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CF38F5B" w14:textId="77777777" w:rsidR="00F03CD0" w:rsidRPr="00FC34FC" w:rsidRDefault="00F03CD0" w:rsidP="00F03CD0">
      <w:pPr>
        <w:rPr>
          <w:rFonts w:ascii="Times New Roman" w:hAnsi="Times New Roman" w:cs="Times New Roman"/>
          <w:b/>
          <w:bCs/>
          <w:color w:val="000000" w:themeColor="text1"/>
          <w:sz w:val="44"/>
          <w:szCs w:val="44"/>
        </w:rPr>
      </w:pPr>
      <w:r w:rsidRPr="00FC34FC">
        <w:rPr>
          <w:rFonts w:ascii="Times New Roman" w:hAnsi="Times New Roman" w:cs="Times New Roman"/>
          <w:b/>
          <w:bCs/>
          <w:color w:val="000000" w:themeColor="text1"/>
          <w:sz w:val="44"/>
          <w:szCs w:val="44"/>
        </w:rPr>
        <w:t>PREGÃO ELETRÔNICO</w:t>
      </w:r>
    </w:p>
    <w:p w14:paraId="06CF90F2" w14:textId="68DA2C0E" w:rsidR="00F03CD0" w:rsidRPr="00FC34FC" w:rsidRDefault="00D64D17" w:rsidP="00F03CD0">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003/2025</w:t>
      </w:r>
    </w:p>
    <w:p w14:paraId="63F84331" w14:textId="77777777" w:rsidR="00F03CD0" w:rsidRPr="00FC34FC" w:rsidRDefault="00F03CD0" w:rsidP="00F03CD0">
      <w:pPr>
        <w:spacing w:line="259" w:lineRule="auto"/>
        <w:rPr>
          <w:rFonts w:ascii="Times New Roman" w:hAnsi="Times New Roman" w:cs="Times New Roman"/>
          <w:b/>
          <w:bCs/>
          <w:color w:val="000000" w:themeColor="text1"/>
        </w:rPr>
      </w:pPr>
    </w:p>
    <w:p w14:paraId="4636A03E" w14:textId="77777777" w:rsidR="00F03CD0" w:rsidRPr="00FC34FC" w:rsidRDefault="00F03CD0" w:rsidP="00F03CD0">
      <w:pPr>
        <w:spacing w:line="259" w:lineRule="auto"/>
        <w:rPr>
          <w:rFonts w:ascii="Times New Roman" w:hAnsi="Times New Roman" w:cs="Times New Roman"/>
          <w:b/>
          <w:bCs/>
          <w:color w:val="000000" w:themeColor="text1"/>
        </w:rPr>
      </w:pPr>
    </w:p>
    <w:p w14:paraId="38AE4483" w14:textId="77777777" w:rsidR="00F03CD0" w:rsidRPr="00FC34FC" w:rsidRDefault="00F03CD0" w:rsidP="00F03CD0">
      <w:pPr>
        <w:spacing w:line="259" w:lineRule="auto"/>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CONTRATANTE</w:t>
      </w:r>
    </w:p>
    <w:p w14:paraId="10873534"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Prefeitura Municipal de Governador Mangabeira-BA</w:t>
      </w:r>
    </w:p>
    <w:p w14:paraId="2E10B6AD" w14:textId="77777777" w:rsidR="00F03CD0" w:rsidRPr="00FC34FC" w:rsidRDefault="00F03CD0" w:rsidP="00F03CD0">
      <w:pPr>
        <w:spacing w:line="259" w:lineRule="auto"/>
        <w:rPr>
          <w:rFonts w:ascii="Times New Roman" w:hAnsi="Times New Roman" w:cs="Times New Roman"/>
          <w:b/>
          <w:bCs/>
          <w:color w:val="000000" w:themeColor="text1"/>
        </w:rPr>
      </w:pPr>
    </w:p>
    <w:p w14:paraId="523CD9D2" w14:textId="77777777" w:rsidR="00F03CD0" w:rsidRPr="00FC34FC" w:rsidRDefault="00F03CD0" w:rsidP="00F03CD0">
      <w:pPr>
        <w:spacing w:line="259" w:lineRule="auto"/>
        <w:rPr>
          <w:rFonts w:ascii="Times New Roman" w:hAnsi="Times New Roman" w:cs="Times New Roman"/>
          <w:b/>
          <w:bCs/>
          <w:color w:val="000000" w:themeColor="text1"/>
        </w:rPr>
      </w:pPr>
    </w:p>
    <w:p w14:paraId="037D385E"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OBJETO</w:t>
      </w:r>
    </w:p>
    <w:p w14:paraId="75E810EA" w14:textId="3FE89088" w:rsidR="00F03CD0" w:rsidRPr="00FC34FC" w:rsidRDefault="00B92438" w:rsidP="00F03CD0">
      <w:pPr>
        <w:jc w:val="both"/>
        <w:rPr>
          <w:rFonts w:ascii="Times New Roman" w:hAnsi="Times New Roman" w:cs="Times New Roman"/>
          <w:bCs/>
          <w:color w:val="000000" w:themeColor="text1"/>
          <w:sz w:val="20"/>
          <w:szCs w:val="18"/>
        </w:rPr>
      </w:pPr>
      <w:r>
        <w:rPr>
          <w:rFonts w:ascii="Times New Roman" w:hAnsi="Times New Roman" w:cs="Times New Roman"/>
          <w:bCs/>
          <w:color w:val="000000" w:themeColor="text1"/>
          <w:sz w:val="20"/>
          <w:szCs w:val="18"/>
        </w:rPr>
        <w:t>Registro de Preço para contratação de empresa especializada</w:t>
      </w:r>
      <w:r w:rsidR="00D64D17">
        <w:rPr>
          <w:rFonts w:ascii="Times New Roman" w:hAnsi="Times New Roman" w:cs="Times New Roman"/>
          <w:bCs/>
          <w:color w:val="000000" w:themeColor="text1"/>
          <w:sz w:val="20"/>
          <w:szCs w:val="18"/>
        </w:rPr>
        <w:t xml:space="preserve"> no fornecimento de materiais gráficos para suprir as necessidades da Secretaria Municipal de Educação do </w:t>
      </w:r>
      <w:r w:rsidR="00D97225">
        <w:rPr>
          <w:rFonts w:ascii="Times New Roman" w:hAnsi="Times New Roman" w:cs="Times New Roman"/>
          <w:bCs/>
          <w:color w:val="000000" w:themeColor="text1"/>
          <w:sz w:val="20"/>
          <w:szCs w:val="18"/>
        </w:rPr>
        <w:t>município</w:t>
      </w:r>
      <w:r w:rsidR="00D64D17">
        <w:rPr>
          <w:rFonts w:ascii="Times New Roman" w:hAnsi="Times New Roman" w:cs="Times New Roman"/>
          <w:bCs/>
          <w:color w:val="000000" w:themeColor="text1"/>
          <w:sz w:val="20"/>
          <w:szCs w:val="18"/>
        </w:rPr>
        <w:t xml:space="preserve"> de Governador Mangabeira - BA</w:t>
      </w:r>
      <w:r w:rsidR="00F03CD0" w:rsidRPr="00FC34FC">
        <w:rPr>
          <w:rFonts w:ascii="Times New Roman" w:hAnsi="Times New Roman" w:cs="Times New Roman"/>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rFonts w:ascii="Times New Roman" w:hAnsi="Times New Roman" w:cs="Times New Roman"/>
          <w:b/>
          <w:bCs/>
          <w:color w:val="000000" w:themeColor="text1"/>
        </w:rPr>
      </w:pPr>
    </w:p>
    <w:p w14:paraId="70F3D5F4" w14:textId="77777777" w:rsidR="00F03CD0" w:rsidRPr="00FC34FC" w:rsidRDefault="00F03CD0" w:rsidP="00F03CD0">
      <w:pPr>
        <w:spacing w:line="259" w:lineRule="auto"/>
        <w:rPr>
          <w:rFonts w:ascii="Times New Roman" w:hAnsi="Times New Roman" w:cs="Times New Roman"/>
          <w:b/>
          <w:bCs/>
          <w:color w:val="000000" w:themeColor="text1"/>
        </w:rPr>
      </w:pPr>
    </w:p>
    <w:p w14:paraId="5563E661"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VALOR</w:t>
      </w:r>
      <w:r w:rsidRPr="00FC34FC">
        <w:rPr>
          <w:rFonts w:ascii="Times New Roman" w:hAnsi="Times New Roman" w:cs="Times New Roman"/>
          <w:b/>
          <w:bCs/>
          <w:color w:val="000000" w:themeColor="text1"/>
          <w:sz w:val="22"/>
          <w:szCs w:val="22"/>
        </w:rPr>
        <w:t xml:space="preserve"> </w:t>
      </w:r>
      <w:r w:rsidRPr="00FC34FC">
        <w:rPr>
          <w:rFonts w:ascii="Times New Roman" w:hAnsi="Times New Roman" w:cs="Times New Roman"/>
          <w:b/>
          <w:bCs/>
          <w:color w:val="000000" w:themeColor="text1"/>
        </w:rPr>
        <w:t>TOTAL DA CONTRATAÇÃO</w:t>
      </w:r>
    </w:p>
    <w:p w14:paraId="7489F0ED" w14:textId="3CBD2F0E" w:rsidR="00F03CD0" w:rsidRPr="00FC34FC" w:rsidRDefault="00FF14F7" w:rsidP="00F03CD0">
      <w:pPr>
        <w:rPr>
          <w:rFonts w:ascii="Times New Roman" w:hAnsi="Times New Roman" w:cs="Times New Roman"/>
          <w:color w:val="000000" w:themeColor="text1"/>
        </w:rPr>
      </w:pPr>
      <w:r>
        <w:rPr>
          <w:rFonts w:ascii="Times New Roman" w:hAnsi="Times New Roman" w:cs="Times New Roman"/>
          <w:color w:val="000000" w:themeColor="text1"/>
        </w:rPr>
        <w:t>R$ 163.932,00 (cento e sessenta e três mil novecentos e trinta e dois reais)</w:t>
      </w:r>
    </w:p>
    <w:p w14:paraId="6AEC9E32" w14:textId="77777777" w:rsidR="00F03CD0" w:rsidRPr="00FC34FC" w:rsidRDefault="00F03CD0" w:rsidP="00F03CD0">
      <w:pPr>
        <w:spacing w:line="259" w:lineRule="auto"/>
        <w:rPr>
          <w:rFonts w:ascii="Times New Roman" w:hAnsi="Times New Roman" w:cs="Times New Roman"/>
          <w:b/>
          <w:bCs/>
          <w:color w:val="000000" w:themeColor="text1"/>
        </w:rPr>
      </w:pPr>
    </w:p>
    <w:p w14:paraId="127DC5CC" w14:textId="77777777" w:rsidR="00F03CD0" w:rsidRPr="00FC34FC" w:rsidRDefault="00F03CD0" w:rsidP="00F03CD0">
      <w:pPr>
        <w:spacing w:line="259" w:lineRule="auto"/>
        <w:rPr>
          <w:rFonts w:ascii="Times New Roman" w:hAnsi="Times New Roman" w:cs="Times New Roman"/>
          <w:b/>
          <w:bCs/>
          <w:color w:val="000000" w:themeColor="text1"/>
        </w:rPr>
      </w:pPr>
    </w:p>
    <w:p w14:paraId="7E19F0A8"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DATA DA SESSÃO PÚBLICA</w:t>
      </w:r>
    </w:p>
    <w:p w14:paraId="44325D29" w14:textId="25B76ED6" w:rsidR="00F03CD0" w:rsidRPr="00FC34FC" w:rsidRDefault="00D64D17" w:rsidP="00F03CD0">
      <w:pPr>
        <w:rPr>
          <w:rFonts w:ascii="Times New Roman" w:hAnsi="Times New Roman" w:cs="Times New Roman"/>
          <w:color w:val="000000" w:themeColor="text1"/>
        </w:rPr>
      </w:pPr>
      <w:r>
        <w:rPr>
          <w:rFonts w:ascii="Times New Roman" w:hAnsi="Times New Roman" w:cs="Times New Roman"/>
          <w:color w:val="000000" w:themeColor="text1"/>
        </w:rPr>
        <w:t>12</w:t>
      </w:r>
      <w:r w:rsidR="00F03CD0" w:rsidRPr="00FC34FC">
        <w:rPr>
          <w:rFonts w:ascii="Times New Roman" w:hAnsi="Times New Roman" w:cs="Times New Roman"/>
          <w:color w:val="000000" w:themeColor="text1"/>
        </w:rPr>
        <w:t xml:space="preserve">/02/2025 às </w:t>
      </w:r>
      <w:r>
        <w:rPr>
          <w:rFonts w:ascii="Times New Roman" w:hAnsi="Times New Roman" w:cs="Times New Roman"/>
          <w:color w:val="000000" w:themeColor="text1"/>
        </w:rPr>
        <w:t>09</w:t>
      </w:r>
      <w:r w:rsidR="00F03CD0" w:rsidRPr="00FC34FC">
        <w:rPr>
          <w:rFonts w:ascii="Times New Roman" w:hAnsi="Times New Roman" w:cs="Times New Roman"/>
          <w:color w:val="000000" w:themeColor="text1"/>
        </w:rPr>
        <w:t>h (horário de Brasília)</w:t>
      </w:r>
    </w:p>
    <w:p w14:paraId="5B2CB899" w14:textId="77777777" w:rsidR="00F03CD0" w:rsidRPr="00FC34FC" w:rsidRDefault="00F03CD0" w:rsidP="00F03CD0">
      <w:pPr>
        <w:spacing w:line="259" w:lineRule="auto"/>
        <w:rPr>
          <w:rFonts w:ascii="Times New Roman" w:hAnsi="Times New Roman" w:cs="Times New Roman"/>
          <w:b/>
          <w:bCs/>
          <w:color w:val="000000" w:themeColor="text1"/>
        </w:rPr>
      </w:pPr>
    </w:p>
    <w:p w14:paraId="5DB2A317" w14:textId="77777777" w:rsidR="00F03CD0" w:rsidRPr="00FC34FC" w:rsidRDefault="00F03CD0" w:rsidP="00F03CD0">
      <w:pPr>
        <w:spacing w:line="259" w:lineRule="auto"/>
        <w:rPr>
          <w:rFonts w:ascii="Times New Roman" w:hAnsi="Times New Roman" w:cs="Times New Roman"/>
          <w:b/>
          <w:bCs/>
          <w:color w:val="000000" w:themeColor="text1"/>
        </w:rPr>
      </w:pPr>
    </w:p>
    <w:p w14:paraId="29279D92" w14:textId="77777777" w:rsidR="00F03CD0" w:rsidRPr="00FC34FC" w:rsidRDefault="00F03CD0" w:rsidP="00F03CD0">
      <w:pPr>
        <w:jc w:val="both"/>
        <w:rPr>
          <w:rFonts w:ascii="Times New Roman" w:hAnsi="Times New Roman" w:cs="Times New Roman"/>
          <w:b/>
          <w:bCs/>
          <w:caps/>
          <w:color w:val="000000" w:themeColor="text1"/>
        </w:rPr>
      </w:pPr>
      <w:r w:rsidRPr="00FC34FC">
        <w:rPr>
          <w:rFonts w:ascii="Times New Roman" w:hAnsi="Times New Roman" w:cs="Times New Roman"/>
          <w:b/>
          <w:bCs/>
          <w:caps/>
          <w:color w:val="000000" w:themeColor="text1"/>
        </w:rPr>
        <w:t>Critério de Julgamento:</w:t>
      </w:r>
    </w:p>
    <w:p w14:paraId="6FD4B950" w14:textId="08E02712" w:rsidR="00F03CD0" w:rsidRPr="00FC34FC" w:rsidRDefault="0073106F" w:rsidP="00F03CD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rPr>
        <w:t>Menor preço global</w:t>
      </w:r>
    </w:p>
    <w:p w14:paraId="4ED612A5" w14:textId="77777777" w:rsidR="00F03CD0" w:rsidRPr="00FC34FC" w:rsidRDefault="00F03CD0" w:rsidP="00F03CD0">
      <w:pPr>
        <w:spacing w:line="259" w:lineRule="auto"/>
        <w:rPr>
          <w:rFonts w:ascii="Times New Roman" w:hAnsi="Times New Roman" w:cs="Times New Roman"/>
          <w:b/>
          <w:bCs/>
          <w:color w:val="000000" w:themeColor="text1"/>
        </w:rPr>
      </w:pPr>
    </w:p>
    <w:p w14:paraId="05962308" w14:textId="77777777" w:rsidR="00F03CD0" w:rsidRPr="00FC34FC" w:rsidRDefault="00F03CD0" w:rsidP="00F03CD0">
      <w:pPr>
        <w:spacing w:line="259" w:lineRule="auto"/>
        <w:rPr>
          <w:rFonts w:ascii="Times New Roman" w:hAnsi="Times New Roman" w:cs="Times New Roman"/>
          <w:b/>
          <w:bCs/>
          <w:color w:val="000000" w:themeColor="text1"/>
        </w:rPr>
      </w:pPr>
    </w:p>
    <w:p w14:paraId="6BCA8A46" w14:textId="77777777" w:rsidR="00F03CD0" w:rsidRPr="00FC34FC" w:rsidRDefault="00F03CD0" w:rsidP="00F03CD0">
      <w:pPr>
        <w:jc w:val="both"/>
        <w:rPr>
          <w:rFonts w:ascii="Times New Roman" w:hAnsi="Times New Roman" w:cs="Times New Roman"/>
          <w:caps/>
          <w:color w:val="000000" w:themeColor="text1"/>
        </w:rPr>
      </w:pPr>
      <w:r w:rsidRPr="00FC34FC">
        <w:rPr>
          <w:rFonts w:ascii="Times New Roman" w:hAnsi="Times New Roman" w:cs="Times New Roman"/>
          <w:b/>
          <w:bCs/>
          <w:caps/>
          <w:color w:val="000000" w:themeColor="text1"/>
        </w:rPr>
        <w:t>Modo de disputa:</w:t>
      </w:r>
    </w:p>
    <w:p w14:paraId="54278B40" w14:textId="77777777" w:rsidR="00F03CD0" w:rsidRPr="00FC34FC" w:rsidRDefault="00F03CD0" w:rsidP="00F03CD0">
      <w:pPr>
        <w:jc w:val="both"/>
        <w:rPr>
          <w:rFonts w:ascii="Times New Roman" w:hAnsi="Times New Roman" w:cs="Times New Roman"/>
          <w:color w:val="000000" w:themeColor="text1"/>
        </w:rPr>
      </w:pPr>
      <w:r w:rsidRPr="00FC34FC">
        <w:rPr>
          <w:rFonts w:ascii="Times New Roman" w:hAnsi="Times New Roman" w:cs="Times New Roman"/>
          <w:color w:val="000000" w:themeColor="text1"/>
        </w:rPr>
        <w:t>Aberto e fechado</w:t>
      </w:r>
    </w:p>
    <w:p w14:paraId="0C15FEC7" w14:textId="77777777" w:rsidR="00F03CD0" w:rsidRPr="00FC34FC" w:rsidRDefault="00F03CD0" w:rsidP="00F03CD0">
      <w:pPr>
        <w:spacing w:line="259" w:lineRule="auto"/>
        <w:rPr>
          <w:rFonts w:ascii="Times New Roman" w:hAnsi="Times New Roman" w:cs="Times New Roman"/>
          <w:b/>
          <w:bCs/>
          <w:color w:val="000000" w:themeColor="text1"/>
        </w:rPr>
      </w:pPr>
    </w:p>
    <w:p w14:paraId="42DBDAAE" w14:textId="77777777" w:rsidR="00F03CD0" w:rsidRPr="00FC34FC" w:rsidRDefault="00F03CD0" w:rsidP="00F03CD0">
      <w:pPr>
        <w:spacing w:line="259" w:lineRule="auto"/>
        <w:rPr>
          <w:rFonts w:ascii="Times New Roman" w:hAnsi="Times New Roman" w:cs="Times New Roman"/>
          <w:b/>
          <w:bCs/>
          <w:color w:val="000000" w:themeColor="text1"/>
        </w:rPr>
      </w:pPr>
    </w:p>
    <w:p w14:paraId="07611C82"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PREFERÊNCIA ME/EPP/EQUIPARADAS</w:t>
      </w:r>
    </w:p>
    <w:p w14:paraId="338F4BCB"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1B5B76CD" w14:textId="77777777" w:rsidR="00F03CD0" w:rsidRPr="00FC34FC" w:rsidRDefault="00F03CD0" w:rsidP="00F03CD0">
      <w:pPr>
        <w:spacing w:line="259" w:lineRule="auto"/>
        <w:rPr>
          <w:rFonts w:ascii="Times New Roman" w:hAnsi="Times New Roman" w:cs="Times New Roman"/>
          <w:b/>
          <w:bCs/>
          <w:color w:val="000000" w:themeColor="text1"/>
        </w:rPr>
      </w:pPr>
    </w:p>
    <w:p w14:paraId="1EE957F6" w14:textId="77777777" w:rsidR="00F03CD0" w:rsidRPr="00FC34FC" w:rsidRDefault="00F03CD0" w:rsidP="00F03CD0">
      <w:pPr>
        <w:spacing w:line="259" w:lineRule="auto"/>
        <w:rPr>
          <w:rFonts w:ascii="Times New Roman" w:hAnsi="Times New Roman" w:cs="Times New Roman"/>
          <w:b/>
          <w:bCs/>
          <w:color w:val="000000" w:themeColor="text1"/>
        </w:rPr>
      </w:pPr>
    </w:p>
    <w:p w14:paraId="78E048C3"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MARGEM DE PREFERÊNCIA PARA ALGUM ITEM</w:t>
      </w:r>
    </w:p>
    <w:p w14:paraId="4F545D38"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72891B43" w14:textId="77777777" w:rsidR="00F03CD0" w:rsidRPr="00FC34FC" w:rsidRDefault="00F03CD0" w:rsidP="00F03CD0">
      <w:pPr>
        <w:rPr>
          <w:rFonts w:ascii="Times New Roman" w:hAnsi="Times New Roman" w:cs="Times New Roman"/>
          <w:color w:val="000000" w:themeColor="text1"/>
        </w:rPr>
      </w:pPr>
    </w:p>
    <w:p w14:paraId="10E7C517" w14:textId="77777777" w:rsidR="00F03CD0" w:rsidRPr="00FC34FC" w:rsidRDefault="00F03CD0" w:rsidP="00F03CD0">
      <w:pPr>
        <w:rPr>
          <w:rFonts w:ascii="Times New Roman" w:hAnsi="Times New Roman" w:cs="Times New Roman"/>
          <w:color w:val="000000" w:themeColor="text1"/>
        </w:rPr>
      </w:pPr>
    </w:p>
    <w:p w14:paraId="2680BE7A" w14:textId="77777777" w:rsidR="00F03CD0" w:rsidRPr="00FC34FC" w:rsidRDefault="00F03CD0" w:rsidP="00F03CD0">
      <w:pPr>
        <w:rPr>
          <w:rFonts w:ascii="Times New Roman" w:hAnsi="Times New Roman" w:cs="Times New Roman"/>
          <w:color w:val="000000" w:themeColor="text1"/>
        </w:rPr>
      </w:pPr>
    </w:p>
    <w:p w14:paraId="34180DDC" w14:textId="77777777" w:rsidR="00F03CD0" w:rsidRPr="00FC34FC" w:rsidRDefault="00F03CD0" w:rsidP="00F03CD0">
      <w:pPr>
        <w:rPr>
          <w:rFonts w:ascii="Times New Roman" w:hAnsi="Times New Roman" w:cs="Times New Roman"/>
          <w:color w:val="000000" w:themeColor="text1"/>
        </w:rPr>
      </w:pPr>
    </w:p>
    <w:p w14:paraId="19D88BF6" w14:textId="77777777" w:rsidR="00F03CD0" w:rsidRDefault="00F03CD0" w:rsidP="00F03CD0">
      <w:pPr>
        <w:rPr>
          <w:rFonts w:ascii="Times New Roman" w:hAnsi="Times New Roman" w:cs="Times New Roman"/>
          <w:color w:val="000000" w:themeColor="text1"/>
        </w:rPr>
      </w:pPr>
    </w:p>
    <w:p w14:paraId="5C16DD53" w14:textId="77777777" w:rsidR="00F03CD0" w:rsidRPr="00FC34FC" w:rsidRDefault="00F03CD0" w:rsidP="00F03CD0">
      <w:pPr>
        <w:rPr>
          <w:rFonts w:ascii="Times New Roman" w:hAnsi="Times New Roman" w:cs="Times New Roman"/>
          <w:color w:val="000000" w:themeColor="text1"/>
        </w:rPr>
      </w:pPr>
    </w:p>
    <w:p w14:paraId="237E2A72" w14:textId="77777777" w:rsidR="00F03CD0" w:rsidRPr="00FC34FC" w:rsidRDefault="00F03CD0" w:rsidP="00F03CD0">
      <w:pPr>
        <w:rPr>
          <w:rFonts w:ascii="Times New Roman" w:hAnsi="Times New Roman" w:cs="Times New Roman"/>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rFonts w:ascii="Times New Roman" w:hAnsi="Times New Roman" w:cs="Times New Roman"/>
          <w:b/>
          <w:bCs/>
          <w:color w:val="000000" w:themeColor="text1"/>
          <w:sz w:val="20"/>
          <w:szCs w:val="20"/>
        </w:rPr>
      </w:pPr>
      <w:r w:rsidRPr="00FC34FC">
        <w:rPr>
          <w:rFonts w:ascii="Times New Roman" w:hAnsi="Times New Roman" w:cs="Times New Roman"/>
          <w:b/>
          <w:color w:val="000000" w:themeColor="text1"/>
          <w:sz w:val="20"/>
          <w:szCs w:val="20"/>
        </w:rPr>
        <w:lastRenderedPageBreak/>
        <w:t>PREFEITURA MUNICIPAL DE GOVERNADOR MANGABEIRA-BA</w:t>
      </w:r>
    </w:p>
    <w:p w14:paraId="4A526218" w14:textId="63AFE095" w:rsidR="00F03CD0" w:rsidRPr="00FC34FC" w:rsidRDefault="00F03CD0" w:rsidP="00F03CD0">
      <w:pPr>
        <w:spacing w:beforeLines="120" w:before="288"/>
        <w:ind w:firstLine="567"/>
        <w:jc w:val="center"/>
        <w:rPr>
          <w:rFonts w:ascii="Times New Roman" w:eastAsia="Times New Roman" w:hAnsi="Times New Roman" w:cs="Times New Roman"/>
          <w:b/>
          <w:color w:val="000000" w:themeColor="text1"/>
          <w:sz w:val="20"/>
          <w:szCs w:val="20"/>
        </w:rPr>
      </w:pPr>
      <w:r w:rsidRPr="00FC34FC">
        <w:rPr>
          <w:rFonts w:ascii="Times New Roman" w:hAnsi="Times New Roman" w:cs="Times New Roman"/>
          <w:b/>
          <w:color w:val="000000" w:themeColor="text1"/>
          <w:sz w:val="20"/>
          <w:szCs w:val="20"/>
        </w:rPr>
        <w:t xml:space="preserve">PREGÃO ELETRÔNICO Nº </w:t>
      </w:r>
      <w:r w:rsidR="00D64D17">
        <w:rPr>
          <w:rFonts w:ascii="Times New Roman" w:hAnsi="Times New Roman" w:cs="Times New Roman"/>
          <w:b/>
          <w:color w:val="000000" w:themeColor="text1"/>
          <w:sz w:val="20"/>
          <w:szCs w:val="20"/>
        </w:rPr>
        <w:t>003/2025</w:t>
      </w:r>
    </w:p>
    <w:p w14:paraId="5589FE2C" w14:textId="6C071AE6" w:rsidR="00F03CD0" w:rsidRPr="00FC34FC" w:rsidRDefault="00F03CD0" w:rsidP="00F03CD0">
      <w:pPr>
        <w:spacing w:afterLines="300" w:after="720"/>
        <w:ind w:firstLine="567"/>
        <w:jc w:val="center"/>
        <w:rPr>
          <w:rFonts w:ascii="Times New Roman" w:hAnsi="Times New Roman" w:cs="Times New Roman"/>
          <w:bCs/>
          <w:color w:val="000000" w:themeColor="text1"/>
          <w:sz w:val="20"/>
          <w:szCs w:val="20"/>
        </w:rPr>
      </w:pPr>
      <w:r w:rsidRPr="00FC34FC">
        <w:rPr>
          <w:rFonts w:ascii="Times New Roman" w:hAnsi="Times New Roman" w:cs="Times New Roman"/>
          <w:color w:val="000000" w:themeColor="text1"/>
          <w:sz w:val="20"/>
          <w:szCs w:val="20"/>
        </w:rPr>
        <w:t>(Processo Administrativo n</w:t>
      </w:r>
      <w:r w:rsidRPr="00FC34FC">
        <w:rPr>
          <w:rFonts w:ascii="Times New Roman" w:hAnsi="Times New Roman" w:cs="Times New Roman"/>
          <w:bCs/>
          <w:color w:val="000000" w:themeColor="text1"/>
          <w:sz w:val="20"/>
          <w:szCs w:val="20"/>
        </w:rPr>
        <w:t>°</w:t>
      </w:r>
      <w:r w:rsidR="00D64D17">
        <w:rPr>
          <w:rFonts w:ascii="Times New Roman" w:hAnsi="Times New Roman" w:cs="Times New Roman"/>
          <w:bCs/>
          <w:color w:val="000000" w:themeColor="text1"/>
          <w:sz w:val="20"/>
          <w:szCs w:val="20"/>
        </w:rPr>
        <w:t>008/2025</w:t>
      </w:r>
      <w:r w:rsidRPr="00FC34FC">
        <w:rPr>
          <w:rFonts w:ascii="Times New Roman" w:hAnsi="Times New Roman" w:cs="Times New Roman"/>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lang w:eastAsia="en-US"/>
        </w:rPr>
      </w:pPr>
      <w:bookmarkStart w:id="1" w:name="_Toc135469195"/>
      <w:bookmarkStart w:id="2" w:name="_Toc189037288"/>
      <w:r w:rsidRPr="00FC34FC">
        <w:rPr>
          <w:rFonts w:ascii="Times New Roman" w:hAnsi="Times New Roman" w:cs="Times New Roman"/>
          <w:iCs w:val="0"/>
          <w:color w:val="000000" w:themeColor="text1"/>
          <w:lang w:eastAsia="en-US"/>
        </w:rPr>
        <w:t>DO OBJETO</w:t>
      </w:r>
      <w:bookmarkEnd w:id="1"/>
      <w:bookmarkEnd w:id="2"/>
    </w:p>
    <w:p w14:paraId="70500B76" w14:textId="7FD0582E"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B92438">
        <w:rPr>
          <w:rFonts w:ascii="Times New Roman" w:hAnsi="Times New Roman" w:cs="Times New Roman"/>
          <w:color w:val="000000" w:themeColor="text1"/>
        </w:rPr>
        <w:t>Registro de Preço para contratação de empresa especializada</w:t>
      </w:r>
      <w:r w:rsidR="00D64D17">
        <w:rPr>
          <w:rFonts w:ascii="Times New Roman" w:hAnsi="Times New Roman" w:cs="Times New Roman"/>
          <w:color w:val="000000" w:themeColor="text1"/>
        </w:rPr>
        <w:t xml:space="preserve"> no fornecimento de materiais gráficos para suprir as necessidades da Secretaria Municipal de Educação do </w:t>
      </w:r>
      <w:r w:rsidR="00D97225">
        <w:rPr>
          <w:rFonts w:ascii="Times New Roman" w:hAnsi="Times New Roman" w:cs="Times New Roman"/>
          <w:color w:val="000000" w:themeColor="text1"/>
        </w:rPr>
        <w:t>município</w:t>
      </w:r>
      <w:r w:rsidR="00D64D17">
        <w:rPr>
          <w:rFonts w:ascii="Times New Roman" w:hAnsi="Times New Roman" w:cs="Times New Roman"/>
          <w:color w:val="000000" w:themeColor="text1"/>
        </w:rPr>
        <w:t xml:space="preserve"> de Governador Mangabeira - 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 w:name="_Toc135469196"/>
      <w:bookmarkStart w:id="4" w:name="_Toc189037289"/>
      <w:r w:rsidRPr="00FC34FC">
        <w:rPr>
          <w:rFonts w:ascii="Times New Roman" w:hAnsi="Times New Roman" w:cs="Times New Roman"/>
          <w:iCs w:val="0"/>
          <w:color w:val="000000" w:themeColor="text1"/>
        </w:rPr>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 w:name="_Toc135469197"/>
      <w:bookmarkStart w:id="6" w:name="_Toc189037290"/>
      <w:r w:rsidRPr="00FC34FC">
        <w:rPr>
          <w:rFonts w:ascii="Times New Roman" w:hAnsi="Times New Roman" w:cs="Times New Roman"/>
          <w:iCs w:val="0"/>
          <w:color w:val="000000" w:themeColor="text1"/>
        </w:rPr>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1" w:name="_Toc135469198"/>
      <w:bookmarkStart w:id="22" w:name="_Toc189037291"/>
      <w:r w:rsidRPr="00FC34FC">
        <w:rPr>
          <w:rFonts w:ascii="Times New Roman" w:hAnsi="Times New Roman" w:cs="Times New Roman"/>
          <w:iCs w:val="0"/>
          <w:color w:val="000000" w:themeColor="text1"/>
        </w:rPr>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5" w:name="_Toc135469199"/>
      <w:bookmarkStart w:id="26" w:name="_Toc189037292"/>
      <w:r w:rsidRPr="00FC34FC">
        <w:rPr>
          <w:rFonts w:ascii="Times New Roman" w:hAnsi="Times New Roman" w:cs="Times New Roman"/>
          <w:iCs w:val="0"/>
          <w:color w:val="000000" w:themeColor="text1"/>
        </w:rPr>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7" w:name="_Toc135469200"/>
      <w:bookmarkStart w:id="28" w:name="_Toc189037293"/>
      <w:r w:rsidRPr="00FC34FC">
        <w:rPr>
          <w:rFonts w:ascii="Times New Roman" w:hAnsi="Times New Roman" w:cs="Times New Roman"/>
          <w:iCs w:val="0"/>
          <w:color w:val="000000" w:themeColor="text1"/>
        </w:rPr>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xml:space="preserve">, procedendo à comparação com os valores da primeira colocada, se esta for empresa de maior porte, assim como das demais classificadas, para o fim de aplicar-se o disposto nos </w:t>
      </w:r>
      <w:proofErr w:type="spellStart"/>
      <w:r w:rsidRPr="00FC34FC">
        <w:rPr>
          <w:rFonts w:ascii="Times New Roman" w:eastAsia="Zurich BT" w:hAnsi="Times New Roman" w:cs="Times New Roman"/>
          <w:color w:val="000000" w:themeColor="text1"/>
        </w:rPr>
        <w:t>arts</w:t>
      </w:r>
      <w:proofErr w:type="spellEnd"/>
      <w:r w:rsidRPr="00FC34FC">
        <w:rPr>
          <w:rFonts w:ascii="Times New Roman" w:eastAsia="Zurich BT" w:hAnsi="Times New Roman" w:cs="Times New Roman"/>
          <w:color w:val="000000" w:themeColor="text1"/>
        </w:rPr>
        <w:t>.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6" w:name="_Toc135469201"/>
      <w:bookmarkStart w:id="37" w:name="_Toc189037294"/>
      <w:r w:rsidRPr="00FC34FC">
        <w:rPr>
          <w:rFonts w:ascii="Times New Roman" w:hAnsi="Times New Roman" w:cs="Times New Roman"/>
          <w:iCs w:val="0"/>
          <w:color w:val="000000" w:themeColor="text1"/>
        </w:rPr>
        <w:t>DA FASE DE JULGAMENTO</w:t>
      </w:r>
      <w:bookmarkEnd w:id="36"/>
      <w:bookmarkEnd w:id="37"/>
    </w:p>
    <w:p w14:paraId="545CFBC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FC34FC">
        <w:rPr>
          <w:rFonts w:ascii="Times New Roman" w:hAnsi="Times New Roman" w:cs="Times New Roman"/>
          <w:color w:val="000000" w:themeColor="text1"/>
        </w:rPr>
        <w:t>EPPs</w:t>
      </w:r>
      <w:proofErr w:type="spellEnd"/>
      <w:r w:rsidRPr="00FC34FC">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Verificadas as condições de participação e de utilização do tratamento favorecido, o Pregoeiro/Agente de Contratação/Comissão examinará a proposta classificada em primeiro lugar quanto à adequação ao objeto e à </w:t>
      </w:r>
      <w:r w:rsidRPr="00FC34FC">
        <w:rPr>
          <w:rFonts w:ascii="Times New Roman" w:hAnsi="Times New Roman" w:cs="Times New Roman"/>
          <w:color w:val="000000" w:themeColor="text1"/>
        </w:rPr>
        <w:lastRenderedPageBreak/>
        <w:t>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w:t>
      </w:r>
      <w:r w:rsidRPr="00FC34FC">
        <w:rPr>
          <w:rFonts w:ascii="Times New Roman" w:hAnsi="Times New Roman" w:cs="Times New Roman"/>
          <w:color w:val="000000" w:themeColor="text1"/>
        </w:rPr>
        <w:lastRenderedPageBreak/>
        <w:t xml:space="preserve">com a verificação da(s) amostra(s) e, assim, sucessivamente, até a verificação de uma que atenda às especificações constantes no Termo de Referência. </w:t>
      </w:r>
    </w:p>
    <w:p w14:paraId="46FCDF9E"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0" w:name="_Toc135469202"/>
      <w:bookmarkStart w:id="41" w:name="_Toc189037295"/>
      <w:r w:rsidRPr="00FC34FC">
        <w:rPr>
          <w:rFonts w:ascii="Times New Roman" w:hAnsi="Times New Roman" w:cs="Times New Roman"/>
          <w:iCs w:val="0"/>
          <w:color w:val="000000" w:themeColor="text1"/>
        </w:rPr>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FC34FC">
        <w:rPr>
          <w:rFonts w:ascii="Times New Roman" w:hAnsi="Times New Roman" w:cs="Times New Roman"/>
          <w:color w:val="000000" w:themeColor="text1"/>
        </w:rPr>
        <w:t>arts</w:t>
      </w:r>
      <w:proofErr w:type="spellEnd"/>
      <w:r w:rsidRPr="00FC34FC">
        <w:rPr>
          <w:rFonts w:ascii="Times New Roman" w:hAnsi="Times New Roman" w:cs="Times New Roman"/>
          <w:color w:val="000000" w:themeColor="text1"/>
        </w:rPr>
        <w:t>.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w:t>
      </w:r>
      <w:proofErr w:type="spellStart"/>
      <w:r w:rsidRPr="00FC34FC">
        <w:rPr>
          <w:rFonts w:ascii="Times New Roman" w:hAnsi="Times New Roman" w:cs="Times New Roman"/>
          <w:color w:val="000000" w:themeColor="text1"/>
        </w:rPr>
        <w:t>ﬁnanceira</w:t>
      </w:r>
      <w:proofErr w:type="spellEnd"/>
      <w:r w:rsidRPr="00FC34FC">
        <w:rPr>
          <w:rFonts w:ascii="Times New Roman" w:hAnsi="Times New Roman" w:cs="Times New Roman"/>
          <w:color w:val="000000" w:themeColor="text1"/>
        </w:rPr>
        <w:t>,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o licitante vencedor ser empresa estrangeira que não funcione no País, para </w:t>
      </w:r>
      <w:proofErr w:type="spellStart"/>
      <w:r w:rsidRPr="00FC34FC">
        <w:rPr>
          <w:rFonts w:ascii="Times New Roman" w:hAnsi="Times New Roman" w:cs="Times New Roman"/>
          <w:color w:val="000000" w:themeColor="text1"/>
        </w:rPr>
        <w:t>ﬁns</w:t>
      </w:r>
      <w:proofErr w:type="spellEnd"/>
      <w:r w:rsidRPr="00FC34FC">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C34FC">
        <w:rPr>
          <w:rFonts w:ascii="Times New Roman" w:hAnsi="Times New Roman" w:cs="Times New Roman"/>
          <w:color w:val="000000" w:themeColor="text1"/>
        </w:rPr>
        <w:t>consularizados</w:t>
      </w:r>
      <w:proofErr w:type="spellEnd"/>
      <w:r w:rsidRPr="00FC34FC">
        <w:rPr>
          <w:rFonts w:ascii="Times New Roman" w:hAnsi="Times New Roman" w:cs="Times New Roman"/>
          <w:color w:val="000000" w:themeColor="text1"/>
        </w:rPr>
        <w:t xml:space="preserve">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habilitação será verificada por meio do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É de responsabilidade do licitante conferir a exatidão dos seus dados cadastrais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 xml:space="preserve">Os documentos exigidos para habilitação que não estejam contemplados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verificação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C34FC">
        <w:rPr>
          <w:rFonts w:ascii="Times New Roman" w:hAnsi="Times New Roman" w:cs="Times New Roman"/>
          <w:color w:val="000000" w:themeColor="text1"/>
        </w:rPr>
        <w:t>eﬁcácia</w:t>
      </w:r>
      <w:proofErr w:type="spellEnd"/>
      <w:r w:rsidRPr="00FC34FC">
        <w:rPr>
          <w:rFonts w:ascii="Times New Roman" w:hAnsi="Times New Roman" w:cs="Times New Roman"/>
          <w:color w:val="000000" w:themeColor="text1"/>
        </w:rPr>
        <w:t xml:space="preserve"> para fins de habilitação e classificação.</w:t>
      </w:r>
      <w:bookmarkEnd w:id="44"/>
    </w:p>
    <w:p w14:paraId="485DBB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9.13.1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7" w:name="_Toc189037296"/>
      <w:r w:rsidRPr="00FC34FC">
        <w:rPr>
          <w:rFonts w:ascii="Times New Roman" w:hAnsi="Times New Roman" w:cs="Times New Roman"/>
          <w:iCs w:val="0"/>
          <w:color w:val="000000" w:themeColor="text1"/>
        </w:rPr>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lastRenderedPageBreak/>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0" w:name="_Toc135469203"/>
      <w:bookmarkStart w:id="51" w:name="_Toc189037297"/>
      <w:r w:rsidRPr="00FC34FC">
        <w:rPr>
          <w:rFonts w:ascii="Times New Roman" w:hAnsi="Times New Roman" w:cs="Times New Roman"/>
          <w:iCs w:val="0"/>
          <w:color w:val="000000" w:themeColor="text1"/>
        </w:rPr>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FC34FC">
        <w:rPr>
          <w:rFonts w:ascii="Times New Roman" w:hAnsi="Times New Roman" w:cs="Times New Roman"/>
          <w:color w:val="000000" w:themeColor="text1"/>
        </w:rPr>
        <w:t>ns</w:t>
      </w:r>
      <w:proofErr w:type="spellEnd"/>
      <w:r w:rsidRPr="00FC34FC">
        <w:rPr>
          <w:rFonts w:ascii="Times New Roman" w:hAnsi="Times New Roman" w:cs="Times New Roman"/>
          <w:color w:val="000000" w:themeColor="text1"/>
        </w:rPr>
        <w:t>),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2" w:name="_Toc135469205"/>
      <w:bookmarkStart w:id="53" w:name="_Toc189037298"/>
      <w:r w:rsidRPr="00FC34FC">
        <w:rPr>
          <w:rFonts w:ascii="Times New Roman" w:hAnsi="Times New Roman" w:cs="Times New Roman"/>
          <w:iCs w:val="0"/>
          <w:color w:val="000000" w:themeColor="text1"/>
        </w:rPr>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lastRenderedPageBreak/>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6" w:name="_Toc135469206"/>
      <w:bookmarkStart w:id="57" w:name="_Toc189037299"/>
      <w:r w:rsidRPr="00FC34FC">
        <w:rPr>
          <w:rFonts w:ascii="Times New Roman" w:hAnsi="Times New Roman" w:cs="Times New Roman"/>
          <w:iCs w:val="0"/>
          <w:color w:val="000000" w:themeColor="text1"/>
        </w:rPr>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w:t>
      </w:r>
      <w:r w:rsidRPr="00FC34FC">
        <w:rPr>
          <w:rFonts w:ascii="Times New Roman" w:hAnsi="Times New Roman" w:cs="Times New Roman"/>
          <w:color w:val="000000" w:themeColor="text1"/>
        </w:rPr>
        <w:lastRenderedPageBreak/>
        <w:t xml:space="preserve">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endereços de e-mail informados na proposta comercial e/ou cadastrados no </w:t>
      </w:r>
      <w:proofErr w:type="spellStart"/>
      <w:r w:rsidRPr="00FC34FC">
        <w:rPr>
          <w:rFonts w:ascii="Times New Roman" w:hAnsi="Times New Roman" w:cs="Times New Roman"/>
          <w:color w:val="000000" w:themeColor="text1"/>
        </w:rPr>
        <w:t>Sicaf</w:t>
      </w:r>
      <w:proofErr w:type="spellEnd"/>
      <w:r w:rsidRPr="00FC34FC">
        <w:rPr>
          <w:rFonts w:ascii="Times New Roman" w:hAnsi="Times New Roman" w:cs="Times New Roman"/>
          <w:color w:val="000000" w:themeColor="text1"/>
        </w:rPr>
        <w:t xml:space="preserve"> serão considerados de uso contínuo da empresa, não cabendo alegação de desconhecimento das comunicações a eles comprovadamente enviadas.</w:t>
      </w:r>
    </w:p>
    <w:p w14:paraId="62AAE0C3"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68" w:name="_Toc135469207"/>
      <w:bookmarkStart w:id="69" w:name="_Toc189037300"/>
      <w:r w:rsidRPr="00FC34FC">
        <w:rPr>
          <w:rFonts w:ascii="Times New Roman" w:hAnsi="Times New Roman" w:cs="Times New Roman"/>
          <w:iCs w:val="0"/>
          <w:color w:val="000000" w:themeColor="text1"/>
        </w:rPr>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70" w:name="_Toc135469208"/>
      <w:bookmarkStart w:id="71" w:name="_Toc189037301"/>
      <w:r w:rsidRPr="00FC34FC">
        <w:rPr>
          <w:rFonts w:ascii="Times New Roman" w:hAnsi="Times New Roman" w:cs="Times New Roman"/>
          <w:iCs w:val="0"/>
          <w:color w:val="000000" w:themeColor="text1"/>
        </w:rPr>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358C178D" w:rsidR="00F03CD0" w:rsidRDefault="00F03CD0" w:rsidP="00F03CD0">
      <w:pPr>
        <w:spacing w:beforeLines="120" w:before="288" w:afterLines="120" w:after="288" w:line="312" w:lineRule="auto"/>
        <w:rPr>
          <w:rFonts w:ascii="Times New Roman" w:eastAsia="MS Mincho" w:hAnsi="Times New Roman" w:cs="Times New Roman"/>
          <w:color w:val="000000" w:themeColor="text1"/>
          <w:sz w:val="20"/>
          <w:szCs w:val="20"/>
        </w:rPr>
      </w:pPr>
      <w:r w:rsidRPr="00FC34FC">
        <w:rPr>
          <w:rFonts w:ascii="Times New Roman" w:eastAsia="MS Mincho" w:hAnsi="Times New Roman" w:cs="Times New Roman"/>
          <w:color w:val="000000" w:themeColor="text1"/>
          <w:sz w:val="20"/>
          <w:szCs w:val="20"/>
        </w:rPr>
        <w:t xml:space="preserve">Governador Mangabeira-BA, </w:t>
      </w:r>
      <w:r w:rsidR="00DF3A8E">
        <w:rPr>
          <w:rFonts w:ascii="Times New Roman" w:eastAsia="MS Mincho" w:hAnsi="Times New Roman" w:cs="Times New Roman"/>
          <w:color w:val="000000" w:themeColor="text1"/>
          <w:sz w:val="20"/>
          <w:szCs w:val="20"/>
        </w:rPr>
        <w:t>29</w:t>
      </w:r>
      <w:r w:rsidRPr="00FC34FC">
        <w:rPr>
          <w:rFonts w:ascii="Times New Roman" w:eastAsia="MS Mincho" w:hAnsi="Times New Roman" w:cs="Times New Roman"/>
          <w:color w:val="000000" w:themeColor="text1"/>
          <w:sz w:val="20"/>
          <w:szCs w:val="20"/>
        </w:rPr>
        <w:t xml:space="preserve"> de janeiro de 2025. </w:t>
      </w:r>
    </w:p>
    <w:p w14:paraId="12F311D4" w14:textId="77777777" w:rsidR="00D00C47" w:rsidRPr="00FC34FC" w:rsidRDefault="00D00C47" w:rsidP="00F03CD0">
      <w:pPr>
        <w:spacing w:beforeLines="120" w:before="288" w:afterLines="120" w:after="288" w:line="312" w:lineRule="auto"/>
        <w:rPr>
          <w:rFonts w:ascii="Times New Roman" w:eastAsia="MS Mincho" w:hAnsi="Times New Roman" w:cs="Times New Roman"/>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FC34FC">
        <w:rPr>
          <w:rFonts w:ascii="Times New Roman" w:eastAsia="MS Mincho" w:hAnsi="Times New Roman" w:cs="Times New Roman"/>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Pr>
          <w:rFonts w:ascii="Times New Roman" w:eastAsia="MS Mincho" w:hAnsi="Times New Roman" w:cs="Times New Roman"/>
          <w:b/>
          <w:color w:val="000000" w:themeColor="text1"/>
          <w:sz w:val="20"/>
          <w:szCs w:val="20"/>
        </w:rPr>
        <w:t>Agente de Contratação</w:t>
      </w:r>
      <w:r w:rsidR="003154AC">
        <w:rPr>
          <w:rFonts w:ascii="Times New Roman" w:eastAsia="MS Mincho" w:hAnsi="Times New Roman" w:cs="Times New Roman"/>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D305F1"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B55EC5C"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4F4305"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E53B99F"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2363FEE"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D44BA49"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5E9C7F" w14:textId="568C8FBD"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0F10CE">
      <w:pPr>
        <w:spacing w:before="360" w:afterLines="120" w:after="288" w:line="312" w:lineRule="auto"/>
        <w:jc w:val="center"/>
        <w:rPr>
          <w:rFonts w:ascii="Times New Roman" w:eastAsia="Times New Roman" w:hAnsi="Times New Roman" w:cs="Times New Roman"/>
          <w:b/>
          <w:color w:val="000000" w:themeColor="text1"/>
          <w:sz w:val="20"/>
          <w:szCs w:val="20"/>
        </w:rPr>
      </w:pPr>
      <w:r w:rsidRPr="00893DC1">
        <w:rPr>
          <w:rFonts w:ascii="Times New Roman" w:hAnsi="Times New Roman" w:cs="Times New Roman"/>
          <w:b/>
          <w:color w:val="000000" w:themeColor="text1"/>
          <w:sz w:val="20"/>
          <w:szCs w:val="20"/>
        </w:rPr>
        <w:t>PREFEITURA MUNICIPAL DE GOVERNADOR MANGABEIRA-BA</w:t>
      </w:r>
    </w:p>
    <w:p w14:paraId="6A0CB641" w14:textId="7C534F2B" w:rsidR="00E80392" w:rsidRPr="00893DC1" w:rsidRDefault="00E80392" w:rsidP="00377E75">
      <w:pPr>
        <w:spacing w:before="120" w:afterLines="120" w:after="288" w:line="312" w:lineRule="auto"/>
        <w:jc w:val="center"/>
        <w:rPr>
          <w:rFonts w:ascii="Times New Roman" w:hAnsi="Times New Roman" w:cs="Times New Roman"/>
          <w:bCs/>
          <w:color w:val="000000" w:themeColor="text1"/>
          <w:sz w:val="20"/>
          <w:szCs w:val="20"/>
        </w:rPr>
      </w:pPr>
      <w:r w:rsidRPr="00893DC1">
        <w:rPr>
          <w:rFonts w:ascii="Times New Roman" w:hAnsi="Times New Roman" w:cs="Times New Roman"/>
          <w:color w:val="000000" w:themeColor="text1"/>
          <w:sz w:val="20"/>
          <w:szCs w:val="20"/>
        </w:rPr>
        <w:t>(Processo Administrativo n</w:t>
      </w:r>
      <w:r w:rsidRPr="00893DC1">
        <w:rPr>
          <w:rFonts w:ascii="Times New Roman" w:hAnsi="Times New Roman" w:cs="Times New Roman"/>
          <w:bCs/>
          <w:color w:val="000000" w:themeColor="text1"/>
          <w:sz w:val="20"/>
          <w:szCs w:val="20"/>
        </w:rPr>
        <w:t xml:space="preserve">° </w:t>
      </w:r>
      <w:r w:rsidR="00D64D17">
        <w:rPr>
          <w:rFonts w:ascii="Times New Roman" w:hAnsi="Times New Roman" w:cs="Times New Roman"/>
          <w:bCs/>
          <w:color w:val="000000" w:themeColor="text1"/>
          <w:sz w:val="20"/>
          <w:szCs w:val="20"/>
        </w:rPr>
        <w:t>008/2025</w:t>
      </w:r>
      <w:r w:rsidRPr="00893DC1">
        <w:rPr>
          <w:rFonts w:ascii="Times New Roman" w:hAnsi="Times New Roman" w:cs="Times New Roman"/>
          <w:bCs/>
          <w:color w:val="000000" w:themeColor="text1"/>
          <w:sz w:val="20"/>
          <w:szCs w:val="20"/>
        </w:rPr>
        <w:t>)</w:t>
      </w:r>
    </w:p>
    <w:p w14:paraId="043A357C" w14:textId="6DC5D026" w:rsidR="00573B28" w:rsidRPr="00893DC1" w:rsidRDefault="47ECDB10" w:rsidP="00D00C47">
      <w:pPr>
        <w:pStyle w:val="Nivel01"/>
        <w:outlineLvl w:val="9"/>
        <w:rPr>
          <w:rFonts w:ascii="Times New Roman" w:hAnsi="Times New Roman" w:cs="Times New Roman"/>
          <w:iCs w:val="0"/>
          <w:color w:val="000000" w:themeColor="text1"/>
        </w:rPr>
      </w:pPr>
      <w:bookmarkStart w:id="73" w:name="_Toc189037303"/>
      <w:bookmarkStart w:id="74" w:name="_Hlk176363679"/>
      <w:bookmarkStart w:id="75" w:name="_Hlk82473550"/>
      <w:r w:rsidRPr="00893DC1">
        <w:rPr>
          <w:rFonts w:ascii="Times New Roman" w:hAnsi="Times New Roman" w:cs="Times New Roman"/>
          <w:iCs w:val="0"/>
          <w:color w:val="000000" w:themeColor="text1"/>
        </w:rPr>
        <w:t>CONDIÇÕES GERAIS DA CONTRATAÇÃO</w:t>
      </w:r>
      <w:bookmarkEnd w:id="73"/>
    </w:p>
    <w:p w14:paraId="482278D0" w14:textId="367609B6" w:rsidR="00573B28" w:rsidRPr="00893DC1" w:rsidRDefault="00B92438" w:rsidP="009B59FA">
      <w:pPr>
        <w:pStyle w:val="Nvel02"/>
        <w:rPr>
          <w:rFonts w:ascii="Times New Roman" w:hAnsi="Times New Roman" w:cs="Times New Roman"/>
          <w:iCs w:val="0"/>
          <w:color w:val="000000" w:themeColor="text1"/>
        </w:rPr>
      </w:pPr>
      <w:bookmarkStart w:id="76" w:name="_Ref172096041"/>
      <w:r>
        <w:rPr>
          <w:rFonts w:ascii="Times New Roman" w:hAnsi="Times New Roman" w:cs="Times New Roman"/>
          <w:iCs w:val="0"/>
          <w:color w:val="000000" w:themeColor="text1"/>
        </w:rPr>
        <w:t>Registro de Preço para contratação de empresa especializada</w:t>
      </w:r>
      <w:r w:rsidR="00D64D17">
        <w:rPr>
          <w:rFonts w:ascii="Times New Roman" w:hAnsi="Times New Roman" w:cs="Times New Roman"/>
          <w:iCs w:val="0"/>
          <w:color w:val="000000" w:themeColor="text1"/>
        </w:rPr>
        <w:t xml:space="preserve"> no fornecimento de materiais gráficos para suprir as necessidades da Secretaria Municipal de Educação do </w:t>
      </w:r>
      <w:r w:rsidR="00D97225">
        <w:rPr>
          <w:rFonts w:ascii="Times New Roman" w:hAnsi="Times New Roman" w:cs="Times New Roman"/>
          <w:iCs w:val="0"/>
          <w:color w:val="000000" w:themeColor="text1"/>
        </w:rPr>
        <w:t>município</w:t>
      </w:r>
      <w:r w:rsidR="00D64D17">
        <w:rPr>
          <w:rFonts w:ascii="Times New Roman" w:hAnsi="Times New Roman" w:cs="Times New Roman"/>
          <w:iCs w:val="0"/>
          <w:color w:val="000000" w:themeColor="text1"/>
        </w:rPr>
        <w:t xml:space="preserve"> de Governador Mangabeira - BA</w:t>
      </w:r>
      <w:r w:rsidR="009B59FA" w:rsidRPr="00893DC1">
        <w:rPr>
          <w:rFonts w:ascii="Times New Roman" w:hAnsi="Times New Roman" w:cs="Times New Roman"/>
          <w:iCs w:val="0"/>
          <w:color w:val="000000" w:themeColor="text1"/>
        </w:rPr>
        <w:t>, conforme edital e seus anexos, nos termos da tabela abaixo</w:t>
      </w:r>
      <w:bookmarkEnd w:id="76"/>
      <w:r w:rsidR="009B59FA" w:rsidRPr="00893DC1">
        <w:rPr>
          <w:rFonts w:ascii="Times New Roman" w:hAnsi="Times New Roman" w:cs="Times New Roman"/>
          <w:iCs w:val="0"/>
          <w:color w:val="000000" w:themeColor="text1"/>
        </w:rPr>
        <w:t>:</w:t>
      </w:r>
      <w:r w:rsidR="0073106F">
        <w:rPr>
          <w:rFonts w:ascii="Times New Roman" w:hAnsi="Times New Roman" w:cs="Times New Roman"/>
          <w:iCs w:val="0"/>
          <w:color w:val="000000" w:themeColor="text1"/>
        </w:rPr>
        <w:t xml:space="preserve"> </w:t>
      </w:r>
    </w:p>
    <w:tbl>
      <w:tblPr>
        <w:tblW w:w="933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4377"/>
        <w:gridCol w:w="957"/>
        <w:gridCol w:w="809"/>
        <w:gridCol w:w="1143"/>
        <w:gridCol w:w="1325"/>
      </w:tblGrid>
      <w:tr w:rsidR="003154AC" w:rsidRPr="002F472E" w14:paraId="23BA96D5" w14:textId="77777777" w:rsidTr="00173D52">
        <w:trPr>
          <w:trHeight w:val="300"/>
        </w:trPr>
        <w:tc>
          <w:tcPr>
            <w:tcW w:w="728" w:type="dxa"/>
            <w:shd w:val="clear" w:color="auto" w:fill="F2F2F2" w:themeFill="background1" w:themeFillShade="F2"/>
            <w:noWrap/>
            <w:vAlign w:val="center"/>
            <w:hideMark/>
          </w:tcPr>
          <w:p w14:paraId="187F9F4F" w14:textId="77777777" w:rsidR="003154AC" w:rsidRPr="002F472E" w:rsidRDefault="003154AC" w:rsidP="00E27DCF">
            <w:pPr>
              <w:spacing w:line="276" w:lineRule="auto"/>
              <w:jc w:val="center"/>
              <w:rPr>
                <w:rFonts w:ascii="Times New Roman" w:eastAsia="Times New Roman" w:hAnsi="Times New Roman" w:cs="Times New Roman"/>
                <w:b/>
                <w:bCs/>
                <w:color w:val="000000"/>
                <w:sz w:val="16"/>
                <w:szCs w:val="16"/>
              </w:rPr>
            </w:pPr>
            <w:r w:rsidRPr="002F472E">
              <w:rPr>
                <w:rFonts w:ascii="Times New Roman" w:hAnsi="Times New Roman" w:cs="Times New Roman"/>
                <w:b/>
                <w:bCs/>
                <w:color w:val="000000"/>
                <w:sz w:val="16"/>
                <w:szCs w:val="16"/>
              </w:rPr>
              <w:t>ITEM</w:t>
            </w:r>
          </w:p>
        </w:tc>
        <w:tc>
          <w:tcPr>
            <w:tcW w:w="4377" w:type="dxa"/>
            <w:shd w:val="clear" w:color="auto" w:fill="F2F2F2" w:themeFill="background1" w:themeFillShade="F2"/>
            <w:noWrap/>
            <w:vAlign w:val="center"/>
            <w:hideMark/>
          </w:tcPr>
          <w:p w14:paraId="730F47ED" w14:textId="77777777" w:rsidR="003154AC" w:rsidRPr="002F472E" w:rsidRDefault="003154AC" w:rsidP="00E27DCF">
            <w:pPr>
              <w:spacing w:line="276" w:lineRule="auto"/>
              <w:jc w:val="center"/>
              <w:rPr>
                <w:rFonts w:ascii="Times New Roman" w:eastAsia="Times New Roman" w:hAnsi="Times New Roman" w:cs="Times New Roman"/>
                <w:b/>
                <w:bCs/>
                <w:color w:val="000000"/>
                <w:sz w:val="16"/>
                <w:szCs w:val="16"/>
              </w:rPr>
            </w:pPr>
            <w:r w:rsidRPr="002F472E">
              <w:rPr>
                <w:rFonts w:ascii="Times New Roman" w:hAnsi="Times New Roman" w:cs="Times New Roman"/>
                <w:b/>
                <w:bCs/>
                <w:color w:val="000000"/>
                <w:sz w:val="16"/>
                <w:szCs w:val="16"/>
              </w:rPr>
              <w:t>DESCRIÇÃO DOS PRODUTOS / MATERIAIS</w:t>
            </w:r>
          </w:p>
        </w:tc>
        <w:tc>
          <w:tcPr>
            <w:tcW w:w="957" w:type="dxa"/>
            <w:shd w:val="clear" w:color="auto" w:fill="F2F2F2" w:themeFill="background1" w:themeFillShade="F2"/>
            <w:noWrap/>
            <w:vAlign w:val="center"/>
            <w:hideMark/>
          </w:tcPr>
          <w:p w14:paraId="2C475213" w14:textId="77777777" w:rsidR="003154AC" w:rsidRPr="002F472E" w:rsidRDefault="003154AC" w:rsidP="00E27DCF">
            <w:pPr>
              <w:spacing w:line="276" w:lineRule="auto"/>
              <w:jc w:val="center"/>
              <w:rPr>
                <w:rFonts w:ascii="Times New Roman" w:eastAsia="Times New Roman" w:hAnsi="Times New Roman" w:cs="Times New Roman"/>
                <w:b/>
                <w:bCs/>
                <w:color w:val="000000"/>
                <w:sz w:val="16"/>
                <w:szCs w:val="16"/>
              </w:rPr>
            </w:pPr>
            <w:r w:rsidRPr="002F472E">
              <w:rPr>
                <w:rFonts w:ascii="Times New Roman" w:hAnsi="Times New Roman" w:cs="Times New Roman"/>
                <w:b/>
                <w:bCs/>
                <w:color w:val="000000"/>
                <w:sz w:val="16"/>
                <w:szCs w:val="16"/>
              </w:rPr>
              <w:t>UND</w:t>
            </w:r>
          </w:p>
        </w:tc>
        <w:tc>
          <w:tcPr>
            <w:tcW w:w="809" w:type="dxa"/>
            <w:shd w:val="clear" w:color="auto" w:fill="F2F2F2" w:themeFill="background1" w:themeFillShade="F2"/>
            <w:noWrap/>
            <w:vAlign w:val="center"/>
            <w:hideMark/>
          </w:tcPr>
          <w:p w14:paraId="472469DC" w14:textId="77777777" w:rsidR="003154AC" w:rsidRPr="002F472E" w:rsidRDefault="003154AC" w:rsidP="00E27DCF">
            <w:pPr>
              <w:spacing w:line="276" w:lineRule="auto"/>
              <w:jc w:val="center"/>
              <w:rPr>
                <w:rFonts w:ascii="Times New Roman" w:eastAsia="Times New Roman" w:hAnsi="Times New Roman" w:cs="Times New Roman"/>
                <w:b/>
                <w:bCs/>
                <w:color w:val="000000"/>
                <w:sz w:val="16"/>
                <w:szCs w:val="16"/>
              </w:rPr>
            </w:pPr>
            <w:r w:rsidRPr="002F472E">
              <w:rPr>
                <w:rFonts w:ascii="Times New Roman" w:hAnsi="Times New Roman" w:cs="Times New Roman"/>
                <w:b/>
                <w:bCs/>
                <w:color w:val="000000"/>
                <w:sz w:val="16"/>
                <w:szCs w:val="16"/>
              </w:rPr>
              <w:t>QTDS</w:t>
            </w:r>
          </w:p>
        </w:tc>
        <w:tc>
          <w:tcPr>
            <w:tcW w:w="1143" w:type="dxa"/>
            <w:shd w:val="clear" w:color="auto" w:fill="F2F2F2" w:themeFill="background1" w:themeFillShade="F2"/>
            <w:vAlign w:val="center"/>
          </w:tcPr>
          <w:p w14:paraId="5AFDF749" w14:textId="77777777" w:rsidR="003154AC" w:rsidRPr="002F472E" w:rsidRDefault="003154AC" w:rsidP="00E27DCF">
            <w:pPr>
              <w:spacing w:line="276" w:lineRule="auto"/>
              <w:jc w:val="center"/>
              <w:rPr>
                <w:rFonts w:ascii="Times New Roman" w:hAnsi="Times New Roman" w:cs="Times New Roman"/>
                <w:b/>
                <w:bCs/>
                <w:color w:val="000000"/>
                <w:sz w:val="16"/>
                <w:szCs w:val="16"/>
              </w:rPr>
            </w:pPr>
            <w:r w:rsidRPr="002F472E">
              <w:rPr>
                <w:rFonts w:ascii="Times New Roman" w:hAnsi="Times New Roman" w:cs="Times New Roman"/>
                <w:b/>
                <w:bCs/>
                <w:color w:val="000000"/>
                <w:sz w:val="16"/>
                <w:szCs w:val="16"/>
              </w:rPr>
              <w:t>VL UNT (R$)</w:t>
            </w:r>
          </w:p>
        </w:tc>
        <w:tc>
          <w:tcPr>
            <w:tcW w:w="1325" w:type="dxa"/>
            <w:shd w:val="clear" w:color="auto" w:fill="F2F2F2" w:themeFill="background1" w:themeFillShade="F2"/>
            <w:vAlign w:val="center"/>
          </w:tcPr>
          <w:p w14:paraId="5C04879B" w14:textId="77777777" w:rsidR="003154AC" w:rsidRPr="002F472E" w:rsidRDefault="003154AC" w:rsidP="00E27DCF">
            <w:pPr>
              <w:spacing w:line="276" w:lineRule="auto"/>
              <w:jc w:val="center"/>
              <w:rPr>
                <w:rFonts w:ascii="Times New Roman" w:hAnsi="Times New Roman" w:cs="Times New Roman"/>
                <w:b/>
                <w:bCs/>
                <w:color w:val="000000"/>
                <w:sz w:val="16"/>
                <w:szCs w:val="16"/>
              </w:rPr>
            </w:pPr>
            <w:r w:rsidRPr="002F472E">
              <w:rPr>
                <w:rFonts w:ascii="Times New Roman" w:hAnsi="Times New Roman" w:cs="Times New Roman"/>
                <w:b/>
                <w:bCs/>
                <w:color w:val="000000"/>
                <w:sz w:val="16"/>
                <w:szCs w:val="16"/>
              </w:rPr>
              <w:t>VL TOTAL</w:t>
            </w:r>
          </w:p>
          <w:p w14:paraId="34D32837" w14:textId="77777777" w:rsidR="003154AC" w:rsidRPr="002F472E" w:rsidRDefault="003154AC" w:rsidP="00E27DCF">
            <w:pPr>
              <w:spacing w:line="276" w:lineRule="auto"/>
              <w:jc w:val="center"/>
              <w:rPr>
                <w:rFonts w:ascii="Times New Roman" w:hAnsi="Times New Roman" w:cs="Times New Roman"/>
                <w:b/>
                <w:bCs/>
                <w:color w:val="000000"/>
                <w:sz w:val="16"/>
                <w:szCs w:val="16"/>
              </w:rPr>
            </w:pPr>
            <w:r w:rsidRPr="002F472E">
              <w:rPr>
                <w:rFonts w:ascii="Times New Roman" w:hAnsi="Times New Roman" w:cs="Times New Roman"/>
                <w:b/>
                <w:bCs/>
                <w:color w:val="000000"/>
                <w:sz w:val="16"/>
                <w:szCs w:val="16"/>
              </w:rPr>
              <w:t>(R$)</w:t>
            </w:r>
          </w:p>
        </w:tc>
      </w:tr>
      <w:tr w:rsidR="003154AC" w:rsidRPr="002F472E" w14:paraId="3B3808DD" w14:textId="77777777" w:rsidTr="00E27DCF">
        <w:trPr>
          <w:trHeight w:val="372"/>
        </w:trPr>
        <w:tc>
          <w:tcPr>
            <w:tcW w:w="728" w:type="dxa"/>
            <w:noWrap/>
            <w:vAlign w:val="center"/>
            <w:hideMark/>
          </w:tcPr>
          <w:p w14:paraId="48391C7B"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hAnsi="Times New Roman" w:cs="Times New Roman"/>
                <w:color w:val="000000"/>
                <w:sz w:val="16"/>
                <w:szCs w:val="16"/>
              </w:rPr>
              <w:t>01</w:t>
            </w:r>
          </w:p>
        </w:tc>
        <w:tc>
          <w:tcPr>
            <w:tcW w:w="4377" w:type="dxa"/>
          </w:tcPr>
          <w:p w14:paraId="52066FE0" w14:textId="77777777" w:rsidR="003154AC" w:rsidRPr="002F472E" w:rsidRDefault="003154AC" w:rsidP="00E27DCF">
            <w:pPr>
              <w:pStyle w:val="SemEspaamento"/>
              <w:jc w:val="both"/>
              <w:rPr>
                <w:rFonts w:ascii="Times New Roman" w:hAnsi="Times New Roman"/>
                <w:sz w:val="16"/>
                <w:szCs w:val="16"/>
              </w:rPr>
            </w:pPr>
            <w:r w:rsidRPr="002F472E">
              <w:rPr>
                <w:rFonts w:ascii="Times New Roman" w:hAnsi="Times New Roman"/>
                <w:b/>
                <w:sz w:val="16"/>
                <w:szCs w:val="16"/>
              </w:rPr>
              <w:t xml:space="preserve">FICHA DE ACOMPANHAMENTO </w:t>
            </w:r>
            <w:r w:rsidRPr="002F472E">
              <w:rPr>
                <w:rFonts w:ascii="Times New Roman" w:hAnsi="Times New Roman"/>
                <w:sz w:val="16"/>
                <w:szCs w:val="16"/>
              </w:rPr>
              <w:t>EM 04 VIAS, FORMATO FECHADO A-4 210X297MM E FORMATOP ABERTO FORMATO ABERTO A-3 TAMANHO 420X297MM, FICHA DE ACOMPANHAMENTO EM 04 VIAS, FORMATO FECHADO A-4210X297MM E FORMATO</w:t>
            </w:r>
            <w:r w:rsidRPr="002F472E">
              <w:rPr>
                <w:rFonts w:ascii="Times New Roman" w:hAnsi="Times New Roman"/>
                <w:b/>
                <w:sz w:val="16"/>
                <w:szCs w:val="16"/>
              </w:rPr>
              <w:t xml:space="preserve"> </w:t>
            </w:r>
            <w:r w:rsidRPr="002F472E">
              <w:rPr>
                <w:rFonts w:ascii="Times New Roman" w:hAnsi="Times New Roman"/>
                <w:sz w:val="16"/>
                <w:szCs w:val="16"/>
              </w:rPr>
              <w:t>A-3 TAMANH 420X297MM, MIOLO EM PAPEL APERGAMINHADO 75GR 1X1 COR DE IMPRESSÕAE CAPA PAPEL COUCHE 170 GRS, IMPRESSÃO 4X0 COR, ALUNOS EDUCAÇÃO INFANTIL.</w:t>
            </w:r>
          </w:p>
        </w:tc>
        <w:tc>
          <w:tcPr>
            <w:tcW w:w="957" w:type="dxa"/>
            <w:noWrap/>
            <w:vAlign w:val="center"/>
          </w:tcPr>
          <w:p w14:paraId="5BFED25E"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59D952DD"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1.000</w:t>
            </w:r>
          </w:p>
        </w:tc>
        <w:tc>
          <w:tcPr>
            <w:tcW w:w="1143" w:type="dxa"/>
            <w:vAlign w:val="center"/>
          </w:tcPr>
          <w:p w14:paraId="014CC5A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R$ 1,99</w:t>
            </w:r>
          </w:p>
        </w:tc>
        <w:tc>
          <w:tcPr>
            <w:tcW w:w="1325" w:type="dxa"/>
            <w:vAlign w:val="center"/>
          </w:tcPr>
          <w:p w14:paraId="7947313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R$ 1.986,00</w:t>
            </w:r>
          </w:p>
        </w:tc>
      </w:tr>
      <w:tr w:rsidR="003154AC" w:rsidRPr="002F472E" w14:paraId="1312406F" w14:textId="77777777" w:rsidTr="00E27DCF">
        <w:trPr>
          <w:trHeight w:val="278"/>
        </w:trPr>
        <w:tc>
          <w:tcPr>
            <w:tcW w:w="728" w:type="dxa"/>
            <w:noWrap/>
            <w:vAlign w:val="center"/>
            <w:hideMark/>
          </w:tcPr>
          <w:p w14:paraId="6FB8CB4B"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hAnsi="Times New Roman" w:cs="Times New Roman"/>
                <w:color w:val="000000"/>
                <w:sz w:val="16"/>
                <w:szCs w:val="16"/>
              </w:rPr>
              <w:t>02</w:t>
            </w:r>
          </w:p>
        </w:tc>
        <w:tc>
          <w:tcPr>
            <w:tcW w:w="4377" w:type="dxa"/>
            <w:vAlign w:val="center"/>
          </w:tcPr>
          <w:p w14:paraId="1F5BE140" w14:textId="77777777" w:rsidR="003154AC" w:rsidRPr="002F472E" w:rsidRDefault="003154AC" w:rsidP="00E27DCF">
            <w:pPr>
              <w:spacing w:line="276" w:lineRule="auto"/>
              <w:jc w:val="both"/>
              <w:rPr>
                <w:rFonts w:ascii="Times New Roman" w:eastAsia="Times New Roman" w:hAnsi="Times New Roman" w:cs="Times New Roman"/>
                <w:color w:val="000000"/>
                <w:sz w:val="16"/>
                <w:szCs w:val="16"/>
              </w:rPr>
            </w:pPr>
            <w:r w:rsidRPr="002F472E">
              <w:rPr>
                <w:rFonts w:ascii="Times New Roman" w:hAnsi="Times New Roman" w:cs="Times New Roman"/>
                <w:b/>
                <w:sz w:val="16"/>
                <w:szCs w:val="16"/>
              </w:rPr>
              <w:t xml:space="preserve">BOLETIM ESCOLAR </w:t>
            </w:r>
            <w:r w:rsidRPr="002F472E">
              <w:rPr>
                <w:rFonts w:ascii="Times New Roman" w:hAnsi="Times New Roman" w:cs="Times New Roman"/>
                <w:sz w:val="16"/>
                <w:szCs w:val="16"/>
              </w:rPr>
              <w:t>FORMATO A4, EM PAPEL AP180GRS FRENTE E VERSO 4X1 COR. ALUNOS 3° AO 5°.</w:t>
            </w:r>
          </w:p>
        </w:tc>
        <w:tc>
          <w:tcPr>
            <w:tcW w:w="957" w:type="dxa"/>
            <w:noWrap/>
            <w:vAlign w:val="center"/>
          </w:tcPr>
          <w:p w14:paraId="22DD2866"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196383DC"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1.300</w:t>
            </w:r>
          </w:p>
        </w:tc>
        <w:tc>
          <w:tcPr>
            <w:tcW w:w="1143" w:type="dxa"/>
            <w:vAlign w:val="center"/>
          </w:tcPr>
          <w:p w14:paraId="19C6483F"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R$ 1,45</w:t>
            </w:r>
          </w:p>
        </w:tc>
        <w:tc>
          <w:tcPr>
            <w:tcW w:w="1325" w:type="dxa"/>
            <w:vAlign w:val="center"/>
          </w:tcPr>
          <w:p w14:paraId="66CE4AA3"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R$ 1.890,20</w:t>
            </w:r>
          </w:p>
        </w:tc>
      </w:tr>
      <w:tr w:rsidR="003154AC" w:rsidRPr="002F472E" w14:paraId="45339D90" w14:textId="77777777" w:rsidTr="00E27DCF">
        <w:trPr>
          <w:trHeight w:val="278"/>
        </w:trPr>
        <w:tc>
          <w:tcPr>
            <w:tcW w:w="728" w:type="dxa"/>
            <w:noWrap/>
            <w:vAlign w:val="center"/>
          </w:tcPr>
          <w:p w14:paraId="3E3EA769"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03</w:t>
            </w:r>
          </w:p>
        </w:tc>
        <w:tc>
          <w:tcPr>
            <w:tcW w:w="4377" w:type="dxa"/>
            <w:vAlign w:val="center"/>
          </w:tcPr>
          <w:p w14:paraId="04A92CC2" w14:textId="77777777" w:rsidR="003154AC" w:rsidRPr="002F472E" w:rsidRDefault="003154AC" w:rsidP="00E27DCF">
            <w:pPr>
              <w:spacing w:line="276" w:lineRule="auto"/>
              <w:jc w:val="both"/>
              <w:rPr>
                <w:rFonts w:ascii="Times New Roman" w:eastAsia="Times New Roman" w:hAnsi="Times New Roman" w:cs="Times New Roman"/>
                <w:color w:val="000000"/>
                <w:sz w:val="16"/>
                <w:szCs w:val="16"/>
              </w:rPr>
            </w:pPr>
            <w:r w:rsidRPr="002F472E">
              <w:rPr>
                <w:rFonts w:ascii="Times New Roman" w:hAnsi="Times New Roman" w:cs="Times New Roman"/>
                <w:b/>
                <w:sz w:val="16"/>
                <w:szCs w:val="16"/>
              </w:rPr>
              <w:t xml:space="preserve">BOLETIM ESCOLAR </w:t>
            </w:r>
            <w:r w:rsidRPr="002F472E">
              <w:rPr>
                <w:rFonts w:ascii="Times New Roman" w:hAnsi="Times New Roman" w:cs="Times New Roman"/>
                <w:sz w:val="16"/>
                <w:szCs w:val="16"/>
              </w:rPr>
              <w:t>FORMATO A4, EM PAPEL AP180GRS FRENTE E VERSO 4X1 COR, 1 FOLHA ALUNOS 1° 2° ANOS.</w:t>
            </w:r>
          </w:p>
        </w:tc>
        <w:tc>
          <w:tcPr>
            <w:tcW w:w="957" w:type="dxa"/>
            <w:noWrap/>
            <w:vAlign w:val="center"/>
          </w:tcPr>
          <w:p w14:paraId="6926B822"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0D72F042"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900</w:t>
            </w:r>
          </w:p>
        </w:tc>
        <w:tc>
          <w:tcPr>
            <w:tcW w:w="1143" w:type="dxa"/>
            <w:vAlign w:val="center"/>
          </w:tcPr>
          <w:p w14:paraId="0D77C9C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R$ 1,53</w:t>
            </w:r>
          </w:p>
        </w:tc>
        <w:tc>
          <w:tcPr>
            <w:tcW w:w="1325" w:type="dxa"/>
            <w:vAlign w:val="center"/>
          </w:tcPr>
          <w:p w14:paraId="47849ACE"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R$ 1.373,40</w:t>
            </w:r>
          </w:p>
        </w:tc>
      </w:tr>
      <w:tr w:rsidR="003154AC" w:rsidRPr="002F472E" w14:paraId="34A15B0E" w14:textId="77777777" w:rsidTr="00E27DCF">
        <w:trPr>
          <w:trHeight w:val="278"/>
        </w:trPr>
        <w:tc>
          <w:tcPr>
            <w:tcW w:w="728" w:type="dxa"/>
            <w:noWrap/>
            <w:vAlign w:val="center"/>
          </w:tcPr>
          <w:p w14:paraId="6830772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04</w:t>
            </w:r>
          </w:p>
        </w:tc>
        <w:tc>
          <w:tcPr>
            <w:tcW w:w="4377" w:type="dxa"/>
            <w:vAlign w:val="center"/>
          </w:tcPr>
          <w:p w14:paraId="2657E4D7" w14:textId="77777777" w:rsidR="003154AC" w:rsidRPr="002F472E" w:rsidRDefault="003154AC" w:rsidP="00E27DCF">
            <w:pPr>
              <w:spacing w:line="276" w:lineRule="auto"/>
              <w:jc w:val="both"/>
              <w:rPr>
                <w:rFonts w:ascii="Times New Roman" w:eastAsia="Times New Roman" w:hAnsi="Times New Roman" w:cs="Times New Roman"/>
                <w:color w:val="000000"/>
                <w:sz w:val="16"/>
                <w:szCs w:val="16"/>
              </w:rPr>
            </w:pPr>
            <w:r w:rsidRPr="002F472E">
              <w:rPr>
                <w:rFonts w:ascii="Times New Roman" w:eastAsia="Times New Roman" w:hAnsi="Times New Roman" w:cs="Times New Roman"/>
                <w:b/>
                <w:color w:val="000000"/>
                <w:sz w:val="16"/>
                <w:szCs w:val="16"/>
              </w:rPr>
              <w:t>BOLETIM ESCOLAR</w:t>
            </w:r>
            <w:r w:rsidRPr="002F472E">
              <w:rPr>
                <w:rFonts w:ascii="Times New Roman" w:eastAsia="Times New Roman" w:hAnsi="Times New Roman" w:cs="Times New Roman"/>
                <w:color w:val="000000"/>
                <w:sz w:val="16"/>
                <w:szCs w:val="16"/>
              </w:rPr>
              <w:t>, EM PAPEL AP180GRS FRENTE E VERSO 4X1 COR. ALUNOS FUND. II.</w:t>
            </w:r>
          </w:p>
        </w:tc>
        <w:tc>
          <w:tcPr>
            <w:tcW w:w="957" w:type="dxa"/>
            <w:noWrap/>
            <w:vAlign w:val="center"/>
          </w:tcPr>
          <w:p w14:paraId="14F2E57F"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455B075D"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1.500</w:t>
            </w:r>
          </w:p>
        </w:tc>
        <w:tc>
          <w:tcPr>
            <w:tcW w:w="1143" w:type="dxa"/>
            <w:vAlign w:val="center"/>
          </w:tcPr>
          <w:p w14:paraId="50364689"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R$ 1,45</w:t>
            </w:r>
          </w:p>
        </w:tc>
        <w:tc>
          <w:tcPr>
            <w:tcW w:w="1325" w:type="dxa"/>
            <w:vAlign w:val="center"/>
          </w:tcPr>
          <w:p w14:paraId="4D3CE81C"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R$ 2.178,00</w:t>
            </w:r>
          </w:p>
        </w:tc>
      </w:tr>
      <w:tr w:rsidR="003154AC" w:rsidRPr="002F472E" w14:paraId="6EA0E750" w14:textId="77777777" w:rsidTr="00E27DCF">
        <w:trPr>
          <w:trHeight w:val="278"/>
        </w:trPr>
        <w:tc>
          <w:tcPr>
            <w:tcW w:w="728" w:type="dxa"/>
            <w:noWrap/>
            <w:vAlign w:val="center"/>
          </w:tcPr>
          <w:p w14:paraId="2D2EFC9B"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05</w:t>
            </w:r>
          </w:p>
        </w:tc>
        <w:tc>
          <w:tcPr>
            <w:tcW w:w="4377" w:type="dxa"/>
            <w:vAlign w:val="center"/>
          </w:tcPr>
          <w:p w14:paraId="7E9D9BF3" w14:textId="77777777" w:rsidR="003154AC" w:rsidRPr="002F472E" w:rsidRDefault="003154AC" w:rsidP="00E27DCF">
            <w:pPr>
              <w:spacing w:line="276" w:lineRule="auto"/>
              <w:jc w:val="both"/>
              <w:rPr>
                <w:rFonts w:ascii="Times New Roman" w:eastAsia="Times New Roman" w:hAnsi="Times New Roman" w:cs="Times New Roman"/>
                <w:color w:val="000000"/>
                <w:sz w:val="16"/>
                <w:szCs w:val="16"/>
              </w:rPr>
            </w:pPr>
            <w:r w:rsidRPr="002F472E">
              <w:rPr>
                <w:rFonts w:ascii="Times New Roman" w:eastAsia="Times New Roman" w:hAnsi="Times New Roman" w:cs="Times New Roman"/>
                <w:b/>
                <w:color w:val="000000"/>
                <w:sz w:val="16"/>
                <w:szCs w:val="16"/>
              </w:rPr>
              <w:t>BOLETIM ESCOLAR</w:t>
            </w:r>
            <w:r w:rsidRPr="002F472E">
              <w:rPr>
                <w:rFonts w:ascii="Times New Roman" w:eastAsia="Times New Roman" w:hAnsi="Times New Roman" w:cs="Times New Roman"/>
                <w:color w:val="000000"/>
                <w:sz w:val="16"/>
                <w:szCs w:val="16"/>
              </w:rPr>
              <w:t>, EM PAPEL 180GRS FRENTE E VERSO 4X1COR. ALUNOS EJA I E II.</w:t>
            </w:r>
          </w:p>
        </w:tc>
        <w:tc>
          <w:tcPr>
            <w:tcW w:w="957" w:type="dxa"/>
            <w:noWrap/>
            <w:vAlign w:val="center"/>
          </w:tcPr>
          <w:p w14:paraId="7F74AAB7"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39C62ED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400</w:t>
            </w:r>
          </w:p>
        </w:tc>
        <w:tc>
          <w:tcPr>
            <w:tcW w:w="1143" w:type="dxa"/>
            <w:vAlign w:val="center"/>
          </w:tcPr>
          <w:p w14:paraId="02FF8111"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R$ 2,05</w:t>
            </w:r>
          </w:p>
        </w:tc>
        <w:tc>
          <w:tcPr>
            <w:tcW w:w="1325" w:type="dxa"/>
            <w:vAlign w:val="center"/>
          </w:tcPr>
          <w:p w14:paraId="1F071AEE"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R$ 821,60</w:t>
            </w:r>
          </w:p>
        </w:tc>
      </w:tr>
      <w:tr w:rsidR="003154AC" w:rsidRPr="002F472E" w14:paraId="52AFBE6D" w14:textId="77777777" w:rsidTr="00E27DCF">
        <w:trPr>
          <w:trHeight w:val="278"/>
        </w:trPr>
        <w:tc>
          <w:tcPr>
            <w:tcW w:w="728" w:type="dxa"/>
            <w:noWrap/>
            <w:vAlign w:val="center"/>
          </w:tcPr>
          <w:p w14:paraId="2DD6EA84"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06</w:t>
            </w:r>
          </w:p>
        </w:tc>
        <w:tc>
          <w:tcPr>
            <w:tcW w:w="4377" w:type="dxa"/>
            <w:vAlign w:val="center"/>
          </w:tcPr>
          <w:p w14:paraId="28EF8692" w14:textId="77777777" w:rsidR="003154AC" w:rsidRPr="002F472E" w:rsidRDefault="003154AC" w:rsidP="00E27DCF">
            <w:pPr>
              <w:spacing w:line="276" w:lineRule="auto"/>
              <w:jc w:val="both"/>
              <w:rPr>
                <w:rFonts w:ascii="Times New Roman" w:eastAsia="Times New Roman" w:hAnsi="Times New Roman" w:cs="Times New Roman"/>
                <w:color w:val="000000"/>
                <w:sz w:val="16"/>
                <w:szCs w:val="16"/>
              </w:rPr>
            </w:pPr>
            <w:r w:rsidRPr="002F472E">
              <w:rPr>
                <w:rFonts w:ascii="Times New Roman" w:eastAsia="Times New Roman" w:hAnsi="Times New Roman" w:cs="Times New Roman"/>
                <w:b/>
                <w:color w:val="000000"/>
                <w:sz w:val="16"/>
                <w:szCs w:val="16"/>
              </w:rPr>
              <w:t>CADERNETA PEDAGÓGICA</w:t>
            </w:r>
            <w:r w:rsidRPr="002F472E">
              <w:rPr>
                <w:rFonts w:ascii="Times New Roman" w:eastAsia="Times New Roman" w:hAnsi="Times New Roman" w:cs="Times New Roman"/>
                <w:color w:val="000000"/>
                <w:sz w:val="16"/>
                <w:szCs w:val="16"/>
              </w:rPr>
              <w:t xml:space="preserve"> FORMATO 18,0X25,0. FORRO CAPA DURA CMYK – EM PAPEL RECICLADO 150G, 4X1 CORES. CTP PROVA DIGITAL LAMINAÇÃO FOSCA FRENTE, CONFECÇÃO CAPA DURA SIMPLES/ REVESTIMENTO PAPELÃO/ COLA.GURADA SEM IMPRERSSÃO EM PAPEL RECICLADO120G, 0X0 CORES. 07 FOLHAS 4X0 INTRODUÇÃO EM PAPEL RECICLADO 120G, 4X0 CORES 10 SEPARATRIZES 150 FOLHAS PAUTADAS IGUAIS 10FOLHAS AGENDA TELEFÔNICA EM PAPEL RECICLADO 75G, 1X1 CORES. CTP, DOBRADO, ALCEAR. FURAR E COLOCAR WIRE-O-1-1/8 PRETO.</w:t>
            </w:r>
          </w:p>
        </w:tc>
        <w:tc>
          <w:tcPr>
            <w:tcW w:w="957" w:type="dxa"/>
            <w:noWrap/>
            <w:vAlign w:val="center"/>
          </w:tcPr>
          <w:p w14:paraId="080A66DC"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1218B4E8"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350</w:t>
            </w:r>
          </w:p>
        </w:tc>
        <w:tc>
          <w:tcPr>
            <w:tcW w:w="1143" w:type="dxa"/>
            <w:vAlign w:val="center"/>
          </w:tcPr>
          <w:p w14:paraId="58E0D77C"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R$ 97,20</w:t>
            </w:r>
          </w:p>
        </w:tc>
        <w:tc>
          <w:tcPr>
            <w:tcW w:w="1325" w:type="dxa"/>
            <w:vAlign w:val="center"/>
          </w:tcPr>
          <w:p w14:paraId="44B79A85"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R$ 34.020,70</w:t>
            </w:r>
          </w:p>
        </w:tc>
      </w:tr>
      <w:tr w:rsidR="003154AC" w:rsidRPr="002F472E" w14:paraId="0F4A4B4F" w14:textId="77777777" w:rsidTr="00E27DCF">
        <w:trPr>
          <w:trHeight w:val="278"/>
        </w:trPr>
        <w:tc>
          <w:tcPr>
            <w:tcW w:w="728" w:type="dxa"/>
            <w:noWrap/>
            <w:vAlign w:val="center"/>
          </w:tcPr>
          <w:p w14:paraId="3B293AD5"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07</w:t>
            </w:r>
          </w:p>
        </w:tc>
        <w:tc>
          <w:tcPr>
            <w:tcW w:w="4377" w:type="dxa"/>
            <w:vAlign w:val="center"/>
          </w:tcPr>
          <w:p w14:paraId="37C2D20C"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CARTILHAS</w:t>
            </w:r>
            <w:r w:rsidRPr="002F472E">
              <w:rPr>
                <w:rFonts w:ascii="Times New Roman" w:eastAsia="Times New Roman" w:hAnsi="Times New Roman" w:cs="Times New Roman"/>
                <w:color w:val="000000"/>
                <w:sz w:val="16"/>
                <w:szCs w:val="16"/>
              </w:rPr>
              <w:t>, COM 22 PÁGINAS IMPRESSÃO 4X4 CORES EM PAPEL COUCHE 115GRS, FORMATO ABERTO A4, FECHADO 15X21, INCLUINDO A CAPA.</w:t>
            </w:r>
          </w:p>
        </w:tc>
        <w:tc>
          <w:tcPr>
            <w:tcW w:w="957" w:type="dxa"/>
            <w:noWrap/>
            <w:vAlign w:val="center"/>
          </w:tcPr>
          <w:p w14:paraId="4800F9F0"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68815562"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5.000</w:t>
            </w:r>
          </w:p>
        </w:tc>
        <w:tc>
          <w:tcPr>
            <w:tcW w:w="1143" w:type="dxa"/>
            <w:vAlign w:val="center"/>
          </w:tcPr>
          <w:p w14:paraId="44B591B4"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R$ 5,35</w:t>
            </w:r>
          </w:p>
        </w:tc>
        <w:tc>
          <w:tcPr>
            <w:tcW w:w="1325" w:type="dxa"/>
            <w:vAlign w:val="center"/>
          </w:tcPr>
          <w:p w14:paraId="04A37EF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R$ 26.764,00</w:t>
            </w:r>
          </w:p>
        </w:tc>
      </w:tr>
      <w:tr w:rsidR="003154AC" w:rsidRPr="002F472E" w14:paraId="56AE58DB" w14:textId="77777777" w:rsidTr="00E27DCF">
        <w:trPr>
          <w:trHeight w:val="278"/>
        </w:trPr>
        <w:tc>
          <w:tcPr>
            <w:tcW w:w="728" w:type="dxa"/>
            <w:noWrap/>
            <w:vAlign w:val="center"/>
          </w:tcPr>
          <w:p w14:paraId="3037C20F"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08</w:t>
            </w:r>
          </w:p>
        </w:tc>
        <w:tc>
          <w:tcPr>
            <w:tcW w:w="4377" w:type="dxa"/>
            <w:vAlign w:val="center"/>
          </w:tcPr>
          <w:p w14:paraId="661C814E"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FOLDERS</w:t>
            </w:r>
            <w:r w:rsidRPr="002F472E">
              <w:rPr>
                <w:rFonts w:ascii="Times New Roman" w:eastAsia="Times New Roman" w:hAnsi="Times New Roman" w:cs="Times New Roman"/>
                <w:color w:val="000000"/>
                <w:sz w:val="16"/>
                <w:szCs w:val="16"/>
              </w:rPr>
              <w:t>, EM PAPEL COUCHE 115GRS 4X4 CORES, FORMATO A-4</w:t>
            </w:r>
            <w:r w:rsidRPr="002F472E">
              <w:rPr>
                <w:rFonts w:ascii="Times New Roman" w:eastAsia="Times New Roman" w:hAnsi="Times New Roman" w:cs="Times New Roman"/>
                <w:b/>
                <w:color w:val="000000"/>
                <w:sz w:val="16"/>
                <w:szCs w:val="16"/>
              </w:rPr>
              <w:t>.</w:t>
            </w:r>
          </w:p>
        </w:tc>
        <w:tc>
          <w:tcPr>
            <w:tcW w:w="957" w:type="dxa"/>
            <w:noWrap/>
            <w:vAlign w:val="center"/>
          </w:tcPr>
          <w:p w14:paraId="6E996E97"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0F348E38"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20.000</w:t>
            </w:r>
          </w:p>
        </w:tc>
        <w:tc>
          <w:tcPr>
            <w:tcW w:w="1143" w:type="dxa"/>
            <w:vAlign w:val="center"/>
          </w:tcPr>
          <w:p w14:paraId="6E40BB74"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R$ 1,02</w:t>
            </w:r>
          </w:p>
        </w:tc>
        <w:tc>
          <w:tcPr>
            <w:tcW w:w="1325" w:type="dxa"/>
            <w:vAlign w:val="center"/>
          </w:tcPr>
          <w:p w14:paraId="44644B6C"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R$ 20.418,00</w:t>
            </w:r>
          </w:p>
        </w:tc>
      </w:tr>
      <w:tr w:rsidR="003154AC" w:rsidRPr="002F472E" w14:paraId="07521A1D" w14:textId="77777777" w:rsidTr="00E27DCF">
        <w:trPr>
          <w:trHeight w:val="278"/>
        </w:trPr>
        <w:tc>
          <w:tcPr>
            <w:tcW w:w="728" w:type="dxa"/>
            <w:noWrap/>
            <w:vAlign w:val="center"/>
          </w:tcPr>
          <w:p w14:paraId="7993B59A"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09</w:t>
            </w:r>
          </w:p>
        </w:tc>
        <w:tc>
          <w:tcPr>
            <w:tcW w:w="4377" w:type="dxa"/>
            <w:vAlign w:val="center"/>
          </w:tcPr>
          <w:p w14:paraId="32AAD24D"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CARTAZES</w:t>
            </w:r>
            <w:r w:rsidRPr="002F472E">
              <w:rPr>
                <w:rFonts w:ascii="Times New Roman" w:eastAsia="Times New Roman" w:hAnsi="Times New Roman" w:cs="Times New Roman"/>
                <w:color w:val="000000"/>
                <w:sz w:val="16"/>
                <w:szCs w:val="16"/>
              </w:rPr>
              <w:t>, EM PAPELCOUCHE 115GRS 4X0 COR FORMATO A-3.</w:t>
            </w:r>
          </w:p>
        </w:tc>
        <w:tc>
          <w:tcPr>
            <w:tcW w:w="957" w:type="dxa"/>
            <w:noWrap/>
            <w:vAlign w:val="center"/>
          </w:tcPr>
          <w:p w14:paraId="5E52A977"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243C1DBD"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5.000</w:t>
            </w:r>
          </w:p>
        </w:tc>
        <w:tc>
          <w:tcPr>
            <w:tcW w:w="1143" w:type="dxa"/>
            <w:vAlign w:val="center"/>
          </w:tcPr>
          <w:p w14:paraId="314D978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R$ 2,65</w:t>
            </w:r>
          </w:p>
        </w:tc>
        <w:tc>
          <w:tcPr>
            <w:tcW w:w="1325" w:type="dxa"/>
            <w:vAlign w:val="center"/>
          </w:tcPr>
          <w:p w14:paraId="08BAF4E8"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R$ 13.248,00</w:t>
            </w:r>
          </w:p>
        </w:tc>
      </w:tr>
      <w:tr w:rsidR="003154AC" w:rsidRPr="002F472E" w14:paraId="50854D61" w14:textId="77777777" w:rsidTr="00E27DCF">
        <w:trPr>
          <w:trHeight w:val="278"/>
        </w:trPr>
        <w:tc>
          <w:tcPr>
            <w:tcW w:w="728" w:type="dxa"/>
            <w:noWrap/>
            <w:vAlign w:val="center"/>
          </w:tcPr>
          <w:p w14:paraId="73C075FE"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10</w:t>
            </w:r>
          </w:p>
        </w:tc>
        <w:tc>
          <w:tcPr>
            <w:tcW w:w="4377" w:type="dxa"/>
            <w:vAlign w:val="center"/>
          </w:tcPr>
          <w:p w14:paraId="397B789A"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INFANTIL</w:t>
            </w:r>
            <w:r w:rsidRPr="002F472E">
              <w:rPr>
                <w:rFonts w:ascii="Times New Roman" w:eastAsia="Times New Roman" w:hAnsi="Times New Roman" w:cs="Times New Roman"/>
                <w:color w:val="000000"/>
                <w:sz w:val="16"/>
                <w:szCs w:val="16"/>
              </w:rPr>
              <w:t>, EM PAPEL MIOLO AP75GRS 1X1COR, CAPA E CONTRA CAPA (ARTES A PRODUZIR)4X0 CORES EM PAPEL CARTÃO 300GRS, FORMATO A4, ACABAMENTO EM ESPIRALÇ E COM DADOS VARIÁVEIS, MIOLO COM 10 MOTIVOS FRENTE/VERSO, 100 FOLHAS, 200 PÁGINAS INTERNAS.</w:t>
            </w:r>
          </w:p>
        </w:tc>
        <w:tc>
          <w:tcPr>
            <w:tcW w:w="957" w:type="dxa"/>
            <w:noWrap/>
            <w:vAlign w:val="center"/>
          </w:tcPr>
          <w:p w14:paraId="50CE7201"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1AF863D6"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70</w:t>
            </w:r>
          </w:p>
        </w:tc>
        <w:tc>
          <w:tcPr>
            <w:tcW w:w="1143" w:type="dxa"/>
            <w:vAlign w:val="center"/>
          </w:tcPr>
          <w:p w14:paraId="461AC98E"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R$ 52,61</w:t>
            </w:r>
          </w:p>
        </w:tc>
        <w:tc>
          <w:tcPr>
            <w:tcW w:w="1325" w:type="dxa"/>
            <w:vAlign w:val="center"/>
          </w:tcPr>
          <w:p w14:paraId="0CB32B00"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R$ 3.682,70</w:t>
            </w:r>
          </w:p>
        </w:tc>
      </w:tr>
      <w:tr w:rsidR="003154AC" w:rsidRPr="002F472E" w14:paraId="7029A8A4" w14:textId="77777777" w:rsidTr="00E27DCF">
        <w:trPr>
          <w:trHeight w:val="278"/>
        </w:trPr>
        <w:tc>
          <w:tcPr>
            <w:tcW w:w="728" w:type="dxa"/>
            <w:noWrap/>
            <w:vAlign w:val="center"/>
          </w:tcPr>
          <w:p w14:paraId="24F66CCA"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11</w:t>
            </w:r>
          </w:p>
        </w:tc>
        <w:tc>
          <w:tcPr>
            <w:tcW w:w="4377" w:type="dxa"/>
            <w:vAlign w:val="center"/>
          </w:tcPr>
          <w:p w14:paraId="1CB8401A"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 xml:space="preserve">DIÁRIO CICLO ALFABETIZAÇÃO </w:t>
            </w:r>
            <w:r w:rsidRPr="002F472E">
              <w:rPr>
                <w:rFonts w:ascii="Times New Roman" w:eastAsia="Times New Roman" w:hAnsi="Times New Roman" w:cs="Times New Roman"/>
                <w:color w:val="000000"/>
                <w:sz w:val="16"/>
                <w:szCs w:val="16"/>
              </w:rPr>
              <w:t xml:space="preserve">(frequência) 1º AO 2º ANO, EM PAPEL MIOLO AP 75GRS 1X1 COR, CAPA E CONTRA CAPA (ARTES A PRODUZIR) 4X0 CORES EM PAPEL CARTÃO 300GRS, FORMATO A4, ACABAMENTO EM ESPIRAL E COM DADOS VARIÁVEIS, MIOLO COM 10 </w:t>
            </w:r>
            <w:r w:rsidRPr="002F472E">
              <w:rPr>
                <w:rFonts w:ascii="Times New Roman" w:eastAsia="Times New Roman" w:hAnsi="Times New Roman" w:cs="Times New Roman"/>
                <w:color w:val="000000"/>
                <w:sz w:val="16"/>
                <w:szCs w:val="16"/>
              </w:rPr>
              <w:lastRenderedPageBreak/>
              <w:t>MOTIVOS FRENTE/VERSO, 180 FOLHAS, 360 PÁGINAS INTERNAS.</w:t>
            </w:r>
          </w:p>
        </w:tc>
        <w:tc>
          <w:tcPr>
            <w:tcW w:w="957" w:type="dxa"/>
            <w:noWrap/>
            <w:vAlign w:val="center"/>
          </w:tcPr>
          <w:p w14:paraId="637FDA31"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lastRenderedPageBreak/>
              <w:t>UND</w:t>
            </w:r>
          </w:p>
        </w:tc>
        <w:tc>
          <w:tcPr>
            <w:tcW w:w="809" w:type="dxa"/>
            <w:noWrap/>
            <w:vAlign w:val="center"/>
          </w:tcPr>
          <w:p w14:paraId="3AE2853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50</w:t>
            </w:r>
          </w:p>
        </w:tc>
        <w:tc>
          <w:tcPr>
            <w:tcW w:w="1143" w:type="dxa"/>
            <w:vAlign w:val="center"/>
          </w:tcPr>
          <w:p w14:paraId="1F1D2250"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R$ 68,16</w:t>
            </w:r>
          </w:p>
        </w:tc>
        <w:tc>
          <w:tcPr>
            <w:tcW w:w="1325" w:type="dxa"/>
            <w:vAlign w:val="center"/>
          </w:tcPr>
          <w:p w14:paraId="3BBA2BA8"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R$ 3.408,00</w:t>
            </w:r>
          </w:p>
        </w:tc>
      </w:tr>
      <w:tr w:rsidR="003154AC" w:rsidRPr="002F472E" w14:paraId="2FB4DAC3" w14:textId="77777777" w:rsidTr="00E27DCF">
        <w:trPr>
          <w:trHeight w:val="278"/>
        </w:trPr>
        <w:tc>
          <w:tcPr>
            <w:tcW w:w="728" w:type="dxa"/>
            <w:noWrap/>
            <w:vAlign w:val="center"/>
          </w:tcPr>
          <w:p w14:paraId="093788E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12</w:t>
            </w:r>
          </w:p>
        </w:tc>
        <w:tc>
          <w:tcPr>
            <w:tcW w:w="4377" w:type="dxa"/>
            <w:vAlign w:val="center"/>
          </w:tcPr>
          <w:p w14:paraId="328BB9FF"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 xml:space="preserve">DIÁRIO CICLO ALFABETIZAÇÃO </w:t>
            </w:r>
            <w:r w:rsidRPr="002F472E">
              <w:rPr>
                <w:rFonts w:ascii="Times New Roman" w:eastAsia="Times New Roman" w:hAnsi="Times New Roman" w:cs="Times New Roman"/>
                <w:color w:val="000000"/>
                <w:sz w:val="16"/>
                <w:szCs w:val="16"/>
              </w:rPr>
              <w:t>(rendimento) 1º AO 2º ANO, EM PAPEL MIOLO AP 75GRS 1X1 COR, CAPA E CONTRA CAPA (ARTES A PRODUZIR) 4X0 CORES EM PAPEL CARTÃO 300GRS, FORMATO A4, ACABAMENTO EM ESPIRAL E COM DADOS VARIÁVEIS, MIOLO COM 10 MOTIVOS FRENTE/VERSO, 180 FOLHAS, 360 PÁGINAS INTERNAS.</w:t>
            </w:r>
          </w:p>
        </w:tc>
        <w:tc>
          <w:tcPr>
            <w:tcW w:w="957" w:type="dxa"/>
            <w:noWrap/>
            <w:vAlign w:val="center"/>
          </w:tcPr>
          <w:p w14:paraId="356B2854"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6AF6FD4C"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50</w:t>
            </w:r>
          </w:p>
        </w:tc>
        <w:tc>
          <w:tcPr>
            <w:tcW w:w="1143" w:type="dxa"/>
            <w:vAlign w:val="center"/>
          </w:tcPr>
          <w:p w14:paraId="20604432"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R$ 68,16</w:t>
            </w:r>
          </w:p>
        </w:tc>
        <w:tc>
          <w:tcPr>
            <w:tcW w:w="1325" w:type="dxa"/>
            <w:vAlign w:val="center"/>
          </w:tcPr>
          <w:p w14:paraId="2825081C"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R$ 3.408,00</w:t>
            </w:r>
          </w:p>
        </w:tc>
      </w:tr>
      <w:tr w:rsidR="003154AC" w:rsidRPr="002F472E" w14:paraId="47F55B70" w14:textId="77777777" w:rsidTr="00E27DCF">
        <w:trPr>
          <w:trHeight w:val="2885"/>
        </w:trPr>
        <w:tc>
          <w:tcPr>
            <w:tcW w:w="728" w:type="dxa"/>
            <w:noWrap/>
            <w:vAlign w:val="center"/>
          </w:tcPr>
          <w:p w14:paraId="48393458"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13</w:t>
            </w:r>
          </w:p>
        </w:tc>
        <w:tc>
          <w:tcPr>
            <w:tcW w:w="4377" w:type="dxa"/>
            <w:vAlign w:val="center"/>
          </w:tcPr>
          <w:p w14:paraId="5599F513"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 xml:space="preserve">DIÁRIO ANOS INICIAIS </w:t>
            </w:r>
            <w:r w:rsidRPr="002F472E">
              <w:rPr>
                <w:rFonts w:ascii="Times New Roman" w:eastAsia="Times New Roman" w:hAnsi="Times New Roman" w:cs="Times New Roman"/>
                <w:color w:val="000000"/>
                <w:sz w:val="16"/>
                <w:szCs w:val="16"/>
              </w:rPr>
              <w:t>3º AO 5º ANO,</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190 FOLHAS, 180 PÁGINAS INTERNAS.</w:t>
            </w:r>
          </w:p>
        </w:tc>
        <w:tc>
          <w:tcPr>
            <w:tcW w:w="957" w:type="dxa"/>
            <w:noWrap/>
            <w:vAlign w:val="center"/>
          </w:tcPr>
          <w:p w14:paraId="0E5BC354"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716136CB"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60</w:t>
            </w:r>
          </w:p>
        </w:tc>
        <w:tc>
          <w:tcPr>
            <w:tcW w:w="1143" w:type="dxa"/>
            <w:vAlign w:val="center"/>
          </w:tcPr>
          <w:p w14:paraId="397FFC50"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R$ 50,40</w:t>
            </w:r>
          </w:p>
        </w:tc>
        <w:tc>
          <w:tcPr>
            <w:tcW w:w="1325" w:type="dxa"/>
            <w:vAlign w:val="center"/>
          </w:tcPr>
          <w:p w14:paraId="7DFF588F"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R$ 3.024,00</w:t>
            </w:r>
          </w:p>
        </w:tc>
      </w:tr>
      <w:tr w:rsidR="003154AC" w:rsidRPr="002F472E" w14:paraId="6055FF9A" w14:textId="77777777" w:rsidTr="00E27DCF">
        <w:trPr>
          <w:trHeight w:val="278"/>
        </w:trPr>
        <w:tc>
          <w:tcPr>
            <w:tcW w:w="728" w:type="dxa"/>
            <w:noWrap/>
            <w:vAlign w:val="center"/>
          </w:tcPr>
          <w:p w14:paraId="2AC1AA5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14</w:t>
            </w:r>
          </w:p>
        </w:tc>
        <w:tc>
          <w:tcPr>
            <w:tcW w:w="4377" w:type="dxa"/>
            <w:vAlign w:val="center"/>
          </w:tcPr>
          <w:p w14:paraId="62B06621"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ANOS FINAIS 6º AO 9º ANO FREQUÊNCIA</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120 FOLHAS, 240 PÁGINAS INTERNAS.</w:t>
            </w:r>
          </w:p>
        </w:tc>
        <w:tc>
          <w:tcPr>
            <w:tcW w:w="957" w:type="dxa"/>
            <w:noWrap/>
            <w:vAlign w:val="center"/>
          </w:tcPr>
          <w:p w14:paraId="244AE55E"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684E17C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100</w:t>
            </w:r>
          </w:p>
        </w:tc>
        <w:tc>
          <w:tcPr>
            <w:tcW w:w="1143" w:type="dxa"/>
            <w:vAlign w:val="center"/>
          </w:tcPr>
          <w:p w14:paraId="16F2CB7E"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R$ 55,71</w:t>
            </w:r>
          </w:p>
        </w:tc>
        <w:tc>
          <w:tcPr>
            <w:tcW w:w="1325" w:type="dxa"/>
            <w:vAlign w:val="center"/>
          </w:tcPr>
          <w:p w14:paraId="7B755BF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R$ 5.570,60</w:t>
            </w:r>
          </w:p>
        </w:tc>
      </w:tr>
      <w:tr w:rsidR="003154AC" w:rsidRPr="002F472E" w14:paraId="64A2D5E0" w14:textId="77777777" w:rsidTr="00E27DCF">
        <w:trPr>
          <w:trHeight w:val="278"/>
        </w:trPr>
        <w:tc>
          <w:tcPr>
            <w:tcW w:w="728" w:type="dxa"/>
            <w:noWrap/>
            <w:vAlign w:val="center"/>
          </w:tcPr>
          <w:p w14:paraId="5E3B8DEF"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15</w:t>
            </w:r>
          </w:p>
        </w:tc>
        <w:tc>
          <w:tcPr>
            <w:tcW w:w="4377" w:type="dxa"/>
            <w:vAlign w:val="center"/>
          </w:tcPr>
          <w:p w14:paraId="2DC1059B"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ANOS FINAIS 6º AO 9º ANO RENDIMENTO</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90 FOLHAS, 180 PÁGINAS INTERNAS.</w:t>
            </w:r>
          </w:p>
        </w:tc>
        <w:tc>
          <w:tcPr>
            <w:tcW w:w="957" w:type="dxa"/>
            <w:noWrap/>
            <w:vAlign w:val="center"/>
          </w:tcPr>
          <w:p w14:paraId="6100E7D8"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7ACB2FD1"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150</w:t>
            </w:r>
          </w:p>
        </w:tc>
        <w:tc>
          <w:tcPr>
            <w:tcW w:w="1143" w:type="dxa"/>
            <w:vAlign w:val="center"/>
          </w:tcPr>
          <w:p w14:paraId="5FF669C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R$ 54,02</w:t>
            </w:r>
          </w:p>
        </w:tc>
        <w:tc>
          <w:tcPr>
            <w:tcW w:w="1325" w:type="dxa"/>
            <w:vAlign w:val="center"/>
          </w:tcPr>
          <w:p w14:paraId="0B44ACB8"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R$ 8.102,40</w:t>
            </w:r>
          </w:p>
        </w:tc>
      </w:tr>
      <w:tr w:rsidR="003154AC" w:rsidRPr="002F472E" w14:paraId="273CB910" w14:textId="77777777" w:rsidTr="00E27DCF">
        <w:trPr>
          <w:trHeight w:val="278"/>
        </w:trPr>
        <w:tc>
          <w:tcPr>
            <w:tcW w:w="728" w:type="dxa"/>
            <w:noWrap/>
            <w:vAlign w:val="center"/>
          </w:tcPr>
          <w:p w14:paraId="55F3D3B5"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16</w:t>
            </w:r>
          </w:p>
        </w:tc>
        <w:tc>
          <w:tcPr>
            <w:tcW w:w="4377" w:type="dxa"/>
            <w:vAlign w:val="center"/>
          </w:tcPr>
          <w:p w14:paraId="060D9EB9"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EJA ETAPA 1 RENDIMENTO</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150 FOLHAS, 300 PÁGINAS INTERNAS.</w:t>
            </w:r>
          </w:p>
        </w:tc>
        <w:tc>
          <w:tcPr>
            <w:tcW w:w="957" w:type="dxa"/>
            <w:noWrap/>
            <w:vAlign w:val="center"/>
          </w:tcPr>
          <w:p w14:paraId="538EDC1F"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2A9F84F4"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30</w:t>
            </w:r>
          </w:p>
        </w:tc>
        <w:tc>
          <w:tcPr>
            <w:tcW w:w="1143" w:type="dxa"/>
            <w:vAlign w:val="center"/>
          </w:tcPr>
          <w:p w14:paraId="44BC4980"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R$ 58,88</w:t>
            </w:r>
          </w:p>
        </w:tc>
        <w:tc>
          <w:tcPr>
            <w:tcW w:w="1325" w:type="dxa"/>
            <w:vAlign w:val="center"/>
          </w:tcPr>
          <w:p w14:paraId="065C8A92"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R$ 1.766,40</w:t>
            </w:r>
          </w:p>
        </w:tc>
      </w:tr>
      <w:tr w:rsidR="003154AC" w:rsidRPr="002F472E" w14:paraId="2C52D9B2" w14:textId="77777777" w:rsidTr="00E27DCF">
        <w:trPr>
          <w:trHeight w:val="278"/>
        </w:trPr>
        <w:tc>
          <w:tcPr>
            <w:tcW w:w="728" w:type="dxa"/>
            <w:noWrap/>
            <w:vAlign w:val="center"/>
          </w:tcPr>
          <w:p w14:paraId="5F94733A"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17</w:t>
            </w:r>
          </w:p>
        </w:tc>
        <w:tc>
          <w:tcPr>
            <w:tcW w:w="4377" w:type="dxa"/>
            <w:vAlign w:val="center"/>
          </w:tcPr>
          <w:p w14:paraId="5D155ECC"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EJA ETAPA 1 FREQUÊNCIA</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110 FOLHAS, 220 PÁGINAS INTERNAS.</w:t>
            </w:r>
          </w:p>
        </w:tc>
        <w:tc>
          <w:tcPr>
            <w:tcW w:w="957" w:type="dxa"/>
            <w:noWrap/>
            <w:vAlign w:val="center"/>
          </w:tcPr>
          <w:p w14:paraId="17E29313"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6A310702"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30</w:t>
            </w:r>
          </w:p>
        </w:tc>
        <w:tc>
          <w:tcPr>
            <w:tcW w:w="1143" w:type="dxa"/>
            <w:vAlign w:val="center"/>
          </w:tcPr>
          <w:p w14:paraId="75E6C00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R$ 58,18</w:t>
            </w:r>
          </w:p>
        </w:tc>
        <w:tc>
          <w:tcPr>
            <w:tcW w:w="1325" w:type="dxa"/>
            <w:vAlign w:val="center"/>
          </w:tcPr>
          <w:p w14:paraId="3061A064"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R$ 1.745,40</w:t>
            </w:r>
          </w:p>
        </w:tc>
      </w:tr>
      <w:tr w:rsidR="003154AC" w:rsidRPr="002F472E" w14:paraId="5E347C36" w14:textId="77777777" w:rsidTr="00E27DCF">
        <w:trPr>
          <w:trHeight w:val="278"/>
        </w:trPr>
        <w:tc>
          <w:tcPr>
            <w:tcW w:w="728" w:type="dxa"/>
            <w:noWrap/>
            <w:vAlign w:val="center"/>
          </w:tcPr>
          <w:p w14:paraId="01765271"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18</w:t>
            </w:r>
          </w:p>
        </w:tc>
        <w:tc>
          <w:tcPr>
            <w:tcW w:w="4377" w:type="dxa"/>
            <w:vAlign w:val="center"/>
          </w:tcPr>
          <w:p w14:paraId="3345652F"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LIVRO</w:t>
            </w:r>
            <w:r w:rsidRPr="002F472E">
              <w:rPr>
                <w:rFonts w:ascii="Times New Roman" w:eastAsia="Times New Roman" w:hAnsi="Times New Roman" w:cs="Times New Roman"/>
                <w:color w:val="000000"/>
                <w:sz w:val="16"/>
                <w:szCs w:val="16"/>
              </w:rPr>
              <w:t>, MIOLO COM 93 PÁGINAS – 23 COLORIDAS E 60 PEB, OFF SET 90G, TAMANHO 15X21 CM, F16/CAPA EM SUPREMOS 250. CM LAMINAÇÃO BRILHO OU FOSCA, ENCADERNAÇÃO BROCHURA COM GRAMPO.</w:t>
            </w:r>
          </w:p>
        </w:tc>
        <w:tc>
          <w:tcPr>
            <w:tcW w:w="957" w:type="dxa"/>
            <w:noWrap/>
            <w:vAlign w:val="center"/>
          </w:tcPr>
          <w:p w14:paraId="0847956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3D3AF016"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1.000</w:t>
            </w:r>
          </w:p>
        </w:tc>
        <w:tc>
          <w:tcPr>
            <w:tcW w:w="1143" w:type="dxa"/>
            <w:vAlign w:val="center"/>
          </w:tcPr>
          <w:p w14:paraId="19195A84"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R$ 14,65</w:t>
            </w:r>
          </w:p>
        </w:tc>
        <w:tc>
          <w:tcPr>
            <w:tcW w:w="1325" w:type="dxa"/>
            <w:vAlign w:val="center"/>
          </w:tcPr>
          <w:p w14:paraId="7CB24601"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R$ 14.648,00</w:t>
            </w:r>
          </w:p>
        </w:tc>
      </w:tr>
      <w:tr w:rsidR="003154AC" w:rsidRPr="002F472E" w14:paraId="04B2944C" w14:textId="77777777" w:rsidTr="00E27DCF">
        <w:trPr>
          <w:trHeight w:val="278"/>
        </w:trPr>
        <w:tc>
          <w:tcPr>
            <w:tcW w:w="728" w:type="dxa"/>
            <w:noWrap/>
            <w:vAlign w:val="center"/>
          </w:tcPr>
          <w:p w14:paraId="1E8E1A62"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19</w:t>
            </w:r>
          </w:p>
        </w:tc>
        <w:tc>
          <w:tcPr>
            <w:tcW w:w="4377" w:type="dxa"/>
            <w:vAlign w:val="center"/>
          </w:tcPr>
          <w:p w14:paraId="4C96D141"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EJA ETAPA 2 FREQUÊNCIA</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EM PAPEL MIOLO AP 75GRS 1X1 COR, CAPA E CONTRA CAPA (ARTES A PRODUZIR) 4X0 CORES EM PAPEL CARTÃO 300GRS, FORMATO A4, ACABAMENTO EM ESPIRAL E COM DADOS VARIÁVEIS, MIOLO COM 10 MOTIVOS FRENTE/VERSO, 110 FOLHAS, 220 PÁGINAS INTERNAS.</w:t>
            </w:r>
          </w:p>
        </w:tc>
        <w:tc>
          <w:tcPr>
            <w:tcW w:w="957" w:type="dxa"/>
            <w:noWrap/>
            <w:vAlign w:val="center"/>
          </w:tcPr>
          <w:p w14:paraId="50E69888"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39768527"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30</w:t>
            </w:r>
          </w:p>
        </w:tc>
        <w:tc>
          <w:tcPr>
            <w:tcW w:w="1143" w:type="dxa"/>
            <w:vAlign w:val="center"/>
          </w:tcPr>
          <w:p w14:paraId="12DF0AA7"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R$ 59,62</w:t>
            </w:r>
          </w:p>
        </w:tc>
        <w:tc>
          <w:tcPr>
            <w:tcW w:w="1325" w:type="dxa"/>
            <w:vAlign w:val="center"/>
          </w:tcPr>
          <w:p w14:paraId="11A86836"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R$ 1.788,60</w:t>
            </w:r>
          </w:p>
        </w:tc>
      </w:tr>
      <w:tr w:rsidR="003154AC" w:rsidRPr="002F472E" w14:paraId="7067ED70" w14:textId="77777777" w:rsidTr="00E27DCF">
        <w:trPr>
          <w:trHeight w:val="278"/>
        </w:trPr>
        <w:tc>
          <w:tcPr>
            <w:tcW w:w="728" w:type="dxa"/>
            <w:noWrap/>
            <w:vAlign w:val="center"/>
          </w:tcPr>
          <w:p w14:paraId="51EFCF52"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20</w:t>
            </w:r>
          </w:p>
        </w:tc>
        <w:tc>
          <w:tcPr>
            <w:tcW w:w="4377" w:type="dxa"/>
            <w:vAlign w:val="center"/>
          </w:tcPr>
          <w:p w14:paraId="77F160F7"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DIÁRIO EJA ETAPA 2 RENDIMENTO</w:t>
            </w:r>
            <w:r w:rsidRPr="002F472E">
              <w:rPr>
                <w:rFonts w:ascii="Times New Roman" w:eastAsia="Times New Roman" w:hAnsi="Times New Roman" w:cs="Times New Roman"/>
                <w:color w:val="000000"/>
                <w:sz w:val="16"/>
                <w:szCs w:val="16"/>
              </w:rPr>
              <w:t>,</w:t>
            </w:r>
            <w:r w:rsidRPr="002F472E">
              <w:rPr>
                <w:rFonts w:ascii="Times New Roman" w:eastAsia="Times New Roman" w:hAnsi="Times New Roman" w:cs="Times New Roman"/>
                <w:b/>
                <w:color w:val="000000"/>
                <w:sz w:val="16"/>
                <w:szCs w:val="16"/>
              </w:rPr>
              <w:t xml:space="preserve"> </w:t>
            </w:r>
            <w:r w:rsidRPr="002F472E">
              <w:rPr>
                <w:rFonts w:ascii="Times New Roman" w:eastAsia="Times New Roman" w:hAnsi="Times New Roman" w:cs="Times New Roman"/>
                <w:color w:val="000000"/>
                <w:sz w:val="16"/>
                <w:szCs w:val="16"/>
              </w:rPr>
              <w:t xml:space="preserve">EM PAPEL MIOLO AP 75GRS 1X1 COR, CAPA E CONTRA CAPA (ARTES A PRODUZIR) 4X0 CORES EM PAPEL CARTÃO 300GRS, FORMATO A4, ACABAMENTO EM ESPIRAL E COM </w:t>
            </w:r>
            <w:r w:rsidRPr="002F472E">
              <w:rPr>
                <w:rFonts w:ascii="Times New Roman" w:eastAsia="Times New Roman" w:hAnsi="Times New Roman" w:cs="Times New Roman"/>
                <w:color w:val="000000"/>
                <w:sz w:val="16"/>
                <w:szCs w:val="16"/>
              </w:rPr>
              <w:lastRenderedPageBreak/>
              <w:t>DADOS VARIÁVEIS, MIOLO COM 10 MOTIVOS FRENTE/VERSO, 150 FOLHAS, 300 PÁGINAS INTERNAS.</w:t>
            </w:r>
          </w:p>
        </w:tc>
        <w:tc>
          <w:tcPr>
            <w:tcW w:w="957" w:type="dxa"/>
            <w:noWrap/>
            <w:vAlign w:val="center"/>
          </w:tcPr>
          <w:p w14:paraId="0221DE51"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lastRenderedPageBreak/>
              <w:t>UND</w:t>
            </w:r>
          </w:p>
        </w:tc>
        <w:tc>
          <w:tcPr>
            <w:tcW w:w="809" w:type="dxa"/>
            <w:noWrap/>
            <w:vAlign w:val="center"/>
          </w:tcPr>
          <w:p w14:paraId="685A8332"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30</w:t>
            </w:r>
          </w:p>
        </w:tc>
        <w:tc>
          <w:tcPr>
            <w:tcW w:w="1143" w:type="dxa"/>
            <w:vAlign w:val="center"/>
          </w:tcPr>
          <w:p w14:paraId="7367F0BA"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R$ 60,80</w:t>
            </w:r>
          </w:p>
        </w:tc>
        <w:tc>
          <w:tcPr>
            <w:tcW w:w="1325" w:type="dxa"/>
            <w:vAlign w:val="center"/>
          </w:tcPr>
          <w:p w14:paraId="758AFF10"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R$ 1.824,00</w:t>
            </w:r>
          </w:p>
        </w:tc>
      </w:tr>
      <w:tr w:rsidR="003154AC" w:rsidRPr="002F472E" w14:paraId="3033962B" w14:textId="77777777" w:rsidTr="00E27DCF">
        <w:trPr>
          <w:trHeight w:val="278"/>
        </w:trPr>
        <w:tc>
          <w:tcPr>
            <w:tcW w:w="728" w:type="dxa"/>
            <w:noWrap/>
            <w:vAlign w:val="center"/>
          </w:tcPr>
          <w:p w14:paraId="5E0CDFCA"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21</w:t>
            </w:r>
          </w:p>
        </w:tc>
        <w:tc>
          <w:tcPr>
            <w:tcW w:w="4377" w:type="dxa"/>
            <w:vAlign w:val="center"/>
          </w:tcPr>
          <w:p w14:paraId="2EF23D33"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 xml:space="preserve">PASTA DO ALUNO, </w:t>
            </w:r>
            <w:r w:rsidRPr="002F472E">
              <w:rPr>
                <w:rFonts w:ascii="Times New Roman" w:eastAsia="Times New Roman" w:hAnsi="Times New Roman" w:cs="Times New Roman"/>
                <w:color w:val="000000"/>
                <w:sz w:val="16"/>
                <w:szCs w:val="16"/>
              </w:rPr>
              <w:t>EM PAPEL AP180GRS 1X0 COR FORMATO 4.</w:t>
            </w:r>
          </w:p>
        </w:tc>
        <w:tc>
          <w:tcPr>
            <w:tcW w:w="957" w:type="dxa"/>
            <w:noWrap/>
            <w:vAlign w:val="center"/>
          </w:tcPr>
          <w:p w14:paraId="1E2287D3"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2DC1694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5.000</w:t>
            </w:r>
          </w:p>
        </w:tc>
        <w:tc>
          <w:tcPr>
            <w:tcW w:w="1143" w:type="dxa"/>
            <w:vAlign w:val="center"/>
          </w:tcPr>
          <w:p w14:paraId="6FF037B5"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R$ 1,78</w:t>
            </w:r>
          </w:p>
        </w:tc>
        <w:tc>
          <w:tcPr>
            <w:tcW w:w="1325" w:type="dxa"/>
            <w:vAlign w:val="center"/>
          </w:tcPr>
          <w:p w14:paraId="6D960B12"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R$ 8.920,00</w:t>
            </w:r>
          </w:p>
        </w:tc>
      </w:tr>
      <w:tr w:rsidR="003154AC" w:rsidRPr="002F472E" w14:paraId="23939072" w14:textId="77777777" w:rsidTr="00E27DCF">
        <w:trPr>
          <w:trHeight w:val="278"/>
        </w:trPr>
        <w:tc>
          <w:tcPr>
            <w:tcW w:w="728" w:type="dxa"/>
            <w:noWrap/>
            <w:vAlign w:val="center"/>
          </w:tcPr>
          <w:p w14:paraId="4614C75D"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22</w:t>
            </w:r>
          </w:p>
        </w:tc>
        <w:tc>
          <w:tcPr>
            <w:tcW w:w="4377" w:type="dxa"/>
            <w:vAlign w:val="center"/>
          </w:tcPr>
          <w:p w14:paraId="26310929" w14:textId="77777777" w:rsidR="003154AC" w:rsidRPr="002F472E" w:rsidRDefault="003154AC" w:rsidP="00E27DCF">
            <w:pPr>
              <w:spacing w:line="276" w:lineRule="auto"/>
              <w:jc w:val="both"/>
              <w:rPr>
                <w:rFonts w:ascii="Times New Roman" w:eastAsia="Times New Roman" w:hAnsi="Times New Roman" w:cs="Times New Roman"/>
                <w:b/>
                <w:color w:val="000000"/>
                <w:sz w:val="16"/>
                <w:szCs w:val="16"/>
              </w:rPr>
            </w:pPr>
            <w:r w:rsidRPr="002F472E">
              <w:rPr>
                <w:rFonts w:ascii="Times New Roman" w:eastAsia="Times New Roman" w:hAnsi="Times New Roman" w:cs="Times New Roman"/>
                <w:b/>
                <w:color w:val="000000"/>
                <w:sz w:val="16"/>
                <w:szCs w:val="16"/>
              </w:rPr>
              <w:t xml:space="preserve">CONVITE, </w:t>
            </w:r>
            <w:r w:rsidRPr="002F472E">
              <w:rPr>
                <w:rFonts w:ascii="Times New Roman" w:eastAsia="Times New Roman" w:hAnsi="Times New Roman" w:cs="Times New Roman"/>
                <w:color w:val="000000"/>
                <w:sz w:val="16"/>
                <w:szCs w:val="16"/>
              </w:rPr>
              <w:t>NO TAMANHO 21X15 CM EM PAPELCOUCHÊ 250 GR E COM DOS VARIÁVEIS, COR.</w:t>
            </w:r>
            <w:r w:rsidRPr="002F472E">
              <w:rPr>
                <w:rFonts w:ascii="Times New Roman" w:eastAsia="Times New Roman" w:hAnsi="Times New Roman" w:cs="Times New Roman"/>
                <w:b/>
                <w:color w:val="000000"/>
                <w:sz w:val="16"/>
                <w:szCs w:val="16"/>
              </w:rPr>
              <w:t xml:space="preserve"> </w:t>
            </w:r>
          </w:p>
        </w:tc>
        <w:tc>
          <w:tcPr>
            <w:tcW w:w="957" w:type="dxa"/>
            <w:noWrap/>
            <w:vAlign w:val="center"/>
          </w:tcPr>
          <w:p w14:paraId="42394395"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UND</w:t>
            </w:r>
          </w:p>
        </w:tc>
        <w:tc>
          <w:tcPr>
            <w:tcW w:w="809" w:type="dxa"/>
            <w:noWrap/>
            <w:vAlign w:val="center"/>
          </w:tcPr>
          <w:p w14:paraId="29E2953B" w14:textId="77777777" w:rsidR="003154AC" w:rsidRPr="002F472E" w:rsidRDefault="003154AC" w:rsidP="00E27DCF">
            <w:pPr>
              <w:spacing w:line="276" w:lineRule="auto"/>
              <w:jc w:val="center"/>
              <w:rPr>
                <w:rFonts w:ascii="Times New Roman" w:eastAsia="Times New Roman" w:hAnsi="Times New Roman" w:cs="Times New Roman"/>
                <w:color w:val="000000"/>
                <w:sz w:val="16"/>
                <w:szCs w:val="16"/>
              </w:rPr>
            </w:pPr>
            <w:r w:rsidRPr="002F472E">
              <w:rPr>
                <w:rFonts w:ascii="Times New Roman" w:eastAsia="Times New Roman" w:hAnsi="Times New Roman" w:cs="Times New Roman"/>
                <w:color w:val="000000"/>
                <w:sz w:val="16"/>
                <w:szCs w:val="16"/>
              </w:rPr>
              <w:t>2.000</w:t>
            </w:r>
          </w:p>
        </w:tc>
        <w:tc>
          <w:tcPr>
            <w:tcW w:w="1143" w:type="dxa"/>
            <w:vAlign w:val="center"/>
          </w:tcPr>
          <w:p w14:paraId="7483B3B3"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R$ 1,67</w:t>
            </w:r>
          </w:p>
        </w:tc>
        <w:tc>
          <w:tcPr>
            <w:tcW w:w="1325" w:type="dxa"/>
            <w:vAlign w:val="center"/>
          </w:tcPr>
          <w:p w14:paraId="7B91CDDD" w14:textId="77777777" w:rsidR="003154AC" w:rsidRPr="002F472E" w:rsidRDefault="003154AC" w:rsidP="00E27DCF">
            <w:pPr>
              <w:spacing w:line="276" w:lineRule="auto"/>
              <w:jc w:val="center"/>
              <w:rPr>
                <w:rFonts w:ascii="Times New Roman" w:hAnsi="Times New Roman" w:cs="Times New Roman"/>
                <w:color w:val="000000"/>
                <w:sz w:val="16"/>
                <w:szCs w:val="16"/>
              </w:rPr>
            </w:pPr>
            <w:r w:rsidRPr="002F472E">
              <w:rPr>
                <w:rFonts w:ascii="Times New Roman" w:hAnsi="Times New Roman" w:cs="Times New Roman"/>
                <w:color w:val="000000"/>
                <w:sz w:val="16"/>
                <w:szCs w:val="16"/>
              </w:rPr>
              <w:t>R$ 3.344,00</w:t>
            </w:r>
          </w:p>
        </w:tc>
      </w:tr>
    </w:tbl>
    <w:p w14:paraId="27CDE08D" w14:textId="77777777" w:rsidR="001448FB" w:rsidRPr="001448FB" w:rsidRDefault="001448FB" w:rsidP="001448FB"/>
    <w:p w14:paraId="35803A69" w14:textId="00C8BDC1" w:rsidR="00573B28" w:rsidRPr="00893DC1" w:rsidRDefault="00E701B5" w:rsidP="00A70641">
      <w:pPr>
        <w:pStyle w:val="Nvel2-Opcional"/>
        <w:rPr>
          <w:rFonts w:ascii="Times New Roman" w:hAnsi="Times New Roman" w:cs="Times New Roman"/>
          <w:i w:val="0"/>
          <w:iCs w:val="0"/>
          <w:color w:val="000000" w:themeColor="text1"/>
        </w:rPr>
      </w:pPr>
      <w:bookmarkStart w:id="77" w:name="_Hlk171370816"/>
      <w:r w:rsidRPr="00893DC1">
        <w:rPr>
          <w:rFonts w:ascii="Times New Roman" w:hAnsi="Times New Roman" w:cs="Times New Roman"/>
          <w:i w:val="0"/>
          <w:iCs w:val="0"/>
          <w:color w:val="000000" w:themeColor="text1"/>
        </w:rPr>
        <w:t>Os objetos desta contratação são</w:t>
      </w:r>
      <w:r w:rsidR="0AE1E968" w:rsidRPr="00893DC1">
        <w:rPr>
          <w:rFonts w:ascii="Times New Roman" w:hAnsi="Times New Roman" w:cs="Times New Roman"/>
          <w:i w:val="0"/>
          <w:iCs w:val="0"/>
          <w:color w:val="000000" w:themeColor="text1"/>
        </w:rPr>
        <w:t xml:space="preserve"> </w:t>
      </w:r>
      <w:r w:rsidR="00A77D27" w:rsidRPr="00893DC1">
        <w:rPr>
          <w:rFonts w:ascii="Times New Roman" w:hAnsi="Times New Roman" w:cs="Times New Roman"/>
          <w:i w:val="0"/>
          <w:iCs w:val="0"/>
          <w:color w:val="000000" w:themeColor="text1"/>
        </w:rPr>
        <w:t>caracterizados</w:t>
      </w:r>
      <w:r w:rsidR="0AE1E968" w:rsidRPr="00893DC1">
        <w:rPr>
          <w:rFonts w:ascii="Times New Roman" w:hAnsi="Times New Roman" w:cs="Times New Roman"/>
          <w:i w:val="0"/>
          <w:iCs w:val="0"/>
          <w:color w:val="000000" w:themeColor="text1"/>
        </w:rPr>
        <w:t xml:space="preserve"> como </w:t>
      </w:r>
      <w:r w:rsidR="7652C9EE" w:rsidRPr="00893DC1">
        <w:rPr>
          <w:rFonts w:ascii="Times New Roman" w:hAnsi="Times New Roman" w:cs="Times New Roman"/>
          <w:i w:val="0"/>
          <w:iCs w:val="0"/>
          <w:color w:val="000000" w:themeColor="text1"/>
        </w:rPr>
        <w:t>comuns,</w:t>
      </w:r>
      <w:r w:rsidR="0AE1E968" w:rsidRPr="00893DC1">
        <w:rPr>
          <w:rFonts w:ascii="Times New Roman" w:hAnsi="Times New Roman" w:cs="Times New Roman"/>
          <w:i w:val="0"/>
          <w:iCs w:val="0"/>
          <w:color w:val="000000" w:themeColor="text1"/>
        </w:rPr>
        <w:t xml:space="preserve"> conforme justificativa constante do Estudo Técnico Preliminar.</w:t>
      </w:r>
    </w:p>
    <w:bookmarkEnd w:id="77"/>
    <w:p w14:paraId="2AB81A06" w14:textId="33485ABE"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objeto desta contratação não se enquadra como bem de luxo, conforme Decreto nº 10.818, de 27 de setembro de 2021.</w:t>
      </w:r>
    </w:p>
    <w:bookmarkEnd w:id="74"/>
    <w:p w14:paraId="237D53E1" w14:textId="1045EA5F" w:rsidR="00573B28" w:rsidRPr="00893DC1" w:rsidRDefault="0AE1E968"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vigência da contratação é de </w:t>
      </w:r>
      <w:r w:rsidR="003B00B9" w:rsidRPr="00893DC1">
        <w:rPr>
          <w:rFonts w:ascii="Times New Roman" w:hAnsi="Times New Roman" w:cs="Times New Roman"/>
          <w:b/>
          <w:bCs/>
          <w:i w:val="0"/>
          <w:iCs w:val="0"/>
          <w:color w:val="000000" w:themeColor="text1"/>
        </w:rPr>
        <w:t>12 (doze) meses</w:t>
      </w:r>
      <w:r w:rsidR="00F3526A" w:rsidRPr="00893DC1">
        <w:rPr>
          <w:rFonts w:ascii="Times New Roman" w:hAnsi="Times New Roman" w:cs="Times New Roman"/>
          <w:i w:val="0"/>
          <w:iCs w:val="0"/>
          <w:color w:val="000000" w:themeColor="text1"/>
        </w:rPr>
        <w:t xml:space="preserve"> contados do(a) </w:t>
      </w:r>
      <w:r w:rsidR="003B00B9" w:rsidRPr="00893DC1">
        <w:rPr>
          <w:rFonts w:ascii="Times New Roman" w:hAnsi="Times New Roman" w:cs="Times New Roman"/>
          <w:b/>
          <w:bCs/>
          <w:i w:val="0"/>
          <w:iCs w:val="0"/>
          <w:color w:val="000000" w:themeColor="text1"/>
        </w:rPr>
        <w:t>assinatura da Ata de Registro de Preços/Contrato</w:t>
      </w:r>
      <w:r w:rsidRPr="00893DC1">
        <w:rPr>
          <w:rFonts w:ascii="Times New Roman" w:hAnsi="Times New Roman" w:cs="Times New Roman"/>
          <w:i w:val="0"/>
          <w:iCs w:val="0"/>
          <w:color w:val="000000" w:themeColor="text1"/>
        </w:rPr>
        <w:t>, na forma do artigo 105 da Lei n° 14.133, de 2021.</w:t>
      </w:r>
    </w:p>
    <w:p w14:paraId="03EB4E92" w14:textId="3BE8F1C4" w:rsidR="001864DD" w:rsidRPr="00893DC1" w:rsidRDefault="009A6A55" w:rsidP="00A04A7C">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1.</w:t>
      </w:r>
      <w:r w:rsidR="00432D12" w:rsidRPr="00893DC1">
        <w:rPr>
          <w:rFonts w:ascii="Times New Roman" w:hAnsi="Times New Roman" w:cs="Times New Roman"/>
          <w:i w:val="0"/>
          <w:iCs w:val="0"/>
          <w:color w:val="000000" w:themeColor="text1"/>
        </w:rPr>
        <w:t>6</w:t>
      </w:r>
      <w:r w:rsidRPr="00893DC1">
        <w:rPr>
          <w:rFonts w:ascii="Times New Roman" w:hAnsi="Times New Roman" w:cs="Times New Roman"/>
          <w:i w:val="0"/>
          <w:iCs w:val="0"/>
          <w:color w:val="000000" w:themeColor="text1"/>
        </w:rPr>
        <w:t xml:space="preserve">.1 </w:t>
      </w:r>
      <w:r w:rsidR="00A04A7C" w:rsidRPr="00893DC1">
        <w:rPr>
          <w:rFonts w:ascii="Times New Roman" w:hAnsi="Times New Roman" w:cs="Times New Roman"/>
          <w:i w:val="0"/>
          <w:iCs w:val="0"/>
          <w:color w:val="000000" w:themeColor="text1"/>
        </w:rPr>
        <w:t>O fornecimento dos bens é classificado como continuado por sua necessidade regular, sendo a vigência plurianual mais vantajosa conforme o Estudo Técnico Preliminar ou Nota Técnica</w:t>
      </w:r>
      <w:r w:rsidR="2975157E" w:rsidRPr="00893DC1">
        <w:rPr>
          <w:rFonts w:ascii="Times New Roman" w:hAnsi="Times New Roman" w:cs="Times New Roman"/>
          <w:i w:val="0"/>
          <w:iCs w:val="0"/>
          <w:color w:val="000000" w:themeColor="text1"/>
        </w:rPr>
        <w:t>;</w:t>
      </w:r>
    </w:p>
    <w:p w14:paraId="28662C3A" w14:textId="4DE8BD2B" w:rsidR="00484732" w:rsidRPr="00893DC1" w:rsidRDefault="0048473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ou outro instrumento hábil que o substitua oferece maior detalhamento das regras que serão aplicadas em relação à vigência da contratação</w:t>
      </w:r>
      <w:r w:rsidR="000400CE" w:rsidRPr="00893DC1">
        <w:rPr>
          <w:rFonts w:ascii="Times New Roman" w:hAnsi="Times New Roman" w:cs="Times New Roman"/>
          <w:iCs w:val="0"/>
          <w:color w:val="000000" w:themeColor="text1"/>
        </w:rPr>
        <w:t>.</w:t>
      </w:r>
    </w:p>
    <w:p w14:paraId="78040EFF" w14:textId="13CE56CF" w:rsidR="00386F0C" w:rsidRPr="00893DC1" w:rsidRDefault="47ECDB10" w:rsidP="00E93D90">
      <w:pPr>
        <w:pStyle w:val="Nivel01"/>
        <w:rPr>
          <w:rFonts w:ascii="Times New Roman" w:hAnsi="Times New Roman" w:cs="Times New Roman"/>
          <w:iCs w:val="0"/>
          <w:color w:val="000000" w:themeColor="text1"/>
        </w:rPr>
      </w:pPr>
      <w:bookmarkStart w:id="78" w:name="_Toc189037309"/>
      <w:r w:rsidRPr="00893DC1">
        <w:rPr>
          <w:rFonts w:ascii="Times New Roman" w:hAnsi="Times New Roman" w:cs="Times New Roman"/>
          <w:iCs w:val="0"/>
          <w:color w:val="000000" w:themeColor="text1"/>
        </w:rPr>
        <w:t>FUNDAMENTAÇÃO E DESCRIÇÃO DA NECESSIDADE DA CONTRATAÇÃO</w:t>
      </w:r>
      <w:bookmarkEnd w:id="78"/>
    </w:p>
    <w:p w14:paraId="41A2F866" w14:textId="0F741C74" w:rsidR="069ACB97" w:rsidRPr="00893DC1" w:rsidRDefault="00573B28" w:rsidP="00051EAB">
      <w:pPr>
        <w:pStyle w:val="Nvel02"/>
        <w:rPr>
          <w:rFonts w:ascii="Times New Roman" w:hAnsi="Times New Roman" w:cs="Times New Roman"/>
          <w:iCs w:val="0"/>
          <w:color w:val="000000" w:themeColor="text1"/>
        </w:rPr>
      </w:pPr>
      <w:bookmarkStart w:id="79" w:name="_Hlk170988156"/>
      <w:r w:rsidRPr="00893DC1">
        <w:rPr>
          <w:rFonts w:ascii="Times New Roman" w:hAnsi="Times New Roman" w:cs="Times New Roman"/>
          <w:iCs w:val="0"/>
          <w:color w:val="000000" w:themeColor="text1"/>
        </w:rPr>
        <w:t>A Fundamentação da Contratação e de seus quantitativos encontra-se pormenorizada em tópico específico dos Estudos Técnicos Preliminares, apêndice deste Termo de Referência.</w:t>
      </w:r>
      <w:bookmarkEnd w:id="79"/>
    </w:p>
    <w:p w14:paraId="6BE5F6EF" w14:textId="7E19DD42" w:rsidR="069ACB97" w:rsidRPr="00893DC1" w:rsidRDefault="069ACB97"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objeto da contratação está previsto no Plano de Contratações Anual </w:t>
      </w:r>
      <w:r w:rsidR="0014462B" w:rsidRPr="00893DC1">
        <w:rPr>
          <w:rFonts w:ascii="Times New Roman" w:hAnsi="Times New Roman" w:cs="Times New Roman"/>
          <w:i w:val="0"/>
          <w:iCs w:val="0"/>
          <w:color w:val="000000" w:themeColor="text1"/>
        </w:rPr>
        <w:t>2025</w:t>
      </w:r>
      <w:r w:rsidRPr="00893DC1">
        <w:rPr>
          <w:rFonts w:ascii="Times New Roman" w:hAnsi="Times New Roman" w:cs="Times New Roman"/>
          <w:i w:val="0"/>
          <w:iCs w:val="0"/>
          <w:color w:val="000000" w:themeColor="text1"/>
        </w:rPr>
        <w:t xml:space="preserve">, conforme consta das informações básicas desse </w:t>
      </w:r>
      <w:r w:rsidR="00252934" w:rsidRPr="00893DC1">
        <w:rPr>
          <w:rFonts w:ascii="Times New Roman" w:hAnsi="Times New Roman" w:cs="Times New Roman"/>
          <w:i w:val="0"/>
          <w:iCs w:val="0"/>
          <w:color w:val="000000" w:themeColor="text1"/>
        </w:rPr>
        <w:t>T</w:t>
      </w:r>
      <w:r w:rsidRPr="00893DC1">
        <w:rPr>
          <w:rFonts w:ascii="Times New Roman" w:hAnsi="Times New Roman" w:cs="Times New Roman"/>
          <w:i w:val="0"/>
          <w:iCs w:val="0"/>
          <w:color w:val="000000" w:themeColor="text1"/>
        </w:rPr>
        <w:t xml:space="preserve">ermo de </w:t>
      </w:r>
      <w:r w:rsidR="00252934" w:rsidRPr="00893DC1">
        <w:rPr>
          <w:rFonts w:ascii="Times New Roman" w:hAnsi="Times New Roman" w:cs="Times New Roman"/>
          <w:i w:val="0"/>
          <w:iCs w:val="0"/>
          <w:color w:val="000000" w:themeColor="text1"/>
        </w:rPr>
        <w:t>R</w:t>
      </w:r>
      <w:r w:rsidRPr="00893DC1">
        <w:rPr>
          <w:rFonts w:ascii="Times New Roman" w:hAnsi="Times New Roman" w:cs="Times New Roman"/>
          <w:i w:val="0"/>
          <w:iCs w:val="0"/>
          <w:color w:val="000000" w:themeColor="text1"/>
        </w:rPr>
        <w:t>eferência.</w:t>
      </w:r>
    </w:p>
    <w:p w14:paraId="66685BF6" w14:textId="3A518D07" w:rsidR="00573B28" w:rsidRPr="00893DC1" w:rsidRDefault="47ECDB10" w:rsidP="00E93D90">
      <w:pPr>
        <w:pStyle w:val="Nivel01"/>
        <w:rPr>
          <w:rFonts w:ascii="Times New Roman" w:hAnsi="Times New Roman" w:cs="Times New Roman"/>
          <w:iCs w:val="0"/>
          <w:color w:val="000000" w:themeColor="text1"/>
        </w:rPr>
      </w:pPr>
      <w:bookmarkStart w:id="80" w:name="_Toc189037310"/>
      <w:r w:rsidRPr="00893DC1">
        <w:rPr>
          <w:rFonts w:ascii="Times New Roman" w:hAnsi="Times New Roman" w:cs="Times New Roman"/>
          <w:iCs w:val="0"/>
          <w:color w:val="000000" w:themeColor="text1"/>
        </w:rPr>
        <w:t>DESCRIÇÃO DA SOLUÇÃO COMO UM TODO CONSIDERADO O CICLO DE VIDA DO OBJETO</w:t>
      </w:r>
      <w:r w:rsidR="006D5FA5" w:rsidRPr="00893DC1">
        <w:rPr>
          <w:rFonts w:ascii="Times New Roman" w:hAnsi="Times New Roman" w:cs="Times New Roman"/>
          <w:iCs w:val="0"/>
          <w:color w:val="000000" w:themeColor="text1"/>
        </w:rPr>
        <w:t xml:space="preserve"> E ESPECIFICAÇÃO DO PRODUTO</w:t>
      </w:r>
      <w:bookmarkEnd w:id="80"/>
    </w:p>
    <w:p w14:paraId="4C9CE8E6" w14:textId="1A9B1262" w:rsidR="00573B28" w:rsidRPr="00893DC1" w:rsidRDefault="00573B28" w:rsidP="00EA1440">
      <w:pPr>
        <w:pStyle w:val="Nvel02"/>
        <w:rPr>
          <w:rFonts w:ascii="Times New Roman" w:hAnsi="Times New Roman" w:cs="Times New Roman"/>
          <w:iCs w:val="0"/>
          <w:color w:val="000000" w:themeColor="text1"/>
        </w:rPr>
      </w:pPr>
      <w:bookmarkStart w:id="81" w:name="_Ref121236534"/>
      <w:r w:rsidRPr="00893DC1">
        <w:rPr>
          <w:rFonts w:ascii="Times New Roman" w:hAnsi="Times New Roman" w:cs="Times New Roman"/>
          <w:iCs w:val="0"/>
          <w:color w:val="000000" w:themeColor="text1"/>
        </w:rPr>
        <w:t>A descrição da solução como um todo encontra-se pormenorizada em tópico específico dos Estudos Técnicos Preliminares, apêndice deste Termo de Referência.</w:t>
      </w:r>
      <w:bookmarkEnd w:id="81"/>
    </w:p>
    <w:p w14:paraId="44C42EF3" w14:textId="148D72BA" w:rsidR="00573B28" w:rsidRPr="00893DC1" w:rsidRDefault="47ECDB10" w:rsidP="00E93D90">
      <w:pPr>
        <w:pStyle w:val="Nivel01"/>
        <w:rPr>
          <w:rFonts w:ascii="Times New Roman" w:hAnsi="Times New Roman" w:cs="Times New Roman"/>
          <w:iCs w:val="0"/>
          <w:color w:val="000000" w:themeColor="text1"/>
        </w:rPr>
      </w:pPr>
      <w:bookmarkStart w:id="82" w:name="_Toc189037311"/>
      <w:r w:rsidRPr="00893DC1">
        <w:rPr>
          <w:rFonts w:ascii="Times New Roman" w:hAnsi="Times New Roman" w:cs="Times New Roman"/>
          <w:iCs w:val="0"/>
          <w:color w:val="000000" w:themeColor="text1"/>
        </w:rPr>
        <w:t>REQUISITOS DA CONTRATAÇÃO</w:t>
      </w:r>
      <w:bookmarkEnd w:id="82"/>
    </w:p>
    <w:p w14:paraId="36829140" w14:textId="77777777" w:rsidR="00573B28" w:rsidRPr="00893DC1" w:rsidRDefault="5DA070A6" w:rsidP="00E93D90">
      <w:pPr>
        <w:pStyle w:val="Nvel1-SemNumerao"/>
        <w:rPr>
          <w:rFonts w:ascii="Times New Roman" w:hAnsi="Times New Roman" w:cs="Times New Roman"/>
          <w:color w:val="000000" w:themeColor="text1"/>
        </w:rPr>
      </w:pPr>
      <w:bookmarkStart w:id="83" w:name="_Toc189037312"/>
      <w:r w:rsidRPr="00893DC1">
        <w:rPr>
          <w:rFonts w:ascii="Times New Roman" w:hAnsi="Times New Roman" w:cs="Times New Roman"/>
          <w:color w:val="000000" w:themeColor="text1"/>
        </w:rPr>
        <w:t>Subcontratação</w:t>
      </w:r>
      <w:bookmarkEnd w:id="83"/>
    </w:p>
    <w:p w14:paraId="7FCF33FD" w14:textId="692D94E8" w:rsidR="008E5A66" w:rsidRPr="00893DC1" w:rsidRDefault="008E5A66"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Não será admitida a subcontratação do objeto contratual.</w:t>
      </w:r>
    </w:p>
    <w:p w14:paraId="15A88D98" w14:textId="77BE33C1" w:rsidR="00613896" w:rsidRPr="00893DC1" w:rsidRDefault="2777A1C8" w:rsidP="00E93D90">
      <w:pPr>
        <w:pStyle w:val="Nvel1-SemNumerao"/>
        <w:rPr>
          <w:rFonts w:ascii="Times New Roman" w:hAnsi="Times New Roman" w:cs="Times New Roman"/>
          <w:color w:val="000000" w:themeColor="text1"/>
        </w:rPr>
      </w:pPr>
      <w:bookmarkStart w:id="84" w:name="_Toc189037313"/>
      <w:r w:rsidRPr="00893DC1">
        <w:rPr>
          <w:rFonts w:ascii="Times New Roman" w:hAnsi="Times New Roman" w:cs="Times New Roman"/>
          <w:color w:val="000000" w:themeColor="text1"/>
        </w:rPr>
        <w:t>Garantia da contratação</w:t>
      </w:r>
      <w:bookmarkEnd w:id="84"/>
    </w:p>
    <w:p w14:paraId="7F418607" w14:textId="5A0885C8" w:rsidR="00613896" w:rsidRPr="00893DC1" w:rsidRDefault="00613896" w:rsidP="00EA1440">
      <w:pPr>
        <w:pStyle w:val="Nvel2-Opcional"/>
        <w:rPr>
          <w:rFonts w:ascii="Times New Roman" w:hAnsi="Times New Roman" w:cs="Times New Roman"/>
          <w:i w:val="0"/>
          <w:iCs w:val="0"/>
          <w:color w:val="000000" w:themeColor="text1"/>
        </w:rPr>
      </w:pPr>
      <w:bookmarkStart w:id="85" w:name="_Hlk170740922"/>
      <w:r w:rsidRPr="00893DC1">
        <w:rPr>
          <w:rFonts w:ascii="Times New Roman" w:hAnsi="Times New Roman" w:cs="Times New Roman"/>
          <w:i w:val="0"/>
          <w:iCs w:val="0"/>
          <w:color w:val="000000" w:themeColor="text1"/>
        </w:rPr>
        <w:t>Não haverá exigência da garantia da contratação dos art.</w:t>
      </w:r>
      <w:r w:rsidR="0049119A"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96 e seguintes da Lei nº 14.133, de 2021, pelas razões constantes do Estudo Técnico Preliminar.</w:t>
      </w:r>
    </w:p>
    <w:p w14:paraId="1B3E99EB" w14:textId="2A8A3842" w:rsidR="00573B28" w:rsidRPr="00893DC1" w:rsidRDefault="5DA070A6" w:rsidP="00E93D90">
      <w:pPr>
        <w:pStyle w:val="Nivel01"/>
        <w:rPr>
          <w:rFonts w:ascii="Times New Roman" w:hAnsi="Times New Roman" w:cs="Times New Roman"/>
          <w:iCs w:val="0"/>
          <w:color w:val="000000" w:themeColor="text1"/>
        </w:rPr>
      </w:pPr>
      <w:bookmarkStart w:id="86" w:name="_Toc189037314"/>
      <w:bookmarkEnd w:id="85"/>
      <w:r w:rsidRPr="00893DC1">
        <w:rPr>
          <w:rFonts w:ascii="Times New Roman" w:hAnsi="Times New Roman" w:cs="Times New Roman"/>
          <w:iCs w:val="0"/>
          <w:color w:val="000000" w:themeColor="text1"/>
        </w:rPr>
        <w:t>MODELO DE EXECUÇÃO DO OBJETO</w:t>
      </w:r>
      <w:bookmarkEnd w:id="86"/>
      <w:r w:rsidR="0085468D" w:rsidRPr="00893DC1">
        <w:rPr>
          <w:rFonts w:ascii="Times New Roman" w:hAnsi="Times New Roman" w:cs="Times New Roman"/>
          <w:iCs w:val="0"/>
          <w:color w:val="000000" w:themeColor="text1"/>
        </w:rPr>
        <w:t xml:space="preserve"> </w:t>
      </w:r>
    </w:p>
    <w:p w14:paraId="5B720DBC" w14:textId="758370DC" w:rsidR="00573B28" w:rsidRPr="00893DC1" w:rsidRDefault="37E06D73" w:rsidP="00E93D90">
      <w:pPr>
        <w:pStyle w:val="Nvel1-SemNumerao"/>
        <w:rPr>
          <w:rFonts w:ascii="Times New Roman" w:hAnsi="Times New Roman" w:cs="Times New Roman"/>
          <w:color w:val="000000" w:themeColor="text1"/>
        </w:rPr>
      </w:pPr>
      <w:bookmarkStart w:id="87" w:name="_Toc189037315"/>
      <w:r w:rsidRPr="00893DC1">
        <w:rPr>
          <w:rFonts w:ascii="Times New Roman" w:hAnsi="Times New Roman" w:cs="Times New Roman"/>
          <w:color w:val="000000" w:themeColor="text1"/>
        </w:rPr>
        <w:t xml:space="preserve">Condições de </w:t>
      </w:r>
      <w:r w:rsidR="006D5FA5" w:rsidRPr="00893DC1">
        <w:rPr>
          <w:rFonts w:ascii="Times New Roman" w:hAnsi="Times New Roman" w:cs="Times New Roman"/>
          <w:color w:val="000000" w:themeColor="text1"/>
        </w:rPr>
        <w:t>Entrega</w:t>
      </w:r>
      <w:bookmarkEnd w:id="87"/>
    </w:p>
    <w:p w14:paraId="029EDC34" w14:textId="603812A6"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entrega dos bens é de </w:t>
      </w:r>
      <w:r w:rsidR="0014462B" w:rsidRPr="00893DC1">
        <w:rPr>
          <w:rFonts w:ascii="Times New Roman" w:hAnsi="Times New Roman" w:cs="Times New Roman"/>
          <w:i w:val="0"/>
          <w:iCs w:val="0"/>
          <w:color w:val="000000" w:themeColor="text1"/>
        </w:rPr>
        <w:t>05(cinco)</w:t>
      </w:r>
      <w:r w:rsidRPr="00893DC1">
        <w:rPr>
          <w:rFonts w:ascii="Times New Roman" w:hAnsi="Times New Roman" w:cs="Times New Roman"/>
          <w:i w:val="0"/>
          <w:iCs w:val="0"/>
          <w:color w:val="000000" w:themeColor="text1"/>
        </w:rPr>
        <w:t xml:space="preserve"> dias, contados do(a) </w:t>
      </w:r>
      <w:r w:rsidR="0014462B" w:rsidRPr="00893DC1">
        <w:rPr>
          <w:rFonts w:ascii="Times New Roman" w:hAnsi="Times New Roman" w:cs="Times New Roman"/>
          <w:i w:val="0"/>
          <w:iCs w:val="0"/>
          <w:color w:val="000000" w:themeColor="text1"/>
        </w:rPr>
        <w:t>a partir da Ordem de Fornecimento</w:t>
      </w:r>
      <w:r w:rsidRPr="00893DC1">
        <w:rPr>
          <w:rFonts w:ascii="Times New Roman" w:hAnsi="Times New Roman" w:cs="Times New Roman"/>
          <w:i w:val="0"/>
          <w:iCs w:val="0"/>
          <w:color w:val="000000" w:themeColor="text1"/>
        </w:rPr>
        <w:t xml:space="preserve">. </w:t>
      </w:r>
    </w:p>
    <w:p w14:paraId="7442488F" w14:textId="39D00436" w:rsidR="167BC2B9" w:rsidRPr="00893DC1" w:rsidRDefault="006D5FA5" w:rsidP="00AA68C1">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Os bens deverão ser entregues</w:t>
      </w:r>
      <w:r w:rsidR="40C2371A" w:rsidRPr="00893DC1">
        <w:rPr>
          <w:rFonts w:ascii="Times New Roman" w:hAnsi="Times New Roman" w:cs="Times New Roman"/>
          <w:i w:val="0"/>
          <w:iCs w:val="0"/>
          <w:color w:val="000000" w:themeColor="text1"/>
        </w:rPr>
        <w:t xml:space="preserve"> no seguinte endereço </w:t>
      </w:r>
      <w:r w:rsidR="00A04A7C" w:rsidRPr="00893DC1">
        <w:rPr>
          <w:rFonts w:ascii="Times New Roman" w:hAnsi="Times New Roman" w:cs="Times New Roman"/>
          <w:i w:val="0"/>
          <w:iCs w:val="0"/>
          <w:color w:val="000000" w:themeColor="text1"/>
        </w:rPr>
        <w:t xml:space="preserve">Agnaldo Viana Pereira, Centro, Governador Mangabeira-BA. </w:t>
      </w:r>
    </w:p>
    <w:p w14:paraId="79740EB7" w14:textId="38862970" w:rsidR="006D5FA5" w:rsidRPr="00893DC1" w:rsidRDefault="006D5FA5" w:rsidP="00937874">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lastRenderedPageBreak/>
        <w:t xml:space="preserve">No caso de produtos perecíveis, o prazo de validade na data da entrega não poderá ser inferior a </w:t>
      </w:r>
      <w:r w:rsidR="0085468D" w:rsidRPr="00893DC1">
        <w:rPr>
          <w:rFonts w:ascii="Times New Roman" w:hAnsi="Times New Roman" w:cs="Times New Roman"/>
          <w:i w:val="0"/>
          <w:color w:val="000000" w:themeColor="text1"/>
          <w:szCs w:val="20"/>
        </w:rPr>
        <w:t>metade</w:t>
      </w:r>
      <w:r w:rsidRPr="00893DC1">
        <w:rPr>
          <w:rFonts w:ascii="Times New Roman" w:hAnsi="Times New Roman" w:cs="Times New Roman"/>
          <w:i w:val="0"/>
          <w:color w:val="000000" w:themeColor="text1"/>
          <w:szCs w:val="20"/>
        </w:rPr>
        <w:t xml:space="preserve"> do prazo total recomendado pelo fabricante.</w:t>
      </w:r>
    </w:p>
    <w:p w14:paraId="74658E12" w14:textId="77777777" w:rsidR="006D5FA5" w:rsidRPr="00893DC1" w:rsidRDefault="34FC2301" w:rsidP="00E93D90">
      <w:pPr>
        <w:pStyle w:val="Nvel1-SemNumerao"/>
        <w:rPr>
          <w:rFonts w:ascii="Times New Roman" w:hAnsi="Times New Roman" w:cs="Times New Roman"/>
          <w:color w:val="000000" w:themeColor="text1"/>
        </w:rPr>
      </w:pPr>
      <w:bookmarkStart w:id="88" w:name="_Toc189037316"/>
      <w:r w:rsidRPr="00893DC1">
        <w:rPr>
          <w:rFonts w:ascii="Times New Roman" w:hAnsi="Times New Roman" w:cs="Times New Roman"/>
          <w:color w:val="000000" w:themeColor="text1"/>
        </w:rPr>
        <w:t>Garantia, manutenção e assistência técnica</w:t>
      </w:r>
      <w:bookmarkEnd w:id="88"/>
    </w:p>
    <w:p w14:paraId="138F86C7" w14:textId="280BABB3" w:rsidR="00573B28" w:rsidRPr="00893DC1" w:rsidRDefault="24D79085" w:rsidP="00EA1440">
      <w:pPr>
        <w:pStyle w:val="Nvel2-Opcional"/>
        <w:rPr>
          <w:rFonts w:ascii="Times New Roman" w:hAnsi="Times New Roman" w:cs="Times New Roman"/>
          <w:i w:val="0"/>
          <w:iCs w:val="0"/>
          <w:color w:val="000000" w:themeColor="text1"/>
        </w:rPr>
      </w:pPr>
      <w:bookmarkStart w:id="89" w:name="_Hlk175669127"/>
      <w:r w:rsidRPr="00893DC1">
        <w:rPr>
          <w:rFonts w:ascii="Times New Roman" w:hAnsi="Times New Roman" w:cs="Times New Roman"/>
          <w:i w:val="0"/>
          <w:iCs w:val="0"/>
          <w:color w:val="000000" w:themeColor="text1"/>
        </w:rPr>
        <w:t>O prazo de garantia é aquele estabelecido na Lei nº 8.078, de 11 de setembro de 1990 (Código de Defesa do Consumidor</w:t>
      </w:r>
      <w:r w:rsidR="34FC2301" w:rsidRPr="00893DC1">
        <w:rPr>
          <w:rFonts w:ascii="Times New Roman" w:hAnsi="Times New Roman" w:cs="Times New Roman"/>
          <w:i w:val="0"/>
          <w:iCs w:val="0"/>
          <w:color w:val="000000" w:themeColor="text1"/>
        </w:rPr>
        <w:t>)</w:t>
      </w:r>
    </w:p>
    <w:p w14:paraId="57495A5B" w14:textId="77777777" w:rsidR="00573B28" w:rsidRPr="00893DC1" w:rsidRDefault="24AF65F2" w:rsidP="00E93D90">
      <w:pPr>
        <w:pStyle w:val="Nivel01"/>
        <w:rPr>
          <w:rFonts w:ascii="Times New Roman" w:hAnsi="Times New Roman" w:cs="Times New Roman"/>
          <w:iCs w:val="0"/>
          <w:color w:val="000000" w:themeColor="text1"/>
        </w:rPr>
      </w:pPr>
      <w:bookmarkStart w:id="90" w:name="_Toc189037317"/>
      <w:bookmarkEnd w:id="89"/>
      <w:r w:rsidRPr="00893DC1">
        <w:rPr>
          <w:rFonts w:ascii="Times New Roman" w:hAnsi="Times New Roman" w:cs="Times New Roman"/>
          <w:iCs w:val="0"/>
          <w:color w:val="000000" w:themeColor="text1"/>
        </w:rPr>
        <w:t>MODELO DE GESTÃO DO CONTRATO</w:t>
      </w:r>
      <w:bookmarkEnd w:id="90"/>
    </w:p>
    <w:p w14:paraId="341C33FE" w14:textId="7B6A6399"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comunicações entre o órgão ou entidade e a contratada devem ser realizadas por escrito sempre que o ato exigir tal formalidade, admitindo-se o uso de mensagem eletrônica para esse fim.</w:t>
      </w:r>
    </w:p>
    <w:p w14:paraId="539FAEFA" w14:textId="2374B76C"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órgão ou entidade poderá convocar </w:t>
      </w:r>
      <w:r w:rsidR="006D5FA5" w:rsidRPr="00893DC1">
        <w:rPr>
          <w:rFonts w:ascii="Times New Roman" w:hAnsi="Times New Roman" w:cs="Times New Roman"/>
          <w:iCs w:val="0"/>
          <w:color w:val="000000" w:themeColor="text1"/>
        </w:rPr>
        <w:t>representante</w:t>
      </w:r>
      <w:r w:rsidRPr="00893DC1">
        <w:rPr>
          <w:rFonts w:ascii="Times New Roman" w:hAnsi="Times New Roman" w:cs="Times New Roman"/>
          <w:iCs w:val="0"/>
          <w:color w:val="000000" w:themeColor="text1"/>
        </w:rPr>
        <w:t xml:space="preserve"> da empresa para adoção de providências que devam ser cumpridas de imediato.</w:t>
      </w:r>
    </w:p>
    <w:p w14:paraId="2CBA80C3" w14:textId="0286FCC6" w:rsidR="21DB8DAB" w:rsidRPr="00893DC1" w:rsidRDefault="21DB8DAB"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893DC1" w:rsidRDefault="336CDA5F" w:rsidP="00E93D90">
      <w:pPr>
        <w:pStyle w:val="Nvel1-SemNumerao"/>
        <w:rPr>
          <w:rFonts w:ascii="Times New Roman" w:hAnsi="Times New Roman" w:cs="Times New Roman"/>
          <w:color w:val="000000" w:themeColor="text1"/>
        </w:rPr>
      </w:pPr>
      <w:bookmarkStart w:id="91" w:name="_Toc189037318"/>
      <w:r w:rsidRPr="00893DC1">
        <w:rPr>
          <w:rFonts w:ascii="Times New Roman" w:hAnsi="Times New Roman" w:cs="Times New Roman"/>
          <w:color w:val="000000" w:themeColor="text1"/>
        </w:rPr>
        <w:t>F</w:t>
      </w:r>
      <w:r w:rsidR="31888D58" w:rsidRPr="00893DC1">
        <w:rPr>
          <w:rFonts w:ascii="Times New Roman" w:hAnsi="Times New Roman" w:cs="Times New Roman"/>
          <w:color w:val="000000" w:themeColor="text1"/>
        </w:rPr>
        <w:t>iscalização</w:t>
      </w:r>
      <w:bookmarkEnd w:id="91"/>
    </w:p>
    <w:p w14:paraId="4F620D92" w14:textId="031189E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execução do contrato deverá ser acompanhada e fiscalizada pelo(s) fiscal(</w:t>
      </w:r>
      <w:proofErr w:type="spellStart"/>
      <w:r w:rsidRPr="00893DC1">
        <w:rPr>
          <w:rFonts w:ascii="Times New Roman" w:hAnsi="Times New Roman" w:cs="Times New Roman"/>
          <w:iCs w:val="0"/>
          <w:color w:val="000000" w:themeColor="text1"/>
        </w:rPr>
        <w:t>is</w:t>
      </w:r>
      <w:proofErr w:type="spellEnd"/>
      <w:r w:rsidRPr="00893DC1">
        <w:rPr>
          <w:rFonts w:ascii="Times New Roman" w:hAnsi="Times New Roman" w:cs="Times New Roman"/>
          <w:iCs w:val="0"/>
          <w:color w:val="000000" w:themeColor="text1"/>
        </w:rPr>
        <w:t>) do contrato, ou pelos respectivos substitutos.</w:t>
      </w:r>
    </w:p>
    <w:p w14:paraId="0DD050FC" w14:textId="7E018AB2" w:rsidR="3CB0F58F" w:rsidRPr="00893DC1" w:rsidRDefault="3CB0F58F" w:rsidP="00E93D90">
      <w:pPr>
        <w:pStyle w:val="Nvel1-SemNumerao"/>
        <w:rPr>
          <w:rFonts w:ascii="Times New Roman" w:hAnsi="Times New Roman" w:cs="Times New Roman"/>
          <w:color w:val="000000" w:themeColor="text1"/>
        </w:rPr>
      </w:pPr>
      <w:bookmarkStart w:id="92" w:name="_Toc189037319"/>
      <w:r w:rsidRPr="00893DC1">
        <w:rPr>
          <w:rFonts w:ascii="Times New Roman" w:hAnsi="Times New Roman" w:cs="Times New Roman"/>
          <w:color w:val="000000" w:themeColor="text1"/>
        </w:rPr>
        <w:t>Fiscalização Técnica</w:t>
      </w:r>
      <w:bookmarkEnd w:id="92"/>
    </w:p>
    <w:p w14:paraId="0BE2EF0C" w14:textId="43C888F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Identificada qualquer inexatidão ou irregularidade, o fiscal técnico do contrato emitirá notificações para a correção da execução do contrato, determinando prazo para a correção.</w:t>
      </w:r>
    </w:p>
    <w:p w14:paraId="4DBE15DB" w14:textId="1E8039A0"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 caso de ocorrências que possam inviabilizar a execução do contrato nas datas aprazadas, o fiscal técnico do contrato comunicará o fato imediatamente ao gestor do contrato</w:t>
      </w:r>
      <w:r w:rsidR="009B233B" w:rsidRPr="00893DC1">
        <w:rPr>
          <w:rFonts w:ascii="Times New Roman" w:hAnsi="Times New Roman" w:cs="Times New Roman"/>
          <w:iCs w:val="0"/>
          <w:color w:val="000000" w:themeColor="text1"/>
        </w:rPr>
        <w:t>.</w:t>
      </w:r>
    </w:p>
    <w:p w14:paraId="372A75D1" w14:textId="31130101" w:rsidR="18AF6665"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fiscal técnico do contrato comunicará ao gestor do contrato, em tempo hábil, o término do contrato sob sua responsabilidade, com vistas à </w:t>
      </w:r>
      <w:r w:rsidR="006D5FA5" w:rsidRPr="00893DC1">
        <w:rPr>
          <w:rFonts w:ascii="Times New Roman" w:hAnsi="Times New Roman" w:cs="Times New Roman"/>
          <w:iCs w:val="0"/>
          <w:color w:val="000000" w:themeColor="text1"/>
        </w:rPr>
        <w:t xml:space="preserve">renovação </w:t>
      </w:r>
      <w:r w:rsidRPr="00893DC1">
        <w:rPr>
          <w:rFonts w:ascii="Times New Roman" w:hAnsi="Times New Roman" w:cs="Times New Roman"/>
          <w:iCs w:val="0"/>
          <w:color w:val="000000" w:themeColor="text1"/>
        </w:rPr>
        <w:t>tempestiva ou à prorrogação contratual.</w:t>
      </w:r>
    </w:p>
    <w:p w14:paraId="6FB194EF" w14:textId="53CD58F1" w:rsidR="00573B28" w:rsidRPr="00893DC1" w:rsidRDefault="5DA3933E" w:rsidP="00E93D90">
      <w:pPr>
        <w:pStyle w:val="Nvel1-SemNumerao"/>
        <w:rPr>
          <w:rFonts w:ascii="Times New Roman" w:hAnsi="Times New Roman" w:cs="Times New Roman"/>
          <w:color w:val="000000" w:themeColor="text1"/>
        </w:rPr>
      </w:pPr>
      <w:bookmarkStart w:id="93" w:name="_Toc189037320"/>
      <w:r w:rsidRPr="00893DC1">
        <w:rPr>
          <w:rFonts w:ascii="Times New Roman" w:hAnsi="Times New Roman" w:cs="Times New Roman"/>
          <w:color w:val="000000" w:themeColor="text1"/>
        </w:rPr>
        <w:t>Fiscalização Administrativa</w:t>
      </w:r>
      <w:bookmarkEnd w:id="93"/>
    </w:p>
    <w:p w14:paraId="5B0114C4" w14:textId="1E8AEA14"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893DC1">
        <w:rPr>
          <w:rFonts w:ascii="Times New Roman" w:hAnsi="Times New Roman" w:cs="Times New Roman"/>
          <w:iCs w:val="0"/>
          <w:color w:val="000000" w:themeColor="text1"/>
        </w:rPr>
        <w:t>.</w:t>
      </w:r>
    </w:p>
    <w:p w14:paraId="07A8A36C" w14:textId="4351AC5F" w:rsidR="78567835" w:rsidRPr="00893DC1" w:rsidRDefault="785678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fiscalização de que trata esta cláusula não exclui nem reduz a responsabilidade 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893DC1" w:rsidRDefault="5073C92D" w:rsidP="00E93D90">
      <w:pPr>
        <w:pStyle w:val="Nvel1-SemNumerao"/>
        <w:rPr>
          <w:rFonts w:ascii="Times New Roman" w:hAnsi="Times New Roman" w:cs="Times New Roman"/>
          <w:color w:val="000000" w:themeColor="text1"/>
        </w:rPr>
      </w:pPr>
      <w:bookmarkStart w:id="94" w:name="_Toc189037321"/>
      <w:r w:rsidRPr="00893DC1">
        <w:rPr>
          <w:rFonts w:ascii="Times New Roman" w:hAnsi="Times New Roman" w:cs="Times New Roman"/>
          <w:color w:val="000000" w:themeColor="text1"/>
        </w:rPr>
        <w:t>Gestor do Contrato</w:t>
      </w:r>
      <w:bookmarkEnd w:id="94"/>
    </w:p>
    <w:p w14:paraId="059739C0" w14:textId="4EF3BB04" w:rsidR="008B7A7E" w:rsidRPr="00893DC1" w:rsidRDefault="008B7A7E"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Cabe ao gestor do contrato:</w:t>
      </w:r>
    </w:p>
    <w:p w14:paraId="382256EE" w14:textId="3C56AC01"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coordenar a atualização do processo de acompanhamento e</w:t>
      </w:r>
      <w:r w:rsidR="66D16BE1" w:rsidRPr="00893DC1">
        <w:rPr>
          <w:rFonts w:ascii="Times New Roman" w:hAnsi="Times New Roman" w:cs="Times New Roman"/>
          <w:color w:val="000000" w:themeColor="text1"/>
          <w:szCs w:val="20"/>
        </w:rPr>
        <w:t xml:space="preserve"> </w:t>
      </w:r>
      <w:r w:rsidRPr="00893DC1">
        <w:rPr>
          <w:rFonts w:ascii="Times New Roman" w:hAnsi="Times New Roman" w:cs="Times New Roman"/>
          <w:color w:val="000000" w:themeColor="text1"/>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emitir documento comprobatório da avaliação realizada pelos fiscais técnico, administrativo e setorial quanto ao cumprimento de obrigações assumidas pelo </w:t>
      </w:r>
      <w:r w:rsidR="00432CEF"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enviar a documentação pertinente ao setor de contratos para a formalização dos procedimentos de liquidação e pagamento, no valor dimensionado pela fiscalização e gestão nos termos do contrato.</w:t>
      </w:r>
    </w:p>
    <w:p w14:paraId="48B70688" w14:textId="55E91DB9" w:rsidR="00DA4584" w:rsidRPr="00893DC1" w:rsidRDefault="00904118" w:rsidP="00E93D90">
      <w:pPr>
        <w:pStyle w:val="Nivel01"/>
        <w:rPr>
          <w:rFonts w:ascii="Times New Roman" w:hAnsi="Times New Roman" w:cs="Times New Roman"/>
          <w:iCs w:val="0"/>
          <w:color w:val="000000" w:themeColor="text1"/>
        </w:rPr>
      </w:pPr>
      <w:bookmarkStart w:id="95" w:name="_Hlk114498447"/>
      <w:bookmarkStart w:id="96" w:name="_Hlk114498479"/>
      <w:bookmarkStart w:id="97" w:name="_Toc189037322"/>
      <w:bookmarkEnd w:id="95"/>
      <w:bookmarkEnd w:id="96"/>
      <w:r w:rsidRPr="00893DC1">
        <w:rPr>
          <w:rFonts w:ascii="Times New Roman" w:hAnsi="Times New Roman" w:cs="Times New Roman"/>
          <w:iCs w:val="0"/>
          <w:color w:val="000000" w:themeColor="text1"/>
        </w:rPr>
        <w:t>INFRAÇÕES E SANÇÕES ADMINISTRATIVAS</w:t>
      </w:r>
      <w:bookmarkEnd w:id="97"/>
    </w:p>
    <w:p w14:paraId="30826AD2" w14:textId="64B88D9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Comete </w:t>
      </w:r>
      <w:r w:rsidRPr="00893DC1">
        <w:rPr>
          <w:rFonts w:ascii="Times New Roman" w:hAnsi="Times New Roman" w:cs="Times New Roman"/>
          <w:iCs w:val="0"/>
          <w:color w:val="000000" w:themeColor="text1"/>
        </w:rPr>
        <w:t>infração</w:t>
      </w:r>
      <w:r w:rsidRPr="00893DC1">
        <w:rPr>
          <w:rStyle w:val="normaltextrun"/>
          <w:rFonts w:ascii="Times New Roman" w:hAnsi="Times New Roman" w:cs="Times New Roman"/>
          <w:iCs w:val="0"/>
          <w:color w:val="000000" w:themeColor="text1"/>
        </w:rPr>
        <w:t xml:space="preserve"> administrativa, nos termos da Lei nº 14.133, de 2021,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w:t>
      </w:r>
    </w:p>
    <w:p w14:paraId="1648C4D8" w14:textId="19EA39B8"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w:t>
      </w:r>
    </w:p>
    <w:p w14:paraId="00B4620C" w14:textId="49B4F4A7"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 que cause grave dano à Administração ou ao funcionamento dos serviços públicos ou ao interesse coletivo;</w:t>
      </w:r>
    </w:p>
    <w:p w14:paraId="23221617" w14:textId="3E1A75F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total do contrato;</w:t>
      </w:r>
    </w:p>
    <w:p w14:paraId="6DB63EE1" w14:textId="182C99F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ensejar o retardamento da execução ou da entrega do objeto da contratação sem motivo justificado;</w:t>
      </w:r>
    </w:p>
    <w:p w14:paraId="039730DF" w14:textId="021C522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apresentar documentação falsa ou prestar declaração falsa durante a execução do contrato;</w:t>
      </w:r>
    </w:p>
    <w:p w14:paraId="5A3A7EE7" w14:textId="13889AC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fraudulento na execução do contrato;</w:t>
      </w:r>
    </w:p>
    <w:p w14:paraId="11233DFC" w14:textId="7AA7953F"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comportar-se de modo inidôneo ou cometer fraude de qualquer natureza;</w:t>
      </w:r>
    </w:p>
    <w:p w14:paraId="100DACC4" w14:textId="0A157C83"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lastRenderedPageBreak/>
        <w:t>praticar ato lesivo previsto no art. 5º da Lei nº 12.846, de 1º de agosto de 2013.</w:t>
      </w:r>
    </w:p>
    <w:p w14:paraId="4B497CA1" w14:textId="5FD6DAE8" w:rsidR="00F41AC3" w:rsidRPr="00893DC1" w:rsidRDefault="00DA4584" w:rsidP="00EA1440">
      <w:pPr>
        <w:pStyle w:val="Nvel02"/>
        <w:rPr>
          <w:rStyle w:val="normaltextrun"/>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Serão </w:t>
      </w:r>
      <w:r w:rsidRPr="00893DC1">
        <w:rPr>
          <w:rFonts w:ascii="Times New Roman" w:hAnsi="Times New Roman" w:cs="Times New Roman"/>
          <w:iCs w:val="0"/>
          <w:color w:val="000000" w:themeColor="text1"/>
        </w:rPr>
        <w:t>aplicadas</w:t>
      </w:r>
      <w:r w:rsidRPr="00893DC1">
        <w:rPr>
          <w:rStyle w:val="normaltextrun"/>
          <w:rFonts w:ascii="Times New Roman" w:hAnsi="Times New Roman" w:cs="Times New Roman"/>
          <w:iCs w:val="0"/>
          <w:color w:val="000000" w:themeColor="text1"/>
        </w:rPr>
        <w:t xml:space="preserv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 incorrer nas infrações acima descritas as seguintes sanções:</w:t>
      </w:r>
    </w:p>
    <w:p w14:paraId="1B700524" w14:textId="147A4426"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 xml:space="preserve">Advertência, quando o </w:t>
      </w:r>
      <w:r w:rsidR="00432CEF" w:rsidRPr="00893DC1">
        <w:rPr>
          <w:rStyle w:val="normaltextrun"/>
          <w:rFonts w:ascii="Times New Roman" w:hAnsi="Times New Roman" w:cs="Times New Roman"/>
          <w:color w:val="000000" w:themeColor="text1"/>
          <w:szCs w:val="20"/>
        </w:rPr>
        <w:t>C</w:t>
      </w:r>
      <w:r w:rsidRPr="00893DC1">
        <w:rPr>
          <w:rStyle w:val="normaltextrun"/>
          <w:rFonts w:ascii="Times New Roman" w:hAnsi="Times New Roman" w:cs="Times New Roman"/>
          <w:color w:val="000000" w:themeColor="text1"/>
          <w:szCs w:val="20"/>
        </w:rPr>
        <w:t>ontratado der causa à inexecução parcial do contrato, sempre que não se justificar a imposição de penalidade mais grave;</w:t>
      </w:r>
    </w:p>
    <w:p w14:paraId="0EE43AEE" w14:textId="1093FB4C"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Impedimento de licitar e contratar, quando praticadas as condutas descritas nas alíneas “b”, “c” e “d” do subitem acima, sempre que não se justificar a imposição de penalidade mais grave;</w:t>
      </w:r>
    </w:p>
    <w:p w14:paraId="451B93BE" w14:textId="181C3DB2" w:rsidR="00F41AC3"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Multa:</w:t>
      </w:r>
    </w:p>
    <w:p w14:paraId="795E734A" w14:textId="13FFC4AB" w:rsidR="00DA4584" w:rsidRPr="00893DC1" w:rsidRDefault="00DA4584" w:rsidP="000F10CE">
      <w:pPr>
        <w:pStyle w:val="Nvel4-R"/>
        <w:rPr>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 xml:space="preserve">Moratória, para as infrações descritas no item “d”, de </w:t>
      </w:r>
      <w:r w:rsidR="000241B9" w:rsidRPr="00893DC1">
        <w:rPr>
          <w:rStyle w:val="normaltextrun"/>
          <w:rFonts w:ascii="Times New Roman" w:hAnsi="Times New Roman" w:cs="Times New Roman"/>
          <w:i w:val="0"/>
          <w:color w:val="000000" w:themeColor="text1"/>
        </w:rPr>
        <w:t>0</w:t>
      </w:r>
      <w:r w:rsidR="000241B9" w:rsidRPr="00893DC1">
        <w:rPr>
          <w:rStyle w:val="normaltextrun"/>
          <w:rFonts w:ascii="Times New Roman" w:hAnsi="Times New Roman" w:cs="Times New Roman"/>
          <w:b/>
          <w:bCs w:val="0"/>
          <w:i w:val="0"/>
          <w:color w:val="000000" w:themeColor="text1"/>
        </w:rPr>
        <w:t>,33% (zero vírgula trinta e três por cento)</w:t>
      </w:r>
      <w:r w:rsidRPr="00893DC1">
        <w:rPr>
          <w:rStyle w:val="normaltextrun"/>
          <w:rFonts w:ascii="Times New Roman" w:hAnsi="Times New Roman" w:cs="Times New Roman"/>
          <w:i w:val="0"/>
          <w:color w:val="000000" w:themeColor="text1"/>
        </w:rPr>
        <w:t xml:space="preserve"> por dia de atraso injustificado sobre o valor da parcela inadimplida, até o limite de </w:t>
      </w:r>
      <w:r w:rsidR="000241B9" w:rsidRPr="00893DC1">
        <w:rPr>
          <w:rStyle w:val="normaltextrun"/>
          <w:rFonts w:ascii="Times New Roman" w:hAnsi="Times New Roman" w:cs="Times New Roman"/>
          <w:b/>
          <w:bCs w:val="0"/>
          <w:i w:val="0"/>
          <w:color w:val="000000" w:themeColor="text1"/>
        </w:rPr>
        <w:t>30</w:t>
      </w:r>
      <w:r w:rsidRPr="00893DC1">
        <w:rPr>
          <w:rStyle w:val="normaltextrun"/>
          <w:rFonts w:ascii="Times New Roman" w:hAnsi="Times New Roman" w:cs="Times New Roman"/>
          <w:i w:val="0"/>
          <w:color w:val="000000" w:themeColor="text1"/>
        </w:rPr>
        <w:t xml:space="preserve"> (</w:t>
      </w:r>
      <w:r w:rsidR="000241B9" w:rsidRPr="00893DC1">
        <w:rPr>
          <w:rStyle w:val="normaltextrun"/>
          <w:rFonts w:ascii="Times New Roman" w:hAnsi="Times New Roman" w:cs="Times New Roman"/>
          <w:b/>
          <w:bCs w:val="0"/>
          <w:i w:val="0"/>
          <w:color w:val="000000" w:themeColor="text1"/>
        </w:rPr>
        <w:t>trinta</w:t>
      </w:r>
      <w:r w:rsidRPr="00893DC1">
        <w:rPr>
          <w:rStyle w:val="normaltextrun"/>
          <w:rFonts w:ascii="Times New Roman" w:hAnsi="Times New Roman" w:cs="Times New Roman"/>
          <w:i w:val="0"/>
          <w:color w:val="000000" w:themeColor="text1"/>
        </w:rPr>
        <w:t>) dias</w:t>
      </w:r>
    </w:p>
    <w:p w14:paraId="354A5D96" w14:textId="16038EB6" w:rsidR="00820ECA" w:rsidRPr="00893DC1" w:rsidRDefault="00DA4584" w:rsidP="00820ECA">
      <w:pPr>
        <w:pStyle w:val="Nvel4-R"/>
        <w:numPr>
          <w:ilvl w:val="3"/>
          <w:numId w:val="10"/>
        </w:numPr>
        <w:ind w:left="567" w:firstLine="0"/>
        <w:rPr>
          <w:rStyle w:val="normaltextrun"/>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893DC1">
        <w:rPr>
          <w:rStyle w:val="normaltextrun"/>
          <w:rFonts w:ascii="Times New Roman" w:hAnsi="Times New Roman" w:cs="Times New Roman"/>
          <w:i w:val="0"/>
          <w:color w:val="000000" w:themeColor="text1"/>
        </w:rPr>
        <w:t>;</w:t>
      </w:r>
    </w:p>
    <w:p w14:paraId="2186A300" w14:textId="71009731" w:rsidR="00537561" w:rsidRPr="00893DC1" w:rsidRDefault="00537561" w:rsidP="00537561">
      <w:pPr>
        <w:pStyle w:val="Nvel4-R"/>
        <w:numPr>
          <w:ilvl w:val="4"/>
          <w:numId w:val="77"/>
        </w:numPr>
        <w:ind w:left="1418" w:firstLine="0"/>
        <w:rPr>
          <w:rFonts w:ascii="Times New Roman" w:hAnsi="Times New Roman" w:cs="Times New Roman"/>
          <w:i w:val="0"/>
          <w:color w:val="000000" w:themeColor="text1"/>
        </w:rPr>
      </w:pPr>
      <w:r w:rsidRPr="00893DC1">
        <w:rPr>
          <w:rFonts w:ascii="Times New Roman" w:hAnsi="Times New Roman" w:cs="Times New Roman"/>
          <w:i w:val="0"/>
          <w:color w:val="000000" w:themeColor="text1"/>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258DC16D" w:rsidR="00DA4584" w:rsidRPr="00893DC1" w:rsidRDefault="00DA4584" w:rsidP="00595654">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as infrações descritas acima alíneas “</w:t>
      </w:r>
      <w:r w:rsidRPr="00893DC1">
        <w:rPr>
          <w:rStyle w:val="normaltextrun"/>
          <w:rFonts w:ascii="Times New Roman" w:hAnsi="Times New Roman" w:cs="Times New Roman"/>
          <w:b/>
          <w:i w:val="0"/>
          <w:color w:val="000000" w:themeColor="text1"/>
        </w:rPr>
        <w:t>e</w:t>
      </w:r>
      <w:r w:rsidRPr="00893DC1">
        <w:rPr>
          <w:rStyle w:val="normaltextrun"/>
          <w:rFonts w:ascii="Times New Roman" w:hAnsi="Times New Roman" w:cs="Times New Roman"/>
          <w:i w:val="0"/>
          <w:color w:val="000000" w:themeColor="text1"/>
        </w:rPr>
        <w:t>” a “</w:t>
      </w:r>
      <w:r w:rsidRPr="00893DC1">
        <w:rPr>
          <w:rStyle w:val="normaltextrun"/>
          <w:rFonts w:ascii="Times New Roman" w:hAnsi="Times New Roman" w:cs="Times New Roman"/>
          <w:b/>
          <w:i w:val="0"/>
          <w:color w:val="000000" w:themeColor="text1"/>
        </w:rPr>
        <w:t>h</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2</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w:t>
      </w:r>
      <w:r w:rsidR="002163DF" w:rsidRPr="00893DC1">
        <w:rPr>
          <w:rStyle w:val="normaltextrun"/>
          <w:rFonts w:ascii="Times New Roman" w:hAnsi="Times New Roman" w:cs="Times New Roman"/>
          <w:i w:val="0"/>
          <w:color w:val="000000" w:themeColor="text1"/>
        </w:rPr>
        <w:t>c</w:t>
      </w:r>
      <w:r w:rsidRPr="00893DC1">
        <w:rPr>
          <w:rStyle w:val="normaltextrun"/>
          <w:rFonts w:ascii="Times New Roman" w:hAnsi="Times New Roman" w:cs="Times New Roman"/>
          <w:i w:val="0"/>
          <w:color w:val="000000" w:themeColor="text1"/>
        </w:rPr>
        <w:t>ontratação.</w:t>
      </w:r>
    </w:p>
    <w:p w14:paraId="701ED127" w14:textId="148C3EC4"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inexecução total do contrato prevista acima na alínea “</w:t>
      </w:r>
      <w:r w:rsidRPr="00893DC1">
        <w:rPr>
          <w:rStyle w:val="normaltextrun"/>
          <w:rFonts w:ascii="Times New Roman" w:hAnsi="Times New Roman" w:cs="Times New Roman"/>
          <w:b/>
          <w:i w:val="0"/>
          <w:color w:val="000000" w:themeColor="text1"/>
        </w:rPr>
        <w:t>c</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vinte</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694ABC27" w14:textId="2E819C76"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b</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73210F16" w14:textId="6BF05DFB" w:rsidR="00DA4584" w:rsidRPr="00893DC1" w:rsidRDefault="00DA4584" w:rsidP="00711273">
      <w:pPr>
        <w:pStyle w:val="Nvel4-R"/>
        <w:rPr>
          <w:rFonts w:ascii="Times New Roman" w:hAnsi="Times New Roman" w:cs="Times New Roman"/>
          <w:i w:val="0"/>
          <w:color w:val="000000" w:themeColor="text1"/>
        </w:rPr>
      </w:pPr>
      <w:bookmarkStart w:id="98" w:name="_Hlk175669195"/>
      <w:r w:rsidRPr="00893DC1">
        <w:rPr>
          <w:rStyle w:val="normaltextrun"/>
          <w:rFonts w:ascii="Times New Roman" w:hAnsi="Times New Roman" w:cs="Times New Roman"/>
          <w:i w:val="0"/>
          <w:color w:val="000000" w:themeColor="text1"/>
        </w:rPr>
        <w:t xml:space="preserve">Compensatória, em substituição à multa moratória para a infração descrita acima na alínea “d”, de </w:t>
      </w:r>
      <w:r w:rsidR="000241B9" w:rsidRPr="00893DC1">
        <w:rPr>
          <w:rStyle w:val="normaltextrun"/>
          <w:rFonts w:ascii="Times New Roman" w:hAnsi="Times New Roman" w:cs="Times New Roman"/>
          <w:b/>
          <w:i w:val="0"/>
          <w:color w:val="000000" w:themeColor="text1"/>
        </w:rPr>
        <w:t>1</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um</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i w:val="0"/>
          <w:color w:val="000000" w:themeColor="text1"/>
        </w:rPr>
        <w:t>3</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três</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bookmarkEnd w:id="98"/>
    <w:p w14:paraId="564CC6E9" w14:textId="73C6C599"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a</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0,5</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meio</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B01880" w:rsidRPr="00893DC1">
        <w:rPr>
          <w:rStyle w:val="normaltextrun"/>
          <w:rFonts w:ascii="Times New Roman" w:hAnsi="Times New Roman" w:cs="Times New Roman"/>
          <w:i w:val="0"/>
          <w:color w:val="000000" w:themeColor="text1"/>
        </w:rPr>
        <w:t xml:space="preserve"> por cento) </w:t>
      </w:r>
      <w:r w:rsidRPr="00893DC1">
        <w:rPr>
          <w:rStyle w:val="normaltextrun"/>
          <w:rFonts w:ascii="Times New Roman" w:hAnsi="Times New Roman" w:cs="Times New Roman"/>
          <w:i w:val="0"/>
          <w:color w:val="000000" w:themeColor="text1"/>
        </w:rPr>
        <w:t>do valor da contratação</w:t>
      </w:r>
      <w:r w:rsidR="000241B9" w:rsidRPr="00893DC1">
        <w:rPr>
          <w:rStyle w:val="normaltextrun"/>
          <w:rFonts w:ascii="Times New Roman" w:hAnsi="Times New Roman" w:cs="Times New Roman"/>
          <w:i w:val="0"/>
          <w:color w:val="000000" w:themeColor="text1"/>
        </w:rPr>
        <w:t>.</w:t>
      </w:r>
    </w:p>
    <w:p w14:paraId="3FE6EF9D" w14:textId="545D0D21"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previstas </w:t>
      </w:r>
      <w:bookmarkStart w:id="99" w:name="_Hlk170830409"/>
      <w:r w:rsidRPr="00893DC1">
        <w:rPr>
          <w:rStyle w:val="normaltextrun"/>
          <w:rFonts w:ascii="Times New Roman" w:hAnsi="Times New Roman" w:cs="Times New Roman"/>
          <w:iCs w:val="0"/>
          <w:color w:val="000000" w:themeColor="text1"/>
        </w:rPr>
        <w:t xml:space="preserve">neste </w:t>
      </w:r>
      <w:r w:rsidR="00F01258" w:rsidRPr="00893DC1">
        <w:rPr>
          <w:rFonts w:ascii="Times New Roman" w:hAnsi="Times New Roman" w:cs="Times New Roman"/>
          <w:iCs w:val="0"/>
          <w:color w:val="000000" w:themeColor="text1"/>
        </w:rPr>
        <w:t xml:space="preserve">Termo de Referência </w:t>
      </w:r>
      <w:bookmarkEnd w:id="99"/>
      <w:r w:rsidRPr="00893DC1">
        <w:rPr>
          <w:rStyle w:val="normaltextrun"/>
          <w:rFonts w:ascii="Times New Roman" w:hAnsi="Times New Roman" w:cs="Times New Roman"/>
          <w:iCs w:val="0"/>
          <w:color w:val="000000" w:themeColor="text1"/>
        </w:rPr>
        <w:t>não exclui, em hipótese alguma, a obrigação de reparação integral do dano causado ao Contratante</w:t>
      </w:r>
      <w:r w:rsidR="001418DA" w:rsidRPr="00893DC1">
        <w:rPr>
          <w:rStyle w:val="normaltextrun"/>
          <w:rFonts w:ascii="Times New Roman" w:hAnsi="Times New Roman" w:cs="Times New Roman"/>
          <w:iCs w:val="0"/>
          <w:color w:val="000000" w:themeColor="text1"/>
        </w:rPr>
        <w:t>.</w:t>
      </w:r>
    </w:p>
    <w:p w14:paraId="1983203F" w14:textId="65833CBF"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Todas as sanções previstas neste </w:t>
      </w:r>
      <w:r w:rsidR="00F01258" w:rsidRPr="00893DC1">
        <w:rPr>
          <w:rFonts w:ascii="Times New Roman" w:hAnsi="Times New Roman" w:cs="Times New Roman"/>
          <w:iCs w:val="0"/>
          <w:color w:val="000000" w:themeColor="text1"/>
        </w:rPr>
        <w:t>Termo de Referência</w:t>
      </w:r>
      <w:r w:rsidRPr="00893DC1">
        <w:rPr>
          <w:rStyle w:val="normaltextrun"/>
          <w:rFonts w:ascii="Times New Roman" w:hAnsi="Times New Roman" w:cs="Times New Roman"/>
          <w:iCs w:val="0"/>
          <w:color w:val="000000" w:themeColor="text1"/>
        </w:rPr>
        <w:t xml:space="preserve"> poderão ser aplicadas cumulativamente com a multa</w:t>
      </w:r>
      <w:r w:rsidR="001418DA" w:rsidRPr="00893DC1">
        <w:rPr>
          <w:rStyle w:val="normaltextrun"/>
          <w:rFonts w:ascii="Times New Roman" w:hAnsi="Times New Roman" w:cs="Times New Roman"/>
          <w:iCs w:val="0"/>
          <w:color w:val="000000" w:themeColor="text1"/>
        </w:rPr>
        <w:t>.</w:t>
      </w:r>
    </w:p>
    <w:p w14:paraId="5678CBEE" w14:textId="77977272" w:rsidR="00DA4584"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Antes da aplicação da </w:t>
      </w:r>
      <w:r w:rsidRPr="00893DC1">
        <w:rPr>
          <w:rStyle w:val="normaltextrun"/>
          <w:rFonts w:ascii="Times New Roman" w:hAnsi="Times New Roman" w:cs="Times New Roman"/>
          <w:iCs w:val="0"/>
          <w:color w:val="000000" w:themeColor="text1"/>
        </w:rPr>
        <w:t>multa</w:t>
      </w:r>
      <w:r w:rsidRPr="00893DC1">
        <w:rPr>
          <w:rFonts w:ascii="Times New Roman" w:hAnsi="Times New Roman" w:cs="Times New Roman"/>
          <w:iCs w:val="0"/>
          <w:color w:val="000000" w:themeColor="text1"/>
        </w:rPr>
        <w:t xml:space="preserve"> será facultada a defesa do interessado no prazo de 15 (quinze) dias úteis, contado da data de sua intimação</w:t>
      </w:r>
      <w:r w:rsidR="001418DA" w:rsidRPr="00893DC1">
        <w:rPr>
          <w:rStyle w:val="normaltextrun"/>
          <w:rFonts w:ascii="Times New Roman" w:hAnsi="Times New Roman" w:cs="Times New Roman"/>
          <w:iCs w:val="0"/>
          <w:color w:val="000000" w:themeColor="text1"/>
        </w:rPr>
        <w:t>.</w:t>
      </w:r>
    </w:p>
    <w:p w14:paraId="73344864" w14:textId="1B31B38A"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 a multa aplicada e as indenizações cabíveis forem superiores ao valor do pagamento </w:t>
      </w:r>
      <w:r w:rsidRPr="00893DC1">
        <w:rPr>
          <w:rFonts w:ascii="Times New Roman" w:hAnsi="Times New Roman" w:cs="Times New Roman"/>
          <w:iCs w:val="0"/>
          <w:color w:val="000000" w:themeColor="text1"/>
        </w:rPr>
        <w:t>eventualmente</w:t>
      </w:r>
      <w:r w:rsidRPr="00893DC1">
        <w:rPr>
          <w:rStyle w:val="normaltextrun"/>
          <w:rFonts w:ascii="Times New Roman" w:hAnsi="Times New Roman" w:cs="Times New Roman"/>
          <w:iCs w:val="0"/>
          <w:color w:val="000000" w:themeColor="text1"/>
        </w:rPr>
        <w:t xml:space="preserve"> devido pelo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além da perda desse valor, a diferença será descontada da garantia prestada ou será cobrada judicialmente</w:t>
      </w:r>
      <w:r w:rsidR="001418DA" w:rsidRPr="00893DC1">
        <w:rPr>
          <w:rStyle w:val="normaltextrun"/>
          <w:rFonts w:ascii="Times New Roman" w:hAnsi="Times New Roman" w:cs="Times New Roman"/>
          <w:iCs w:val="0"/>
          <w:color w:val="000000" w:themeColor="text1"/>
        </w:rPr>
        <w:t>.</w:t>
      </w:r>
    </w:p>
    <w:p w14:paraId="37CA29DA" w14:textId="30F55981" w:rsidR="00DA4584" w:rsidRPr="00893DC1" w:rsidRDefault="00FA3FA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A</w:t>
      </w:r>
      <w:r w:rsidR="00DA4584" w:rsidRPr="00893DC1">
        <w:rPr>
          <w:rStyle w:val="normaltextrun"/>
          <w:rFonts w:ascii="Times New Roman" w:hAnsi="Times New Roman" w:cs="Times New Roman"/>
          <w:iCs w:val="0"/>
          <w:color w:val="000000" w:themeColor="text1"/>
        </w:rPr>
        <w:t xml:space="preserve"> multa poderá ser recolhida </w:t>
      </w:r>
      <w:r w:rsidR="00DA4584" w:rsidRPr="00893DC1">
        <w:rPr>
          <w:rFonts w:ascii="Times New Roman" w:hAnsi="Times New Roman" w:cs="Times New Roman"/>
          <w:iCs w:val="0"/>
          <w:color w:val="000000" w:themeColor="text1"/>
        </w:rPr>
        <w:t>administrativamente</w:t>
      </w:r>
      <w:r w:rsidR="00DA4584" w:rsidRPr="00893DC1">
        <w:rPr>
          <w:rStyle w:val="normaltextrun"/>
          <w:rFonts w:ascii="Times New Roman" w:hAnsi="Times New Roman" w:cs="Times New Roman"/>
          <w:iCs w:val="0"/>
          <w:color w:val="000000" w:themeColor="text1"/>
        </w:rPr>
        <w:t xml:space="preserve"> no prazo máximo de </w:t>
      </w:r>
      <w:r w:rsidR="00F219C2" w:rsidRPr="00893DC1">
        <w:rPr>
          <w:rStyle w:val="normaltextrun"/>
          <w:rFonts w:ascii="Times New Roman" w:hAnsi="Times New Roman" w:cs="Times New Roman"/>
          <w:iCs w:val="0"/>
          <w:color w:val="000000" w:themeColor="text1"/>
        </w:rPr>
        <w:t>05</w:t>
      </w:r>
      <w:r w:rsidR="00DA4584" w:rsidRPr="00893DC1">
        <w:rPr>
          <w:rStyle w:val="normaltextrun"/>
          <w:rFonts w:ascii="Times New Roman" w:hAnsi="Times New Roman" w:cs="Times New Roman"/>
          <w:iCs w:val="0"/>
          <w:color w:val="000000" w:themeColor="text1"/>
        </w:rPr>
        <w:t xml:space="preserve"> (</w:t>
      </w:r>
      <w:r w:rsidR="00F219C2" w:rsidRPr="00893DC1">
        <w:rPr>
          <w:rStyle w:val="normaltextrun"/>
          <w:rFonts w:ascii="Times New Roman" w:hAnsi="Times New Roman" w:cs="Times New Roman"/>
          <w:iCs w:val="0"/>
          <w:color w:val="000000" w:themeColor="text1"/>
        </w:rPr>
        <w:t>cinco</w:t>
      </w:r>
      <w:r w:rsidR="00DA4584" w:rsidRPr="00893DC1">
        <w:rPr>
          <w:rStyle w:val="normaltextrun"/>
          <w:rFonts w:ascii="Times New Roman" w:hAnsi="Times New Roman" w:cs="Times New Roman"/>
          <w:iCs w:val="0"/>
          <w:color w:val="000000" w:themeColor="text1"/>
        </w:rPr>
        <w:t>) dias, a contar da data do recebimento da comunicação enviada pela autoridade competente.</w:t>
      </w:r>
    </w:p>
    <w:p w14:paraId="61B45E0B" w14:textId="04AB8544" w:rsidR="00DA4584" w:rsidRPr="00893DC1" w:rsidRDefault="00DA4584" w:rsidP="00EA1440">
      <w:pPr>
        <w:pStyle w:val="Nvel02"/>
        <w:rPr>
          <w:rStyle w:val="eop"/>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lastRenderedPageBreak/>
        <w:t xml:space="preserve">A aplicação das sanções realizar-se-á em processo administrativo que assegure o contraditório e a ampla defesa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observando-se o procedimento previsto no caput e parágrafos do art. 158 da Lei nº 14.133, de 2021, para as penalidades de impedimento de licitar e contratar e de declaração de inidoneidade para licitar ou contratar.</w:t>
      </w:r>
    </w:p>
    <w:p w14:paraId="5D5328C1" w14:textId="4538AA2E" w:rsidR="007518AA"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Para a garantia da ampla defesa e contraditório, as notificações serão enviadas eletronicamente para os endereços de e-mail informados na proposta comercial, bem como os cadastrados pela empresa no SICAF.</w:t>
      </w:r>
    </w:p>
    <w:p w14:paraId="1C794470" w14:textId="18E2735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Os endereços de e-mail informados na proposta comercial e/ou cadastrados no Sicaf serão considerados de uso contínuo da empresa, não cabendo alegação de desconhecimento das comunicações a eles comprovadamente enviadas.</w:t>
      </w:r>
    </w:p>
    <w:p w14:paraId="73433555" w14:textId="2C828708"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Na aplicação </w:t>
      </w:r>
      <w:r w:rsidRPr="00893DC1">
        <w:rPr>
          <w:rFonts w:ascii="Times New Roman" w:hAnsi="Times New Roman" w:cs="Times New Roman"/>
          <w:iCs w:val="0"/>
          <w:color w:val="000000" w:themeColor="text1"/>
        </w:rPr>
        <w:t>das</w:t>
      </w:r>
      <w:r w:rsidRPr="00893DC1">
        <w:rPr>
          <w:rStyle w:val="normaltextrun"/>
          <w:rFonts w:ascii="Times New Roman" w:hAnsi="Times New Roman" w:cs="Times New Roman"/>
          <w:iCs w:val="0"/>
          <w:color w:val="000000" w:themeColor="text1"/>
        </w:rPr>
        <w:t xml:space="preserve"> sanções serão considerados:</w:t>
      </w:r>
    </w:p>
    <w:p w14:paraId="7461E401" w14:textId="56C409C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natureza e a gravidade da infração cometida;</w:t>
      </w:r>
    </w:p>
    <w:p w14:paraId="6A74EA61" w14:textId="39B7B33E"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peculiaridades do caso concreto;</w:t>
      </w:r>
    </w:p>
    <w:p w14:paraId="22507A5C" w14:textId="576421D8"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circunstâncias agravantes ou atenuantes;</w:t>
      </w:r>
    </w:p>
    <w:p w14:paraId="0472DD36" w14:textId="6172B8A7" w:rsidR="00DA4584" w:rsidRPr="00893DC1" w:rsidRDefault="00DA4584" w:rsidP="003A58C2">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os danos que dela provierem para o </w:t>
      </w:r>
      <w:r w:rsidR="00D4660A"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ontratante;</w:t>
      </w:r>
      <w:r w:rsidR="003A58C2" w:rsidRPr="00893DC1">
        <w:rPr>
          <w:rStyle w:val="normaltextrun"/>
          <w:rFonts w:ascii="Times New Roman" w:hAnsi="Times New Roman" w:cs="Times New Roman"/>
          <w:color w:val="000000" w:themeColor="text1"/>
          <w:szCs w:val="20"/>
        </w:rPr>
        <w:t xml:space="preserve"> e</w:t>
      </w:r>
    </w:p>
    <w:p w14:paraId="459D2686" w14:textId="5427730A"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implantação ou o aperfeiçoamento de programa de integridade, conforme normas e orientações dos órgãos de controle.</w:t>
      </w:r>
    </w:p>
    <w:p w14:paraId="38DBCE94" w14:textId="161A2823"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Os atos previstos como infrações administrativas na Lei nº 14.133, de 2021, ou em outras leis de licitações e contratos da </w:t>
      </w:r>
      <w:r w:rsidRPr="00893DC1">
        <w:rPr>
          <w:rFonts w:ascii="Times New Roman" w:hAnsi="Times New Roman" w:cs="Times New Roman"/>
          <w:iCs w:val="0"/>
          <w:color w:val="000000" w:themeColor="text1"/>
        </w:rPr>
        <w:t>Administração</w:t>
      </w:r>
      <w:r w:rsidRPr="00893DC1">
        <w:rPr>
          <w:rStyle w:val="normaltextrun"/>
          <w:rFonts w:ascii="Times New Roman" w:hAnsi="Times New Roman" w:cs="Times New Roman"/>
          <w:iCs w:val="0"/>
          <w:color w:val="000000" w:themeColor="text1"/>
        </w:rPr>
        <w:t xml:space="preserve"> Pública que também sejam tipificados como atos lesivos na Lei nº 12.846, de 2013, serão apurados e julgados conjuntamente, nos mesmos autos, observados o rito procedimental e autoridade competente definidos na referida Lei.</w:t>
      </w:r>
    </w:p>
    <w:p w14:paraId="6390CCD2" w14:textId="4E5E1FBB"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personalidade jurídica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poderá ser desconsiderada sempre que utilizada com abuso do direito para facilitar, encobrir ou dissimular a prática dos atos ilícitos </w:t>
      </w:r>
      <w:bookmarkStart w:id="100" w:name="_Hlk170830482"/>
      <w:r w:rsidRPr="00893DC1">
        <w:rPr>
          <w:rStyle w:val="normaltextrun"/>
          <w:rFonts w:ascii="Times New Roman" w:hAnsi="Times New Roman" w:cs="Times New Roman"/>
          <w:iCs w:val="0"/>
          <w:color w:val="000000" w:themeColor="text1"/>
        </w:rPr>
        <w:t xml:space="preserve">previstos </w:t>
      </w:r>
      <w:r w:rsidR="00F01258" w:rsidRPr="00893DC1">
        <w:rPr>
          <w:rFonts w:ascii="Times New Roman" w:hAnsi="Times New Roman" w:cs="Times New Roman"/>
          <w:iCs w:val="0"/>
          <w:color w:val="000000" w:themeColor="text1"/>
        </w:rPr>
        <w:t>neste Termo de Referência</w:t>
      </w:r>
      <w:bookmarkEnd w:id="100"/>
      <w:r w:rsidRPr="00893DC1">
        <w:rPr>
          <w:rStyle w:val="normaltextrun"/>
          <w:rFonts w:ascii="Times New Roman" w:hAnsi="Times New Roman" w:cs="Times New Roman"/>
          <w:iCs w:val="0"/>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observados, em todos os casos, o contraditório, a ampla defesa e a obrigatoriedade de análise jurídica prévia</w:t>
      </w:r>
      <w:r w:rsidR="003A58C2" w:rsidRPr="00893DC1">
        <w:rPr>
          <w:rStyle w:val="normaltextrun"/>
          <w:rFonts w:ascii="Times New Roman" w:hAnsi="Times New Roman" w:cs="Times New Roman"/>
          <w:iCs w:val="0"/>
          <w:color w:val="000000" w:themeColor="text1"/>
        </w:rPr>
        <w:t>.</w:t>
      </w:r>
    </w:p>
    <w:p w14:paraId="450E71F3" w14:textId="1460F72E"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deverá, no prazo máximo de 15 (quinze) dias úteis, contado da data de aplicação da sanção, </w:t>
      </w:r>
      <w:r w:rsidRPr="00893DC1">
        <w:rPr>
          <w:rFonts w:ascii="Times New Roman" w:hAnsi="Times New Roman" w:cs="Times New Roman"/>
          <w:iCs w:val="0"/>
          <w:color w:val="000000" w:themeColor="text1"/>
        </w:rPr>
        <w:t>informar</w:t>
      </w:r>
      <w:r w:rsidRPr="00893DC1">
        <w:rPr>
          <w:rStyle w:val="normaltextrun"/>
          <w:rFonts w:ascii="Times New Roman" w:hAnsi="Times New Roman" w:cs="Times New Roman"/>
          <w:iCs w:val="0"/>
          <w:color w:val="000000" w:themeColor="text1"/>
        </w:rPr>
        <w:t xml:space="preserve"> e manter atualizados os dados relativos às sanções por ela aplicadas, para fins de publicidade no Cadastro Nacional de Empresas Inidôneas e Suspensas (</w:t>
      </w:r>
      <w:r w:rsidR="00A02A72" w:rsidRPr="00893DC1">
        <w:rPr>
          <w:rStyle w:val="normaltextrun"/>
          <w:rFonts w:ascii="Times New Roman" w:hAnsi="Times New Roman" w:cs="Times New Roman"/>
          <w:iCs w:val="0"/>
          <w:color w:val="000000" w:themeColor="text1"/>
        </w:rPr>
        <w:t>CEIS</w:t>
      </w:r>
      <w:r w:rsidRPr="00893DC1">
        <w:rPr>
          <w:rStyle w:val="normaltextrun"/>
          <w:rFonts w:ascii="Times New Roman" w:hAnsi="Times New Roman" w:cs="Times New Roman"/>
          <w:iCs w:val="0"/>
          <w:color w:val="000000" w:themeColor="text1"/>
        </w:rPr>
        <w:t>) e no Cadastro Nacional de Empresas Punidas (</w:t>
      </w:r>
      <w:r w:rsidR="00A02A72" w:rsidRPr="00893DC1">
        <w:rPr>
          <w:rStyle w:val="normaltextrun"/>
          <w:rFonts w:ascii="Times New Roman" w:hAnsi="Times New Roman" w:cs="Times New Roman"/>
          <w:iCs w:val="0"/>
          <w:color w:val="000000" w:themeColor="text1"/>
        </w:rPr>
        <w:t>CNEP</w:t>
      </w:r>
      <w:r w:rsidRPr="00893DC1">
        <w:rPr>
          <w:rStyle w:val="normaltextrun"/>
          <w:rFonts w:ascii="Times New Roman" w:hAnsi="Times New Roman" w:cs="Times New Roman"/>
          <w:iCs w:val="0"/>
          <w:color w:val="000000" w:themeColor="text1"/>
        </w:rPr>
        <w:t>), instituídos no âmbito do Poder Executivo Federal.</w:t>
      </w:r>
    </w:p>
    <w:p w14:paraId="56365310" w14:textId="721C9E0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As sanções de impedimento de licitar e contratar e declaração de inidoneidade para licitar ou contratar são passíveis </w:t>
      </w:r>
      <w:r w:rsidRPr="00893DC1">
        <w:rPr>
          <w:rFonts w:ascii="Times New Roman" w:hAnsi="Times New Roman" w:cs="Times New Roman"/>
          <w:iCs w:val="0"/>
          <w:color w:val="000000" w:themeColor="text1"/>
        </w:rPr>
        <w:t>de</w:t>
      </w:r>
      <w:r w:rsidRPr="00893DC1">
        <w:rPr>
          <w:rStyle w:val="normaltextrun"/>
          <w:rFonts w:ascii="Times New Roman" w:hAnsi="Times New Roman" w:cs="Times New Roman"/>
          <w:iCs w:val="0"/>
          <w:color w:val="000000" w:themeColor="text1"/>
        </w:rPr>
        <w:t xml:space="preserve"> reabilitação na forma do art. 163 da Lei nº 14.133</w:t>
      </w:r>
      <w:r w:rsidR="003A58C2" w:rsidRPr="00893DC1">
        <w:rPr>
          <w:rStyle w:val="normaltextrun"/>
          <w:rFonts w:ascii="Times New Roman" w:hAnsi="Times New Roman" w:cs="Times New Roman"/>
          <w:iCs w:val="0"/>
          <w:color w:val="000000" w:themeColor="text1"/>
        </w:rPr>
        <w:t>, de 20</w:t>
      </w:r>
      <w:r w:rsidRPr="00893DC1">
        <w:rPr>
          <w:rStyle w:val="normaltextrun"/>
          <w:rFonts w:ascii="Times New Roman" w:hAnsi="Times New Roman" w:cs="Times New Roman"/>
          <w:iCs w:val="0"/>
          <w:color w:val="000000" w:themeColor="text1"/>
        </w:rPr>
        <w:t>21.</w:t>
      </w:r>
    </w:p>
    <w:p w14:paraId="65020506" w14:textId="2F03C1D2" w:rsidR="007C6AF1"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w:t>
      </w:r>
      <w:r w:rsidRPr="00893DC1">
        <w:rPr>
          <w:rStyle w:val="normaltextrun"/>
          <w:rFonts w:ascii="Times New Roman" w:hAnsi="Times New Roman" w:cs="Times New Roman"/>
          <w:iCs w:val="0"/>
          <w:color w:val="000000" w:themeColor="text1"/>
        </w:rPr>
        <w:t xml:space="preserve"> débitos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para com a Administração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possua com o mesmo órgão ora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ontratante, na forma da Instrução Normativa SEGES/ME nº 26, de 13 de abril de 2022.</w:t>
      </w:r>
    </w:p>
    <w:p w14:paraId="75BC8423" w14:textId="77777777" w:rsidR="006D5FA5" w:rsidRPr="00893DC1" w:rsidRDefault="006D5FA5" w:rsidP="00E93D90">
      <w:pPr>
        <w:pStyle w:val="Nivel01"/>
        <w:rPr>
          <w:rFonts w:ascii="Times New Roman" w:hAnsi="Times New Roman" w:cs="Times New Roman"/>
          <w:iCs w:val="0"/>
          <w:color w:val="000000" w:themeColor="text1"/>
        </w:rPr>
      </w:pPr>
      <w:bookmarkStart w:id="101" w:name="_Toc189037323"/>
      <w:r w:rsidRPr="00893DC1">
        <w:rPr>
          <w:rFonts w:ascii="Times New Roman" w:hAnsi="Times New Roman" w:cs="Times New Roman"/>
          <w:iCs w:val="0"/>
          <w:color w:val="000000" w:themeColor="text1"/>
        </w:rPr>
        <w:t>CRITÉRIOS DE MEDIÇÃO E DE PAGAMENTO</w:t>
      </w:r>
      <w:bookmarkEnd w:id="101"/>
    </w:p>
    <w:p w14:paraId="5C263577" w14:textId="77777777" w:rsidR="006D5FA5" w:rsidRPr="00893DC1" w:rsidRDefault="006D5FA5" w:rsidP="00E93D90">
      <w:pPr>
        <w:pStyle w:val="Nvel1-SemNumerao"/>
        <w:rPr>
          <w:rFonts w:ascii="Times New Roman" w:hAnsi="Times New Roman" w:cs="Times New Roman"/>
          <w:color w:val="000000" w:themeColor="text1"/>
        </w:rPr>
      </w:pPr>
      <w:bookmarkStart w:id="102" w:name="_Toc189037324"/>
      <w:r w:rsidRPr="00893DC1">
        <w:rPr>
          <w:rFonts w:ascii="Times New Roman" w:hAnsi="Times New Roman" w:cs="Times New Roman"/>
          <w:color w:val="000000" w:themeColor="text1"/>
        </w:rPr>
        <w:t>Recebimento</w:t>
      </w:r>
      <w:bookmarkEnd w:id="102"/>
    </w:p>
    <w:p w14:paraId="40DDEEB9"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serão recebidos provisoriamente, de forma sumária, no ato da entrega, juntamente com a </w:t>
      </w:r>
      <w:r w:rsidRPr="00893DC1">
        <w:rPr>
          <w:rFonts w:ascii="Times New Roman" w:eastAsia="Calibri" w:hAnsi="Times New Roman" w:cs="Times New Roman"/>
          <w:iCs w:val="0"/>
          <w:color w:val="000000" w:themeColor="text1"/>
          <w:lang w:eastAsia="en-US"/>
        </w:rPr>
        <w:t>nota</w:t>
      </w:r>
      <w:r w:rsidRPr="00893DC1">
        <w:rPr>
          <w:rFonts w:ascii="Times New Roman" w:hAnsi="Times New Roman" w:cs="Times New Roman"/>
          <w:iCs w:val="0"/>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3064F1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lastRenderedPageBreak/>
        <w:t xml:space="preserve">Os bens poderão ser rejeitados, no todo ou em parte, inclusive antes do recebimento provisório, quando em desacordo com as especificações constantes no Termo de Referência e na proposta, devendo ser substituídos no prazo de </w:t>
      </w:r>
      <w:r w:rsidR="00E701B5" w:rsidRPr="00893DC1">
        <w:rPr>
          <w:rFonts w:ascii="Times New Roman" w:hAnsi="Times New Roman" w:cs="Times New Roman"/>
          <w:iCs w:val="0"/>
          <w:color w:val="000000" w:themeColor="text1"/>
          <w:lang w:eastAsia="en-US"/>
        </w:rPr>
        <w:t>24</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vinte e quatro</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horas</w:t>
      </w:r>
      <w:r w:rsidRPr="00893DC1">
        <w:rPr>
          <w:rFonts w:ascii="Times New Roman" w:hAnsi="Times New Roman" w:cs="Times New Roman"/>
          <w:iCs w:val="0"/>
          <w:color w:val="000000" w:themeColor="text1"/>
          <w:lang w:eastAsia="en-US"/>
        </w:rPr>
        <w:t>, a contar da notificação da contratada, às suas custas, sem prejuízo da aplicação das penalidades.</w:t>
      </w:r>
    </w:p>
    <w:p w14:paraId="54CDE2F9" w14:textId="34E831F8"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definitivo ocorrerá no prazo de </w:t>
      </w:r>
      <w:r w:rsidR="00910FAC" w:rsidRPr="00893DC1">
        <w:rPr>
          <w:rFonts w:ascii="Times New Roman" w:hAnsi="Times New Roman" w:cs="Times New Roman"/>
          <w:iCs w:val="0"/>
          <w:color w:val="000000" w:themeColor="text1"/>
          <w:lang w:eastAsia="en-US"/>
        </w:rPr>
        <w:t xml:space="preserve">10 </w:t>
      </w:r>
      <w:r w:rsidRPr="00893DC1">
        <w:rPr>
          <w:rFonts w:ascii="Times New Roman" w:hAnsi="Times New Roman" w:cs="Times New Roman"/>
          <w:iCs w:val="0"/>
          <w:color w:val="000000" w:themeColor="text1"/>
          <w:lang w:eastAsia="en-US"/>
        </w:rPr>
        <w:t>(</w:t>
      </w:r>
      <w:r w:rsidR="00910FAC" w:rsidRPr="00893DC1">
        <w:rPr>
          <w:rFonts w:ascii="Times New Roman" w:hAnsi="Times New Roman" w:cs="Times New Roman"/>
          <w:iCs w:val="0"/>
          <w:color w:val="000000" w:themeColor="text1"/>
          <w:lang w:eastAsia="en-US"/>
        </w:rPr>
        <w:t>dez</w:t>
      </w:r>
      <w:r w:rsidRPr="00893DC1">
        <w:rPr>
          <w:rFonts w:ascii="Times New Roman" w:hAnsi="Times New Roman" w:cs="Times New Roman"/>
          <w:iCs w:val="0"/>
          <w:color w:val="000000" w:themeColor="text1"/>
          <w:lang w:eastAsia="en-US"/>
        </w:rPr>
        <w:t>) dias úteis, a contar do recebimento da nota fiscal ou instrumento de cobrança equivalente pela Administração, após a verificação da qualidade e quantidade do material e consequente aceitação mediante termo detalhado.</w:t>
      </w:r>
    </w:p>
    <w:p w14:paraId="7989584C" w14:textId="5372983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as contratações decorrentes de despesas cujos valores não ultrapassem o limite de que trata o inciso II do art. 75 da Lei nº 14.133, de 2021, o prazo máximo para o recebimento definitivo será de até </w:t>
      </w:r>
      <w:r w:rsidR="00677D68" w:rsidRPr="00893DC1">
        <w:rPr>
          <w:rFonts w:ascii="Times New Roman" w:hAnsi="Times New Roman" w:cs="Times New Roman"/>
          <w:iCs w:val="0"/>
          <w:color w:val="000000" w:themeColor="text1"/>
          <w:lang w:eastAsia="en-US"/>
        </w:rPr>
        <w:t>05</w:t>
      </w:r>
      <w:r w:rsidRPr="00893DC1">
        <w:rPr>
          <w:rFonts w:ascii="Times New Roman" w:hAnsi="Times New Roman" w:cs="Times New Roman"/>
          <w:iCs w:val="0"/>
          <w:color w:val="000000" w:themeColor="text1"/>
          <w:lang w:eastAsia="en-US"/>
        </w:rPr>
        <w:t xml:space="preserve"> (</w:t>
      </w:r>
      <w:r w:rsidR="00677D68" w:rsidRPr="00893DC1">
        <w:rPr>
          <w:rFonts w:ascii="Times New Roman" w:hAnsi="Times New Roman" w:cs="Times New Roman"/>
          <w:iCs w:val="0"/>
          <w:color w:val="000000" w:themeColor="text1"/>
          <w:lang w:eastAsia="en-US"/>
        </w:rPr>
        <w:t>cinco</w:t>
      </w:r>
      <w:r w:rsidRPr="00893DC1">
        <w:rPr>
          <w:rFonts w:ascii="Times New Roman" w:hAnsi="Times New Roman" w:cs="Times New Roman"/>
          <w:iCs w:val="0"/>
          <w:color w:val="000000" w:themeColor="text1"/>
          <w:lang w:eastAsia="en-US"/>
        </w:rPr>
        <w:t>) dias úteis.</w:t>
      </w:r>
    </w:p>
    <w:p w14:paraId="250D66C1"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controvérsia sobre a execução do objeto, quanto à dimensão, qualidade e quantidade, deverá ser observado o teor do art. 143 da Lei nº 14.133, de 2021, comunicando-se à empresa para emissão de Nota Fiscal </w:t>
      </w:r>
      <w:r w:rsidR="00DA4D19" w:rsidRPr="00893DC1">
        <w:rPr>
          <w:rFonts w:ascii="Times New Roman" w:hAnsi="Times New Roman" w:cs="Times New Roman"/>
          <w:iCs w:val="0"/>
          <w:color w:val="000000" w:themeColor="text1"/>
          <w:lang w:eastAsia="en-US"/>
        </w:rPr>
        <w:t xml:space="preserve">quanto </w:t>
      </w:r>
      <w:r w:rsidRPr="00893DC1">
        <w:rPr>
          <w:rFonts w:ascii="Times New Roman" w:hAnsi="Times New Roman" w:cs="Times New Roman"/>
          <w:iCs w:val="0"/>
          <w:color w:val="000000" w:themeColor="text1"/>
          <w:lang w:eastAsia="en-US"/>
        </w:rPr>
        <w:t>à parcela incontroversa da execução do objeto, para efeito de liquidação e pagamento.</w:t>
      </w:r>
    </w:p>
    <w:p w14:paraId="3E757718" w14:textId="39C1D973"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prazo para a solução, pelo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provisório ou definitivo não excluirá a responsabilidade civil pela solidez e pela segurança </w:t>
      </w:r>
      <w:r w:rsidR="00C92636" w:rsidRPr="00893DC1">
        <w:rPr>
          <w:rFonts w:ascii="Times New Roman" w:hAnsi="Times New Roman" w:cs="Times New Roman"/>
          <w:iCs w:val="0"/>
          <w:color w:val="000000" w:themeColor="text1"/>
          <w:lang w:eastAsia="en-US"/>
        </w:rPr>
        <w:t xml:space="preserve">dos bens </w:t>
      </w:r>
      <w:r w:rsidRPr="00893DC1">
        <w:rPr>
          <w:rFonts w:ascii="Times New Roman" w:hAnsi="Times New Roman" w:cs="Times New Roman"/>
          <w:iCs w:val="0"/>
          <w:color w:val="000000" w:themeColor="text1"/>
          <w:lang w:eastAsia="en-US"/>
        </w:rPr>
        <w:t>nem a responsabilidade ético-profissional pela perfeita execução do contrato.</w:t>
      </w:r>
    </w:p>
    <w:p w14:paraId="6D341796" w14:textId="640FE40D" w:rsidR="3EF97F2F" w:rsidRPr="00893DC1" w:rsidRDefault="3EF97F2F"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atividades de montagem, instalação e quaisquer outras necessárias para o funcionamento ou uso do bem correrão por conta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e são condição para o recebimento do objeto.</w:t>
      </w:r>
    </w:p>
    <w:p w14:paraId="67F8A200" w14:textId="77777777" w:rsidR="00573B28" w:rsidRPr="00893DC1" w:rsidRDefault="00573B28" w:rsidP="00E93D90">
      <w:pPr>
        <w:pStyle w:val="Nvel1-SemNumerao"/>
        <w:rPr>
          <w:rFonts w:ascii="Times New Roman" w:hAnsi="Times New Roman" w:cs="Times New Roman"/>
          <w:color w:val="000000" w:themeColor="text1"/>
        </w:rPr>
      </w:pPr>
      <w:bookmarkStart w:id="103" w:name="_Toc189037325"/>
      <w:r w:rsidRPr="00893DC1">
        <w:rPr>
          <w:rFonts w:ascii="Times New Roman" w:hAnsi="Times New Roman" w:cs="Times New Roman"/>
          <w:color w:val="000000" w:themeColor="text1"/>
        </w:rPr>
        <w:t>Liquidação</w:t>
      </w:r>
      <w:bookmarkEnd w:id="103"/>
    </w:p>
    <w:p w14:paraId="486BD21C"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Recebida a Nota Fiscal ou documento de cobrança equivalente, correrá o prazo de dez dias úteis para fins de liquidação, na forma desta seção, prorrogáveis por igual período, nos termos do art. 7º, </w:t>
      </w:r>
      <w:r w:rsidR="00D71EEB" w:rsidRPr="00893DC1">
        <w:rPr>
          <w:rFonts w:ascii="Times New Roman" w:hAnsi="Times New Roman" w:cs="Times New Roman"/>
          <w:iCs w:val="0"/>
          <w:color w:val="000000" w:themeColor="text1"/>
        </w:rPr>
        <w:t>§</w:t>
      </w:r>
      <w:r w:rsidR="128B6E55" w:rsidRPr="00893DC1">
        <w:rPr>
          <w:rFonts w:ascii="Times New Roman" w:hAnsi="Times New Roman" w:cs="Times New Roman"/>
          <w:iCs w:val="0"/>
          <w:color w:val="000000" w:themeColor="text1"/>
        </w:rPr>
        <w:t>3</w:t>
      </w:r>
      <w:r w:rsidRPr="00893DC1">
        <w:rPr>
          <w:rFonts w:ascii="Times New Roman" w:hAnsi="Times New Roman" w:cs="Times New Roman"/>
          <w:iCs w:val="0"/>
          <w:color w:val="000000" w:themeColor="text1"/>
        </w:rPr>
        <w:t>º da Instrução Normativa SEGES/ME nº 77/2022.</w:t>
      </w:r>
    </w:p>
    <w:p w14:paraId="306F01D2" w14:textId="2BAC915C"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prazo de validade;</w:t>
      </w:r>
    </w:p>
    <w:p w14:paraId="15191A8C" w14:textId="4F8F687A"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a data da emissão; </w:t>
      </w:r>
    </w:p>
    <w:p w14:paraId="41253B3C" w14:textId="4372E883"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os dados do contrato e do órgão contratante;</w:t>
      </w:r>
      <w:r w:rsidR="006D5FA5" w:rsidRPr="00893DC1">
        <w:rPr>
          <w:rFonts w:ascii="Times New Roman" w:hAnsi="Times New Roman" w:cs="Times New Roman"/>
          <w:color w:val="000000" w:themeColor="text1"/>
          <w:szCs w:val="20"/>
        </w:rPr>
        <w:t xml:space="preserve"> </w:t>
      </w:r>
    </w:p>
    <w:p w14:paraId="4C5E4729" w14:textId="0D4DB563"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 período respectivo de execução do contrato; </w:t>
      </w:r>
    </w:p>
    <w:p w14:paraId="2C30B88C" w14:textId="0AEAD544"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valor a pagar; e</w:t>
      </w:r>
      <w:r w:rsidR="006D5FA5" w:rsidRPr="00893DC1">
        <w:rPr>
          <w:rFonts w:ascii="Times New Roman" w:hAnsi="Times New Roman" w:cs="Times New Roman"/>
          <w:color w:val="000000" w:themeColor="text1"/>
          <w:szCs w:val="20"/>
        </w:rPr>
        <w:t xml:space="preserve"> </w:t>
      </w:r>
    </w:p>
    <w:p w14:paraId="642493E5" w14:textId="771B324D" w:rsidR="006D5FA5"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eventual destaque do valor de retenções tributárias cabíveis.</w:t>
      </w:r>
    </w:p>
    <w:p w14:paraId="6A4AAB81" w14:textId="36099D4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Havendo erro na apresentação da nota fiscal ou instrumento de cobrança equivalente, ou circunstância que impeça a liquidação da despesa, esta ficará sobrestada até que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providencie as medidas saneadoras, reiniciando-se o prazo após a comprovação da regularização da situação, sem ônus ao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4DA2629B" w14:textId="4907DDD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A nota fiscal ou instrumento de cobrança equivalente deverá ser obrigatoriamente acompanhado da comprovação da regularidade fiscal, constatada por meio de consulta on-line ao SICAF ou, na impossibilidade de acesso </w:t>
      </w:r>
      <w:r w:rsidRPr="00893DC1">
        <w:rPr>
          <w:rFonts w:ascii="Times New Roman" w:hAnsi="Times New Roman" w:cs="Times New Roman"/>
          <w:iCs w:val="0"/>
          <w:color w:val="000000" w:themeColor="text1"/>
        </w:rPr>
        <w:lastRenderedPageBreak/>
        <w:t>ao referido Sistema, mediante consulta aos sítios eletrônicos oficiais ou à documentação mencionada no art. 68 da Lei nº 14.133, de 2021.</w:t>
      </w:r>
    </w:p>
    <w:p w14:paraId="141DE991" w14:textId="77777777" w:rsidR="00A41760" w:rsidRPr="00893DC1" w:rsidRDefault="23D02F5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Administração deverá realizar consulta ao SICAF para:</w:t>
      </w:r>
    </w:p>
    <w:p w14:paraId="10180DBE" w14:textId="291A281D" w:rsidR="00A41760"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verificar a manutenção das condições de habilitação exigidas;</w:t>
      </w:r>
    </w:p>
    <w:p w14:paraId="06B99FC6" w14:textId="0D36D18C" w:rsidR="000F10E8"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identificar possível razão que impeça</w:t>
      </w:r>
      <w:r w:rsidR="00D25ECE" w:rsidRPr="00893DC1">
        <w:rPr>
          <w:rFonts w:ascii="Times New Roman" w:hAnsi="Times New Roman" w:cs="Times New Roman"/>
          <w:color w:val="000000" w:themeColor="text1"/>
          <w:szCs w:val="20"/>
        </w:rPr>
        <w:t xml:space="preserve"> a participação em licitação/contratação</w:t>
      </w:r>
      <w:r w:rsidRPr="00893DC1">
        <w:rPr>
          <w:rFonts w:ascii="Times New Roman" w:hAnsi="Times New Roman" w:cs="Times New Roman"/>
          <w:color w:val="000000" w:themeColor="text1"/>
          <w:szCs w:val="20"/>
        </w:rPr>
        <w:t xml:space="preserve"> no âmbito do órgão ou entidade, tais como a proibição de contratar com a Administração ou com o Poder Público</w:t>
      </w:r>
      <w:r w:rsidR="00F92DFB" w:rsidRPr="00893DC1">
        <w:rPr>
          <w:rFonts w:ascii="Times New Roman" w:hAnsi="Times New Roman" w:cs="Times New Roman"/>
          <w:color w:val="000000" w:themeColor="text1"/>
          <w:szCs w:val="20"/>
        </w:rPr>
        <w:t>,</w:t>
      </w:r>
      <w:r w:rsidRPr="00893DC1">
        <w:rPr>
          <w:rFonts w:ascii="Times New Roman" w:hAnsi="Times New Roman" w:cs="Times New Roman"/>
          <w:color w:val="000000" w:themeColor="text1"/>
          <w:szCs w:val="20"/>
        </w:rPr>
        <w:t xml:space="preserve"> bem como ocorrências impeditivas indiretas</w:t>
      </w:r>
      <w:r w:rsidR="00DF2C52" w:rsidRPr="00893DC1">
        <w:rPr>
          <w:rFonts w:ascii="Times New Roman" w:hAnsi="Times New Roman" w:cs="Times New Roman"/>
          <w:color w:val="000000" w:themeColor="text1"/>
          <w:szCs w:val="20"/>
        </w:rPr>
        <w:t>.</w:t>
      </w:r>
    </w:p>
    <w:p w14:paraId="7CAC581D" w14:textId="120679A6"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Constatando-se, junto ao SICAF, a situação de irregularidade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338304EE" w14:textId="64274F44" w:rsidR="00A41760"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Não havendo regularização ou sendo a defesa considerada improcedente,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deverá comunicar aos órgãos responsáveis pela fiscalização da regularidade fiscal quanto à inadimplência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bem como quanto à existência de pagamento a ser efetuado, para que sejam acionados os meios pertinentes e necessários para garantir o recebimento de seus créditos.</w:t>
      </w:r>
    </w:p>
    <w:p w14:paraId="4FD1EB2E" w14:textId="17A0DFAB"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Persistindo a irregularidade, 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ontratante deverá adotar as medidas necessárias à rescisão contratual nos autos do processo administrativo correspondente, assegurada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a ampla defesa. </w:t>
      </w:r>
    </w:p>
    <w:p w14:paraId="066D60A7" w14:textId="5D6D8512" w:rsidR="00513D4A"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Havendo a efetiva execução do objeto, os pagamentos serão realizados normalmente, até que se decida pela rescisão do contrato, caso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não regularize sua situação junto ao SICAF.</w:t>
      </w:r>
    </w:p>
    <w:p w14:paraId="64E52E28" w14:textId="77777777" w:rsidR="00573B28" w:rsidRPr="00893DC1" w:rsidRDefault="00573B28" w:rsidP="00E93D90">
      <w:pPr>
        <w:pStyle w:val="Nvel1-SemNumerao"/>
        <w:rPr>
          <w:rFonts w:ascii="Times New Roman" w:hAnsi="Times New Roman" w:cs="Times New Roman"/>
          <w:color w:val="000000" w:themeColor="text1"/>
        </w:rPr>
      </w:pPr>
      <w:bookmarkStart w:id="104" w:name="_Toc189037326"/>
      <w:r w:rsidRPr="00893DC1">
        <w:rPr>
          <w:rFonts w:ascii="Times New Roman" w:hAnsi="Times New Roman" w:cs="Times New Roman"/>
          <w:color w:val="000000" w:themeColor="text1"/>
        </w:rPr>
        <w:t>Prazo de pagamento</w:t>
      </w:r>
      <w:bookmarkEnd w:id="104"/>
    </w:p>
    <w:p w14:paraId="2BACD15D" w14:textId="1FC5929A"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pagamento será efetuado no prazo de até 10 (dez) dias úteis contados da finalização da liquidação da despesa, conforme seção anterior, nos termos da Instrução Normativa SEGES/ME nº 77, de 2022.</w:t>
      </w:r>
    </w:p>
    <w:p w14:paraId="1FE89BCD" w14:textId="2F250A8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atraso pelo Contratante, os valores devidos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serão atualizados monetariamente entre o termo final do prazo de pagamento até a data de sua efetiva realização, mediante aplicação do índice XXXX de correção monetária.</w:t>
      </w:r>
    </w:p>
    <w:p w14:paraId="3AAE4EFE" w14:textId="77777777" w:rsidR="00573B28" w:rsidRPr="00893DC1" w:rsidRDefault="00573B28" w:rsidP="00E93D90">
      <w:pPr>
        <w:pStyle w:val="Nvel1-SemNumerao"/>
        <w:rPr>
          <w:rFonts w:ascii="Times New Roman" w:hAnsi="Times New Roman" w:cs="Times New Roman"/>
          <w:color w:val="000000" w:themeColor="text1"/>
        </w:rPr>
      </w:pPr>
      <w:bookmarkStart w:id="105" w:name="_Toc189037327"/>
      <w:r w:rsidRPr="00893DC1">
        <w:rPr>
          <w:rFonts w:ascii="Times New Roman" w:hAnsi="Times New Roman" w:cs="Times New Roman"/>
          <w:color w:val="000000" w:themeColor="text1"/>
        </w:rPr>
        <w:t>Forma de pagamento</w:t>
      </w:r>
      <w:bookmarkEnd w:id="105"/>
    </w:p>
    <w:p w14:paraId="4C192BF5" w14:textId="11D25C28"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pagamento será realizado </w:t>
      </w:r>
      <w:r w:rsidR="006261DB" w:rsidRPr="00893DC1">
        <w:rPr>
          <w:rFonts w:ascii="Times New Roman" w:hAnsi="Times New Roman" w:cs="Times New Roman"/>
          <w:iCs w:val="0"/>
          <w:color w:val="000000" w:themeColor="text1"/>
        </w:rPr>
        <w:t xml:space="preserve">por meio </w:t>
      </w:r>
      <w:r w:rsidRPr="00893DC1">
        <w:rPr>
          <w:rFonts w:ascii="Times New Roman" w:hAnsi="Times New Roman" w:cs="Times New Roman"/>
          <w:iCs w:val="0"/>
          <w:color w:val="000000" w:themeColor="text1"/>
        </w:rPr>
        <w:t xml:space="preserve">de ordem bancária, para crédito em banco, agência e conta corrente indicados pelo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w:t>
      </w:r>
    </w:p>
    <w:p w14:paraId="7CB82CFE"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Será considerada data do pagamento o dia em que constar como emitida a ordem bancária para pagamento.</w:t>
      </w:r>
    </w:p>
    <w:p w14:paraId="40A3080E"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Quando do pagamento, será efetuada a retenção tributária prevista na legislação aplicável.</w:t>
      </w:r>
    </w:p>
    <w:p w14:paraId="4978DD9F"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Independentemente</w:t>
      </w:r>
      <w:r w:rsidRPr="00893DC1">
        <w:rPr>
          <w:rFonts w:ascii="Times New Roman" w:hAnsi="Times New Roman" w:cs="Times New Roman"/>
          <w:iCs w:val="0"/>
          <w:color w:val="000000" w:themeColor="text1"/>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94E84B" w14:textId="6E45F7DA" w:rsidR="00CA4AA2" w:rsidRPr="00893DC1" w:rsidRDefault="00CA4AA2" w:rsidP="00EA1440">
      <w:pPr>
        <w:pStyle w:val="Nvel2-Opcional"/>
        <w:rPr>
          <w:rFonts w:ascii="Times New Roman" w:hAnsi="Times New Roman" w:cs="Times New Roman"/>
          <w:i w:val="0"/>
          <w:iCs w:val="0"/>
          <w:color w:val="000000" w:themeColor="text1"/>
        </w:rPr>
      </w:pPr>
    </w:p>
    <w:p w14:paraId="7FD7E00B" w14:textId="77777777" w:rsidR="00E133F4" w:rsidRPr="00893DC1" w:rsidRDefault="00E133F4" w:rsidP="00E93D90">
      <w:pPr>
        <w:pStyle w:val="Nvel1-SemNumerao"/>
        <w:rPr>
          <w:rFonts w:ascii="Times New Roman" w:hAnsi="Times New Roman" w:cs="Times New Roman"/>
          <w:color w:val="000000" w:themeColor="text1"/>
        </w:rPr>
      </w:pPr>
      <w:bookmarkStart w:id="106" w:name="_Toc189037328"/>
      <w:r w:rsidRPr="00893DC1">
        <w:rPr>
          <w:rFonts w:ascii="Times New Roman" w:hAnsi="Times New Roman" w:cs="Times New Roman"/>
          <w:color w:val="000000" w:themeColor="text1"/>
        </w:rPr>
        <w:t>Reajuste</w:t>
      </w:r>
      <w:bookmarkEnd w:id="106"/>
    </w:p>
    <w:p w14:paraId="17BB0B5F" w14:textId="7E0048D8" w:rsidR="00E133F4" w:rsidRPr="00893DC1" w:rsidRDefault="00E133F4" w:rsidP="00EA1440">
      <w:pPr>
        <w:pStyle w:val="Nvel02"/>
        <w:rPr>
          <w:rFonts w:ascii="Times New Roman" w:hAnsi="Times New Roman" w:cs="Times New Roman"/>
          <w:iCs w:val="0"/>
          <w:color w:val="000000" w:themeColor="text1"/>
        </w:rPr>
      </w:pPr>
      <w:bookmarkStart w:id="107" w:name="_Hlk169693537"/>
      <w:r w:rsidRPr="00893DC1">
        <w:rPr>
          <w:rFonts w:ascii="Times New Roman" w:hAnsi="Times New Roman" w:cs="Times New Roman"/>
          <w:iCs w:val="0"/>
          <w:color w:val="000000" w:themeColor="text1"/>
        </w:rPr>
        <w:t xml:space="preserve">Os preços inicialmente contratados são fixos e irreajustáveis no prazo de um ano contado da data do orçamento estimado, em </w:t>
      </w:r>
      <w:r w:rsidR="00F219C2" w:rsidRPr="00893DC1">
        <w:rPr>
          <w:rFonts w:ascii="Times New Roman" w:hAnsi="Times New Roman" w:cs="Times New Roman"/>
          <w:iCs w:val="0"/>
          <w:color w:val="000000" w:themeColor="text1"/>
        </w:rPr>
        <w:t xml:space="preserve">29/01/2025. </w:t>
      </w:r>
    </w:p>
    <w:bookmarkEnd w:id="107"/>
    <w:p w14:paraId="7DAFFB46" w14:textId="69BCCA5E" w:rsidR="00E133F4" w:rsidRPr="00893DC1" w:rsidRDefault="00E133F4" w:rsidP="00F219C2">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 xml:space="preserve">Após o interregno de um ano, e independentemente de pedido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os preços iniciais serão reajustados, mediante a aplicação, pelo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do </w:t>
      </w:r>
      <w:r w:rsidR="00F219C2" w:rsidRPr="00893DC1">
        <w:rPr>
          <w:rFonts w:ascii="Times New Roman" w:hAnsi="Times New Roman" w:cs="Times New Roman"/>
          <w:iCs w:val="0"/>
          <w:color w:val="000000" w:themeColor="text1"/>
        </w:rPr>
        <w:t>Índice Nacional de Preços ao Consumidor Amplo (IPCA)</w:t>
      </w:r>
      <w:r w:rsidRPr="00893DC1">
        <w:rPr>
          <w:rFonts w:ascii="Times New Roman" w:hAnsi="Times New Roman" w:cs="Times New Roman"/>
          <w:iCs w:val="0"/>
          <w:color w:val="000000" w:themeColor="text1"/>
        </w:rPr>
        <w:t>, exclusivamente para as obrigações iniciadas e concluídas após a ocorrência da anualidade.</w:t>
      </w:r>
    </w:p>
    <w:p w14:paraId="3ACDA370"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Nos reajustes subsequentes ao primeiro, o interregno mínimo de um ano será contado a partir dos efeitos financeiros do último reajuste.</w:t>
      </w:r>
    </w:p>
    <w:p w14:paraId="4BFCA00E" w14:textId="1B668C0F" w:rsidR="00BC3E0E" w:rsidRPr="00893DC1" w:rsidRDefault="0059478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No caso de atraso ou não divulgação do(s) índice (s) de reajustamento,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pagará ao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a importância calculada pela última variação conhecida, liquidando a diferença correspondente tão logo seja(m) divulgado(s) o(s) índice(s) definitivo(s).</w:t>
      </w:r>
    </w:p>
    <w:p w14:paraId="39CC4BCC"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Nas aferições finais, o(s) índice(s) utilizado(s) para reajuste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obrigatoriamente, o(s) definitivo(s).</w:t>
      </w:r>
    </w:p>
    <w:p w14:paraId="6D84B2BD"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o(s) índice(s) estabelecido(s) para reajustamento venha(m) a ser extinto(s) ou de qualquer forma não possa(m) mais ser utilizado(s),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adotado(s), em substituição, o(s) que vier(em) a ser determinado(s) pela legislação então em vigor.</w:t>
      </w:r>
    </w:p>
    <w:p w14:paraId="1DD37408" w14:textId="4131D822" w:rsidR="00E133F4"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 ausência de previsão legal quanto ao índice substituto, as partes elegerão novo índice oficial, para reajustamento do preço do valor remanescente, por meio de termo aditivo.</w:t>
      </w:r>
    </w:p>
    <w:p w14:paraId="07E19409"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reajuste será realizado por apostilament</w:t>
      </w:r>
      <w:r w:rsidR="00793206" w:rsidRPr="00893DC1">
        <w:rPr>
          <w:rFonts w:ascii="Times New Roman" w:hAnsi="Times New Roman" w:cs="Times New Roman"/>
          <w:iCs w:val="0"/>
          <w:color w:val="000000" w:themeColor="text1"/>
        </w:rPr>
        <w:t>o.</w:t>
      </w:r>
    </w:p>
    <w:p w14:paraId="610C3219" w14:textId="1CE1E804" w:rsidR="00573B28" w:rsidRPr="00893DC1" w:rsidRDefault="5DA070A6" w:rsidP="00E93D90">
      <w:pPr>
        <w:pStyle w:val="Nivel01"/>
        <w:rPr>
          <w:rFonts w:ascii="Times New Roman" w:eastAsia="Calibri" w:hAnsi="Times New Roman" w:cs="Times New Roman"/>
          <w:iCs w:val="0"/>
          <w:color w:val="000000" w:themeColor="text1"/>
        </w:rPr>
      </w:pPr>
      <w:bookmarkStart w:id="108" w:name="_Toc189037329"/>
      <w:r w:rsidRPr="00893DC1">
        <w:rPr>
          <w:rFonts w:ascii="Times New Roman" w:hAnsi="Times New Roman" w:cs="Times New Roman"/>
          <w:iCs w:val="0"/>
          <w:color w:val="000000" w:themeColor="text1"/>
        </w:rPr>
        <w:t>FORMA E CRITÉRIOS DE SELEÇÃO DO FORNECEDOR</w:t>
      </w:r>
      <w:r w:rsidR="4CF39C1E" w:rsidRPr="00893DC1">
        <w:rPr>
          <w:rFonts w:ascii="Times New Roman" w:hAnsi="Times New Roman" w:cs="Times New Roman"/>
          <w:iCs w:val="0"/>
          <w:color w:val="000000" w:themeColor="text1"/>
        </w:rPr>
        <w:t xml:space="preserve"> E </w:t>
      </w:r>
      <w:r w:rsidR="00E66CC3" w:rsidRPr="00893DC1">
        <w:rPr>
          <w:rFonts w:ascii="Times New Roman" w:hAnsi="Times New Roman" w:cs="Times New Roman"/>
          <w:iCs w:val="0"/>
          <w:color w:val="000000" w:themeColor="text1"/>
        </w:rPr>
        <w:t>FORMA</w:t>
      </w:r>
      <w:r w:rsidR="4CF39C1E" w:rsidRPr="00893DC1">
        <w:rPr>
          <w:rFonts w:ascii="Times New Roman" w:hAnsi="Times New Roman" w:cs="Times New Roman"/>
          <w:iCs w:val="0"/>
          <w:color w:val="000000" w:themeColor="text1"/>
        </w:rPr>
        <w:t xml:space="preserve"> DE </w:t>
      </w:r>
      <w:r w:rsidR="00E66CC3" w:rsidRPr="00893DC1">
        <w:rPr>
          <w:rFonts w:ascii="Times New Roman" w:hAnsi="Times New Roman" w:cs="Times New Roman"/>
          <w:iCs w:val="0"/>
          <w:color w:val="000000" w:themeColor="text1"/>
        </w:rPr>
        <w:t>FORNECIMENTO</w:t>
      </w:r>
      <w:bookmarkEnd w:id="108"/>
    </w:p>
    <w:p w14:paraId="2BEAE337" w14:textId="77777777" w:rsidR="00573B28" w:rsidRPr="00893DC1" w:rsidRDefault="00573B28" w:rsidP="00D00C47">
      <w:pPr>
        <w:pStyle w:val="Nvel1-SemNumerao"/>
        <w:outlineLvl w:val="9"/>
        <w:rPr>
          <w:rFonts w:ascii="Times New Roman" w:hAnsi="Times New Roman" w:cs="Times New Roman"/>
          <w:color w:val="000000" w:themeColor="text1"/>
        </w:rPr>
      </w:pPr>
      <w:bookmarkStart w:id="109" w:name="_Toc189037330"/>
      <w:bookmarkStart w:id="110" w:name="_Hlk171371350"/>
      <w:r w:rsidRPr="00893DC1">
        <w:rPr>
          <w:rFonts w:ascii="Times New Roman" w:hAnsi="Times New Roman" w:cs="Times New Roman"/>
          <w:color w:val="000000" w:themeColor="text1"/>
        </w:rPr>
        <w:t>Forma de seleção e critério de julgamento da proposta</w:t>
      </w:r>
      <w:bookmarkEnd w:id="109"/>
    </w:p>
    <w:p w14:paraId="3BC406B2" w14:textId="3EF9153E" w:rsidR="003C6559" w:rsidRPr="00893DC1" w:rsidRDefault="003C6559" w:rsidP="0007355B">
      <w:pPr>
        <w:pStyle w:val="Nvel02"/>
        <w:rPr>
          <w:rFonts w:ascii="Times New Roman" w:hAnsi="Times New Roman" w:cs="Times New Roman"/>
          <w:iCs w:val="0"/>
          <w:color w:val="000000" w:themeColor="text1"/>
        </w:rPr>
      </w:pPr>
      <w:bookmarkStart w:id="111" w:name="_Hlk171371336"/>
      <w:r w:rsidRPr="00893DC1">
        <w:rPr>
          <w:rFonts w:ascii="Times New Roman" w:hAnsi="Times New Roman" w:cs="Times New Roman"/>
          <w:iCs w:val="0"/>
          <w:color w:val="000000" w:themeColor="text1"/>
        </w:rPr>
        <w:t xml:space="preserve">O fornecedor será selecionado por meio da realização de procedimento de </w:t>
      </w:r>
      <w:r w:rsidR="00B24F49" w:rsidRPr="00893DC1">
        <w:rPr>
          <w:rFonts w:ascii="Times New Roman" w:hAnsi="Times New Roman" w:cs="Times New Roman"/>
          <w:iCs w:val="0"/>
          <w:color w:val="000000" w:themeColor="text1"/>
        </w:rPr>
        <w:t>licitação</w:t>
      </w:r>
      <w:r w:rsidRPr="00893DC1">
        <w:rPr>
          <w:rFonts w:ascii="Times New Roman" w:hAnsi="Times New Roman" w:cs="Times New Roman"/>
          <w:iCs w:val="0"/>
          <w:color w:val="000000" w:themeColor="text1"/>
        </w:rPr>
        <w:t xml:space="preserve">, na modalidade </w:t>
      </w:r>
      <w:r w:rsidR="00B24F49" w:rsidRPr="00893DC1">
        <w:rPr>
          <w:rFonts w:ascii="Times New Roman" w:hAnsi="Times New Roman" w:cs="Times New Roman"/>
          <w:iCs w:val="0"/>
          <w:color w:val="000000" w:themeColor="text1"/>
        </w:rPr>
        <w:t>pregão</w:t>
      </w:r>
      <w:r w:rsidR="00677D68"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 xml:space="preserve">sob a forma </w:t>
      </w:r>
      <w:r w:rsidR="00B24F49" w:rsidRPr="00893DC1">
        <w:rPr>
          <w:rFonts w:ascii="Times New Roman" w:hAnsi="Times New Roman" w:cs="Times New Roman"/>
          <w:iCs w:val="0"/>
          <w:color w:val="000000" w:themeColor="text1"/>
        </w:rPr>
        <w:t>eletr^nica</w:t>
      </w:r>
      <w:r w:rsidRPr="00893DC1">
        <w:rPr>
          <w:rFonts w:ascii="Times New Roman" w:hAnsi="Times New Roman" w:cs="Times New Roman"/>
          <w:iCs w:val="0"/>
          <w:color w:val="000000" w:themeColor="text1"/>
        </w:rPr>
        <w:t xml:space="preserve">, com adoção do critério de julgamento pelo </w:t>
      </w:r>
      <w:r w:rsidR="00B24F49" w:rsidRPr="00893DC1">
        <w:rPr>
          <w:rFonts w:ascii="Times New Roman" w:hAnsi="Times New Roman" w:cs="Times New Roman"/>
          <w:iCs w:val="0"/>
          <w:color w:val="000000" w:themeColor="text1"/>
        </w:rPr>
        <w:t>menor</w:t>
      </w:r>
      <w:r w:rsidRPr="00893DC1">
        <w:rPr>
          <w:rFonts w:ascii="Times New Roman" w:hAnsi="Times New Roman" w:cs="Times New Roman"/>
          <w:iCs w:val="0"/>
          <w:color w:val="000000" w:themeColor="text1"/>
        </w:rPr>
        <w:t xml:space="preserve"> </w:t>
      </w:r>
      <w:r w:rsidR="00B24F49" w:rsidRPr="00893DC1">
        <w:rPr>
          <w:rFonts w:ascii="Times New Roman" w:hAnsi="Times New Roman" w:cs="Times New Roman"/>
          <w:iCs w:val="0"/>
          <w:color w:val="000000" w:themeColor="text1"/>
        </w:rPr>
        <w:t>preço</w:t>
      </w:r>
      <w:r w:rsidR="00677D68" w:rsidRPr="00893DC1">
        <w:rPr>
          <w:rFonts w:ascii="Times New Roman" w:hAnsi="Times New Roman" w:cs="Times New Roman"/>
          <w:iCs w:val="0"/>
          <w:color w:val="000000" w:themeColor="text1"/>
        </w:rPr>
        <w:t>.</w:t>
      </w:r>
      <w:bookmarkEnd w:id="110"/>
      <w:bookmarkEnd w:id="111"/>
    </w:p>
    <w:p w14:paraId="41426DF5" w14:textId="1F6D6660" w:rsidR="00243342" w:rsidRPr="00893DC1" w:rsidRDefault="00E66CC3" w:rsidP="00D00C47">
      <w:pPr>
        <w:pStyle w:val="Nvel1-SemNumerao"/>
        <w:outlineLvl w:val="9"/>
        <w:rPr>
          <w:rFonts w:ascii="Times New Roman" w:hAnsi="Times New Roman" w:cs="Times New Roman"/>
          <w:color w:val="000000" w:themeColor="text1"/>
        </w:rPr>
      </w:pPr>
      <w:bookmarkStart w:id="112" w:name="_Toc189037331"/>
      <w:r w:rsidRPr="00893DC1">
        <w:rPr>
          <w:rFonts w:ascii="Times New Roman" w:hAnsi="Times New Roman" w:cs="Times New Roman"/>
          <w:color w:val="000000" w:themeColor="text1"/>
        </w:rPr>
        <w:t>Forma</w:t>
      </w:r>
      <w:r w:rsidR="00243342" w:rsidRPr="00893DC1">
        <w:rPr>
          <w:rFonts w:ascii="Times New Roman" w:hAnsi="Times New Roman" w:cs="Times New Roman"/>
          <w:color w:val="000000" w:themeColor="text1"/>
        </w:rPr>
        <w:t xml:space="preserve"> de </w:t>
      </w:r>
      <w:r w:rsidRPr="00893DC1">
        <w:rPr>
          <w:rFonts w:ascii="Times New Roman" w:hAnsi="Times New Roman" w:cs="Times New Roman"/>
          <w:color w:val="000000" w:themeColor="text1"/>
        </w:rPr>
        <w:t>fornecimento</w:t>
      </w:r>
      <w:bookmarkEnd w:id="112"/>
    </w:p>
    <w:p w14:paraId="26C1545C" w14:textId="25062352" w:rsidR="00E66CC3" w:rsidRPr="00893DC1" w:rsidRDefault="00E66CC3"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shd w:val="clear" w:color="auto" w:fill="FFFFFF"/>
        </w:rPr>
        <w:t xml:space="preserve">O </w:t>
      </w:r>
      <w:r w:rsidRPr="00893DC1">
        <w:rPr>
          <w:rStyle w:val="findhit"/>
          <w:rFonts w:ascii="Times New Roman" w:hAnsi="Times New Roman" w:cs="Times New Roman"/>
          <w:iCs w:val="0"/>
          <w:color w:val="000000" w:themeColor="text1"/>
          <w:shd w:val="clear" w:color="auto" w:fill="FFFFFF"/>
        </w:rPr>
        <w:t>fornecimento do objeto será</w:t>
      </w:r>
      <w:r w:rsidR="00450AF3" w:rsidRPr="00893DC1">
        <w:rPr>
          <w:rStyle w:val="findhit"/>
          <w:rFonts w:ascii="Times New Roman" w:hAnsi="Times New Roman" w:cs="Times New Roman"/>
          <w:iCs w:val="0"/>
          <w:color w:val="000000" w:themeColor="text1"/>
          <w:shd w:val="clear" w:color="auto" w:fill="FFFFFF"/>
        </w:rPr>
        <w:t xml:space="preserve"> </w:t>
      </w:r>
      <w:r w:rsidR="0007355B" w:rsidRPr="00893DC1">
        <w:rPr>
          <w:rStyle w:val="findhit"/>
          <w:rFonts w:ascii="Times New Roman" w:hAnsi="Times New Roman" w:cs="Times New Roman"/>
          <w:iCs w:val="0"/>
          <w:color w:val="000000" w:themeColor="text1"/>
          <w:shd w:val="clear" w:color="auto" w:fill="FFFFFF"/>
        </w:rPr>
        <w:t>continuado</w:t>
      </w:r>
      <w:r w:rsidRPr="00893DC1">
        <w:rPr>
          <w:rFonts w:ascii="Times New Roman" w:hAnsi="Times New Roman" w:cs="Times New Roman"/>
          <w:iCs w:val="0"/>
          <w:color w:val="000000" w:themeColor="text1"/>
          <w:shd w:val="clear" w:color="auto" w:fill="FFFFFF"/>
        </w:rPr>
        <w:t>.</w:t>
      </w:r>
    </w:p>
    <w:p w14:paraId="55B01B0C" w14:textId="3EF8BDC9" w:rsidR="00573B28" w:rsidRPr="00893DC1" w:rsidRDefault="244FED63" w:rsidP="00E93D90">
      <w:pPr>
        <w:pStyle w:val="Nvel1-SemNumerao"/>
        <w:rPr>
          <w:rFonts w:ascii="Times New Roman" w:hAnsi="Times New Roman" w:cs="Times New Roman"/>
          <w:color w:val="000000" w:themeColor="text1"/>
        </w:rPr>
      </w:pPr>
      <w:bookmarkStart w:id="113" w:name="_Toc189037332"/>
      <w:r w:rsidRPr="00893DC1">
        <w:rPr>
          <w:rFonts w:ascii="Times New Roman" w:hAnsi="Times New Roman" w:cs="Times New Roman"/>
          <w:color w:val="000000" w:themeColor="text1"/>
        </w:rPr>
        <w:t>Exigências de habilitação</w:t>
      </w:r>
      <w:bookmarkEnd w:id="113"/>
    </w:p>
    <w:p w14:paraId="600A719A" w14:textId="665A44BB"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Para fins de habilitação, deverá </w:t>
      </w:r>
      <w:r w:rsidR="00976A6E" w:rsidRPr="00893DC1">
        <w:rPr>
          <w:rFonts w:ascii="Times New Roman" w:hAnsi="Times New Roman" w:cs="Times New Roman"/>
          <w:iCs w:val="0"/>
          <w:color w:val="000000" w:themeColor="text1"/>
        </w:rPr>
        <w:t>o interessado</w:t>
      </w:r>
      <w:r w:rsidRPr="00893DC1">
        <w:rPr>
          <w:rFonts w:ascii="Times New Roman" w:hAnsi="Times New Roman" w:cs="Times New Roman"/>
          <w:iCs w:val="0"/>
          <w:color w:val="000000" w:themeColor="text1"/>
        </w:rPr>
        <w:t xml:space="preserve"> comprovar os seguintes requisitos:</w:t>
      </w:r>
    </w:p>
    <w:p w14:paraId="26861B5B" w14:textId="77777777" w:rsidR="00573B28" w:rsidRPr="00893DC1" w:rsidRDefault="00573B28" w:rsidP="00E93D90">
      <w:pPr>
        <w:pStyle w:val="Nvel1-SemNumerao"/>
        <w:rPr>
          <w:rFonts w:ascii="Times New Roman" w:hAnsi="Times New Roman" w:cs="Times New Roman"/>
          <w:color w:val="000000" w:themeColor="text1"/>
        </w:rPr>
      </w:pPr>
      <w:bookmarkStart w:id="114" w:name="_Toc189037333"/>
      <w:r w:rsidRPr="00893DC1">
        <w:rPr>
          <w:rFonts w:ascii="Times New Roman" w:hAnsi="Times New Roman" w:cs="Times New Roman"/>
          <w:color w:val="000000" w:themeColor="text1"/>
        </w:rPr>
        <w:t>Habilitação jurídica</w:t>
      </w:r>
      <w:bookmarkEnd w:id="114"/>
    </w:p>
    <w:p w14:paraId="01D44B27" w14:textId="6D6D8B9D" w:rsidR="00573B28" w:rsidRPr="00893DC1" w:rsidRDefault="40C2371A" w:rsidP="00EA1440">
      <w:pPr>
        <w:pStyle w:val="Nvel02"/>
        <w:rPr>
          <w:rFonts w:ascii="Times New Roman" w:hAnsi="Times New Roman" w:cs="Times New Roman"/>
          <w:iCs w:val="0"/>
          <w:color w:val="000000" w:themeColor="text1"/>
        </w:rPr>
      </w:pPr>
      <w:bookmarkStart w:id="115" w:name="_Ref115800561"/>
      <w:r w:rsidRPr="00893DC1">
        <w:rPr>
          <w:rFonts w:ascii="Times New Roman" w:hAnsi="Times New Roman" w:cs="Times New Roman"/>
          <w:iCs w:val="0"/>
          <w:color w:val="000000" w:themeColor="text1"/>
        </w:rPr>
        <w:t>Pessoa física: cédula de identidade (RG) ou documento equivalente que, por força de lei, tenha validade para fins de identificação em todo o território nacional;</w:t>
      </w:r>
      <w:bookmarkEnd w:id="115"/>
    </w:p>
    <w:p w14:paraId="556FB7F0" w14:textId="6D0176AD" w:rsidR="00F53FA9" w:rsidRPr="00893DC1" w:rsidRDefault="0E4362F6"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Empresário individual: inscrição no Registro Público de Empresas Mercantis, a cargo da Junta Comercial da respectiva sede;</w:t>
      </w:r>
    </w:p>
    <w:p w14:paraId="37D0BA3E" w14:textId="5E574448" w:rsidR="2A594296" w:rsidRPr="00893DC1" w:rsidRDefault="4DF0468D"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336BFE6A" w14:textId="2F83CDE0"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40936913"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Sociedade simples: inscrição do ato constitutivo no Registro Civil de Pessoas Jurídicas do local de sua sede, acompanhada de documento comprobatório de seus administradores;</w:t>
      </w:r>
    </w:p>
    <w:p w14:paraId="234BBE64" w14:textId="187EED1F"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sidRPr="00893DC1">
        <w:rPr>
          <w:rFonts w:ascii="Times New Roman" w:hAnsi="Times New Roman" w:cs="Times New Roman"/>
          <w:iCs w:val="0"/>
          <w:color w:val="000000" w:themeColor="text1"/>
        </w:rPr>
        <w:t>Mercantis onde</w:t>
      </w:r>
      <w:bookmarkEnd w:id="116"/>
      <w:r w:rsidRPr="00893DC1">
        <w:rPr>
          <w:rFonts w:ascii="Times New Roman" w:hAnsi="Times New Roman" w:cs="Times New Roman"/>
          <w:iCs w:val="0"/>
          <w:color w:val="000000" w:themeColor="text1"/>
        </w:rPr>
        <w:t xml:space="preserve"> opera, com averbação no Registro onde tem sede a matriz</w:t>
      </w:r>
      <w:r w:rsidR="674EACD8" w:rsidRPr="00893DC1">
        <w:rPr>
          <w:rFonts w:ascii="Times New Roman" w:hAnsi="Times New Roman" w:cs="Times New Roman"/>
          <w:iCs w:val="0"/>
          <w:color w:val="000000" w:themeColor="text1"/>
        </w:rPr>
        <w:t>;</w:t>
      </w:r>
    </w:p>
    <w:p w14:paraId="054F8FFB" w14:textId="2C1C372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apresentados deverão estar acompanhados de todas as alterações ou da consolidação respectiva.</w:t>
      </w:r>
    </w:p>
    <w:p w14:paraId="04CBC279" w14:textId="77777777" w:rsidR="00573B28" w:rsidRPr="00893DC1" w:rsidRDefault="00573B28" w:rsidP="00E93D90">
      <w:pPr>
        <w:pStyle w:val="Nvel1-SemNumerao"/>
        <w:rPr>
          <w:rFonts w:ascii="Times New Roman" w:hAnsi="Times New Roman" w:cs="Times New Roman"/>
          <w:color w:val="000000" w:themeColor="text1"/>
        </w:rPr>
      </w:pPr>
      <w:bookmarkStart w:id="117" w:name="_Toc189037334"/>
      <w:r w:rsidRPr="00893DC1">
        <w:rPr>
          <w:rFonts w:ascii="Times New Roman" w:hAnsi="Times New Roman" w:cs="Times New Roman"/>
          <w:color w:val="000000" w:themeColor="text1"/>
        </w:rPr>
        <w:t>Habilitação fiscal, social e trabalhista</w:t>
      </w:r>
      <w:bookmarkEnd w:id="117"/>
    </w:p>
    <w:p w14:paraId="17F05461"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Nacional de Pessoas Jurídicas ou no Cadastro de Pessoas Físicas, conforme o caso;</w:t>
      </w:r>
    </w:p>
    <w:p w14:paraId="79E1DE75" w14:textId="0E8BD35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com o Fundo de Garantia do Tempo de Serviço (FGTS);</w:t>
      </w:r>
    </w:p>
    <w:p w14:paraId="12172E3B" w14:textId="3583445C"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de contribuintes</w:t>
      </w:r>
      <w:r w:rsidR="00FC051A" w:rsidRPr="00893DC1">
        <w:rPr>
          <w:rFonts w:ascii="Times New Roman" w:hAnsi="Times New Roman" w:cs="Times New Roman"/>
          <w:iCs w:val="0"/>
          <w:color w:val="000000" w:themeColor="text1"/>
        </w:rPr>
        <w:t xml:space="preserve"> Estadual ou </w:t>
      </w:r>
      <w:r w:rsidR="00F32577" w:rsidRPr="00893DC1">
        <w:rPr>
          <w:rFonts w:ascii="Times New Roman" w:hAnsi="Times New Roman" w:cs="Times New Roman"/>
          <w:iCs w:val="0"/>
          <w:color w:val="000000" w:themeColor="text1"/>
        </w:rPr>
        <w:t>Distrital</w:t>
      </w:r>
      <w:r w:rsidR="00FC051A"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relativo ao domicílio ou sede do fornecedor, pertinente ao seu ramo de atividade e compatível com o objeto contratual;</w:t>
      </w:r>
    </w:p>
    <w:p w14:paraId="4640AC7B" w14:textId="334D01C0"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Prova de regularidade com a Fazenda </w:t>
      </w:r>
      <w:r w:rsidR="00FC051A" w:rsidRPr="00893DC1">
        <w:rPr>
          <w:rFonts w:ascii="Times New Roman" w:hAnsi="Times New Roman" w:cs="Times New Roman"/>
          <w:iCs w:val="0"/>
          <w:color w:val="000000" w:themeColor="text1"/>
        </w:rPr>
        <w:t xml:space="preserve">Estadual ou Distrital </w:t>
      </w:r>
      <w:r w:rsidRPr="00893DC1">
        <w:rPr>
          <w:rFonts w:ascii="Times New Roman" w:hAnsi="Times New Roman" w:cs="Times New Roman"/>
          <w:iCs w:val="0"/>
          <w:color w:val="000000" w:themeColor="text1"/>
        </w:rPr>
        <w:t>do domicílio ou sede do fornecedor, relativa à atividade em cujo exercício contrata ou concorre;</w:t>
      </w:r>
    </w:p>
    <w:p w14:paraId="58555ECE" w14:textId="77C78012"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893DC1" w:rsidRDefault="5440D6D7" w:rsidP="00EA1440">
      <w:pPr>
        <w:pStyle w:val="Nvel02"/>
        <w:rPr>
          <w:rFonts w:ascii="Times New Roman" w:hAnsi="Times New Roman" w:cs="Times New Roman"/>
          <w:iCs w:val="0"/>
          <w:color w:val="000000" w:themeColor="text1"/>
        </w:rPr>
      </w:pPr>
      <w:bookmarkStart w:id="118" w:name="_Hlk121934117"/>
      <w:r w:rsidRPr="00893DC1">
        <w:rPr>
          <w:rFonts w:ascii="Times New Roman" w:hAnsi="Times New Roman" w:cs="Times New Roman"/>
          <w:iCs w:val="0"/>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8"/>
    </w:p>
    <w:p w14:paraId="32CEDBB2" w14:textId="17C1F182" w:rsidR="00573B28" w:rsidRPr="00893DC1" w:rsidRDefault="058EBA54" w:rsidP="00E93D90">
      <w:pPr>
        <w:pStyle w:val="Nvel1-SemNumerao"/>
        <w:rPr>
          <w:rFonts w:ascii="Times New Roman" w:hAnsi="Times New Roman" w:cs="Times New Roman"/>
          <w:color w:val="000000" w:themeColor="text1"/>
        </w:rPr>
      </w:pPr>
      <w:bookmarkStart w:id="119" w:name="_Toc189037335"/>
      <w:r w:rsidRPr="00893DC1">
        <w:rPr>
          <w:rFonts w:ascii="Times New Roman" w:hAnsi="Times New Roman" w:cs="Times New Roman"/>
          <w:color w:val="000000" w:themeColor="text1"/>
        </w:rPr>
        <w:t>Qualificação Econômico-Financeira</w:t>
      </w:r>
      <w:bookmarkEnd w:id="119"/>
    </w:p>
    <w:p w14:paraId="73B98704" w14:textId="7D1468BE"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certidão negativa de insolvência civil expedida pelo distribuidor do domicílio ou sede do </w:t>
      </w:r>
      <w:r w:rsidR="00ED00A3" w:rsidRPr="00893DC1">
        <w:rPr>
          <w:rFonts w:ascii="Times New Roman" w:hAnsi="Times New Roman" w:cs="Times New Roman"/>
          <w:iCs w:val="0"/>
          <w:color w:val="000000" w:themeColor="text1"/>
        </w:rPr>
        <w:t>interessado</w:t>
      </w:r>
      <w:r w:rsidRPr="00893DC1">
        <w:rPr>
          <w:rFonts w:ascii="Times New Roman" w:hAnsi="Times New Roman" w:cs="Times New Roman"/>
          <w:iCs w:val="0"/>
          <w:color w:val="000000" w:themeColor="text1"/>
        </w:rPr>
        <w:t>, caso se trate de pessoa física, desde que admitida a sua</w:t>
      </w:r>
      <w:r w:rsidR="00A04639" w:rsidRPr="00893DC1">
        <w:rPr>
          <w:rFonts w:ascii="Times New Roman" w:hAnsi="Times New Roman" w:cs="Times New Roman"/>
          <w:iCs w:val="0"/>
          <w:color w:val="000000" w:themeColor="text1"/>
        </w:rPr>
        <w:t xml:space="preserve"> </w:t>
      </w:r>
      <w:r w:rsidR="009F14F9" w:rsidRPr="00893DC1">
        <w:rPr>
          <w:rFonts w:ascii="Times New Roman" w:hAnsi="Times New Roman" w:cs="Times New Roman"/>
          <w:iCs w:val="0"/>
          <w:color w:val="000000" w:themeColor="text1"/>
        </w:rPr>
        <w:t xml:space="preserve">participação </w:t>
      </w:r>
      <w:r w:rsidR="00794A5E" w:rsidRPr="00893DC1">
        <w:rPr>
          <w:rFonts w:ascii="Times New Roman" w:hAnsi="Times New Roman" w:cs="Times New Roman"/>
          <w:iCs w:val="0"/>
          <w:color w:val="000000" w:themeColor="text1"/>
        </w:rPr>
        <w:t>na</w:t>
      </w:r>
      <w:r w:rsidR="009F14F9" w:rsidRPr="00893DC1">
        <w:rPr>
          <w:rFonts w:ascii="Times New Roman" w:hAnsi="Times New Roman" w:cs="Times New Roman"/>
          <w:iCs w:val="0"/>
          <w:color w:val="000000" w:themeColor="text1"/>
        </w:rPr>
        <w:t xml:space="preserve"> licitação</w:t>
      </w:r>
      <w:r w:rsidR="00EA790B" w:rsidRPr="00893DC1">
        <w:rPr>
          <w:rFonts w:ascii="Times New Roman" w:hAnsi="Times New Roman" w:cs="Times New Roman"/>
          <w:iCs w:val="0"/>
          <w:color w:val="000000" w:themeColor="text1"/>
        </w:rPr>
        <w:t>/</w:t>
      </w:r>
      <w:r w:rsidR="00A04639"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ou de sociedade simples;</w:t>
      </w:r>
    </w:p>
    <w:p w14:paraId="2F7D9FA3" w14:textId="2F13F418"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certidão negativa de falência expedida pelo distribuidor da sede do fornecedor</w:t>
      </w:r>
      <w:r w:rsidR="00283A3E" w:rsidRPr="00893DC1">
        <w:rPr>
          <w:rFonts w:ascii="Times New Roman" w:hAnsi="Times New Roman" w:cs="Times New Roman"/>
          <w:iCs w:val="0"/>
          <w:color w:val="000000" w:themeColor="text1"/>
        </w:rPr>
        <w:t>;</w:t>
      </w:r>
    </w:p>
    <w:p w14:paraId="016B4713" w14:textId="6457D931" w:rsidR="00573B28" w:rsidRPr="00893DC1" w:rsidRDefault="322F0FA5" w:rsidP="00EA1440">
      <w:pPr>
        <w:pStyle w:val="Nvel02"/>
        <w:rPr>
          <w:rFonts w:ascii="Times New Roman" w:hAnsi="Times New Roman" w:cs="Times New Roman"/>
          <w:iCs w:val="0"/>
          <w:color w:val="000000" w:themeColor="text1"/>
        </w:rPr>
      </w:pPr>
      <w:bookmarkStart w:id="120" w:name="_Hlk169694941"/>
      <w:bookmarkStart w:id="121" w:name="_Hlk170895502"/>
      <w:r w:rsidRPr="00893DC1">
        <w:rPr>
          <w:rFonts w:ascii="Times New Roman" w:hAnsi="Times New Roman" w:cs="Times New Roman"/>
          <w:iCs w:val="0"/>
          <w:color w:val="000000" w:themeColor="text1"/>
        </w:rPr>
        <w:t>balanço patrimonial, demonstração de resultado de exercício e demais demonstrações contábeis dos 2 (dois) últimos exercícios sociais</w:t>
      </w:r>
      <w:r w:rsidR="777C2128" w:rsidRPr="00893DC1">
        <w:rPr>
          <w:rFonts w:ascii="Times New Roman" w:hAnsi="Times New Roman" w:cs="Times New Roman"/>
          <w:iCs w:val="0"/>
          <w:color w:val="000000" w:themeColor="text1"/>
        </w:rPr>
        <w:t>, comprovando</w:t>
      </w:r>
      <w:r w:rsidR="00D95F2F" w:rsidRPr="00893DC1">
        <w:rPr>
          <w:rFonts w:ascii="Times New Roman" w:hAnsi="Times New Roman" w:cs="Times New Roman"/>
          <w:iCs w:val="0"/>
          <w:color w:val="000000" w:themeColor="text1"/>
        </w:rPr>
        <w:t>, para cada exercício</w:t>
      </w:r>
      <w:r w:rsidR="000F473D" w:rsidRPr="00893DC1">
        <w:rPr>
          <w:rFonts w:ascii="Times New Roman" w:hAnsi="Times New Roman" w:cs="Times New Roman"/>
          <w:iCs w:val="0"/>
          <w:color w:val="000000" w:themeColor="text1"/>
        </w:rPr>
        <w:t>,</w:t>
      </w:r>
      <w:r w:rsidR="00456D29" w:rsidRPr="00893DC1">
        <w:rPr>
          <w:rFonts w:ascii="Times New Roman" w:hAnsi="Times New Roman" w:cs="Times New Roman"/>
          <w:iCs w:val="0"/>
          <w:color w:val="000000" w:themeColor="text1"/>
        </w:rPr>
        <w:t xml:space="preserve"> índices de Liquidez Geral (LG), Liquidez Corrente (LC), e Solvência Geral (SG) superiores a 1 (um).</w:t>
      </w:r>
    </w:p>
    <w:p w14:paraId="273B72C7" w14:textId="5F922004" w:rsidR="00C5779A" w:rsidRPr="00893DC1" w:rsidRDefault="31F34AB0"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limitar-se-ão ao último exercício no caso de a pessoa jurídica ter sido constituída há menos de 2 (dois) anos</w:t>
      </w:r>
      <w:r w:rsidR="142E5747" w:rsidRPr="00893DC1">
        <w:rPr>
          <w:rFonts w:ascii="Times New Roman" w:hAnsi="Times New Roman" w:cs="Times New Roman"/>
          <w:iCs w:val="0"/>
          <w:color w:val="000000" w:themeColor="text1"/>
        </w:rPr>
        <w:t>;</w:t>
      </w:r>
    </w:p>
    <w:p w14:paraId="6B31A32B" w14:textId="3C2E6304" w:rsidR="142E5747" w:rsidRPr="00893DC1" w:rsidRDefault="142E574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deverão ser exigidos com base no limite definido pela Receita Federal do Brasil para transmissão da Escrituração Contábil Digital - ECD ao Sped.</w:t>
      </w:r>
    </w:p>
    <w:bookmarkEnd w:id="120"/>
    <w:p w14:paraId="4B60DBE9" w14:textId="0010F01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 xml:space="preserve">Caso a empresa </w:t>
      </w:r>
      <w:r w:rsidR="00B47E50" w:rsidRPr="00893DC1">
        <w:rPr>
          <w:rFonts w:ascii="Times New Roman" w:hAnsi="Times New Roman" w:cs="Times New Roman"/>
          <w:iCs w:val="0"/>
          <w:color w:val="000000" w:themeColor="text1"/>
        </w:rPr>
        <w:t>interessada</w:t>
      </w:r>
      <w:r w:rsidRPr="00893DC1">
        <w:rPr>
          <w:rFonts w:ascii="Times New Roman" w:hAnsi="Times New Roman" w:cs="Times New Roman"/>
          <w:iCs w:val="0"/>
          <w:color w:val="000000" w:themeColor="text1"/>
        </w:rPr>
        <w:t xml:space="preserve"> apresente resultado inferior ou igual a 1 (um) em qualquer dos índices de Liquidez Geral (LG), Solvência Geral (SG) e Liquidez Corrente (LC), será exigido para fins de habilitação capital mínimo de até 10% do valor total estimado da contratação</w:t>
      </w:r>
      <w:r w:rsidR="00F219C2" w:rsidRPr="00893DC1">
        <w:rPr>
          <w:rFonts w:ascii="Times New Roman" w:hAnsi="Times New Roman" w:cs="Times New Roman"/>
          <w:iCs w:val="0"/>
          <w:color w:val="000000" w:themeColor="text1"/>
        </w:rPr>
        <w:t xml:space="preserve">. </w:t>
      </w:r>
    </w:p>
    <w:bookmarkEnd w:id="121"/>
    <w:p w14:paraId="769E192B" w14:textId="70AAC5D0" w:rsidR="00573B28" w:rsidRPr="00893DC1" w:rsidRDefault="4DF1521B"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empresas criadas no exercício financeiro da </w:t>
      </w:r>
      <w:r w:rsidR="00F35A6A" w:rsidRPr="00893DC1">
        <w:rPr>
          <w:rFonts w:ascii="Times New Roman" w:hAnsi="Times New Roman" w:cs="Times New Roman"/>
          <w:iCs w:val="0"/>
          <w:color w:val="000000" w:themeColor="text1"/>
        </w:rPr>
        <w:t>licitação/</w:t>
      </w:r>
      <w:r w:rsidR="00FA36F0"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xml:space="preserve"> deverão atender a todas as exigências da habilitação e poderão substituir os demonstrativos contábeis pelo balanço de abertura.</w:t>
      </w:r>
    </w:p>
    <w:p w14:paraId="02DC159B" w14:textId="77777777"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atendimento dos índices econômicos previstos neste item deverá ser atestado mediante declaração assinada por profissional habilitado da área contábil, apresentada pelo fornecedor.</w:t>
      </w:r>
    </w:p>
    <w:p w14:paraId="763B237E" w14:textId="62CD279D" w:rsidR="00573B28" w:rsidRPr="00893DC1" w:rsidRDefault="1B86524E" w:rsidP="00E93D90">
      <w:pPr>
        <w:pStyle w:val="Nvel1-SemNumerao"/>
        <w:rPr>
          <w:rFonts w:ascii="Times New Roman" w:hAnsi="Times New Roman" w:cs="Times New Roman"/>
          <w:color w:val="000000" w:themeColor="text1"/>
        </w:rPr>
      </w:pPr>
      <w:bookmarkStart w:id="122" w:name="_Toc189037336"/>
      <w:r w:rsidRPr="00893DC1">
        <w:rPr>
          <w:rFonts w:ascii="Times New Roman" w:hAnsi="Times New Roman" w:cs="Times New Roman"/>
          <w:color w:val="000000" w:themeColor="text1"/>
        </w:rPr>
        <w:t>Qualificação Técnic</w:t>
      </w:r>
      <w:r w:rsidR="002967D4" w:rsidRPr="00893DC1">
        <w:rPr>
          <w:rFonts w:ascii="Times New Roman" w:hAnsi="Times New Roman" w:cs="Times New Roman"/>
          <w:color w:val="000000" w:themeColor="text1"/>
        </w:rPr>
        <w:t>a</w:t>
      </w:r>
      <w:bookmarkEnd w:id="122"/>
    </w:p>
    <w:p w14:paraId="2D014D04" w14:textId="4703BBAD" w:rsidR="082A029E" w:rsidRPr="00893DC1" w:rsidRDefault="5B1BD801" w:rsidP="00EA1440">
      <w:pPr>
        <w:pStyle w:val="Nvel2-Opcional"/>
        <w:rPr>
          <w:rFonts w:ascii="Times New Roman" w:hAnsi="Times New Roman" w:cs="Times New Roman"/>
          <w:i w:val="0"/>
          <w:iCs w:val="0"/>
          <w:color w:val="000000" w:themeColor="text1"/>
        </w:rPr>
      </w:pPr>
      <w:bookmarkStart w:id="123" w:name="_Hlk171013756"/>
      <w:r w:rsidRPr="00893DC1">
        <w:rPr>
          <w:rFonts w:ascii="Times New Roman" w:hAnsi="Times New Roman" w:cs="Times New Roman"/>
          <w:i w:val="0"/>
          <w:iCs w:val="0"/>
          <w:color w:val="000000" w:themeColor="text1"/>
        </w:rPr>
        <w:t xml:space="preserve">Comprovação de aptidão para </w:t>
      </w:r>
      <w:r w:rsidR="006D5FA5" w:rsidRPr="00893DC1">
        <w:rPr>
          <w:rFonts w:ascii="Times New Roman" w:hAnsi="Times New Roman" w:cs="Times New Roman"/>
          <w:i w:val="0"/>
          <w:iCs w:val="0"/>
          <w:color w:val="000000" w:themeColor="text1"/>
        </w:rPr>
        <w:t>o fornecimento</w:t>
      </w:r>
      <w:r w:rsidRPr="00893DC1">
        <w:rPr>
          <w:rFonts w:ascii="Times New Roman" w:hAnsi="Times New Roman" w:cs="Times New Roman"/>
          <w:i w:val="0"/>
          <w:iCs w:val="0"/>
          <w:color w:val="000000" w:themeColor="text1"/>
        </w:rPr>
        <w:t xml:space="preserve"> de </w:t>
      </w:r>
      <w:r w:rsidR="006D5FA5" w:rsidRPr="00893DC1">
        <w:rPr>
          <w:rFonts w:ascii="Times New Roman" w:hAnsi="Times New Roman" w:cs="Times New Roman"/>
          <w:i w:val="0"/>
          <w:iCs w:val="0"/>
          <w:color w:val="000000" w:themeColor="text1"/>
        </w:rPr>
        <w:t>bens similares</w:t>
      </w:r>
      <w:r w:rsidR="00FE0F1F" w:rsidRPr="00893DC1">
        <w:rPr>
          <w:rFonts w:ascii="Times New Roman" w:hAnsi="Times New Roman" w:cs="Times New Roman"/>
          <w:i w:val="0"/>
          <w:iCs w:val="0"/>
          <w:color w:val="000000" w:themeColor="text1"/>
        </w:rPr>
        <w:t>,</w:t>
      </w:r>
      <w:r w:rsidR="009B2F45"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 xml:space="preserve">de complexidade tecnológica e operacional equivalente ou superior </w:t>
      </w:r>
      <w:r w:rsidR="009B2F45" w:rsidRPr="00893DC1">
        <w:rPr>
          <w:rFonts w:ascii="Times New Roman" w:hAnsi="Times New Roman" w:cs="Times New Roman"/>
          <w:i w:val="0"/>
          <w:iCs w:val="0"/>
          <w:color w:val="000000" w:themeColor="text1"/>
        </w:rPr>
        <w:t>à d</w:t>
      </w:r>
      <w:r w:rsidRPr="00893DC1">
        <w:rPr>
          <w:rFonts w:ascii="Times New Roman" w:hAnsi="Times New Roman" w:cs="Times New Roman"/>
          <w:i w:val="0"/>
          <w:iCs w:val="0"/>
          <w:color w:val="000000" w:themeColor="text1"/>
        </w:rPr>
        <w:t xml:space="preserve">o objeto desta contratação, ou </w:t>
      </w:r>
      <w:r w:rsidR="009B2F45" w:rsidRPr="00893DC1">
        <w:rPr>
          <w:rFonts w:ascii="Times New Roman" w:hAnsi="Times New Roman" w:cs="Times New Roman"/>
          <w:i w:val="0"/>
          <w:iCs w:val="0"/>
          <w:color w:val="000000" w:themeColor="text1"/>
        </w:rPr>
        <w:t>do</w:t>
      </w:r>
      <w:r w:rsidRPr="00893DC1">
        <w:rPr>
          <w:rFonts w:ascii="Times New Roman" w:hAnsi="Times New Roman" w:cs="Times New Roman"/>
          <w:i w:val="0"/>
          <w:iCs w:val="0"/>
          <w:color w:val="000000" w:themeColor="text1"/>
        </w:rPr>
        <w:t xml:space="preserve"> item pertinente, por meio da apresentação de certidões ou atestados</w:t>
      </w:r>
      <w:r w:rsidR="009B2F45" w:rsidRPr="00893DC1">
        <w:rPr>
          <w:rFonts w:ascii="Times New Roman" w:hAnsi="Times New Roman" w:cs="Times New Roman"/>
          <w:i w:val="0"/>
          <w:iCs w:val="0"/>
          <w:color w:val="000000" w:themeColor="text1"/>
        </w:rPr>
        <w:t xml:space="preserve"> emitidos</w:t>
      </w:r>
      <w:r w:rsidRPr="00893DC1">
        <w:rPr>
          <w:rFonts w:ascii="Times New Roman" w:hAnsi="Times New Roman" w:cs="Times New Roman"/>
          <w:i w:val="0"/>
          <w:iCs w:val="0"/>
          <w:color w:val="000000" w:themeColor="text1"/>
        </w:rPr>
        <w:t xml:space="preserve"> por pessoas jurídicas de direito público ou privado, </w:t>
      </w:r>
      <w:r w:rsidR="009B2F45" w:rsidRPr="00893DC1">
        <w:rPr>
          <w:rFonts w:ascii="Times New Roman" w:hAnsi="Times New Roman" w:cs="Times New Roman"/>
          <w:i w:val="0"/>
          <w:iCs w:val="0"/>
          <w:color w:val="000000" w:themeColor="text1"/>
        </w:rPr>
        <w:t xml:space="preserve">ou </w:t>
      </w:r>
      <w:r w:rsidRPr="00893DC1">
        <w:rPr>
          <w:rFonts w:ascii="Times New Roman" w:hAnsi="Times New Roman" w:cs="Times New Roman"/>
          <w:i w:val="0"/>
          <w:iCs w:val="0"/>
          <w:color w:val="000000" w:themeColor="text1"/>
        </w:rPr>
        <w:t>pelo conselho profissional competente, quando for o caso.</w:t>
      </w:r>
    </w:p>
    <w:p w14:paraId="569FBAFE" w14:textId="782E7768" w:rsidR="6FAD41C2" w:rsidRPr="00893DC1" w:rsidRDefault="78E49582" w:rsidP="000F10CE">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S</w:t>
      </w:r>
      <w:r w:rsidR="0586454F" w:rsidRPr="00893DC1">
        <w:rPr>
          <w:rFonts w:ascii="Times New Roman" w:hAnsi="Times New Roman" w:cs="Times New Roman"/>
          <w:i w:val="0"/>
          <w:color w:val="000000" w:themeColor="text1"/>
          <w:szCs w:val="20"/>
        </w:rPr>
        <w:t>er</w:t>
      </w:r>
      <w:r w:rsidR="00435D45" w:rsidRPr="00893DC1">
        <w:rPr>
          <w:rFonts w:ascii="Times New Roman" w:hAnsi="Times New Roman" w:cs="Times New Roman"/>
          <w:i w:val="0"/>
          <w:color w:val="000000" w:themeColor="text1"/>
          <w:szCs w:val="20"/>
        </w:rPr>
        <w:t>ão</w:t>
      </w:r>
      <w:r w:rsidR="0586454F" w:rsidRPr="00893DC1">
        <w:rPr>
          <w:rFonts w:ascii="Times New Roman" w:hAnsi="Times New Roman" w:cs="Times New Roman"/>
          <w:i w:val="0"/>
          <w:color w:val="000000" w:themeColor="text1"/>
          <w:szCs w:val="20"/>
        </w:rPr>
        <w:t xml:space="preserve"> admitid</w:t>
      </w:r>
      <w:r w:rsidR="00435D45" w:rsidRPr="00893DC1">
        <w:rPr>
          <w:rFonts w:ascii="Times New Roman" w:hAnsi="Times New Roman" w:cs="Times New Roman"/>
          <w:i w:val="0"/>
          <w:color w:val="000000" w:themeColor="text1"/>
          <w:szCs w:val="20"/>
        </w:rPr>
        <w:t>os</w:t>
      </w:r>
      <w:r w:rsidR="0586454F" w:rsidRPr="00893DC1">
        <w:rPr>
          <w:rFonts w:ascii="Times New Roman" w:hAnsi="Times New Roman" w:cs="Times New Roman"/>
          <w:i w:val="0"/>
          <w:color w:val="000000" w:themeColor="text1"/>
          <w:szCs w:val="20"/>
        </w:rPr>
        <w:t xml:space="preserve">, para fins de comprovação de quantitativo mínimo </w:t>
      </w:r>
      <w:r w:rsidR="00D44AC2" w:rsidRPr="00893DC1">
        <w:rPr>
          <w:rFonts w:ascii="Times New Roman" w:hAnsi="Times New Roman" w:cs="Times New Roman"/>
          <w:i w:val="0"/>
          <w:color w:val="000000" w:themeColor="text1"/>
          <w:szCs w:val="20"/>
        </w:rPr>
        <w:t>exigido</w:t>
      </w:r>
      <w:r w:rsidR="0586454F" w:rsidRPr="00893DC1">
        <w:rPr>
          <w:rFonts w:ascii="Times New Roman" w:hAnsi="Times New Roman" w:cs="Times New Roman"/>
          <w:i w:val="0"/>
          <w:color w:val="000000" w:themeColor="text1"/>
          <w:szCs w:val="20"/>
        </w:rPr>
        <w:t>, a apresentação</w:t>
      </w:r>
      <w:r w:rsidR="12A10B08" w:rsidRPr="00893DC1">
        <w:rPr>
          <w:rFonts w:ascii="Times New Roman" w:hAnsi="Times New Roman" w:cs="Times New Roman"/>
          <w:i w:val="0"/>
          <w:color w:val="000000" w:themeColor="text1"/>
          <w:szCs w:val="20"/>
        </w:rPr>
        <w:t xml:space="preserve"> e o somatório</w:t>
      </w:r>
      <w:r w:rsidR="0586454F" w:rsidRPr="00893DC1">
        <w:rPr>
          <w:rFonts w:ascii="Times New Roman" w:hAnsi="Times New Roman" w:cs="Times New Roman"/>
          <w:i w:val="0"/>
          <w:color w:val="000000" w:themeColor="text1"/>
          <w:szCs w:val="20"/>
        </w:rPr>
        <w:t xml:space="preserve"> de diferentes atestados </w:t>
      </w:r>
      <w:r w:rsidR="00D44AC2" w:rsidRPr="00893DC1">
        <w:rPr>
          <w:rFonts w:ascii="Times New Roman" w:hAnsi="Times New Roman" w:cs="Times New Roman"/>
          <w:i w:val="0"/>
          <w:color w:val="000000" w:themeColor="text1"/>
          <w:szCs w:val="20"/>
        </w:rPr>
        <w:t>relativos a contratos</w:t>
      </w:r>
      <w:r w:rsidR="0586454F" w:rsidRPr="00893DC1">
        <w:rPr>
          <w:rFonts w:ascii="Times New Roman" w:hAnsi="Times New Roman" w:cs="Times New Roman"/>
          <w:i w:val="0"/>
          <w:color w:val="000000" w:themeColor="text1"/>
          <w:szCs w:val="20"/>
        </w:rPr>
        <w:t xml:space="preserve"> executados de forma con</w:t>
      </w:r>
      <w:r w:rsidR="679E0C0F" w:rsidRPr="00893DC1">
        <w:rPr>
          <w:rFonts w:ascii="Times New Roman" w:hAnsi="Times New Roman" w:cs="Times New Roman"/>
          <w:i w:val="0"/>
          <w:color w:val="000000" w:themeColor="text1"/>
          <w:szCs w:val="20"/>
        </w:rPr>
        <w:t>comitante</w:t>
      </w:r>
      <w:r w:rsidR="0586454F" w:rsidRPr="00893DC1">
        <w:rPr>
          <w:rFonts w:ascii="Times New Roman" w:hAnsi="Times New Roman" w:cs="Times New Roman"/>
          <w:i w:val="0"/>
          <w:color w:val="000000" w:themeColor="text1"/>
          <w:szCs w:val="20"/>
        </w:rPr>
        <w:t>.</w:t>
      </w:r>
    </w:p>
    <w:p w14:paraId="58BCF1BC" w14:textId="18B95D52" w:rsidR="27D7BE62" w:rsidRPr="00893DC1" w:rsidRDefault="3BC141BC"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Os atestados de capacidade técnica pode</w:t>
      </w:r>
      <w:r w:rsidR="000F7C08" w:rsidRPr="00893DC1">
        <w:rPr>
          <w:rFonts w:ascii="Times New Roman" w:hAnsi="Times New Roman" w:cs="Times New Roman"/>
          <w:i w:val="0"/>
          <w:color w:val="000000" w:themeColor="text1"/>
          <w:szCs w:val="20"/>
        </w:rPr>
        <w:t>rão</w:t>
      </w:r>
      <w:r w:rsidRPr="00893DC1">
        <w:rPr>
          <w:rFonts w:ascii="Times New Roman" w:hAnsi="Times New Roman" w:cs="Times New Roman"/>
          <w:i w:val="0"/>
          <w:color w:val="000000" w:themeColor="text1"/>
          <w:szCs w:val="20"/>
        </w:rPr>
        <w:t xml:space="preserve"> ser apresentados em nome da matriz ou da filial</w:t>
      </w:r>
      <w:r w:rsidR="00395140" w:rsidRPr="00893DC1">
        <w:rPr>
          <w:rFonts w:ascii="Times New Roman" w:hAnsi="Times New Roman" w:cs="Times New Roman"/>
          <w:i w:val="0"/>
          <w:color w:val="000000" w:themeColor="text1"/>
          <w:szCs w:val="20"/>
        </w:rPr>
        <w:t xml:space="preserve"> do fornecedor.</w:t>
      </w:r>
    </w:p>
    <w:p w14:paraId="4803F507" w14:textId="52371A2A" w:rsidR="57FBC25C" w:rsidRPr="00893DC1" w:rsidRDefault="77756C5A"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w:t>
      </w:r>
      <w:r w:rsidR="00121B4A" w:rsidRPr="00893DC1">
        <w:rPr>
          <w:rFonts w:ascii="Times New Roman" w:hAnsi="Times New Roman" w:cs="Times New Roman"/>
          <w:i w:val="0"/>
          <w:color w:val="000000" w:themeColor="text1"/>
          <w:szCs w:val="20"/>
        </w:rPr>
        <w:t xml:space="preserve"> </w:t>
      </w:r>
      <w:r w:rsidR="00395140" w:rsidRPr="00893DC1">
        <w:rPr>
          <w:rFonts w:ascii="Times New Roman" w:hAnsi="Times New Roman" w:cs="Times New Roman"/>
          <w:i w:val="0"/>
          <w:color w:val="000000" w:themeColor="text1"/>
          <w:szCs w:val="20"/>
        </w:rPr>
        <w:t>fornecedor</w:t>
      </w:r>
      <w:r w:rsidRPr="00893DC1">
        <w:rPr>
          <w:rFonts w:ascii="Times New Roman" w:hAnsi="Times New Roman" w:cs="Times New Roman"/>
          <w:i w:val="0"/>
          <w:color w:val="000000" w:themeColor="text1"/>
          <w:szCs w:val="20"/>
        </w:rPr>
        <w:t xml:space="preserve"> </w:t>
      </w:r>
      <w:r w:rsidR="00A91E4C" w:rsidRPr="00893DC1">
        <w:rPr>
          <w:rFonts w:ascii="Times New Roman" w:hAnsi="Times New Roman" w:cs="Times New Roman"/>
          <w:i w:val="0"/>
          <w:color w:val="000000" w:themeColor="text1"/>
          <w:szCs w:val="20"/>
        </w:rPr>
        <w:t>disponibilizará</w:t>
      </w:r>
      <w:r w:rsidRPr="00893DC1">
        <w:rPr>
          <w:rFonts w:ascii="Times New Roman" w:hAnsi="Times New Roman" w:cs="Times New Roman"/>
          <w:i w:val="0"/>
          <w:color w:val="000000" w:themeColor="text1"/>
          <w:szCs w:val="20"/>
        </w:rPr>
        <w:t xml:space="preserve"> todas as informações necessárias à comprovação da legitimidade dos atestados, apresentando, </w:t>
      </w:r>
      <w:r w:rsidR="77EB0E3A" w:rsidRPr="00893DC1">
        <w:rPr>
          <w:rFonts w:ascii="Times New Roman" w:hAnsi="Times New Roman" w:cs="Times New Roman"/>
          <w:i w:val="0"/>
          <w:color w:val="000000" w:themeColor="text1"/>
          <w:szCs w:val="20"/>
        </w:rPr>
        <w:t>quando solicitado pela Administração</w:t>
      </w:r>
      <w:r w:rsidRPr="00893DC1">
        <w:rPr>
          <w:rFonts w:ascii="Times New Roman" w:hAnsi="Times New Roman" w:cs="Times New Roman"/>
          <w:i w:val="0"/>
          <w:color w:val="000000" w:themeColor="text1"/>
          <w:szCs w:val="20"/>
        </w:rPr>
        <w:t>, cópia do contrato que deu suporte à contratação, endereço atual d</w:t>
      </w:r>
      <w:r w:rsidR="00D4660A" w:rsidRPr="00893DC1">
        <w:rPr>
          <w:rFonts w:ascii="Times New Roman" w:hAnsi="Times New Roman" w:cs="Times New Roman"/>
          <w:i w:val="0"/>
          <w:color w:val="000000" w:themeColor="text1"/>
          <w:szCs w:val="20"/>
        </w:rPr>
        <w:t>o</w:t>
      </w:r>
      <w:r w:rsidRPr="00893DC1">
        <w:rPr>
          <w:rFonts w:ascii="Times New Roman" w:hAnsi="Times New Roman" w:cs="Times New Roman"/>
          <w:i w:val="0"/>
          <w:color w:val="000000" w:themeColor="text1"/>
          <w:szCs w:val="20"/>
        </w:rPr>
        <w:t xml:space="preserve"> </w:t>
      </w:r>
      <w:r w:rsidR="00D4660A" w:rsidRPr="00893DC1">
        <w:rPr>
          <w:rFonts w:ascii="Times New Roman" w:hAnsi="Times New Roman" w:cs="Times New Roman"/>
          <w:i w:val="0"/>
          <w:color w:val="000000" w:themeColor="text1"/>
          <w:szCs w:val="20"/>
        </w:rPr>
        <w:t>C</w:t>
      </w:r>
      <w:r w:rsidRPr="00893DC1">
        <w:rPr>
          <w:rFonts w:ascii="Times New Roman" w:hAnsi="Times New Roman" w:cs="Times New Roman"/>
          <w:i w:val="0"/>
          <w:color w:val="000000" w:themeColor="text1"/>
          <w:szCs w:val="20"/>
        </w:rPr>
        <w:t xml:space="preserve">ontratante e local em que </w:t>
      </w:r>
      <w:r w:rsidR="006D5FA5" w:rsidRPr="00893DC1">
        <w:rPr>
          <w:rFonts w:ascii="Times New Roman" w:hAnsi="Times New Roman" w:cs="Times New Roman"/>
          <w:i w:val="0"/>
          <w:color w:val="000000" w:themeColor="text1"/>
          <w:szCs w:val="20"/>
        </w:rPr>
        <w:t>foi executado o objeto contratado, dentre</w:t>
      </w:r>
      <w:r w:rsidR="1F784B53" w:rsidRPr="00893DC1">
        <w:rPr>
          <w:rFonts w:ascii="Times New Roman" w:hAnsi="Times New Roman" w:cs="Times New Roman"/>
          <w:i w:val="0"/>
          <w:color w:val="000000" w:themeColor="text1"/>
          <w:szCs w:val="20"/>
        </w:rPr>
        <w:t xml:space="preserve"> outros documentos.</w:t>
      </w:r>
    </w:p>
    <w:p w14:paraId="06680BBF" w14:textId="77777777" w:rsidR="00436C42" w:rsidRPr="00893DC1" w:rsidRDefault="00436C42" w:rsidP="00E93D90">
      <w:pPr>
        <w:pStyle w:val="Nvel1-SemNumerao"/>
        <w:rPr>
          <w:rFonts w:ascii="Times New Roman" w:hAnsi="Times New Roman" w:cs="Times New Roman"/>
          <w:color w:val="000000" w:themeColor="text1"/>
        </w:rPr>
      </w:pPr>
      <w:bookmarkStart w:id="124" w:name="_Toc189037337"/>
      <w:bookmarkEnd w:id="123"/>
      <w:r w:rsidRPr="00893DC1">
        <w:rPr>
          <w:rFonts w:ascii="Times New Roman" w:hAnsi="Times New Roman" w:cs="Times New Roman"/>
          <w:color w:val="000000" w:themeColor="text1"/>
        </w:rPr>
        <w:t>Disposições gerais sobre habilitação</w:t>
      </w:r>
      <w:bookmarkEnd w:id="124"/>
    </w:p>
    <w:p w14:paraId="60975515" w14:textId="09AFE13B"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Na hipótese de o </w:t>
      </w:r>
      <w:r w:rsidR="003B587E" w:rsidRPr="00893DC1">
        <w:rPr>
          <w:rFonts w:ascii="Times New Roman" w:hAnsi="Times New Roman" w:cs="Times New Roman"/>
          <w:iCs w:val="0"/>
          <w:color w:val="000000" w:themeColor="text1"/>
        </w:rPr>
        <w:t>fornecedor</w:t>
      </w:r>
      <w:r w:rsidRPr="00893DC1">
        <w:rPr>
          <w:rFonts w:ascii="Times New Roman" w:hAnsi="Times New Roman" w:cs="Times New Roman"/>
          <w:iCs w:val="0"/>
          <w:color w:val="000000" w:themeColor="text1"/>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Não serão aceitos documentos de habilitação com indicação de CNPJ/CPF diferentes, salvo aqueles legalmente permitidos.</w:t>
      </w:r>
    </w:p>
    <w:p w14:paraId="540EF5A2"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Serão aceitos registros de CNPJ de fornecedor matriz e filial com diferenças de números de documentos pertinentes ao CND e ao CRF/FGTS, quando for comprovada a centralização do recolhimento dessas contribuições.</w:t>
      </w:r>
    </w:p>
    <w:p w14:paraId="29EC456D" w14:textId="04462FAC" w:rsidR="00573B28" w:rsidRPr="00893DC1" w:rsidRDefault="5DA070A6" w:rsidP="00E93D90">
      <w:pPr>
        <w:pStyle w:val="Nivel01"/>
        <w:rPr>
          <w:rFonts w:ascii="Times New Roman" w:hAnsi="Times New Roman" w:cs="Times New Roman"/>
          <w:iCs w:val="0"/>
          <w:color w:val="000000" w:themeColor="text1"/>
        </w:rPr>
      </w:pPr>
      <w:bookmarkStart w:id="125" w:name="_Toc189037338"/>
      <w:bookmarkEnd w:id="75"/>
      <w:r w:rsidRPr="00893DC1">
        <w:rPr>
          <w:rFonts w:ascii="Times New Roman" w:hAnsi="Times New Roman" w:cs="Times New Roman"/>
          <w:iCs w:val="0"/>
          <w:color w:val="000000" w:themeColor="text1"/>
        </w:rPr>
        <w:t>ESTIMATIVAS DO VALOR DA CONTRATAÇÃO</w:t>
      </w:r>
      <w:bookmarkEnd w:id="125"/>
    </w:p>
    <w:p w14:paraId="09F81C86" w14:textId="1D68832A" w:rsidR="0001065A" w:rsidRPr="00BF52DA" w:rsidRDefault="5DA070A6" w:rsidP="00BF52DA">
      <w:pPr>
        <w:jc w:val="both"/>
        <w:rPr>
          <w:rFonts w:ascii="Calibri" w:eastAsia="Times New Roman" w:hAnsi="Calibri" w:cs="Calibri"/>
          <w:color w:val="000000"/>
          <w:sz w:val="22"/>
          <w:szCs w:val="22"/>
        </w:rPr>
      </w:pPr>
      <w:r w:rsidRPr="00893DC1">
        <w:rPr>
          <w:rFonts w:ascii="Times New Roman" w:hAnsi="Times New Roman" w:cs="Times New Roman"/>
          <w:color w:val="000000" w:themeColor="text1"/>
        </w:rPr>
        <w:t>O custo estimado total da contratação</w:t>
      </w:r>
      <w:r w:rsidR="00AD2DCD" w:rsidRPr="00893DC1">
        <w:rPr>
          <w:rFonts w:ascii="Times New Roman" w:hAnsi="Times New Roman" w:cs="Times New Roman"/>
          <w:color w:val="000000" w:themeColor="text1"/>
        </w:rPr>
        <w:t xml:space="preserve">, que </w:t>
      </w:r>
      <w:r w:rsidR="00F404DD" w:rsidRPr="00893DC1">
        <w:rPr>
          <w:rFonts w:ascii="Times New Roman" w:hAnsi="Times New Roman" w:cs="Times New Roman"/>
          <w:color w:val="000000" w:themeColor="text1"/>
        </w:rPr>
        <w:t>corresponde</w:t>
      </w:r>
      <w:r w:rsidR="40A70802" w:rsidRPr="00893DC1">
        <w:rPr>
          <w:rFonts w:ascii="Times New Roman" w:hAnsi="Times New Roman" w:cs="Times New Roman"/>
          <w:color w:val="000000" w:themeColor="text1"/>
        </w:rPr>
        <w:t xml:space="preserve"> </w:t>
      </w:r>
      <w:r w:rsidR="00F404DD" w:rsidRPr="00893DC1">
        <w:rPr>
          <w:rFonts w:ascii="Times New Roman" w:hAnsi="Times New Roman" w:cs="Times New Roman"/>
          <w:color w:val="000000" w:themeColor="text1"/>
        </w:rPr>
        <w:t>a</w:t>
      </w:r>
      <w:r w:rsidR="40A70802" w:rsidRPr="00893DC1">
        <w:rPr>
          <w:rFonts w:ascii="Times New Roman" w:hAnsi="Times New Roman" w:cs="Times New Roman"/>
          <w:color w:val="000000" w:themeColor="text1"/>
        </w:rPr>
        <w:t xml:space="preserve">o </w:t>
      </w:r>
      <w:r w:rsidR="00F404DD" w:rsidRPr="00893DC1">
        <w:rPr>
          <w:rFonts w:ascii="Times New Roman" w:hAnsi="Times New Roman" w:cs="Times New Roman"/>
          <w:color w:val="000000" w:themeColor="text1"/>
        </w:rPr>
        <w:t>valor</w:t>
      </w:r>
      <w:r w:rsidR="00AD2DCD" w:rsidRPr="00893DC1">
        <w:rPr>
          <w:rFonts w:ascii="Times New Roman" w:hAnsi="Times New Roman" w:cs="Times New Roman"/>
          <w:color w:val="000000" w:themeColor="text1"/>
        </w:rPr>
        <w:t xml:space="preserve"> máximo aceitável,</w:t>
      </w:r>
      <w:r w:rsidRPr="00893DC1">
        <w:rPr>
          <w:rFonts w:ascii="Times New Roman" w:hAnsi="Times New Roman" w:cs="Times New Roman"/>
          <w:color w:val="000000" w:themeColor="text1"/>
        </w:rPr>
        <w:t xml:space="preserve"> é de </w:t>
      </w:r>
      <w:r w:rsidR="00FF14F7" w:rsidRPr="00FF14F7">
        <w:rPr>
          <w:rFonts w:ascii="Times New Roman" w:eastAsia="Times New Roman" w:hAnsi="Times New Roman" w:cs="Times New Roman"/>
          <w:color w:val="000000"/>
          <w:sz w:val="22"/>
          <w:szCs w:val="22"/>
        </w:rPr>
        <w:t>R$ 163.932,00 (cento e sessenta e três mil novecentos e trinta e dois reais)</w:t>
      </w:r>
      <w:r w:rsidRPr="00893DC1">
        <w:rPr>
          <w:rFonts w:ascii="Times New Roman" w:hAnsi="Times New Roman" w:cs="Times New Roman"/>
          <w:color w:val="000000" w:themeColor="text1"/>
        </w:rPr>
        <w:t xml:space="preserve">, conforme custos unitários apostos na </w:t>
      </w:r>
      <w:r w:rsidR="00AA2E01" w:rsidRPr="00893DC1">
        <w:rPr>
          <w:rFonts w:ascii="Times New Roman" w:hAnsi="Times New Roman" w:cs="Times New Roman"/>
          <w:b/>
          <w:bCs/>
          <w:color w:val="000000" w:themeColor="text1"/>
        </w:rPr>
        <w:t xml:space="preserve">tabela contida no item </w:t>
      </w:r>
      <w:r w:rsidR="00AA2E01" w:rsidRPr="00893DC1">
        <w:rPr>
          <w:rFonts w:ascii="Times New Roman" w:hAnsi="Times New Roman" w:cs="Times New Roman"/>
          <w:b/>
          <w:bCs/>
          <w:i/>
          <w:iCs/>
          <w:color w:val="000000" w:themeColor="text1"/>
        </w:rPr>
        <w:fldChar w:fldCharType="begin"/>
      </w:r>
      <w:r w:rsidR="00AA2E01" w:rsidRPr="00893DC1">
        <w:rPr>
          <w:rFonts w:ascii="Times New Roman" w:hAnsi="Times New Roman" w:cs="Times New Roman"/>
          <w:b/>
          <w:bCs/>
          <w:color w:val="000000" w:themeColor="text1"/>
        </w:rPr>
        <w:instrText xml:space="preserve"> REF _Ref172096041 \r \h  \* MERGEFORMAT </w:instrText>
      </w:r>
      <w:r w:rsidR="00AA2E01" w:rsidRPr="00893DC1">
        <w:rPr>
          <w:rFonts w:ascii="Times New Roman" w:hAnsi="Times New Roman" w:cs="Times New Roman"/>
          <w:b/>
          <w:bCs/>
          <w:i/>
          <w:iCs/>
          <w:color w:val="000000" w:themeColor="text1"/>
        </w:rPr>
      </w:r>
      <w:r w:rsidR="00AA2E01" w:rsidRPr="00893DC1">
        <w:rPr>
          <w:rFonts w:ascii="Times New Roman" w:hAnsi="Times New Roman" w:cs="Times New Roman"/>
          <w:b/>
          <w:bCs/>
          <w:i/>
          <w:iCs/>
          <w:color w:val="000000" w:themeColor="text1"/>
        </w:rPr>
        <w:fldChar w:fldCharType="separate"/>
      </w:r>
      <w:r w:rsidR="00AA2E01" w:rsidRPr="00893DC1">
        <w:rPr>
          <w:rFonts w:ascii="Times New Roman" w:hAnsi="Times New Roman" w:cs="Times New Roman"/>
          <w:b/>
          <w:bCs/>
          <w:color w:val="000000" w:themeColor="text1"/>
        </w:rPr>
        <w:t>1.1</w:t>
      </w:r>
      <w:r w:rsidR="00AA2E01" w:rsidRPr="00893DC1">
        <w:rPr>
          <w:rFonts w:ascii="Times New Roman" w:hAnsi="Times New Roman" w:cs="Times New Roman"/>
          <w:b/>
          <w:bCs/>
          <w:i/>
          <w:iCs/>
          <w:color w:val="000000" w:themeColor="text1"/>
        </w:rPr>
        <w:fldChar w:fldCharType="end"/>
      </w:r>
      <w:r w:rsidR="00AA2E01" w:rsidRPr="00893DC1">
        <w:rPr>
          <w:rFonts w:ascii="Times New Roman" w:hAnsi="Times New Roman" w:cs="Times New Roman"/>
          <w:b/>
          <w:bCs/>
          <w:color w:val="000000" w:themeColor="text1"/>
        </w:rPr>
        <w:t xml:space="preserve"> acima</w:t>
      </w:r>
      <w:r w:rsidR="00F219C2" w:rsidRPr="00893DC1">
        <w:rPr>
          <w:rFonts w:ascii="Times New Roman" w:hAnsi="Times New Roman" w:cs="Times New Roman"/>
          <w:color w:val="000000" w:themeColor="text1"/>
        </w:rPr>
        <w:t xml:space="preserve">. </w:t>
      </w:r>
    </w:p>
    <w:p w14:paraId="37309E25" w14:textId="77777777" w:rsidR="00573B28" w:rsidRPr="00893DC1" w:rsidRDefault="5DA070A6" w:rsidP="00E93D90">
      <w:pPr>
        <w:pStyle w:val="Nivel01"/>
        <w:rPr>
          <w:rFonts w:ascii="Times New Roman" w:hAnsi="Times New Roman" w:cs="Times New Roman"/>
          <w:iCs w:val="0"/>
          <w:color w:val="000000" w:themeColor="text1"/>
        </w:rPr>
      </w:pPr>
      <w:bookmarkStart w:id="126" w:name="_Toc189037339"/>
      <w:r w:rsidRPr="00893DC1">
        <w:rPr>
          <w:rFonts w:ascii="Times New Roman" w:hAnsi="Times New Roman" w:cs="Times New Roman"/>
          <w:iCs w:val="0"/>
          <w:color w:val="000000" w:themeColor="text1"/>
        </w:rPr>
        <w:t>ADEQUAÇÃO ORÇAMENTÁRIA</w:t>
      </w:r>
      <w:bookmarkEnd w:id="126"/>
    </w:p>
    <w:p w14:paraId="5F2FAFC8" w14:textId="441FB591"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despesas decorrentes da presente contratação correrão à conta de recursos específicos consignados no Orçamento Geral da União.</w:t>
      </w:r>
    </w:p>
    <w:p w14:paraId="43776A4A" w14:textId="53AAA273" w:rsidR="00573B28" w:rsidRPr="00893DC1" w:rsidRDefault="0073106F" w:rsidP="0073106F">
      <w:pPr>
        <w:pStyle w:val="Nvel02"/>
        <w:rPr>
          <w:rFonts w:ascii="Times New Roman" w:hAnsi="Times New Roman" w:cs="Times New Roman"/>
          <w:color w:val="000000" w:themeColor="text1"/>
        </w:rPr>
      </w:pPr>
      <w:r w:rsidRPr="0073106F">
        <w:rPr>
          <w:rFonts w:ascii="Times New Roman" w:hAnsi="Times New Roman" w:cs="Times New Roman"/>
          <w:iCs w:val="0"/>
          <w:color w:val="000000" w:themeColor="text1"/>
        </w:rPr>
        <w:lastRenderedPageBreak/>
        <w:t>Por se tratar de registro de preços não é necessário indicar a dotação orçamentária, que somente será exigida para a formalização do contrato ou outro instrumento hábil</w:t>
      </w:r>
      <w:r>
        <w:rPr>
          <w:rFonts w:ascii="Times New Roman" w:hAnsi="Times New Roman" w:cs="Times New Roman"/>
          <w:iCs w:val="0"/>
          <w:color w:val="000000" w:themeColor="text1"/>
        </w:rPr>
        <w:t xml:space="preserve">. </w:t>
      </w:r>
    </w:p>
    <w:p w14:paraId="791E2B88" w14:textId="75BF9F91" w:rsidR="00573B28" w:rsidRPr="00893DC1" w:rsidRDefault="244FED63"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p>
    <w:p w14:paraId="418DD3D2" w14:textId="13C245E9" w:rsidR="00E44337" w:rsidRPr="00893DC1" w:rsidRDefault="00D972AB" w:rsidP="00E93D90">
      <w:pPr>
        <w:pStyle w:val="Nivel01"/>
        <w:rPr>
          <w:rFonts w:ascii="Times New Roman" w:hAnsi="Times New Roman" w:cs="Times New Roman"/>
          <w:iCs w:val="0"/>
          <w:color w:val="000000" w:themeColor="text1"/>
        </w:rPr>
      </w:pPr>
      <w:bookmarkStart w:id="127" w:name="_Toc189037340"/>
      <w:r w:rsidRPr="00893DC1">
        <w:rPr>
          <w:rFonts w:ascii="Times New Roman" w:hAnsi="Times New Roman" w:cs="Times New Roman"/>
          <w:iCs w:val="0"/>
          <w:color w:val="000000" w:themeColor="text1"/>
        </w:rPr>
        <w:t>DISPOSIÇÕES FINAIS</w:t>
      </w:r>
      <w:bookmarkEnd w:id="127"/>
    </w:p>
    <w:p w14:paraId="2B47B2BF" w14:textId="299CC255" w:rsidR="004672BA" w:rsidRPr="00893DC1" w:rsidRDefault="00FA77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informações contidas neste Termo de Referência não</w:t>
      </w:r>
      <w:r w:rsidR="00C549C2" w:rsidRPr="00893DC1">
        <w:rPr>
          <w:rFonts w:ascii="Times New Roman" w:hAnsi="Times New Roman" w:cs="Times New Roman"/>
          <w:iCs w:val="0"/>
          <w:color w:val="000000" w:themeColor="text1"/>
        </w:rPr>
        <w:t xml:space="preserve"> são classificadas como sigilosas</w:t>
      </w:r>
      <w:r w:rsidR="00365FB3" w:rsidRPr="00893DC1">
        <w:rPr>
          <w:rFonts w:ascii="Times New Roman" w:hAnsi="Times New Roman" w:cs="Times New Roman"/>
          <w:iCs w:val="0"/>
          <w:color w:val="000000" w:themeColor="text1"/>
        </w:rPr>
        <w:t xml:space="preserve"> [, e</w:t>
      </w:r>
      <w:r w:rsidR="004672BA" w:rsidRPr="00893DC1">
        <w:rPr>
          <w:rFonts w:ascii="Times New Roman" w:hAnsi="Times New Roman" w:cs="Times New Roman"/>
          <w:iCs w:val="0"/>
          <w:color w:val="000000" w:themeColor="text1"/>
        </w:rPr>
        <w:t>xceto o custo estimado da contratação</w:t>
      </w:r>
      <w:r w:rsidR="00365FB3" w:rsidRPr="00893DC1">
        <w:rPr>
          <w:rFonts w:ascii="Times New Roman" w:hAnsi="Times New Roman" w:cs="Times New Roman"/>
          <w:iCs w:val="0"/>
          <w:color w:val="000000" w:themeColor="text1"/>
        </w:rPr>
        <w:t>,</w:t>
      </w:r>
      <w:r w:rsidR="004672BA" w:rsidRPr="00893DC1">
        <w:rPr>
          <w:rFonts w:ascii="Times New Roman" w:hAnsi="Times New Roman" w:cs="Times New Roman"/>
          <w:iCs w:val="0"/>
          <w:color w:val="000000" w:themeColor="text1"/>
        </w:rPr>
        <w:t xml:space="preserve"> </w:t>
      </w:r>
      <w:r w:rsidR="00365FB3" w:rsidRPr="00893DC1">
        <w:rPr>
          <w:rFonts w:ascii="Times New Roman" w:hAnsi="Times New Roman" w:cs="Times New Roman"/>
          <w:iCs w:val="0"/>
          <w:color w:val="000000" w:themeColor="text1"/>
        </w:rPr>
        <w:t xml:space="preserve">que </w:t>
      </w:r>
      <w:r w:rsidR="004672BA" w:rsidRPr="00893DC1">
        <w:rPr>
          <w:rFonts w:ascii="Times New Roman" w:hAnsi="Times New Roman" w:cs="Times New Roman"/>
          <w:iCs w:val="0"/>
          <w:color w:val="000000" w:themeColor="text1"/>
        </w:rPr>
        <w:t>possui caráter sigiloso</w:t>
      </w:r>
      <w:r w:rsidR="009D6CC9" w:rsidRPr="00893DC1">
        <w:rPr>
          <w:rFonts w:ascii="Times New Roman" w:hAnsi="Times New Roman" w:cs="Times New Roman"/>
          <w:iCs w:val="0"/>
          <w:color w:val="000000" w:themeColor="text1"/>
        </w:rPr>
        <w:t xml:space="preserve"> até o julgamento das propostas</w:t>
      </w:r>
      <w:r w:rsidR="0054280C" w:rsidRPr="00893DC1">
        <w:rPr>
          <w:rFonts w:ascii="Times New Roman" w:hAnsi="Times New Roman" w:cs="Times New Roman"/>
          <w:iCs w:val="0"/>
          <w:color w:val="000000" w:themeColor="text1"/>
        </w:rPr>
        <w:t>].</w:t>
      </w:r>
    </w:p>
    <w:bookmarkEnd w:id="0"/>
    <w:p w14:paraId="1E3255A7" w14:textId="77777777" w:rsidR="00F219C2" w:rsidRPr="00893DC1" w:rsidRDefault="00F219C2" w:rsidP="00F219C2">
      <w:pPr>
        <w:pStyle w:val="Nvel2-Opcional"/>
        <w:numPr>
          <w:ilvl w:val="0"/>
          <w:numId w:val="0"/>
        </w:numPr>
        <w:rPr>
          <w:rFonts w:ascii="Times New Roman" w:hAnsi="Times New Roman" w:cs="Times New Roman"/>
          <w:i w:val="0"/>
          <w:iCs w:val="0"/>
          <w:color w:val="000000" w:themeColor="text1"/>
        </w:rPr>
      </w:pPr>
    </w:p>
    <w:p w14:paraId="5B25345B" w14:textId="4D812702" w:rsidR="00573B28" w:rsidRPr="00893DC1" w:rsidRDefault="00F219C2" w:rsidP="00F219C2">
      <w:pPr>
        <w:pStyle w:val="Nvel2-Opcional"/>
        <w:numPr>
          <w:ilvl w:val="0"/>
          <w:numId w:val="0"/>
        </w:numPr>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Governador Mangabeira - Bahia, 24 de janeiro de 2025.</w:t>
      </w:r>
    </w:p>
    <w:p w14:paraId="48DA2675" w14:textId="77777777" w:rsidR="00F219C2" w:rsidRPr="00893DC1" w:rsidRDefault="00F219C2" w:rsidP="00F219C2">
      <w:pPr>
        <w:spacing w:afterLines="120" w:after="288" w:line="312" w:lineRule="auto"/>
        <w:ind w:firstLine="709"/>
        <w:jc w:val="center"/>
        <w:rPr>
          <w:rFonts w:ascii="Times New Roman" w:eastAsia="Arial" w:hAnsi="Times New Roman" w:cs="Times New Roman"/>
          <w:color w:val="000000" w:themeColor="text1"/>
          <w:sz w:val="20"/>
          <w:szCs w:val="20"/>
        </w:rPr>
      </w:pPr>
    </w:p>
    <w:p w14:paraId="13CA1433" w14:textId="77777777" w:rsidR="00F03CD0" w:rsidRDefault="007802E4" w:rsidP="007802E4">
      <w:pPr>
        <w:spacing w:line="300" w:lineRule="auto"/>
        <w:jc w:val="center"/>
        <w:rPr>
          <w:rFonts w:ascii="Times New Roman" w:eastAsia="Arial" w:hAnsi="Times New Roman" w:cs="Times New Roman"/>
          <w:color w:val="000000" w:themeColor="text1"/>
          <w:sz w:val="20"/>
          <w:szCs w:val="20"/>
        </w:rPr>
      </w:pPr>
      <w:r w:rsidRPr="00893DC1">
        <w:rPr>
          <w:rFonts w:ascii="Times New Roman" w:eastAsia="Arial" w:hAnsi="Times New Roman" w:cs="Times New Roman"/>
          <w:color w:val="000000" w:themeColor="text1"/>
          <w:sz w:val="20"/>
          <w:szCs w:val="20"/>
        </w:rPr>
        <w:t xml:space="preserve">____________________________________________________ </w:t>
      </w:r>
    </w:p>
    <w:p w14:paraId="5420B226" w14:textId="260F8634" w:rsidR="007802E4" w:rsidRPr="00893DC1" w:rsidRDefault="002B35AC" w:rsidP="00F03CD0">
      <w:pPr>
        <w:spacing w:line="300"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Ribamar Rodrigues Ferreira</w:t>
      </w:r>
    </w:p>
    <w:p w14:paraId="482C3B68" w14:textId="143D14C9" w:rsidR="007802E4" w:rsidRDefault="00BF52DA" w:rsidP="00F03CD0">
      <w:pPr>
        <w:spacing w:afterLines="120" w:after="288" w:line="312"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 xml:space="preserve">Secretaria Municipal de </w:t>
      </w:r>
      <w:r w:rsidR="002B35AC">
        <w:rPr>
          <w:rFonts w:ascii="Times New Roman" w:eastAsia="Arial" w:hAnsi="Times New Roman" w:cs="Times New Roman"/>
          <w:color w:val="000000" w:themeColor="text1"/>
          <w:sz w:val="20"/>
          <w:szCs w:val="20"/>
        </w:rPr>
        <w:t>Educação</w:t>
      </w:r>
    </w:p>
    <w:p w14:paraId="7D7D6B4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669C19E"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31219FB"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C305B5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24BB7621"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0BE1FE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BFA41A6"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72606A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1FD3BA8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34AF582"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6B5BC9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331E17AF"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A81DF6A"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616A47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4CA68594" w14:textId="05EC501A"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128" w:name="_Toc189037341"/>
      <w:r w:rsidRPr="00FC34FC">
        <w:rPr>
          <w:rFonts w:ascii="Times New Roman" w:hAnsi="Times New Roman" w:cs="Times New Roman"/>
          <w:color w:val="000000" w:themeColor="text1"/>
          <w:szCs w:val="20"/>
        </w:rPr>
        <w:lastRenderedPageBreak/>
        <w:t>ANEXO II - PROPOSTA COMERCIAL</w:t>
      </w:r>
      <w:bookmarkEnd w:id="128"/>
    </w:p>
    <w:p w14:paraId="2B5F5F0D" w14:textId="77777777" w:rsidR="00F03CD0" w:rsidRPr="00FC34FC" w:rsidRDefault="00F03CD0" w:rsidP="00F03CD0">
      <w:pPr>
        <w:ind w:left="-284" w:right="-1"/>
        <w:jc w:val="center"/>
        <w:rPr>
          <w:rFonts w:ascii="Times New Roman" w:hAnsi="Times New Roman" w:cs="Times New Roman"/>
          <w:b/>
          <w:bCs/>
          <w:sz w:val="20"/>
          <w:szCs w:val="20"/>
        </w:rPr>
      </w:pPr>
    </w:p>
    <w:p w14:paraId="04CE38DD" w14:textId="3B50591E"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7668202B" w14:textId="6CD437FD"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13A7001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lang w:val="en-US"/>
        </w:rPr>
        <w:t>CNPJ/CPF: __________________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Est.: 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xml:space="preserve">. Mun. </w:t>
      </w:r>
      <w:r w:rsidRPr="00FC34FC">
        <w:rPr>
          <w:rFonts w:ascii="Times New Roman" w:hAnsi="Times New Roman" w:cs="Times New Roman"/>
          <w:sz w:val="20"/>
          <w:szCs w:val="20"/>
        </w:rPr>
        <w:t>____________</w:t>
      </w:r>
    </w:p>
    <w:p w14:paraId="79221B6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C8246F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Agência e n.º da conta bancária: </w:t>
      </w:r>
    </w:p>
    <w:p w14:paraId="1CE83D15" w14:textId="3243B230"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2. OBJETO: </w:t>
      </w:r>
      <w:r w:rsidR="00B92438">
        <w:rPr>
          <w:rFonts w:ascii="Times New Roman" w:hAnsi="Times New Roman" w:cs="Times New Roman"/>
          <w:sz w:val="20"/>
          <w:szCs w:val="20"/>
        </w:rPr>
        <w:t>Registro de Preço para contratação de empresa especializada</w:t>
      </w:r>
      <w:r w:rsidR="00D64D17">
        <w:rPr>
          <w:rFonts w:ascii="Times New Roman" w:hAnsi="Times New Roman" w:cs="Times New Roman"/>
          <w:sz w:val="20"/>
          <w:szCs w:val="20"/>
        </w:rPr>
        <w:t xml:space="preserve"> no fornecimento de materiais gráficos para suprir as necessidades da Secretaria Municipal de Educação do </w:t>
      </w:r>
      <w:r w:rsidR="00D97225">
        <w:rPr>
          <w:rFonts w:ascii="Times New Roman" w:hAnsi="Times New Roman" w:cs="Times New Roman"/>
          <w:sz w:val="20"/>
          <w:szCs w:val="20"/>
        </w:rPr>
        <w:t>município</w:t>
      </w:r>
      <w:r w:rsidR="00D64D17">
        <w:rPr>
          <w:rFonts w:ascii="Times New Roman" w:hAnsi="Times New Roman" w:cs="Times New Roman"/>
          <w:sz w:val="20"/>
          <w:szCs w:val="20"/>
        </w:rPr>
        <w:t xml:space="preserve"> de Governador Mangabeira - BA</w:t>
      </w:r>
      <w:r w:rsidRPr="00FC34FC">
        <w:rPr>
          <w:rFonts w:ascii="Times New Roman" w:hAnsi="Times New Roman" w:cs="Times New Roman"/>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3. Prazo de validade da proposta: </w:t>
      </w:r>
      <w:r w:rsidRPr="00FC34FC">
        <w:rPr>
          <w:rFonts w:ascii="Times New Roman" w:hAnsi="Times New Roman" w:cs="Times New Roman"/>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8F8C97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4. Forma de pagamento: </w:t>
      </w:r>
      <w:r w:rsidRPr="00FC34FC">
        <w:rPr>
          <w:rFonts w:ascii="Times New Roman" w:hAnsi="Times New Roman" w:cs="Times New Roman"/>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5. Apresentação da proposta: </w:t>
      </w:r>
      <w:r w:rsidRPr="00FC34FC">
        <w:rPr>
          <w:rFonts w:ascii="Times New Roman" w:hAnsi="Times New Roman" w:cs="Times New Roman"/>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43E5B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58F20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A4AD8F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0471E8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AC7197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32970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7D2AE60"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D82A2E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7B11A4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049771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D69DB9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11AC2F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AB7638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8717F3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52B4185"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77D568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E6DFA6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29"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129"/>
    </w:p>
    <w:p w14:paraId="2F7E5DD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E2EF67" w14:textId="4F4DF1F3"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26070448" w14:textId="33A8D9BB"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763C0B0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88019A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8B6987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30033DC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766F35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1392DD0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036FBBD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085B3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4319C1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2F87D72"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1F18283"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928BE6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B1DFF1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D0D9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F264F1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BB4A3C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FC10B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019126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37A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CFB68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49AEBC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551A9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9EA347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8EBFE7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08D11E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EF40D5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01D8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692E2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C1CD99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D4A2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67A29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D430E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665B9E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79AC46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6CFD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B461B2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B8C601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0"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130"/>
    </w:p>
    <w:p w14:paraId="7222BB71"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397DC7A0" w14:textId="6D41DA22"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29601C6B" w14:textId="2835897E"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672EFFC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1118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5465CC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6320D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0F0391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ACBF94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E1BF3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514D80E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5562F07"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72D1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BA532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615D49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E8A81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288664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5C9118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DB2506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CC3F3A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468601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33BDC5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A813BC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ADF9F2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FE99526"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F0BC7E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201588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AE7B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8C98C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724DEB7"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C8117B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772C9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9F621F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2814E9A"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5B1565D"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4B27B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1"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131"/>
    </w:p>
    <w:p w14:paraId="3A77B2B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0F7883" w14:textId="2A5B98D2"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758EFA40" w14:textId="77FA36F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092360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D2A08F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 xml:space="preserve">sob as penas da lei, sem prejuízo das sanções e multas previstas neste ato convocatório, que é </w:t>
      </w:r>
      <w:r w:rsidRPr="00FC34FC">
        <w:rPr>
          <w:rFonts w:ascii="Times New Roman" w:hAnsi="Times New Roman" w:cs="Times New Roman"/>
          <w:b/>
          <w:bCs/>
          <w:sz w:val="20"/>
          <w:szCs w:val="20"/>
        </w:rPr>
        <w:t xml:space="preserve">Microempresa ou Empresa de Pequeno Porte, </w:t>
      </w:r>
      <w:r w:rsidRPr="00FC34FC">
        <w:rPr>
          <w:rFonts w:ascii="Times New Roman" w:hAnsi="Times New Roman" w:cs="Times New Roman"/>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C99C18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1A1E94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B7F1A1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618C14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5E41C1B9" w14:textId="77777777" w:rsidR="00F03CD0" w:rsidRPr="00FC34FC" w:rsidRDefault="00F03CD0" w:rsidP="00F03CD0">
      <w:pPr>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BB1BAC3" w14:textId="77777777" w:rsidR="00F03CD0" w:rsidRPr="00FC34FC" w:rsidRDefault="00F03CD0" w:rsidP="00F03CD0">
      <w:pPr>
        <w:spacing w:line="360" w:lineRule="auto"/>
        <w:ind w:left="-284" w:right="-1"/>
        <w:jc w:val="both"/>
        <w:rPr>
          <w:rFonts w:ascii="Times New Roman" w:hAnsi="Times New Roman" w:cs="Times New Roman"/>
          <w:sz w:val="20"/>
          <w:szCs w:val="20"/>
        </w:rPr>
      </w:pPr>
    </w:p>
    <w:p w14:paraId="0C569B8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3B3D8D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5922A57" w14:textId="77777777" w:rsidR="00F03CD0" w:rsidRPr="00FC34FC" w:rsidRDefault="00F03CD0" w:rsidP="00F03CD0">
      <w:pPr>
        <w:ind w:left="-284" w:right="-1"/>
        <w:jc w:val="both"/>
        <w:rPr>
          <w:rFonts w:ascii="Times New Roman" w:hAnsi="Times New Roman" w:cs="Times New Roman"/>
          <w:b/>
          <w:bCs/>
          <w:sz w:val="20"/>
          <w:szCs w:val="20"/>
          <w:u w:val="single"/>
        </w:rPr>
      </w:pPr>
    </w:p>
    <w:p w14:paraId="236EFF9C" w14:textId="77777777" w:rsidR="00F03CD0" w:rsidRPr="00FC34FC" w:rsidRDefault="00F03CD0" w:rsidP="00F03CD0">
      <w:pPr>
        <w:ind w:left="-284" w:right="-1"/>
        <w:jc w:val="both"/>
        <w:rPr>
          <w:rFonts w:ascii="Times New Roman" w:hAnsi="Times New Roman" w:cs="Times New Roman"/>
          <w:b/>
          <w:bCs/>
          <w:sz w:val="20"/>
          <w:szCs w:val="20"/>
          <w:u w:val="single"/>
        </w:rPr>
      </w:pPr>
    </w:p>
    <w:p w14:paraId="7450B965" w14:textId="77777777" w:rsidR="00F03CD0" w:rsidRPr="00FC34FC" w:rsidRDefault="00F03CD0" w:rsidP="00F03CD0">
      <w:pPr>
        <w:ind w:left="-284" w:right="-1"/>
        <w:jc w:val="both"/>
        <w:rPr>
          <w:rFonts w:ascii="Times New Roman" w:hAnsi="Times New Roman" w:cs="Times New Roman"/>
          <w:b/>
          <w:bCs/>
          <w:sz w:val="20"/>
          <w:szCs w:val="20"/>
          <w:u w:val="single"/>
        </w:rPr>
      </w:pPr>
    </w:p>
    <w:p w14:paraId="57E53A98" w14:textId="77777777" w:rsidR="00F03CD0" w:rsidRPr="00FC34FC" w:rsidRDefault="00F03CD0" w:rsidP="00F03CD0">
      <w:pPr>
        <w:ind w:left="-284" w:right="-1"/>
        <w:jc w:val="both"/>
        <w:rPr>
          <w:rFonts w:ascii="Times New Roman" w:hAnsi="Times New Roman" w:cs="Times New Roman"/>
          <w:b/>
          <w:bCs/>
          <w:sz w:val="20"/>
          <w:szCs w:val="20"/>
          <w:u w:val="single"/>
        </w:rPr>
      </w:pPr>
    </w:p>
    <w:p w14:paraId="1005D06F" w14:textId="77777777" w:rsidR="00F03CD0" w:rsidRPr="00FC34FC" w:rsidRDefault="00F03CD0" w:rsidP="00F03CD0">
      <w:pPr>
        <w:ind w:left="-284" w:right="-1"/>
        <w:jc w:val="both"/>
        <w:rPr>
          <w:rFonts w:ascii="Times New Roman" w:hAnsi="Times New Roman" w:cs="Times New Roman"/>
          <w:b/>
          <w:bCs/>
          <w:sz w:val="20"/>
          <w:szCs w:val="20"/>
          <w:u w:val="single"/>
        </w:rPr>
      </w:pPr>
    </w:p>
    <w:p w14:paraId="4A19E56D" w14:textId="77777777" w:rsidR="00F03CD0" w:rsidRPr="00FC34FC" w:rsidRDefault="00F03CD0" w:rsidP="00F03CD0">
      <w:pPr>
        <w:ind w:left="-284" w:right="-1"/>
        <w:jc w:val="both"/>
        <w:rPr>
          <w:rFonts w:ascii="Times New Roman" w:hAnsi="Times New Roman" w:cs="Times New Roman"/>
          <w:b/>
          <w:bCs/>
          <w:sz w:val="20"/>
          <w:szCs w:val="20"/>
          <w:u w:val="single"/>
        </w:rPr>
      </w:pPr>
    </w:p>
    <w:p w14:paraId="5E835BCA" w14:textId="77777777" w:rsidR="00F03CD0" w:rsidRPr="00FC34FC" w:rsidRDefault="00F03CD0" w:rsidP="00F03CD0">
      <w:pPr>
        <w:ind w:left="-284" w:right="-1"/>
        <w:jc w:val="both"/>
        <w:rPr>
          <w:rFonts w:ascii="Times New Roman" w:hAnsi="Times New Roman" w:cs="Times New Roman"/>
          <w:b/>
          <w:bCs/>
          <w:sz w:val="20"/>
          <w:szCs w:val="20"/>
          <w:u w:val="single"/>
        </w:rPr>
      </w:pPr>
    </w:p>
    <w:p w14:paraId="70654260" w14:textId="77777777" w:rsidR="00F03CD0" w:rsidRPr="00FC34FC" w:rsidRDefault="00F03CD0" w:rsidP="00F03CD0">
      <w:pPr>
        <w:ind w:left="-284" w:right="-1"/>
        <w:jc w:val="both"/>
        <w:rPr>
          <w:rFonts w:ascii="Times New Roman" w:hAnsi="Times New Roman" w:cs="Times New Roman"/>
          <w:b/>
          <w:bCs/>
          <w:sz w:val="20"/>
          <w:szCs w:val="20"/>
          <w:u w:val="single"/>
        </w:rPr>
      </w:pPr>
    </w:p>
    <w:p w14:paraId="77B04F96" w14:textId="77777777" w:rsidR="00F03CD0" w:rsidRPr="00FC34FC" w:rsidRDefault="00F03CD0" w:rsidP="00F03CD0">
      <w:pPr>
        <w:ind w:left="-284" w:right="-1"/>
        <w:jc w:val="both"/>
        <w:rPr>
          <w:rFonts w:ascii="Times New Roman" w:hAnsi="Times New Roman" w:cs="Times New Roman"/>
          <w:b/>
          <w:bCs/>
          <w:sz w:val="20"/>
          <w:szCs w:val="20"/>
          <w:u w:val="single"/>
        </w:rPr>
      </w:pPr>
    </w:p>
    <w:p w14:paraId="41EA314B" w14:textId="77777777" w:rsidR="00F03CD0" w:rsidRPr="00FC34FC" w:rsidRDefault="00F03CD0" w:rsidP="00F03CD0">
      <w:pPr>
        <w:ind w:left="-284" w:right="-1"/>
        <w:jc w:val="both"/>
        <w:rPr>
          <w:rFonts w:ascii="Times New Roman" w:hAnsi="Times New Roman" w:cs="Times New Roman"/>
          <w:b/>
          <w:bCs/>
          <w:sz w:val="20"/>
          <w:szCs w:val="20"/>
          <w:u w:val="single"/>
        </w:rPr>
      </w:pPr>
    </w:p>
    <w:p w14:paraId="5071D134" w14:textId="77777777" w:rsidR="00F03CD0" w:rsidRPr="00FC34FC" w:rsidRDefault="00F03CD0" w:rsidP="00F03CD0">
      <w:pPr>
        <w:ind w:left="-284" w:right="-1"/>
        <w:jc w:val="both"/>
        <w:rPr>
          <w:rFonts w:ascii="Times New Roman" w:hAnsi="Times New Roman" w:cs="Times New Roman"/>
          <w:b/>
          <w:bCs/>
          <w:sz w:val="20"/>
          <w:szCs w:val="20"/>
          <w:u w:val="single"/>
        </w:rPr>
      </w:pPr>
    </w:p>
    <w:p w14:paraId="39739241" w14:textId="77777777" w:rsidR="00F03CD0" w:rsidRPr="00FC34FC" w:rsidRDefault="00F03CD0" w:rsidP="00F03CD0">
      <w:pPr>
        <w:ind w:left="-284" w:right="-1"/>
        <w:jc w:val="both"/>
        <w:rPr>
          <w:rFonts w:ascii="Times New Roman" w:hAnsi="Times New Roman" w:cs="Times New Roman"/>
          <w:b/>
          <w:bCs/>
          <w:sz w:val="20"/>
          <w:szCs w:val="20"/>
          <w:u w:val="single"/>
        </w:rPr>
      </w:pPr>
    </w:p>
    <w:p w14:paraId="21BEA3B4" w14:textId="77777777" w:rsidR="00F03CD0" w:rsidRPr="00FC34FC" w:rsidRDefault="00F03CD0" w:rsidP="00F03CD0">
      <w:pPr>
        <w:ind w:left="-284" w:right="-1"/>
        <w:jc w:val="both"/>
        <w:rPr>
          <w:rFonts w:ascii="Times New Roman" w:hAnsi="Times New Roman" w:cs="Times New Roman"/>
          <w:b/>
          <w:bCs/>
          <w:sz w:val="20"/>
          <w:szCs w:val="20"/>
          <w:u w:val="single"/>
        </w:rPr>
      </w:pPr>
    </w:p>
    <w:p w14:paraId="299AECEF" w14:textId="77777777" w:rsidR="00F03CD0" w:rsidRPr="00FC34FC" w:rsidRDefault="00F03CD0" w:rsidP="00F03CD0">
      <w:pPr>
        <w:ind w:left="-284" w:right="-1"/>
        <w:jc w:val="both"/>
        <w:rPr>
          <w:rFonts w:ascii="Times New Roman" w:hAnsi="Times New Roman" w:cs="Times New Roman"/>
          <w:b/>
          <w:bCs/>
          <w:sz w:val="20"/>
          <w:szCs w:val="20"/>
          <w:u w:val="single"/>
        </w:rPr>
      </w:pPr>
    </w:p>
    <w:p w14:paraId="37805DAC" w14:textId="77777777" w:rsidR="00F03CD0" w:rsidRPr="00FC34FC" w:rsidRDefault="00F03CD0" w:rsidP="00F03CD0">
      <w:pPr>
        <w:ind w:left="-284" w:right="-1"/>
        <w:jc w:val="both"/>
        <w:rPr>
          <w:rFonts w:ascii="Times New Roman" w:hAnsi="Times New Roman" w:cs="Times New Roman"/>
          <w:b/>
          <w:bCs/>
          <w:sz w:val="20"/>
          <w:szCs w:val="20"/>
          <w:u w:val="single"/>
        </w:rPr>
      </w:pPr>
    </w:p>
    <w:p w14:paraId="529668F3" w14:textId="77777777" w:rsidR="00F03CD0" w:rsidRPr="00FC34FC" w:rsidRDefault="00F03CD0" w:rsidP="00F03CD0">
      <w:pPr>
        <w:ind w:left="-284" w:right="-1"/>
        <w:jc w:val="both"/>
        <w:rPr>
          <w:rFonts w:ascii="Times New Roman" w:hAnsi="Times New Roman" w:cs="Times New Roman"/>
          <w:b/>
          <w:bCs/>
          <w:sz w:val="20"/>
          <w:szCs w:val="20"/>
          <w:u w:val="single"/>
        </w:rPr>
      </w:pPr>
    </w:p>
    <w:p w14:paraId="6F450778" w14:textId="77777777" w:rsidR="00F03CD0" w:rsidRPr="00FC34FC" w:rsidRDefault="00F03CD0" w:rsidP="00F03CD0">
      <w:pPr>
        <w:ind w:left="-284" w:right="-1"/>
        <w:jc w:val="both"/>
        <w:rPr>
          <w:rFonts w:ascii="Times New Roman" w:hAnsi="Times New Roman" w:cs="Times New Roman"/>
          <w:b/>
          <w:bCs/>
          <w:sz w:val="20"/>
          <w:szCs w:val="20"/>
          <w:u w:val="single"/>
        </w:rPr>
      </w:pPr>
    </w:p>
    <w:p w14:paraId="463C74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51913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C3C7B9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5F1C5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6CE009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F90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88B8C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F0BD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589E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D90E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1325E8"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A212F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2"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132"/>
    </w:p>
    <w:p w14:paraId="5F6467A3" w14:textId="77777777" w:rsidR="00F03CD0" w:rsidRPr="00FC34FC" w:rsidRDefault="00F03CD0" w:rsidP="00F03CD0">
      <w:pPr>
        <w:ind w:left="-284" w:right="-1"/>
        <w:jc w:val="both"/>
        <w:rPr>
          <w:rFonts w:ascii="Times New Roman" w:hAnsi="Times New Roman" w:cs="Times New Roman"/>
          <w:b/>
          <w:bCs/>
          <w:sz w:val="20"/>
          <w:szCs w:val="20"/>
          <w:u w:val="single"/>
        </w:rPr>
      </w:pPr>
    </w:p>
    <w:p w14:paraId="29E8B98C" w14:textId="55889C08"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602307D3" w14:textId="20D8174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3AF00CE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2CFA27" w14:textId="6FC4832A"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D64D17">
        <w:rPr>
          <w:rFonts w:ascii="Times New Roman" w:hAnsi="Times New Roman" w:cs="Times New Roman"/>
          <w:sz w:val="20"/>
          <w:szCs w:val="20"/>
        </w:rPr>
        <w:t>003/2025</w:t>
      </w:r>
      <w:r w:rsidRPr="00FC34FC">
        <w:rPr>
          <w:rFonts w:ascii="Times New Roman" w:hAnsi="Times New Roman" w:cs="Times New Roman"/>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80136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198DB1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3018A6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F6B750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87661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07B7D19"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2ADF549D" w14:textId="77777777" w:rsidR="00F03CD0" w:rsidRPr="00FC34FC" w:rsidRDefault="00F03CD0" w:rsidP="00F03CD0">
      <w:pPr>
        <w:ind w:left="-284" w:right="-1"/>
        <w:jc w:val="both"/>
        <w:rPr>
          <w:rFonts w:ascii="Times New Roman" w:hAnsi="Times New Roman" w:cs="Times New Roman"/>
          <w:b/>
          <w:bCs/>
          <w:sz w:val="20"/>
          <w:szCs w:val="20"/>
        </w:rPr>
      </w:pPr>
    </w:p>
    <w:p w14:paraId="54BDDBCF" w14:textId="77777777" w:rsidR="00F03CD0" w:rsidRPr="00FC34FC" w:rsidRDefault="00F03CD0" w:rsidP="00F03CD0">
      <w:pPr>
        <w:ind w:left="-284" w:right="-1"/>
        <w:jc w:val="both"/>
        <w:rPr>
          <w:rFonts w:ascii="Times New Roman" w:hAnsi="Times New Roman" w:cs="Times New Roman"/>
          <w:b/>
          <w:bCs/>
          <w:sz w:val="20"/>
          <w:szCs w:val="20"/>
        </w:rPr>
      </w:pPr>
    </w:p>
    <w:p w14:paraId="12A666B3" w14:textId="77777777" w:rsidR="00F03CD0" w:rsidRPr="00FC34FC" w:rsidRDefault="00F03CD0" w:rsidP="00F03CD0">
      <w:pPr>
        <w:ind w:left="-284" w:right="-1"/>
        <w:jc w:val="both"/>
        <w:rPr>
          <w:rFonts w:ascii="Times New Roman" w:hAnsi="Times New Roman" w:cs="Times New Roman"/>
          <w:b/>
          <w:bCs/>
          <w:sz w:val="20"/>
          <w:szCs w:val="20"/>
        </w:rPr>
      </w:pPr>
    </w:p>
    <w:p w14:paraId="14BE93FB" w14:textId="77777777" w:rsidR="00F03CD0" w:rsidRPr="00FC34FC" w:rsidRDefault="00F03CD0" w:rsidP="00F03CD0">
      <w:pPr>
        <w:ind w:left="-284" w:right="-1"/>
        <w:jc w:val="both"/>
        <w:rPr>
          <w:rFonts w:ascii="Times New Roman" w:hAnsi="Times New Roman" w:cs="Times New Roman"/>
          <w:b/>
          <w:bCs/>
          <w:sz w:val="20"/>
          <w:szCs w:val="20"/>
        </w:rPr>
      </w:pPr>
    </w:p>
    <w:p w14:paraId="6E3FCB70" w14:textId="77777777" w:rsidR="00F03CD0" w:rsidRPr="00FC34FC" w:rsidRDefault="00F03CD0" w:rsidP="00F03CD0">
      <w:pPr>
        <w:ind w:left="-284" w:right="-1"/>
        <w:jc w:val="both"/>
        <w:rPr>
          <w:rFonts w:ascii="Times New Roman" w:hAnsi="Times New Roman" w:cs="Times New Roman"/>
          <w:b/>
          <w:bCs/>
          <w:sz w:val="20"/>
          <w:szCs w:val="20"/>
        </w:rPr>
      </w:pPr>
    </w:p>
    <w:p w14:paraId="206C7DED" w14:textId="77777777" w:rsidR="00F03CD0" w:rsidRPr="00FC34FC" w:rsidRDefault="00F03CD0" w:rsidP="00F03CD0">
      <w:pPr>
        <w:ind w:left="-284" w:right="-1"/>
        <w:jc w:val="both"/>
        <w:rPr>
          <w:rFonts w:ascii="Times New Roman" w:hAnsi="Times New Roman" w:cs="Times New Roman"/>
          <w:b/>
          <w:bCs/>
          <w:sz w:val="20"/>
          <w:szCs w:val="20"/>
        </w:rPr>
      </w:pPr>
    </w:p>
    <w:p w14:paraId="7D27B8B2" w14:textId="77777777" w:rsidR="00F03CD0" w:rsidRPr="00FC34FC" w:rsidRDefault="00F03CD0" w:rsidP="00F03CD0">
      <w:pPr>
        <w:ind w:left="-284" w:right="-1"/>
        <w:jc w:val="both"/>
        <w:rPr>
          <w:rFonts w:ascii="Times New Roman" w:hAnsi="Times New Roman" w:cs="Times New Roman"/>
          <w:b/>
          <w:bCs/>
          <w:sz w:val="20"/>
          <w:szCs w:val="20"/>
        </w:rPr>
      </w:pPr>
    </w:p>
    <w:p w14:paraId="77E58F6E" w14:textId="77777777" w:rsidR="00F03CD0" w:rsidRPr="00FC34FC" w:rsidRDefault="00F03CD0" w:rsidP="00F03CD0">
      <w:pPr>
        <w:ind w:left="-284" w:right="-1"/>
        <w:jc w:val="both"/>
        <w:rPr>
          <w:rFonts w:ascii="Times New Roman" w:hAnsi="Times New Roman" w:cs="Times New Roman"/>
          <w:b/>
          <w:bCs/>
          <w:sz w:val="20"/>
          <w:szCs w:val="20"/>
        </w:rPr>
      </w:pPr>
    </w:p>
    <w:p w14:paraId="3CBC5816" w14:textId="77777777" w:rsidR="00F03CD0" w:rsidRPr="00FC34FC" w:rsidRDefault="00F03CD0" w:rsidP="00F03CD0">
      <w:pPr>
        <w:ind w:left="-284" w:right="-1"/>
        <w:jc w:val="both"/>
        <w:rPr>
          <w:rFonts w:ascii="Times New Roman" w:hAnsi="Times New Roman" w:cs="Times New Roman"/>
          <w:b/>
          <w:bCs/>
          <w:sz w:val="20"/>
          <w:szCs w:val="20"/>
        </w:rPr>
      </w:pPr>
    </w:p>
    <w:p w14:paraId="208C17D7" w14:textId="77777777" w:rsidR="00F03CD0" w:rsidRPr="00FC34FC" w:rsidRDefault="00F03CD0" w:rsidP="00F03CD0">
      <w:pPr>
        <w:ind w:left="-284" w:right="-1"/>
        <w:jc w:val="both"/>
        <w:rPr>
          <w:rFonts w:ascii="Times New Roman" w:hAnsi="Times New Roman" w:cs="Times New Roman"/>
          <w:b/>
          <w:bCs/>
          <w:sz w:val="20"/>
          <w:szCs w:val="20"/>
        </w:rPr>
      </w:pPr>
    </w:p>
    <w:p w14:paraId="397B5066" w14:textId="77777777" w:rsidR="00F03CD0" w:rsidRPr="00FC34FC" w:rsidRDefault="00F03CD0" w:rsidP="00F03CD0">
      <w:pPr>
        <w:ind w:left="-284" w:right="-1"/>
        <w:jc w:val="both"/>
        <w:rPr>
          <w:rFonts w:ascii="Times New Roman" w:hAnsi="Times New Roman" w:cs="Times New Roman"/>
          <w:b/>
          <w:bCs/>
          <w:sz w:val="20"/>
          <w:szCs w:val="20"/>
        </w:rPr>
      </w:pPr>
    </w:p>
    <w:p w14:paraId="4AC822DC" w14:textId="77777777" w:rsidR="00F03CD0" w:rsidRPr="00FC34FC" w:rsidRDefault="00F03CD0" w:rsidP="00F03CD0">
      <w:pPr>
        <w:ind w:left="-284" w:right="-1"/>
        <w:jc w:val="both"/>
        <w:rPr>
          <w:rFonts w:ascii="Times New Roman" w:hAnsi="Times New Roman" w:cs="Times New Roman"/>
          <w:b/>
          <w:bCs/>
          <w:sz w:val="20"/>
          <w:szCs w:val="20"/>
        </w:rPr>
      </w:pPr>
    </w:p>
    <w:p w14:paraId="7AEE2889" w14:textId="77777777" w:rsidR="00F03CD0" w:rsidRPr="00FC34FC" w:rsidRDefault="00F03CD0" w:rsidP="00F03CD0">
      <w:pPr>
        <w:ind w:left="-284" w:right="-1"/>
        <w:jc w:val="both"/>
        <w:rPr>
          <w:rFonts w:ascii="Times New Roman" w:hAnsi="Times New Roman" w:cs="Times New Roman"/>
          <w:b/>
          <w:bCs/>
          <w:sz w:val="20"/>
          <w:szCs w:val="20"/>
        </w:rPr>
      </w:pPr>
    </w:p>
    <w:p w14:paraId="1D960F13" w14:textId="77777777" w:rsidR="00F03CD0" w:rsidRPr="00FC34FC" w:rsidRDefault="00F03CD0" w:rsidP="00F03CD0">
      <w:pPr>
        <w:ind w:left="-284" w:right="-1"/>
        <w:jc w:val="both"/>
        <w:rPr>
          <w:rFonts w:ascii="Times New Roman" w:hAnsi="Times New Roman" w:cs="Times New Roman"/>
          <w:b/>
          <w:bCs/>
          <w:sz w:val="20"/>
          <w:szCs w:val="20"/>
        </w:rPr>
      </w:pPr>
    </w:p>
    <w:p w14:paraId="20CD16C2" w14:textId="77777777" w:rsidR="00F03CD0" w:rsidRPr="00FC34FC" w:rsidRDefault="00F03CD0" w:rsidP="00F03CD0">
      <w:pPr>
        <w:ind w:left="-284" w:right="-1"/>
        <w:jc w:val="both"/>
        <w:rPr>
          <w:rFonts w:ascii="Times New Roman" w:hAnsi="Times New Roman" w:cs="Times New Roman"/>
          <w:b/>
          <w:bCs/>
          <w:sz w:val="20"/>
          <w:szCs w:val="20"/>
        </w:rPr>
      </w:pPr>
    </w:p>
    <w:p w14:paraId="76EED58F" w14:textId="77777777" w:rsidR="00F03CD0" w:rsidRPr="00FC34FC" w:rsidRDefault="00F03CD0" w:rsidP="00F03CD0">
      <w:pPr>
        <w:ind w:left="-284" w:right="-1"/>
        <w:jc w:val="both"/>
        <w:rPr>
          <w:rFonts w:ascii="Times New Roman" w:hAnsi="Times New Roman" w:cs="Times New Roman"/>
          <w:b/>
          <w:bCs/>
          <w:sz w:val="20"/>
          <w:szCs w:val="20"/>
        </w:rPr>
      </w:pPr>
    </w:p>
    <w:p w14:paraId="4383BAEC" w14:textId="77777777" w:rsidR="00F03CD0" w:rsidRPr="00FC34FC" w:rsidRDefault="00F03CD0" w:rsidP="00F03CD0">
      <w:pPr>
        <w:ind w:left="-284" w:right="-1"/>
        <w:jc w:val="both"/>
        <w:rPr>
          <w:rFonts w:ascii="Times New Roman" w:hAnsi="Times New Roman" w:cs="Times New Roman"/>
          <w:b/>
          <w:bCs/>
          <w:sz w:val="20"/>
          <w:szCs w:val="20"/>
        </w:rPr>
      </w:pPr>
    </w:p>
    <w:p w14:paraId="2FA6BFD6" w14:textId="77777777" w:rsidR="00F03CD0" w:rsidRPr="00FC34FC" w:rsidRDefault="00F03CD0" w:rsidP="00F03CD0">
      <w:pPr>
        <w:ind w:left="-284" w:right="-1"/>
        <w:jc w:val="both"/>
        <w:rPr>
          <w:rFonts w:ascii="Times New Roman" w:hAnsi="Times New Roman" w:cs="Times New Roman"/>
          <w:b/>
          <w:bCs/>
          <w:sz w:val="20"/>
          <w:szCs w:val="20"/>
        </w:rPr>
      </w:pPr>
    </w:p>
    <w:p w14:paraId="2B1A2EE3" w14:textId="77777777" w:rsidR="00F03CD0" w:rsidRPr="00FC34FC" w:rsidRDefault="00F03CD0" w:rsidP="00F03CD0">
      <w:pPr>
        <w:ind w:left="-284" w:right="-1"/>
        <w:jc w:val="both"/>
        <w:rPr>
          <w:rFonts w:ascii="Times New Roman" w:hAnsi="Times New Roman" w:cs="Times New Roman"/>
          <w:b/>
          <w:bCs/>
          <w:sz w:val="20"/>
          <w:szCs w:val="20"/>
        </w:rPr>
      </w:pPr>
    </w:p>
    <w:p w14:paraId="26859282" w14:textId="77777777" w:rsidR="00F03CD0" w:rsidRPr="00FC34FC" w:rsidRDefault="00F03CD0" w:rsidP="00F03CD0">
      <w:pPr>
        <w:ind w:left="-284" w:right="-1"/>
        <w:jc w:val="both"/>
        <w:rPr>
          <w:rFonts w:ascii="Times New Roman" w:hAnsi="Times New Roman" w:cs="Times New Roman"/>
          <w:b/>
          <w:bCs/>
          <w:sz w:val="20"/>
          <w:szCs w:val="20"/>
        </w:rPr>
      </w:pPr>
    </w:p>
    <w:p w14:paraId="6D52491C" w14:textId="77777777" w:rsidR="00F03CD0" w:rsidRPr="00FC34FC" w:rsidRDefault="00F03CD0" w:rsidP="00F03CD0">
      <w:pPr>
        <w:ind w:left="-284" w:right="-1"/>
        <w:jc w:val="both"/>
        <w:rPr>
          <w:rFonts w:ascii="Times New Roman" w:hAnsi="Times New Roman" w:cs="Times New Roman"/>
          <w:b/>
          <w:bCs/>
          <w:sz w:val="20"/>
          <w:szCs w:val="20"/>
        </w:rPr>
      </w:pPr>
    </w:p>
    <w:p w14:paraId="08CBA6BE" w14:textId="77777777" w:rsidR="00F03CD0" w:rsidRPr="00FC34FC" w:rsidRDefault="00F03CD0" w:rsidP="00F03CD0">
      <w:pPr>
        <w:ind w:left="-284" w:right="-1"/>
        <w:jc w:val="both"/>
        <w:rPr>
          <w:rFonts w:ascii="Times New Roman" w:hAnsi="Times New Roman" w:cs="Times New Roman"/>
          <w:b/>
          <w:bCs/>
          <w:sz w:val="20"/>
          <w:szCs w:val="20"/>
        </w:rPr>
      </w:pPr>
    </w:p>
    <w:p w14:paraId="07C88C56" w14:textId="77777777" w:rsidR="00F03CD0" w:rsidRPr="00FC34FC" w:rsidRDefault="00F03CD0" w:rsidP="00F03CD0">
      <w:pPr>
        <w:ind w:left="-284" w:right="-1"/>
        <w:jc w:val="both"/>
        <w:rPr>
          <w:rFonts w:ascii="Times New Roman" w:hAnsi="Times New Roman" w:cs="Times New Roman"/>
          <w:b/>
          <w:bCs/>
          <w:sz w:val="20"/>
          <w:szCs w:val="20"/>
        </w:rPr>
      </w:pPr>
    </w:p>
    <w:p w14:paraId="33BC736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FA3AD5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53E305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D20B0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FD913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9A3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C27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5972C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D963E5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E1C8C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E1216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6CC8BA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01711F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3"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133"/>
    </w:p>
    <w:p w14:paraId="3B13CB81" w14:textId="77777777" w:rsidR="00F03CD0" w:rsidRPr="00FC34FC" w:rsidRDefault="00F03CD0" w:rsidP="00F03CD0">
      <w:pPr>
        <w:ind w:left="-284" w:right="-1"/>
        <w:jc w:val="both"/>
        <w:rPr>
          <w:rFonts w:ascii="Times New Roman" w:hAnsi="Times New Roman" w:cs="Times New Roman"/>
          <w:b/>
          <w:bCs/>
          <w:sz w:val="20"/>
          <w:szCs w:val="20"/>
          <w:u w:val="single"/>
        </w:rPr>
      </w:pPr>
    </w:p>
    <w:p w14:paraId="0172EC22" w14:textId="5E7BBAA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30D986C8" w14:textId="03919424"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2414638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39F75C" w14:textId="17408F83"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D64D17">
        <w:rPr>
          <w:rFonts w:ascii="Times New Roman" w:hAnsi="Times New Roman" w:cs="Times New Roman"/>
          <w:sz w:val="20"/>
          <w:szCs w:val="20"/>
        </w:rPr>
        <w:t>003/2025</w:t>
      </w:r>
      <w:r w:rsidRPr="00FC34FC">
        <w:rPr>
          <w:rFonts w:ascii="Times New Roman" w:hAnsi="Times New Roman" w:cs="Times New Roman"/>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0E7F35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14242B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60641B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4A1732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0CC810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07FCBA8"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7697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A5762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1B299B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BC11D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A98DE3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92560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9FA0C4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B6B8B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4D84C8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8FC6B9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6B7B76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103AB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4D574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BE174E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34DEDC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A79F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C9C9C1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1C5FA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E8DEF2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1C2CB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ED47D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E9121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668BF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B8DFAD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0DD877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A1B26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45BD4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7C59C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8C74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5AF9E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231BBE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902747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E3AFA7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A8274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8F702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7257F5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4941C9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119351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4"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134"/>
    </w:p>
    <w:p w14:paraId="62DFA655" w14:textId="77777777" w:rsidR="00F03CD0" w:rsidRPr="00FC34FC" w:rsidRDefault="00F03CD0" w:rsidP="00F03CD0">
      <w:pPr>
        <w:ind w:left="-284" w:right="-1"/>
        <w:jc w:val="both"/>
        <w:rPr>
          <w:rFonts w:ascii="Times New Roman" w:hAnsi="Times New Roman" w:cs="Times New Roman"/>
          <w:b/>
          <w:bCs/>
          <w:sz w:val="20"/>
          <w:szCs w:val="20"/>
          <w:u w:val="single"/>
        </w:rPr>
      </w:pPr>
    </w:p>
    <w:p w14:paraId="38FCE385" w14:textId="61084AD1"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58B13A95" w14:textId="527FF4A6"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22215B1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4B06FF2" w14:textId="0FD26650"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116 da Lei Federal nº 14.133/2021, sob as penas da lei, para fins habilitação no Pregão Eletrônico </w:t>
      </w:r>
      <w:r w:rsidR="00D64D17">
        <w:rPr>
          <w:rFonts w:ascii="Times New Roman" w:hAnsi="Times New Roman" w:cs="Times New Roman"/>
          <w:sz w:val="20"/>
          <w:szCs w:val="20"/>
        </w:rPr>
        <w:t>003/2025</w:t>
      </w:r>
      <w:r w:rsidRPr="00FC34FC">
        <w:rPr>
          <w:rFonts w:ascii="Times New Roman" w:hAnsi="Times New Roman" w:cs="Times New Roman"/>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7E1EA4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8A9BB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28F539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4836322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22EDF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B2E053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4E8B9FC0" w14:textId="77777777" w:rsidR="00F03CD0" w:rsidRPr="00FC34FC" w:rsidRDefault="00F03CD0" w:rsidP="00F03CD0">
      <w:pPr>
        <w:pStyle w:val="Ttulo1"/>
        <w:jc w:val="center"/>
        <w:rPr>
          <w:rFonts w:ascii="Times New Roman" w:hAnsi="Times New Roman" w:cs="Times New Roman"/>
          <w:color w:val="000000" w:themeColor="text1"/>
          <w:szCs w:val="20"/>
        </w:rPr>
      </w:pPr>
      <w:bookmarkStart w:id="135" w:name="_Toc189037348"/>
      <w:bookmarkEnd w:id="135"/>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Pr>
        <w:rPr>
          <w:rFonts w:ascii="Times New Roman" w:hAnsi="Times New Roman" w:cs="Times New Roman"/>
        </w:rPr>
      </w:pPr>
    </w:p>
    <w:p w14:paraId="405AB998" w14:textId="77777777" w:rsidR="00F03CD0" w:rsidRPr="00FC34FC" w:rsidRDefault="00F03CD0" w:rsidP="00F03CD0">
      <w:pPr>
        <w:rPr>
          <w:rFonts w:ascii="Times New Roman" w:hAnsi="Times New Roman" w:cs="Times New Roman"/>
        </w:rPr>
      </w:pPr>
    </w:p>
    <w:p w14:paraId="738EE4BE" w14:textId="77777777" w:rsidR="00F03CD0" w:rsidRPr="00FC34FC" w:rsidRDefault="00F03CD0" w:rsidP="00F03CD0">
      <w:pPr>
        <w:rPr>
          <w:rFonts w:ascii="Times New Roman" w:hAnsi="Times New Roman" w:cs="Times New Roman"/>
        </w:rPr>
      </w:pPr>
    </w:p>
    <w:p w14:paraId="4BEA35C6" w14:textId="77777777" w:rsidR="00F03CD0" w:rsidRPr="00FC34FC" w:rsidRDefault="00F03CD0" w:rsidP="00F03CD0">
      <w:pPr>
        <w:rPr>
          <w:rFonts w:ascii="Times New Roman" w:hAnsi="Times New Roman" w:cs="Times New Roman"/>
        </w:rPr>
      </w:pPr>
    </w:p>
    <w:p w14:paraId="731DC438" w14:textId="77777777" w:rsidR="00F03CD0" w:rsidRPr="00FC34FC" w:rsidRDefault="00F03CD0" w:rsidP="00F03CD0">
      <w:pPr>
        <w:rPr>
          <w:rFonts w:ascii="Times New Roman" w:hAnsi="Times New Roman" w:cs="Times New Roman"/>
        </w:rPr>
      </w:pPr>
    </w:p>
    <w:p w14:paraId="57FD89A2" w14:textId="77777777" w:rsidR="00F03CD0" w:rsidRPr="00FC34FC" w:rsidRDefault="00F03CD0" w:rsidP="00F03CD0">
      <w:pPr>
        <w:rPr>
          <w:rFonts w:ascii="Times New Roman" w:hAnsi="Times New Roman" w:cs="Times New Roman"/>
        </w:rPr>
      </w:pPr>
    </w:p>
    <w:p w14:paraId="3495FE45" w14:textId="77777777" w:rsidR="00F03CD0" w:rsidRPr="00FC34FC" w:rsidRDefault="00F03CD0" w:rsidP="00F03CD0">
      <w:pPr>
        <w:rPr>
          <w:rFonts w:ascii="Times New Roman" w:hAnsi="Times New Roman" w:cs="Times New Roman"/>
        </w:rPr>
      </w:pPr>
    </w:p>
    <w:p w14:paraId="79485E8D" w14:textId="77777777" w:rsidR="00F03CD0" w:rsidRPr="00FC34FC" w:rsidRDefault="00F03CD0" w:rsidP="00F03CD0">
      <w:pPr>
        <w:rPr>
          <w:rFonts w:ascii="Times New Roman" w:hAnsi="Times New Roman" w:cs="Times New Roman"/>
        </w:rPr>
      </w:pPr>
    </w:p>
    <w:p w14:paraId="68603DFB" w14:textId="77777777" w:rsidR="00F03CD0" w:rsidRPr="00FC34FC" w:rsidRDefault="00F03CD0" w:rsidP="00F03CD0">
      <w:pPr>
        <w:rPr>
          <w:rFonts w:ascii="Times New Roman" w:hAnsi="Times New Roman" w:cs="Times New Roman"/>
        </w:rPr>
      </w:pPr>
    </w:p>
    <w:p w14:paraId="4F36C2A4" w14:textId="77777777" w:rsidR="00F03CD0" w:rsidRPr="00FC34FC" w:rsidRDefault="00F03CD0" w:rsidP="00F03CD0">
      <w:pPr>
        <w:rPr>
          <w:rFonts w:ascii="Times New Roman" w:hAnsi="Times New Roman" w:cs="Times New Roman"/>
        </w:rPr>
      </w:pPr>
    </w:p>
    <w:p w14:paraId="02D5DC1B" w14:textId="77777777" w:rsidR="00F03CD0" w:rsidRPr="00FC34FC" w:rsidRDefault="00F03CD0" w:rsidP="00F03CD0">
      <w:pPr>
        <w:rPr>
          <w:rFonts w:ascii="Times New Roman" w:hAnsi="Times New Roman" w:cs="Times New Roman"/>
        </w:rPr>
      </w:pPr>
    </w:p>
    <w:p w14:paraId="6169B912" w14:textId="77777777" w:rsidR="00F03CD0" w:rsidRPr="00FC34FC" w:rsidRDefault="00F03CD0" w:rsidP="00F03CD0">
      <w:pPr>
        <w:rPr>
          <w:rFonts w:ascii="Times New Roman" w:hAnsi="Times New Roman" w:cs="Times New Roman"/>
        </w:rPr>
      </w:pPr>
    </w:p>
    <w:p w14:paraId="2FEDC966" w14:textId="77777777" w:rsidR="00F03CD0" w:rsidRPr="00FC34FC" w:rsidRDefault="00F03CD0" w:rsidP="00F03CD0">
      <w:pPr>
        <w:rPr>
          <w:rFonts w:ascii="Times New Roman" w:hAnsi="Times New Roman" w:cs="Times New Roman"/>
        </w:rPr>
      </w:pPr>
    </w:p>
    <w:p w14:paraId="50542113" w14:textId="77777777" w:rsidR="00F03CD0" w:rsidRPr="00FC34FC" w:rsidRDefault="00F03CD0" w:rsidP="00F03CD0">
      <w:pPr>
        <w:rPr>
          <w:rFonts w:ascii="Times New Roman" w:hAnsi="Times New Roman" w:cs="Times New Roman"/>
        </w:rPr>
      </w:pPr>
    </w:p>
    <w:p w14:paraId="4685B9A2" w14:textId="77777777" w:rsidR="00F03CD0" w:rsidRPr="00FC34FC" w:rsidRDefault="00F03CD0" w:rsidP="00F03CD0">
      <w:pPr>
        <w:rPr>
          <w:rFonts w:ascii="Times New Roman" w:hAnsi="Times New Roman" w:cs="Times New Roman"/>
        </w:rPr>
      </w:pPr>
    </w:p>
    <w:p w14:paraId="132F4CA1" w14:textId="77777777" w:rsidR="00F03CD0" w:rsidRPr="00FC34FC" w:rsidRDefault="00F03CD0" w:rsidP="00F03CD0">
      <w:pPr>
        <w:rPr>
          <w:rFonts w:ascii="Times New Roman" w:hAnsi="Times New Roman" w:cs="Times New Roman"/>
        </w:rPr>
      </w:pPr>
    </w:p>
    <w:p w14:paraId="189B68A0" w14:textId="77777777" w:rsidR="00F03CD0" w:rsidRPr="00FC34FC" w:rsidRDefault="00F03CD0" w:rsidP="00F03CD0">
      <w:pPr>
        <w:rPr>
          <w:rFonts w:ascii="Times New Roman" w:hAnsi="Times New Roman" w:cs="Times New Roman"/>
        </w:rPr>
      </w:pPr>
    </w:p>
    <w:p w14:paraId="1D097514" w14:textId="77777777" w:rsidR="00F03CD0" w:rsidRPr="00FC34FC" w:rsidRDefault="00F03CD0" w:rsidP="00F03CD0">
      <w:pPr>
        <w:rPr>
          <w:rFonts w:ascii="Times New Roman" w:hAnsi="Times New Roman" w:cs="Times New Roman"/>
        </w:rPr>
      </w:pPr>
    </w:p>
    <w:p w14:paraId="0EDD4787" w14:textId="77777777" w:rsidR="00F03CD0" w:rsidRDefault="00F03CD0" w:rsidP="00F03CD0">
      <w:pPr>
        <w:rPr>
          <w:rFonts w:ascii="Times New Roman" w:hAnsi="Times New Roman" w:cs="Times New Roman"/>
        </w:rPr>
      </w:pPr>
    </w:p>
    <w:p w14:paraId="7F9024A9" w14:textId="77777777" w:rsidR="00F03CD0" w:rsidRDefault="00F03CD0" w:rsidP="00F03CD0">
      <w:pPr>
        <w:rPr>
          <w:rFonts w:ascii="Times New Roman" w:hAnsi="Times New Roman" w:cs="Times New Roman"/>
        </w:rPr>
      </w:pPr>
    </w:p>
    <w:p w14:paraId="17D7421C" w14:textId="77777777" w:rsidR="00F03CD0" w:rsidRDefault="00F03CD0" w:rsidP="00F03CD0">
      <w:pPr>
        <w:rPr>
          <w:rFonts w:ascii="Times New Roman" w:hAnsi="Times New Roman" w:cs="Times New Roman"/>
        </w:rPr>
      </w:pPr>
    </w:p>
    <w:p w14:paraId="642D1455" w14:textId="77777777" w:rsidR="00F03CD0" w:rsidRDefault="00F03CD0" w:rsidP="00F03CD0">
      <w:pPr>
        <w:rPr>
          <w:rFonts w:ascii="Times New Roman" w:hAnsi="Times New Roman" w:cs="Times New Roman"/>
        </w:rPr>
      </w:pPr>
    </w:p>
    <w:p w14:paraId="6A0F7AD0" w14:textId="77777777" w:rsidR="00F03CD0" w:rsidRDefault="00F03CD0" w:rsidP="00F03CD0">
      <w:pPr>
        <w:rPr>
          <w:rFonts w:ascii="Times New Roman" w:hAnsi="Times New Roman" w:cs="Times New Roman"/>
        </w:rPr>
      </w:pPr>
    </w:p>
    <w:p w14:paraId="51B420AB" w14:textId="77777777" w:rsidR="00F03CD0" w:rsidRDefault="00F03CD0" w:rsidP="00F03CD0">
      <w:pPr>
        <w:rPr>
          <w:rFonts w:ascii="Times New Roman" w:hAnsi="Times New Roman" w:cs="Times New Roman"/>
        </w:rPr>
      </w:pPr>
    </w:p>
    <w:p w14:paraId="0B8681D4" w14:textId="77777777" w:rsidR="00F03CD0" w:rsidRDefault="00F03CD0" w:rsidP="00F03CD0">
      <w:pPr>
        <w:rPr>
          <w:rFonts w:ascii="Times New Roman" w:hAnsi="Times New Roman" w:cs="Times New Roman"/>
        </w:rPr>
      </w:pPr>
    </w:p>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136"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136"/>
    </w:p>
    <w:p w14:paraId="5A14A630" w14:textId="77777777" w:rsidR="00F03CD0" w:rsidRPr="00FC34FC" w:rsidRDefault="00F03CD0" w:rsidP="00F03CD0">
      <w:pPr>
        <w:ind w:left="-284" w:right="-1"/>
        <w:jc w:val="both"/>
        <w:rPr>
          <w:rFonts w:ascii="Times New Roman" w:hAnsi="Times New Roman" w:cs="Times New Roman"/>
          <w:b/>
          <w:bCs/>
          <w:sz w:val="20"/>
          <w:szCs w:val="20"/>
          <w:u w:val="single"/>
        </w:rPr>
      </w:pPr>
    </w:p>
    <w:p w14:paraId="653863D7" w14:textId="7B4BC830"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D64D17">
        <w:rPr>
          <w:rFonts w:ascii="Times New Roman" w:hAnsi="Times New Roman" w:cs="Times New Roman"/>
          <w:b/>
          <w:bCs/>
          <w:sz w:val="20"/>
          <w:szCs w:val="20"/>
        </w:rPr>
        <w:t>003/2025</w:t>
      </w:r>
    </w:p>
    <w:p w14:paraId="3F5B183B" w14:textId="59AD493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D64D17">
        <w:rPr>
          <w:rFonts w:ascii="Times New Roman" w:hAnsi="Times New Roman" w:cs="Times New Roman"/>
          <w:b/>
          <w:bCs/>
          <w:sz w:val="20"/>
          <w:szCs w:val="20"/>
        </w:rPr>
        <w:t>008/2025</w:t>
      </w:r>
    </w:p>
    <w:p w14:paraId="24BD633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0939E95" w14:textId="666582BA"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63 da Lei Federal nº 14.133/2021, sob as penas da lei, para fins habilitação no Pregão Eletrônico </w:t>
      </w:r>
      <w:r w:rsidR="00D64D17">
        <w:rPr>
          <w:rFonts w:ascii="Times New Roman" w:hAnsi="Times New Roman" w:cs="Times New Roman"/>
          <w:sz w:val="20"/>
          <w:szCs w:val="20"/>
        </w:rPr>
        <w:t>003/2025</w:t>
      </w:r>
      <w:r w:rsidRPr="00FC34FC">
        <w:rPr>
          <w:rFonts w:ascii="Times New Roman" w:hAnsi="Times New Roman" w:cs="Times New Roman"/>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 </w:t>
      </w:r>
    </w:p>
    <w:p w14:paraId="09AB998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172E45F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53EA76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FA8639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7EE53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4D12995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D91C10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328D186F" w14:textId="77777777" w:rsidR="00F03CD0" w:rsidRPr="00FC34FC" w:rsidRDefault="00F03CD0" w:rsidP="00F03CD0">
      <w:pPr>
        <w:rPr>
          <w:rFonts w:ascii="Times New Roman" w:hAnsi="Times New Roman" w:cs="Times New Roman"/>
        </w:rPr>
      </w:pPr>
    </w:p>
    <w:p w14:paraId="69EF3A4E" w14:textId="77777777" w:rsidR="00F03CD0" w:rsidRPr="00FC34FC" w:rsidRDefault="00F03CD0" w:rsidP="00F03CD0">
      <w:pPr>
        <w:rPr>
          <w:rFonts w:ascii="Times New Roman" w:hAnsi="Times New Roman" w:cs="Times New Roman"/>
        </w:rPr>
      </w:pPr>
    </w:p>
    <w:p w14:paraId="199CB654" w14:textId="77777777" w:rsidR="00F03CD0" w:rsidRPr="00FC34FC" w:rsidRDefault="00F03CD0" w:rsidP="00F03CD0">
      <w:pPr>
        <w:rPr>
          <w:rFonts w:ascii="Times New Roman" w:hAnsi="Times New Roman" w:cs="Times New Roman"/>
        </w:rPr>
      </w:pPr>
    </w:p>
    <w:p w14:paraId="2C0B6EE3" w14:textId="77777777" w:rsidR="00F03CD0" w:rsidRPr="00FC34FC" w:rsidRDefault="00F03CD0" w:rsidP="00F03CD0">
      <w:pPr>
        <w:rPr>
          <w:rFonts w:ascii="Times New Roman" w:hAnsi="Times New Roman" w:cs="Times New Roman"/>
        </w:rPr>
      </w:pPr>
    </w:p>
    <w:p w14:paraId="4DA9C10C" w14:textId="77777777" w:rsidR="00F03CD0" w:rsidRPr="00FC34FC" w:rsidRDefault="00F03CD0" w:rsidP="00F03CD0">
      <w:pPr>
        <w:rPr>
          <w:rFonts w:ascii="Times New Roman" w:hAnsi="Times New Roman" w:cs="Times New Roman"/>
        </w:rPr>
      </w:pPr>
    </w:p>
    <w:p w14:paraId="045FC740" w14:textId="77777777" w:rsidR="00F03CD0" w:rsidRPr="00FC34FC" w:rsidRDefault="00F03CD0" w:rsidP="00F03CD0">
      <w:pPr>
        <w:rPr>
          <w:rFonts w:ascii="Times New Roman" w:hAnsi="Times New Roman" w:cs="Times New Roman"/>
        </w:rPr>
      </w:pPr>
    </w:p>
    <w:p w14:paraId="696B8637" w14:textId="77777777" w:rsidR="00F03CD0" w:rsidRPr="00FC34FC" w:rsidRDefault="00F03CD0" w:rsidP="00F03CD0">
      <w:pPr>
        <w:rPr>
          <w:rFonts w:ascii="Times New Roman" w:hAnsi="Times New Roman" w:cs="Times New Roman"/>
        </w:rPr>
      </w:pPr>
    </w:p>
    <w:p w14:paraId="5D08CD03" w14:textId="77777777" w:rsidR="00F03CD0" w:rsidRPr="00FC34FC" w:rsidRDefault="00F03CD0" w:rsidP="00F03CD0">
      <w:pPr>
        <w:rPr>
          <w:rFonts w:ascii="Times New Roman" w:hAnsi="Times New Roman" w:cs="Times New Roman"/>
        </w:rPr>
      </w:pPr>
    </w:p>
    <w:p w14:paraId="35ADCE8C" w14:textId="77777777" w:rsidR="00F03CD0" w:rsidRPr="00FC34FC" w:rsidRDefault="00F03CD0" w:rsidP="00F03CD0">
      <w:pPr>
        <w:rPr>
          <w:rFonts w:ascii="Times New Roman" w:hAnsi="Times New Roman" w:cs="Times New Roman"/>
        </w:rPr>
      </w:pPr>
    </w:p>
    <w:p w14:paraId="67D99E42" w14:textId="77777777" w:rsidR="00F03CD0" w:rsidRPr="00FC34FC" w:rsidRDefault="00F03CD0" w:rsidP="00F03CD0">
      <w:pPr>
        <w:rPr>
          <w:rFonts w:ascii="Times New Roman" w:hAnsi="Times New Roman" w:cs="Times New Roman"/>
        </w:rPr>
      </w:pPr>
    </w:p>
    <w:p w14:paraId="22993C2B" w14:textId="77777777" w:rsidR="00F03CD0" w:rsidRPr="00FC34FC" w:rsidRDefault="00F03CD0" w:rsidP="00F03CD0">
      <w:pPr>
        <w:rPr>
          <w:rFonts w:ascii="Times New Roman" w:hAnsi="Times New Roman" w:cs="Times New Roman"/>
        </w:rPr>
      </w:pPr>
    </w:p>
    <w:p w14:paraId="6BA61090" w14:textId="77777777" w:rsidR="00F03CD0" w:rsidRPr="00FC34FC" w:rsidRDefault="00F03CD0" w:rsidP="00F03CD0">
      <w:pPr>
        <w:rPr>
          <w:rFonts w:ascii="Times New Roman" w:hAnsi="Times New Roman" w:cs="Times New Roman"/>
        </w:rPr>
      </w:pPr>
    </w:p>
    <w:p w14:paraId="5CD66770" w14:textId="77777777" w:rsidR="00F03CD0" w:rsidRPr="00FC34FC" w:rsidRDefault="00F03CD0" w:rsidP="00F03CD0">
      <w:pPr>
        <w:rPr>
          <w:rFonts w:ascii="Times New Roman" w:hAnsi="Times New Roman" w:cs="Times New Roman"/>
        </w:rPr>
      </w:pPr>
    </w:p>
    <w:p w14:paraId="284B0895" w14:textId="77777777" w:rsidR="00F03CD0" w:rsidRPr="00FC34FC" w:rsidRDefault="00F03CD0" w:rsidP="00F03CD0">
      <w:pPr>
        <w:rPr>
          <w:rFonts w:ascii="Times New Roman" w:hAnsi="Times New Roman" w:cs="Times New Roman"/>
        </w:rPr>
      </w:pPr>
    </w:p>
    <w:p w14:paraId="61950E40" w14:textId="77777777" w:rsidR="00F03CD0" w:rsidRPr="00FC34FC" w:rsidRDefault="00F03CD0" w:rsidP="00F03CD0">
      <w:pPr>
        <w:rPr>
          <w:rFonts w:ascii="Times New Roman" w:hAnsi="Times New Roman" w:cs="Times New Roman"/>
        </w:rPr>
      </w:pPr>
    </w:p>
    <w:p w14:paraId="2E508A16" w14:textId="77777777" w:rsidR="00F03CD0" w:rsidRPr="00FC34FC" w:rsidRDefault="00F03CD0" w:rsidP="00F03CD0">
      <w:pPr>
        <w:rPr>
          <w:rFonts w:ascii="Times New Roman" w:hAnsi="Times New Roman" w:cs="Times New Roman"/>
        </w:rPr>
      </w:pPr>
    </w:p>
    <w:p w14:paraId="62CE49DA" w14:textId="77777777" w:rsidR="00F03CD0" w:rsidRPr="00FC34FC" w:rsidRDefault="00F03CD0" w:rsidP="00F03CD0">
      <w:pPr>
        <w:rPr>
          <w:rFonts w:ascii="Times New Roman" w:hAnsi="Times New Roman" w:cs="Times New Roman"/>
        </w:rPr>
      </w:pPr>
    </w:p>
    <w:p w14:paraId="1EF42490" w14:textId="77777777" w:rsidR="00F03CD0" w:rsidRPr="00FC34FC" w:rsidRDefault="00F03CD0" w:rsidP="00F03CD0">
      <w:pPr>
        <w:rPr>
          <w:rFonts w:ascii="Times New Roman" w:hAnsi="Times New Roman" w:cs="Times New Roman"/>
        </w:rPr>
      </w:pPr>
    </w:p>
    <w:p w14:paraId="172B5F2A" w14:textId="77777777" w:rsidR="00F03CD0" w:rsidRPr="00FC34FC" w:rsidRDefault="00F03CD0" w:rsidP="00F03CD0">
      <w:pPr>
        <w:rPr>
          <w:rFonts w:ascii="Times New Roman" w:hAnsi="Times New Roman" w:cs="Times New Roman"/>
        </w:rPr>
      </w:pPr>
    </w:p>
    <w:p w14:paraId="75EE803B" w14:textId="77777777" w:rsidR="00F03CD0" w:rsidRPr="00FC34FC" w:rsidRDefault="00F03CD0" w:rsidP="00F03CD0">
      <w:pPr>
        <w:rPr>
          <w:rFonts w:ascii="Times New Roman" w:hAnsi="Times New Roman" w:cs="Times New Roman"/>
        </w:rPr>
      </w:pPr>
    </w:p>
    <w:p w14:paraId="59BA5D8E" w14:textId="77777777" w:rsidR="00F03CD0" w:rsidRPr="00FC34FC" w:rsidRDefault="00F03CD0" w:rsidP="00F03CD0">
      <w:pPr>
        <w:rPr>
          <w:rFonts w:ascii="Times New Roman" w:hAnsi="Times New Roman" w:cs="Times New Roman"/>
        </w:rPr>
      </w:pPr>
    </w:p>
    <w:p w14:paraId="5DA3EFAB" w14:textId="77777777" w:rsidR="00F03CD0" w:rsidRPr="00FC34FC" w:rsidRDefault="00F03CD0" w:rsidP="00F03CD0">
      <w:pPr>
        <w:rPr>
          <w:rFonts w:ascii="Times New Roman" w:hAnsi="Times New Roman" w:cs="Times New Roman"/>
        </w:rPr>
      </w:pPr>
    </w:p>
    <w:p w14:paraId="752E6037" w14:textId="77777777" w:rsidR="00F03CD0" w:rsidRPr="00FC34FC" w:rsidRDefault="00F03CD0" w:rsidP="00F03CD0">
      <w:pPr>
        <w:rPr>
          <w:rFonts w:ascii="Times New Roman" w:hAnsi="Times New Roman" w:cs="Times New Roman"/>
        </w:rPr>
      </w:pPr>
    </w:p>
    <w:p w14:paraId="0F2E09CE" w14:textId="77777777" w:rsidR="00F03CD0" w:rsidRDefault="00F03CD0" w:rsidP="00F03CD0">
      <w:pPr>
        <w:rPr>
          <w:rFonts w:ascii="Times New Roman" w:hAnsi="Times New Roman" w:cs="Times New Roman"/>
        </w:rPr>
      </w:pPr>
    </w:p>
    <w:p w14:paraId="7428E5B4" w14:textId="77777777" w:rsidR="00D00C47" w:rsidRDefault="00D00C47" w:rsidP="00F03CD0">
      <w:pPr>
        <w:rPr>
          <w:rFonts w:ascii="Times New Roman" w:hAnsi="Times New Roman" w:cs="Times New Roman"/>
        </w:rPr>
      </w:pPr>
    </w:p>
    <w:p w14:paraId="226F4A63" w14:textId="77777777" w:rsidR="00D00C47" w:rsidRDefault="00D00C47" w:rsidP="00F03CD0">
      <w:pPr>
        <w:rPr>
          <w:rFonts w:ascii="Times New Roman" w:hAnsi="Times New Roman" w:cs="Times New Roman"/>
        </w:rPr>
      </w:pPr>
    </w:p>
    <w:p w14:paraId="6E353BAA" w14:textId="77777777" w:rsidR="00D00C47" w:rsidRDefault="00D00C47" w:rsidP="00F03CD0">
      <w:pPr>
        <w:rPr>
          <w:rFonts w:ascii="Times New Roman" w:hAnsi="Times New Roman" w:cs="Times New Roman"/>
        </w:rPr>
      </w:pPr>
    </w:p>
    <w:p w14:paraId="576557E3" w14:textId="77777777" w:rsidR="00D00C47" w:rsidRDefault="00D00C47" w:rsidP="00F03CD0">
      <w:pPr>
        <w:rPr>
          <w:rFonts w:ascii="Times New Roman" w:hAnsi="Times New Roman" w:cs="Times New Roman"/>
        </w:rPr>
      </w:pPr>
    </w:p>
    <w:p w14:paraId="2F15D94C" w14:textId="77777777" w:rsidR="00D00C47" w:rsidRDefault="00D00C47" w:rsidP="00F03CD0">
      <w:pPr>
        <w:rPr>
          <w:rFonts w:ascii="Times New Roman" w:hAnsi="Times New Roman" w:cs="Times New Roman"/>
        </w:rPr>
      </w:pPr>
    </w:p>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7"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137"/>
    </w:p>
    <w:p w14:paraId="50E757E7" w14:textId="12084F09"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 </w:t>
      </w:r>
      <w:r w:rsidR="00D64D17">
        <w:rPr>
          <w:rFonts w:ascii="Times New Roman" w:hAnsi="Times New Roman" w:cs="Times New Roman"/>
          <w:b/>
          <w:bCs/>
          <w:sz w:val="20"/>
          <w:szCs w:val="20"/>
        </w:rPr>
        <w:t>008/2025</w:t>
      </w:r>
    </w:p>
    <w:p w14:paraId="56242B5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2CF62D5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7B35EBE5" w14:textId="4306FB7D"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Pelo presente instrumento e na melhor forma de direito, de um lado o </w:t>
      </w:r>
      <w:r w:rsidRPr="00FC34FC">
        <w:rPr>
          <w:rFonts w:ascii="Times New Roman" w:hAnsi="Times New Roman" w:cs="Times New Roman"/>
          <w:b/>
          <w:bCs/>
          <w:sz w:val="20"/>
          <w:szCs w:val="20"/>
        </w:rPr>
        <w:t>MUNICÍPIO DE GOVERNADOR MANGABEIRA – ESTADO DA BAHIA</w:t>
      </w:r>
      <w:r w:rsidRPr="00FC34FC">
        <w:rPr>
          <w:rFonts w:ascii="Times New Roman" w:hAnsi="Times New Roman" w:cs="Times New Roman"/>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rFonts w:ascii="Times New Roman" w:hAnsi="Times New Roman" w:cs="Times New Roman"/>
          <w:b/>
          <w:bCs/>
          <w:sz w:val="20"/>
          <w:szCs w:val="20"/>
        </w:rPr>
        <w:t xml:space="preserve">, </w:t>
      </w:r>
      <w:r w:rsidRPr="00FC34FC">
        <w:rPr>
          <w:rFonts w:ascii="Times New Roman" w:hAnsi="Times New Roman" w:cs="Times New Roman"/>
          <w:sz w:val="20"/>
          <w:szCs w:val="20"/>
        </w:rPr>
        <w:t>doravante denominado simplesmente</w:t>
      </w:r>
      <w:r w:rsidRPr="00FC34FC">
        <w:rPr>
          <w:rFonts w:ascii="Times New Roman" w:hAnsi="Times New Roman" w:cs="Times New Roman"/>
          <w:b/>
          <w:bCs/>
          <w:sz w:val="20"/>
          <w:szCs w:val="20"/>
        </w:rPr>
        <w:t xml:space="preserve"> CONTRATANTE</w:t>
      </w:r>
      <w:r w:rsidRPr="00FC34FC">
        <w:rPr>
          <w:rFonts w:ascii="Times New Roman" w:hAnsi="Times New Roman" w:cs="Times New Roman"/>
          <w:sz w:val="20"/>
          <w:szCs w:val="20"/>
        </w:rPr>
        <w:t xml:space="preserve">, e a empresa fornecedora </w:t>
      </w:r>
      <w:r w:rsidRPr="00FC34FC">
        <w:rPr>
          <w:rFonts w:ascii="Times New Roman" w:hAnsi="Times New Roman" w:cs="Times New Roman"/>
          <w:b/>
          <w:bCs/>
          <w:sz w:val="20"/>
          <w:szCs w:val="20"/>
        </w:rPr>
        <w:t xml:space="preserve">XXXXXX, </w:t>
      </w:r>
      <w:r w:rsidRPr="00FC34FC">
        <w:rPr>
          <w:rFonts w:ascii="Times New Roman" w:hAnsi="Times New Roman" w:cs="Times New Roman"/>
          <w:sz w:val="20"/>
          <w:szCs w:val="20"/>
        </w:rPr>
        <w:t xml:space="preserve">pessoa jurídica de direito privado, inscrita no CNPJ/MF n.: XXXXX, com sede na XXXX, nº. XXX, XXXX, XXXX/XX – CEP: XXXXX, neste ato representada pelo </w:t>
      </w:r>
      <w:r w:rsidRPr="00FC34FC">
        <w:rPr>
          <w:rFonts w:ascii="Times New Roman" w:hAnsi="Times New Roman" w:cs="Times New Roman"/>
          <w:b/>
          <w:bCs/>
          <w:sz w:val="20"/>
          <w:szCs w:val="20"/>
        </w:rPr>
        <w:t>Sr(a).</w:t>
      </w:r>
      <w:r w:rsidRPr="00FC34FC">
        <w:rPr>
          <w:rFonts w:ascii="Times New Roman" w:hAnsi="Times New Roman" w:cs="Times New Roman"/>
          <w:sz w:val="20"/>
          <w:szCs w:val="20"/>
        </w:rPr>
        <w:t xml:space="preserve"> </w:t>
      </w:r>
      <w:r w:rsidRPr="00FC34FC">
        <w:rPr>
          <w:rFonts w:ascii="Times New Roman" w:hAnsi="Times New Roman" w:cs="Times New Roman"/>
          <w:b/>
          <w:bCs/>
          <w:sz w:val="20"/>
          <w:szCs w:val="20"/>
        </w:rPr>
        <w:t xml:space="preserve">XXXXX, </w:t>
      </w:r>
      <w:r w:rsidRPr="00FC34FC">
        <w:rPr>
          <w:rFonts w:ascii="Times New Roman" w:hAnsi="Times New Roman" w:cs="Times New Roman"/>
          <w:sz w:val="20"/>
          <w:szCs w:val="20"/>
        </w:rPr>
        <w:t xml:space="preserve">brasileiro(a), portador(a) da Cédula de Identidade RG n.: XXXXX e inscrito(a) no CPF/MF n°.: XXXXX, acordam proceder, nos termos do edital de </w:t>
      </w:r>
      <w:r w:rsidRPr="00FC34FC">
        <w:rPr>
          <w:rFonts w:ascii="Times New Roman" w:hAnsi="Times New Roman" w:cs="Times New Roman"/>
          <w:b/>
          <w:bCs/>
          <w:sz w:val="20"/>
          <w:szCs w:val="20"/>
        </w:rPr>
        <w:t xml:space="preserve">Pregão Eletrônico nº XXX/2025 – Procedimento Administrativo n.: </w:t>
      </w:r>
      <w:r w:rsidR="00D64D17">
        <w:rPr>
          <w:rFonts w:ascii="Times New Roman" w:hAnsi="Times New Roman" w:cs="Times New Roman"/>
          <w:b/>
          <w:bCs/>
          <w:sz w:val="20"/>
          <w:szCs w:val="20"/>
        </w:rPr>
        <w:t>008/2025</w:t>
      </w:r>
      <w:r w:rsidRPr="00FC34FC">
        <w:rPr>
          <w:rFonts w:ascii="Times New Roman" w:hAnsi="Times New Roman" w:cs="Times New Roman"/>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PRIMEIRA – OBJETO (</w:t>
      </w:r>
      <w:hyperlink r:id="rId17" w:anchor="art92">
        <w:r w:rsidRPr="00FC34FC">
          <w:rPr>
            <w:rFonts w:ascii="Times New Roman" w:eastAsia="Arial" w:hAnsi="Times New Roman" w:cs="Times New Roman"/>
            <w:b/>
            <w:color w:val="000000"/>
            <w:sz w:val="20"/>
            <w:szCs w:val="20"/>
            <w:u w:val="single"/>
          </w:rPr>
          <w:t>art. 92, I e II</w:t>
        </w:r>
      </w:hyperlink>
      <w:r w:rsidRPr="00FC34FC">
        <w:rPr>
          <w:rFonts w:ascii="Times New Roman" w:eastAsia="Arial" w:hAnsi="Times New Roman" w:cs="Times New Roman"/>
          <w:b/>
          <w:color w:val="000000"/>
          <w:sz w:val="20"/>
          <w:szCs w:val="20"/>
        </w:rPr>
        <w:t>)</w:t>
      </w:r>
    </w:p>
    <w:p w14:paraId="6DF98FB9" w14:textId="264827DF"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bCs/>
          <w:color w:val="000000"/>
          <w:sz w:val="20"/>
          <w:szCs w:val="20"/>
        </w:rPr>
        <w:t xml:space="preserve">O objeto do presente Termo de Contrato é a </w:t>
      </w:r>
      <w:r w:rsidR="00B92438">
        <w:rPr>
          <w:rFonts w:ascii="Times New Roman" w:hAnsi="Times New Roman" w:cs="Times New Roman"/>
          <w:b/>
          <w:bCs/>
          <w:color w:val="000000"/>
          <w:sz w:val="20"/>
          <w:szCs w:val="20"/>
        </w:rPr>
        <w:t>Registro de Preço para contratação de empresa especializada</w:t>
      </w:r>
      <w:r w:rsidR="00D64D17">
        <w:rPr>
          <w:rFonts w:ascii="Times New Roman" w:hAnsi="Times New Roman" w:cs="Times New Roman"/>
          <w:b/>
          <w:bCs/>
          <w:color w:val="000000"/>
          <w:sz w:val="20"/>
          <w:szCs w:val="20"/>
        </w:rPr>
        <w:t xml:space="preserve"> no fornecimento de materiais gráficos para suprir as necessidades da Secretaria Municipal de Educação do </w:t>
      </w:r>
      <w:r w:rsidR="00D97225">
        <w:rPr>
          <w:rFonts w:ascii="Times New Roman" w:hAnsi="Times New Roman" w:cs="Times New Roman"/>
          <w:b/>
          <w:bCs/>
          <w:color w:val="000000"/>
          <w:sz w:val="20"/>
          <w:szCs w:val="20"/>
        </w:rPr>
        <w:t>município</w:t>
      </w:r>
      <w:r w:rsidR="00D64D17">
        <w:rPr>
          <w:rFonts w:ascii="Times New Roman" w:hAnsi="Times New Roman" w:cs="Times New Roman"/>
          <w:b/>
          <w:bCs/>
          <w:color w:val="000000"/>
          <w:sz w:val="20"/>
          <w:szCs w:val="20"/>
        </w:rPr>
        <w:t xml:space="preserve"> de Governador Mangabeira - BA</w:t>
      </w:r>
      <w:r w:rsidRPr="00C93722">
        <w:rPr>
          <w:rFonts w:ascii="Times New Roman" w:hAnsi="Times New Roman" w:cs="Times New Roman"/>
          <w:b/>
          <w:bCs/>
          <w:color w:val="000000"/>
          <w:sz w:val="20"/>
          <w:szCs w:val="20"/>
        </w:rPr>
        <w:t>, conforme condições, quantidades e exigências estabelecidas neste Edital e seus anexos</w:t>
      </w:r>
      <w:r w:rsidRPr="00FC34FC">
        <w:rPr>
          <w:rFonts w:ascii="Times New Roman" w:hAnsi="Times New Roman" w:cs="Times New Roman"/>
          <w:bCs/>
          <w:color w:val="000000"/>
          <w:sz w:val="20"/>
          <w:szCs w:val="20"/>
        </w:rPr>
        <w:t>,</w:t>
      </w:r>
      <w:r w:rsidRPr="00FC34FC">
        <w:rPr>
          <w:rFonts w:ascii="Times New Roman" w:hAnsi="Times New Roman" w:cs="Times New Roman"/>
          <w:b/>
          <w:bCs/>
          <w:color w:val="000000"/>
          <w:sz w:val="20"/>
          <w:szCs w:val="20"/>
        </w:rPr>
        <w:t xml:space="preserve"> </w:t>
      </w:r>
      <w:r w:rsidRPr="00FC34FC">
        <w:rPr>
          <w:rFonts w:ascii="Times New Roman" w:hAnsi="Times New Roman" w:cs="Times New Roman"/>
          <w:bCs/>
          <w:color w:val="000000"/>
          <w:sz w:val="20"/>
          <w:szCs w:val="20"/>
        </w:rPr>
        <w:t>conforme especificações e quantitativos estabelecidos no Termo de Referência, anexo do Edital</w:t>
      </w:r>
      <w:r w:rsidRPr="00FC34FC">
        <w:rPr>
          <w:rFonts w:ascii="Times New Roman" w:eastAsia="Arial" w:hAnsi="Times New Roman" w:cs="Times New Roman"/>
          <w:color w:val="000000"/>
          <w:sz w:val="20"/>
          <w:szCs w:val="20"/>
        </w:rPr>
        <w:t>:</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prazo de vigência deste Termo de Contrato é aquele fixado no Termo de Referência, com início na data de XX/XX/2025 e encerramento em XX/XX/2025, </w:t>
      </w:r>
      <w:r w:rsidRPr="00FC34FC">
        <w:rPr>
          <w:rFonts w:ascii="Times New Roman" w:eastAsia="Times New Roman" w:hAnsi="Times New Roman" w:cs="Times New Roman"/>
          <w:color w:val="000000"/>
          <w:sz w:val="20"/>
          <w:szCs w:val="20"/>
        </w:rPr>
        <w:t>na</w:t>
      </w:r>
      <w:r w:rsidRPr="00FC34FC">
        <w:rPr>
          <w:rFonts w:ascii="Times New Roman" w:eastAsia="Arial" w:hAnsi="Times New Roman" w:cs="Times New Roman"/>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bookmarkStart w:id="138" w:name="_gjdgxs" w:colFirst="0" w:colLast="0"/>
      <w:bookmarkEnd w:id="138"/>
      <w:r w:rsidRPr="00FC34FC">
        <w:rPr>
          <w:rFonts w:ascii="Times New Roman" w:eastAsia="Arial" w:hAnsi="Times New Roman" w:cs="Times New Roman"/>
          <w:b/>
          <w:color w:val="000000"/>
          <w:sz w:val="20"/>
          <w:szCs w:val="20"/>
        </w:rPr>
        <w:tab/>
        <w:t>CLÁUSULA TERCEIRA – MODELOS DE EXECUÇÃO E GESTÃO CONTRATUAIS (</w:t>
      </w:r>
      <w:hyperlink r:id="rId18" w:anchor="art92">
        <w:r w:rsidRPr="00FC34FC">
          <w:rPr>
            <w:rFonts w:ascii="Times New Roman" w:eastAsia="Arial" w:hAnsi="Times New Roman" w:cs="Times New Roman"/>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Times New Roman" w:hAnsi="Times New Roman" w:cs="Times New Roman"/>
          <w:color w:val="000000"/>
          <w:sz w:val="20"/>
          <w:szCs w:val="20"/>
        </w:rPr>
        <w:t>Não</w:t>
      </w:r>
      <w:r w:rsidRPr="00FC34FC">
        <w:rPr>
          <w:rFonts w:ascii="Times New Roman" w:eastAsia="Arial" w:hAnsi="Times New Roman" w:cs="Times New Roman"/>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QUINTA – PREÇO (</w:t>
      </w:r>
      <w:hyperlink r:id="rId19"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valor total da contratação é de: </w:t>
      </w:r>
    </w:p>
    <w:p w14:paraId="2EA60BDA" w14:textId="77777777" w:rsidR="00F03CD0" w:rsidRPr="00FC34FC" w:rsidRDefault="00F03CD0" w:rsidP="00F03CD0">
      <w:pPr>
        <w:ind w:left="360" w:right="-1"/>
        <w:rPr>
          <w:rFonts w:ascii="Times New Roman" w:hAnsi="Times New Roman" w:cs="Times New Roman"/>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SEXTA - PAGAMENTO (</w:t>
      </w:r>
      <w:hyperlink r:id="rId20" w:anchor="art92">
        <w:r w:rsidRPr="00FC34FC">
          <w:rPr>
            <w:rFonts w:ascii="Times New Roman" w:eastAsia="Arial" w:hAnsi="Times New Roman" w:cs="Times New Roman"/>
            <w:b/>
            <w:color w:val="000000"/>
            <w:sz w:val="20"/>
            <w:szCs w:val="20"/>
            <w:u w:val="single"/>
          </w:rPr>
          <w:t>art. 92, V e VI</w:t>
        </w:r>
      </w:hyperlink>
      <w:r w:rsidRPr="00FC34FC">
        <w:rPr>
          <w:rFonts w:ascii="Times New Roman" w:eastAsia="Arial" w:hAnsi="Times New Roman" w:cs="Times New Roman"/>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SÉTIMA - REAJUSTE (</w:t>
      </w:r>
      <w:hyperlink r:id="rId21"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 xml:space="preserve">CLÁUSULA OITAVA - OBRIGAÇÕES DO CONTRATANTE </w:t>
      </w:r>
      <w:hyperlink r:id="rId22" w:anchor="art92">
        <w:r w:rsidRPr="00FC34FC">
          <w:rPr>
            <w:rFonts w:ascii="Times New Roman" w:eastAsia="Arial" w:hAnsi="Times New Roman" w:cs="Times New Roman"/>
            <w:b/>
            <w:color w:val="000000"/>
            <w:sz w:val="20"/>
            <w:szCs w:val="20"/>
            <w:u w:val="single"/>
          </w:rPr>
          <w:t>(art. 92, X, XI e XIV</w:t>
        </w:r>
      </w:hyperlink>
      <w:r w:rsidRPr="00FC34FC">
        <w:rPr>
          <w:rFonts w:ascii="Times New Roman" w:eastAsia="Arial" w:hAnsi="Times New Roman" w:cs="Times New Roman"/>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39" w:name="_1fob9te" w:colFirst="0" w:colLast="0"/>
      <w:bookmarkEnd w:id="139"/>
      <w:r w:rsidRPr="00FC34FC">
        <w:rPr>
          <w:rFonts w:ascii="Times New Roman" w:eastAsia="Arial" w:hAnsi="Times New Roman" w:cs="Times New Roman"/>
          <w:color w:val="000000"/>
          <w:sz w:val="20"/>
          <w:szCs w:val="20"/>
        </w:rPr>
        <w:t xml:space="preserve">Comunicar o Contratado na hipótese de posterior alteração do projeto pelo Contratante, no caso </w:t>
      </w:r>
      <w:hyperlink r:id="rId23" w:anchor="art93%C2%A72">
        <w:r w:rsidRPr="00FC34FC">
          <w:rPr>
            <w:rFonts w:ascii="Times New Roman" w:eastAsia="Arial" w:hAnsi="Times New Roman" w:cs="Times New Roman"/>
            <w:color w:val="000000"/>
            <w:sz w:val="20"/>
            <w:szCs w:val="20"/>
            <w:u w:val="single"/>
          </w:rPr>
          <w:t>do art. 93, §2º, da Lei nº 14.133, de 2021</w:t>
        </w:r>
      </w:hyperlink>
      <w:r w:rsidRPr="00FC34FC">
        <w:rPr>
          <w:rFonts w:ascii="Times New Roman" w:eastAsia="Arial" w:hAnsi="Times New Roman" w:cs="Times New Roman"/>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CLÁUSULA NONA - OBRIGAÇÕES DO CONTRATADO (</w:t>
      </w:r>
      <w:hyperlink r:id="rId24" w:anchor="art92">
        <w:r w:rsidRPr="00FC34FC">
          <w:rPr>
            <w:rFonts w:ascii="Times New Roman" w:eastAsia="Arial" w:hAnsi="Times New Roman" w:cs="Times New Roman"/>
            <w:b/>
            <w:color w:val="000000"/>
            <w:sz w:val="20"/>
            <w:szCs w:val="20"/>
            <w:u w:val="single"/>
          </w:rPr>
          <w:t>art. 92, XIV, XVI e XVII</w:t>
        </w:r>
      </w:hyperlink>
      <w:r w:rsidRPr="00FC34FC">
        <w:rPr>
          <w:rFonts w:ascii="Times New Roman" w:eastAsia="Arial" w:hAnsi="Times New Roman" w:cs="Times New Roman"/>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Atender às determinações regulares emitidas pelo fiscal do contrato ou autoridade superior (</w:t>
      </w:r>
      <w:hyperlink r:id="rId25" w:anchor="art137">
        <w:r w:rsidRPr="00FC34FC">
          <w:rPr>
            <w:rFonts w:ascii="Times New Roman" w:eastAsia="Arial" w:hAnsi="Times New Roman" w:cs="Times New Roman"/>
            <w:color w:val="000000"/>
            <w:sz w:val="20"/>
            <w:szCs w:val="20"/>
            <w:u w:val="single"/>
          </w:rPr>
          <w:t>art. 137, II</w:t>
        </w:r>
      </w:hyperlink>
      <w:r w:rsidRPr="00FC34FC">
        <w:rPr>
          <w:rFonts w:ascii="Times New Roman" w:eastAsia="Arial" w:hAnsi="Times New Roman" w:cs="Times New Roman"/>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Responsabilizar-se pelos vícios e danos decorrentes da execução do objeto, de acordo com o </w:t>
      </w:r>
      <w:hyperlink r:id="rId26">
        <w:r w:rsidRPr="00FC34FC">
          <w:rPr>
            <w:rFonts w:ascii="Times New Roman" w:eastAsia="Arial" w:hAnsi="Times New Roman" w:cs="Times New Roman"/>
            <w:color w:val="000000"/>
            <w:sz w:val="20"/>
            <w:szCs w:val="20"/>
            <w:u w:val="single"/>
          </w:rPr>
          <w:t>Código de Defesa do Consumidor (Lei nº 8.078, de 1990</w:t>
        </w:r>
      </w:hyperlink>
      <w:r w:rsidRPr="00FC34FC">
        <w:rPr>
          <w:rFonts w:ascii="Times New Roman" w:eastAsia="Arial" w:hAnsi="Times New Roman" w:cs="Times New Roman"/>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FC34FC">
          <w:rPr>
            <w:rFonts w:ascii="Times New Roman" w:eastAsia="Arial" w:hAnsi="Times New Roman" w:cs="Times New Roman"/>
            <w:color w:val="000000"/>
            <w:sz w:val="20"/>
            <w:szCs w:val="20"/>
            <w:u w:val="single"/>
          </w:rPr>
          <w:t>artigo 48, parágrafo único, da Lei nº 14.133, de 2021</w:t>
        </w:r>
      </w:hyperlink>
      <w:r w:rsidRPr="00FC34FC">
        <w:rPr>
          <w:rFonts w:ascii="Times New Roman" w:eastAsia="Arial" w:hAnsi="Times New Roman" w:cs="Times New Roman"/>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FC34FC">
          <w:rPr>
            <w:rFonts w:ascii="Times New Roman" w:eastAsia="Arial" w:hAnsi="Times New Roman" w:cs="Times New Roman"/>
            <w:color w:val="000000"/>
            <w:sz w:val="20"/>
            <w:szCs w:val="20"/>
            <w:u w:val="single"/>
          </w:rPr>
          <w:t>art. 116</w:t>
        </w:r>
      </w:hyperlink>
      <w:r w:rsidRPr="00FC34FC">
        <w:rPr>
          <w:rFonts w:ascii="Times New Roman" w:eastAsia="Arial" w:hAnsi="Times New Roman" w:cs="Times New Roman"/>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Comprovar a reserva de cargos a que se refere a cláusula acima, no prazo fixado pelo fiscal do contrato, com a indicação dos empregados que preencheram as referidas vagas (</w:t>
      </w:r>
      <w:hyperlink r:id="rId29" w:anchor="art116">
        <w:r w:rsidRPr="00FC34FC">
          <w:rPr>
            <w:rFonts w:ascii="Times New Roman" w:eastAsia="Arial" w:hAnsi="Times New Roman" w:cs="Times New Roman"/>
            <w:color w:val="000000"/>
            <w:sz w:val="20"/>
            <w:szCs w:val="20"/>
            <w:u w:val="single"/>
          </w:rPr>
          <w:t>art. 116, parágrafo único</w:t>
        </w:r>
      </w:hyperlink>
      <w:r w:rsidRPr="00FC34FC">
        <w:rPr>
          <w:rFonts w:ascii="Times New Roman" w:eastAsia="Arial" w:hAnsi="Times New Roman" w:cs="Times New Roman"/>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FC34FC">
          <w:rPr>
            <w:rFonts w:ascii="Times New Roman" w:eastAsia="Arial" w:hAnsi="Times New Roman" w:cs="Times New Roman"/>
            <w:color w:val="000000"/>
            <w:sz w:val="20"/>
            <w:szCs w:val="20"/>
            <w:u w:val="single"/>
          </w:rPr>
          <w:t>art. 124, II, d, da Lei nº 14.133, de 2021</w:t>
        </w:r>
      </w:hyperlink>
      <w:r w:rsidRPr="00FC34FC">
        <w:rPr>
          <w:rFonts w:ascii="Times New Roman" w:eastAsia="Arial" w:hAnsi="Times New Roman" w:cs="Times New Roman"/>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As partes deverão cumprir a </w:t>
      </w:r>
      <w:hyperlink r:id="rId31">
        <w:r w:rsidRPr="00FC34FC">
          <w:rPr>
            <w:rFonts w:ascii="Times New Roman" w:eastAsia="Arial" w:hAnsi="Times New Roman" w:cs="Times New Roman"/>
            <w:color w:val="000000"/>
            <w:sz w:val="20"/>
            <w:szCs w:val="20"/>
            <w:u w:val="single"/>
          </w:rPr>
          <w:t>Lei nº 13.709, de 14 de agosto de 2018 (LGPD)</w:t>
        </w:r>
      </w:hyperlink>
      <w:r w:rsidRPr="00FC34FC">
        <w:rPr>
          <w:rFonts w:ascii="Times New Roman" w:eastAsia="Arial" w:hAnsi="Times New Roman" w:cs="Times New Roman"/>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PRIMEIRA – GARANTIA DE EXECUÇÃO (</w:t>
      </w:r>
      <w:hyperlink r:id="rId32" w:anchor="art92">
        <w:r w:rsidRPr="00FC34FC">
          <w:rPr>
            <w:rFonts w:ascii="Times New Roman" w:eastAsia="Arial" w:hAnsi="Times New Roman" w:cs="Times New Roman"/>
            <w:b/>
            <w:color w:val="000000"/>
            <w:sz w:val="20"/>
            <w:szCs w:val="20"/>
            <w:u w:val="single"/>
          </w:rPr>
          <w:t>art. 92, XII</w:t>
        </w:r>
      </w:hyperlink>
      <w:r w:rsidRPr="00FC34FC">
        <w:rPr>
          <w:rFonts w:ascii="Times New Roman" w:eastAsia="Arial" w:hAnsi="Times New Roman" w:cs="Times New Roman"/>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SEGUNDA – INFRAÇÕES E SANÇÕES ADMINISTRATIVAS (</w:t>
      </w:r>
      <w:hyperlink r:id="rId33" w:anchor="art92">
        <w:r w:rsidRPr="00FC34FC">
          <w:rPr>
            <w:rFonts w:ascii="Times New Roman" w:eastAsia="Arial" w:hAnsi="Times New Roman" w:cs="Times New Roman"/>
            <w:b/>
            <w:color w:val="000000"/>
            <w:sz w:val="20"/>
            <w:szCs w:val="20"/>
            <w:u w:val="single"/>
          </w:rPr>
          <w:t>art. 92, XIV</w:t>
        </w:r>
      </w:hyperlink>
      <w:r w:rsidRPr="00FC34FC">
        <w:rPr>
          <w:rFonts w:ascii="Times New Roman" w:eastAsia="Arial" w:hAnsi="Times New Roman" w:cs="Times New Roman"/>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Comete infração administrativa, nos termos da </w:t>
      </w:r>
      <w:hyperlink r:id="rId3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bookmarkStart w:id="140" w:name="_3znysh7" w:colFirst="0" w:colLast="0"/>
      <w:bookmarkEnd w:id="140"/>
      <w:r w:rsidRPr="00FC34FC">
        <w:rPr>
          <w:rFonts w:ascii="Times New Roman" w:eastAsia="Arial" w:hAnsi="Times New Roman" w:cs="Times New Roman"/>
          <w:b/>
          <w:color w:val="000000"/>
          <w:sz w:val="20"/>
          <w:szCs w:val="20"/>
        </w:rPr>
        <w:t>Advertência</w:t>
      </w:r>
      <w:r w:rsidRPr="00FC34FC">
        <w:rPr>
          <w:rFonts w:ascii="Times New Roman" w:eastAsia="Arial" w:hAnsi="Times New Roman" w:cs="Times New Roman"/>
          <w:color w:val="000000"/>
          <w:sz w:val="20"/>
          <w:szCs w:val="20"/>
        </w:rPr>
        <w:t>, quando o contratado der causa à inexecução parcial do contrato, sempre que não se justificar a imposição de penalidade mais grave (</w:t>
      </w:r>
      <w:hyperlink r:id="rId35" w:anchor="art156%C2%A72">
        <w:r w:rsidRPr="00FC34FC">
          <w:rPr>
            <w:rFonts w:ascii="Times New Roman" w:eastAsia="Arial" w:hAnsi="Times New Roman" w:cs="Times New Roman"/>
            <w:color w:val="000000"/>
            <w:sz w:val="20"/>
            <w:szCs w:val="20"/>
            <w:u w:val="single"/>
          </w:rPr>
          <w:t>art. 156, §2º, da Lei nº 14.133, de 2021</w:t>
        </w:r>
      </w:hyperlink>
      <w:r w:rsidRPr="00FC34FC">
        <w:rPr>
          <w:rFonts w:ascii="Times New Roman" w:eastAsia="Arial" w:hAnsi="Times New Roman" w:cs="Times New Roman"/>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Impedimento de licitar e contratar</w:t>
      </w:r>
      <w:r w:rsidRPr="00FC34FC">
        <w:rPr>
          <w:rFonts w:ascii="Times New Roman" w:eastAsia="Arial" w:hAnsi="Times New Roman" w:cs="Times New Roman"/>
          <w:color w:val="000000"/>
          <w:sz w:val="20"/>
          <w:szCs w:val="20"/>
        </w:rPr>
        <w:t>, quando praticadas as condutas descritas nas alíneas “b”, “c” e “d” do subitem acima deste Contrato, sempre que não se justificar a imposição de penalidade mais grave (</w:t>
      </w:r>
      <w:hyperlink r:id="rId36" w:anchor="art156%C2%A74">
        <w:r w:rsidRPr="00FC34FC">
          <w:rPr>
            <w:rFonts w:ascii="Times New Roman" w:eastAsia="Arial" w:hAnsi="Times New Roman" w:cs="Times New Roman"/>
            <w:color w:val="000000"/>
            <w:sz w:val="20"/>
            <w:szCs w:val="20"/>
            <w:u w:val="single"/>
          </w:rPr>
          <w:t>art. 156, § 4º, da Lei nº 14.133, de 2021</w:t>
        </w:r>
      </w:hyperlink>
      <w:r w:rsidRPr="00FC34FC">
        <w:rPr>
          <w:rFonts w:ascii="Times New Roman" w:eastAsia="Arial" w:hAnsi="Times New Roman" w:cs="Times New Roman"/>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Declaração de inidoneidade para licitar e contratar</w:t>
      </w:r>
      <w:r w:rsidRPr="00FC34FC">
        <w:rPr>
          <w:rFonts w:ascii="Times New Roman" w:eastAsia="Arial" w:hAnsi="Times New Roman" w:cs="Times New Roman"/>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FC34FC">
          <w:rPr>
            <w:rFonts w:ascii="Times New Roman" w:eastAsia="Arial" w:hAnsi="Times New Roman" w:cs="Times New Roman"/>
            <w:color w:val="000000"/>
            <w:sz w:val="20"/>
            <w:szCs w:val="20"/>
            <w:u w:val="single"/>
          </w:rPr>
          <w:t>art. 156, §5º, da Lei nº 14.133, de 2021</w:t>
        </w:r>
      </w:hyperlink>
      <w:r w:rsidRPr="00FC34FC">
        <w:rPr>
          <w:rFonts w:ascii="Times New Roman" w:eastAsia="Arial" w:hAnsi="Times New Roman" w:cs="Times New Roman"/>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aplicação das sanções previstas neste Contrato não exclui, em hipótese alguma, a obrigação de reparação integral do dano causado ao Contratante (</w:t>
      </w:r>
      <w:hyperlink r:id="rId38" w:anchor="art156%C2%A79">
        <w:r w:rsidRPr="00FC34FC">
          <w:rPr>
            <w:rFonts w:ascii="Times New Roman" w:eastAsia="Arial" w:hAnsi="Times New Roman" w:cs="Times New Roman"/>
            <w:color w:val="000000"/>
            <w:sz w:val="20"/>
            <w:szCs w:val="20"/>
            <w:u w:val="single"/>
          </w:rPr>
          <w:t>art. 156, §9º, da Lei nº 14.133, de 2021</w:t>
        </w:r>
      </w:hyperlink>
      <w:r w:rsidRPr="00FC34FC">
        <w:rPr>
          <w:rFonts w:ascii="Times New Roman" w:eastAsia="Arial" w:hAnsi="Times New Roman" w:cs="Times New Roman"/>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Todas as sanções previstas neste Contrato poderão ser aplicadas cumulativamente com a multa (</w:t>
      </w:r>
      <w:hyperlink r:id="rId39" w:anchor="art156%C2%A77">
        <w:r w:rsidRPr="00FC34FC">
          <w:rPr>
            <w:rFonts w:ascii="Times New Roman" w:eastAsia="Arial" w:hAnsi="Times New Roman" w:cs="Times New Roman"/>
            <w:color w:val="000000"/>
            <w:sz w:val="20"/>
            <w:szCs w:val="20"/>
            <w:u w:val="single"/>
          </w:rPr>
          <w:t>art. 156, §7º, da Lei nº 14.133, de 2021</w:t>
        </w:r>
      </w:hyperlink>
      <w:r w:rsidRPr="00FC34FC">
        <w:rPr>
          <w:rFonts w:ascii="Times New Roman" w:eastAsia="Arial" w:hAnsi="Times New Roman" w:cs="Times New Roman"/>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Antes da aplicação da multa será facultada a defesa do interessado no prazo de 15 (quinze) dias úteis, contado da data de sua intimação (</w:t>
      </w:r>
      <w:hyperlink r:id="rId40" w:anchor="art157">
        <w:r w:rsidRPr="00FC34FC">
          <w:rPr>
            <w:rFonts w:ascii="Times New Roman" w:eastAsia="Arial" w:hAnsi="Times New Roman" w:cs="Times New Roman"/>
            <w:color w:val="000000"/>
            <w:sz w:val="20"/>
            <w:szCs w:val="20"/>
            <w:u w:val="single"/>
          </w:rPr>
          <w:t>art. 157, da Lei nº 14.133, de 2021</w:t>
        </w:r>
      </w:hyperlink>
      <w:r w:rsidRPr="00FC34FC">
        <w:rPr>
          <w:rFonts w:ascii="Times New Roman" w:eastAsia="Arial" w:hAnsi="Times New Roman" w:cs="Times New Roman"/>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FC34FC">
          <w:rPr>
            <w:rFonts w:ascii="Times New Roman" w:eastAsia="Arial" w:hAnsi="Times New Roman" w:cs="Times New Roman"/>
            <w:color w:val="000000"/>
            <w:sz w:val="20"/>
            <w:szCs w:val="20"/>
            <w:u w:val="single"/>
          </w:rPr>
          <w:t>art. 156, §8º, da Lei nº 14.133, de 2021</w:t>
        </w:r>
      </w:hyperlink>
      <w:r w:rsidRPr="00FC34FC">
        <w:rPr>
          <w:rFonts w:ascii="Times New Roman" w:eastAsia="Arial" w:hAnsi="Times New Roman" w:cs="Times New Roman"/>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1" w:name="_2et92p0" w:colFirst="0" w:colLast="0"/>
      <w:bookmarkEnd w:id="141"/>
      <w:r w:rsidRPr="00FC34FC">
        <w:rPr>
          <w:rFonts w:ascii="Times New Roman" w:eastAsia="Arial" w:hAnsi="Times New Roman" w:cs="Times New Roman"/>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 aplicação das sanções realizar-se-á em processo administrativo que assegure o contraditório e a ampla defesa ao Contratado, observando-se o procedimento previsto no </w:t>
      </w:r>
      <w:r w:rsidRPr="00FC34FC">
        <w:rPr>
          <w:rFonts w:ascii="Times New Roman" w:eastAsia="Arial" w:hAnsi="Times New Roman" w:cs="Times New Roman"/>
          <w:b/>
          <w:color w:val="000000"/>
          <w:sz w:val="20"/>
          <w:szCs w:val="20"/>
        </w:rPr>
        <w:t xml:space="preserve">caput </w:t>
      </w:r>
      <w:r w:rsidRPr="00FC34FC">
        <w:rPr>
          <w:rFonts w:ascii="Times New Roman" w:eastAsia="Arial" w:hAnsi="Times New Roman" w:cs="Times New Roman"/>
          <w:color w:val="000000"/>
          <w:sz w:val="20"/>
          <w:szCs w:val="20"/>
        </w:rPr>
        <w:t xml:space="preserve">e parágrafos do </w:t>
      </w:r>
      <w:hyperlink r:id="rId42" w:anchor="art158">
        <w:r w:rsidRPr="00FC34FC">
          <w:rPr>
            <w:rFonts w:ascii="Times New Roman" w:eastAsia="Arial" w:hAnsi="Times New Roman" w:cs="Times New Roman"/>
            <w:color w:val="000000"/>
            <w:sz w:val="20"/>
            <w:szCs w:val="20"/>
            <w:u w:val="single"/>
          </w:rPr>
          <w:t>art. 158 da Lei nº 14.133, de 2021</w:t>
        </w:r>
      </w:hyperlink>
      <w:r w:rsidRPr="00FC34FC">
        <w:rPr>
          <w:rFonts w:ascii="Times New Roman" w:eastAsia="Arial" w:hAnsi="Times New Roman" w:cs="Times New Roman"/>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Na aplicação das sanções serão considerados (</w:t>
      </w:r>
      <w:hyperlink r:id="rId43" w:anchor="art156%C2%A71">
        <w:r w:rsidRPr="00FC34FC">
          <w:rPr>
            <w:rFonts w:ascii="Times New Roman" w:eastAsia="Arial" w:hAnsi="Times New Roman" w:cs="Times New Roman"/>
            <w:color w:val="000000"/>
            <w:sz w:val="20"/>
            <w:szCs w:val="20"/>
            <w:u w:val="single"/>
          </w:rPr>
          <w:t>art. 156, §1º, da Lei nº 14.133, de 2021</w:t>
        </w:r>
      </w:hyperlink>
      <w:r w:rsidRPr="00FC34FC">
        <w:rPr>
          <w:rFonts w:ascii="Times New Roman" w:eastAsia="Arial" w:hAnsi="Times New Roman" w:cs="Times New Roman"/>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atos previstos como infrações administrativas na </w:t>
      </w:r>
      <w:hyperlink r:id="rId4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ou em outras leis de licitações e contratos da Administração Pública que também sejam tipificados como atos lesivos </w:t>
      </w:r>
      <w:hyperlink r:id="rId45">
        <w:r w:rsidRPr="00FC34FC">
          <w:rPr>
            <w:rFonts w:ascii="Times New Roman" w:eastAsia="Arial" w:hAnsi="Times New Roman" w:cs="Times New Roman"/>
            <w:color w:val="000000"/>
            <w:sz w:val="20"/>
            <w:szCs w:val="20"/>
            <w:u w:val="single"/>
          </w:rPr>
          <w:t>na Lei nº 12.846, de 2013</w:t>
        </w:r>
      </w:hyperlink>
      <w:r w:rsidRPr="00FC34FC">
        <w:rPr>
          <w:rFonts w:ascii="Times New Roman" w:eastAsia="Arial" w:hAnsi="Times New Roman" w:cs="Times New Roman"/>
          <w:color w:val="000000"/>
          <w:sz w:val="20"/>
          <w:szCs w:val="20"/>
        </w:rPr>
        <w:t xml:space="preserve">, serão apurados e julgados conjuntamente, nos mesmos autos, observados o rito procedimental e autoridade competente definidos na referida </w:t>
      </w:r>
      <w:hyperlink r:id="rId46" w:anchor="art159">
        <w:r w:rsidRPr="00FC34FC">
          <w:rPr>
            <w:rFonts w:ascii="Times New Roman" w:eastAsia="Arial" w:hAnsi="Times New Roman" w:cs="Times New Roman"/>
            <w:color w:val="000000"/>
            <w:sz w:val="20"/>
            <w:szCs w:val="20"/>
            <w:u w:val="single"/>
          </w:rPr>
          <w:t>Lei (art. 159</w:t>
        </w:r>
      </w:hyperlink>
      <w:r w:rsidRPr="00FC34FC">
        <w:rPr>
          <w:rFonts w:ascii="Times New Roman" w:eastAsia="Arial" w:hAnsi="Times New Roman" w:cs="Times New Roman"/>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FC34FC">
          <w:rPr>
            <w:rFonts w:ascii="Times New Roman" w:eastAsia="Arial" w:hAnsi="Times New Roman" w:cs="Times New Roman"/>
            <w:color w:val="000000"/>
            <w:sz w:val="20"/>
            <w:szCs w:val="20"/>
            <w:u w:val="single"/>
          </w:rPr>
          <w:t>art. 160, da Lei nº 14.133, de 2021</w:t>
        </w:r>
      </w:hyperlink>
      <w:r w:rsidRPr="00FC34FC">
        <w:rPr>
          <w:rFonts w:ascii="Times New Roman" w:eastAsia="Arial" w:hAnsi="Times New Roman" w:cs="Times New Roman"/>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34FC">
        <w:rPr>
          <w:rFonts w:ascii="Times New Roman" w:eastAsia="Arial" w:hAnsi="Times New Roman" w:cs="Times New Roman"/>
          <w:color w:val="000000"/>
          <w:sz w:val="20"/>
          <w:szCs w:val="20"/>
        </w:rPr>
        <w:t>Ceis</w:t>
      </w:r>
      <w:proofErr w:type="spellEnd"/>
      <w:r w:rsidRPr="00FC34FC">
        <w:rPr>
          <w:rFonts w:ascii="Times New Roman" w:eastAsia="Arial" w:hAnsi="Times New Roman" w:cs="Times New Roman"/>
          <w:color w:val="000000"/>
          <w:sz w:val="20"/>
          <w:szCs w:val="20"/>
        </w:rPr>
        <w:t>) e no Cadastro Nacional de Empresas Punidas (</w:t>
      </w:r>
      <w:proofErr w:type="spellStart"/>
      <w:r w:rsidRPr="00FC34FC">
        <w:rPr>
          <w:rFonts w:ascii="Times New Roman" w:eastAsia="Arial" w:hAnsi="Times New Roman" w:cs="Times New Roman"/>
          <w:color w:val="000000"/>
          <w:sz w:val="20"/>
          <w:szCs w:val="20"/>
        </w:rPr>
        <w:t>Cnep</w:t>
      </w:r>
      <w:proofErr w:type="spellEnd"/>
      <w:r w:rsidRPr="00FC34FC">
        <w:rPr>
          <w:rFonts w:ascii="Times New Roman" w:eastAsia="Arial" w:hAnsi="Times New Roman" w:cs="Times New Roman"/>
          <w:color w:val="000000"/>
          <w:sz w:val="20"/>
          <w:szCs w:val="20"/>
        </w:rPr>
        <w:t>), instituídos no âmbito do Poder Executivo Federal. (</w:t>
      </w:r>
      <w:hyperlink r:id="rId48" w:anchor="art161">
        <w:r w:rsidRPr="00FC34FC">
          <w:rPr>
            <w:rFonts w:ascii="Times New Roman" w:eastAsia="Arial" w:hAnsi="Times New Roman" w:cs="Times New Roman"/>
            <w:color w:val="000000"/>
            <w:sz w:val="20"/>
            <w:szCs w:val="20"/>
            <w:u w:val="single"/>
          </w:rPr>
          <w:t>Art. 161, da Lei nº 14.133, de 2021</w:t>
        </w:r>
      </w:hyperlink>
      <w:r w:rsidRPr="00FC34FC">
        <w:rPr>
          <w:rFonts w:ascii="Times New Roman" w:eastAsia="Arial" w:hAnsi="Times New Roman" w:cs="Times New Roman"/>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As sanções de impedimento de licitar e contratar e declaração de inidoneidade para licitar ou contratar são passíveis de reabilitação na forma do </w:t>
      </w:r>
      <w:hyperlink r:id="rId49" w:anchor="art163">
        <w:r w:rsidRPr="00FC34FC">
          <w:rPr>
            <w:rFonts w:ascii="Times New Roman" w:eastAsia="Arial" w:hAnsi="Times New Roman" w:cs="Times New Roman"/>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FC34FC">
          <w:rPr>
            <w:rFonts w:ascii="Times New Roman" w:eastAsia="Arial" w:hAnsi="Times New Roman" w:cs="Times New Roman"/>
            <w:color w:val="000000"/>
            <w:sz w:val="20"/>
            <w:szCs w:val="20"/>
            <w:u w:val="single"/>
          </w:rPr>
          <w:t>Instrução Normativa SEGES/ME nº 26, de 13 de abril de 2022</w:t>
        </w:r>
      </w:hyperlink>
      <w:r w:rsidRPr="00FC34FC">
        <w:rPr>
          <w:rFonts w:ascii="Times New Roman" w:eastAsia="Arial" w:hAnsi="Times New Roman" w:cs="Times New Roman"/>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TERCEIRA – DA EXTINÇÃO CONTRATUAL (</w:t>
      </w:r>
      <w:hyperlink r:id="rId51" w:anchor="art92">
        <w:r w:rsidRPr="00FC34FC">
          <w:rPr>
            <w:rFonts w:ascii="Times New Roman" w:eastAsia="Arial" w:hAnsi="Times New Roman" w:cs="Times New Roman"/>
            <w:b/>
            <w:color w:val="000000"/>
            <w:sz w:val="20"/>
            <w:szCs w:val="20"/>
            <w:u w:val="single"/>
          </w:rPr>
          <w:t>art. 92, XIX</w:t>
        </w:r>
      </w:hyperlink>
      <w:r w:rsidRPr="00FC34FC">
        <w:rPr>
          <w:rFonts w:ascii="Times New Roman" w:eastAsia="Arial" w:hAnsi="Times New Roman" w:cs="Times New Roman"/>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contrato poderá ser extinto antes de cumpridas as obrigações nele estipuladas, ou antes do prazo nele fixado, por algum dos motivos previstos no </w:t>
      </w:r>
      <w:hyperlink r:id="rId52" w:anchor="art137">
        <w:r w:rsidRPr="00FC34FC">
          <w:rPr>
            <w:rFonts w:ascii="Times New Roman" w:eastAsia="Arial" w:hAnsi="Times New Roman" w:cs="Times New Roman"/>
            <w:color w:val="000000"/>
            <w:sz w:val="20"/>
            <w:szCs w:val="20"/>
            <w:u w:val="single"/>
          </w:rPr>
          <w:t>artigo 137 da Lei nº 14.133/21</w:t>
        </w:r>
      </w:hyperlink>
      <w:r w:rsidRPr="00FC34FC">
        <w:rPr>
          <w:rFonts w:ascii="Times New Roman" w:eastAsia="Arial" w:hAnsi="Times New Roman" w:cs="Times New Roman"/>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Nesta hipótese, aplicam-se também os </w:t>
      </w:r>
      <w:hyperlink r:id="rId53" w:anchor="art138">
        <w:r w:rsidRPr="00FC34FC">
          <w:rPr>
            <w:rFonts w:ascii="Times New Roman" w:eastAsia="Arial" w:hAnsi="Times New Roman" w:cs="Times New Roman"/>
            <w:color w:val="000000"/>
            <w:sz w:val="20"/>
            <w:szCs w:val="20"/>
            <w:u w:val="single"/>
          </w:rPr>
          <w:t>artigos 138 e 139</w:t>
        </w:r>
      </w:hyperlink>
      <w:r w:rsidRPr="00FC34FC">
        <w:rPr>
          <w:rFonts w:ascii="Times New Roman" w:eastAsia="Arial" w:hAnsi="Times New Roman" w:cs="Times New Roman"/>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FC34FC">
          <w:rPr>
            <w:rFonts w:ascii="Times New Roman" w:eastAsia="Arial" w:hAnsi="Times New Roman" w:cs="Times New Roman"/>
            <w:color w:val="000000"/>
            <w:sz w:val="20"/>
            <w:szCs w:val="20"/>
            <w:u w:val="single"/>
          </w:rPr>
          <w:t xml:space="preserve">art. 131, </w:t>
        </w:r>
      </w:hyperlink>
      <w:hyperlink r:id="rId55" w:anchor="art131">
        <w:r w:rsidRPr="00FC34FC">
          <w:rPr>
            <w:rFonts w:ascii="Times New Roman" w:eastAsia="Arial" w:hAnsi="Times New Roman" w:cs="Times New Roman"/>
            <w:color w:val="000000"/>
            <w:sz w:val="20"/>
            <w:szCs w:val="20"/>
            <w:u w:val="single"/>
          </w:rPr>
          <w:t xml:space="preserve">caput, </w:t>
        </w:r>
      </w:hyperlink>
      <w:hyperlink r:id="rId56" w:anchor="art131">
        <w:r w:rsidRPr="00FC34FC">
          <w:rPr>
            <w:rFonts w:ascii="Times New Roman" w:eastAsia="Arial" w:hAnsi="Times New Roman" w:cs="Times New Roman"/>
            <w:color w:val="000000"/>
            <w:sz w:val="20"/>
            <w:szCs w:val="20"/>
            <w:u w:val="single"/>
          </w:rPr>
          <w:t>da Lei n.º 14.133, de 2021).</w:t>
        </w:r>
      </w:hyperlink>
      <w:r w:rsidRPr="00FC34FC">
        <w:rPr>
          <w:rFonts w:ascii="Times New Roman" w:eastAsia="Arial" w:hAnsi="Times New Roman" w:cs="Times New Roman"/>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DÉCIMA QUARTA – DOTAÇÃO ORÇAMENTÁRIA (</w:t>
      </w:r>
      <w:hyperlink r:id="rId57" w:anchor="art92">
        <w:r w:rsidRPr="00FC34FC">
          <w:rPr>
            <w:rFonts w:ascii="Times New Roman" w:eastAsia="Arial" w:hAnsi="Times New Roman" w:cs="Times New Roman"/>
            <w:b/>
            <w:color w:val="000000"/>
            <w:sz w:val="20"/>
            <w:szCs w:val="20"/>
            <w:u w:val="single"/>
          </w:rPr>
          <w:t>art. 92, VIII</w:t>
        </w:r>
      </w:hyperlink>
      <w:r w:rsidRPr="00FC34FC">
        <w:rPr>
          <w:rFonts w:ascii="Times New Roman" w:eastAsia="Arial" w:hAnsi="Times New Roman" w:cs="Times New Roman"/>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Ecofont_Spranq_eco_Sans" w:hAnsi="Times New Roman" w:cs="Times New Roman"/>
          <w:color w:val="000000"/>
          <w:sz w:val="20"/>
          <w:szCs w:val="20"/>
        </w:rPr>
      </w:pPr>
      <w:r w:rsidRPr="00FC34FC">
        <w:rPr>
          <w:rFonts w:ascii="Times New Roman" w:eastAsia="Arial" w:hAnsi="Times New Roman" w:cs="Times New Roman"/>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FC34FC">
        <w:rPr>
          <w:rFonts w:ascii="Times New Roman" w:hAnsi="Times New Roman" w:cs="Times New Roman"/>
          <w:bCs/>
          <w:sz w:val="20"/>
          <w:szCs w:val="20"/>
        </w:rPr>
        <w:t>xxxxxx</w:t>
      </w:r>
      <w:proofErr w:type="spellEnd"/>
      <w:r w:rsidRPr="00FC34FC">
        <w:rPr>
          <w:rFonts w:ascii="Times New Roman" w:hAnsi="Times New Roman" w:cs="Times New Roman"/>
          <w:bCs/>
          <w:sz w:val="20"/>
          <w:szCs w:val="20"/>
        </w:rPr>
        <w:t>.</w:t>
      </w:r>
      <w:r w:rsidRPr="00FC34FC">
        <w:rPr>
          <w:rFonts w:ascii="Times New Roman" w:eastAsia="Arial" w:hAnsi="Times New Roman" w:cs="Times New Roman"/>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QUINTA – DOS CASOS OMISSOS (</w:t>
      </w:r>
      <w:hyperlink r:id="rId58" w:anchor="art92">
        <w:r w:rsidRPr="00FC34FC">
          <w:rPr>
            <w:rFonts w:ascii="Times New Roman" w:eastAsia="Arial" w:hAnsi="Times New Roman" w:cs="Times New Roman"/>
            <w:b/>
            <w:color w:val="000000"/>
            <w:sz w:val="20"/>
            <w:szCs w:val="20"/>
            <w:u w:val="single"/>
          </w:rPr>
          <w:t>art. 92, III</w:t>
        </w:r>
      </w:hyperlink>
      <w:r w:rsidRPr="00FC34FC">
        <w:rPr>
          <w:rFonts w:ascii="Times New Roman" w:eastAsia="Arial" w:hAnsi="Times New Roman" w:cs="Times New Roman"/>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casos omissos serão decididos pelo contratante, segundo as disposições contidas na </w:t>
      </w:r>
      <w:hyperlink r:id="rId59">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e demais normas federais aplicáveis e, subsidiariamente, segundo as disposições contidas na </w:t>
      </w:r>
      <w:hyperlink r:id="rId60">
        <w:r w:rsidRPr="00FC34FC">
          <w:rPr>
            <w:rFonts w:ascii="Times New Roman" w:eastAsia="Arial" w:hAnsi="Times New Roman" w:cs="Times New Roman"/>
            <w:color w:val="000000"/>
            <w:sz w:val="20"/>
            <w:szCs w:val="20"/>
            <w:u w:val="single"/>
          </w:rPr>
          <w:t>Lei nº 8.078, de 1990 – Código de Defesa do Consumidor</w:t>
        </w:r>
      </w:hyperlink>
      <w:r w:rsidRPr="00FC34FC">
        <w:rPr>
          <w:rFonts w:ascii="Times New Roman" w:eastAsia="Arial" w:hAnsi="Times New Roman" w:cs="Times New Roman"/>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Eventuais alterações contratuais reger-se-ão pela disciplina dos </w:t>
      </w:r>
      <w:hyperlink r:id="rId61" w:anchor="art124">
        <w:proofErr w:type="spellStart"/>
        <w:r w:rsidRPr="00FC34FC">
          <w:rPr>
            <w:rFonts w:ascii="Times New Roman" w:eastAsia="Arial" w:hAnsi="Times New Roman" w:cs="Times New Roman"/>
            <w:color w:val="000000"/>
            <w:sz w:val="20"/>
            <w:szCs w:val="20"/>
            <w:u w:val="single"/>
          </w:rPr>
          <w:t>arts</w:t>
        </w:r>
        <w:proofErr w:type="spellEnd"/>
        <w:r w:rsidRPr="00FC34FC">
          <w:rPr>
            <w:rFonts w:ascii="Times New Roman" w:eastAsia="Arial" w:hAnsi="Times New Roman" w:cs="Times New Roman"/>
            <w:color w:val="000000"/>
            <w:sz w:val="20"/>
            <w:szCs w:val="20"/>
            <w:u w:val="single"/>
          </w:rPr>
          <w:t>. 124 e seguintes da Lei nº 14.133, de 2021</w:t>
        </w:r>
      </w:hyperlink>
      <w:r w:rsidRPr="00FC34FC">
        <w:rPr>
          <w:rFonts w:ascii="Times New Roman" w:eastAsia="Arial" w:hAnsi="Times New Roman" w:cs="Times New Roman"/>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Registros que não caracterizam alteração do contrato podem ser realizados por simples apostila, dispensada a celebração de termo aditivo, na forma do </w:t>
      </w:r>
      <w:hyperlink r:id="rId62" w:anchor="art136">
        <w:r w:rsidRPr="00FC34FC">
          <w:rPr>
            <w:rFonts w:ascii="Times New Roman" w:eastAsia="Arial" w:hAnsi="Times New Roman" w:cs="Times New Roman"/>
            <w:color w:val="000000"/>
            <w:sz w:val="20"/>
            <w:szCs w:val="20"/>
            <w:u w:val="single"/>
          </w:rPr>
          <w:t>art. 136 da Lei nº 14.133, de 2021</w:t>
        </w:r>
      </w:hyperlink>
      <w:r w:rsidRPr="00FC34FC">
        <w:rPr>
          <w:rFonts w:ascii="Times New Roman" w:eastAsia="Arial" w:hAnsi="Times New Roman" w:cs="Times New Roman"/>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FC34FC">
          <w:rPr>
            <w:rFonts w:ascii="Times New Roman" w:eastAsia="Arial" w:hAnsi="Times New Roman" w:cs="Times New Roman"/>
            <w:color w:val="000000"/>
            <w:sz w:val="20"/>
            <w:szCs w:val="20"/>
            <w:u w:val="single"/>
          </w:rPr>
          <w:t>art. 8º, §2º, da Lei n. 12.527, de 2011</w:t>
        </w:r>
      </w:hyperlink>
      <w:r w:rsidRPr="00FC34FC">
        <w:rPr>
          <w:rFonts w:ascii="Times New Roman" w:eastAsia="Arial" w:hAnsi="Times New Roman" w:cs="Times New Roman"/>
          <w:color w:val="000000"/>
          <w:sz w:val="20"/>
          <w:szCs w:val="20"/>
        </w:rPr>
        <w:t xml:space="preserve">, c/c </w:t>
      </w:r>
      <w:hyperlink r:id="rId64" w:anchor="art7%C2%A73">
        <w:r w:rsidRPr="00FC34FC">
          <w:rPr>
            <w:rFonts w:ascii="Times New Roman" w:eastAsia="Arial" w:hAnsi="Times New Roman" w:cs="Times New Roman"/>
            <w:color w:val="000000"/>
            <w:sz w:val="20"/>
            <w:szCs w:val="20"/>
            <w:u w:val="single"/>
          </w:rPr>
          <w:t>art. 7º, §3º, inciso V, do Decreto n. 7.724, de 2012.</w:t>
        </w:r>
      </w:hyperlink>
      <w:r w:rsidRPr="00FC34FC">
        <w:rPr>
          <w:rFonts w:ascii="Times New Roman" w:eastAsia="Arial" w:hAnsi="Times New Roman" w:cs="Times New Roman"/>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OITAVA– FORO (</w:t>
      </w:r>
      <w:hyperlink r:id="rId65" w:anchor="art92%C2%A71">
        <w:r w:rsidRPr="00FC34FC">
          <w:rPr>
            <w:rFonts w:ascii="Times New Roman" w:eastAsia="Arial" w:hAnsi="Times New Roman" w:cs="Times New Roman"/>
            <w:b/>
            <w:color w:val="000000"/>
            <w:sz w:val="20"/>
            <w:szCs w:val="20"/>
            <w:u w:val="single"/>
          </w:rPr>
          <w:t>art. 92, §1º</w:t>
        </w:r>
      </w:hyperlink>
      <w:r w:rsidRPr="00FC34FC">
        <w:rPr>
          <w:rFonts w:ascii="Times New Roman" w:eastAsia="Arial" w:hAnsi="Times New Roman" w:cs="Times New Roman"/>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FC34FC">
          <w:rPr>
            <w:rFonts w:ascii="Times New Roman" w:eastAsia="Arial" w:hAnsi="Times New Roman" w:cs="Times New Roman"/>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eastAsia="Arial" w:hAnsi="Times New Roman" w:cs="Times New Roman"/>
          <w:b/>
          <w:bCs/>
          <w:color w:val="000000"/>
          <w:sz w:val="20"/>
          <w:szCs w:val="20"/>
        </w:rPr>
      </w:pPr>
      <w:r w:rsidRPr="00FC34FC">
        <w:rPr>
          <w:rFonts w:ascii="Times New Roman" w:eastAsia="Arial" w:hAnsi="Times New Roman" w:cs="Times New Roman"/>
          <w:b/>
          <w:bCs/>
          <w:color w:val="000000"/>
          <w:sz w:val="20"/>
          <w:szCs w:val="20"/>
        </w:rPr>
        <w:t xml:space="preserve">Governador Mangabeira-BA, </w:t>
      </w:r>
      <w:proofErr w:type="spellStart"/>
      <w:r w:rsidRPr="00FC34FC">
        <w:rPr>
          <w:rFonts w:ascii="Times New Roman" w:eastAsia="Arial" w:hAnsi="Times New Roman" w:cs="Times New Roman"/>
          <w:b/>
          <w:bCs/>
          <w:color w:val="000000"/>
          <w:sz w:val="20"/>
          <w:szCs w:val="20"/>
        </w:rPr>
        <w:t>xx</w:t>
      </w:r>
      <w:proofErr w:type="spellEnd"/>
      <w:r w:rsidRPr="00FC34FC">
        <w:rPr>
          <w:rFonts w:ascii="Times New Roman" w:eastAsia="Arial" w:hAnsi="Times New Roman" w:cs="Times New Roman"/>
          <w:b/>
          <w:bCs/>
          <w:color w:val="000000"/>
          <w:sz w:val="20"/>
          <w:szCs w:val="20"/>
        </w:rPr>
        <w:t xml:space="preserve"> de </w:t>
      </w:r>
      <w:proofErr w:type="spellStart"/>
      <w:r w:rsidRPr="00FC34FC">
        <w:rPr>
          <w:rFonts w:ascii="Times New Roman" w:eastAsia="Arial" w:hAnsi="Times New Roman" w:cs="Times New Roman"/>
          <w:b/>
          <w:bCs/>
          <w:color w:val="000000"/>
          <w:sz w:val="20"/>
          <w:szCs w:val="20"/>
        </w:rPr>
        <w:t>xxx</w:t>
      </w:r>
      <w:proofErr w:type="spellEnd"/>
      <w:r w:rsidRPr="00FC34FC">
        <w:rPr>
          <w:rFonts w:ascii="Times New Roman" w:eastAsia="Arial" w:hAnsi="Times New Roman" w:cs="Times New Roman"/>
          <w:b/>
          <w:bCs/>
          <w:color w:val="000000"/>
          <w:sz w:val="20"/>
          <w:szCs w:val="20"/>
        </w:rPr>
        <w:t xml:space="preserve">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PREFEITURA MUNICIPAL DE GOVERNADOR MANGABEIRA-BA</w:t>
            </w:r>
          </w:p>
          <w:p w14:paraId="47F33644"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CONTRATANTE</w:t>
            </w:r>
          </w:p>
          <w:p w14:paraId="5875A41F" w14:textId="77777777" w:rsidR="00F03CD0" w:rsidRPr="00FC34FC" w:rsidRDefault="00F03CD0" w:rsidP="003D5750">
            <w:pPr>
              <w:ind w:right="-1"/>
              <w:jc w:val="center"/>
              <w:rPr>
                <w:rFonts w:ascii="Times New Roman" w:hAnsi="Times New Roman" w:cs="Times New Roman"/>
                <w:b/>
                <w:bCs/>
                <w:color w:val="000000"/>
                <w:sz w:val="20"/>
                <w:szCs w:val="20"/>
              </w:rPr>
            </w:pPr>
          </w:p>
          <w:p w14:paraId="342615CD" w14:textId="77777777" w:rsidR="00F03CD0" w:rsidRPr="00FC34FC" w:rsidRDefault="00F03CD0" w:rsidP="003D5750">
            <w:pPr>
              <w:ind w:right="-1"/>
              <w:jc w:val="center"/>
              <w:rPr>
                <w:rFonts w:ascii="Times New Roman" w:hAnsi="Times New Roman" w:cs="Times New Roman"/>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rFonts w:ascii="Times New Roman" w:hAnsi="Times New Roman" w:cs="Times New Roman"/>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rFonts w:ascii="Times New Roman" w:hAnsi="Times New Roman" w:cs="Times New Roman"/>
                <w:b/>
                <w:bCs/>
                <w:color w:val="000000"/>
                <w:sz w:val="20"/>
                <w:szCs w:val="20"/>
              </w:rPr>
            </w:pPr>
            <w:proofErr w:type="spellStart"/>
            <w:r w:rsidRPr="00FC34FC">
              <w:rPr>
                <w:rFonts w:ascii="Times New Roman" w:hAnsi="Times New Roman" w:cs="Times New Roman"/>
                <w:b/>
                <w:bCs/>
                <w:sz w:val="20"/>
                <w:szCs w:val="20"/>
              </w:rPr>
              <w:t>xxxxxxxx</w:t>
            </w:r>
            <w:proofErr w:type="spellEnd"/>
            <w:r w:rsidRPr="00FC34FC">
              <w:rPr>
                <w:rFonts w:ascii="Times New Roman" w:hAnsi="Times New Roman" w:cs="Times New Roman"/>
                <w:b/>
                <w:bCs/>
                <w:color w:val="000000"/>
                <w:sz w:val="20"/>
                <w:szCs w:val="20"/>
              </w:rPr>
              <w:t xml:space="preserve"> – CNPJ: </w:t>
            </w:r>
            <w:proofErr w:type="spellStart"/>
            <w:r w:rsidRPr="00FC34FC">
              <w:rPr>
                <w:rFonts w:ascii="Times New Roman" w:hAnsi="Times New Roman" w:cs="Times New Roman"/>
                <w:b/>
                <w:bCs/>
                <w:color w:val="000000"/>
                <w:sz w:val="20"/>
                <w:szCs w:val="20"/>
              </w:rPr>
              <w:t>xxxxxx</w:t>
            </w:r>
            <w:proofErr w:type="spellEnd"/>
          </w:p>
          <w:p w14:paraId="07013269"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267D0B59"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rFonts w:ascii="Times New Roman" w:hAnsi="Times New Roman" w:cs="Times New Roman"/>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3A93D97D"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r>
    </w:tbl>
    <w:p w14:paraId="69AC6B86" w14:textId="77777777" w:rsidR="00F03CD0" w:rsidRPr="00893DC1" w:rsidRDefault="00F03CD0" w:rsidP="000F10CE">
      <w:pPr>
        <w:jc w:val="center"/>
        <w:rPr>
          <w:rFonts w:ascii="Times New Roman" w:hAnsi="Times New Roman" w:cs="Times New Roman"/>
          <w:color w:val="000000" w:themeColor="text1"/>
          <w:sz w:val="20"/>
          <w:szCs w:val="20"/>
        </w:rPr>
      </w:pPr>
    </w:p>
    <w:sectPr w:rsidR="00F03CD0" w:rsidRPr="00893DC1"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622A" w14:textId="77777777" w:rsidR="00183375" w:rsidRDefault="00183375">
      <w:r>
        <w:separator/>
      </w:r>
    </w:p>
  </w:endnote>
  <w:endnote w:type="continuationSeparator" w:id="0">
    <w:p w14:paraId="5826C85B" w14:textId="77777777" w:rsidR="00183375" w:rsidRDefault="00183375">
      <w:r>
        <w:continuationSeparator/>
      </w:r>
    </w:p>
  </w:endnote>
  <w:endnote w:type="continuationNotice" w:id="1">
    <w:p w14:paraId="7465254C" w14:textId="77777777" w:rsidR="00183375" w:rsidRDefault="001833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142"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142"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659AB" w14:textId="77777777" w:rsidR="00183375" w:rsidRDefault="00183375">
      <w:r>
        <w:separator/>
      </w:r>
    </w:p>
  </w:footnote>
  <w:footnote w:type="continuationSeparator" w:id="0">
    <w:p w14:paraId="451B5A90" w14:textId="77777777" w:rsidR="00183375" w:rsidRDefault="00183375">
      <w:r>
        <w:continuationSeparator/>
      </w:r>
    </w:p>
  </w:footnote>
  <w:footnote w:type="continuationNotice" w:id="1">
    <w:p w14:paraId="2E7AD6D5" w14:textId="77777777" w:rsidR="00183375" w:rsidRDefault="001833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5"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2"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7"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49"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4"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2"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6"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7"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0"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5"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6"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7"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8"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0"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3"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5"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8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5"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96"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7"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9"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4"/>
  </w:num>
  <w:num w:numId="3" w16cid:durableId="1035421832">
    <w:abstractNumId w:val="100"/>
  </w:num>
  <w:num w:numId="4" w16cid:durableId="2144955488">
    <w:abstractNumId w:val="64"/>
  </w:num>
  <w:num w:numId="5" w16cid:durableId="287512326">
    <w:abstractNumId w:val="51"/>
  </w:num>
  <w:num w:numId="6" w16cid:durableId="1540511134">
    <w:abstractNumId w:val="73"/>
  </w:num>
  <w:num w:numId="7" w16cid:durableId="225576732">
    <w:abstractNumId w:val="86"/>
  </w:num>
  <w:num w:numId="8" w16cid:durableId="1391541478">
    <w:abstractNumId w:val="68"/>
  </w:num>
  <w:num w:numId="9" w16cid:durableId="1618372811">
    <w:abstractNumId w:val="78"/>
  </w:num>
  <w:num w:numId="10" w16cid:durableId="958296634">
    <w:abstractNumId w:val="17"/>
  </w:num>
  <w:num w:numId="11" w16cid:durableId="93521036">
    <w:abstractNumId w:val="67"/>
  </w:num>
  <w:num w:numId="12" w16cid:durableId="251398513">
    <w:abstractNumId w:val="97"/>
  </w:num>
  <w:num w:numId="13" w16cid:durableId="1932354810">
    <w:abstractNumId w:val="71"/>
  </w:num>
  <w:num w:numId="14" w16cid:durableId="79832348">
    <w:abstractNumId w:val="56"/>
  </w:num>
  <w:num w:numId="15" w16cid:durableId="1852378272">
    <w:abstractNumId w:val="26"/>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6"/>
  </w:num>
  <w:num w:numId="19" w16cid:durableId="1870333090">
    <w:abstractNumId w:val="92"/>
  </w:num>
  <w:num w:numId="20" w16cid:durableId="2103062577">
    <w:abstractNumId w:val="20"/>
  </w:num>
  <w:num w:numId="21" w16cid:durableId="91098650">
    <w:abstractNumId w:val="89"/>
  </w:num>
  <w:num w:numId="22" w16cid:durableId="627509839">
    <w:abstractNumId w:val="35"/>
  </w:num>
  <w:num w:numId="23" w16cid:durableId="522549647">
    <w:abstractNumId w:val="82"/>
  </w:num>
  <w:num w:numId="24" w16cid:durableId="1347294946">
    <w:abstractNumId w:val="17"/>
  </w:num>
  <w:num w:numId="25" w16cid:durableId="751388992">
    <w:abstractNumId w:val="58"/>
  </w:num>
  <w:num w:numId="26" w16cid:durableId="1340308649">
    <w:abstractNumId w:val="31"/>
  </w:num>
  <w:num w:numId="27" w16cid:durableId="473109002">
    <w:abstractNumId w:val="47"/>
  </w:num>
  <w:num w:numId="28" w16cid:durableId="452603534">
    <w:abstractNumId w:val="46"/>
  </w:num>
  <w:num w:numId="29" w16cid:durableId="2147038537">
    <w:abstractNumId w:val="87"/>
  </w:num>
  <w:num w:numId="30" w16cid:durableId="491263548">
    <w:abstractNumId w:val="52"/>
  </w:num>
  <w:num w:numId="31" w16cid:durableId="1469861167">
    <w:abstractNumId w:val="65"/>
  </w:num>
  <w:num w:numId="32" w16cid:durableId="1037657981">
    <w:abstractNumId w:val="84"/>
  </w:num>
  <w:num w:numId="33" w16cid:durableId="730616946">
    <w:abstractNumId w:val="69"/>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1"/>
    <w:lvlOverride w:ilvl="0">
      <w:startOverride w:val="1"/>
    </w:lvlOverride>
  </w:num>
  <w:num w:numId="36" w16cid:durableId="316997925">
    <w:abstractNumId w:val="31"/>
    <w:lvlOverride w:ilvl="0">
      <w:startOverride w:val="1"/>
    </w:lvlOverride>
  </w:num>
  <w:num w:numId="37" w16cid:durableId="1539513915">
    <w:abstractNumId w:val="31"/>
    <w:lvlOverride w:ilvl="0">
      <w:startOverride w:val="1"/>
    </w:lvlOverride>
  </w:num>
  <w:num w:numId="38" w16cid:durableId="2005425025">
    <w:abstractNumId w:val="54"/>
  </w:num>
  <w:num w:numId="39" w16cid:durableId="1675568534">
    <w:abstractNumId w:val="23"/>
  </w:num>
  <w:num w:numId="40" w16cid:durableId="1580014858">
    <w:abstractNumId w:val="57"/>
  </w:num>
  <w:num w:numId="41" w16cid:durableId="607393503">
    <w:abstractNumId w:val="27"/>
  </w:num>
  <w:num w:numId="42" w16cid:durableId="1387290414">
    <w:abstractNumId w:val="37"/>
  </w:num>
  <w:num w:numId="43" w16cid:durableId="362285532">
    <w:abstractNumId w:val="74"/>
  </w:num>
  <w:num w:numId="44" w16cid:durableId="19834637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0"/>
  </w:num>
  <w:num w:numId="55" w16cid:durableId="1976911574">
    <w:abstractNumId w:val="39"/>
  </w:num>
  <w:num w:numId="56" w16cid:durableId="1984583058">
    <w:abstractNumId w:val="14"/>
  </w:num>
  <w:num w:numId="57" w16cid:durableId="1561592910">
    <w:abstractNumId w:val="61"/>
  </w:num>
  <w:num w:numId="58" w16cid:durableId="1788766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79"/>
  </w:num>
  <w:num w:numId="60" w16cid:durableId="1829176995">
    <w:abstractNumId w:val="96"/>
  </w:num>
  <w:num w:numId="61" w16cid:durableId="1833140067">
    <w:abstractNumId w:val="77"/>
  </w:num>
  <w:num w:numId="62" w16cid:durableId="2057508467">
    <w:abstractNumId w:val="48"/>
  </w:num>
  <w:num w:numId="63" w16cid:durableId="1638948490">
    <w:abstractNumId w:val="38"/>
  </w:num>
  <w:num w:numId="64" w16cid:durableId="492765756">
    <w:abstractNumId w:val="79"/>
    <w:lvlOverride w:ilvl="0">
      <w:startOverride w:val="1"/>
    </w:lvlOverride>
  </w:num>
  <w:num w:numId="65" w16cid:durableId="1371805851">
    <w:abstractNumId w:val="96"/>
    <w:lvlOverride w:ilvl="0">
      <w:startOverride w:val="1"/>
    </w:lvlOverride>
  </w:num>
  <w:num w:numId="66" w16cid:durableId="744768479">
    <w:abstractNumId w:val="98"/>
  </w:num>
  <w:num w:numId="67" w16cid:durableId="1485967564">
    <w:abstractNumId w:val="90"/>
  </w:num>
  <w:num w:numId="68" w16cid:durableId="1351377469">
    <w:abstractNumId w:val="16"/>
  </w:num>
  <w:num w:numId="69" w16cid:durableId="1359355211">
    <w:abstractNumId w:val="75"/>
  </w:num>
  <w:num w:numId="70" w16cid:durableId="1832260007">
    <w:abstractNumId w:val="24"/>
  </w:num>
  <w:num w:numId="71" w16cid:durableId="1157575340">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1"/>
  </w:num>
  <w:num w:numId="74" w16cid:durableId="1989940782">
    <w:abstractNumId w:val="21"/>
    <w:lvlOverride w:ilvl="0">
      <w:startOverride w:val="2"/>
    </w:lvlOverride>
    <w:lvlOverride w:ilvl="1">
      <w:startOverride w:val="1"/>
    </w:lvlOverride>
  </w:num>
  <w:num w:numId="75" w16cid:durableId="1811284622">
    <w:abstractNumId w:val="63"/>
  </w:num>
  <w:num w:numId="76" w16cid:durableId="567885042">
    <w:abstractNumId w:val="17"/>
  </w:num>
  <w:num w:numId="77" w16cid:durableId="1465343677">
    <w:abstractNumId w:val="34"/>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2"/>
  </w:num>
  <w:num w:numId="86" w16cid:durableId="1835299071">
    <w:abstractNumId w:val="36"/>
    <w:lvlOverride w:ilvl="0">
      <w:startOverride w:val="9"/>
    </w:lvlOverride>
    <w:lvlOverride w:ilvl="1">
      <w:startOverride w:val="2"/>
    </w:lvlOverride>
    <w:lvlOverride w:ilvl="2"/>
  </w:num>
  <w:num w:numId="87" w16cid:durableId="674654948">
    <w:abstractNumId w:val="3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6"/>
    <w:lvlOverride w:ilvl="0">
      <w:startOverride w:val="20"/>
    </w:lvlOverride>
  </w:num>
  <w:num w:numId="90" w16cid:durableId="384571244">
    <w:abstractNumId w:val="40"/>
  </w:num>
  <w:num w:numId="91" w16cid:durableId="1075980013">
    <w:abstractNumId w:val="33"/>
  </w:num>
  <w:num w:numId="92" w16cid:durableId="1324045094">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5"/>
  </w:num>
  <w:num w:numId="94" w16cid:durableId="2074498947">
    <w:abstractNumId w:val="15"/>
  </w:num>
  <w:num w:numId="95" w16cid:durableId="906381132">
    <w:abstractNumId w:val="99"/>
  </w:num>
  <w:num w:numId="96" w16cid:durableId="1569002319">
    <w:abstractNumId w:val="18"/>
  </w:num>
  <w:num w:numId="97" w16cid:durableId="1925533314">
    <w:abstractNumId w:val="83"/>
  </w:num>
  <w:num w:numId="98" w16cid:durableId="1720015043">
    <w:abstractNumId w:val="49"/>
  </w:num>
  <w:num w:numId="99" w16cid:durableId="1769615222">
    <w:abstractNumId w:val="72"/>
  </w:num>
  <w:num w:numId="100" w16cid:durableId="665849">
    <w:abstractNumId w:val="80"/>
  </w:num>
  <w:num w:numId="101" w16cid:durableId="576329876">
    <w:abstractNumId w:val="76"/>
  </w:num>
  <w:num w:numId="102" w16cid:durableId="165286298">
    <w:abstractNumId w:val="60"/>
  </w:num>
  <w:num w:numId="103" w16cid:durableId="133718819">
    <w:abstractNumId w:val="50"/>
  </w:num>
  <w:num w:numId="104" w16cid:durableId="16024946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8"/>
  </w:num>
  <w:num w:numId="106" w16cid:durableId="492836871">
    <w:abstractNumId w:val="11"/>
  </w:num>
  <w:num w:numId="107" w16cid:durableId="297954853">
    <w:abstractNumId w:val="29"/>
  </w:num>
  <w:num w:numId="108" w16cid:durableId="452793983">
    <w:abstractNumId w:val="19"/>
  </w:num>
  <w:num w:numId="109" w16cid:durableId="1457023797">
    <w:abstractNumId w:val="70"/>
  </w:num>
  <w:num w:numId="110" w16cid:durableId="400098046">
    <w:abstractNumId w:val="25"/>
  </w:num>
  <w:num w:numId="111" w16cid:durableId="2091265225">
    <w:abstractNumId w:val="88"/>
  </w:num>
  <w:num w:numId="112" w16cid:durableId="1666939197">
    <w:abstractNumId w:val="66"/>
  </w:num>
  <w:num w:numId="113" w16cid:durableId="1615139500">
    <w:abstractNumId w:val="12"/>
  </w:num>
  <w:num w:numId="114" w16cid:durableId="442114805">
    <w:abstractNumId w:val="93"/>
  </w:num>
  <w:num w:numId="115" w16cid:durableId="45685985">
    <w:abstractNumId w:val="81"/>
  </w:num>
  <w:num w:numId="116" w16cid:durableId="1921258856">
    <w:abstractNumId w:val="22"/>
  </w:num>
  <w:num w:numId="117" w16cid:durableId="1038164569">
    <w:abstractNumId w:val="59"/>
  </w:num>
  <w:num w:numId="118" w16cid:durableId="1474982704">
    <w:abstractNumId w:val="45"/>
  </w:num>
  <w:num w:numId="119" w16cid:durableId="137186469">
    <w:abstractNumId w:val="95"/>
  </w:num>
  <w:num w:numId="120" w16cid:durableId="886187014">
    <w:abstractNumId w:val="43"/>
  </w:num>
  <w:num w:numId="121" w16cid:durableId="1374229914">
    <w:abstractNumId w:val="85"/>
  </w:num>
  <w:num w:numId="122" w16cid:durableId="1545674731">
    <w:abstractNumId w:val="44"/>
  </w:num>
  <w:num w:numId="123" w16cid:durableId="1892182414">
    <w:abstractNumId w:val="41"/>
  </w:num>
  <w:num w:numId="124" w16cid:durableId="1720208831">
    <w:abstractNumId w:val="36"/>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mirrorMargins/>
  <w:activeWritingStyle w:appName="MSWord" w:lang="pt-BR" w:vendorID="64" w:dllVersion="0"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eastAsia="Times New Roman" w:hAnsi="Tahoma" w:cs="Times New Roman"/>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eastAsia="Times New Roman" w:hAnsi="Arial"/>
      <w:sz w:val="20"/>
    </w:rPr>
  </w:style>
  <w:style w:type="paragraph" w:customStyle="1" w:styleId="xmsonormal">
    <w:name w:val="x_msonormal"/>
    <w:basedOn w:val="Normal"/>
    <w:uiPriority w:val="1"/>
    <w:rsid w:val="00F03CD0"/>
    <w:pPr>
      <w:spacing w:beforeAutospacing="1" w:afterAutospacing="1"/>
    </w:pPr>
    <w:rPr>
      <w:rFonts w:ascii="Times New Roman" w:eastAsia="Times New Roman" w:hAnsi="Times New Roman" w:cs="Times New Roman"/>
    </w:rPr>
  </w:style>
  <w:style w:type="paragraph" w:styleId="Sumrio3">
    <w:name w:val="toc 3"/>
    <w:basedOn w:val="Normal"/>
    <w:next w:val="Normal"/>
    <w:autoRedefine/>
    <w:uiPriority w:val="39"/>
    <w:unhideWhenUsed/>
    <w:rsid w:val="00F03CD0"/>
    <w:pPr>
      <w:spacing w:after="100"/>
      <w:ind w:left="480"/>
    </w:pPr>
  </w:style>
  <w:style w:type="paragraph" w:styleId="Sumrio2">
    <w:name w:val="toc 2"/>
    <w:basedOn w:val="Normal"/>
    <w:next w:val="Normal"/>
    <w:autoRedefine/>
    <w:uiPriority w:val="39"/>
    <w:unhideWhenUsed/>
    <w:rsid w:val="00F03CD0"/>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hAnsiTheme="minorHAnsi" w:cstheme="minorBidi"/>
      <w:kern w:val="2"/>
      <w14:ligatures w14:val="standardContextual"/>
    </w:rPr>
  </w:style>
  <w:style w:type="paragraph" w:styleId="Textodenotaderodap">
    <w:name w:val="footnote text"/>
    <w:basedOn w:val="Normal"/>
    <w:link w:val="TextodenotaderodapChar"/>
    <w:rsid w:val="00F03CD0"/>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19540</Words>
  <Characters>105520</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2025-01-29T17:13:00Z</dcterms:modified>
</cp:coreProperties>
</file>