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5AFB" w14:textId="77777777" w:rsidR="00F03CD0" w:rsidRDefault="00F03CD0" w:rsidP="009B59FA">
      <w:pPr>
        <w:spacing w:afterLines="120" w:after="288" w:line="312" w:lineRule="auto"/>
        <w:contextualSpacing/>
        <w:jc w:val="center"/>
        <w:rPr>
          <w:b/>
          <w:bCs/>
          <w:color w:val="000000" w:themeColor="text1"/>
          <w:sz w:val="20"/>
          <w:szCs w:val="20"/>
        </w:rPr>
      </w:pPr>
      <w:bookmarkStart w:id="0" w:name="_Hlk82471863"/>
    </w:p>
    <w:p w14:paraId="13F41518" w14:textId="77777777" w:rsidR="00F03CD0" w:rsidRDefault="00F03CD0" w:rsidP="009B59FA">
      <w:pPr>
        <w:spacing w:afterLines="120" w:after="288" w:line="312" w:lineRule="auto"/>
        <w:contextualSpacing/>
        <w:jc w:val="center"/>
        <w:rPr>
          <w:b/>
          <w:bCs/>
          <w:color w:val="000000" w:themeColor="text1"/>
          <w:sz w:val="20"/>
          <w:szCs w:val="20"/>
        </w:rPr>
      </w:pPr>
    </w:p>
    <w:p w14:paraId="5CF38F5B" w14:textId="77777777" w:rsidR="00F03CD0" w:rsidRPr="00FC34FC" w:rsidRDefault="00F03CD0" w:rsidP="00F03CD0">
      <w:pPr>
        <w:rPr>
          <w:b/>
          <w:bCs/>
          <w:color w:val="000000" w:themeColor="text1"/>
          <w:sz w:val="44"/>
          <w:szCs w:val="44"/>
        </w:rPr>
      </w:pPr>
      <w:r w:rsidRPr="00FC34FC">
        <w:rPr>
          <w:b/>
          <w:bCs/>
          <w:color w:val="000000" w:themeColor="text1"/>
          <w:sz w:val="44"/>
          <w:szCs w:val="44"/>
        </w:rPr>
        <w:t>PREGÃO ELETRÔNICO</w:t>
      </w:r>
    </w:p>
    <w:p w14:paraId="06CF90F2" w14:textId="6585ED13" w:rsidR="00F03CD0" w:rsidRPr="00FC34FC" w:rsidRDefault="00A54E8E" w:rsidP="00F03CD0">
      <w:pPr>
        <w:rPr>
          <w:color w:val="000000" w:themeColor="text1"/>
          <w:sz w:val="28"/>
          <w:szCs w:val="28"/>
        </w:rPr>
      </w:pPr>
      <w:r>
        <w:rPr>
          <w:color w:val="000000" w:themeColor="text1"/>
          <w:sz w:val="28"/>
          <w:szCs w:val="28"/>
        </w:rPr>
        <w:t>022/2025</w:t>
      </w:r>
    </w:p>
    <w:p w14:paraId="63F84331" w14:textId="77777777" w:rsidR="00F03CD0" w:rsidRPr="00FC34FC" w:rsidRDefault="00F03CD0" w:rsidP="00F03CD0">
      <w:pPr>
        <w:spacing w:line="259" w:lineRule="auto"/>
        <w:rPr>
          <w:b/>
          <w:bCs/>
          <w:color w:val="000000" w:themeColor="text1"/>
        </w:rPr>
      </w:pPr>
    </w:p>
    <w:p w14:paraId="4636A03E" w14:textId="77777777" w:rsidR="00F03CD0" w:rsidRPr="00FC34FC" w:rsidRDefault="00F03CD0" w:rsidP="00F03CD0">
      <w:pPr>
        <w:spacing w:line="259" w:lineRule="auto"/>
        <w:rPr>
          <w:b/>
          <w:bCs/>
          <w:color w:val="000000" w:themeColor="text1"/>
        </w:rPr>
      </w:pPr>
    </w:p>
    <w:p w14:paraId="38AE4483" w14:textId="77777777" w:rsidR="00F03CD0" w:rsidRPr="00FC34FC" w:rsidRDefault="00F03CD0" w:rsidP="00F03CD0">
      <w:pPr>
        <w:spacing w:line="259" w:lineRule="auto"/>
        <w:rPr>
          <w:b/>
          <w:bCs/>
          <w:color w:val="000000" w:themeColor="text1"/>
          <w:sz w:val="22"/>
          <w:szCs w:val="22"/>
        </w:rPr>
      </w:pPr>
      <w:r w:rsidRPr="00FC34FC">
        <w:rPr>
          <w:b/>
          <w:bCs/>
          <w:color w:val="000000" w:themeColor="text1"/>
        </w:rPr>
        <w:t>CONTRATANTE</w:t>
      </w:r>
    </w:p>
    <w:p w14:paraId="10873534" w14:textId="77777777" w:rsidR="00F03CD0" w:rsidRPr="00FC34FC" w:rsidRDefault="00F03CD0" w:rsidP="00F03CD0">
      <w:pPr>
        <w:rPr>
          <w:color w:val="000000" w:themeColor="text1"/>
        </w:rPr>
      </w:pPr>
      <w:r w:rsidRPr="00FC34FC">
        <w:rPr>
          <w:color w:val="000000" w:themeColor="text1"/>
        </w:rPr>
        <w:t>Prefeitura Municipal de Governador Mangabeira-BA</w:t>
      </w:r>
    </w:p>
    <w:p w14:paraId="2E10B6AD" w14:textId="77777777" w:rsidR="00F03CD0" w:rsidRPr="00FC34FC" w:rsidRDefault="00F03CD0" w:rsidP="00F03CD0">
      <w:pPr>
        <w:spacing w:line="259" w:lineRule="auto"/>
        <w:rPr>
          <w:b/>
          <w:bCs/>
          <w:color w:val="000000" w:themeColor="text1"/>
        </w:rPr>
      </w:pPr>
    </w:p>
    <w:p w14:paraId="523CD9D2" w14:textId="77777777" w:rsidR="00F03CD0" w:rsidRPr="00FC34FC" w:rsidRDefault="00F03CD0" w:rsidP="00F03CD0">
      <w:pPr>
        <w:spacing w:line="259" w:lineRule="auto"/>
        <w:rPr>
          <w:b/>
          <w:bCs/>
          <w:color w:val="000000" w:themeColor="text1"/>
        </w:rPr>
      </w:pPr>
    </w:p>
    <w:p w14:paraId="037D385E" w14:textId="77777777" w:rsidR="00F03CD0" w:rsidRPr="00FC34FC" w:rsidRDefault="00F03CD0" w:rsidP="00F03CD0">
      <w:pPr>
        <w:rPr>
          <w:b/>
          <w:bCs/>
          <w:color w:val="000000" w:themeColor="text1"/>
          <w:sz w:val="22"/>
          <w:szCs w:val="22"/>
        </w:rPr>
      </w:pPr>
      <w:r w:rsidRPr="00FC34FC">
        <w:rPr>
          <w:b/>
          <w:bCs/>
          <w:color w:val="000000" w:themeColor="text1"/>
        </w:rPr>
        <w:t>OBJETO</w:t>
      </w:r>
    </w:p>
    <w:p w14:paraId="75E810EA" w14:textId="0F5D26B7" w:rsidR="00F03CD0" w:rsidRPr="00FC34FC" w:rsidRDefault="00A54E8E" w:rsidP="00F03CD0">
      <w:pPr>
        <w:jc w:val="both"/>
        <w:rPr>
          <w:bCs/>
          <w:color w:val="000000" w:themeColor="text1"/>
          <w:sz w:val="20"/>
          <w:szCs w:val="18"/>
        </w:rPr>
      </w:pPr>
      <w:r>
        <w:rPr>
          <w:bCs/>
          <w:color w:val="000000" w:themeColor="text1"/>
          <w:sz w:val="20"/>
          <w:szCs w:val="18"/>
        </w:rPr>
        <w:t>Contratação de empresa especializada para prestação de serviços em promoção e produção de eventos, publicidade e propaganda, para captação de patrocínio destinado ao custeio parcial dos tradicionais festejos de 02 de julho, promovido pela Prefeitura Municipal de Governador Mangabeira/BA</w:t>
      </w:r>
      <w:r w:rsidR="00F03CD0" w:rsidRPr="00FC34FC">
        <w:rPr>
          <w:bCs/>
          <w:color w:val="000000" w:themeColor="text1"/>
          <w:sz w:val="20"/>
          <w:szCs w:val="18"/>
        </w:rPr>
        <w:t xml:space="preserve">, conforme condições, quantidades e exigências estabelecidas neste Edital e seus anexos. </w:t>
      </w:r>
    </w:p>
    <w:p w14:paraId="62DDC5A2" w14:textId="77777777" w:rsidR="00F03CD0" w:rsidRPr="00FC34FC" w:rsidRDefault="00F03CD0" w:rsidP="00F03CD0">
      <w:pPr>
        <w:spacing w:line="259" w:lineRule="auto"/>
        <w:rPr>
          <w:b/>
          <w:bCs/>
          <w:color w:val="000000" w:themeColor="text1"/>
        </w:rPr>
      </w:pPr>
    </w:p>
    <w:p w14:paraId="70F3D5F4" w14:textId="77777777" w:rsidR="00F03CD0" w:rsidRPr="00FC34FC" w:rsidRDefault="00F03CD0" w:rsidP="00F03CD0">
      <w:pPr>
        <w:spacing w:line="259" w:lineRule="auto"/>
        <w:rPr>
          <w:b/>
          <w:bCs/>
          <w:color w:val="000000" w:themeColor="text1"/>
        </w:rPr>
      </w:pPr>
    </w:p>
    <w:p w14:paraId="5563E661" w14:textId="11C82F43" w:rsidR="00F03CD0" w:rsidRPr="00FC34FC" w:rsidRDefault="00F03CD0" w:rsidP="00F03CD0">
      <w:pPr>
        <w:rPr>
          <w:b/>
          <w:bCs/>
          <w:color w:val="000000" w:themeColor="text1"/>
          <w:sz w:val="22"/>
          <w:szCs w:val="22"/>
        </w:rPr>
      </w:pPr>
      <w:r w:rsidRPr="00FC34FC">
        <w:rPr>
          <w:b/>
          <w:bCs/>
          <w:color w:val="000000" w:themeColor="text1"/>
        </w:rPr>
        <w:t>VALOR</w:t>
      </w:r>
      <w:r w:rsidRPr="00FC34FC">
        <w:rPr>
          <w:b/>
          <w:bCs/>
          <w:color w:val="000000" w:themeColor="text1"/>
          <w:sz w:val="22"/>
          <w:szCs w:val="22"/>
        </w:rPr>
        <w:t xml:space="preserve"> </w:t>
      </w:r>
      <w:r w:rsidRPr="00FC34FC">
        <w:rPr>
          <w:b/>
          <w:bCs/>
          <w:color w:val="000000" w:themeColor="text1"/>
        </w:rPr>
        <w:t xml:space="preserve">TOTAL </w:t>
      </w:r>
      <w:r w:rsidR="00A54E8E">
        <w:rPr>
          <w:b/>
          <w:bCs/>
          <w:color w:val="000000" w:themeColor="text1"/>
        </w:rPr>
        <w:t>ESTIMADO DA CAPTAÇÃO</w:t>
      </w:r>
    </w:p>
    <w:p w14:paraId="7489F0ED" w14:textId="316A1D61" w:rsidR="00F03CD0" w:rsidRPr="00FC34FC" w:rsidRDefault="00A54E8E" w:rsidP="00F03CD0">
      <w:pPr>
        <w:rPr>
          <w:color w:val="000000" w:themeColor="text1"/>
        </w:rPr>
      </w:pPr>
      <w:r>
        <w:rPr>
          <w:color w:val="000000" w:themeColor="text1"/>
        </w:rPr>
        <w:t>R$ 500.000,00 (quinhentos mil reais)</w:t>
      </w:r>
    </w:p>
    <w:p w14:paraId="127DC5CC" w14:textId="77777777" w:rsidR="00F03CD0" w:rsidRDefault="00F03CD0" w:rsidP="00F03CD0">
      <w:pPr>
        <w:spacing w:line="259" w:lineRule="auto"/>
        <w:rPr>
          <w:b/>
          <w:bCs/>
          <w:color w:val="000000" w:themeColor="text1"/>
        </w:rPr>
      </w:pPr>
    </w:p>
    <w:p w14:paraId="0AB8D3B0" w14:textId="77777777" w:rsidR="008E0F99" w:rsidRPr="00FC34FC" w:rsidRDefault="008E0F99" w:rsidP="00F03CD0">
      <w:pPr>
        <w:spacing w:line="259" w:lineRule="auto"/>
        <w:rPr>
          <w:b/>
          <w:bCs/>
          <w:color w:val="000000" w:themeColor="text1"/>
        </w:rPr>
      </w:pPr>
    </w:p>
    <w:p w14:paraId="7E19F0A8" w14:textId="77777777" w:rsidR="00F03CD0" w:rsidRPr="00FC34FC" w:rsidRDefault="00F03CD0" w:rsidP="00F03CD0">
      <w:pPr>
        <w:rPr>
          <w:b/>
          <w:bCs/>
          <w:color w:val="000000" w:themeColor="text1"/>
          <w:sz w:val="22"/>
          <w:szCs w:val="22"/>
        </w:rPr>
      </w:pPr>
      <w:r w:rsidRPr="00FC34FC">
        <w:rPr>
          <w:b/>
          <w:bCs/>
          <w:color w:val="000000" w:themeColor="text1"/>
        </w:rPr>
        <w:t>DATA DA SESSÃO PÚBLICA</w:t>
      </w:r>
    </w:p>
    <w:p w14:paraId="44325D29" w14:textId="252E874B" w:rsidR="00F03CD0" w:rsidRPr="00FC34FC" w:rsidRDefault="00A54E8E" w:rsidP="00F03CD0">
      <w:pPr>
        <w:rPr>
          <w:color w:val="000000" w:themeColor="text1"/>
        </w:rPr>
      </w:pPr>
      <w:r>
        <w:rPr>
          <w:color w:val="000000" w:themeColor="text1"/>
        </w:rPr>
        <w:t>15</w:t>
      </w:r>
      <w:r w:rsidR="00910DE0">
        <w:rPr>
          <w:color w:val="000000" w:themeColor="text1"/>
        </w:rPr>
        <w:t>/05/2025</w:t>
      </w:r>
      <w:r w:rsidR="00F03CD0" w:rsidRPr="00FC34FC">
        <w:rPr>
          <w:color w:val="000000" w:themeColor="text1"/>
        </w:rPr>
        <w:t xml:space="preserve"> às </w:t>
      </w:r>
      <w:r>
        <w:rPr>
          <w:color w:val="000000" w:themeColor="text1"/>
        </w:rPr>
        <w:t>10</w:t>
      </w:r>
      <w:r w:rsidR="00F03CD0" w:rsidRPr="00FC34FC">
        <w:rPr>
          <w:color w:val="000000" w:themeColor="text1"/>
        </w:rPr>
        <w:t>h (horário de Brasília)</w:t>
      </w:r>
    </w:p>
    <w:p w14:paraId="5B2CB899" w14:textId="77777777" w:rsidR="00F03CD0" w:rsidRPr="00FC34FC" w:rsidRDefault="00F03CD0" w:rsidP="00F03CD0">
      <w:pPr>
        <w:spacing w:line="259" w:lineRule="auto"/>
        <w:rPr>
          <w:b/>
          <w:bCs/>
          <w:color w:val="000000" w:themeColor="text1"/>
        </w:rPr>
      </w:pPr>
    </w:p>
    <w:p w14:paraId="5DB2A317" w14:textId="77777777" w:rsidR="00F03CD0" w:rsidRPr="00FC34FC" w:rsidRDefault="00F03CD0" w:rsidP="00F03CD0">
      <w:pPr>
        <w:spacing w:line="259" w:lineRule="auto"/>
        <w:rPr>
          <w:b/>
          <w:bCs/>
          <w:color w:val="000000" w:themeColor="text1"/>
        </w:rPr>
      </w:pPr>
    </w:p>
    <w:p w14:paraId="29279D92" w14:textId="77777777" w:rsidR="00F03CD0" w:rsidRPr="00FC34FC" w:rsidRDefault="00F03CD0" w:rsidP="00F03CD0">
      <w:pPr>
        <w:jc w:val="both"/>
        <w:rPr>
          <w:b/>
          <w:bCs/>
          <w:caps/>
          <w:color w:val="000000" w:themeColor="text1"/>
        </w:rPr>
      </w:pPr>
      <w:r w:rsidRPr="00FC34FC">
        <w:rPr>
          <w:b/>
          <w:bCs/>
          <w:caps/>
          <w:color w:val="000000" w:themeColor="text1"/>
        </w:rPr>
        <w:t>Critério de Julgamento:</w:t>
      </w:r>
    </w:p>
    <w:p w14:paraId="6FD4B950" w14:textId="59DF0A04" w:rsidR="00F03CD0" w:rsidRPr="00FC34FC" w:rsidRDefault="0073106F" w:rsidP="00F03CD0">
      <w:pPr>
        <w:jc w:val="both"/>
        <w:rPr>
          <w:color w:val="000000" w:themeColor="text1"/>
          <w:sz w:val="28"/>
          <w:szCs w:val="28"/>
        </w:rPr>
      </w:pPr>
      <w:r>
        <w:rPr>
          <w:color w:val="000000" w:themeColor="text1"/>
        </w:rPr>
        <w:t xml:space="preserve">Menor preço </w:t>
      </w:r>
      <w:r w:rsidR="00CC7AE4">
        <w:rPr>
          <w:color w:val="000000" w:themeColor="text1"/>
        </w:rPr>
        <w:t>por lote</w:t>
      </w:r>
    </w:p>
    <w:p w14:paraId="4ED612A5" w14:textId="77777777" w:rsidR="00F03CD0" w:rsidRPr="00FC34FC" w:rsidRDefault="00F03CD0" w:rsidP="00F03CD0">
      <w:pPr>
        <w:spacing w:line="259" w:lineRule="auto"/>
        <w:rPr>
          <w:b/>
          <w:bCs/>
          <w:color w:val="000000" w:themeColor="text1"/>
        </w:rPr>
      </w:pPr>
    </w:p>
    <w:p w14:paraId="05962308" w14:textId="77777777" w:rsidR="00F03CD0" w:rsidRPr="00FC34FC" w:rsidRDefault="00F03CD0" w:rsidP="00F03CD0">
      <w:pPr>
        <w:spacing w:line="259" w:lineRule="auto"/>
        <w:rPr>
          <w:b/>
          <w:bCs/>
          <w:color w:val="000000" w:themeColor="text1"/>
        </w:rPr>
      </w:pPr>
    </w:p>
    <w:p w14:paraId="6BCA8A46" w14:textId="77777777" w:rsidR="00F03CD0" w:rsidRPr="00FC34FC" w:rsidRDefault="00F03CD0" w:rsidP="00F03CD0">
      <w:pPr>
        <w:jc w:val="both"/>
        <w:rPr>
          <w:caps/>
          <w:color w:val="000000" w:themeColor="text1"/>
        </w:rPr>
      </w:pPr>
      <w:r w:rsidRPr="00FC34FC">
        <w:rPr>
          <w:b/>
          <w:bCs/>
          <w:caps/>
          <w:color w:val="000000" w:themeColor="text1"/>
        </w:rPr>
        <w:t>Modo de disputa:</w:t>
      </w:r>
    </w:p>
    <w:p w14:paraId="54278B40" w14:textId="77777777" w:rsidR="00F03CD0" w:rsidRPr="00FC34FC" w:rsidRDefault="00F03CD0" w:rsidP="00F03CD0">
      <w:pPr>
        <w:jc w:val="both"/>
        <w:rPr>
          <w:color w:val="000000" w:themeColor="text1"/>
        </w:rPr>
      </w:pPr>
      <w:r w:rsidRPr="00FC34FC">
        <w:rPr>
          <w:color w:val="000000" w:themeColor="text1"/>
        </w:rPr>
        <w:t>Aberto e fechado</w:t>
      </w:r>
    </w:p>
    <w:p w14:paraId="0C15FEC7" w14:textId="77777777" w:rsidR="00F03CD0" w:rsidRPr="00FC34FC" w:rsidRDefault="00F03CD0" w:rsidP="00F03CD0">
      <w:pPr>
        <w:spacing w:line="259" w:lineRule="auto"/>
        <w:rPr>
          <w:b/>
          <w:bCs/>
          <w:color w:val="000000" w:themeColor="text1"/>
        </w:rPr>
      </w:pPr>
    </w:p>
    <w:p w14:paraId="42DBDAAE" w14:textId="77777777" w:rsidR="00F03CD0" w:rsidRPr="00FC34FC" w:rsidRDefault="00F03CD0" w:rsidP="00F03CD0">
      <w:pPr>
        <w:spacing w:line="259" w:lineRule="auto"/>
        <w:rPr>
          <w:b/>
          <w:bCs/>
          <w:color w:val="000000" w:themeColor="text1"/>
        </w:rPr>
      </w:pPr>
    </w:p>
    <w:p w14:paraId="07611C82" w14:textId="77777777" w:rsidR="00F03CD0" w:rsidRPr="00FC34FC" w:rsidRDefault="00F03CD0" w:rsidP="00F03CD0">
      <w:pPr>
        <w:rPr>
          <w:b/>
          <w:bCs/>
          <w:color w:val="000000" w:themeColor="text1"/>
        </w:rPr>
      </w:pPr>
      <w:r w:rsidRPr="00FC34FC">
        <w:rPr>
          <w:b/>
          <w:bCs/>
          <w:color w:val="000000" w:themeColor="text1"/>
        </w:rPr>
        <w:t>PREFERÊNCIA ME/EPP/EQUIPARADAS</w:t>
      </w:r>
    </w:p>
    <w:p w14:paraId="338F4BCB" w14:textId="77777777" w:rsidR="00F03CD0" w:rsidRPr="00FC34FC" w:rsidRDefault="00F03CD0" w:rsidP="00F03CD0">
      <w:pPr>
        <w:rPr>
          <w:color w:val="000000" w:themeColor="text1"/>
        </w:rPr>
      </w:pPr>
      <w:r w:rsidRPr="00FC34FC">
        <w:rPr>
          <w:color w:val="000000" w:themeColor="text1"/>
        </w:rPr>
        <w:t>Não</w:t>
      </w:r>
    </w:p>
    <w:p w14:paraId="1B5B76CD" w14:textId="77777777" w:rsidR="00F03CD0" w:rsidRPr="00FC34FC" w:rsidRDefault="00F03CD0" w:rsidP="00F03CD0">
      <w:pPr>
        <w:spacing w:line="259" w:lineRule="auto"/>
        <w:rPr>
          <w:b/>
          <w:bCs/>
          <w:color w:val="000000" w:themeColor="text1"/>
        </w:rPr>
      </w:pPr>
    </w:p>
    <w:p w14:paraId="1EE957F6" w14:textId="77777777" w:rsidR="00F03CD0" w:rsidRPr="00FC34FC" w:rsidRDefault="00F03CD0" w:rsidP="00F03CD0">
      <w:pPr>
        <w:spacing w:line="259" w:lineRule="auto"/>
        <w:rPr>
          <w:b/>
          <w:bCs/>
          <w:color w:val="000000" w:themeColor="text1"/>
        </w:rPr>
      </w:pPr>
    </w:p>
    <w:p w14:paraId="78E048C3" w14:textId="77777777" w:rsidR="00F03CD0" w:rsidRPr="00FC34FC" w:rsidRDefault="00F03CD0" w:rsidP="00F03CD0">
      <w:pPr>
        <w:rPr>
          <w:b/>
          <w:bCs/>
          <w:color w:val="000000" w:themeColor="text1"/>
        </w:rPr>
      </w:pPr>
      <w:r w:rsidRPr="00FC34FC">
        <w:rPr>
          <w:b/>
          <w:bCs/>
          <w:color w:val="000000" w:themeColor="text1"/>
        </w:rPr>
        <w:t>MARGEM DE PREFERÊNCIA PARA ALGUM ITEM</w:t>
      </w:r>
    </w:p>
    <w:p w14:paraId="4F545D38" w14:textId="77777777" w:rsidR="00F03CD0" w:rsidRPr="00FC34FC" w:rsidRDefault="00F03CD0" w:rsidP="00F03CD0">
      <w:pPr>
        <w:rPr>
          <w:color w:val="000000" w:themeColor="text1"/>
        </w:rPr>
      </w:pPr>
      <w:r w:rsidRPr="00FC34FC">
        <w:rPr>
          <w:color w:val="000000" w:themeColor="text1"/>
        </w:rPr>
        <w:t>Não</w:t>
      </w:r>
    </w:p>
    <w:p w14:paraId="72891B43" w14:textId="77777777" w:rsidR="00F03CD0" w:rsidRPr="00FC34FC" w:rsidRDefault="00F03CD0" w:rsidP="00F03CD0">
      <w:pPr>
        <w:rPr>
          <w:color w:val="000000" w:themeColor="text1"/>
        </w:rPr>
      </w:pPr>
    </w:p>
    <w:p w14:paraId="10E7C517" w14:textId="77777777" w:rsidR="00F03CD0" w:rsidRPr="00FC34FC" w:rsidRDefault="00F03CD0" w:rsidP="00F03CD0">
      <w:pPr>
        <w:rPr>
          <w:color w:val="000000" w:themeColor="text1"/>
        </w:rPr>
      </w:pPr>
    </w:p>
    <w:p w14:paraId="2680BE7A" w14:textId="77777777" w:rsidR="00F03CD0" w:rsidRPr="00FC34FC" w:rsidRDefault="00F03CD0" w:rsidP="00F03CD0">
      <w:pPr>
        <w:rPr>
          <w:color w:val="000000" w:themeColor="text1"/>
        </w:rPr>
      </w:pPr>
    </w:p>
    <w:p w14:paraId="34180DDC" w14:textId="77777777" w:rsidR="00F03CD0" w:rsidRPr="00FC34FC" w:rsidRDefault="00F03CD0" w:rsidP="00F03CD0">
      <w:pPr>
        <w:rPr>
          <w:color w:val="000000" w:themeColor="text1"/>
        </w:rPr>
      </w:pPr>
    </w:p>
    <w:p w14:paraId="19D88BF6" w14:textId="77777777" w:rsidR="00F03CD0" w:rsidRDefault="00F03CD0" w:rsidP="00F03CD0">
      <w:pPr>
        <w:rPr>
          <w:color w:val="000000" w:themeColor="text1"/>
        </w:rPr>
      </w:pPr>
    </w:p>
    <w:p w14:paraId="5C16DD53" w14:textId="77777777" w:rsidR="00F03CD0" w:rsidRPr="00FC34FC" w:rsidRDefault="00F03CD0" w:rsidP="00F03CD0">
      <w:pPr>
        <w:rPr>
          <w:color w:val="000000" w:themeColor="text1"/>
        </w:rPr>
      </w:pPr>
    </w:p>
    <w:p w14:paraId="237E2A72" w14:textId="77777777" w:rsidR="00F03CD0" w:rsidRPr="00FC34FC" w:rsidRDefault="00F03CD0" w:rsidP="00F03CD0">
      <w:pPr>
        <w:rPr>
          <w:color w:val="000000" w:themeColor="text1"/>
        </w:rPr>
      </w:pPr>
    </w:p>
    <w:p w14:paraId="31B365BA" w14:textId="77777777" w:rsidR="00F03CD0" w:rsidRPr="00FC34FC" w:rsidRDefault="00F03CD0" w:rsidP="00F03CD0">
      <w:pPr>
        <w:spacing w:beforeLines="120" w:before="288" w:afterLines="120" w:after="288" w:line="312" w:lineRule="auto"/>
        <w:ind w:firstLine="567"/>
        <w:jc w:val="center"/>
        <w:rPr>
          <w:b/>
          <w:bCs/>
          <w:color w:val="000000" w:themeColor="text1"/>
          <w:sz w:val="20"/>
          <w:szCs w:val="20"/>
        </w:rPr>
      </w:pPr>
      <w:r w:rsidRPr="00FC34FC">
        <w:rPr>
          <w:b/>
          <w:color w:val="000000" w:themeColor="text1"/>
          <w:sz w:val="20"/>
          <w:szCs w:val="20"/>
        </w:rPr>
        <w:lastRenderedPageBreak/>
        <w:t>PREFEITURA MUNICIPAL DE GOVERNADOR MANGABEIRA-BA</w:t>
      </w:r>
    </w:p>
    <w:p w14:paraId="4A526218" w14:textId="3254110D" w:rsidR="00F03CD0" w:rsidRPr="00FC34FC" w:rsidRDefault="00F03CD0" w:rsidP="00F03CD0">
      <w:pPr>
        <w:spacing w:beforeLines="120" w:before="288"/>
        <w:ind w:firstLine="567"/>
        <w:jc w:val="center"/>
        <w:rPr>
          <w:b/>
          <w:color w:val="000000" w:themeColor="text1"/>
          <w:sz w:val="20"/>
          <w:szCs w:val="20"/>
        </w:rPr>
      </w:pPr>
      <w:r w:rsidRPr="00FC34FC">
        <w:rPr>
          <w:b/>
          <w:color w:val="000000" w:themeColor="text1"/>
          <w:sz w:val="20"/>
          <w:szCs w:val="20"/>
        </w:rPr>
        <w:t xml:space="preserve">PREGÃO ELETRÔNICO Nº </w:t>
      </w:r>
      <w:r w:rsidR="00A54E8E">
        <w:rPr>
          <w:b/>
          <w:color w:val="000000" w:themeColor="text1"/>
          <w:sz w:val="20"/>
          <w:szCs w:val="20"/>
        </w:rPr>
        <w:t>022/2025</w:t>
      </w:r>
    </w:p>
    <w:p w14:paraId="5589FE2C" w14:textId="553E5087" w:rsidR="00F03CD0" w:rsidRPr="00FC34FC" w:rsidRDefault="00F03CD0" w:rsidP="00F03CD0">
      <w:pPr>
        <w:spacing w:afterLines="300" w:after="720"/>
        <w:ind w:firstLine="567"/>
        <w:jc w:val="center"/>
        <w:rPr>
          <w:bCs/>
          <w:color w:val="000000" w:themeColor="text1"/>
          <w:sz w:val="20"/>
          <w:szCs w:val="20"/>
        </w:rPr>
      </w:pPr>
      <w:r w:rsidRPr="00FC34FC">
        <w:rPr>
          <w:color w:val="000000" w:themeColor="text1"/>
          <w:sz w:val="20"/>
          <w:szCs w:val="20"/>
        </w:rPr>
        <w:t>(Processo Administrativo n</w:t>
      </w:r>
      <w:r w:rsidRPr="00FC34FC">
        <w:rPr>
          <w:bCs/>
          <w:color w:val="000000" w:themeColor="text1"/>
          <w:sz w:val="20"/>
          <w:szCs w:val="20"/>
        </w:rPr>
        <w:t>°</w:t>
      </w:r>
      <w:r w:rsidR="00633356">
        <w:rPr>
          <w:bCs/>
          <w:color w:val="000000" w:themeColor="text1"/>
          <w:sz w:val="20"/>
          <w:szCs w:val="20"/>
        </w:rPr>
        <w:t xml:space="preserve"> </w:t>
      </w:r>
      <w:r w:rsidR="00A54E8E">
        <w:rPr>
          <w:bCs/>
          <w:color w:val="000000" w:themeColor="text1"/>
          <w:sz w:val="20"/>
          <w:szCs w:val="20"/>
        </w:rPr>
        <w:t>128/2025</w:t>
      </w:r>
      <w:r w:rsidRPr="00FC34FC">
        <w:rPr>
          <w:bCs/>
          <w:color w:val="000000" w:themeColor="text1"/>
          <w:sz w:val="20"/>
          <w:szCs w:val="20"/>
        </w:rPr>
        <w:t>)</w:t>
      </w:r>
    </w:p>
    <w:p w14:paraId="29E8B474" w14:textId="77777777" w:rsidR="00F03CD0" w:rsidRPr="00FC34FC" w:rsidRDefault="00F03CD0" w:rsidP="00F03CD0">
      <w:pPr>
        <w:pStyle w:val="Nivel2"/>
        <w:spacing w:befor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Torna-se público que o(a) Prefeitura Municipal de Governador Mangabeira-Ba, por meio do(a) Secretaria Municipal de Gestão e Administração, sediado(a) Rua José Martins, nº 210, Centro, Governador Mangabeira, Bahia, 44.350-000, realizará licitação, para registro de preços, na modalidade </w:t>
      </w:r>
      <w:r w:rsidRPr="00FC34FC">
        <w:rPr>
          <w:rFonts w:ascii="Times New Roman" w:hAnsi="Times New Roman" w:cs="Times New Roman"/>
          <w:b/>
          <w:bCs/>
          <w:color w:val="000000" w:themeColor="text1"/>
        </w:rPr>
        <w:t>PREGÃO</w:t>
      </w:r>
      <w:r w:rsidRPr="00FC34FC">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FC34FC" w:rsidRDefault="00F03CD0">
      <w:pPr>
        <w:pStyle w:val="Nivel01"/>
        <w:numPr>
          <w:ilvl w:val="0"/>
          <w:numId w:val="10"/>
        </w:numPr>
        <w:rPr>
          <w:lang w:eastAsia="en-US"/>
        </w:rPr>
      </w:pPr>
      <w:bookmarkStart w:id="1" w:name="_Toc135469195"/>
      <w:bookmarkStart w:id="2" w:name="_Toc189037288"/>
      <w:r w:rsidRPr="00FC34FC">
        <w:rPr>
          <w:lang w:eastAsia="en-US"/>
        </w:rPr>
        <w:t>DO OBJETO</w:t>
      </w:r>
      <w:bookmarkEnd w:id="1"/>
      <w:bookmarkEnd w:id="2"/>
    </w:p>
    <w:p w14:paraId="70500B76" w14:textId="1AA6F7AA"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objeto da presente licitação é o </w:t>
      </w:r>
      <w:r w:rsidR="00A54E8E">
        <w:rPr>
          <w:rFonts w:ascii="Times New Roman" w:hAnsi="Times New Roman" w:cs="Times New Roman"/>
          <w:color w:val="000000" w:themeColor="text1"/>
        </w:rPr>
        <w:t>Contratação de empresa especializada para prestação de serviços em promoção e produção de eventos, publicidade e propaganda, para captação de patrocínio destinado ao custeio parcial dos tradicionais festejos de 02 de julho, promovido pela Prefeitura Municipal de Governador Mangabeira/BA</w:t>
      </w:r>
      <w:r w:rsidRPr="00FC34FC">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FC34FC" w:rsidRDefault="00F03CD0">
      <w:pPr>
        <w:pStyle w:val="Nvel2-Red"/>
        <w:numPr>
          <w:ilvl w:val="1"/>
          <w:numId w:val="10"/>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FC34FC" w:rsidRDefault="00F03CD0">
      <w:pPr>
        <w:pStyle w:val="Nivel01"/>
        <w:numPr>
          <w:ilvl w:val="0"/>
          <w:numId w:val="10"/>
        </w:numPr>
      </w:pPr>
      <w:bookmarkStart w:id="3" w:name="_Toc135469196"/>
      <w:bookmarkStart w:id="4" w:name="_Toc189037289"/>
      <w:r w:rsidRPr="00FC34FC">
        <w:t>DO REGISTRO DE PREÇOS</w:t>
      </w:r>
      <w:bookmarkEnd w:id="3"/>
      <w:bookmarkEnd w:id="4"/>
    </w:p>
    <w:p w14:paraId="5B40346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FC34FC" w:rsidRDefault="00F03CD0">
      <w:pPr>
        <w:pStyle w:val="Nivel01"/>
        <w:numPr>
          <w:ilvl w:val="0"/>
          <w:numId w:val="10"/>
        </w:numPr>
      </w:pPr>
      <w:bookmarkStart w:id="5" w:name="_Toc135469197"/>
      <w:bookmarkStart w:id="6" w:name="_Toc189037290"/>
      <w:r w:rsidRPr="00FC34FC">
        <w:t>DA PARTICIPAÇÃO NA LICITAÇÃO</w:t>
      </w:r>
      <w:bookmarkEnd w:id="5"/>
      <w:bookmarkEnd w:id="6"/>
    </w:p>
    <w:p w14:paraId="20CC4961"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7" w:name="_Hlk135302270"/>
      <w:r w:rsidRPr="00FC34FC">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bookmarkEnd w:id="7"/>
    </w:p>
    <w:p w14:paraId="5827DA9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8" w:name="_Hlk135304247"/>
      <w:r w:rsidRPr="00FC34FC">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cadastro na Banco Nacional de Compras deverá ser feito no Portal de Compras, no sítio </w:t>
      </w:r>
      <w:hyperlink r:id="rId9"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 xml:space="preserve"> por meio de certificado digital conferido.</w:t>
      </w:r>
    </w:p>
    <w:p w14:paraId="04EA144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FC34FC" w:rsidRDefault="00F03CD0">
      <w:pPr>
        <w:pStyle w:val="Nvel2-Red"/>
        <w:numPr>
          <w:ilvl w:val="1"/>
          <w:numId w:val="10"/>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9" w:name="_Ref117000692"/>
      <w:r w:rsidRPr="00FC34FC">
        <w:rPr>
          <w:rFonts w:ascii="Times New Roman" w:hAnsi="Times New Roman" w:cs="Times New Roman"/>
          <w:color w:val="000000" w:themeColor="text1"/>
        </w:rPr>
        <w:t>Não poderão disputar esta licitação:</w:t>
      </w:r>
      <w:bookmarkEnd w:id="9"/>
    </w:p>
    <w:p w14:paraId="30B6C0D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0" w:name="_Ref113883338"/>
      <w:r w:rsidRPr="00FC34FC">
        <w:rPr>
          <w:rFonts w:ascii="Times New Roman" w:hAnsi="Times New Roman" w:cs="Times New Roman"/>
          <w:color w:val="000000" w:themeColor="text1"/>
        </w:rPr>
        <w:t>aquele que não atenda às condições deste Edital e seu(s) anexo(s);</w:t>
      </w:r>
    </w:p>
    <w:p w14:paraId="6E11E1E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sociedade que desempenhe atividade incompatível com o objeto da licitação;</w:t>
      </w:r>
    </w:p>
    <w:p w14:paraId="3F156D2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1" w:name="_Ref114659912"/>
      <w:r w:rsidRPr="00FC34FC">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2" w:name="_Ref114659913"/>
      <w:bookmarkStart w:id="13" w:name="_Ref113883339"/>
      <w:r w:rsidRPr="00FC34FC">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FC34FC">
        <w:rPr>
          <w:rFonts w:ascii="Times New Roman" w:hAnsi="Times New Roman" w:cs="Times New Roman"/>
          <w:color w:val="000000" w:themeColor="text1"/>
        </w:rPr>
        <w:t xml:space="preserve"> </w:t>
      </w:r>
      <w:bookmarkEnd w:id="13"/>
    </w:p>
    <w:p w14:paraId="2475F0B9"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4" w:name="_Ref113883003"/>
      <w:r w:rsidRPr="00FC34FC">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5" w:name="_Ref113883579"/>
      <w:r w:rsidRPr="00FC34FC">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Organizações da Sociedade Civil de Interesse Público - OSCIP, atuando nessa condição;</w:t>
      </w:r>
    </w:p>
    <w:p w14:paraId="3C8FED9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6" w:name="_Ref168486586"/>
      <w:r w:rsidRPr="00FC34FC">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03BE0CAA"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impedimento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_Ref113883003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7531550D"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7" w:name="art14§2"/>
      <w:bookmarkEnd w:id="17"/>
      <w:r w:rsidRPr="00FC34FC">
        <w:rPr>
          <w:rFonts w:ascii="Times New Roman" w:hAnsi="Times New Roman" w:cs="Times New Roman"/>
          <w:color w:val="000000" w:themeColor="text1"/>
        </w:rPr>
        <w:t xml:space="preserve">A critério da Administração e exclusivamente a seu serviço, o autor dos projetos e a empresa a que se referem 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3.10.4</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8" w:name="art14§3"/>
      <w:bookmarkEnd w:id="18"/>
      <w:r w:rsidRPr="00FC34FC">
        <w:rPr>
          <w:rFonts w:ascii="Times New Roman" w:hAnsi="Times New Roman" w:cs="Times New Roman"/>
          <w:color w:val="000000" w:themeColor="text1"/>
        </w:rPr>
        <w:t>Equiparam-se aos autores do projeto as empresas integrantes do mesmo grupo econômico.</w:t>
      </w:r>
    </w:p>
    <w:p w14:paraId="2130240D" w14:textId="2907C8C1"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9" w:name="art14§4"/>
      <w:bookmarkEnd w:id="19"/>
      <w:r w:rsidRPr="00FC34FC">
        <w:rPr>
          <w:rFonts w:ascii="Times New Roman" w:hAnsi="Times New Roman" w:cs="Times New Roman"/>
          <w:color w:val="000000" w:themeColor="text1"/>
        </w:rPr>
        <w:lastRenderedPageBreak/>
        <w:t xml:space="preserve">O disposto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3.10.4</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0" w:name="art14§5"/>
      <w:bookmarkEnd w:id="20"/>
      <w:r w:rsidRPr="00FC34FC">
        <w:rPr>
          <w:rFonts w:ascii="Times New Roman" w:hAnsi="Times New Roman" w:cs="Times New Roman"/>
          <w:color w:val="000000" w:themeColor="text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5549D5E5"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vedação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_Ref168486586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FC34FC" w:rsidRDefault="00F03CD0">
      <w:pPr>
        <w:pStyle w:val="Nivel01"/>
        <w:numPr>
          <w:ilvl w:val="0"/>
          <w:numId w:val="10"/>
        </w:numPr>
      </w:pPr>
      <w:bookmarkStart w:id="21" w:name="_Toc135469198"/>
      <w:bookmarkStart w:id="22" w:name="_Toc189037291"/>
      <w:r w:rsidRPr="00FC34FC">
        <w:t>DA APRESENTAÇÃO DA PROPOSTA E DOS DOCUMENTOS DE HABILITAÇÃO</w:t>
      </w:r>
      <w:bookmarkEnd w:id="21"/>
      <w:bookmarkEnd w:id="22"/>
    </w:p>
    <w:p w14:paraId="1CDBFDE6" w14:textId="77777777" w:rsidR="00F03CD0" w:rsidRPr="00FC34FC" w:rsidRDefault="00F03CD0">
      <w:pPr>
        <w:pStyle w:val="Nvel2-Red"/>
        <w:numPr>
          <w:ilvl w:val="1"/>
          <w:numId w:val="10"/>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3" w:name="_Ref113886867"/>
      <w:r w:rsidRPr="00FC34FC">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4" w:name="_Ref113889589"/>
      <w:r w:rsidRPr="00FC34FC">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16C3ACC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6BC881D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FC34FC" w:rsidRDefault="00F03CD0">
      <w:pPr>
        <w:pStyle w:val="Nivel01"/>
        <w:numPr>
          <w:ilvl w:val="0"/>
          <w:numId w:val="10"/>
        </w:numPr>
      </w:pPr>
      <w:bookmarkStart w:id="25" w:name="_Toc135469199"/>
      <w:bookmarkStart w:id="26" w:name="_Toc189037292"/>
      <w:r w:rsidRPr="00FC34FC">
        <w:t>DO PREENCHIMENTO DA PROPOSTA</w:t>
      </w:r>
      <w:bookmarkEnd w:id="25"/>
      <w:bookmarkEnd w:id="26"/>
    </w:p>
    <w:p w14:paraId="15B13BB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FC34FC">
        <w:rPr>
          <w:rFonts w:ascii="Times New Roman" w:hAnsi="Times New Roman" w:cs="Times New Roman"/>
          <w:color w:val="000000" w:themeColor="text1"/>
          <w:sz w:val="16"/>
          <w:szCs w:val="16"/>
        </w:rPr>
        <w:t xml:space="preserve">. </w:t>
      </w:r>
    </w:p>
    <w:p w14:paraId="4B4BE3D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 xml:space="preserve">O objeto proposto pela licitante deverá estar totalmente dentro das especificações contidas no </w:t>
      </w:r>
      <w:r w:rsidRPr="00FC34FC">
        <w:rPr>
          <w:rFonts w:ascii="Times New Roman" w:hAnsi="Times New Roman" w:cs="Times New Roman"/>
          <w:b/>
          <w:bCs/>
          <w:color w:val="000000" w:themeColor="text1"/>
          <w:sz w:val="21"/>
          <w:szCs w:val="21"/>
        </w:rPr>
        <w:t xml:space="preserve">TERMO DE REFERÊNCIA - ANEXO I. </w:t>
      </w:r>
    </w:p>
    <w:p w14:paraId="396FC60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Todas as </w:t>
      </w:r>
      <w:r w:rsidRPr="00FC34FC">
        <w:rPr>
          <w:rFonts w:ascii="Times New Roman" w:eastAsia="Times New Roman" w:hAnsi="Times New Roman" w:cs="Times New Roman"/>
          <w:color w:val="000000" w:themeColor="text1"/>
        </w:rPr>
        <w:t>especificações</w:t>
      </w:r>
      <w:r w:rsidRPr="00FC34FC">
        <w:rPr>
          <w:rFonts w:ascii="Times New Roman" w:hAnsi="Times New Roman" w:cs="Times New Roman"/>
          <w:color w:val="000000" w:themeColor="text1"/>
        </w:rPr>
        <w:t xml:space="preserve"> do objeto contidas na proposta vinculam o licitante.</w:t>
      </w:r>
    </w:p>
    <w:p w14:paraId="100DEDF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FC34FC" w:rsidRDefault="00F03CD0">
      <w:pPr>
        <w:pStyle w:val="Nvel2-Red"/>
        <w:numPr>
          <w:ilvl w:val="1"/>
          <w:numId w:val="10"/>
        </w:numPr>
        <w:spacing w:line="276" w:lineRule="auto"/>
        <w:ind w:left="0" w:firstLine="0"/>
        <w:rPr>
          <w:rFonts w:ascii="Times New Roman" w:eastAsia="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Na presente licitação, a Microempresa e a Empresa de Pequeno Porte poderão se beneficiar do </w:t>
      </w:r>
      <w:r w:rsidRPr="00FC34FC">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prazo de validade da proposta não será inferior a </w:t>
      </w:r>
      <w:r w:rsidRPr="00FC34FC">
        <w:rPr>
          <w:rFonts w:ascii="Times New Roman" w:hAnsi="Times New Roman" w:cs="Times New Roman"/>
          <w:b/>
          <w:bCs/>
          <w:color w:val="000000" w:themeColor="text1"/>
        </w:rPr>
        <w:t>60 (sessenta)</w:t>
      </w:r>
      <w:r w:rsidRPr="00FC34FC">
        <w:rPr>
          <w:rFonts w:ascii="Times New Roman" w:hAnsi="Times New Roman" w:cs="Times New Roman"/>
          <w:color w:val="000000" w:themeColor="text1"/>
        </w:rPr>
        <w:t xml:space="preserve"> dias</w:t>
      </w:r>
      <w:r w:rsidRPr="00FC34FC">
        <w:rPr>
          <w:rFonts w:ascii="Times New Roman" w:hAnsi="Times New Roman" w:cs="Times New Roman"/>
          <w:b/>
          <w:bCs/>
          <w:color w:val="000000" w:themeColor="text1"/>
        </w:rPr>
        <w:t>,</w:t>
      </w:r>
      <w:r w:rsidRPr="00FC34FC">
        <w:rPr>
          <w:rFonts w:ascii="Times New Roman" w:hAnsi="Times New Roman" w:cs="Times New Roman"/>
          <w:color w:val="000000" w:themeColor="text1"/>
        </w:rPr>
        <w:t xml:space="preserve"> a contar da data de sua apresentação.</w:t>
      </w:r>
    </w:p>
    <w:p w14:paraId="5509988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FC34FC">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FC34FC" w:rsidRDefault="00F03CD0" w:rsidP="00F03CD0">
      <w:pPr>
        <w:pStyle w:val="Nivel2"/>
        <w:rPr>
          <w:rFonts w:ascii="Times New Roman" w:eastAsia="Times New Roman" w:hAnsi="Times New Roman" w:cs="Times New Roman"/>
          <w:color w:val="000000" w:themeColor="text1"/>
        </w:rPr>
      </w:pPr>
    </w:p>
    <w:p w14:paraId="31C6DB5A" w14:textId="77777777" w:rsidR="00F03CD0" w:rsidRPr="00FC34FC" w:rsidRDefault="00F03CD0">
      <w:pPr>
        <w:pStyle w:val="Nivel01"/>
        <w:numPr>
          <w:ilvl w:val="0"/>
          <w:numId w:val="10"/>
        </w:numPr>
      </w:pPr>
      <w:bookmarkStart w:id="27" w:name="_Toc135469200"/>
      <w:bookmarkStart w:id="28" w:name="_Toc189037293"/>
      <w:r w:rsidRPr="00FC34FC">
        <w:t>DA ABERTURA DA SESSÃO, CLASSIFICAÇÃO DAS PROPOSTAS E FORMULAÇÃO DE LANCES</w:t>
      </w:r>
      <w:bookmarkEnd w:id="27"/>
      <w:bookmarkEnd w:id="28"/>
    </w:p>
    <w:p w14:paraId="34D9D60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9" w:name="_Hlk114646655"/>
      <w:r w:rsidRPr="00FC34FC">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lance deverá ser ofertado pelo valor unitário do grupo.</w:t>
      </w:r>
    </w:p>
    <w:p w14:paraId="1116D71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oferecer lances sucessivos, observando o horário fixado para abertura da sessão e as regras estabelecidas no Edital.</w:t>
      </w:r>
    </w:p>
    <w:p w14:paraId="3445CC8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poderá, uma única vez, excluir seu último lance ofertado, no intervalo de quinze segundos após o registro no sistema, na hipótese de lance inconsistente ou inexequível.</w:t>
      </w:r>
    </w:p>
    <w:p w14:paraId="2B1BAD2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procedimento seguirá de acordo com o modo de disputa aberto e fechado.</w:t>
      </w:r>
    </w:p>
    <w:p w14:paraId="5FCE22C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30" w:name="_Hlk113698144"/>
      <w:r w:rsidRPr="00FC34FC">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não apresente lances, concorrerá com o valor de sua proposta.</w:t>
      </w:r>
    </w:p>
    <w:p w14:paraId="475F048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FC34FC">
        <w:rPr>
          <w:rFonts w:ascii="Times New Roman" w:eastAsia="Zurich BT" w:hAnsi="Times New Roman" w:cs="Times New Roman"/>
          <w:color w:val="000000" w:themeColor="text1"/>
        </w:rPr>
        <w:t xml:space="preserve">ntificará em coluna própria as microempresas e empresas de pequeno porte </w:t>
      </w:r>
      <w:r w:rsidRPr="00FC34FC">
        <w:rPr>
          <w:rFonts w:ascii="Times New Roman" w:hAnsi="Times New Roman" w:cs="Times New Roman"/>
          <w:color w:val="000000" w:themeColor="text1"/>
        </w:rPr>
        <w:t>participantes</w:t>
      </w:r>
      <w:r w:rsidRPr="00FC34FC">
        <w:rPr>
          <w:rFonts w:ascii="Times New Roman" w:eastAsia="Zurich BT" w:hAnsi="Times New Roman" w:cs="Times New Roman"/>
          <w:color w:val="000000" w:themeColor="text1"/>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233DB7B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Nessas condições, as propostas de </w:t>
      </w:r>
      <w:r w:rsidRPr="00FC34FC">
        <w:rPr>
          <w:rFonts w:ascii="Times New Roman" w:eastAsia="Zurich BT" w:hAnsi="Times New Roman" w:cs="Times New Roman"/>
          <w:color w:val="000000" w:themeColor="text1"/>
        </w:rPr>
        <w:t xml:space="preserve">microempresas e empresas de pequeno porte </w:t>
      </w:r>
      <w:r w:rsidRPr="00FC34FC">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Caso a </w:t>
      </w:r>
      <w:r w:rsidRPr="00FC34FC">
        <w:rPr>
          <w:rFonts w:ascii="Times New Roman" w:eastAsia="Zurich BT" w:hAnsi="Times New Roman" w:cs="Times New Roman"/>
          <w:color w:val="000000" w:themeColor="text1"/>
        </w:rPr>
        <w:t>microempresa ou a empresa de pequeno porte</w:t>
      </w:r>
      <w:r w:rsidRPr="00FC34FC">
        <w:rPr>
          <w:rFonts w:ascii="Times New Roman" w:hAnsi="Times New Roman" w:cs="Times New Roman"/>
          <w:color w:val="000000" w:themeColor="text1"/>
        </w:rPr>
        <w:t xml:space="preserve"> melhor classificada desista ou não se manifeste no prazo estabelecido, serão convocadas as demais licitantes </w:t>
      </w:r>
      <w:r w:rsidRPr="00FC34FC">
        <w:rPr>
          <w:rFonts w:ascii="Times New Roman" w:eastAsia="Zurich BT" w:hAnsi="Times New Roman" w:cs="Times New Roman"/>
          <w:color w:val="000000" w:themeColor="text1"/>
        </w:rPr>
        <w:t>microempresa e empresa de pequeno porte</w:t>
      </w:r>
      <w:r w:rsidRPr="00FC34FC">
        <w:rPr>
          <w:rFonts w:ascii="Times New Roman" w:hAnsi="Times New Roman" w:cs="Times New Roman"/>
          <w:color w:val="000000" w:themeColor="text1"/>
        </w:rPr>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0E746B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FC34FC" w:rsidRDefault="00F03CD0">
      <w:pPr>
        <w:pStyle w:val="Nivel2"/>
        <w:numPr>
          <w:ilvl w:val="1"/>
          <w:numId w:val="10"/>
        </w:numPr>
        <w:spacing w:line="276" w:lineRule="auto"/>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1" w:name="art60§1i"/>
      <w:bookmarkEnd w:id="31"/>
      <w:r w:rsidRPr="00FC34FC">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2" w:name="art60§1ii"/>
      <w:bookmarkEnd w:id="32"/>
      <w:r w:rsidRPr="00FC34FC">
        <w:rPr>
          <w:rFonts w:ascii="Times New Roman" w:hAnsi="Times New Roman" w:cs="Times New Roman"/>
          <w:color w:val="000000" w:themeColor="text1"/>
        </w:rPr>
        <w:t>empresas brasileiras;</w:t>
      </w:r>
    </w:p>
    <w:p w14:paraId="0F894406"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3" w:name="art60§1iii"/>
      <w:bookmarkEnd w:id="33"/>
      <w:r w:rsidRPr="00FC34FC">
        <w:rPr>
          <w:rFonts w:ascii="Times New Roman" w:hAnsi="Times New Roman" w:cs="Times New Roman"/>
          <w:color w:val="000000" w:themeColor="text1"/>
        </w:rPr>
        <w:t>empresas que invistam em pesquisa e no desenvolvimento de tecnologia no País;</w:t>
      </w:r>
    </w:p>
    <w:p w14:paraId="200341AB"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4" w:name="art60§1iv"/>
      <w:bookmarkEnd w:id="34"/>
      <w:r w:rsidRPr="00FC34FC">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FC34FC" w:rsidRDefault="00F03CD0">
      <w:pPr>
        <w:pStyle w:val="Nivel3"/>
        <w:numPr>
          <w:ilvl w:val="2"/>
          <w:numId w:val="14"/>
        </w:numPr>
        <w:ind w:left="284" w:firstLine="0"/>
        <w:rPr>
          <w:rFonts w:ascii="Times New Roman" w:eastAsia="Times New Roman" w:hAnsi="Times New Roman" w:cs="Times New Roman"/>
          <w:color w:val="000000" w:themeColor="text1"/>
        </w:rPr>
      </w:pPr>
      <w:r w:rsidRPr="00FC34FC">
        <w:rPr>
          <w:rFonts w:ascii="Times New Roman" w:eastAsia="Times New Roman" w:hAnsi="Times New Roman" w:cs="Times New Roman"/>
          <w:color w:val="000000" w:themeColor="text1"/>
        </w:rPr>
        <w:t xml:space="preserve">A </w:t>
      </w:r>
      <w:r w:rsidRPr="00FC34FC">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160507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FC34FC" w:rsidRDefault="00F03CD0">
      <w:pPr>
        <w:pStyle w:val="Nivel01"/>
        <w:numPr>
          <w:ilvl w:val="0"/>
          <w:numId w:val="10"/>
        </w:numPr>
      </w:pPr>
      <w:bookmarkStart w:id="36" w:name="_Toc135469201"/>
      <w:bookmarkStart w:id="37" w:name="_Toc189037294"/>
      <w:r w:rsidRPr="00FC34FC">
        <w:t>DA FASE DE JULGAMENTO</w:t>
      </w:r>
      <w:bookmarkEnd w:id="36"/>
      <w:bookmarkEnd w:id="37"/>
    </w:p>
    <w:p w14:paraId="545CFBC2" w14:textId="63891583" w:rsidR="00F03CD0" w:rsidRPr="00FC34FC" w:rsidRDefault="00F03CD0">
      <w:pPr>
        <w:pStyle w:val="Nivel2"/>
        <w:numPr>
          <w:ilvl w:val="1"/>
          <w:numId w:val="10"/>
        </w:numPr>
        <w:spacing w:line="276" w:lineRule="auto"/>
        <w:ind w:left="0" w:firstLine="0"/>
        <w:rPr>
          <w:rFonts w:ascii="Times New Roman" w:hAnsi="Times New Roman" w:cs="Times New Roman"/>
          <w:b/>
          <w:bCs/>
          <w:color w:val="000000" w:themeColor="text1"/>
          <w:lang w:eastAsia="ar-SA"/>
        </w:rPr>
      </w:pPr>
      <w:bookmarkStart w:id="38" w:name="_Ref117019424"/>
      <w:r w:rsidRPr="00FC34FC">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_Ref117000692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3.10</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do edital, </w:t>
      </w:r>
      <w:bookmarkEnd w:id="38"/>
      <w:r w:rsidRPr="00FC34FC">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SICAF;</w:t>
      </w:r>
    </w:p>
    <w:p w14:paraId="5D0CFD2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aos cadastros será realizada no nome e no CNPJ da empresa licitante.</w:t>
      </w:r>
    </w:p>
    <w:p w14:paraId="3B01593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39" w:name="_Hlk135317550"/>
      <w:r w:rsidRPr="00FC34FC">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provisoriamente classificado em primeiro lugar tenha se utilizado de algum tratamento favorecido às ME/</w:t>
      </w:r>
      <w:proofErr w:type="spellStart"/>
      <w:r w:rsidRPr="00FC34FC">
        <w:rPr>
          <w:rFonts w:ascii="Times New Roman" w:hAnsi="Times New Roman" w:cs="Times New Roman"/>
          <w:color w:val="000000" w:themeColor="text1"/>
        </w:rPr>
        <w:t>EPPs</w:t>
      </w:r>
      <w:proofErr w:type="spellEnd"/>
      <w:r w:rsidRPr="00FC34FC">
        <w:rPr>
          <w:rFonts w:ascii="Times New Roman" w:hAnsi="Times New Roman" w:cs="Times New Roman"/>
          <w:color w:val="000000" w:themeColor="text1"/>
        </w:rPr>
        <w:t xml:space="preserve"> ou tenha se valido da aplicação da margem de preferência, o Pregoeiro/Agente de Contratação/Comissão verificará se o licitante faz jus ao benefício aplicado.</w:t>
      </w:r>
    </w:p>
    <w:p w14:paraId="68FF08F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B08756E" w14:textId="77777777" w:rsidR="00F03CD0" w:rsidRPr="00FC34FC" w:rsidRDefault="00F03CD0">
      <w:pPr>
        <w:pStyle w:val="Nivel2"/>
        <w:numPr>
          <w:ilvl w:val="1"/>
          <w:numId w:val="10"/>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 xml:space="preserve">Será desclassificada a proposta vencedora que: </w:t>
      </w:r>
    </w:p>
    <w:p w14:paraId="2E8DB42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contiver vícios insanáveis;</w:t>
      </w:r>
    </w:p>
    <w:p w14:paraId="0D4643E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tiverem sua exequibilidade demonstrada, quando exigido pela Administração;</w:t>
      </w:r>
    </w:p>
    <w:p w14:paraId="35687A96"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apresentar desconformidade com quaisquer outras exigências deste Edital ou seus anexos, desde que insanável.</w:t>
      </w:r>
    </w:p>
    <w:p w14:paraId="04339E05" w14:textId="77777777" w:rsidR="00F03CD0" w:rsidRPr="00FC34FC" w:rsidRDefault="00F03CD0">
      <w:pPr>
        <w:pStyle w:val="Nivel2"/>
        <w:numPr>
          <w:ilvl w:val="1"/>
          <w:numId w:val="10"/>
        </w:numPr>
        <w:spacing w:line="276" w:lineRule="auto"/>
        <w:ind w:left="0" w:firstLine="0"/>
        <w:rPr>
          <w:rFonts w:ascii="Times New Roman" w:hAnsi="Times New Roman" w:cs="Times New Roman"/>
          <w:b/>
          <w:bCs/>
          <w:color w:val="000000" w:themeColor="text1"/>
        </w:rPr>
      </w:pPr>
      <w:r w:rsidRPr="00FC34FC">
        <w:rPr>
          <w:rFonts w:ascii="Times New Roman" w:hAnsi="Times New Roman" w:cs="Times New Roman"/>
          <w:color w:val="000000" w:themeColor="text1"/>
        </w:rPr>
        <w:t>No caso de bens e serviços em geral, é indício de inexequibilidade das propostas valores inferiores a 50% (cinquenta por cento) do valor orçado pela Administração.</w:t>
      </w:r>
    </w:p>
    <w:p w14:paraId="4B41CAE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que o custo do licitante ultrapassa o valor da proposta; e</w:t>
      </w:r>
    </w:p>
    <w:p w14:paraId="6B1A1CC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inexistirem custos de oportunidade capazes de justificar o vulto da oferta.</w:t>
      </w:r>
    </w:p>
    <w:p w14:paraId="63CDEB2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FC34FC" w:rsidRDefault="00F03CD0">
      <w:pPr>
        <w:pStyle w:val="Nivel2"/>
        <w:numPr>
          <w:ilvl w:val="1"/>
          <w:numId w:val="10"/>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FC34FC" w:rsidRDefault="00F03CD0">
      <w:pPr>
        <w:pStyle w:val="Nivel2"/>
        <w:numPr>
          <w:ilvl w:val="1"/>
          <w:numId w:val="10"/>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resultados das avaliações serão divulgados por meio de mensagem no sistema.</w:t>
      </w:r>
    </w:p>
    <w:p w14:paraId="22B0A98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 </w:t>
      </w:r>
    </w:p>
    <w:p w14:paraId="46FCDF9E" w14:textId="77777777" w:rsidR="00F03CD0" w:rsidRPr="00FC34FC" w:rsidRDefault="00F03CD0">
      <w:pPr>
        <w:pStyle w:val="Nivel01"/>
        <w:numPr>
          <w:ilvl w:val="0"/>
          <w:numId w:val="10"/>
        </w:numPr>
      </w:pPr>
      <w:bookmarkStart w:id="40" w:name="_Toc135469202"/>
      <w:bookmarkStart w:id="41" w:name="_Toc189037295"/>
      <w:r w:rsidRPr="00FC34FC">
        <w:t>DA FASE DE HABILITAÇÃO</w:t>
      </w:r>
      <w:bookmarkEnd w:id="40"/>
      <w:bookmarkEnd w:id="41"/>
    </w:p>
    <w:p w14:paraId="6E1B7A3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previstos no Termo de Referência, necessários e suficientes para demonstrar a capacidade do licitante de realizar o objeto da licitação, serão exigidos para fins de habilitação, nos termos dos arts. 62 a 70 da Lei nº 14.133, de 2021.</w:t>
      </w:r>
    </w:p>
    <w:p w14:paraId="2F2BF38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42" w:name="_Ref114663777"/>
      <w:r w:rsidRPr="00FC34FC">
        <w:rPr>
          <w:rFonts w:ascii="Times New Roman" w:hAnsi="Times New Roman" w:cs="Times New Roman"/>
          <w:color w:val="000000" w:themeColor="text1"/>
        </w:rPr>
        <w:t>A documentação exigida para fins de habilitação jurídica, fiscal, social e trabalhista e econômico-ﬁnanceira, poderá ser substituída pelo registro cadastral no SICAF.</w:t>
      </w:r>
      <w:bookmarkEnd w:id="42"/>
    </w:p>
    <w:p w14:paraId="44299B2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o licitante vencedor ser empresa estrangeira que não funcione no País, para </w:t>
      </w:r>
      <w:proofErr w:type="spellStart"/>
      <w:r w:rsidRPr="00FC34FC">
        <w:rPr>
          <w:rFonts w:ascii="Times New Roman" w:hAnsi="Times New Roman" w:cs="Times New Roman"/>
          <w:color w:val="000000" w:themeColor="text1"/>
        </w:rPr>
        <w:t>ﬁns</w:t>
      </w:r>
      <w:proofErr w:type="spellEnd"/>
      <w:r w:rsidRPr="00FC34FC">
        <w:rPr>
          <w:rFonts w:ascii="Times New Roman" w:hAnsi="Times New Roman" w:cs="Times New Roman"/>
          <w:color w:val="000000" w:themeColor="text1"/>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D1AAC8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habilitação será verificada por meio do Sicaf, nos documentos por ele abrangidos.</w:t>
      </w:r>
    </w:p>
    <w:p w14:paraId="7E8FF3E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43" w:name="_Ref114663151"/>
      <w:r w:rsidRPr="00FC34FC">
        <w:rPr>
          <w:rFonts w:ascii="Times New Roman" w:hAnsi="Times New Roman" w:cs="Times New Roman"/>
          <w:color w:val="000000" w:themeColor="text1"/>
        </w:rPr>
        <w:t>Os documentos exigidos para habilitação que não estejam contemplados no Sicaf serão enviados por meio do sistema, em formato digital, no prazo de 2h (duas horas), prorrogável por igual período, contado da solicitação do Pregoeiro/Agente de Contratação/Comissão.</w:t>
      </w:r>
      <w:bookmarkEnd w:id="43"/>
    </w:p>
    <w:p w14:paraId="32693F4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no Sicaf ou a exigência dos documentos nele não contidos somente será feita em relação ao licitante vencedor.</w:t>
      </w:r>
    </w:p>
    <w:p w14:paraId="0DBE9A9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complementação de informações acerca dos documentos já apresentados pelos licitantes e desde que necessária para apurar fatos existentes à época da abertura do certame; e</w:t>
      </w:r>
    </w:p>
    <w:p w14:paraId="01154D8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4" w:name="_Ref114670319"/>
      <w:r w:rsidRPr="00FC34FC">
        <w:rPr>
          <w:rFonts w:ascii="Times New Roman" w:hAnsi="Times New Roman" w:cs="Times New Roman"/>
          <w:color w:val="000000" w:themeColor="text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4"/>
    </w:p>
    <w:p w14:paraId="485DBB17" w14:textId="43542876"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5" w:name="_Ref114665528"/>
      <w:r w:rsidRPr="00FC34FC">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_Ref114663151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8.9.1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w:t>
      </w:r>
      <w:bookmarkEnd w:id="45"/>
    </w:p>
    <w:p w14:paraId="4EDF46D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6" w:name="_Ref114665515"/>
      <w:r w:rsidRPr="00FC34FC">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FC34FC">
        <w:rPr>
          <w:rFonts w:ascii="Times New Roman" w:hAnsi="Times New Roman" w:cs="Times New Roman"/>
          <w:color w:val="000000" w:themeColor="text1"/>
        </w:rPr>
        <w:t>.</w:t>
      </w:r>
    </w:p>
    <w:p w14:paraId="66ADBAC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60FC600D" w14:textId="77777777" w:rsidR="00F03CD0" w:rsidRPr="00FC34FC" w:rsidRDefault="00F03CD0">
      <w:pPr>
        <w:pStyle w:val="Nivel01"/>
        <w:numPr>
          <w:ilvl w:val="0"/>
          <w:numId w:val="10"/>
        </w:numPr>
      </w:pPr>
      <w:bookmarkStart w:id="47" w:name="_Toc189037296"/>
      <w:r w:rsidRPr="00FC34FC">
        <w:t>DO TERMO DE CONTRATO</w:t>
      </w:r>
      <w:bookmarkEnd w:id="47"/>
    </w:p>
    <w:p w14:paraId="4CFDBA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8" w:name="_Ref167884937"/>
      <w:r w:rsidRPr="00FC34FC">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9" w:name="_Ref167884958"/>
      <w:r w:rsidRPr="00FC34FC">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ou c) outro meio eletrônico, assegurado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FC34FC" w:rsidRDefault="00F03CD0">
      <w:pPr>
        <w:pStyle w:val="Nvel3-R"/>
        <w:numPr>
          <w:ilvl w:val="2"/>
          <w:numId w:val="14"/>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FC34FC">
        <w:rPr>
          <w:rFonts w:ascii="Times New Roman" w:eastAsia="Arial" w:hAnsi="Times New Roman" w:cs="Times New Roman"/>
          <w:i w:val="0"/>
          <w:iCs w:val="0"/>
          <w:color w:val="000000" w:themeColor="text1"/>
        </w:rPr>
        <w:t>Lei nº 14.133, de 2021</w:t>
      </w:r>
      <w:r w:rsidRPr="00FC34FC">
        <w:rPr>
          <w:rFonts w:ascii="Times New Roman" w:hAnsi="Times New Roman" w:cs="Times New Roman"/>
          <w:i w:val="0"/>
          <w:iCs w:val="0"/>
          <w:color w:val="000000" w:themeColor="text1"/>
        </w:rPr>
        <w:t>;</w:t>
      </w:r>
    </w:p>
    <w:p w14:paraId="631B12EA" w14:textId="77777777" w:rsidR="00F03CD0" w:rsidRPr="00FC34FC" w:rsidRDefault="00F03CD0">
      <w:pPr>
        <w:pStyle w:val="Nvel3-R"/>
        <w:numPr>
          <w:ilvl w:val="2"/>
          <w:numId w:val="14"/>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contratada se vincula à sua proposta e às previsões contidas neste Edital;</w:t>
      </w:r>
    </w:p>
    <w:p w14:paraId="20B17F0A" w14:textId="77777777" w:rsidR="00F03CD0" w:rsidRPr="00FC34FC" w:rsidRDefault="00F03CD0">
      <w:pPr>
        <w:pStyle w:val="Nvel3-R"/>
        <w:numPr>
          <w:ilvl w:val="2"/>
          <w:numId w:val="14"/>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a contratada reconhece que as hipóteses de rescisão são aquelas previstas nos </w:t>
      </w:r>
      <w:r w:rsidRPr="00FC34FC">
        <w:rPr>
          <w:rFonts w:ascii="Times New Roman" w:eastAsia="Arial" w:hAnsi="Times New Roman" w:cs="Times New Roman"/>
          <w:i w:val="0"/>
          <w:iCs w:val="0"/>
          <w:color w:val="000000" w:themeColor="text1"/>
        </w:rPr>
        <w:t>artigos 137 e 138 da Lei nº 14.133, de 2021</w:t>
      </w:r>
      <w:r w:rsidRPr="00FC34FC">
        <w:rPr>
          <w:rFonts w:ascii="Times New Roman" w:hAnsi="Times New Roman" w:cs="Times New Roman"/>
          <w:i w:val="0"/>
          <w:iCs w:val="0"/>
          <w:color w:val="000000" w:themeColor="text1"/>
        </w:rPr>
        <w:t xml:space="preserve"> e reconhece os direitos da Administração previstos nos </w:t>
      </w:r>
      <w:r w:rsidRPr="00FC34FC">
        <w:rPr>
          <w:rFonts w:ascii="Times New Roman" w:eastAsia="Arial" w:hAnsi="Times New Roman" w:cs="Times New Roman"/>
          <w:i w:val="0"/>
          <w:iCs w:val="0"/>
          <w:color w:val="000000" w:themeColor="text1"/>
        </w:rPr>
        <w:t>artigos 137 a 139 da mesma Lei</w:t>
      </w:r>
      <w:r w:rsidRPr="00FC34FC">
        <w:rPr>
          <w:rFonts w:ascii="Times New Roman" w:hAnsi="Times New Roman" w:cs="Times New Roman"/>
          <w:i w:val="0"/>
          <w:iCs w:val="0"/>
          <w:color w:val="000000" w:themeColor="text1"/>
        </w:rPr>
        <w:t>.</w:t>
      </w:r>
    </w:p>
    <w:p w14:paraId="546368EA" w14:textId="2FF93B78"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prazos dos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_Ref167884937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9.2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_Ref167884958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9.3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vigência da contratação é o estabelecido no Termo de Referência.</w:t>
      </w:r>
    </w:p>
    <w:p w14:paraId="5853A76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registro no Cadin constitui fator impeditivo para a contratação.</w:t>
      </w:r>
    </w:p>
    <w:p w14:paraId="6E46092C" w14:textId="77777777" w:rsidR="00F03CD0" w:rsidRPr="00FC34FC" w:rsidRDefault="00F03CD0">
      <w:pPr>
        <w:pStyle w:val="Nivel01"/>
        <w:numPr>
          <w:ilvl w:val="0"/>
          <w:numId w:val="10"/>
        </w:numPr>
      </w:pPr>
      <w:bookmarkStart w:id="50" w:name="_Toc135469203"/>
      <w:bookmarkStart w:id="51" w:name="_Toc189037297"/>
      <w:r w:rsidRPr="00FC34FC">
        <w:lastRenderedPageBreak/>
        <w:t>DA ATA DE REGISTRO DE PREÇOS</w:t>
      </w:r>
      <w:bookmarkEnd w:id="50"/>
      <w:bookmarkEnd w:id="51"/>
    </w:p>
    <w:p w14:paraId="0FDAD67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Homologado o resultado da licitação, o licitante mais bem classificado terá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solicitação seja devidamente justificada e apresentada dentro do prazo; e</w:t>
      </w:r>
    </w:p>
    <w:p w14:paraId="7643452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justificativa apresentada seja aceita pela Administração.</w:t>
      </w:r>
    </w:p>
    <w:p w14:paraId="0DC1CBE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w:t>
      </w:r>
      <w:proofErr w:type="spellStart"/>
      <w:r w:rsidRPr="00FC34FC">
        <w:rPr>
          <w:rFonts w:ascii="Times New Roman" w:hAnsi="Times New Roman" w:cs="Times New Roman"/>
          <w:color w:val="000000" w:themeColor="text1"/>
        </w:rPr>
        <w:t>ns</w:t>
      </w:r>
      <w:proofErr w:type="spellEnd"/>
      <w:r w:rsidRPr="00FC34FC">
        <w:rPr>
          <w:rFonts w:ascii="Times New Roman" w:hAnsi="Times New Roman" w:cs="Times New Roman"/>
          <w:color w:val="000000" w:themeColor="text1"/>
        </w:rPr>
        <w:t>), as respectivas quantidades, preços registrados e demais condições.</w:t>
      </w:r>
    </w:p>
    <w:p w14:paraId="38F456F0"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FC34FC" w:rsidRDefault="00F03CD0">
      <w:pPr>
        <w:pStyle w:val="Nivel01"/>
        <w:numPr>
          <w:ilvl w:val="0"/>
          <w:numId w:val="10"/>
        </w:numPr>
      </w:pPr>
      <w:bookmarkStart w:id="52" w:name="_Toc135469205"/>
      <w:bookmarkStart w:id="53" w:name="_Toc189037298"/>
      <w:r w:rsidRPr="00FC34FC">
        <w:t>DOS RECURSOS</w:t>
      </w:r>
      <w:bookmarkEnd w:id="52"/>
      <w:bookmarkEnd w:id="53"/>
    </w:p>
    <w:p w14:paraId="1DAB157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FC34FC">
          <w:rPr>
            <w:rStyle w:val="Hyperlink"/>
            <w:rFonts w:ascii="Times New Roman" w:hAnsi="Times New Roman" w:cs="Times New Roman"/>
            <w:color w:val="000000" w:themeColor="text1"/>
            <w:u w:val="none"/>
          </w:rPr>
          <w:t>art. 165 da Lei nº 14.133, de 2021</w:t>
        </w:r>
      </w:hyperlink>
      <w:r w:rsidRPr="00FC34FC">
        <w:rPr>
          <w:rFonts w:ascii="Times New Roman" w:hAnsi="Times New Roman" w:cs="Times New Roman"/>
          <w:color w:val="000000" w:themeColor="text1"/>
        </w:rPr>
        <w:t>.</w:t>
      </w:r>
    </w:p>
    <w:p w14:paraId="4762A94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intenção de recorrer deverá ser manifestada imediatamente, sob pena de preclusão;</w:t>
      </w:r>
    </w:p>
    <w:p w14:paraId="7AF0789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54" w:name="_Hlk135318381"/>
      <w:bookmarkStart w:id="55" w:name="_Hlk135315794"/>
      <w:r w:rsidRPr="00FC34FC">
        <w:rPr>
          <w:rFonts w:ascii="Times New Roman" w:hAnsi="Times New Roman" w:cs="Times New Roman"/>
          <w:color w:val="000000" w:themeColor="text1"/>
        </w:rPr>
        <w:t>o prazo para a manifestação da intenção de recorrer não será inferior a 10 (dez) minutos.</w:t>
      </w:r>
      <w:bookmarkEnd w:id="54"/>
    </w:p>
    <w:bookmarkEnd w:id="55"/>
    <w:p w14:paraId="764F3801"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adoção da inversão de fases prevista no </w:t>
      </w:r>
      <w:hyperlink r:id="rId11" w:anchor="art17§1">
        <w:r w:rsidRPr="00FC34FC">
          <w:rPr>
            <w:rStyle w:val="Hyperlink"/>
            <w:rFonts w:ascii="Times New Roman" w:hAnsi="Times New Roman" w:cs="Times New Roman"/>
            <w:color w:val="000000" w:themeColor="text1"/>
            <w:u w:val="none"/>
          </w:rPr>
          <w:t>§ 1º do art. 17 da Lei nº 14.133, de 2021</w:t>
        </w:r>
      </w:hyperlink>
      <w:r w:rsidRPr="00FC34FC">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recursos deverão ser encaminhados em campo próprio do sistema.</w:t>
      </w:r>
    </w:p>
    <w:p w14:paraId="05C6F7D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recursos interpostos fora do prazo não serão conhecidos. </w:t>
      </w:r>
    </w:p>
    <w:p w14:paraId="3E224AC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p>
    <w:p w14:paraId="7FFA7D10" w14:textId="77777777" w:rsidR="00F03CD0" w:rsidRPr="00FC34FC" w:rsidRDefault="00F03CD0">
      <w:pPr>
        <w:pStyle w:val="Nivel01"/>
        <w:numPr>
          <w:ilvl w:val="0"/>
          <w:numId w:val="10"/>
        </w:numPr>
      </w:pPr>
      <w:bookmarkStart w:id="56" w:name="_Toc135469206"/>
      <w:bookmarkStart w:id="57" w:name="_Toc189037299"/>
      <w:r w:rsidRPr="00FC34FC">
        <w:t>DAS INFRAÇÕES ADMINISTRATIVAS E SANÇÕES</w:t>
      </w:r>
      <w:bookmarkEnd w:id="56"/>
      <w:bookmarkEnd w:id="57"/>
    </w:p>
    <w:p w14:paraId="479CC32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58" w:name="_Ref114668085"/>
      <w:bookmarkStart w:id="59" w:name="_Hlk114652595"/>
      <w:r w:rsidRPr="00FC34FC">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0" w:name="_Ref114668108"/>
      <w:r w:rsidRPr="00FC34FC">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recusar-se a enviar o detalhamento da proposta quando exigível; </w:t>
      </w:r>
    </w:p>
    <w:p w14:paraId="61CA17DB"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pedir para ser desclassificado quando encerrada a etapa competitiva;</w:t>
      </w:r>
    </w:p>
    <w:p w14:paraId="21022A24"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deixar de apresentar amostra;</w:t>
      </w:r>
    </w:p>
    <w:p w14:paraId="6B176B09"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proposta ou amostra em desacordo com as especificações do edital.</w:t>
      </w:r>
    </w:p>
    <w:p w14:paraId="7C722EC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1" w:name="_Ref114668139"/>
      <w:r w:rsidRPr="00FC34FC">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2" w:name="_Ref114668249"/>
      <w:r w:rsidRPr="00FC34FC">
        <w:rPr>
          <w:rFonts w:ascii="Times New Roman" w:hAnsi="Times New Roman" w:cs="Times New Roman"/>
          <w:color w:val="000000" w:themeColor="text1"/>
        </w:rPr>
        <w:t>apresentar declaração ou documentação falsa exigida para o certame ou prestar declaração falsa durante a licitação</w:t>
      </w:r>
      <w:bookmarkEnd w:id="62"/>
      <w:r w:rsidRPr="00FC34FC">
        <w:rPr>
          <w:rFonts w:ascii="Times New Roman" w:hAnsi="Times New Roman" w:cs="Times New Roman"/>
          <w:color w:val="000000" w:themeColor="text1"/>
        </w:rPr>
        <w:t>;</w:t>
      </w:r>
    </w:p>
    <w:p w14:paraId="0ED053A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3" w:name="_Ref114668245"/>
      <w:r w:rsidRPr="00FC34FC">
        <w:rPr>
          <w:rFonts w:ascii="Times New Roman" w:hAnsi="Times New Roman" w:cs="Times New Roman"/>
          <w:color w:val="000000" w:themeColor="text1"/>
        </w:rPr>
        <w:t>fraudar a licitação</w:t>
      </w:r>
      <w:bookmarkEnd w:id="63"/>
      <w:r w:rsidRPr="00FC34FC">
        <w:rPr>
          <w:rFonts w:ascii="Times New Roman" w:hAnsi="Times New Roman" w:cs="Times New Roman"/>
          <w:color w:val="000000" w:themeColor="text1"/>
        </w:rPr>
        <w:t>;</w:t>
      </w:r>
    </w:p>
    <w:p w14:paraId="6926FBC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4" w:name="_Ref114668247"/>
      <w:r w:rsidRPr="00FC34FC">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agir em conluio ou em desconformidade com a lei;</w:t>
      </w:r>
    </w:p>
    <w:p w14:paraId="64E5DF81"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induzir deliberadamente a erro no julgamento; </w:t>
      </w:r>
    </w:p>
    <w:p w14:paraId="61BC4628"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amostra falsificada ou deteriorada.</w:t>
      </w:r>
    </w:p>
    <w:p w14:paraId="0EDC54C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5" w:name="_Ref114668251"/>
      <w:r w:rsidRPr="00FC34FC">
        <w:rPr>
          <w:rFonts w:ascii="Times New Roman" w:hAnsi="Times New Roman" w:cs="Times New Roman"/>
          <w:color w:val="000000" w:themeColor="text1"/>
        </w:rPr>
        <w:t>praticar atos ilícitos com vistas a frustrar os objetivos da licitação</w:t>
      </w:r>
      <w:bookmarkEnd w:id="65"/>
      <w:r w:rsidRPr="00FC34FC">
        <w:rPr>
          <w:rFonts w:ascii="Times New Roman" w:hAnsi="Times New Roman" w:cs="Times New Roman"/>
          <w:color w:val="000000" w:themeColor="text1"/>
        </w:rPr>
        <w:t>;</w:t>
      </w:r>
    </w:p>
    <w:p w14:paraId="35AC635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6" w:name="_Ref114668252"/>
      <w:r w:rsidRPr="00FC34FC">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advertência; </w:t>
      </w:r>
    </w:p>
    <w:p w14:paraId="3E7B821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multa;</w:t>
      </w:r>
    </w:p>
    <w:p w14:paraId="233B0CF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impedimento de licitar e contratar e</w:t>
      </w:r>
    </w:p>
    <w:p w14:paraId="2B6E352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das sanções serão considerados:</w:t>
      </w:r>
    </w:p>
    <w:p w14:paraId="5FA6875A"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natureza e a gravidade da infração cometida;</w:t>
      </w:r>
    </w:p>
    <w:p w14:paraId="12A3745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peculiaridades do caso concreto;</w:t>
      </w:r>
    </w:p>
    <w:p w14:paraId="23B315FC"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circunstâncias agravantes ou atenuantes;</w:t>
      </w:r>
    </w:p>
    <w:p w14:paraId="285F190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danos que dela provierem para a Administração Pública;</w:t>
      </w:r>
    </w:p>
    <w:p w14:paraId="634ECE2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multa será recolhida no prazo máximo de 05 (cinco) dias úteis, a contar da comunicação oficial. </w:t>
      </w:r>
    </w:p>
    <w:p w14:paraId="2A9F765B" w14:textId="375E57AA"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7" w:name="_Hlk113876035"/>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0,5% a 15% do valor do contrato licitado.</w:t>
      </w:r>
    </w:p>
    <w:bookmarkEnd w:id="67"/>
    <w:p w14:paraId="428C4565" w14:textId="685A62FC"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15% a 30% do valor do contrato licitado.</w:t>
      </w:r>
    </w:p>
    <w:p w14:paraId="1A4F005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6881CB9D"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406C01B4"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bem como pelas infrações administrativas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FC34FC">
          <w:rPr>
            <w:rStyle w:val="Hyperlink"/>
            <w:rFonts w:ascii="Times New Roman" w:hAnsi="Times New Roman" w:cs="Times New Roman"/>
            <w:color w:val="000000" w:themeColor="text1"/>
            <w:u w:val="none"/>
          </w:rPr>
          <w:t>art. 156, §5º, da Lei n.º 14.133, de 2021</w:t>
        </w:r>
      </w:hyperlink>
      <w:r w:rsidRPr="00FC34FC">
        <w:rPr>
          <w:rFonts w:ascii="Times New Roman" w:hAnsi="Times New Roman" w:cs="Times New Roman"/>
          <w:color w:val="000000" w:themeColor="text1"/>
        </w:rPr>
        <w:t>.</w:t>
      </w:r>
    </w:p>
    <w:p w14:paraId="0FBC01CA" w14:textId="748E206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74763E">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caracterizará o descumprimento total da obrigação assumida e o sujeitará às penalidades e à imediata perda da garantia de proposta em favor do órgão ou entidade promotora da licitação, nos termos do </w:t>
      </w:r>
      <w:hyperlink r:id="rId14">
        <w:r w:rsidRPr="00FC34FC">
          <w:rPr>
            <w:rStyle w:val="Hyperlink"/>
            <w:rFonts w:ascii="Times New Roman" w:hAnsi="Times New Roman" w:cs="Times New Roman"/>
            <w:color w:val="000000" w:themeColor="text1"/>
            <w:u w:val="none"/>
          </w:rPr>
          <w:t>art. 45, §4º da IN SEGES/ME n.º 73, de 2022</w:t>
        </w:r>
      </w:hyperlink>
      <w:r w:rsidRPr="00FC34FC">
        <w:rPr>
          <w:rFonts w:ascii="Times New Roman" w:hAnsi="Times New Roman" w:cs="Times New Roman"/>
          <w:color w:val="000000" w:themeColor="text1"/>
        </w:rPr>
        <w:t xml:space="preserve">. </w:t>
      </w:r>
    </w:p>
    <w:p w14:paraId="3A9D5C61"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EDBF5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endereços de e-mail informados na proposta comercial e/ou cadastrados no Sicaf serão considerados de uso contínuo da empresa, não cabendo alegação de desconhecimento das comunicações a eles comprovadamente enviadas.</w:t>
      </w:r>
    </w:p>
    <w:p w14:paraId="62AAE0C3" w14:textId="77777777" w:rsidR="00F03CD0" w:rsidRPr="00FC34FC" w:rsidRDefault="00F03CD0">
      <w:pPr>
        <w:pStyle w:val="Nivel01"/>
        <w:numPr>
          <w:ilvl w:val="0"/>
          <w:numId w:val="10"/>
        </w:numPr>
      </w:pPr>
      <w:bookmarkStart w:id="68" w:name="_Toc135469207"/>
      <w:bookmarkStart w:id="69" w:name="_Toc189037300"/>
      <w:r w:rsidRPr="00FC34FC">
        <w:t>DA IMPUGNAÇÃO AO EDITAL E DO PEDIDO DE ESCLARECIMENTO</w:t>
      </w:r>
      <w:bookmarkEnd w:id="68"/>
      <w:bookmarkEnd w:id="69"/>
    </w:p>
    <w:p w14:paraId="507D7C4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Qualquer pessoa é parte legítima para impugnar este Edital por irregularidade na aplicação da </w:t>
      </w:r>
      <w:hyperlink r:id="rId15">
        <w:r w:rsidRPr="00FC34FC">
          <w:rPr>
            <w:rStyle w:val="Hyperlink"/>
            <w:rFonts w:ascii="Times New Roman" w:hAnsi="Times New Roman" w:cs="Times New Roman"/>
            <w:color w:val="000000" w:themeColor="text1"/>
            <w:u w:val="none"/>
          </w:rPr>
          <w:t>Lei nº 14.133, de 2021</w:t>
        </w:r>
      </w:hyperlink>
      <w:r w:rsidRPr="00FC34FC">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FC34FC" w:rsidRDefault="00F03CD0">
      <w:pPr>
        <w:pStyle w:val="Nivel01"/>
        <w:numPr>
          <w:ilvl w:val="0"/>
          <w:numId w:val="10"/>
        </w:numPr>
      </w:pPr>
      <w:bookmarkStart w:id="70" w:name="_Toc135469208"/>
      <w:bookmarkStart w:id="71" w:name="_Toc189037301"/>
      <w:r w:rsidRPr="00FC34FC">
        <w:t>DAS DISPOSIÇÕES GERAIS</w:t>
      </w:r>
      <w:bookmarkEnd w:id="70"/>
      <w:bookmarkEnd w:id="71"/>
    </w:p>
    <w:p w14:paraId="6E15953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Será divulgada ata da sessão pública no sistema eletrônico.</w:t>
      </w:r>
    </w:p>
    <w:p w14:paraId="4D09DCE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Todas as referências de tempo no Edital, no aviso e durante a sessão pública observarão o horário de Brasília - DF.</w:t>
      </w:r>
    </w:p>
    <w:p w14:paraId="51FEABE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homologação do resultado desta licitação não implicará direito à contratação.</w:t>
      </w:r>
    </w:p>
    <w:p w14:paraId="3215FEE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FC34FC">
          <w:rPr>
            <w:rStyle w:val="Hyperlink"/>
            <w:rFonts w:ascii="Times New Roman" w:hAnsi="Times New Roman" w:cs="Times New Roman"/>
          </w:rPr>
          <w:t>DOM</w:t>
        </w:r>
      </w:hyperlink>
      <w:r w:rsidRPr="00FC34FC">
        <w:rPr>
          <w:rFonts w:ascii="Times New Roman" w:hAnsi="Times New Roman" w:cs="Times New Roman"/>
          <w:color w:val="000000" w:themeColor="text1"/>
        </w:rPr>
        <w:t>.</w:t>
      </w:r>
    </w:p>
    <w:p w14:paraId="4FE497C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Integram este Edital, para todos os fins e efeitos, os seguintes anexos:</w:t>
      </w:r>
    </w:p>
    <w:p w14:paraId="0F9EBE54" w14:textId="77777777" w:rsidR="00F03CD0" w:rsidRPr="00FC34FC" w:rsidRDefault="00F03CD0">
      <w:pPr>
        <w:pStyle w:val="Nivel3"/>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Anexo I - Termo de Referência;</w:t>
      </w:r>
    </w:p>
    <w:p w14:paraId="57F84F9E"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 – Modelo de Proposta de Preço;</w:t>
      </w:r>
    </w:p>
    <w:p w14:paraId="6C133597"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III – Declaração de inexistência de fatos impeditivos;</w:t>
      </w:r>
    </w:p>
    <w:p w14:paraId="37FBCFDA"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microempresa ou empresa de pequeno porte</w:t>
      </w:r>
      <w:r w:rsidRPr="00FC34FC">
        <w:rPr>
          <w:rFonts w:ascii="Times New Roman" w:hAnsi="Times New Roman" w:cs="Times New Roman"/>
          <w:color w:val="000000" w:themeColor="text1"/>
        </w:rPr>
        <w:t>;</w:t>
      </w:r>
    </w:p>
    <w:p w14:paraId="07D89A39"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 xml:space="preserve">Anexo VII </w:t>
      </w:r>
      <w:r w:rsidRPr="00FC34FC">
        <w:rPr>
          <w:rFonts w:ascii="Times New Roman" w:hAnsi="Times New Roman" w:cs="Times New Roman"/>
          <w:color w:val="000000" w:themeColor="text1"/>
        </w:rPr>
        <w:t xml:space="preserve">- </w:t>
      </w:r>
      <w:r w:rsidRPr="00FC34FC">
        <w:rPr>
          <w:rFonts w:ascii="Times New Roman" w:hAnsi="Times New Roman" w:cs="Times New Roman"/>
          <w:i w:val="0"/>
          <w:iCs w:val="0"/>
          <w:color w:val="000000" w:themeColor="text1"/>
        </w:rPr>
        <w:t>Inexistência de servidor público/empregado público;</w:t>
      </w:r>
    </w:p>
    <w:p w14:paraId="139F7748"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VIII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cumpre as exigências de reserva de cargos;</w:t>
      </w:r>
    </w:p>
    <w:p w14:paraId="67AFBEA0"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EF078B"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 – Minuta de Ata/Contrato.</w:t>
      </w:r>
    </w:p>
    <w:p w14:paraId="5AFB3552" w14:textId="77777777" w:rsidR="00F03CD0" w:rsidRPr="00FC34FC"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7391CAA2" w:rsidR="00F03CD0" w:rsidRDefault="00F03CD0" w:rsidP="00F03CD0">
      <w:pPr>
        <w:spacing w:beforeLines="120" w:before="288" w:afterLines="120" w:after="288" w:line="312" w:lineRule="auto"/>
        <w:rPr>
          <w:rFonts w:eastAsia="MS Mincho"/>
          <w:color w:val="000000" w:themeColor="text1"/>
          <w:sz w:val="20"/>
          <w:szCs w:val="20"/>
        </w:rPr>
      </w:pPr>
      <w:r w:rsidRPr="00FC34FC">
        <w:rPr>
          <w:rFonts w:eastAsia="MS Mincho"/>
          <w:color w:val="000000" w:themeColor="text1"/>
          <w:sz w:val="20"/>
          <w:szCs w:val="20"/>
        </w:rPr>
        <w:t xml:space="preserve">Governador Mangabeira-BA, </w:t>
      </w:r>
      <w:r w:rsidR="00A54E8E">
        <w:rPr>
          <w:rFonts w:eastAsia="MS Mincho"/>
          <w:color w:val="000000" w:themeColor="text1"/>
          <w:sz w:val="20"/>
          <w:szCs w:val="20"/>
        </w:rPr>
        <w:t>05</w:t>
      </w:r>
      <w:r w:rsidRPr="00FC34FC">
        <w:rPr>
          <w:rFonts w:eastAsia="MS Mincho"/>
          <w:color w:val="000000" w:themeColor="text1"/>
          <w:sz w:val="20"/>
          <w:szCs w:val="20"/>
        </w:rPr>
        <w:t xml:space="preserve"> de </w:t>
      </w:r>
      <w:r w:rsidR="00A54E8E">
        <w:rPr>
          <w:rFonts w:eastAsia="MS Mincho"/>
          <w:color w:val="000000" w:themeColor="text1"/>
          <w:sz w:val="20"/>
          <w:szCs w:val="20"/>
        </w:rPr>
        <w:t>maio</w:t>
      </w:r>
      <w:r w:rsidRPr="00FC34FC">
        <w:rPr>
          <w:rFonts w:eastAsia="MS Mincho"/>
          <w:color w:val="000000" w:themeColor="text1"/>
          <w:sz w:val="20"/>
          <w:szCs w:val="20"/>
        </w:rPr>
        <w:t xml:space="preserve"> de 2025. </w:t>
      </w:r>
    </w:p>
    <w:p w14:paraId="12F311D4" w14:textId="77777777" w:rsidR="00D00C47" w:rsidRPr="00FC34FC" w:rsidRDefault="00D00C47" w:rsidP="00F03CD0">
      <w:pPr>
        <w:spacing w:beforeLines="120" w:before="288" w:afterLines="120" w:after="288" w:line="312" w:lineRule="auto"/>
        <w:rPr>
          <w:rFonts w:eastAsia="MS Mincho"/>
          <w:color w:val="000000" w:themeColor="text1"/>
          <w:sz w:val="20"/>
          <w:szCs w:val="20"/>
        </w:rPr>
      </w:pPr>
    </w:p>
    <w:p w14:paraId="2196867A" w14:textId="77777777" w:rsidR="00F03CD0" w:rsidRPr="00FC34FC" w:rsidRDefault="00F03CD0" w:rsidP="00F03CD0">
      <w:pPr>
        <w:spacing w:beforeLines="120" w:before="288" w:afterLines="120" w:after="288"/>
        <w:ind w:firstLine="567"/>
        <w:jc w:val="center"/>
        <w:rPr>
          <w:rFonts w:eastAsia="MS Mincho"/>
          <w:b/>
          <w:color w:val="000000" w:themeColor="text1"/>
          <w:sz w:val="20"/>
          <w:szCs w:val="20"/>
        </w:rPr>
      </w:pPr>
      <w:r w:rsidRPr="00FC34FC">
        <w:rPr>
          <w:rFonts w:eastAsia="MS Mincho"/>
          <w:b/>
          <w:color w:val="000000" w:themeColor="text1"/>
          <w:sz w:val="20"/>
          <w:szCs w:val="20"/>
        </w:rPr>
        <w:t>Raul Pinho Sales</w:t>
      </w:r>
    </w:p>
    <w:p w14:paraId="26B1C393" w14:textId="3F1960E4" w:rsidR="00F03CD0" w:rsidRDefault="00C502A5" w:rsidP="00F03CD0">
      <w:pPr>
        <w:spacing w:beforeLines="120" w:before="288" w:afterLines="120" w:after="288"/>
        <w:ind w:firstLine="567"/>
        <w:jc w:val="center"/>
        <w:rPr>
          <w:rFonts w:eastAsia="MS Mincho"/>
          <w:b/>
          <w:color w:val="000000" w:themeColor="text1"/>
          <w:sz w:val="20"/>
          <w:szCs w:val="20"/>
        </w:rPr>
      </w:pPr>
      <w:r>
        <w:rPr>
          <w:rFonts w:eastAsia="MS Mincho"/>
          <w:b/>
          <w:color w:val="000000" w:themeColor="text1"/>
          <w:sz w:val="20"/>
          <w:szCs w:val="20"/>
        </w:rPr>
        <w:t>Agente de Contratação</w:t>
      </w:r>
      <w:r w:rsidR="003154AC">
        <w:rPr>
          <w:rFonts w:eastAsia="MS Mincho"/>
          <w:b/>
          <w:color w:val="000000" w:themeColor="text1"/>
          <w:sz w:val="20"/>
          <w:szCs w:val="20"/>
        </w:rPr>
        <w:t xml:space="preserve"> - Decreto nº 050/2025. </w:t>
      </w:r>
    </w:p>
    <w:p w14:paraId="678C84E2" w14:textId="77777777" w:rsidR="00F03CD0" w:rsidRDefault="00F03CD0" w:rsidP="009B59FA">
      <w:pPr>
        <w:spacing w:afterLines="120" w:after="288" w:line="312" w:lineRule="auto"/>
        <w:contextualSpacing/>
        <w:jc w:val="center"/>
        <w:rPr>
          <w:b/>
          <w:bCs/>
          <w:color w:val="000000" w:themeColor="text1"/>
          <w:sz w:val="20"/>
          <w:szCs w:val="20"/>
        </w:rPr>
      </w:pPr>
    </w:p>
    <w:p w14:paraId="71D305F1" w14:textId="77777777" w:rsidR="00F03CD0" w:rsidRDefault="00F03CD0" w:rsidP="009B59FA">
      <w:pPr>
        <w:spacing w:afterLines="120" w:after="288" w:line="312" w:lineRule="auto"/>
        <w:contextualSpacing/>
        <w:jc w:val="center"/>
        <w:rPr>
          <w:b/>
          <w:bCs/>
          <w:color w:val="000000" w:themeColor="text1"/>
          <w:sz w:val="20"/>
          <w:szCs w:val="20"/>
        </w:rPr>
      </w:pPr>
    </w:p>
    <w:p w14:paraId="2B55EC5C" w14:textId="77777777" w:rsidR="00F03CD0" w:rsidRDefault="00F03CD0" w:rsidP="009B59FA">
      <w:pPr>
        <w:spacing w:afterLines="120" w:after="288" w:line="312" w:lineRule="auto"/>
        <w:contextualSpacing/>
        <w:jc w:val="center"/>
        <w:rPr>
          <w:b/>
          <w:bCs/>
          <w:color w:val="000000" w:themeColor="text1"/>
          <w:sz w:val="20"/>
          <w:szCs w:val="20"/>
        </w:rPr>
      </w:pPr>
    </w:p>
    <w:p w14:paraId="714F4305" w14:textId="77777777" w:rsidR="00F03CD0" w:rsidRDefault="00F03CD0" w:rsidP="009B59FA">
      <w:pPr>
        <w:spacing w:afterLines="120" w:after="288" w:line="312" w:lineRule="auto"/>
        <w:contextualSpacing/>
        <w:jc w:val="center"/>
        <w:rPr>
          <w:b/>
          <w:bCs/>
          <w:color w:val="000000" w:themeColor="text1"/>
          <w:sz w:val="20"/>
          <w:szCs w:val="20"/>
        </w:rPr>
      </w:pPr>
    </w:p>
    <w:p w14:paraId="6E53B99F" w14:textId="77777777" w:rsidR="00F03CD0" w:rsidRDefault="00F03CD0" w:rsidP="009B59FA">
      <w:pPr>
        <w:spacing w:afterLines="120" w:after="288" w:line="312" w:lineRule="auto"/>
        <w:contextualSpacing/>
        <w:jc w:val="center"/>
        <w:rPr>
          <w:b/>
          <w:bCs/>
          <w:color w:val="000000" w:themeColor="text1"/>
          <w:sz w:val="20"/>
          <w:szCs w:val="20"/>
        </w:rPr>
      </w:pPr>
    </w:p>
    <w:p w14:paraId="62363FEE" w14:textId="77777777" w:rsidR="00F03CD0" w:rsidRDefault="00F03CD0" w:rsidP="009B59FA">
      <w:pPr>
        <w:spacing w:afterLines="120" w:after="288" w:line="312" w:lineRule="auto"/>
        <w:contextualSpacing/>
        <w:jc w:val="center"/>
        <w:rPr>
          <w:b/>
          <w:bCs/>
          <w:color w:val="000000" w:themeColor="text1"/>
          <w:sz w:val="20"/>
          <w:szCs w:val="20"/>
        </w:rPr>
      </w:pPr>
    </w:p>
    <w:p w14:paraId="5D44BA49" w14:textId="77777777" w:rsidR="00F03CD0" w:rsidRDefault="00F03CD0" w:rsidP="009B59FA">
      <w:pPr>
        <w:spacing w:afterLines="120" w:after="288" w:line="312" w:lineRule="auto"/>
        <w:contextualSpacing/>
        <w:jc w:val="center"/>
        <w:rPr>
          <w:b/>
          <w:bCs/>
          <w:color w:val="000000" w:themeColor="text1"/>
          <w:sz w:val="20"/>
          <w:szCs w:val="20"/>
        </w:rPr>
      </w:pPr>
    </w:p>
    <w:p w14:paraId="211CDC7C" w14:textId="77777777" w:rsidR="00650F94" w:rsidRDefault="00650F94" w:rsidP="009B59FA">
      <w:pPr>
        <w:spacing w:afterLines="120" w:after="288" w:line="312" w:lineRule="auto"/>
        <w:contextualSpacing/>
        <w:jc w:val="center"/>
        <w:rPr>
          <w:b/>
          <w:bCs/>
          <w:color w:val="000000" w:themeColor="text1"/>
          <w:sz w:val="20"/>
          <w:szCs w:val="20"/>
        </w:rPr>
      </w:pPr>
    </w:p>
    <w:p w14:paraId="36438539" w14:textId="77777777" w:rsidR="00650F94" w:rsidRDefault="00650F94" w:rsidP="009B59FA">
      <w:pPr>
        <w:spacing w:afterLines="120" w:after="288" w:line="312" w:lineRule="auto"/>
        <w:contextualSpacing/>
        <w:jc w:val="center"/>
        <w:rPr>
          <w:b/>
          <w:bCs/>
          <w:color w:val="000000" w:themeColor="text1"/>
          <w:sz w:val="20"/>
          <w:szCs w:val="20"/>
        </w:rPr>
      </w:pPr>
    </w:p>
    <w:p w14:paraId="5BE4D0C8" w14:textId="77777777" w:rsidR="00650F94" w:rsidRDefault="00650F94" w:rsidP="009B59FA">
      <w:pPr>
        <w:spacing w:afterLines="120" w:after="288" w:line="312" w:lineRule="auto"/>
        <w:contextualSpacing/>
        <w:jc w:val="center"/>
        <w:rPr>
          <w:b/>
          <w:bCs/>
          <w:color w:val="000000" w:themeColor="text1"/>
          <w:sz w:val="20"/>
          <w:szCs w:val="20"/>
        </w:rPr>
      </w:pPr>
    </w:p>
    <w:p w14:paraId="0663DA5A" w14:textId="77777777" w:rsidR="00650F94" w:rsidRDefault="00650F94" w:rsidP="009B59FA">
      <w:pPr>
        <w:spacing w:afterLines="120" w:after="288" w:line="312" w:lineRule="auto"/>
        <w:contextualSpacing/>
        <w:jc w:val="center"/>
        <w:rPr>
          <w:b/>
          <w:bCs/>
          <w:color w:val="000000" w:themeColor="text1"/>
          <w:sz w:val="20"/>
          <w:szCs w:val="20"/>
        </w:rPr>
      </w:pPr>
    </w:p>
    <w:p w14:paraId="6CBDC26C" w14:textId="77777777" w:rsidR="00650F94" w:rsidRDefault="00650F94" w:rsidP="009B59FA">
      <w:pPr>
        <w:spacing w:afterLines="120" w:after="288" w:line="312" w:lineRule="auto"/>
        <w:contextualSpacing/>
        <w:jc w:val="center"/>
        <w:rPr>
          <w:b/>
          <w:bCs/>
          <w:color w:val="000000" w:themeColor="text1"/>
          <w:sz w:val="20"/>
          <w:szCs w:val="20"/>
        </w:rPr>
      </w:pPr>
    </w:p>
    <w:p w14:paraId="197FF510" w14:textId="77777777" w:rsidR="00650F94" w:rsidRDefault="00650F94" w:rsidP="009B59FA">
      <w:pPr>
        <w:spacing w:afterLines="120" w:after="288" w:line="312" w:lineRule="auto"/>
        <w:contextualSpacing/>
        <w:jc w:val="center"/>
        <w:rPr>
          <w:b/>
          <w:bCs/>
          <w:color w:val="000000" w:themeColor="text1"/>
          <w:sz w:val="20"/>
          <w:szCs w:val="20"/>
        </w:rPr>
      </w:pPr>
    </w:p>
    <w:p w14:paraId="4350C972" w14:textId="77777777" w:rsidR="00650F94" w:rsidRDefault="00650F94" w:rsidP="009B59FA">
      <w:pPr>
        <w:spacing w:afterLines="120" w:after="288" w:line="312" w:lineRule="auto"/>
        <w:contextualSpacing/>
        <w:jc w:val="center"/>
        <w:rPr>
          <w:b/>
          <w:bCs/>
          <w:color w:val="000000" w:themeColor="text1"/>
          <w:sz w:val="20"/>
          <w:szCs w:val="20"/>
        </w:rPr>
      </w:pPr>
    </w:p>
    <w:p w14:paraId="1D1B54AC" w14:textId="77777777" w:rsidR="00650F94" w:rsidRDefault="00650F94" w:rsidP="009B59FA">
      <w:pPr>
        <w:spacing w:afterLines="120" w:after="288" w:line="312" w:lineRule="auto"/>
        <w:contextualSpacing/>
        <w:jc w:val="center"/>
        <w:rPr>
          <w:b/>
          <w:bCs/>
          <w:color w:val="000000" w:themeColor="text1"/>
          <w:sz w:val="20"/>
          <w:szCs w:val="20"/>
        </w:rPr>
      </w:pPr>
    </w:p>
    <w:p w14:paraId="43FFF818" w14:textId="77777777" w:rsidR="00650F94" w:rsidRDefault="00650F94" w:rsidP="009B59FA">
      <w:pPr>
        <w:spacing w:afterLines="120" w:after="288" w:line="312" w:lineRule="auto"/>
        <w:contextualSpacing/>
        <w:jc w:val="center"/>
        <w:rPr>
          <w:b/>
          <w:bCs/>
          <w:color w:val="000000" w:themeColor="text1"/>
          <w:sz w:val="20"/>
          <w:szCs w:val="20"/>
        </w:rPr>
      </w:pPr>
    </w:p>
    <w:p w14:paraId="067B07A3" w14:textId="77777777" w:rsidR="00650F94" w:rsidRDefault="00650F94" w:rsidP="009B59FA">
      <w:pPr>
        <w:spacing w:afterLines="120" w:after="288" w:line="312" w:lineRule="auto"/>
        <w:contextualSpacing/>
        <w:jc w:val="center"/>
        <w:rPr>
          <w:b/>
          <w:bCs/>
          <w:color w:val="000000" w:themeColor="text1"/>
          <w:sz w:val="20"/>
          <w:szCs w:val="20"/>
        </w:rPr>
      </w:pPr>
    </w:p>
    <w:p w14:paraId="6E28CA1F" w14:textId="77777777" w:rsidR="00650F94" w:rsidRDefault="00650F94" w:rsidP="009B59FA">
      <w:pPr>
        <w:spacing w:afterLines="120" w:after="288" w:line="312" w:lineRule="auto"/>
        <w:contextualSpacing/>
        <w:jc w:val="center"/>
        <w:rPr>
          <w:b/>
          <w:bCs/>
          <w:color w:val="000000" w:themeColor="text1"/>
          <w:sz w:val="20"/>
          <w:szCs w:val="20"/>
        </w:rPr>
      </w:pPr>
    </w:p>
    <w:p w14:paraId="3C9A7BB6" w14:textId="77777777" w:rsidR="00650F94" w:rsidRDefault="00650F94" w:rsidP="009B59FA">
      <w:pPr>
        <w:spacing w:afterLines="120" w:after="288" w:line="312" w:lineRule="auto"/>
        <w:contextualSpacing/>
        <w:jc w:val="center"/>
        <w:rPr>
          <w:b/>
          <w:bCs/>
          <w:color w:val="000000" w:themeColor="text1"/>
          <w:sz w:val="20"/>
          <w:szCs w:val="20"/>
        </w:rPr>
      </w:pPr>
    </w:p>
    <w:bookmarkEnd w:id="0"/>
    <w:p w14:paraId="2911B371" w14:textId="77777777" w:rsidR="00A54E8E" w:rsidRPr="009C013A" w:rsidRDefault="00A54E8E" w:rsidP="00A54E8E">
      <w:pPr>
        <w:spacing w:after="4" w:line="267" w:lineRule="auto"/>
        <w:ind w:left="497" w:right="195"/>
        <w:jc w:val="center"/>
        <w:rPr>
          <w:rFonts w:eastAsia="Tahoma"/>
          <w:b/>
          <w:sz w:val="20"/>
          <w:szCs w:val="20"/>
        </w:rPr>
      </w:pPr>
      <w:r w:rsidRPr="009C013A">
        <w:rPr>
          <w:rFonts w:eastAsia="Tahoma"/>
          <w:b/>
          <w:sz w:val="20"/>
          <w:szCs w:val="20"/>
        </w:rPr>
        <w:lastRenderedPageBreak/>
        <w:t xml:space="preserve">ANEXO I TERMO DE REFERÊNCIA </w:t>
      </w:r>
    </w:p>
    <w:p w14:paraId="271DCA7F" w14:textId="77777777" w:rsidR="00A54E8E" w:rsidRPr="009C013A" w:rsidRDefault="00A54E8E" w:rsidP="00A54E8E">
      <w:pPr>
        <w:spacing w:after="4" w:line="267" w:lineRule="auto"/>
        <w:ind w:left="497" w:right="195"/>
        <w:jc w:val="center"/>
        <w:rPr>
          <w:rFonts w:eastAsia="Tahoma"/>
          <w:b/>
          <w:sz w:val="20"/>
          <w:szCs w:val="20"/>
        </w:rPr>
      </w:pPr>
    </w:p>
    <w:p w14:paraId="3CEE38D0"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DO OBJETO</w:t>
      </w:r>
    </w:p>
    <w:p w14:paraId="1A0652C4"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Constitui objeto deste Termo de Referência a contratação de empresa especializada para prestação de serviços em promoção e produção de eventos, publicidade e propaganda, para captação de patrocínio destinado ao custeio parcial dos tradicionais festejos de 02 de julho, promovido pela Prefeitura Municipal de Governador Mangabeira/BA, conforme condições, especificações e exigências estabelecidas neste Termo de Referência e seus anexos. </w:t>
      </w:r>
    </w:p>
    <w:p w14:paraId="7FA1DC73"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Através desta licitação, busca-se a contratação de agência de propaganda, empresa de publicidade, empresa especializada na promoção de eventos, com notória experiência na captação de patrocínio, capaz de obter as condições mais vantajosas para a comercialização de cotas de patrocínio dos festejos de 2025. </w:t>
      </w:r>
    </w:p>
    <w:p w14:paraId="7F933144" w14:textId="77777777" w:rsidR="00A54E8E" w:rsidRPr="009C013A" w:rsidRDefault="00A54E8E" w:rsidP="00A54E8E">
      <w:pPr>
        <w:pStyle w:val="PargrafodaLista"/>
        <w:spacing w:after="4" w:line="267" w:lineRule="auto"/>
        <w:ind w:left="576" w:right="195"/>
        <w:jc w:val="both"/>
        <w:rPr>
          <w:rFonts w:ascii="Times New Roman" w:hAnsi="Times New Roman" w:cs="Times New Roman"/>
          <w:sz w:val="20"/>
          <w:szCs w:val="20"/>
        </w:rPr>
      </w:pPr>
    </w:p>
    <w:p w14:paraId="4CD609E5"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FUNDAMENTAÇÃO E DESCRIÇÃO DA NECESSIDADE DA CONTRATAÇÃO</w:t>
      </w:r>
    </w:p>
    <w:p w14:paraId="4A466A56"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Os eventos culturais realizados em Governador Mangabeira, no Recôncavo Baiano, têm uma relevância crucial para o crescimento econômico e social tanto da cidade quanto da região. Com o apoio da administração pública, essas iniciativas não apenas impulsionam o turismo, mas também geram novas oportunidades de emprego, movimentam o comércio local e aumentam a renda da população. Além disso, fortalecem a identidade cultural do município, consolidando Governador Mangabeira como um importante centro cultural do Recôncavo e ampliando sua visibilidade no cenário turístico da Bahia. </w:t>
      </w:r>
    </w:p>
    <w:p w14:paraId="0A6A3E69" w14:textId="77777777" w:rsidR="00A54E8E" w:rsidRPr="009C013A" w:rsidRDefault="00A54E8E" w:rsidP="00A54E8E">
      <w:pPr>
        <w:pStyle w:val="p1"/>
        <w:numPr>
          <w:ilvl w:val="1"/>
          <w:numId w:val="21"/>
        </w:numPr>
      </w:pPr>
      <w:r w:rsidRPr="009C013A">
        <w:rPr>
          <w:sz w:val="21"/>
          <w:szCs w:val="21"/>
        </w:rPr>
        <w:t>Ademais, a conquista de patrocinadores exige conhecimento especializado, uma rede de contatos sólida e estratégias de negociação eficientes. A contratação de uma empresa especializada pode agilizar esse processo, assegurando resultados mais vantajosos e reduzindo potenciais riscos.</w:t>
      </w:r>
    </w:p>
    <w:p w14:paraId="28E8FB77"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Além disso, a contratação de uma empresa especializada facilitará o acesso a um networking qualificado de patrocinadores em potencial, proporcionando maior eficiência na prospecção e negociação de contratos. A empresa também será responsável pelo desenvolvimento de propostas personalizadas e atrativas, gestão profissional dos relacionamentos com os patrocinadores e, por fim, pela ampliação da credibilidade e visibilidade do projeto. </w:t>
      </w:r>
    </w:p>
    <w:p w14:paraId="0D03DC59" w14:textId="77777777" w:rsidR="00A54E8E" w:rsidRPr="009C013A" w:rsidRDefault="00A54E8E" w:rsidP="00A54E8E">
      <w:pPr>
        <w:pStyle w:val="PargrafodaLista"/>
        <w:spacing w:after="4" w:line="267" w:lineRule="auto"/>
        <w:ind w:left="576" w:right="195"/>
        <w:jc w:val="both"/>
        <w:rPr>
          <w:rFonts w:ascii="Times New Roman" w:hAnsi="Times New Roman" w:cs="Times New Roman"/>
          <w:sz w:val="20"/>
          <w:szCs w:val="20"/>
        </w:rPr>
      </w:pPr>
    </w:p>
    <w:p w14:paraId="68290D2F"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IMPACTO ECONÔMICO E SOCIAL</w:t>
      </w:r>
    </w:p>
    <w:p w14:paraId="09EBAF86"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Governador Mangabeira se destaca por atrair anualmente muitos visitantes para seus eventos culturais, os quais impulsionam diversos setores da economia local, como o comércio, a rede hoteleira, a gastronomia e o transporte. Essa crescente demanda fomenta a criação de empregos temporários e estimula o empreendedorismo, especialmente entre pequenos e médios empresários, contribuindo para o desenvolvimento de uma economia mais sustentável e inclusiva. Assim, as festividades não só enriquecem a cidade do ponto de vista cultural, mas também atuam como impulsionadoras do crescimento econômico regional. </w:t>
      </w:r>
    </w:p>
    <w:p w14:paraId="31B96D4A" w14:textId="77777777" w:rsidR="00A54E8E" w:rsidRPr="009C013A" w:rsidRDefault="00A54E8E" w:rsidP="00A54E8E">
      <w:pPr>
        <w:pStyle w:val="PargrafodaLista"/>
        <w:spacing w:after="4" w:line="267" w:lineRule="auto"/>
        <w:ind w:left="576" w:right="195"/>
        <w:jc w:val="both"/>
        <w:rPr>
          <w:rFonts w:ascii="Times New Roman" w:hAnsi="Times New Roman" w:cs="Times New Roman"/>
          <w:sz w:val="20"/>
          <w:szCs w:val="20"/>
        </w:rPr>
      </w:pPr>
    </w:p>
    <w:p w14:paraId="31A27FE8"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APRESENTAÇÃO DA PROPOSTA</w:t>
      </w:r>
    </w:p>
    <w:p w14:paraId="4211C0D2"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O proponente deverá elaborar a sua proposta de preços de acordo com as exigências constantes do Edital, expressando os valores em moeda nacional – reais e centavos, em duas casas decimais, ficando esclarecido que não será admitida proposta alternativa. </w:t>
      </w:r>
    </w:p>
    <w:p w14:paraId="3E1F1474"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 Critério de Julgamento: será considerada vencedora a licitante que apresentar o Menor Preço, considerando a menor taxa de comissão, atendendo assim, ao critério do “menor preço”, fazendo-se a classificação dos demais em ordem crescente dos valores propostos.</w:t>
      </w:r>
    </w:p>
    <w:p w14:paraId="496069A7"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Ocorrendo divergência entre o preço por item em algarismo e o expresso por extenso, será levado em conta este último. </w:t>
      </w:r>
    </w:p>
    <w:p w14:paraId="12C1F866"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A proposta apresentada e os lances formulados deverão incluir todas e quaisquer despesas necessárias para o fiel cumprimento do objeto desta licitação, inclusive todos os custos com material de consumo, salários, encargos sociais, previdenciários e trabalhistas de todo o pessoal da contratada, como também fardamento, transporte de qualquer natureza, materiais empregados, inclusive ferramentas, utensílios e equipamentos utilizados, depreciação, aluguéis, administração, impostos, taxas, emolumentos e quaisquer outros custos que, direta ou indiretamente, se relacionem com o fiel cumprimento pela contratada das obrigações. </w:t>
      </w:r>
    </w:p>
    <w:p w14:paraId="36631488"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lastRenderedPageBreak/>
        <w:t xml:space="preserve">Os preços cotados deverão ser referidos à data de recebimento das propostas, considerando a condição de pagamento à vista, após execução do objeto, não devendo, por isso, computar qualquer custo financeiro para o período de processamento das faturas. </w:t>
      </w:r>
    </w:p>
    <w:p w14:paraId="12177715" w14:textId="77777777" w:rsidR="00A54E8E" w:rsidRPr="009C013A" w:rsidRDefault="00A54E8E" w:rsidP="00A54E8E">
      <w:pPr>
        <w:pStyle w:val="PargrafodaLista"/>
        <w:spacing w:after="4" w:line="267" w:lineRule="auto"/>
        <w:ind w:left="576" w:right="195"/>
        <w:jc w:val="both"/>
        <w:rPr>
          <w:rFonts w:ascii="Times New Roman" w:hAnsi="Times New Roman" w:cs="Times New Roman"/>
          <w:sz w:val="20"/>
          <w:szCs w:val="20"/>
        </w:rPr>
      </w:pPr>
    </w:p>
    <w:p w14:paraId="294013A8"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 xml:space="preserve">CRITÉRIOS PARA DISPUTA </w:t>
      </w:r>
    </w:p>
    <w:p w14:paraId="1A3EE242"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Iniciada a sessão pública do pregão eletrônico, não cabe desistência da proposta.</w:t>
      </w:r>
    </w:p>
    <w:p w14:paraId="797AC9BA"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Aberta a etapa competitiva, os licitantes poderão encaminhar os lances exclusivamente por meio do sistema eletrônico, sendo imediatamente informado do seu recebimento e respectivo horário de registro e valor.</w:t>
      </w:r>
    </w:p>
    <w:p w14:paraId="7699D6E8"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Os licitantes poderão oferecer lances sucessivos, observado o horário fixado e as regras de aceitação deles no edital convocatório. </w:t>
      </w:r>
    </w:p>
    <w:p w14:paraId="06D68988"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Os licitantes somente poderão oferecer lance de valor inferior ou percentual de desconto superior ao último por ele ofertado e registrado pelo sistema. </w:t>
      </w:r>
    </w:p>
    <w:p w14:paraId="6F66D4A2"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Os lances deverão ser formulados em valores distintos e decrescentes inferiores a proposta de menor preço, observado o valor máximo da taxa de comissão de até 20% (vinte por cento); (Normas – padrão da atividade publicitária entre anunciantes, agências e veículos de comunicação). </w:t>
      </w:r>
    </w:p>
    <w:p w14:paraId="56F84DD3"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Os licitantes deverão considerar a variação em percentual. Para tanto, deverão cadastrar sua proposta no valor em R$, no máximo de 20% (vinte por cento), exemplo: (R$ 20,00 vinte reais, para efeito de adequação ao sistema no BNC), na rodada de lances, o valor será regressivo. Exemplo: 19% (R$ 19,00), 18% (R$ 18,00), 17% (R$ 17,00), 16,5% (R$ 16,50), e assim por diante.</w:t>
      </w:r>
    </w:p>
    <w:p w14:paraId="0ECE84FA"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Não serão registrados, para o mesmo item, 02 (dois) ou mais lances de mesmo valor, prevalecendo aquele que for recebido e registrado primeiro.</w:t>
      </w:r>
    </w:p>
    <w:p w14:paraId="23D01ED3" w14:textId="77777777" w:rsidR="00A54E8E" w:rsidRPr="009C013A" w:rsidRDefault="00A54E8E" w:rsidP="00A54E8E">
      <w:pPr>
        <w:pStyle w:val="PargrafodaLista"/>
        <w:spacing w:after="4" w:line="267" w:lineRule="auto"/>
        <w:ind w:left="576" w:right="195"/>
        <w:jc w:val="both"/>
        <w:rPr>
          <w:rFonts w:ascii="Times New Roman" w:hAnsi="Times New Roman" w:cs="Times New Roman"/>
          <w:sz w:val="20"/>
          <w:szCs w:val="20"/>
        </w:rPr>
      </w:pPr>
    </w:p>
    <w:p w14:paraId="023B3A61"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 xml:space="preserve"> DO VALOR ESTIMADO DA CONTRATAÇÃO E DA REMUNERAÇÃO DOS SERVIÇOS</w:t>
      </w:r>
    </w:p>
    <w:p w14:paraId="353B57C8"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Estima-se arrecadar com este processo os valores de </w:t>
      </w:r>
      <w:r w:rsidRPr="009C013A">
        <w:rPr>
          <w:rFonts w:ascii="Times New Roman" w:hAnsi="Times New Roman" w:cs="Times New Roman"/>
          <w:sz w:val="20"/>
          <w:szCs w:val="20"/>
          <w:highlight w:val="yellow"/>
        </w:rPr>
        <w:t>R$ 500.000,00 (quinhentos mil reais)</w:t>
      </w:r>
      <w:r w:rsidRPr="009C013A">
        <w:rPr>
          <w:rFonts w:ascii="Times New Roman" w:hAnsi="Times New Roman" w:cs="Times New Roman"/>
          <w:sz w:val="20"/>
          <w:szCs w:val="20"/>
        </w:rPr>
        <w:t xml:space="preserve"> por ano, conforme valores de cotas discriminados na tabela desse item.</w:t>
      </w:r>
    </w:p>
    <w:p w14:paraId="40A36482"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A remuneração da contratada consistirá num percentual a título de comissão, fixando o valor máximo estimado da comissão em 20% (vinte por cento) sobre o valor captado, em moeda corrente nacional, devendo os valores serem pagos mediante a comprovação da liquidação das obrigações pecuniárias dos patrocinadores, de acordo com cada cota ou na totalidade da arrecadação. </w:t>
      </w:r>
    </w:p>
    <w:p w14:paraId="57539954"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Em relação a esse tópico: O percentual de 20% foi definido com base na prática do mercado (Pregão eletrônico nº13/2024 do Município de Feira de Santana e Pregão eletrônico nº 060/2023 do Município de Alagoinhas.</w:t>
      </w:r>
    </w:p>
    <w:p w14:paraId="3D2E1E02"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O comissionamento para remuneração do Contratante nos contratos de permuta não acarretará despesas para a Prefeitura Municipal, devendo ser acordado entre a empresa captadora e o patrocinador. </w:t>
      </w:r>
    </w:p>
    <w:p w14:paraId="2D41FB2F"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Com a finalidade de garantir a boa qualidade da prestação de serviço, fica a Contratada obrigada a apresentar previamente amostras das ações e ativações que os patrocinadores aplicarão no evento, bem como informar produtos e serviços eventualmente a serem expostos ou comercializados.</w:t>
      </w:r>
    </w:p>
    <w:p w14:paraId="574E065A" w14:textId="77777777" w:rsidR="00A54E8E" w:rsidRPr="009C013A" w:rsidRDefault="00A54E8E" w:rsidP="00A54E8E">
      <w:pPr>
        <w:pStyle w:val="PargrafodaLista"/>
        <w:spacing w:after="4" w:line="267" w:lineRule="auto"/>
        <w:ind w:left="576" w:right="195"/>
        <w:jc w:val="both"/>
        <w:rPr>
          <w:rFonts w:ascii="Times New Roman" w:hAnsi="Times New Roman" w:cs="Times New Roman"/>
          <w:sz w:val="20"/>
          <w:szCs w:val="20"/>
        </w:rPr>
      </w:pPr>
    </w:p>
    <w:p w14:paraId="67568116" w14:textId="77777777" w:rsidR="00A54E8E" w:rsidRPr="009C013A" w:rsidRDefault="00A54E8E" w:rsidP="00A54E8E">
      <w:pPr>
        <w:spacing w:after="4" w:line="267" w:lineRule="auto"/>
        <w:ind w:right="195"/>
        <w:jc w:val="both"/>
        <w:rPr>
          <w:sz w:val="20"/>
          <w:szCs w:val="20"/>
        </w:rPr>
      </w:pPr>
    </w:p>
    <w:p w14:paraId="7CA31363"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DAS OBRIGAÇÕES</w:t>
      </w:r>
    </w:p>
    <w:p w14:paraId="172BBA79"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A empresa vencedora deverá apresentar ao município as patrocinadoras do evento no prazo mínimo de 30 (trinta) dias, antes do início de cada evento, através de minutas de contratos firmados com as empresas. </w:t>
      </w:r>
    </w:p>
    <w:p w14:paraId="039D7107"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A empresa vencedora irá planejar, organizar, coordenar e executar todas as atividades relativas à captação de patrocínio dos eventos a serem realizados pela Secretaria de Cultura. </w:t>
      </w:r>
    </w:p>
    <w:p w14:paraId="4A05CE71"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Em contrapartida aos patrocínios captados pela empresa vencedora, a Prefeitura Municipal de Governador Mangabeira-BA concederá para os patrocinadores nos eventos, o seguinte:</w:t>
      </w:r>
    </w:p>
    <w:p w14:paraId="5BCDA808"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 exclusividade de exibição de publicidade/merchandising em espaço e equipamentos públicos do município e nas localidades dos eventos, a partir de 30 dias antes de cada evento;</w:t>
      </w:r>
    </w:p>
    <w:p w14:paraId="7BB412B8"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 exclusividade de direito de comercialização dos produtos/serviços dos patrocinadores nos locais de realização dos eventos, sendo que não haverá conflito de interesse ou superposição de marcas produtos e serviços do patrocinador;</w:t>
      </w:r>
    </w:p>
    <w:p w14:paraId="463F188D"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lastRenderedPageBreak/>
        <w:t>A assinatura da marca do patrocinador em todas as mídias de divulgação do evento promovidas pela Prefeitura de Governador Mangabeira-BA;</w:t>
      </w:r>
    </w:p>
    <w:p w14:paraId="7D9DAEDD"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Os patrocinadores que obtiverem o direito de exclusividade quanto à comercialização de bebidas ficarão responsáveis pela disponibilização do kit ambulante (isopores grandes, pequenos ou caixa térmica, além de base guarda-corpo para esses itens), como também toda a sinalização e comunicação visual das barracas das praças de bebidas e alimentação do circuito. A entrega dos kits será feita diretamente pelo patrocinador aos ambulantes, cabendo à Prefeitura sinalizar e delimitar os espaços para a instalação dos kits. Também pela distribuição, ordenação, montagem e fiscalização, em conjunto com a Secretaria de Cultura e Turismo, dos pontos de comercialização, atendendo todas as normas de segurança, higiene e conforto, bem como pelos custos de montagem e desmontagem dos equipamentos necessários ao comércio;</w:t>
      </w:r>
    </w:p>
    <w:p w14:paraId="254A45BB"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Os patrocinadores só deverão fornecer kits e bebidas aos ambulantes que apresentarem o Alvará, emitido pela Prefeitura;</w:t>
      </w:r>
    </w:p>
    <w:p w14:paraId="2D61CA90"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A liberação de espaços públicos nos eventos relacionados para a montagem de stands, camarotes, depósitos e/ou revendas autorizadas de produtos/serviços para a exploração comercial da ação proposta pela Contratada, será mediante ao pagamento de DAM com taxa respectiva ao valor de exploração do solo no Município de </w:t>
      </w:r>
      <w:r>
        <w:rPr>
          <w:rFonts w:ascii="Times New Roman" w:hAnsi="Times New Roman" w:cs="Times New Roman"/>
          <w:sz w:val="20"/>
          <w:szCs w:val="20"/>
        </w:rPr>
        <w:t>Governador Mangabeira</w:t>
      </w:r>
      <w:r w:rsidRPr="009C013A">
        <w:rPr>
          <w:rFonts w:ascii="Times New Roman" w:hAnsi="Times New Roman" w:cs="Times New Roman"/>
          <w:sz w:val="20"/>
          <w:szCs w:val="20"/>
        </w:rPr>
        <w:t>, preço público estabelecido em decreto municipal. Ficando de responsabilidade da Contratada, todos os custos de montagem e operação destes espaços;</w:t>
      </w:r>
    </w:p>
    <w:p w14:paraId="1BA4AF8F"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 empresa vencedora poderá realizar, com exclusividade, captação de patrocínio junto a empresas privadas, públicas e de capital misto, além de poder elaborar projetos de captação de patrocínio, através de Leis de Incentivo à Cultura e ao Turismo, Lei Rouanet e Fazcultura e outros editais públicos ou privados;</w:t>
      </w:r>
    </w:p>
    <w:p w14:paraId="17EFD219"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A Prefeitura Municipal, através da Secretaria de Cultura e Turismo, poderá também receber ou captar diretamente cotas de patrocínio junto a empresa privada, resultantes de convênios com instituições federais e estaduais ou através de qualquer outra fonte de financiamento direto de projetos culturais e/ou turísticos vinculados aos eventos públicos de </w:t>
      </w:r>
      <w:r>
        <w:rPr>
          <w:rFonts w:ascii="Times New Roman" w:hAnsi="Times New Roman" w:cs="Times New Roman"/>
          <w:sz w:val="20"/>
          <w:szCs w:val="20"/>
        </w:rPr>
        <w:t>Governador Mangabeira</w:t>
      </w:r>
      <w:r w:rsidRPr="009C013A">
        <w:rPr>
          <w:rFonts w:ascii="Times New Roman" w:hAnsi="Times New Roman" w:cs="Times New Roman"/>
          <w:sz w:val="20"/>
          <w:szCs w:val="20"/>
        </w:rPr>
        <w:t>, sendo que as marcas desses patrocinadores públicos serão acrescidas às marcas dos demais, respeitando-se a relação de proporção marca-investimento e o princípio da exclusividade de segmento. A Secretaria de Cultura e Turismo, se reserva ao direito de poder acrescentar ou criar espaços públicos que poderão ser objeto de aplicação das marcas de patrocinadores durante a vigência do contrato com a empresa vencedora;</w:t>
      </w:r>
    </w:p>
    <w:p w14:paraId="665BD80E"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Suporte da Prefeitura Municipal na fiscalização da ocupação dos espaços públicos, onde se realizam os eventos para assegurar o direito de exclusividade na venda/exposição de produtos das patrocinadoras, com a colocação de equipes de fiscais necessários à cada evento, </w:t>
      </w:r>
      <w:r w:rsidRPr="009C013A">
        <w:rPr>
          <w:rFonts w:ascii="Times New Roman" w:hAnsi="Times New Roman" w:cs="Times New Roman"/>
          <w:sz w:val="20"/>
          <w:szCs w:val="20"/>
          <w:highlight w:val="yellow"/>
        </w:rPr>
        <w:t>sendo no mínimo: 50 prepostos no evento.</w:t>
      </w:r>
      <w:r w:rsidRPr="009C013A">
        <w:rPr>
          <w:rFonts w:ascii="Times New Roman" w:hAnsi="Times New Roman" w:cs="Times New Roman"/>
          <w:sz w:val="20"/>
          <w:szCs w:val="20"/>
        </w:rPr>
        <w:t xml:space="preserve"> </w:t>
      </w:r>
    </w:p>
    <w:p w14:paraId="6C7C7C28" w14:textId="77777777" w:rsidR="00A54E8E" w:rsidRPr="009C013A" w:rsidRDefault="00A54E8E" w:rsidP="00A54E8E">
      <w:pPr>
        <w:pStyle w:val="PargrafodaLista"/>
        <w:spacing w:after="4" w:line="267" w:lineRule="auto"/>
        <w:ind w:right="195"/>
        <w:jc w:val="both"/>
        <w:rPr>
          <w:rFonts w:ascii="Times New Roman" w:hAnsi="Times New Roman" w:cs="Times New Roman"/>
          <w:sz w:val="20"/>
          <w:szCs w:val="20"/>
        </w:rPr>
      </w:pPr>
    </w:p>
    <w:p w14:paraId="7EB3FA05"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CONDIÇÕES GERAIS PARA A EXECUÇÃO DO CONTRATO</w:t>
      </w:r>
    </w:p>
    <w:p w14:paraId="598B9CCF"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 empresa vencedora deverá apresentar ao município as marcas patrocinadoras dentro do prazo de 15 (quinze) dias corridos do início do evento, através de minutas de contratos ou declaração firmados com as empresas;</w:t>
      </w:r>
    </w:p>
    <w:p w14:paraId="5C0B88F0"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 empresa vencedora irá planejar, organizar, coordenar e executar todas as atividades relativas à captação de patrocínio do evento;</w:t>
      </w:r>
    </w:p>
    <w:p w14:paraId="419153ED"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 empresa vencedora poderá realizar captação de patrocínio junto a empresas privadas, públicas e de capital misto;</w:t>
      </w:r>
    </w:p>
    <w:p w14:paraId="7F4D84C9"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Para os patrocinadores captados pela empresa vencedora, a Prefeitura concederá contrapartidas, conforme exemplificado abaixo, que será objeto do Plano de Ação elaborado pela contratada e aprovado pela comissão do evento:</w:t>
      </w:r>
    </w:p>
    <w:p w14:paraId="5BEBFD1E"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Exibição de publicidade/merchandising em espaços e equipamentos públicos do município e nas localidades dos eventos;</w:t>
      </w:r>
    </w:p>
    <w:p w14:paraId="075A4989"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Chamadas de rádio em emissoras;</w:t>
      </w:r>
    </w:p>
    <w:p w14:paraId="2DC3B3E2"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Principais sites e blogs do município;</w:t>
      </w:r>
    </w:p>
    <w:p w14:paraId="47D8B7E6"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Publicações nas redes sociais da Prefeitura (antes, durante e pós evento);</w:t>
      </w:r>
    </w:p>
    <w:p w14:paraId="6013C161"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Mínimo de 03 vídeos patrocinados no youtube e rede social da Prefeitura;</w:t>
      </w:r>
    </w:p>
    <w:p w14:paraId="70EE835F"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Marca nas placas de sinalização do circuito do evento;</w:t>
      </w:r>
    </w:p>
    <w:p w14:paraId="0932CB40"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Marca em toda comunicação visual do evento, como: envelopamento externo dos camarotes, pórticos de entrada, testeiras de palco, dentre outros;</w:t>
      </w:r>
    </w:p>
    <w:p w14:paraId="7CAC13C3" w14:textId="77777777" w:rsidR="00A54E8E" w:rsidRPr="009C013A" w:rsidRDefault="00A54E8E" w:rsidP="00A54E8E">
      <w:pPr>
        <w:pStyle w:val="PargrafodaLista"/>
        <w:numPr>
          <w:ilvl w:val="2"/>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lastRenderedPageBreak/>
        <w:t>Exibição e citação de marca do patrocinador nos LEDs e sonorização dos trios e atrações contratadas pela Prefeitura Municipal;</w:t>
      </w:r>
    </w:p>
    <w:p w14:paraId="707F24E9"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 plano de ação determinará o prazo para início da contrapartida/serviços, bem como os valores dos patrocínios de acordo com cada contrapartida, bem como Cronograma para desenvolvimento de cada atividade inerente a contratação.</w:t>
      </w:r>
    </w:p>
    <w:p w14:paraId="58B7EF43" w14:textId="77777777" w:rsidR="00A54E8E" w:rsidRPr="009C013A" w:rsidRDefault="00A54E8E" w:rsidP="00A54E8E">
      <w:pPr>
        <w:pStyle w:val="PargrafodaLista"/>
        <w:spacing w:after="4" w:line="267" w:lineRule="auto"/>
        <w:ind w:left="576" w:right="195"/>
        <w:jc w:val="both"/>
        <w:rPr>
          <w:rFonts w:ascii="Times New Roman" w:hAnsi="Times New Roman" w:cs="Times New Roman"/>
          <w:sz w:val="20"/>
          <w:szCs w:val="20"/>
        </w:rPr>
      </w:pPr>
    </w:p>
    <w:p w14:paraId="2362B77B"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FORMA E CRITÉRIOS DE SELEÇÃO DO FORNECEDOR</w:t>
      </w:r>
    </w:p>
    <w:p w14:paraId="1D25B0DE"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 fornecedor será selecionado por meio da realização de procedimento de LICITAÇÃO, na modalidade PREGÃO, sob a forma ELETRÔNICA, com adoção do critério de julgamento pelo MENOR PREÇO.</w:t>
      </w:r>
    </w:p>
    <w:p w14:paraId="49FEFD8E" w14:textId="77777777" w:rsidR="00A54E8E" w:rsidRPr="009C013A" w:rsidRDefault="00A54E8E" w:rsidP="00A54E8E">
      <w:pPr>
        <w:pStyle w:val="PargrafodaLista"/>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Exigências de habilitação:</w:t>
      </w:r>
    </w:p>
    <w:p w14:paraId="5652004F"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Para fins de habilitação, deverá o licitante comprovar os seguintes requisitos.</w:t>
      </w:r>
    </w:p>
    <w:p w14:paraId="22E2BABB"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Pessoa física: cédula de identidade (RG) ou documento equivalente que, por força de lei, tenha validade para fins de identificação em todo o território nacional;</w:t>
      </w:r>
    </w:p>
    <w:p w14:paraId="6F225E37"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Empresário individual: inscrição no Registro Público de Empresas Mercantis, a cargo da Junta Comercial da respectiva sede; </w:t>
      </w:r>
    </w:p>
    <w:p w14:paraId="14854C5C"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Microempreendedor Individual – MEI: Certificado da Condição de Microempreendedor Individual - CCMEI, cuja aceitação ficará condicionada à verificação da autenticidade no sítio https://www.gov.br/empresas-e-negocios/pt-br/empreendedor;</w:t>
      </w:r>
    </w:p>
    <w:p w14:paraId="58CF19F2"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C233F6B"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0F44B1EF"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Sociedade simples: inscrição do ato constitutivo no Registro Civil de Pessoas Jurídicas do local de sua sede, acompanhada de documento comprobatório de seus administradores;</w:t>
      </w:r>
    </w:p>
    <w:p w14:paraId="596ACAEE"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0F7F3A2"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Os documentos apresentados deverão estar acompanhados de todas as alterações ou da consolidação respectiva.</w:t>
      </w:r>
    </w:p>
    <w:p w14:paraId="734A929F" w14:textId="77777777" w:rsidR="00A54E8E" w:rsidRPr="009C013A" w:rsidRDefault="00A54E8E" w:rsidP="00A54E8E">
      <w:pPr>
        <w:pStyle w:val="PargrafodaLista"/>
        <w:spacing w:after="4" w:line="267" w:lineRule="auto"/>
        <w:ind w:left="432" w:right="195"/>
        <w:jc w:val="both"/>
        <w:rPr>
          <w:rFonts w:ascii="Times New Roman" w:hAnsi="Times New Roman" w:cs="Times New Roman"/>
          <w:sz w:val="20"/>
          <w:szCs w:val="20"/>
        </w:rPr>
      </w:pPr>
    </w:p>
    <w:p w14:paraId="0EE7D8DF"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Habilitação fiscal, social e trabalhista</w:t>
      </w:r>
    </w:p>
    <w:p w14:paraId="6F77A745"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Prova de inscrição no Cadastro Nacional de Pessoas Jurídicas ou no Cadastro de Pessoas Físicas, conforme o caso;</w:t>
      </w:r>
    </w:p>
    <w:p w14:paraId="5C58EE1D"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AB3A587"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Prova de regularidade com o Fundo de Garantia do Tempo de Serviço (FGTS);</w:t>
      </w:r>
    </w:p>
    <w:p w14:paraId="38E20176"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15EE867"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Prova de inscrição no cadastro de contribuintes Municipal relativo ao domicílio ou sede do fornecedor, pertinente ao seu ramo de atividade e compatível com o objeto contratual; </w:t>
      </w:r>
    </w:p>
    <w:p w14:paraId="41069DC5"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Prova de regularidade com a Fazenda Municipal do domicílio ou sede do fornecedor, relativa à atividade em cujo exercício contrata ou concorre;</w:t>
      </w:r>
    </w:p>
    <w:p w14:paraId="35DF6D0D"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Caso o fornecedor seja considerado isento dos tributos relacionados ao objeto contratual, deverá comprovar tal condição mediante a apresentação de declaração da Fazenda respectiva do seu domicílio ou sede, ou outra equivalente, na forma da lei.</w:t>
      </w:r>
    </w:p>
    <w:p w14:paraId="5767676F"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lastRenderedPageBreak/>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34F7F3C1" w14:textId="77777777" w:rsidR="00A54E8E" w:rsidRPr="009C013A" w:rsidRDefault="00A54E8E" w:rsidP="00A54E8E">
      <w:pPr>
        <w:pStyle w:val="PargrafodaLista"/>
        <w:spacing w:after="4" w:line="267" w:lineRule="auto"/>
        <w:ind w:left="432" w:right="195"/>
        <w:jc w:val="both"/>
        <w:rPr>
          <w:rFonts w:ascii="Times New Roman" w:hAnsi="Times New Roman" w:cs="Times New Roman"/>
          <w:sz w:val="20"/>
          <w:szCs w:val="20"/>
        </w:rPr>
      </w:pPr>
    </w:p>
    <w:p w14:paraId="274EF234"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Qualificação Econômico-Financeira</w:t>
      </w:r>
    </w:p>
    <w:p w14:paraId="1AAE8C7C"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3550317C"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Certidão negativa de falência expedida pelo distribuidor da sede do fornecedor – Lei Federal nº 14.133, de 2021, art. 69, caput, inciso II);</w:t>
      </w:r>
    </w:p>
    <w:p w14:paraId="608743FA"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Balanço patrimonial, demonstração de resultado de exercício e demais demonstrações contábeis dos 02 (dois) últimos exercícios sociais;</w:t>
      </w:r>
    </w:p>
    <w:p w14:paraId="4047B72B"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Índices de Liquidez Geral (LG), Solvência Geral (SG) e Liquidez Corrente (LC), superiores a 01 (um), comprovados mediante a apresentação pelo licitante de balanço patrimonial, demonstração de resultado de exercício e demais demonstrações contábeis dos 02 (dois) últimos exercícios sociais e obtidos pela aplicação das seguintes fórmulas: </w:t>
      </w:r>
    </w:p>
    <w:p w14:paraId="1A4AD54C" w14:textId="77777777" w:rsidR="00A54E8E" w:rsidRPr="009C013A" w:rsidRDefault="00A54E8E" w:rsidP="00A54E8E">
      <w:pPr>
        <w:pStyle w:val="PargrafodaLista"/>
        <w:spacing w:after="4" w:line="267" w:lineRule="auto"/>
        <w:ind w:left="432" w:right="195"/>
        <w:jc w:val="both"/>
        <w:rPr>
          <w:rFonts w:ascii="Times New Roman" w:hAnsi="Times New Roman" w:cs="Times New Roman"/>
          <w:sz w:val="20"/>
          <w:szCs w:val="20"/>
        </w:rPr>
      </w:pPr>
      <w:r w:rsidRPr="009C013A">
        <w:rPr>
          <w:rFonts w:ascii="Times New Roman" w:hAnsi="Times New Roman" w:cs="Times New Roman"/>
          <w:sz w:val="20"/>
          <w:szCs w:val="20"/>
        </w:rPr>
        <w:t xml:space="preserve">I – Liquidez Geral (LG) = (Ativo Circulante + Realizável a Longo Prazo) ÷ (Passivo Circulante + Passivo Não Circulante); </w:t>
      </w:r>
    </w:p>
    <w:p w14:paraId="43E594EF" w14:textId="77777777" w:rsidR="00A54E8E" w:rsidRPr="009C013A" w:rsidRDefault="00A54E8E" w:rsidP="00A54E8E">
      <w:pPr>
        <w:pStyle w:val="PargrafodaLista"/>
        <w:spacing w:after="4" w:line="267" w:lineRule="auto"/>
        <w:ind w:left="432" w:right="195"/>
        <w:jc w:val="both"/>
        <w:rPr>
          <w:rFonts w:ascii="Times New Roman" w:hAnsi="Times New Roman" w:cs="Times New Roman"/>
          <w:sz w:val="20"/>
          <w:szCs w:val="20"/>
        </w:rPr>
      </w:pPr>
      <w:r w:rsidRPr="009C013A">
        <w:rPr>
          <w:rFonts w:ascii="Times New Roman" w:hAnsi="Times New Roman" w:cs="Times New Roman"/>
          <w:sz w:val="20"/>
          <w:szCs w:val="20"/>
        </w:rPr>
        <w:t xml:space="preserve">II - Solvência Geral (SG) = (Ativo Total) ÷ (Passivo Circulante +Passivo não Circulante); </w:t>
      </w:r>
    </w:p>
    <w:p w14:paraId="598F63DF" w14:textId="77777777" w:rsidR="00A54E8E" w:rsidRPr="009C013A" w:rsidRDefault="00A54E8E" w:rsidP="00A54E8E">
      <w:pPr>
        <w:pStyle w:val="PargrafodaLista"/>
        <w:spacing w:after="4" w:line="267" w:lineRule="auto"/>
        <w:ind w:left="432" w:right="195"/>
        <w:jc w:val="both"/>
        <w:rPr>
          <w:rFonts w:ascii="Times New Roman" w:hAnsi="Times New Roman" w:cs="Times New Roman"/>
          <w:sz w:val="20"/>
          <w:szCs w:val="20"/>
        </w:rPr>
      </w:pPr>
      <w:r w:rsidRPr="009C013A">
        <w:rPr>
          <w:rFonts w:ascii="Times New Roman" w:hAnsi="Times New Roman" w:cs="Times New Roman"/>
          <w:sz w:val="20"/>
          <w:szCs w:val="20"/>
        </w:rPr>
        <w:t>III - Liquidez Corrente (LC) = (Ativo Circulante) ÷ (Passivo Circulante)</w:t>
      </w:r>
    </w:p>
    <w:p w14:paraId="6CF7540D"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Caso o licitante apresente resultado inferior ou igual a 01 (um) em qualquer dos índices de Liquidez Geral (LG), Solvência Geral (SG) e Liquidez Corrente (LC), será exigido para fins de habilitação capital mínimo OU patrimônio líquido mínimo de 5% (cinco por cento) do valor total estimado da contratação.</w:t>
      </w:r>
    </w:p>
    <w:p w14:paraId="67606218"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As empresas criadas no exercício financeiro da licitação deverão atender a todas as exigências da habilitação e poderão substituir os demonstrativos contábeis pelo balanço de abertura.</w:t>
      </w:r>
    </w:p>
    <w:p w14:paraId="77A017CB"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Os documentos referidos acima limitar-se-ão ao último exercício no caso de a pessoa jurídica ter sido constituída há menos de 02 (dois) anos.</w:t>
      </w:r>
    </w:p>
    <w:p w14:paraId="53BDC839"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 atendimento dos índices econômicos previstos neste item deverá ser atestado mediante declaração assinada por profissional habilitado da área contábil, apresentada pelo licitante.</w:t>
      </w:r>
    </w:p>
    <w:p w14:paraId="32B707C0"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Comprovação de capital social mínimo, ou patrimônio líquido mínimo de 10% (dez por cento) do valor estimado da licitação, devendo a comprovação ser feita relativamente à data de apresentação de proposta, através de Certidão Simplificada da Junta Comercial da sede da licitante, emitida em prazo não superior a 30 (trinta) dias da data marcada para abertura do certame.</w:t>
      </w:r>
    </w:p>
    <w:p w14:paraId="32B130CF" w14:textId="77777777" w:rsidR="00A54E8E" w:rsidRPr="009C013A" w:rsidRDefault="00A54E8E" w:rsidP="00A54E8E">
      <w:pPr>
        <w:pStyle w:val="PargrafodaLista"/>
        <w:spacing w:after="4" w:line="267" w:lineRule="auto"/>
        <w:ind w:left="432" w:right="195"/>
        <w:jc w:val="both"/>
        <w:rPr>
          <w:rFonts w:ascii="Times New Roman" w:hAnsi="Times New Roman" w:cs="Times New Roman"/>
          <w:sz w:val="20"/>
          <w:szCs w:val="20"/>
        </w:rPr>
      </w:pPr>
    </w:p>
    <w:p w14:paraId="52AA49CB"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Qualificação Técnica</w:t>
      </w:r>
    </w:p>
    <w:p w14:paraId="69DDCD5B"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Declaração de que o licitante tomou conhecimento de todas as informações e das condições locais para o cumprimento das obrigações objeto da licitação;</w:t>
      </w:r>
    </w:p>
    <w:p w14:paraId="7D1C0960"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 declaração acima poderá ser substituída por declaração formal assinada pelo responsável técnico do licitante acerca do conhecimento pleno das condições e peculiaridades da contratação.</w:t>
      </w:r>
    </w:p>
    <w:p w14:paraId="37A0A89A"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Comprovação de aptidão no desempenho de atividade pertinente e compatível em características, quantidades e prazos com o objeto da licitação - Atestado(s) de Capacidade Técnica, fornecido(s) por pessoa jurídica de direito público ou privado. </w:t>
      </w:r>
    </w:p>
    <w:p w14:paraId="2970F809"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6DE82DCF"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Registro ou inscrição da empresa contratada no conselho profissional pertinente e, em plena validade, se houver necessidade;</w:t>
      </w:r>
    </w:p>
    <w:p w14:paraId="7F325568"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Sociedades empresárias estrangeiras atenderão à exigência por meio da apresentação, no momento da assinatura do contrato, da solicitação de registro perante a entidade profissional competente no Brasil.</w:t>
      </w:r>
    </w:p>
    <w:p w14:paraId="490376AF" w14:textId="77777777" w:rsidR="00A54E8E" w:rsidRPr="009C013A" w:rsidRDefault="00A54E8E" w:rsidP="00A54E8E">
      <w:pPr>
        <w:pStyle w:val="PargrafodaLista"/>
        <w:spacing w:after="4" w:line="267" w:lineRule="auto"/>
        <w:ind w:left="432" w:right="195"/>
        <w:jc w:val="both"/>
        <w:rPr>
          <w:rFonts w:ascii="Times New Roman" w:hAnsi="Times New Roman" w:cs="Times New Roman"/>
          <w:sz w:val="20"/>
          <w:szCs w:val="20"/>
        </w:rPr>
      </w:pPr>
    </w:p>
    <w:p w14:paraId="24ECF3D0"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Qualificação Técnico-Operacional </w:t>
      </w:r>
    </w:p>
    <w:p w14:paraId="31523D0B"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lastRenderedPageBreak/>
        <w:t>Comprovação de aptidão para execução de serviço equivalente ou superior com o objeto desta contratação, ou com o item pertinente, por meio da apresentação de certidões ou atestados, por pessoas jurídicas de direito público ou privado.</w:t>
      </w:r>
    </w:p>
    <w:p w14:paraId="3AFC979A"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Os atestados de capacidade técnica podem ser apresentados em nome da matriz ou da filial da empresa licitante.</w:t>
      </w:r>
    </w:p>
    <w:p w14:paraId="0750C92A"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 licitante disponibilizará todas as informações necessárias à comprovação da legitimidade dos atestados, apresentando, quando e, se for solicitado pela Administração, cópia do contrato que deu suporte à contratação, endereço atual da contratante e local em que foram prestados os serviços, entre outros documentos.</w:t>
      </w:r>
    </w:p>
    <w:p w14:paraId="4141F80C"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Os atestados deverão referir-se a serviços prestados no âmbito de sua atividade econômica principal ou secundária especificadas no contrato social vigente;</w:t>
      </w:r>
    </w:p>
    <w:p w14:paraId="1AD5A925"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Serão aceitos atestados ou outros documentos hábeis emitidos por entidades estrangeiras quando acompanhados de tradução para o português, salvo se comprovada a inidoneidade da entidade emissora.</w:t>
      </w:r>
    </w:p>
    <w:p w14:paraId="11C6C08B"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 apresentação de certidões ou atestados de desempenho anterior emitido em favor de consórcio do qual tenha feito parte será admitido, desde que atendidos os requisitos do art. 67, §§ 10 e 11, da Lei Federal nº 14.133/2021 e regulamentos sobre o tema.</w:t>
      </w:r>
    </w:p>
    <w:p w14:paraId="10D54EA5" w14:textId="77777777" w:rsidR="00A54E8E" w:rsidRPr="009C013A" w:rsidRDefault="00A54E8E" w:rsidP="00A54E8E">
      <w:pPr>
        <w:pStyle w:val="PargrafodaLista"/>
        <w:spacing w:after="4" w:line="267" w:lineRule="auto"/>
        <w:ind w:left="432" w:right="195"/>
        <w:jc w:val="both"/>
        <w:rPr>
          <w:rFonts w:ascii="Times New Roman" w:hAnsi="Times New Roman" w:cs="Times New Roman"/>
          <w:sz w:val="20"/>
          <w:szCs w:val="20"/>
        </w:rPr>
      </w:pPr>
    </w:p>
    <w:p w14:paraId="6236C19E"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 xml:space="preserve">ESTIMATIVAS DO VALOR DA CONTRATAÇÃO </w:t>
      </w:r>
    </w:p>
    <w:p w14:paraId="69AEB4A5"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 xml:space="preserve">O valor de referência corresponde a R$ </w:t>
      </w:r>
      <w:r>
        <w:rPr>
          <w:rFonts w:ascii="Times New Roman" w:hAnsi="Times New Roman" w:cs="Times New Roman"/>
          <w:sz w:val="20"/>
          <w:szCs w:val="20"/>
        </w:rPr>
        <w:t>500.000,00</w:t>
      </w:r>
      <w:r w:rsidRPr="009C013A">
        <w:rPr>
          <w:rFonts w:ascii="Times New Roman" w:hAnsi="Times New Roman" w:cs="Times New Roman"/>
          <w:sz w:val="20"/>
          <w:szCs w:val="20"/>
        </w:rPr>
        <w:t xml:space="preserve"> (</w:t>
      </w:r>
      <w:r>
        <w:rPr>
          <w:rFonts w:ascii="Times New Roman" w:hAnsi="Times New Roman" w:cs="Times New Roman"/>
          <w:sz w:val="20"/>
          <w:szCs w:val="20"/>
        </w:rPr>
        <w:t>quinhentos mil reais</w:t>
      </w:r>
      <w:r w:rsidRPr="009C013A">
        <w:rPr>
          <w:rFonts w:ascii="Times New Roman" w:hAnsi="Times New Roman" w:cs="Times New Roman"/>
          <w:sz w:val="20"/>
          <w:szCs w:val="20"/>
        </w:rPr>
        <w:t xml:space="preserve">). </w:t>
      </w:r>
    </w:p>
    <w:p w14:paraId="6E550D82" w14:textId="77777777" w:rsidR="00A54E8E" w:rsidRPr="009C013A" w:rsidRDefault="00A54E8E" w:rsidP="00A54E8E">
      <w:pPr>
        <w:pStyle w:val="PargrafodaLista"/>
        <w:spacing w:after="4" w:line="267" w:lineRule="auto"/>
        <w:ind w:left="432" w:right="195"/>
        <w:jc w:val="both"/>
        <w:rPr>
          <w:rFonts w:ascii="Times New Roman" w:hAnsi="Times New Roman" w:cs="Times New Roman"/>
          <w:sz w:val="20"/>
          <w:szCs w:val="20"/>
        </w:rPr>
      </w:pPr>
    </w:p>
    <w:p w14:paraId="4FF41FD3"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REAJUSTE</w:t>
      </w:r>
    </w:p>
    <w:p w14:paraId="6375B532"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Os preços inicialmente contratados são fixos e irreajustáveis no prazo de um ano, contado da data do orçamento estimado.</w:t>
      </w:r>
    </w:p>
    <w:p w14:paraId="35B52D4F"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Após o interregno de um ano, os preços iniciais poderão ser reajustados, mediante a aplicação, pelo contratante, do índice IGPM exclusivamente para as obrigações iniciadas e concluídas após a ocorrência da anualidade.</w:t>
      </w:r>
    </w:p>
    <w:p w14:paraId="029809FE"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Nos reajustes subsequentes ao primeiro, o interregno mínimo de um ano será contado a partir dos efeitos financeiros do último reajuste.</w:t>
      </w:r>
    </w:p>
    <w:p w14:paraId="1DC40408"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Caso o índice estabelecido para reajustamento venha a ser extinto ou de qualquer forma não possa mais ser utilizado, será adotado, em substituição, o que vier a ser determinado pela legislação então em vigor.</w:t>
      </w:r>
    </w:p>
    <w:p w14:paraId="03DB6793" w14:textId="77777777" w:rsidR="00A54E8E" w:rsidRPr="009C013A"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O reajuste será realizado por apostilamento.</w:t>
      </w:r>
    </w:p>
    <w:p w14:paraId="13213385" w14:textId="77777777" w:rsidR="00A54E8E" w:rsidRPr="009C013A" w:rsidRDefault="00A54E8E" w:rsidP="00A54E8E">
      <w:pPr>
        <w:pStyle w:val="PargrafodaLista"/>
        <w:spacing w:after="4" w:line="267" w:lineRule="auto"/>
        <w:ind w:left="432" w:right="195"/>
        <w:jc w:val="both"/>
        <w:rPr>
          <w:rFonts w:ascii="Times New Roman" w:hAnsi="Times New Roman" w:cs="Times New Roman"/>
          <w:sz w:val="20"/>
          <w:szCs w:val="20"/>
        </w:rPr>
      </w:pPr>
    </w:p>
    <w:p w14:paraId="7BC222DF" w14:textId="77777777" w:rsidR="00A54E8E" w:rsidRPr="009C013A" w:rsidRDefault="00A54E8E" w:rsidP="00A54E8E">
      <w:pPr>
        <w:pStyle w:val="PargrafodaLista"/>
        <w:numPr>
          <w:ilvl w:val="0"/>
          <w:numId w:val="21"/>
        </w:numPr>
        <w:spacing w:after="4" w:line="267" w:lineRule="auto"/>
        <w:ind w:right="195"/>
        <w:jc w:val="both"/>
        <w:rPr>
          <w:rFonts w:ascii="Times New Roman" w:hAnsi="Times New Roman" w:cs="Times New Roman"/>
          <w:b/>
          <w:bCs/>
          <w:sz w:val="20"/>
          <w:szCs w:val="20"/>
        </w:rPr>
      </w:pPr>
      <w:r w:rsidRPr="009C013A">
        <w:rPr>
          <w:rFonts w:ascii="Times New Roman" w:hAnsi="Times New Roman" w:cs="Times New Roman"/>
          <w:b/>
          <w:bCs/>
          <w:sz w:val="20"/>
          <w:szCs w:val="20"/>
        </w:rPr>
        <w:t xml:space="preserve">ADEQUAÇÃO ORÇAMENTÁRIA </w:t>
      </w:r>
    </w:p>
    <w:p w14:paraId="61C0AFA2" w14:textId="0CCA997E" w:rsidR="00A54E8E" w:rsidRDefault="00A54E8E" w:rsidP="00A54E8E">
      <w:pPr>
        <w:pStyle w:val="PargrafodaLista"/>
        <w:numPr>
          <w:ilvl w:val="1"/>
          <w:numId w:val="21"/>
        </w:numPr>
        <w:spacing w:after="4" w:line="267" w:lineRule="auto"/>
        <w:ind w:right="195"/>
        <w:jc w:val="both"/>
        <w:rPr>
          <w:rFonts w:ascii="Times New Roman" w:hAnsi="Times New Roman" w:cs="Times New Roman"/>
          <w:sz w:val="20"/>
          <w:szCs w:val="20"/>
        </w:rPr>
      </w:pPr>
      <w:r w:rsidRPr="009C013A">
        <w:rPr>
          <w:rFonts w:ascii="Times New Roman" w:hAnsi="Times New Roman" w:cs="Times New Roman"/>
          <w:sz w:val="20"/>
          <w:szCs w:val="20"/>
        </w:rPr>
        <w:t>As despesas decorrentes da presente contratação correrão à conta da seguinte dotação:</w:t>
      </w:r>
      <w:r>
        <w:rPr>
          <w:rFonts w:ascii="Times New Roman" w:hAnsi="Times New Roman" w:cs="Times New Roman"/>
          <w:sz w:val="20"/>
          <w:szCs w:val="20"/>
        </w:rPr>
        <w:t xml:space="preserve"> </w:t>
      </w:r>
    </w:p>
    <w:p w14:paraId="1DCE4667" w14:textId="77777777" w:rsidR="00A54E8E" w:rsidRPr="00A54E8E" w:rsidRDefault="00A54E8E" w:rsidP="00A54E8E">
      <w:pPr>
        <w:autoSpaceDE w:val="0"/>
        <w:autoSpaceDN w:val="0"/>
        <w:adjustRightInd w:val="0"/>
        <w:rPr>
          <w:rFonts w:ascii="Calibri" w:eastAsia="Calibri" w:hAnsi="Calibri" w:cs="Calibri"/>
          <w:lang w:eastAsia="en-US"/>
        </w:rPr>
      </w:pPr>
      <w:r w:rsidRPr="00A54E8E">
        <w:rPr>
          <w:rFonts w:ascii="Calibri" w:eastAsia="Calibri" w:hAnsi="Calibri" w:cs="Calibri"/>
          <w:b/>
          <w:bCs/>
          <w:lang w:eastAsia="en-US"/>
        </w:rPr>
        <w:t>UNIDADE ORÇAMENTARIA – 1301</w:t>
      </w:r>
      <w:r w:rsidRPr="00A54E8E">
        <w:rPr>
          <w:rFonts w:ascii="Calibri" w:eastAsia="Calibri" w:hAnsi="Calibri" w:cs="Calibri"/>
          <w:lang w:eastAsia="en-US"/>
        </w:rPr>
        <w:t>: Secretaria Municipal de Cultura, Esporte e Lazer.</w:t>
      </w:r>
    </w:p>
    <w:p w14:paraId="0D6FA25B" w14:textId="77777777" w:rsidR="00A54E8E" w:rsidRPr="00A54E8E" w:rsidRDefault="00A54E8E" w:rsidP="00A54E8E">
      <w:pPr>
        <w:autoSpaceDE w:val="0"/>
        <w:autoSpaceDN w:val="0"/>
        <w:adjustRightInd w:val="0"/>
        <w:rPr>
          <w:rFonts w:ascii="Calibri" w:eastAsia="Calibri" w:hAnsi="Calibri" w:cs="Calibri"/>
          <w:lang w:eastAsia="en-US"/>
        </w:rPr>
      </w:pPr>
      <w:r w:rsidRPr="00A54E8E">
        <w:rPr>
          <w:rFonts w:ascii="Calibri" w:eastAsia="Calibri" w:hAnsi="Calibri" w:cs="Calibri"/>
          <w:b/>
          <w:bCs/>
          <w:lang w:eastAsia="en-US"/>
        </w:rPr>
        <w:t>PROJETO ATIVIDADE – 2056</w:t>
      </w:r>
      <w:r w:rsidRPr="00A54E8E">
        <w:rPr>
          <w:rFonts w:ascii="Calibri" w:eastAsia="Calibri" w:hAnsi="Calibri" w:cs="Calibri"/>
          <w:lang w:eastAsia="en-US"/>
        </w:rPr>
        <w:t>: Gestão das Ações da Secretaria de Cultura, Esporte e Lazer.</w:t>
      </w:r>
    </w:p>
    <w:p w14:paraId="0EB434BC" w14:textId="77777777" w:rsidR="00A54E8E" w:rsidRPr="00A54E8E" w:rsidRDefault="00A54E8E" w:rsidP="00A54E8E">
      <w:pPr>
        <w:autoSpaceDE w:val="0"/>
        <w:autoSpaceDN w:val="0"/>
        <w:adjustRightInd w:val="0"/>
        <w:rPr>
          <w:rFonts w:ascii="Calibri" w:eastAsia="Calibri" w:hAnsi="Calibri" w:cs="Calibri"/>
          <w:lang w:eastAsia="en-US"/>
        </w:rPr>
      </w:pPr>
      <w:r w:rsidRPr="00A54E8E">
        <w:rPr>
          <w:rFonts w:ascii="Calibri" w:eastAsia="Calibri" w:hAnsi="Calibri" w:cs="Calibri"/>
          <w:b/>
          <w:bCs/>
          <w:lang w:eastAsia="en-US"/>
        </w:rPr>
        <w:t xml:space="preserve">PROJETO ATIVIDADE – 2059: </w:t>
      </w:r>
    </w:p>
    <w:p w14:paraId="3257C233" w14:textId="77777777" w:rsidR="00A54E8E" w:rsidRPr="00A54E8E" w:rsidRDefault="00A54E8E" w:rsidP="00A54E8E">
      <w:pPr>
        <w:autoSpaceDE w:val="0"/>
        <w:autoSpaceDN w:val="0"/>
        <w:adjustRightInd w:val="0"/>
        <w:rPr>
          <w:rFonts w:ascii="Calibri" w:eastAsia="Calibri" w:hAnsi="Calibri" w:cs="Calibri"/>
          <w:lang w:eastAsia="en-US"/>
        </w:rPr>
      </w:pPr>
      <w:r w:rsidRPr="00A54E8E">
        <w:rPr>
          <w:rFonts w:ascii="Calibri" w:eastAsia="Calibri" w:hAnsi="Calibri" w:cs="Calibri"/>
          <w:b/>
          <w:bCs/>
          <w:lang w:eastAsia="en-US"/>
        </w:rPr>
        <w:t xml:space="preserve">PROJETO ATIVIDADE – 2060: </w:t>
      </w:r>
    </w:p>
    <w:p w14:paraId="6BC1F751" w14:textId="77777777" w:rsidR="00A54E8E" w:rsidRPr="00A54E8E" w:rsidRDefault="00A54E8E" w:rsidP="00A54E8E">
      <w:pPr>
        <w:autoSpaceDE w:val="0"/>
        <w:autoSpaceDN w:val="0"/>
        <w:adjustRightInd w:val="0"/>
        <w:rPr>
          <w:rFonts w:ascii="Calibri" w:eastAsia="Calibri" w:hAnsi="Calibri" w:cs="Calibri"/>
          <w:lang w:eastAsia="en-US"/>
        </w:rPr>
      </w:pPr>
      <w:r w:rsidRPr="00A54E8E">
        <w:rPr>
          <w:rFonts w:ascii="Calibri" w:eastAsia="Calibri" w:hAnsi="Calibri" w:cs="Calibri"/>
          <w:b/>
          <w:bCs/>
          <w:lang w:eastAsia="en-US"/>
        </w:rPr>
        <w:t>ELEMENTO DE DESPESA – 339030.00000</w:t>
      </w:r>
      <w:r w:rsidRPr="00A54E8E">
        <w:rPr>
          <w:rFonts w:ascii="Calibri" w:eastAsia="Calibri" w:hAnsi="Calibri" w:cs="Calibri"/>
          <w:lang w:eastAsia="en-US"/>
        </w:rPr>
        <w:t>: – Outros Serviços de Terceiros – Pessoa Jurídica.</w:t>
      </w:r>
    </w:p>
    <w:p w14:paraId="0B39C1A2" w14:textId="77777777" w:rsidR="00A54E8E" w:rsidRPr="00A54E8E" w:rsidRDefault="00A54E8E" w:rsidP="00A54E8E">
      <w:pPr>
        <w:autoSpaceDE w:val="0"/>
        <w:autoSpaceDN w:val="0"/>
        <w:adjustRightInd w:val="0"/>
        <w:rPr>
          <w:rFonts w:ascii="Calibri" w:eastAsia="Calibri" w:hAnsi="Calibri" w:cs="Calibri"/>
          <w:lang w:eastAsia="en-US"/>
        </w:rPr>
      </w:pPr>
      <w:r w:rsidRPr="00A54E8E">
        <w:rPr>
          <w:rFonts w:ascii="Calibri" w:eastAsia="Calibri" w:hAnsi="Calibri" w:cs="Calibri"/>
          <w:b/>
          <w:bCs/>
          <w:lang w:eastAsia="en-US"/>
        </w:rPr>
        <w:t>ELEMENTO DE DESPESA – 339039.00000</w:t>
      </w:r>
      <w:r w:rsidRPr="00A54E8E">
        <w:rPr>
          <w:rFonts w:ascii="Calibri" w:eastAsia="Calibri" w:hAnsi="Calibri" w:cs="Calibri"/>
          <w:lang w:eastAsia="en-US"/>
        </w:rPr>
        <w:t>: – Outros Serviços de Terceiros – Pessoa Jurídica.</w:t>
      </w:r>
    </w:p>
    <w:p w14:paraId="41C62A36" w14:textId="77777777" w:rsidR="00A54E8E" w:rsidRPr="00A54E8E" w:rsidRDefault="00A54E8E" w:rsidP="00A54E8E">
      <w:pPr>
        <w:spacing w:line="276" w:lineRule="auto"/>
        <w:jc w:val="both"/>
        <w:rPr>
          <w:rFonts w:ascii="Calibri" w:eastAsia="Calibri" w:hAnsi="Calibri" w:cs="Calibri"/>
          <w:b/>
          <w:bCs/>
          <w:lang w:eastAsia="en-US"/>
        </w:rPr>
      </w:pPr>
      <w:r w:rsidRPr="00A54E8E">
        <w:rPr>
          <w:rFonts w:ascii="Calibri" w:eastAsia="Calibri" w:hAnsi="Calibri" w:cs="Calibri"/>
          <w:b/>
          <w:bCs/>
          <w:lang w:eastAsia="en-US"/>
        </w:rPr>
        <w:t>FONTE DE RECURSO – 500.</w:t>
      </w:r>
    </w:p>
    <w:p w14:paraId="6A0DF26C" w14:textId="77777777" w:rsidR="00A54E8E" w:rsidRPr="00A54E8E" w:rsidRDefault="00A54E8E" w:rsidP="00A54E8E">
      <w:pPr>
        <w:spacing w:after="4" w:line="267" w:lineRule="auto"/>
        <w:ind w:right="195"/>
        <w:jc w:val="both"/>
        <w:rPr>
          <w:sz w:val="20"/>
          <w:szCs w:val="20"/>
        </w:rPr>
      </w:pPr>
    </w:p>
    <w:p w14:paraId="4349127C" w14:textId="77777777" w:rsidR="004614D8" w:rsidRPr="008A5CEA" w:rsidRDefault="004614D8" w:rsidP="004614D8">
      <w:pPr>
        <w:spacing w:line="276" w:lineRule="auto"/>
        <w:rPr>
          <w:rFonts w:ascii="Calibri" w:hAnsi="Calibri" w:cs="Calibri"/>
          <w:sz w:val="23"/>
          <w:szCs w:val="23"/>
        </w:rPr>
      </w:pPr>
    </w:p>
    <w:p w14:paraId="6556F058" w14:textId="77777777" w:rsidR="004614D8" w:rsidRPr="008A5CEA" w:rsidRDefault="004614D8" w:rsidP="004614D8">
      <w:pPr>
        <w:spacing w:line="276" w:lineRule="auto"/>
        <w:rPr>
          <w:rFonts w:ascii="Calibri" w:hAnsi="Calibri" w:cs="Calibri"/>
          <w:sz w:val="23"/>
          <w:szCs w:val="23"/>
        </w:rPr>
      </w:pPr>
    </w:p>
    <w:p w14:paraId="534F3CE1" w14:textId="4801C3CE" w:rsidR="004614D8" w:rsidRPr="008A5CEA" w:rsidRDefault="004614D8" w:rsidP="004614D8">
      <w:pPr>
        <w:spacing w:line="276" w:lineRule="auto"/>
        <w:ind w:left="360"/>
        <w:jc w:val="right"/>
        <w:rPr>
          <w:rFonts w:ascii="Calibri" w:hAnsi="Calibri" w:cs="Calibri"/>
          <w:sz w:val="23"/>
          <w:szCs w:val="23"/>
        </w:rPr>
      </w:pPr>
      <w:r w:rsidRPr="008A5CEA">
        <w:rPr>
          <w:rFonts w:ascii="Calibri" w:hAnsi="Calibri" w:cs="Calibri"/>
          <w:sz w:val="23"/>
          <w:szCs w:val="23"/>
        </w:rPr>
        <w:t xml:space="preserve">Governador Mangabeira </w:t>
      </w:r>
      <w:r>
        <w:rPr>
          <w:rFonts w:ascii="Calibri" w:hAnsi="Calibri" w:cs="Calibri"/>
          <w:sz w:val="23"/>
          <w:szCs w:val="23"/>
        </w:rPr>
        <w:t>-</w:t>
      </w:r>
      <w:r w:rsidRPr="008A5CEA">
        <w:rPr>
          <w:rFonts w:ascii="Calibri" w:hAnsi="Calibri" w:cs="Calibri"/>
          <w:sz w:val="23"/>
          <w:szCs w:val="23"/>
        </w:rPr>
        <w:t xml:space="preserve"> Bahia, </w:t>
      </w:r>
      <w:r w:rsidR="00A54E8E">
        <w:rPr>
          <w:rFonts w:ascii="Calibri" w:hAnsi="Calibri" w:cs="Calibri"/>
          <w:sz w:val="23"/>
          <w:szCs w:val="23"/>
        </w:rPr>
        <w:t>29</w:t>
      </w:r>
      <w:r>
        <w:rPr>
          <w:rFonts w:ascii="Calibri" w:hAnsi="Calibri" w:cs="Calibri"/>
          <w:sz w:val="23"/>
          <w:szCs w:val="23"/>
        </w:rPr>
        <w:t xml:space="preserve"> de </w:t>
      </w:r>
      <w:r w:rsidR="00A54E8E">
        <w:rPr>
          <w:rFonts w:ascii="Calibri" w:hAnsi="Calibri" w:cs="Calibri"/>
          <w:sz w:val="23"/>
          <w:szCs w:val="23"/>
        </w:rPr>
        <w:t>maio</w:t>
      </w:r>
      <w:r w:rsidRPr="008A5CEA">
        <w:rPr>
          <w:rFonts w:ascii="Calibri" w:hAnsi="Calibri" w:cs="Calibri"/>
          <w:sz w:val="23"/>
          <w:szCs w:val="23"/>
        </w:rPr>
        <w:t xml:space="preserve"> de 2025.</w:t>
      </w:r>
    </w:p>
    <w:p w14:paraId="21DF6692" w14:textId="77777777" w:rsidR="004614D8" w:rsidRPr="008A5CEA" w:rsidRDefault="004614D8" w:rsidP="004614D8">
      <w:pPr>
        <w:spacing w:line="276" w:lineRule="auto"/>
        <w:ind w:left="360"/>
        <w:jc w:val="right"/>
        <w:rPr>
          <w:rFonts w:ascii="Calibri" w:hAnsi="Calibri" w:cs="Calibri"/>
          <w:sz w:val="23"/>
          <w:szCs w:val="23"/>
        </w:rPr>
      </w:pPr>
    </w:p>
    <w:p w14:paraId="126EB8EC" w14:textId="77777777" w:rsidR="004614D8" w:rsidRPr="008A5CEA" w:rsidRDefault="004614D8" w:rsidP="004614D8">
      <w:pPr>
        <w:spacing w:line="276" w:lineRule="auto"/>
        <w:ind w:left="360"/>
        <w:jc w:val="right"/>
        <w:rPr>
          <w:rFonts w:ascii="Calibri" w:hAnsi="Calibri" w:cs="Calibri"/>
          <w:i/>
          <w:iCs/>
          <w:sz w:val="23"/>
          <w:szCs w:val="23"/>
        </w:rPr>
      </w:pPr>
    </w:p>
    <w:p w14:paraId="3CB8ECF5" w14:textId="77777777" w:rsidR="004614D8" w:rsidRPr="008A5CEA" w:rsidRDefault="004614D8" w:rsidP="004614D8">
      <w:pPr>
        <w:spacing w:line="276" w:lineRule="auto"/>
        <w:ind w:left="360"/>
        <w:jc w:val="right"/>
        <w:rPr>
          <w:rFonts w:ascii="Calibri" w:hAnsi="Calibri" w:cs="Calibri"/>
          <w:i/>
          <w:iCs/>
          <w:sz w:val="23"/>
          <w:szCs w:val="23"/>
        </w:rPr>
      </w:pPr>
    </w:p>
    <w:p w14:paraId="1D6747D3" w14:textId="77777777" w:rsidR="004614D8" w:rsidRPr="008A5CEA" w:rsidRDefault="004614D8" w:rsidP="004614D8">
      <w:pPr>
        <w:spacing w:line="276" w:lineRule="auto"/>
        <w:jc w:val="center"/>
        <w:rPr>
          <w:rFonts w:ascii="Calibri" w:hAnsi="Calibri" w:cs="Calibri"/>
          <w:i/>
          <w:iCs/>
          <w:sz w:val="23"/>
          <w:szCs w:val="23"/>
        </w:rPr>
      </w:pPr>
      <w:r>
        <w:rPr>
          <w:rFonts w:ascii="Calibri" w:hAnsi="Calibri" w:cs="Calibri"/>
          <w:i/>
          <w:iCs/>
          <w:sz w:val="23"/>
          <w:szCs w:val="23"/>
        </w:rPr>
        <w:t>Nelci Reis Teixeira da Silva</w:t>
      </w:r>
    </w:p>
    <w:p w14:paraId="1E3B34CF" w14:textId="77777777" w:rsidR="004614D8" w:rsidRPr="008A5CEA" w:rsidRDefault="004614D8" w:rsidP="004614D8">
      <w:pPr>
        <w:spacing w:line="276" w:lineRule="auto"/>
        <w:jc w:val="center"/>
        <w:rPr>
          <w:rFonts w:ascii="Calibri" w:hAnsi="Calibri" w:cs="Calibri"/>
          <w:b/>
          <w:i/>
          <w:iCs/>
          <w:sz w:val="23"/>
          <w:szCs w:val="23"/>
        </w:rPr>
      </w:pPr>
      <w:r w:rsidRPr="008A5CEA">
        <w:rPr>
          <w:rFonts w:ascii="Calibri" w:hAnsi="Calibri" w:cs="Calibri"/>
          <w:b/>
          <w:i/>
          <w:iCs/>
          <w:sz w:val="23"/>
          <w:szCs w:val="23"/>
        </w:rPr>
        <w:t>Servidora Designada</w:t>
      </w:r>
    </w:p>
    <w:p w14:paraId="4CA68594" w14:textId="6D7BBDD3" w:rsidR="00F03CD0" w:rsidRPr="00FC34FC"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72" w:name="_Toc189037341"/>
      <w:r w:rsidRPr="00FC34FC">
        <w:rPr>
          <w:rFonts w:ascii="Times New Roman" w:hAnsi="Times New Roman" w:cs="Times New Roman"/>
          <w:color w:val="000000" w:themeColor="text1"/>
          <w:szCs w:val="20"/>
        </w:rPr>
        <w:lastRenderedPageBreak/>
        <w:t>ANEXO II - PROPOSTA COMERCIAL</w:t>
      </w:r>
      <w:bookmarkEnd w:id="72"/>
    </w:p>
    <w:p w14:paraId="2B5F5F0D" w14:textId="77777777" w:rsidR="00F03CD0" w:rsidRPr="00FC34FC" w:rsidRDefault="00F03CD0" w:rsidP="00F03CD0">
      <w:pPr>
        <w:ind w:left="-284" w:right="-1"/>
        <w:jc w:val="center"/>
        <w:rPr>
          <w:b/>
          <w:bCs/>
          <w:sz w:val="20"/>
          <w:szCs w:val="20"/>
        </w:rPr>
      </w:pPr>
    </w:p>
    <w:p w14:paraId="04CE38DD" w14:textId="13EC1175" w:rsidR="00F03CD0" w:rsidRPr="00FC34FC" w:rsidRDefault="00F03CD0" w:rsidP="00F03CD0">
      <w:pPr>
        <w:ind w:left="-284" w:right="-1"/>
        <w:jc w:val="both"/>
        <w:rPr>
          <w:b/>
          <w:bCs/>
          <w:sz w:val="20"/>
          <w:szCs w:val="20"/>
        </w:rPr>
      </w:pPr>
      <w:r w:rsidRPr="00FC34FC">
        <w:rPr>
          <w:b/>
          <w:bCs/>
          <w:sz w:val="20"/>
          <w:szCs w:val="20"/>
        </w:rPr>
        <w:t xml:space="preserve">Pregão Eletrônico nº </w:t>
      </w:r>
      <w:r w:rsidR="00A54E8E">
        <w:rPr>
          <w:b/>
          <w:bCs/>
          <w:sz w:val="20"/>
          <w:szCs w:val="20"/>
        </w:rPr>
        <w:t>022/2025</w:t>
      </w:r>
    </w:p>
    <w:p w14:paraId="7668202B" w14:textId="438D2CE6" w:rsidR="00F03CD0" w:rsidRPr="00FC34FC" w:rsidRDefault="00F03CD0" w:rsidP="00F03CD0">
      <w:pPr>
        <w:ind w:left="-284" w:right="-1"/>
        <w:jc w:val="both"/>
        <w:rPr>
          <w:b/>
          <w:bCs/>
          <w:sz w:val="20"/>
          <w:szCs w:val="20"/>
        </w:rPr>
      </w:pPr>
      <w:r w:rsidRPr="00FC34FC">
        <w:rPr>
          <w:b/>
          <w:bCs/>
          <w:sz w:val="20"/>
          <w:szCs w:val="20"/>
        </w:rPr>
        <w:t xml:space="preserve">Processo Administrativo nº </w:t>
      </w:r>
      <w:r w:rsidR="00A54E8E">
        <w:rPr>
          <w:b/>
          <w:bCs/>
          <w:sz w:val="20"/>
          <w:szCs w:val="20"/>
        </w:rPr>
        <w:t>128/2025</w:t>
      </w:r>
    </w:p>
    <w:p w14:paraId="13A70012" w14:textId="77777777" w:rsidR="00F03CD0" w:rsidRPr="00FC34FC" w:rsidRDefault="00F03CD0" w:rsidP="00F03CD0">
      <w:pPr>
        <w:ind w:left="-284" w:right="-1"/>
        <w:jc w:val="both"/>
        <w:rPr>
          <w:sz w:val="20"/>
          <w:szCs w:val="20"/>
        </w:rPr>
      </w:pPr>
      <w:r w:rsidRPr="00FC34FC">
        <w:rPr>
          <w:sz w:val="20"/>
          <w:szCs w:val="20"/>
        </w:rPr>
        <w:t>Deverão constar obrigatoriamente na proposta todos os itens abaixo, sob pena de desclassificação.</w:t>
      </w:r>
    </w:p>
    <w:p w14:paraId="08BA5BF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1. Identificação do concorrente:</w:t>
      </w:r>
    </w:p>
    <w:p w14:paraId="70674A7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Fornecedor:___________________________________________________________</w:t>
      </w:r>
    </w:p>
    <w:p w14:paraId="45A02CAA"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Endereço:_____________________________________________________________</w:t>
      </w:r>
    </w:p>
    <w:p w14:paraId="2CDE5E96"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Cidade: ___________________________________________Estado: _____________</w:t>
      </w:r>
    </w:p>
    <w:p w14:paraId="69DF586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Bairro:_________________________________________CEP___________________</w:t>
      </w:r>
    </w:p>
    <w:p w14:paraId="384EBB2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Telefone:_______________________e-mail:_________________________________</w:t>
      </w:r>
    </w:p>
    <w:p w14:paraId="3F6DFA2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lang w:val="en-US"/>
        </w:rPr>
        <w:t>CNPJ/CPF: __________________</w:t>
      </w:r>
      <w:proofErr w:type="spellStart"/>
      <w:r w:rsidRPr="00FC34FC">
        <w:rPr>
          <w:sz w:val="20"/>
          <w:szCs w:val="20"/>
          <w:lang w:val="en-US"/>
        </w:rPr>
        <w:t>Insc</w:t>
      </w:r>
      <w:proofErr w:type="spellEnd"/>
      <w:r w:rsidRPr="00FC34FC">
        <w:rPr>
          <w:sz w:val="20"/>
          <w:szCs w:val="20"/>
          <w:lang w:val="en-US"/>
        </w:rPr>
        <w:t>. Est.: ____________</w:t>
      </w:r>
      <w:proofErr w:type="spellStart"/>
      <w:r w:rsidRPr="00FC34FC">
        <w:rPr>
          <w:sz w:val="20"/>
          <w:szCs w:val="20"/>
          <w:lang w:val="en-US"/>
        </w:rPr>
        <w:t>Insc</w:t>
      </w:r>
      <w:proofErr w:type="spellEnd"/>
      <w:r w:rsidRPr="00FC34FC">
        <w:rPr>
          <w:sz w:val="20"/>
          <w:szCs w:val="20"/>
          <w:lang w:val="en-US"/>
        </w:rPr>
        <w:t xml:space="preserve">. Mun. </w:t>
      </w:r>
      <w:r w:rsidRPr="00FC34FC">
        <w:rPr>
          <w:sz w:val="20"/>
          <w:szCs w:val="20"/>
        </w:rPr>
        <w:t>____________</w:t>
      </w:r>
    </w:p>
    <w:p w14:paraId="79221B67" w14:textId="77777777" w:rsidR="00F03CD0" w:rsidRPr="00FC34FC" w:rsidRDefault="00F03CD0" w:rsidP="00F03CD0">
      <w:pPr>
        <w:autoSpaceDE w:val="0"/>
        <w:autoSpaceDN w:val="0"/>
        <w:adjustRightInd w:val="0"/>
        <w:ind w:left="-284" w:right="-1"/>
        <w:jc w:val="both"/>
        <w:rPr>
          <w:sz w:val="20"/>
          <w:szCs w:val="20"/>
        </w:rPr>
      </w:pPr>
    </w:p>
    <w:p w14:paraId="2C8246F0" w14:textId="77777777" w:rsidR="00F03CD0" w:rsidRPr="00FC34FC" w:rsidRDefault="00F03CD0" w:rsidP="00F03CD0">
      <w:pPr>
        <w:spacing w:line="360" w:lineRule="auto"/>
        <w:ind w:left="-284" w:right="-1"/>
        <w:jc w:val="both"/>
        <w:rPr>
          <w:b/>
          <w:bCs/>
          <w:sz w:val="20"/>
          <w:szCs w:val="20"/>
        </w:rPr>
      </w:pPr>
      <w:r w:rsidRPr="00FC34FC">
        <w:rPr>
          <w:b/>
          <w:bCs/>
          <w:sz w:val="20"/>
          <w:szCs w:val="20"/>
        </w:rPr>
        <w:t xml:space="preserve">Agência e n.º da conta bancária: </w:t>
      </w:r>
    </w:p>
    <w:p w14:paraId="1CE83D15" w14:textId="67C589E0"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2. OBJETO: </w:t>
      </w:r>
      <w:r w:rsidR="00A54E8E">
        <w:rPr>
          <w:sz w:val="20"/>
          <w:szCs w:val="20"/>
        </w:rPr>
        <w:t>Contratação de empresa especializada para prestação de serviços em promoção e produção de eventos, publicidade e propaganda, para captação de patrocínio destinado ao custeio parcial dos tradicionais festejos de 02 de julho, promovido pela Prefeitura Municipal de Governador Mangabeira/BA</w:t>
      </w:r>
      <w:r w:rsidRPr="00FC34FC">
        <w:rPr>
          <w:sz w:val="20"/>
          <w:szCs w:val="20"/>
        </w:rPr>
        <w:t>, conforme condições, quantidades e exigências estabelecidas neste Edital e seus anexos.</w:t>
      </w:r>
    </w:p>
    <w:p w14:paraId="147C0495"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3. Prazo de validade da proposta: </w:t>
      </w:r>
      <w:r w:rsidRPr="00FC34FC">
        <w:rPr>
          <w:sz w:val="20"/>
          <w:szCs w:val="20"/>
        </w:rPr>
        <w:t>A presente proposta terá validade de 60 (sessenta) dias, contados a partir da data de sua entrega.</w:t>
      </w:r>
    </w:p>
    <w:p w14:paraId="74C87336" w14:textId="77777777" w:rsidR="00F03CD0" w:rsidRPr="00FC34FC" w:rsidRDefault="00F03CD0" w:rsidP="00F03CD0">
      <w:pPr>
        <w:autoSpaceDE w:val="0"/>
        <w:autoSpaceDN w:val="0"/>
        <w:adjustRightInd w:val="0"/>
        <w:ind w:left="-284" w:right="-1"/>
        <w:jc w:val="both"/>
        <w:rPr>
          <w:sz w:val="20"/>
          <w:szCs w:val="20"/>
        </w:rPr>
      </w:pPr>
    </w:p>
    <w:p w14:paraId="48F8C977"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4. Forma de pagamento: </w:t>
      </w:r>
      <w:r w:rsidRPr="00FC34FC">
        <w:rPr>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5. Apresentação da proposta: </w:t>
      </w:r>
      <w:r w:rsidRPr="00FC34FC">
        <w:rPr>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FC34FC" w:rsidRDefault="00F03CD0" w:rsidP="00F03CD0">
      <w:pPr>
        <w:autoSpaceDE w:val="0"/>
        <w:autoSpaceDN w:val="0"/>
        <w:adjustRightInd w:val="0"/>
        <w:ind w:left="-284" w:right="-1"/>
        <w:jc w:val="both"/>
        <w:rPr>
          <w:sz w:val="20"/>
          <w:szCs w:val="20"/>
        </w:rPr>
      </w:pPr>
    </w:p>
    <w:p w14:paraId="043E5BE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58F20D" w14:textId="77777777" w:rsidR="00F03CD0" w:rsidRPr="00FC34FC" w:rsidRDefault="00F03CD0" w:rsidP="00F03CD0">
      <w:pPr>
        <w:autoSpaceDE w:val="0"/>
        <w:autoSpaceDN w:val="0"/>
        <w:adjustRightInd w:val="0"/>
        <w:ind w:left="-284" w:right="-1"/>
        <w:jc w:val="both"/>
        <w:rPr>
          <w:sz w:val="20"/>
          <w:szCs w:val="20"/>
        </w:rPr>
      </w:pPr>
    </w:p>
    <w:p w14:paraId="5A4AD8F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0471E8A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0F60FC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AC7197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32970A1" w14:textId="77777777" w:rsidR="00F03CD0" w:rsidRPr="00FC34FC" w:rsidRDefault="00F03CD0" w:rsidP="00F03CD0">
      <w:pPr>
        <w:autoSpaceDE w:val="0"/>
        <w:autoSpaceDN w:val="0"/>
        <w:adjustRightInd w:val="0"/>
        <w:ind w:left="-284" w:right="-1"/>
        <w:jc w:val="both"/>
        <w:rPr>
          <w:sz w:val="20"/>
          <w:szCs w:val="20"/>
        </w:rPr>
      </w:pPr>
    </w:p>
    <w:p w14:paraId="47D2AE60"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A proposta deverá ser emitida preferencialmente em papel timbrado da empresa proponente e carimbada com o número do C.N.P.J.</w:t>
      </w:r>
    </w:p>
    <w:p w14:paraId="78786333" w14:textId="77777777" w:rsidR="00F03CD0" w:rsidRPr="00FC34FC" w:rsidRDefault="00F03CD0" w:rsidP="00F03CD0">
      <w:pPr>
        <w:spacing w:line="360" w:lineRule="auto"/>
        <w:ind w:left="-284" w:right="-1"/>
        <w:jc w:val="center"/>
        <w:rPr>
          <w:b/>
          <w:bCs/>
          <w:sz w:val="20"/>
          <w:szCs w:val="20"/>
        </w:rPr>
      </w:pPr>
    </w:p>
    <w:p w14:paraId="3D82A2EC" w14:textId="77777777" w:rsidR="00F03CD0" w:rsidRPr="00FC34FC" w:rsidRDefault="00F03CD0" w:rsidP="00F03CD0">
      <w:pPr>
        <w:spacing w:line="360" w:lineRule="auto"/>
        <w:ind w:left="-284" w:right="-1"/>
        <w:jc w:val="center"/>
        <w:rPr>
          <w:b/>
          <w:bCs/>
          <w:sz w:val="20"/>
          <w:szCs w:val="20"/>
        </w:rPr>
      </w:pPr>
    </w:p>
    <w:p w14:paraId="57B11A44" w14:textId="77777777" w:rsidR="00F03CD0" w:rsidRPr="00FC34FC" w:rsidRDefault="00F03CD0" w:rsidP="00F03CD0">
      <w:pPr>
        <w:spacing w:line="360" w:lineRule="auto"/>
        <w:ind w:left="-284" w:right="-1"/>
        <w:jc w:val="center"/>
        <w:rPr>
          <w:b/>
          <w:bCs/>
          <w:sz w:val="20"/>
          <w:szCs w:val="20"/>
        </w:rPr>
      </w:pPr>
    </w:p>
    <w:p w14:paraId="40497713" w14:textId="77777777" w:rsidR="00F03CD0" w:rsidRPr="00FC34FC" w:rsidRDefault="00F03CD0" w:rsidP="00F03CD0">
      <w:pPr>
        <w:spacing w:line="360" w:lineRule="auto"/>
        <w:ind w:left="-284" w:right="-1"/>
        <w:jc w:val="center"/>
        <w:rPr>
          <w:b/>
          <w:bCs/>
          <w:sz w:val="20"/>
          <w:szCs w:val="20"/>
        </w:rPr>
      </w:pPr>
    </w:p>
    <w:p w14:paraId="5D69DB9B" w14:textId="77777777" w:rsidR="00F03CD0" w:rsidRPr="00FC34FC" w:rsidRDefault="00F03CD0" w:rsidP="00F03CD0">
      <w:pPr>
        <w:spacing w:line="360" w:lineRule="auto"/>
        <w:ind w:left="-284" w:right="-1"/>
        <w:jc w:val="center"/>
        <w:rPr>
          <w:b/>
          <w:bCs/>
          <w:sz w:val="20"/>
          <w:szCs w:val="20"/>
        </w:rPr>
      </w:pPr>
    </w:p>
    <w:p w14:paraId="411AC2FE" w14:textId="77777777" w:rsidR="00F03CD0" w:rsidRPr="00FC34FC" w:rsidRDefault="00F03CD0" w:rsidP="00F03CD0">
      <w:pPr>
        <w:spacing w:line="360" w:lineRule="auto"/>
        <w:ind w:left="-284" w:right="-1"/>
        <w:jc w:val="center"/>
        <w:rPr>
          <w:b/>
          <w:bCs/>
          <w:sz w:val="20"/>
          <w:szCs w:val="20"/>
        </w:rPr>
      </w:pPr>
    </w:p>
    <w:p w14:paraId="3AB76384" w14:textId="77777777" w:rsidR="00F03CD0" w:rsidRPr="00FC34FC" w:rsidRDefault="00F03CD0" w:rsidP="00F03CD0">
      <w:pPr>
        <w:spacing w:line="360" w:lineRule="auto"/>
        <w:ind w:left="-284" w:right="-1"/>
        <w:jc w:val="center"/>
        <w:rPr>
          <w:b/>
          <w:bCs/>
          <w:sz w:val="20"/>
          <w:szCs w:val="20"/>
        </w:rPr>
      </w:pPr>
    </w:p>
    <w:p w14:paraId="28717F3E" w14:textId="77777777" w:rsidR="00F03CD0" w:rsidRPr="00FC34FC" w:rsidRDefault="00F03CD0" w:rsidP="00F03CD0">
      <w:pPr>
        <w:spacing w:line="360" w:lineRule="auto"/>
        <w:ind w:left="-284" w:right="-1"/>
        <w:jc w:val="center"/>
        <w:rPr>
          <w:b/>
          <w:bCs/>
          <w:sz w:val="20"/>
          <w:szCs w:val="20"/>
        </w:rPr>
      </w:pPr>
    </w:p>
    <w:p w14:paraId="252B4185" w14:textId="77777777" w:rsidR="00F03CD0" w:rsidRPr="00FC34FC" w:rsidRDefault="00F03CD0" w:rsidP="00F03CD0">
      <w:pPr>
        <w:spacing w:line="360" w:lineRule="auto"/>
        <w:ind w:left="-284" w:right="-1"/>
        <w:jc w:val="center"/>
        <w:rPr>
          <w:b/>
          <w:bCs/>
          <w:sz w:val="20"/>
          <w:szCs w:val="20"/>
        </w:rPr>
      </w:pPr>
    </w:p>
    <w:p w14:paraId="077D568C" w14:textId="77777777" w:rsidR="00F03CD0" w:rsidRPr="00FC34FC" w:rsidRDefault="00F03CD0" w:rsidP="00F03CD0">
      <w:pPr>
        <w:spacing w:line="360" w:lineRule="auto"/>
        <w:ind w:left="-284" w:right="-1"/>
        <w:jc w:val="center"/>
        <w:rPr>
          <w:b/>
          <w:bCs/>
          <w:sz w:val="20"/>
          <w:szCs w:val="20"/>
        </w:rPr>
      </w:pPr>
    </w:p>
    <w:p w14:paraId="6E6DFA6B" w14:textId="77777777" w:rsidR="00F03CD0" w:rsidRPr="00FC34FC" w:rsidRDefault="00F03CD0" w:rsidP="00F03CD0">
      <w:pPr>
        <w:spacing w:line="360" w:lineRule="auto"/>
        <w:ind w:left="-284" w:right="-1"/>
        <w:jc w:val="center"/>
        <w:rPr>
          <w:b/>
          <w:bCs/>
          <w:sz w:val="20"/>
          <w:szCs w:val="20"/>
        </w:rPr>
      </w:pPr>
    </w:p>
    <w:p w14:paraId="0C2CD89B"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73" w:name="_Toc189037342"/>
      <w:r w:rsidRPr="00FC34FC">
        <w:rPr>
          <w:rFonts w:ascii="Times New Roman" w:hAnsi="Times New Roman" w:cs="Times New Roman"/>
          <w:color w:val="000000" w:themeColor="text1"/>
          <w:szCs w:val="20"/>
        </w:rPr>
        <w:lastRenderedPageBreak/>
        <w:t>ANEXO 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INEXISTÊNCIA DE FATOS IMPEDITIVOS</w:t>
      </w:r>
      <w:bookmarkEnd w:id="73"/>
    </w:p>
    <w:p w14:paraId="2F7E5DD8" w14:textId="77777777" w:rsidR="00F03CD0" w:rsidRPr="00FC34FC" w:rsidRDefault="00F03CD0" w:rsidP="00F03CD0">
      <w:pPr>
        <w:spacing w:line="360" w:lineRule="auto"/>
        <w:ind w:left="-284" w:right="-1"/>
        <w:jc w:val="both"/>
        <w:rPr>
          <w:b/>
          <w:bCs/>
          <w:sz w:val="20"/>
          <w:szCs w:val="20"/>
        </w:rPr>
      </w:pPr>
    </w:p>
    <w:p w14:paraId="1DE2EF67" w14:textId="0CD6625E"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A54E8E">
        <w:rPr>
          <w:b/>
          <w:bCs/>
          <w:sz w:val="20"/>
          <w:szCs w:val="20"/>
        </w:rPr>
        <w:t>022/2025</w:t>
      </w:r>
    </w:p>
    <w:p w14:paraId="26070448" w14:textId="17279E91"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54E8E">
        <w:rPr>
          <w:b/>
          <w:bCs/>
          <w:sz w:val="20"/>
          <w:szCs w:val="20"/>
        </w:rPr>
        <w:t>128/2025</w:t>
      </w:r>
    </w:p>
    <w:p w14:paraId="763C0B08" w14:textId="77777777" w:rsidR="00F03CD0" w:rsidRPr="00FC34FC" w:rsidRDefault="00F03CD0" w:rsidP="00F03CD0">
      <w:pPr>
        <w:spacing w:line="360" w:lineRule="auto"/>
        <w:ind w:left="-284" w:right="-1"/>
        <w:jc w:val="both"/>
        <w:rPr>
          <w:b/>
          <w:bCs/>
          <w:sz w:val="20"/>
          <w:szCs w:val="20"/>
        </w:rPr>
      </w:pPr>
    </w:p>
    <w:p w14:paraId="788019A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FC34FC" w:rsidRDefault="00F03CD0" w:rsidP="00F03CD0">
      <w:pPr>
        <w:autoSpaceDE w:val="0"/>
        <w:autoSpaceDN w:val="0"/>
        <w:adjustRightInd w:val="0"/>
        <w:ind w:left="-284" w:right="-1"/>
        <w:jc w:val="both"/>
        <w:rPr>
          <w:sz w:val="20"/>
          <w:szCs w:val="20"/>
        </w:rPr>
      </w:pPr>
    </w:p>
    <w:p w14:paraId="18B6987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30033DCF" w14:textId="77777777" w:rsidR="00F03CD0" w:rsidRPr="00FC34FC" w:rsidRDefault="00F03CD0" w:rsidP="00F03CD0">
      <w:pPr>
        <w:autoSpaceDE w:val="0"/>
        <w:autoSpaceDN w:val="0"/>
        <w:adjustRightInd w:val="0"/>
        <w:ind w:left="-284" w:right="-1"/>
        <w:jc w:val="both"/>
        <w:rPr>
          <w:sz w:val="20"/>
          <w:szCs w:val="20"/>
        </w:rPr>
      </w:pPr>
    </w:p>
    <w:p w14:paraId="0766F35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1392DD0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043514E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036FBBD6"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085B304" w14:textId="77777777" w:rsidR="00F03CD0" w:rsidRPr="00FC34FC" w:rsidRDefault="00F03CD0" w:rsidP="00F03CD0">
      <w:pPr>
        <w:autoSpaceDE w:val="0"/>
        <w:autoSpaceDN w:val="0"/>
        <w:adjustRightInd w:val="0"/>
        <w:ind w:left="-284" w:right="-1"/>
        <w:jc w:val="both"/>
        <w:rPr>
          <w:sz w:val="20"/>
          <w:szCs w:val="20"/>
        </w:rPr>
      </w:pPr>
    </w:p>
    <w:p w14:paraId="54319C15"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0E3DC698" w14:textId="77777777" w:rsidR="00F03CD0" w:rsidRPr="00FC34FC" w:rsidRDefault="00F03CD0" w:rsidP="00F03CD0">
      <w:pPr>
        <w:spacing w:line="360" w:lineRule="auto"/>
        <w:ind w:left="-284" w:right="-1"/>
        <w:jc w:val="both"/>
        <w:rPr>
          <w:b/>
          <w:bCs/>
          <w:sz w:val="20"/>
          <w:szCs w:val="20"/>
        </w:rPr>
      </w:pPr>
    </w:p>
    <w:p w14:paraId="72F87D72" w14:textId="77777777" w:rsidR="00F03CD0" w:rsidRPr="00FC34FC" w:rsidRDefault="00F03CD0" w:rsidP="00F03CD0">
      <w:pPr>
        <w:spacing w:line="360" w:lineRule="auto"/>
        <w:ind w:left="-284" w:right="-1"/>
        <w:jc w:val="both"/>
        <w:rPr>
          <w:b/>
          <w:bCs/>
          <w:sz w:val="20"/>
          <w:szCs w:val="20"/>
        </w:rPr>
      </w:pPr>
    </w:p>
    <w:p w14:paraId="41F18283" w14:textId="77777777" w:rsidR="00F03CD0" w:rsidRPr="00FC34FC" w:rsidRDefault="00F03CD0" w:rsidP="00F03CD0">
      <w:pPr>
        <w:spacing w:line="360" w:lineRule="auto"/>
        <w:ind w:left="-284" w:right="-1"/>
        <w:jc w:val="both"/>
        <w:rPr>
          <w:b/>
          <w:bCs/>
          <w:sz w:val="20"/>
          <w:szCs w:val="20"/>
        </w:rPr>
      </w:pPr>
    </w:p>
    <w:p w14:paraId="6928BE6B" w14:textId="77777777" w:rsidR="00F03CD0" w:rsidRPr="00FC34FC" w:rsidRDefault="00F03CD0" w:rsidP="00F03CD0">
      <w:pPr>
        <w:spacing w:line="360" w:lineRule="auto"/>
        <w:ind w:left="-284" w:right="-1"/>
        <w:jc w:val="both"/>
        <w:rPr>
          <w:b/>
          <w:bCs/>
          <w:sz w:val="20"/>
          <w:szCs w:val="20"/>
        </w:rPr>
      </w:pPr>
    </w:p>
    <w:p w14:paraId="5B1DFF1D" w14:textId="77777777" w:rsidR="00F03CD0" w:rsidRPr="00FC34FC" w:rsidRDefault="00F03CD0" w:rsidP="00F03CD0">
      <w:pPr>
        <w:spacing w:line="360" w:lineRule="auto"/>
        <w:ind w:left="-284" w:right="-1"/>
        <w:jc w:val="both"/>
        <w:rPr>
          <w:b/>
          <w:bCs/>
          <w:sz w:val="20"/>
          <w:szCs w:val="20"/>
        </w:rPr>
      </w:pPr>
    </w:p>
    <w:p w14:paraId="28D0D91F" w14:textId="77777777" w:rsidR="00F03CD0" w:rsidRPr="00FC34FC" w:rsidRDefault="00F03CD0" w:rsidP="00F03CD0">
      <w:pPr>
        <w:spacing w:line="360" w:lineRule="auto"/>
        <w:ind w:left="-284" w:right="-1"/>
        <w:jc w:val="both"/>
        <w:rPr>
          <w:b/>
          <w:bCs/>
          <w:sz w:val="20"/>
          <w:szCs w:val="20"/>
        </w:rPr>
      </w:pPr>
    </w:p>
    <w:p w14:paraId="6F264F14" w14:textId="77777777" w:rsidR="00F03CD0" w:rsidRPr="00FC34FC" w:rsidRDefault="00F03CD0" w:rsidP="00F03CD0">
      <w:pPr>
        <w:spacing w:line="360" w:lineRule="auto"/>
        <w:ind w:left="-284" w:right="-1"/>
        <w:jc w:val="both"/>
        <w:rPr>
          <w:b/>
          <w:bCs/>
          <w:sz w:val="20"/>
          <w:szCs w:val="20"/>
        </w:rPr>
      </w:pPr>
    </w:p>
    <w:p w14:paraId="2BB4A3C9" w14:textId="77777777" w:rsidR="00F03CD0" w:rsidRPr="00FC34FC" w:rsidRDefault="00F03CD0" w:rsidP="00F03CD0">
      <w:pPr>
        <w:spacing w:line="360" w:lineRule="auto"/>
        <w:ind w:left="-284" w:right="-1"/>
        <w:jc w:val="both"/>
        <w:rPr>
          <w:b/>
          <w:bCs/>
          <w:sz w:val="20"/>
          <w:szCs w:val="20"/>
        </w:rPr>
      </w:pPr>
    </w:p>
    <w:p w14:paraId="4BFC10B0" w14:textId="77777777" w:rsidR="00F03CD0" w:rsidRPr="00FC34FC" w:rsidRDefault="00F03CD0" w:rsidP="00F03CD0">
      <w:pPr>
        <w:spacing w:line="360" w:lineRule="auto"/>
        <w:ind w:left="-284" w:right="-1"/>
        <w:jc w:val="both"/>
        <w:rPr>
          <w:b/>
          <w:bCs/>
          <w:sz w:val="20"/>
          <w:szCs w:val="20"/>
        </w:rPr>
      </w:pPr>
    </w:p>
    <w:p w14:paraId="20191265" w14:textId="77777777" w:rsidR="00F03CD0" w:rsidRPr="00FC34FC" w:rsidRDefault="00F03CD0" w:rsidP="00F03CD0">
      <w:pPr>
        <w:spacing w:line="360" w:lineRule="auto"/>
        <w:ind w:left="-284" w:right="-1"/>
        <w:jc w:val="both"/>
        <w:rPr>
          <w:b/>
          <w:bCs/>
          <w:sz w:val="20"/>
          <w:szCs w:val="20"/>
        </w:rPr>
      </w:pPr>
    </w:p>
    <w:p w14:paraId="7CE37A17" w14:textId="77777777" w:rsidR="00F03CD0" w:rsidRPr="00FC34FC" w:rsidRDefault="00F03CD0" w:rsidP="00F03CD0">
      <w:pPr>
        <w:spacing w:line="360" w:lineRule="auto"/>
        <w:ind w:left="-284" w:right="-1"/>
        <w:jc w:val="both"/>
        <w:rPr>
          <w:b/>
          <w:bCs/>
          <w:sz w:val="20"/>
          <w:szCs w:val="20"/>
        </w:rPr>
      </w:pPr>
    </w:p>
    <w:p w14:paraId="3DCFB68C" w14:textId="77777777" w:rsidR="00F03CD0" w:rsidRPr="00FC34FC" w:rsidRDefault="00F03CD0" w:rsidP="00F03CD0">
      <w:pPr>
        <w:spacing w:line="360" w:lineRule="auto"/>
        <w:ind w:left="-284" w:right="-1"/>
        <w:jc w:val="both"/>
        <w:rPr>
          <w:b/>
          <w:bCs/>
          <w:sz w:val="20"/>
          <w:szCs w:val="20"/>
        </w:rPr>
      </w:pPr>
    </w:p>
    <w:p w14:paraId="649AEBCE" w14:textId="77777777" w:rsidR="00F03CD0" w:rsidRPr="00FC34FC" w:rsidRDefault="00F03CD0" w:rsidP="00F03CD0">
      <w:pPr>
        <w:spacing w:line="360" w:lineRule="auto"/>
        <w:ind w:left="-284" w:right="-1"/>
        <w:jc w:val="both"/>
        <w:rPr>
          <w:b/>
          <w:bCs/>
          <w:sz w:val="20"/>
          <w:szCs w:val="20"/>
        </w:rPr>
      </w:pPr>
    </w:p>
    <w:p w14:paraId="26551A99" w14:textId="77777777" w:rsidR="00F03CD0" w:rsidRPr="00FC34FC" w:rsidRDefault="00F03CD0" w:rsidP="00F03CD0">
      <w:pPr>
        <w:spacing w:line="360" w:lineRule="auto"/>
        <w:ind w:left="-284" w:right="-1"/>
        <w:jc w:val="both"/>
        <w:rPr>
          <w:b/>
          <w:bCs/>
          <w:sz w:val="20"/>
          <w:szCs w:val="20"/>
        </w:rPr>
      </w:pPr>
    </w:p>
    <w:p w14:paraId="29EA347A" w14:textId="77777777" w:rsidR="00F03CD0" w:rsidRPr="00FC34FC" w:rsidRDefault="00F03CD0" w:rsidP="00F03CD0">
      <w:pPr>
        <w:spacing w:line="360" w:lineRule="auto"/>
        <w:ind w:left="-284" w:right="-1"/>
        <w:jc w:val="both"/>
        <w:rPr>
          <w:b/>
          <w:bCs/>
          <w:sz w:val="20"/>
          <w:szCs w:val="20"/>
        </w:rPr>
      </w:pPr>
    </w:p>
    <w:p w14:paraId="18EBFE72" w14:textId="77777777" w:rsidR="00F03CD0" w:rsidRPr="00FC34FC" w:rsidRDefault="00F03CD0" w:rsidP="00F03CD0">
      <w:pPr>
        <w:autoSpaceDE w:val="0"/>
        <w:autoSpaceDN w:val="0"/>
        <w:adjustRightInd w:val="0"/>
        <w:ind w:left="-284" w:right="-1"/>
        <w:jc w:val="center"/>
        <w:rPr>
          <w:b/>
          <w:bCs/>
          <w:sz w:val="20"/>
          <w:szCs w:val="20"/>
        </w:rPr>
      </w:pPr>
    </w:p>
    <w:p w14:paraId="308D11E3" w14:textId="77777777" w:rsidR="00F03CD0" w:rsidRPr="00FC34FC" w:rsidRDefault="00F03CD0" w:rsidP="00F03CD0">
      <w:pPr>
        <w:autoSpaceDE w:val="0"/>
        <w:autoSpaceDN w:val="0"/>
        <w:adjustRightInd w:val="0"/>
        <w:ind w:left="-284" w:right="-1"/>
        <w:jc w:val="center"/>
        <w:rPr>
          <w:b/>
          <w:bCs/>
          <w:sz w:val="20"/>
          <w:szCs w:val="20"/>
        </w:rPr>
      </w:pPr>
    </w:p>
    <w:p w14:paraId="2EF40D54" w14:textId="77777777" w:rsidR="00F03CD0" w:rsidRPr="00FC34FC" w:rsidRDefault="00F03CD0" w:rsidP="00F03CD0">
      <w:pPr>
        <w:autoSpaceDE w:val="0"/>
        <w:autoSpaceDN w:val="0"/>
        <w:adjustRightInd w:val="0"/>
        <w:ind w:left="-284" w:right="-1"/>
        <w:jc w:val="center"/>
        <w:rPr>
          <w:b/>
          <w:bCs/>
          <w:sz w:val="20"/>
          <w:szCs w:val="20"/>
        </w:rPr>
      </w:pPr>
    </w:p>
    <w:p w14:paraId="63B01D84" w14:textId="77777777" w:rsidR="00F03CD0" w:rsidRPr="00FC34FC" w:rsidRDefault="00F03CD0" w:rsidP="00F03CD0">
      <w:pPr>
        <w:autoSpaceDE w:val="0"/>
        <w:autoSpaceDN w:val="0"/>
        <w:adjustRightInd w:val="0"/>
        <w:ind w:left="-284" w:right="-1"/>
        <w:jc w:val="center"/>
        <w:rPr>
          <w:b/>
          <w:bCs/>
          <w:sz w:val="20"/>
          <w:szCs w:val="20"/>
        </w:rPr>
      </w:pPr>
    </w:p>
    <w:p w14:paraId="76692E29" w14:textId="77777777" w:rsidR="00F03CD0" w:rsidRPr="00FC34FC" w:rsidRDefault="00F03CD0" w:rsidP="00F03CD0">
      <w:pPr>
        <w:autoSpaceDE w:val="0"/>
        <w:autoSpaceDN w:val="0"/>
        <w:adjustRightInd w:val="0"/>
        <w:ind w:left="-284" w:right="-1"/>
        <w:jc w:val="center"/>
        <w:rPr>
          <w:b/>
          <w:bCs/>
          <w:sz w:val="20"/>
          <w:szCs w:val="20"/>
        </w:rPr>
      </w:pPr>
    </w:p>
    <w:p w14:paraId="3C1CD999" w14:textId="77777777" w:rsidR="00F03CD0" w:rsidRPr="00FC34FC" w:rsidRDefault="00F03CD0" w:rsidP="00F03CD0">
      <w:pPr>
        <w:autoSpaceDE w:val="0"/>
        <w:autoSpaceDN w:val="0"/>
        <w:adjustRightInd w:val="0"/>
        <w:ind w:left="-284" w:right="-1"/>
        <w:jc w:val="center"/>
        <w:rPr>
          <w:b/>
          <w:bCs/>
          <w:sz w:val="20"/>
          <w:szCs w:val="20"/>
        </w:rPr>
      </w:pPr>
    </w:p>
    <w:p w14:paraId="39D4A26B" w14:textId="77777777" w:rsidR="00F03CD0" w:rsidRPr="00FC34FC" w:rsidRDefault="00F03CD0" w:rsidP="00F03CD0">
      <w:pPr>
        <w:autoSpaceDE w:val="0"/>
        <w:autoSpaceDN w:val="0"/>
        <w:adjustRightInd w:val="0"/>
        <w:ind w:left="-284" w:right="-1"/>
        <w:jc w:val="center"/>
        <w:rPr>
          <w:b/>
          <w:bCs/>
          <w:sz w:val="20"/>
          <w:szCs w:val="20"/>
        </w:rPr>
      </w:pPr>
    </w:p>
    <w:p w14:paraId="2D67A290" w14:textId="77777777" w:rsidR="00F03CD0" w:rsidRPr="00FC34FC" w:rsidRDefault="00F03CD0" w:rsidP="00F03CD0">
      <w:pPr>
        <w:autoSpaceDE w:val="0"/>
        <w:autoSpaceDN w:val="0"/>
        <w:adjustRightInd w:val="0"/>
        <w:ind w:left="-284" w:right="-1"/>
        <w:jc w:val="center"/>
        <w:rPr>
          <w:b/>
          <w:bCs/>
          <w:sz w:val="20"/>
          <w:szCs w:val="20"/>
        </w:rPr>
      </w:pPr>
    </w:p>
    <w:p w14:paraId="7BD430EC" w14:textId="77777777" w:rsidR="00F03CD0" w:rsidRPr="00FC34FC" w:rsidRDefault="00F03CD0" w:rsidP="00F03CD0">
      <w:pPr>
        <w:autoSpaceDE w:val="0"/>
        <w:autoSpaceDN w:val="0"/>
        <w:adjustRightInd w:val="0"/>
        <w:ind w:left="-284" w:right="-1"/>
        <w:jc w:val="center"/>
        <w:rPr>
          <w:b/>
          <w:bCs/>
          <w:sz w:val="20"/>
          <w:szCs w:val="20"/>
        </w:rPr>
      </w:pPr>
    </w:p>
    <w:p w14:paraId="1665B9EF" w14:textId="77777777" w:rsidR="00F03CD0" w:rsidRPr="00FC34FC" w:rsidRDefault="00F03CD0" w:rsidP="00F03CD0">
      <w:pPr>
        <w:autoSpaceDE w:val="0"/>
        <w:autoSpaceDN w:val="0"/>
        <w:adjustRightInd w:val="0"/>
        <w:ind w:left="-284" w:right="-1"/>
        <w:jc w:val="center"/>
        <w:rPr>
          <w:b/>
          <w:bCs/>
          <w:sz w:val="20"/>
          <w:szCs w:val="20"/>
        </w:rPr>
      </w:pPr>
    </w:p>
    <w:p w14:paraId="579AC463" w14:textId="77777777" w:rsidR="00F03CD0" w:rsidRPr="00FC34FC" w:rsidRDefault="00F03CD0" w:rsidP="00F03CD0">
      <w:pPr>
        <w:autoSpaceDE w:val="0"/>
        <w:autoSpaceDN w:val="0"/>
        <w:adjustRightInd w:val="0"/>
        <w:ind w:left="-284" w:right="-1"/>
        <w:jc w:val="center"/>
        <w:rPr>
          <w:b/>
          <w:bCs/>
          <w:sz w:val="20"/>
          <w:szCs w:val="20"/>
        </w:rPr>
      </w:pPr>
    </w:p>
    <w:p w14:paraId="676CFD81" w14:textId="77777777" w:rsidR="00F03CD0" w:rsidRPr="00FC34FC" w:rsidRDefault="00F03CD0" w:rsidP="00F03CD0">
      <w:pPr>
        <w:autoSpaceDE w:val="0"/>
        <w:autoSpaceDN w:val="0"/>
        <w:adjustRightInd w:val="0"/>
        <w:ind w:left="-284" w:right="-1"/>
        <w:jc w:val="center"/>
        <w:rPr>
          <w:b/>
          <w:bCs/>
          <w:sz w:val="20"/>
          <w:szCs w:val="20"/>
        </w:rPr>
      </w:pPr>
    </w:p>
    <w:p w14:paraId="5B461B26" w14:textId="77777777" w:rsidR="00F03CD0" w:rsidRPr="00FC34FC" w:rsidRDefault="00F03CD0" w:rsidP="00F03CD0">
      <w:pPr>
        <w:autoSpaceDE w:val="0"/>
        <w:autoSpaceDN w:val="0"/>
        <w:adjustRightInd w:val="0"/>
        <w:ind w:left="-284" w:right="-1"/>
        <w:jc w:val="center"/>
        <w:rPr>
          <w:b/>
          <w:bCs/>
          <w:sz w:val="20"/>
          <w:szCs w:val="20"/>
        </w:rPr>
      </w:pPr>
    </w:p>
    <w:p w14:paraId="2B8C601D" w14:textId="77777777" w:rsidR="00F03CD0" w:rsidRPr="00FC34FC" w:rsidRDefault="00F03CD0" w:rsidP="00F03CD0">
      <w:pPr>
        <w:autoSpaceDE w:val="0"/>
        <w:autoSpaceDN w:val="0"/>
        <w:adjustRightInd w:val="0"/>
        <w:ind w:left="-284" w:right="-1"/>
        <w:jc w:val="center"/>
        <w:rPr>
          <w:b/>
          <w:bCs/>
          <w:sz w:val="20"/>
          <w:szCs w:val="20"/>
        </w:rPr>
      </w:pPr>
    </w:p>
    <w:p w14:paraId="4350142C"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74" w:name="_Toc189037343"/>
      <w:r w:rsidRPr="00FC34FC">
        <w:rPr>
          <w:rFonts w:ascii="Times New Roman" w:hAnsi="Times New Roman" w:cs="Times New Roman"/>
          <w:color w:val="000000" w:themeColor="text1"/>
          <w:szCs w:val="20"/>
        </w:rPr>
        <w:lastRenderedPageBreak/>
        <w:t>ANEXO IV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CUMPRIMENTO DOS REQUISITOS DE HABILITAÇÃO</w:t>
      </w:r>
      <w:bookmarkEnd w:id="74"/>
    </w:p>
    <w:p w14:paraId="7222BB71" w14:textId="77777777" w:rsidR="00F03CD0" w:rsidRPr="00FC34FC" w:rsidRDefault="00F03CD0" w:rsidP="00F03CD0">
      <w:pPr>
        <w:autoSpaceDE w:val="0"/>
        <w:autoSpaceDN w:val="0"/>
        <w:adjustRightInd w:val="0"/>
        <w:ind w:left="-284" w:right="-1"/>
        <w:jc w:val="both"/>
        <w:rPr>
          <w:b/>
          <w:bCs/>
          <w:sz w:val="20"/>
          <w:szCs w:val="20"/>
        </w:rPr>
      </w:pPr>
    </w:p>
    <w:p w14:paraId="397DC7A0" w14:textId="698A7E74"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A54E8E">
        <w:rPr>
          <w:b/>
          <w:bCs/>
          <w:sz w:val="20"/>
          <w:szCs w:val="20"/>
        </w:rPr>
        <w:t>022/2025</w:t>
      </w:r>
    </w:p>
    <w:p w14:paraId="29601C6B" w14:textId="643EFB9A"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54E8E">
        <w:rPr>
          <w:b/>
          <w:bCs/>
          <w:sz w:val="20"/>
          <w:szCs w:val="20"/>
        </w:rPr>
        <w:t>128/2025</w:t>
      </w:r>
    </w:p>
    <w:p w14:paraId="672EFFCC" w14:textId="77777777" w:rsidR="00F03CD0" w:rsidRPr="00FC34FC" w:rsidRDefault="00F03CD0" w:rsidP="00F03CD0">
      <w:pPr>
        <w:autoSpaceDE w:val="0"/>
        <w:autoSpaceDN w:val="0"/>
        <w:adjustRightInd w:val="0"/>
        <w:ind w:left="-284" w:right="-1"/>
        <w:jc w:val="both"/>
        <w:rPr>
          <w:b/>
          <w:bCs/>
          <w:sz w:val="20"/>
          <w:szCs w:val="20"/>
        </w:rPr>
      </w:pPr>
    </w:p>
    <w:p w14:paraId="1118278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FC34FC" w:rsidRDefault="00F03CD0" w:rsidP="00F03CD0">
      <w:pPr>
        <w:autoSpaceDE w:val="0"/>
        <w:autoSpaceDN w:val="0"/>
        <w:adjustRightInd w:val="0"/>
        <w:ind w:left="-284" w:right="-1"/>
        <w:jc w:val="both"/>
        <w:rPr>
          <w:sz w:val="20"/>
          <w:szCs w:val="20"/>
        </w:rPr>
      </w:pPr>
    </w:p>
    <w:p w14:paraId="35465CC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6320DA" w14:textId="77777777" w:rsidR="00F03CD0" w:rsidRPr="00FC34FC" w:rsidRDefault="00F03CD0" w:rsidP="00F03CD0">
      <w:pPr>
        <w:autoSpaceDE w:val="0"/>
        <w:autoSpaceDN w:val="0"/>
        <w:adjustRightInd w:val="0"/>
        <w:ind w:left="-284" w:right="-1"/>
        <w:jc w:val="both"/>
        <w:rPr>
          <w:sz w:val="20"/>
          <w:szCs w:val="20"/>
        </w:rPr>
      </w:pPr>
    </w:p>
    <w:p w14:paraId="60F0391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ACBF94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7E2720A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E1BF33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514D80E2" w14:textId="77777777" w:rsidR="00F03CD0" w:rsidRPr="00FC34FC" w:rsidRDefault="00F03CD0" w:rsidP="00F03CD0">
      <w:pPr>
        <w:autoSpaceDE w:val="0"/>
        <w:autoSpaceDN w:val="0"/>
        <w:adjustRightInd w:val="0"/>
        <w:ind w:left="-284" w:right="-1"/>
        <w:jc w:val="both"/>
        <w:rPr>
          <w:sz w:val="20"/>
          <w:szCs w:val="20"/>
        </w:rPr>
      </w:pPr>
    </w:p>
    <w:p w14:paraId="25562F07"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656D99C" w14:textId="77777777" w:rsidR="00F03CD0" w:rsidRPr="00FC34FC" w:rsidRDefault="00F03CD0" w:rsidP="00F03CD0">
      <w:pPr>
        <w:spacing w:line="360" w:lineRule="auto"/>
        <w:ind w:left="-284" w:right="-1"/>
        <w:jc w:val="both"/>
        <w:rPr>
          <w:b/>
          <w:bCs/>
          <w:sz w:val="20"/>
          <w:szCs w:val="20"/>
        </w:rPr>
      </w:pPr>
    </w:p>
    <w:p w14:paraId="7CE72D1B" w14:textId="77777777" w:rsidR="00F03CD0" w:rsidRPr="00FC34FC" w:rsidRDefault="00F03CD0" w:rsidP="00F03CD0">
      <w:pPr>
        <w:spacing w:line="360" w:lineRule="auto"/>
        <w:ind w:left="-284" w:right="-1"/>
        <w:jc w:val="both"/>
        <w:rPr>
          <w:b/>
          <w:bCs/>
          <w:sz w:val="20"/>
          <w:szCs w:val="20"/>
        </w:rPr>
      </w:pPr>
    </w:p>
    <w:p w14:paraId="4BBA532D" w14:textId="77777777" w:rsidR="00F03CD0" w:rsidRPr="00FC34FC" w:rsidRDefault="00F03CD0" w:rsidP="00F03CD0">
      <w:pPr>
        <w:spacing w:line="360" w:lineRule="auto"/>
        <w:ind w:left="-284" w:right="-1"/>
        <w:jc w:val="both"/>
        <w:rPr>
          <w:b/>
          <w:bCs/>
          <w:sz w:val="20"/>
          <w:szCs w:val="20"/>
        </w:rPr>
      </w:pPr>
    </w:p>
    <w:p w14:paraId="4615D49E" w14:textId="77777777" w:rsidR="00F03CD0" w:rsidRPr="00FC34FC" w:rsidRDefault="00F03CD0" w:rsidP="00F03CD0">
      <w:pPr>
        <w:spacing w:line="360" w:lineRule="auto"/>
        <w:ind w:left="-284" w:right="-1"/>
        <w:jc w:val="both"/>
        <w:rPr>
          <w:b/>
          <w:bCs/>
          <w:sz w:val="20"/>
          <w:szCs w:val="20"/>
        </w:rPr>
      </w:pPr>
    </w:p>
    <w:p w14:paraId="4E8A811F" w14:textId="77777777" w:rsidR="00F03CD0" w:rsidRPr="00FC34FC" w:rsidRDefault="00F03CD0" w:rsidP="00F03CD0">
      <w:pPr>
        <w:spacing w:line="360" w:lineRule="auto"/>
        <w:ind w:left="-284" w:right="-1"/>
        <w:jc w:val="both"/>
        <w:rPr>
          <w:b/>
          <w:bCs/>
          <w:sz w:val="20"/>
          <w:szCs w:val="20"/>
        </w:rPr>
      </w:pPr>
    </w:p>
    <w:p w14:paraId="3288664B" w14:textId="77777777" w:rsidR="00F03CD0" w:rsidRPr="00FC34FC" w:rsidRDefault="00F03CD0" w:rsidP="00F03CD0">
      <w:pPr>
        <w:spacing w:line="360" w:lineRule="auto"/>
        <w:ind w:left="-284" w:right="-1"/>
        <w:jc w:val="both"/>
        <w:rPr>
          <w:b/>
          <w:bCs/>
          <w:sz w:val="20"/>
          <w:szCs w:val="20"/>
        </w:rPr>
      </w:pPr>
    </w:p>
    <w:p w14:paraId="35C91188" w14:textId="77777777" w:rsidR="00F03CD0" w:rsidRPr="00FC34FC" w:rsidRDefault="00F03CD0" w:rsidP="00F03CD0">
      <w:pPr>
        <w:spacing w:line="360" w:lineRule="auto"/>
        <w:ind w:left="-284" w:right="-1"/>
        <w:jc w:val="both"/>
        <w:rPr>
          <w:b/>
          <w:bCs/>
          <w:sz w:val="20"/>
          <w:szCs w:val="20"/>
        </w:rPr>
      </w:pPr>
    </w:p>
    <w:p w14:paraId="7DB2506A" w14:textId="77777777" w:rsidR="00F03CD0" w:rsidRPr="00FC34FC" w:rsidRDefault="00F03CD0" w:rsidP="00F03CD0">
      <w:pPr>
        <w:spacing w:line="360" w:lineRule="auto"/>
        <w:ind w:left="-284" w:right="-1"/>
        <w:jc w:val="both"/>
        <w:rPr>
          <w:b/>
          <w:bCs/>
          <w:sz w:val="20"/>
          <w:szCs w:val="20"/>
        </w:rPr>
      </w:pPr>
    </w:p>
    <w:p w14:paraId="3CC3F3AF" w14:textId="77777777" w:rsidR="00F03CD0" w:rsidRPr="00FC34FC" w:rsidRDefault="00F03CD0" w:rsidP="00F03CD0">
      <w:pPr>
        <w:spacing w:line="360" w:lineRule="auto"/>
        <w:ind w:left="-284" w:right="-1"/>
        <w:jc w:val="both"/>
        <w:rPr>
          <w:b/>
          <w:bCs/>
          <w:sz w:val="20"/>
          <w:szCs w:val="20"/>
        </w:rPr>
      </w:pPr>
    </w:p>
    <w:p w14:paraId="4468601C" w14:textId="77777777" w:rsidR="00F03CD0" w:rsidRPr="00FC34FC" w:rsidRDefault="00F03CD0" w:rsidP="00F03CD0">
      <w:pPr>
        <w:spacing w:line="360" w:lineRule="auto"/>
        <w:ind w:left="-284" w:right="-1"/>
        <w:jc w:val="both"/>
        <w:rPr>
          <w:b/>
          <w:bCs/>
          <w:sz w:val="20"/>
          <w:szCs w:val="20"/>
        </w:rPr>
      </w:pPr>
    </w:p>
    <w:p w14:paraId="733BDC59" w14:textId="77777777" w:rsidR="00F03CD0" w:rsidRPr="00FC34FC" w:rsidRDefault="00F03CD0" w:rsidP="00F03CD0">
      <w:pPr>
        <w:spacing w:line="360" w:lineRule="auto"/>
        <w:ind w:left="-284" w:right="-1"/>
        <w:jc w:val="both"/>
        <w:rPr>
          <w:b/>
          <w:bCs/>
          <w:sz w:val="20"/>
          <w:szCs w:val="20"/>
        </w:rPr>
      </w:pPr>
    </w:p>
    <w:p w14:paraId="5A813BCA" w14:textId="77777777" w:rsidR="00F03CD0" w:rsidRPr="00FC34FC" w:rsidRDefault="00F03CD0" w:rsidP="00F03CD0">
      <w:pPr>
        <w:spacing w:line="360" w:lineRule="auto"/>
        <w:ind w:left="-284" w:right="-1"/>
        <w:jc w:val="both"/>
        <w:rPr>
          <w:b/>
          <w:bCs/>
          <w:sz w:val="20"/>
          <w:szCs w:val="20"/>
        </w:rPr>
      </w:pPr>
    </w:p>
    <w:p w14:paraId="2ADF9F28" w14:textId="77777777" w:rsidR="00F03CD0" w:rsidRPr="00FC34FC" w:rsidRDefault="00F03CD0" w:rsidP="00F03CD0">
      <w:pPr>
        <w:spacing w:line="360" w:lineRule="auto"/>
        <w:ind w:left="-284" w:right="-1"/>
        <w:jc w:val="both"/>
        <w:rPr>
          <w:b/>
          <w:bCs/>
          <w:sz w:val="20"/>
          <w:szCs w:val="20"/>
        </w:rPr>
      </w:pPr>
    </w:p>
    <w:p w14:paraId="5FE99526" w14:textId="77777777" w:rsidR="00F03CD0" w:rsidRPr="00FC34FC" w:rsidRDefault="00F03CD0" w:rsidP="00F03CD0">
      <w:pPr>
        <w:spacing w:line="360" w:lineRule="auto"/>
        <w:ind w:left="-284" w:right="-1"/>
        <w:jc w:val="both"/>
        <w:rPr>
          <w:b/>
          <w:bCs/>
          <w:sz w:val="20"/>
          <w:szCs w:val="20"/>
        </w:rPr>
      </w:pPr>
    </w:p>
    <w:p w14:paraId="1F0BC7EC" w14:textId="77777777" w:rsidR="00F03CD0" w:rsidRPr="00FC34FC" w:rsidRDefault="00F03CD0" w:rsidP="00F03CD0">
      <w:pPr>
        <w:spacing w:line="360" w:lineRule="auto"/>
        <w:ind w:left="-284" w:right="-1"/>
        <w:jc w:val="both"/>
        <w:rPr>
          <w:b/>
          <w:bCs/>
          <w:sz w:val="20"/>
          <w:szCs w:val="20"/>
        </w:rPr>
      </w:pPr>
    </w:p>
    <w:p w14:paraId="2201588A" w14:textId="77777777" w:rsidR="00F03CD0" w:rsidRPr="00FC34FC" w:rsidRDefault="00F03CD0" w:rsidP="00F03CD0">
      <w:pPr>
        <w:spacing w:line="360" w:lineRule="auto"/>
        <w:ind w:left="-284" w:right="-1"/>
        <w:jc w:val="both"/>
        <w:rPr>
          <w:b/>
          <w:bCs/>
          <w:sz w:val="20"/>
          <w:szCs w:val="20"/>
        </w:rPr>
      </w:pPr>
    </w:p>
    <w:p w14:paraId="28AE7BA1" w14:textId="77777777" w:rsidR="00F03CD0" w:rsidRPr="00FC34FC" w:rsidRDefault="00F03CD0" w:rsidP="00F03CD0">
      <w:pPr>
        <w:spacing w:line="360" w:lineRule="auto"/>
        <w:ind w:left="-284" w:right="-1"/>
        <w:jc w:val="center"/>
        <w:rPr>
          <w:b/>
          <w:bCs/>
          <w:sz w:val="20"/>
          <w:szCs w:val="20"/>
        </w:rPr>
      </w:pPr>
    </w:p>
    <w:p w14:paraId="48C98CA1" w14:textId="77777777" w:rsidR="00F03CD0" w:rsidRPr="00FC34FC" w:rsidRDefault="00F03CD0" w:rsidP="00F03CD0">
      <w:pPr>
        <w:spacing w:line="360" w:lineRule="auto"/>
        <w:ind w:left="-284" w:right="-1"/>
        <w:jc w:val="center"/>
        <w:rPr>
          <w:b/>
          <w:bCs/>
          <w:sz w:val="20"/>
          <w:szCs w:val="20"/>
        </w:rPr>
      </w:pPr>
    </w:p>
    <w:p w14:paraId="7724DEB7" w14:textId="77777777" w:rsidR="00F03CD0" w:rsidRPr="00FC34FC" w:rsidRDefault="00F03CD0" w:rsidP="00F03CD0">
      <w:pPr>
        <w:spacing w:line="360" w:lineRule="auto"/>
        <w:ind w:left="-284" w:right="-1"/>
        <w:jc w:val="center"/>
        <w:rPr>
          <w:b/>
          <w:bCs/>
          <w:sz w:val="20"/>
          <w:szCs w:val="20"/>
        </w:rPr>
      </w:pPr>
    </w:p>
    <w:p w14:paraId="5C8117B4" w14:textId="77777777" w:rsidR="00F03CD0" w:rsidRPr="00FC34FC" w:rsidRDefault="00F03CD0" w:rsidP="00F03CD0">
      <w:pPr>
        <w:spacing w:line="360" w:lineRule="auto"/>
        <w:ind w:left="-284" w:right="-1"/>
        <w:jc w:val="center"/>
        <w:rPr>
          <w:b/>
          <w:bCs/>
          <w:sz w:val="20"/>
          <w:szCs w:val="20"/>
        </w:rPr>
      </w:pPr>
    </w:p>
    <w:p w14:paraId="5F772C94" w14:textId="77777777" w:rsidR="00F03CD0" w:rsidRPr="00FC34FC" w:rsidRDefault="00F03CD0" w:rsidP="00F03CD0">
      <w:pPr>
        <w:spacing w:line="360" w:lineRule="auto"/>
        <w:ind w:left="-284" w:right="-1"/>
        <w:jc w:val="center"/>
        <w:rPr>
          <w:b/>
          <w:bCs/>
          <w:sz w:val="20"/>
          <w:szCs w:val="20"/>
        </w:rPr>
      </w:pPr>
    </w:p>
    <w:p w14:paraId="79F621F3" w14:textId="77777777" w:rsidR="00F03CD0" w:rsidRPr="00FC34FC" w:rsidRDefault="00F03CD0" w:rsidP="00F03CD0">
      <w:pPr>
        <w:spacing w:line="360" w:lineRule="auto"/>
        <w:ind w:left="-284" w:right="-1"/>
        <w:jc w:val="center"/>
        <w:rPr>
          <w:b/>
          <w:bCs/>
          <w:sz w:val="20"/>
          <w:szCs w:val="20"/>
        </w:rPr>
      </w:pPr>
    </w:p>
    <w:p w14:paraId="72814E9A" w14:textId="77777777" w:rsidR="00F03CD0" w:rsidRPr="00FC34FC" w:rsidRDefault="00F03CD0" w:rsidP="00F03CD0">
      <w:pPr>
        <w:spacing w:line="360" w:lineRule="auto"/>
        <w:ind w:left="-284" w:right="-1"/>
        <w:jc w:val="center"/>
        <w:rPr>
          <w:b/>
          <w:bCs/>
          <w:sz w:val="20"/>
          <w:szCs w:val="20"/>
        </w:rPr>
      </w:pPr>
    </w:p>
    <w:p w14:paraId="65B1565D" w14:textId="77777777" w:rsidR="00F03CD0" w:rsidRPr="00FC34FC" w:rsidRDefault="00F03CD0" w:rsidP="00F03CD0">
      <w:pPr>
        <w:spacing w:line="360" w:lineRule="auto"/>
        <w:ind w:left="-284" w:right="-1"/>
        <w:jc w:val="center"/>
        <w:rPr>
          <w:b/>
          <w:bCs/>
          <w:sz w:val="20"/>
          <w:szCs w:val="20"/>
        </w:rPr>
      </w:pPr>
    </w:p>
    <w:p w14:paraId="5F4B27B1" w14:textId="77777777" w:rsidR="00F03CD0" w:rsidRPr="00FC34FC" w:rsidRDefault="00F03CD0" w:rsidP="00F03CD0">
      <w:pPr>
        <w:spacing w:line="360" w:lineRule="auto"/>
        <w:ind w:left="-284" w:right="-1"/>
        <w:jc w:val="center"/>
        <w:rPr>
          <w:b/>
          <w:bCs/>
          <w:sz w:val="20"/>
          <w:szCs w:val="20"/>
        </w:rPr>
      </w:pPr>
    </w:p>
    <w:p w14:paraId="613E9F72"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75" w:name="_Toc189037344"/>
      <w:r w:rsidRPr="00FC34FC">
        <w:rPr>
          <w:rFonts w:ascii="Times New Roman" w:hAnsi="Times New Roman" w:cs="Times New Roman"/>
          <w:color w:val="000000" w:themeColor="text1"/>
          <w:szCs w:val="20"/>
        </w:rPr>
        <w:lastRenderedPageBreak/>
        <w:t>ANEXO 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MICROEMPRESA OU EMPRESA DE PEQUENO PORTE</w:t>
      </w:r>
      <w:bookmarkEnd w:id="75"/>
    </w:p>
    <w:p w14:paraId="3A77B2B4" w14:textId="77777777" w:rsidR="00F03CD0" w:rsidRPr="00FC34FC" w:rsidRDefault="00F03CD0" w:rsidP="00F03CD0">
      <w:pPr>
        <w:spacing w:line="360" w:lineRule="auto"/>
        <w:ind w:left="-284" w:right="-1"/>
        <w:jc w:val="both"/>
        <w:rPr>
          <w:b/>
          <w:bCs/>
          <w:sz w:val="20"/>
          <w:szCs w:val="20"/>
        </w:rPr>
      </w:pPr>
    </w:p>
    <w:p w14:paraId="1D0F7883" w14:textId="155036B5"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A54E8E">
        <w:rPr>
          <w:b/>
          <w:bCs/>
          <w:sz w:val="20"/>
          <w:szCs w:val="20"/>
        </w:rPr>
        <w:t>022/2025</w:t>
      </w:r>
    </w:p>
    <w:p w14:paraId="758EFA40" w14:textId="4AFF04F4"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54E8E">
        <w:rPr>
          <w:b/>
          <w:bCs/>
          <w:sz w:val="20"/>
          <w:szCs w:val="20"/>
        </w:rPr>
        <w:t>128/2025</w:t>
      </w:r>
    </w:p>
    <w:p w14:paraId="09236017" w14:textId="77777777" w:rsidR="00F03CD0" w:rsidRPr="00FC34FC" w:rsidRDefault="00F03CD0" w:rsidP="00F03CD0">
      <w:pPr>
        <w:spacing w:line="360" w:lineRule="auto"/>
        <w:ind w:left="-284" w:right="-1"/>
        <w:jc w:val="both"/>
        <w:rPr>
          <w:b/>
          <w:bCs/>
          <w:sz w:val="20"/>
          <w:szCs w:val="20"/>
        </w:rPr>
      </w:pPr>
    </w:p>
    <w:p w14:paraId="2D2A08F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 xml:space="preserve">sob as penas da lei, sem prejuízo das sanções e multas previstas neste ato convocatório, que é </w:t>
      </w:r>
      <w:r w:rsidRPr="00FC34FC">
        <w:rPr>
          <w:b/>
          <w:bCs/>
          <w:sz w:val="20"/>
          <w:szCs w:val="20"/>
        </w:rPr>
        <w:t xml:space="preserve">Microempresa ou Empresa de Pequeno Porte, </w:t>
      </w:r>
      <w:r w:rsidRPr="00FC34FC">
        <w:rPr>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FC34FC" w:rsidRDefault="00F03CD0" w:rsidP="00F03CD0">
      <w:pPr>
        <w:spacing w:line="360" w:lineRule="auto"/>
        <w:ind w:left="-284" w:right="-1"/>
        <w:jc w:val="both"/>
        <w:rPr>
          <w:b/>
          <w:bCs/>
          <w:sz w:val="20"/>
          <w:szCs w:val="20"/>
        </w:rPr>
      </w:pPr>
    </w:p>
    <w:p w14:paraId="6C99C18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1A1E946" w14:textId="77777777" w:rsidR="00F03CD0" w:rsidRPr="00FC34FC" w:rsidRDefault="00F03CD0" w:rsidP="00F03CD0">
      <w:pPr>
        <w:autoSpaceDE w:val="0"/>
        <w:autoSpaceDN w:val="0"/>
        <w:adjustRightInd w:val="0"/>
        <w:ind w:left="-284" w:right="-1"/>
        <w:jc w:val="both"/>
        <w:rPr>
          <w:sz w:val="20"/>
          <w:szCs w:val="20"/>
        </w:rPr>
      </w:pPr>
    </w:p>
    <w:p w14:paraId="1B7F1A1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618C14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EBB3089"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5E41C1B9" w14:textId="77777777" w:rsidR="00F03CD0" w:rsidRPr="00FC34FC" w:rsidRDefault="00F03CD0" w:rsidP="00F03CD0">
      <w:pPr>
        <w:spacing w:line="360" w:lineRule="auto"/>
        <w:ind w:left="-284" w:right="-1"/>
        <w:jc w:val="both"/>
        <w:rPr>
          <w:sz w:val="20"/>
          <w:szCs w:val="20"/>
        </w:rPr>
      </w:pPr>
      <w:r w:rsidRPr="00FC34FC">
        <w:rPr>
          <w:sz w:val="20"/>
          <w:szCs w:val="20"/>
        </w:rPr>
        <w:t>Cargo</w:t>
      </w:r>
    </w:p>
    <w:p w14:paraId="1BB1BAC3" w14:textId="77777777" w:rsidR="00F03CD0" w:rsidRPr="00FC34FC" w:rsidRDefault="00F03CD0" w:rsidP="00F03CD0">
      <w:pPr>
        <w:spacing w:line="360" w:lineRule="auto"/>
        <w:ind w:left="-284" w:right="-1"/>
        <w:jc w:val="both"/>
        <w:rPr>
          <w:sz w:val="20"/>
          <w:szCs w:val="20"/>
        </w:rPr>
      </w:pPr>
    </w:p>
    <w:p w14:paraId="0C569B8B"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199C8A8" w14:textId="77777777" w:rsidR="00F03CD0" w:rsidRPr="00FC34FC" w:rsidRDefault="00F03CD0" w:rsidP="00F03CD0">
      <w:pPr>
        <w:spacing w:line="360" w:lineRule="auto"/>
        <w:ind w:left="-284" w:right="-1"/>
        <w:jc w:val="both"/>
        <w:rPr>
          <w:b/>
          <w:bCs/>
          <w:sz w:val="20"/>
          <w:szCs w:val="20"/>
        </w:rPr>
      </w:pPr>
    </w:p>
    <w:p w14:paraId="33B3D8D5" w14:textId="77777777" w:rsidR="00F03CD0" w:rsidRPr="00FC34FC" w:rsidRDefault="00F03CD0" w:rsidP="00F03CD0">
      <w:pPr>
        <w:spacing w:line="360" w:lineRule="auto"/>
        <w:ind w:left="-284" w:right="-1"/>
        <w:jc w:val="both"/>
        <w:rPr>
          <w:b/>
          <w:bCs/>
          <w:sz w:val="20"/>
          <w:szCs w:val="20"/>
        </w:rPr>
      </w:pPr>
    </w:p>
    <w:p w14:paraId="15922A57" w14:textId="77777777" w:rsidR="00F03CD0" w:rsidRPr="00FC34FC" w:rsidRDefault="00F03CD0" w:rsidP="00F03CD0">
      <w:pPr>
        <w:ind w:left="-284" w:right="-1"/>
        <w:jc w:val="both"/>
        <w:rPr>
          <w:b/>
          <w:bCs/>
          <w:sz w:val="20"/>
          <w:szCs w:val="20"/>
          <w:u w:val="single"/>
        </w:rPr>
      </w:pPr>
    </w:p>
    <w:p w14:paraId="236EFF9C" w14:textId="77777777" w:rsidR="00F03CD0" w:rsidRPr="00FC34FC" w:rsidRDefault="00F03CD0" w:rsidP="00F03CD0">
      <w:pPr>
        <w:ind w:left="-284" w:right="-1"/>
        <w:jc w:val="both"/>
        <w:rPr>
          <w:b/>
          <w:bCs/>
          <w:sz w:val="20"/>
          <w:szCs w:val="20"/>
          <w:u w:val="single"/>
        </w:rPr>
      </w:pPr>
    </w:p>
    <w:p w14:paraId="7450B965" w14:textId="77777777" w:rsidR="00F03CD0" w:rsidRPr="00FC34FC" w:rsidRDefault="00F03CD0" w:rsidP="00F03CD0">
      <w:pPr>
        <w:ind w:left="-284" w:right="-1"/>
        <w:jc w:val="both"/>
        <w:rPr>
          <w:b/>
          <w:bCs/>
          <w:sz w:val="20"/>
          <w:szCs w:val="20"/>
          <w:u w:val="single"/>
        </w:rPr>
      </w:pPr>
    </w:p>
    <w:p w14:paraId="57E53A98" w14:textId="77777777" w:rsidR="00F03CD0" w:rsidRPr="00FC34FC" w:rsidRDefault="00F03CD0" w:rsidP="00F03CD0">
      <w:pPr>
        <w:ind w:left="-284" w:right="-1"/>
        <w:jc w:val="both"/>
        <w:rPr>
          <w:b/>
          <w:bCs/>
          <w:sz w:val="20"/>
          <w:szCs w:val="20"/>
          <w:u w:val="single"/>
        </w:rPr>
      </w:pPr>
    </w:p>
    <w:p w14:paraId="1005D06F" w14:textId="77777777" w:rsidR="00F03CD0" w:rsidRPr="00FC34FC" w:rsidRDefault="00F03CD0" w:rsidP="00F03CD0">
      <w:pPr>
        <w:ind w:left="-284" w:right="-1"/>
        <w:jc w:val="both"/>
        <w:rPr>
          <w:b/>
          <w:bCs/>
          <w:sz w:val="20"/>
          <w:szCs w:val="20"/>
          <w:u w:val="single"/>
        </w:rPr>
      </w:pPr>
    </w:p>
    <w:p w14:paraId="4A19E56D" w14:textId="77777777" w:rsidR="00F03CD0" w:rsidRPr="00FC34FC" w:rsidRDefault="00F03CD0" w:rsidP="00F03CD0">
      <w:pPr>
        <w:ind w:left="-284" w:right="-1"/>
        <w:jc w:val="both"/>
        <w:rPr>
          <w:b/>
          <w:bCs/>
          <w:sz w:val="20"/>
          <w:szCs w:val="20"/>
          <w:u w:val="single"/>
        </w:rPr>
      </w:pPr>
    </w:p>
    <w:p w14:paraId="5E835BCA" w14:textId="77777777" w:rsidR="00F03CD0" w:rsidRPr="00FC34FC" w:rsidRDefault="00F03CD0" w:rsidP="00F03CD0">
      <w:pPr>
        <w:ind w:left="-284" w:right="-1"/>
        <w:jc w:val="both"/>
        <w:rPr>
          <w:b/>
          <w:bCs/>
          <w:sz w:val="20"/>
          <w:szCs w:val="20"/>
          <w:u w:val="single"/>
        </w:rPr>
      </w:pPr>
    </w:p>
    <w:p w14:paraId="70654260" w14:textId="77777777" w:rsidR="00F03CD0" w:rsidRPr="00FC34FC" w:rsidRDefault="00F03CD0" w:rsidP="00F03CD0">
      <w:pPr>
        <w:ind w:left="-284" w:right="-1"/>
        <w:jc w:val="both"/>
        <w:rPr>
          <w:b/>
          <w:bCs/>
          <w:sz w:val="20"/>
          <w:szCs w:val="20"/>
          <w:u w:val="single"/>
        </w:rPr>
      </w:pPr>
    </w:p>
    <w:p w14:paraId="77B04F96" w14:textId="77777777" w:rsidR="00F03CD0" w:rsidRPr="00FC34FC" w:rsidRDefault="00F03CD0" w:rsidP="00F03CD0">
      <w:pPr>
        <w:ind w:left="-284" w:right="-1"/>
        <w:jc w:val="both"/>
        <w:rPr>
          <w:b/>
          <w:bCs/>
          <w:sz w:val="20"/>
          <w:szCs w:val="20"/>
          <w:u w:val="single"/>
        </w:rPr>
      </w:pPr>
    </w:p>
    <w:p w14:paraId="41EA314B" w14:textId="77777777" w:rsidR="00F03CD0" w:rsidRPr="00FC34FC" w:rsidRDefault="00F03CD0" w:rsidP="00F03CD0">
      <w:pPr>
        <w:ind w:left="-284" w:right="-1"/>
        <w:jc w:val="both"/>
        <w:rPr>
          <w:b/>
          <w:bCs/>
          <w:sz w:val="20"/>
          <w:szCs w:val="20"/>
          <w:u w:val="single"/>
        </w:rPr>
      </w:pPr>
    </w:p>
    <w:p w14:paraId="5071D134" w14:textId="77777777" w:rsidR="00F03CD0" w:rsidRPr="00FC34FC" w:rsidRDefault="00F03CD0" w:rsidP="00F03CD0">
      <w:pPr>
        <w:ind w:left="-284" w:right="-1"/>
        <w:jc w:val="both"/>
        <w:rPr>
          <w:b/>
          <w:bCs/>
          <w:sz w:val="20"/>
          <w:szCs w:val="20"/>
          <w:u w:val="single"/>
        </w:rPr>
      </w:pPr>
    </w:p>
    <w:p w14:paraId="39739241" w14:textId="77777777" w:rsidR="00F03CD0" w:rsidRPr="00FC34FC" w:rsidRDefault="00F03CD0" w:rsidP="00F03CD0">
      <w:pPr>
        <w:ind w:left="-284" w:right="-1"/>
        <w:jc w:val="both"/>
        <w:rPr>
          <w:b/>
          <w:bCs/>
          <w:sz w:val="20"/>
          <w:szCs w:val="20"/>
          <w:u w:val="single"/>
        </w:rPr>
      </w:pPr>
    </w:p>
    <w:p w14:paraId="21BEA3B4" w14:textId="77777777" w:rsidR="00F03CD0" w:rsidRPr="00FC34FC" w:rsidRDefault="00F03CD0" w:rsidP="00F03CD0">
      <w:pPr>
        <w:ind w:left="-284" w:right="-1"/>
        <w:jc w:val="both"/>
        <w:rPr>
          <w:b/>
          <w:bCs/>
          <w:sz w:val="20"/>
          <w:szCs w:val="20"/>
          <w:u w:val="single"/>
        </w:rPr>
      </w:pPr>
    </w:p>
    <w:p w14:paraId="299AECEF" w14:textId="77777777" w:rsidR="00F03CD0" w:rsidRPr="00FC34FC" w:rsidRDefault="00F03CD0" w:rsidP="00F03CD0">
      <w:pPr>
        <w:ind w:left="-284" w:right="-1"/>
        <w:jc w:val="both"/>
        <w:rPr>
          <w:b/>
          <w:bCs/>
          <w:sz w:val="20"/>
          <w:szCs w:val="20"/>
          <w:u w:val="single"/>
        </w:rPr>
      </w:pPr>
    </w:p>
    <w:p w14:paraId="37805DAC" w14:textId="77777777" w:rsidR="00F03CD0" w:rsidRPr="00FC34FC" w:rsidRDefault="00F03CD0" w:rsidP="00F03CD0">
      <w:pPr>
        <w:ind w:left="-284" w:right="-1"/>
        <w:jc w:val="both"/>
        <w:rPr>
          <w:b/>
          <w:bCs/>
          <w:sz w:val="20"/>
          <w:szCs w:val="20"/>
          <w:u w:val="single"/>
        </w:rPr>
      </w:pPr>
    </w:p>
    <w:p w14:paraId="529668F3" w14:textId="77777777" w:rsidR="00F03CD0" w:rsidRPr="00FC34FC" w:rsidRDefault="00F03CD0" w:rsidP="00F03CD0">
      <w:pPr>
        <w:ind w:left="-284" w:right="-1"/>
        <w:jc w:val="both"/>
        <w:rPr>
          <w:b/>
          <w:bCs/>
          <w:sz w:val="20"/>
          <w:szCs w:val="20"/>
          <w:u w:val="single"/>
        </w:rPr>
      </w:pPr>
    </w:p>
    <w:p w14:paraId="6F450778" w14:textId="77777777" w:rsidR="00F03CD0" w:rsidRPr="00FC34FC" w:rsidRDefault="00F03CD0" w:rsidP="00F03CD0">
      <w:pPr>
        <w:ind w:left="-284" w:right="-1"/>
        <w:jc w:val="both"/>
        <w:rPr>
          <w:b/>
          <w:bCs/>
          <w:sz w:val="20"/>
          <w:szCs w:val="20"/>
          <w:u w:val="single"/>
        </w:rPr>
      </w:pPr>
    </w:p>
    <w:p w14:paraId="463C7497" w14:textId="77777777" w:rsidR="00F03CD0" w:rsidRPr="00FC34FC" w:rsidRDefault="00F03CD0" w:rsidP="00F03CD0">
      <w:pPr>
        <w:autoSpaceDE w:val="0"/>
        <w:autoSpaceDN w:val="0"/>
        <w:adjustRightInd w:val="0"/>
        <w:ind w:left="-284" w:right="-1"/>
        <w:jc w:val="center"/>
        <w:rPr>
          <w:b/>
          <w:bCs/>
          <w:sz w:val="20"/>
          <w:szCs w:val="20"/>
        </w:rPr>
      </w:pPr>
    </w:p>
    <w:p w14:paraId="18519136" w14:textId="77777777" w:rsidR="00F03CD0" w:rsidRPr="00FC34FC" w:rsidRDefault="00F03CD0" w:rsidP="00F03CD0">
      <w:pPr>
        <w:autoSpaceDE w:val="0"/>
        <w:autoSpaceDN w:val="0"/>
        <w:adjustRightInd w:val="0"/>
        <w:ind w:left="-284" w:right="-1"/>
        <w:jc w:val="center"/>
        <w:rPr>
          <w:b/>
          <w:bCs/>
          <w:sz w:val="20"/>
          <w:szCs w:val="20"/>
        </w:rPr>
      </w:pPr>
    </w:p>
    <w:p w14:paraId="0C3C7B9E" w14:textId="77777777" w:rsidR="00F03CD0" w:rsidRPr="00FC34FC" w:rsidRDefault="00F03CD0" w:rsidP="00F03CD0">
      <w:pPr>
        <w:autoSpaceDE w:val="0"/>
        <w:autoSpaceDN w:val="0"/>
        <w:adjustRightInd w:val="0"/>
        <w:ind w:left="-284" w:right="-1"/>
        <w:jc w:val="center"/>
        <w:rPr>
          <w:b/>
          <w:bCs/>
          <w:sz w:val="20"/>
          <w:szCs w:val="20"/>
        </w:rPr>
      </w:pPr>
    </w:p>
    <w:p w14:paraId="075F1C51" w14:textId="77777777" w:rsidR="00F03CD0" w:rsidRPr="00FC34FC" w:rsidRDefault="00F03CD0" w:rsidP="00F03CD0">
      <w:pPr>
        <w:autoSpaceDE w:val="0"/>
        <w:autoSpaceDN w:val="0"/>
        <w:adjustRightInd w:val="0"/>
        <w:ind w:left="-284" w:right="-1"/>
        <w:jc w:val="center"/>
        <w:rPr>
          <w:b/>
          <w:bCs/>
          <w:sz w:val="20"/>
          <w:szCs w:val="20"/>
        </w:rPr>
      </w:pPr>
    </w:p>
    <w:p w14:paraId="66CE0094" w14:textId="77777777" w:rsidR="00F03CD0" w:rsidRPr="00FC34FC" w:rsidRDefault="00F03CD0" w:rsidP="00F03CD0">
      <w:pPr>
        <w:autoSpaceDE w:val="0"/>
        <w:autoSpaceDN w:val="0"/>
        <w:adjustRightInd w:val="0"/>
        <w:ind w:left="-284" w:right="-1"/>
        <w:jc w:val="center"/>
        <w:rPr>
          <w:b/>
          <w:bCs/>
          <w:sz w:val="20"/>
          <w:szCs w:val="20"/>
        </w:rPr>
      </w:pPr>
    </w:p>
    <w:p w14:paraId="07F90D9A" w14:textId="77777777" w:rsidR="00F03CD0" w:rsidRPr="00FC34FC" w:rsidRDefault="00F03CD0" w:rsidP="00F03CD0">
      <w:pPr>
        <w:autoSpaceDE w:val="0"/>
        <w:autoSpaceDN w:val="0"/>
        <w:adjustRightInd w:val="0"/>
        <w:ind w:left="-284" w:right="-1"/>
        <w:jc w:val="center"/>
        <w:rPr>
          <w:b/>
          <w:bCs/>
          <w:sz w:val="20"/>
          <w:szCs w:val="20"/>
        </w:rPr>
      </w:pPr>
    </w:p>
    <w:p w14:paraId="788B8CA2" w14:textId="77777777" w:rsidR="00F03CD0" w:rsidRPr="00FC34FC" w:rsidRDefault="00F03CD0" w:rsidP="00F03CD0">
      <w:pPr>
        <w:autoSpaceDE w:val="0"/>
        <w:autoSpaceDN w:val="0"/>
        <w:adjustRightInd w:val="0"/>
        <w:ind w:left="-284" w:right="-1"/>
        <w:jc w:val="center"/>
        <w:rPr>
          <w:b/>
          <w:bCs/>
          <w:sz w:val="20"/>
          <w:szCs w:val="20"/>
        </w:rPr>
      </w:pPr>
    </w:p>
    <w:p w14:paraId="1C9F0BD4" w14:textId="77777777" w:rsidR="00F03CD0" w:rsidRPr="00FC34FC" w:rsidRDefault="00F03CD0" w:rsidP="00F03CD0">
      <w:pPr>
        <w:autoSpaceDE w:val="0"/>
        <w:autoSpaceDN w:val="0"/>
        <w:adjustRightInd w:val="0"/>
        <w:ind w:left="-284" w:right="-1"/>
        <w:jc w:val="center"/>
        <w:rPr>
          <w:b/>
          <w:bCs/>
          <w:sz w:val="20"/>
          <w:szCs w:val="20"/>
        </w:rPr>
      </w:pPr>
    </w:p>
    <w:p w14:paraId="1C9589ED" w14:textId="77777777" w:rsidR="00F03CD0" w:rsidRPr="00FC34FC" w:rsidRDefault="00F03CD0" w:rsidP="00F03CD0">
      <w:pPr>
        <w:autoSpaceDE w:val="0"/>
        <w:autoSpaceDN w:val="0"/>
        <w:adjustRightInd w:val="0"/>
        <w:ind w:left="-284" w:right="-1"/>
        <w:jc w:val="center"/>
        <w:rPr>
          <w:b/>
          <w:bCs/>
          <w:sz w:val="20"/>
          <w:szCs w:val="20"/>
        </w:rPr>
      </w:pPr>
    </w:p>
    <w:p w14:paraId="2FD90EA2" w14:textId="77777777" w:rsidR="00F03CD0" w:rsidRPr="00FC34FC" w:rsidRDefault="00F03CD0" w:rsidP="00F03CD0">
      <w:pPr>
        <w:autoSpaceDE w:val="0"/>
        <w:autoSpaceDN w:val="0"/>
        <w:adjustRightInd w:val="0"/>
        <w:ind w:left="-284" w:right="-1"/>
        <w:jc w:val="center"/>
        <w:rPr>
          <w:b/>
          <w:bCs/>
          <w:sz w:val="20"/>
          <w:szCs w:val="20"/>
        </w:rPr>
      </w:pPr>
    </w:p>
    <w:p w14:paraId="351325E8" w14:textId="77777777" w:rsidR="00F03CD0" w:rsidRPr="00FC34FC" w:rsidRDefault="00F03CD0" w:rsidP="00F03CD0">
      <w:pPr>
        <w:autoSpaceDE w:val="0"/>
        <w:autoSpaceDN w:val="0"/>
        <w:adjustRightInd w:val="0"/>
        <w:ind w:left="-284" w:right="-1"/>
        <w:jc w:val="center"/>
        <w:rPr>
          <w:b/>
          <w:bCs/>
          <w:sz w:val="20"/>
          <w:szCs w:val="20"/>
        </w:rPr>
      </w:pPr>
    </w:p>
    <w:p w14:paraId="3AA212F1" w14:textId="77777777" w:rsidR="00F03CD0" w:rsidRPr="00FC34FC" w:rsidRDefault="00F03CD0" w:rsidP="00F03CD0">
      <w:pPr>
        <w:autoSpaceDE w:val="0"/>
        <w:autoSpaceDN w:val="0"/>
        <w:adjustRightInd w:val="0"/>
        <w:ind w:left="-284" w:right="-1"/>
        <w:jc w:val="center"/>
        <w:rPr>
          <w:b/>
          <w:bCs/>
          <w:sz w:val="20"/>
          <w:szCs w:val="20"/>
        </w:rPr>
      </w:pPr>
    </w:p>
    <w:p w14:paraId="76BD8356"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76" w:name="_Toc189037345"/>
      <w:r w:rsidRPr="00FC34FC">
        <w:rPr>
          <w:rFonts w:ascii="Times New Roman" w:hAnsi="Times New Roman" w:cs="Times New Roman"/>
          <w:color w:val="000000" w:themeColor="text1"/>
          <w:szCs w:val="20"/>
        </w:rPr>
        <w:lastRenderedPageBreak/>
        <w:t>ANEXO VI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SITUAÇÃO REGULAR PERANTE O MINISTÉRIO DO TRABALHO</w:t>
      </w:r>
      <w:bookmarkEnd w:id="76"/>
    </w:p>
    <w:p w14:paraId="5F6467A3" w14:textId="77777777" w:rsidR="00F03CD0" w:rsidRPr="00FC34FC" w:rsidRDefault="00F03CD0" w:rsidP="00F03CD0">
      <w:pPr>
        <w:ind w:left="-284" w:right="-1"/>
        <w:jc w:val="both"/>
        <w:rPr>
          <w:b/>
          <w:bCs/>
          <w:sz w:val="20"/>
          <w:szCs w:val="20"/>
          <w:u w:val="single"/>
        </w:rPr>
      </w:pPr>
    </w:p>
    <w:p w14:paraId="29E8B98C" w14:textId="1EC92C58"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A54E8E">
        <w:rPr>
          <w:b/>
          <w:bCs/>
          <w:sz w:val="20"/>
          <w:szCs w:val="20"/>
        </w:rPr>
        <w:t>022/2025</w:t>
      </w:r>
    </w:p>
    <w:p w14:paraId="602307D3" w14:textId="7433DAEA"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54E8E">
        <w:rPr>
          <w:b/>
          <w:bCs/>
          <w:sz w:val="20"/>
          <w:szCs w:val="20"/>
        </w:rPr>
        <w:t>128/2025</w:t>
      </w:r>
    </w:p>
    <w:p w14:paraId="3AF00CEF" w14:textId="77777777" w:rsidR="00F03CD0" w:rsidRPr="00FC34FC" w:rsidRDefault="00F03CD0" w:rsidP="00F03CD0">
      <w:pPr>
        <w:spacing w:line="360" w:lineRule="auto"/>
        <w:ind w:left="-284" w:right="-1"/>
        <w:jc w:val="both"/>
        <w:rPr>
          <w:b/>
          <w:bCs/>
          <w:sz w:val="20"/>
          <w:szCs w:val="20"/>
        </w:rPr>
      </w:pPr>
    </w:p>
    <w:p w14:paraId="262CFA27" w14:textId="524D7713"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A54E8E">
        <w:rPr>
          <w:sz w:val="20"/>
          <w:szCs w:val="20"/>
        </w:rPr>
        <w:t>022/2025</w:t>
      </w:r>
      <w:r w:rsidRPr="00FC34FC">
        <w:rPr>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801369C" w14:textId="77777777" w:rsidR="00F03CD0" w:rsidRPr="00FC34FC" w:rsidRDefault="00F03CD0" w:rsidP="00F03CD0">
      <w:pPr>
        <w:autoSpaceDE w:val="0"/>
        <w:autoSpaceDN w:val="0"/>
        <w:adjustRightInd w:val="0"/>
        <w:ind w:left="-284" w:right="-1"/>
        <w:jc w:val="both"/>
        <w:rPr>
          <w:sz w:val="20"/>
          <w:szCs w:val="20"/>
        </w:rPr>
      </w:pPr>
    </w:p>
    <w:p w14:paraId="1198DB1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3018A6D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3CC6530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F6B750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8766131" w14:textId="77777777" w:rsidR="00F03CD0" w:rsidRPr="00FC34FC" w:rsidRDefault="00F03CD0" w:rsidP="00F03CD0">
      <w:pPr>
        <w:autoSpaceDE w:val="0"/>
        <w:autoSpaceDN w:val="0"/>
        <w:adjustRightInd w:val="0"/>
        <w:ind w:left="-284" w:right="-1"/>
        <w:jc w:val="both"/>
        <w:rPr>
          <w:sz w:val="20"/>
          <w:szCs w:val="20"/>
        </w:rPr>
      </w:pPr>
    </w:p>
    <w:p w14:paraId="707B7D19"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4C7B224A"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2ADF549D" w14:textId="77777777" w:rsidR="00F03CD0" w:rsidRPr="00FC34FC" w:rsidRDefault="00F03CD0" w:rsidP="00F03CD0">
      <w:pPr>
        <w:ind w:left="-284" w:right="-1"/>
        <w:jc w:val="both"/>
        <w:rPr>
          <w:b/>
          <w:bCs/>
          <w:sz w:val="20"/>
          <w:szCs w:val="20"/>
        </w:rPr>
      </w:pPr>
    </w:p>
    <w:p w14:paraId="54BDDBCF" w14:textId="77777777" w:rsidR="00F03CD0" w:rsidRPr="00FC34FC" w:rsidRDefault="00F03CD0" w:rsidP="00F03CD0">
      <w:pPr>
        <w:ind w:left="-284" w:right="-1"/>
        <w:jc w:val="both"/>
        <w:rPr>
          <w:b/>
          <w:bCs/>
          <w:sz w:val="20"/>
          <w:szCs w:val="20"/>
        </w:rPr>
      </w:pPr>
    </w:p>
    <w:p w14:paraId="12A666B3" w14:textId="77777777" w:rsidR="00F03CD0" w:rsidRPr="00FC34FC" w:rsidRDefault="00F03CD0" w:rsidP="00F03CD0">
      <w:pPr>
        <w:ind w:left="-284" w:right="-1"/>
        <w:jc w:val="both"/>
        <w:rPr>
          <w:b/>
          <w:bCs/>
          <w:sz w:val="20"/>
          <w:szCs w:val="20"/>
        </w:rPr>
      </w:pPr>
    </w:p>
    <w:p w14:paraId="14BE93FB" w14:textId="77777777" w:rsidR="00F03CD0" w:rsidRPr="00FC34FC" w:rsidRDefault="00F03CD0" w:rsidP="00F03CD0">
      <w:pPr>
        <w:ind w:left="-284" w:right="-1"/>
        <w:jc w:val="both"/>
        <w:rPr>
          <w:b/>
          <w:bCs/>
          <w:sz w:val="20"/>
          <w:szCs w:val="20"/>
        </w:rPr>
      </w:pPr>
    </w:p>
    <w:p w14:paraId="6E3FCB70" w14:textId="77777777" w:rsidR="00F03CD0" w:rsidRPr="00FC34FC" w:rsidRDefault="00F03CD0" w:rsidP="00F03CD0">
      <w:pPr>
        <w:ind w:left="-284" w:right="-1"/>
        <w:jc w:val="both"/>
        <w:rPr>
          <w:b/>
          <w:bCs/>
          <w:sz w:val="20"/>
          <w:szCs w:val="20"/>
        </w:rPr>
      </w:pPr>
    </w:p>
    <w:p w14:paraId="206C7DED" w14:textId="77777777" w:rsidR="00F03CD0" w:rsidRPr="00FC34FC" w:rsidRDefault="00F03CD0" w:rsidP="00F03CD0">
      <w:pPr>
        <w:ind w:left="-284" w:right="-1"/>
        <w:jc w:val="both"/>
        <w:rPr>
          <w:b/>
          <w:bCs/>
          <w:sz w:val="20"/>
          <w:szCs w:val="20"/>
        </w:rPr>
      </w:pPr>
    </w:p>
    <w:p w14:paraId="7D27B8B2" w14:textId="77777777" w:rsidR="00F03CD0" w:rsidRPr="00FC34FC" w:rsidRDefault="00F03CD0" w:rsidP="00F03CD0">
      <w:pPr>
        <w:ind w:left="-284" w:right="-1"/>
        <w:jc w:val="both"/>
        <w:rPr>
          <w:b/>
          <w:bCs/>
          <w:sz w:val="20"/>
          <w:szCs w:val="20"/>
        </w:rPr>
      </w:pPr>
    </w:p>
    <w:p w14:paraId="77E58F6E" w14:textId="77777777" w:rsidR="00F03CD0" w:rsidRPr="00FC34FC" w:rsidRDefault="00F03CD0" w:rsidP="00F03CD0">
      <w:pPr>
        <w:ind w:left="-284" w:right="-1"/>
        <w:jc w:val="both"/>
        <w:rPr>
          <w:b/>
          <w:bCs/>
          <w:sz w:val="20"/>
          <w:szCs w:val="20"/>
        </w:rPr>
      </w:pPr>
    </w:p>
    <w:p w14:paraId="3CBC5816" w14:textId="77777777" w:rsidR="00F03CD0" w:rsidRPr="00FC34FC" w:rsidRDefault="00F03CD0" w:rsidP="00F03CD0">
      <w:pPr>
        <w:ind w:left="-284" w:right="-1"/>
        <w:jc w:val="both"/>
        <w:rPr>
          <w:b/>
          <w:bCs/>
          <w:sz w:val="20"/>
          <w:szCs w:val="20"/>
        </w:rPr>
      </w:pPr>
    </w:p>
    <w:p w14:paraId="208C17D7" w14:textId="77777777" w:rsidR="00F03CD0" w:rsidRPr="00FC34FC" w:rsidRDefault="00F03CD0" w:rsidP="00F03CD0">
      <w:pPr>
        <w:ind w:left="-284" w:right="-1"/>
        <w:jc w:val="both"/>
        <w:rPr>
          <w:b/>
          <w:bCs/>
          <w:sz w:val="20"/>
          <w:szCs w:val="20"/>
        </w:rPr>
      </w:pPr>
    </w:p>
    <w:p w14:paraId="397B5066" w14:textId="77777777" w:rsidR="00F03CD0" w:rsidRPr="00FC34FC" w:rsidRDefault="00F03CD0" w:rsidP="00F03CD0">
      <w:pPr>
        <w:ind w:left="-284" w:right="-1"/>
        <w:jc w:val="both"/>
        <w:rPr>
          <w:b/>
          <w:bCs/>
          <w:sz w:val="20"/>
          <w:szCs w:val="20"/>
        </w:rPr>
      </w:pPr>
    </w:p>
    <w:p w14:paraId="4AC822DC" w14:textId="77777777" w:rsidR="00F03CD0" w:rsidRPr="00FC34FC" w:rsidRDefault="00F03CD0" w:rsidP="00F03CD0">
      <w:pPr>
        <w:ind w:left="-284" w:right="-1"/>
        <w:jc w:val="both"/>
        <w:rPr>
          <w:b/>
          <w:bCs/>
          <w:sz w:val="20"/>
          <w:szCs w:val="20"/>
        </w:rPr>
      </w:pPr>
    </w:p>
    <w:p w14:paraId="7AEE2889" w14:textId="77777777" w:rsidR="00F03CD0" w:rsidRPr="00FC34FC" w:rsidRDefault="00F03CD0" w:rsidP="00F03CD0">
      <w:pPr>
        <w:ind w:left="-284" w:right="-1"/>
        <w:jc w:val="both"/>
        <w:rPr>
          <w:b/>
          <w:bCs/>
          <w:sz w:val="20"/>
          <w:szCs w:val="20"/>
        </w:rPr>
      </w:pPr>
    </w:p>
    <w:p w14:paraId="1D960F13" w14:textId="77777777" w:rsidR="00F03CD0" w:rsidRPr="00FC34FC" w:rsidRDefault="00F03CD0" w:rsidP="00F03CD0">
      <w:pPr>
        <w:ind w:left="-284" w:right="-1"/>
        <w:jc w:val="both"/>
        <w:rPr>
          <w:b/>
          <w:bCs/>
          <w:sz w:val="20"/>
          <w:szCs w:val="20"/>
        </w:rPr>
      </w:pPr>
    </w:p>
    <w:p w14:paraId="20CD16C2" w14:textId="77777777" w:rsidR="00F03CD0" w:rsidRPr="00FC34FC" w:rsidRDefault="00F03CD0" w:rsidP="00F03CD0">
      <w:pPr>
        <w:ind w:left="-284" w:right="-1"/>
        <w:jc w:val="both"/>
        <w:rPr>
          <w:b/>
          <w:bCs/>
          <w:sz w:val="20"/>
          <w:szCs w:val="20"/>
        </w:rPr>
      </w:pPr>
    </w:p>
    <w:p w14:paraId="76EED58F" w14:textId="77777777" w:rsidR="00F03CD0" w:rsidRPr="00FC34FC" w:rsidRDefault="00F03CD0" w:rsidP="00F03CD0">
      <w:pPr>
        <w:ind w:left="-284" w:right="-1"/>
        <w:jc w:val="both"/>
        <w:rPr>
          <w:b/>
          <w:bCs/>
          <w:sz w:val="20"/>
          <w:szCs w:val="20"/>
        </w:rPr>
      </w:pPr>
    </w:p>
    <w:p w14:paraId="4383BAEC" w14:textId="77777777" w:rsidR="00F03CD0" w:rsidRPr="00FC34FC" w:rsidRDefault="00F03CD0" w:rsidP="00F03CD0">
      <w:pPr>
        <w:ind w:left="-284" w:right="-1"/>
        <w:jc w:val="both"/>
        <w:rPr>
          <w:b/>
          <w:bCs/>
          <w:sz w:val="20"/>
          <w:szCs w:val="20"/>
        </w:rPr>
      </w:pPr>
    </w:p>
    <w:p w14:paraId="2FA6BFD6" w14:textId="77777777" w:rsidR="00F03CD0" w:rsidRPr="00FC34FC" w:rsidRDefault="00F03CD0" w:rsidP="00F03CD0">
      <w:pPr>
        <w:ind w:left="-284" w:right="-1"/>
        <w:jc w:val="both"/>
        <w:rPr>
          <w:b/>
          <w:bCs/>
          <w:sz w:val="20"/>
          <w:szCs w:val="20"/>
        </w:rPr>
      </w:pPr>
    </w:p>
    <w:p w14:paraId="2B1A2EE3" w14:textId="77777777" w:rsidR="00F03CD0" w:rsidRPr="00FC34FC" w:rsidRDefault="00F03CD0" w:rsidP="00F03CD0">
      <w:pPr>
        <w:ind w:left="-284" w:right="-1"/>
        <w:jc w:val="both"/>
        <w:rPr>
          <w:b/>
          <w:bCs/>
          <w:sz w:val="20"/>
          <w:szCs w:val="20"/>
        </w:rPr>
      </w:pPr>
    </w:p>
    <w:p w14:paraId="26859282" w14:textId="77777777" w:rsidR="00F03CD0" w:rsidRPr="00FC34FC" w:rsidRDefault="00F03CD0" w:rsidP="00F03CD0">
      <w:pPr>
        <w:ind w:left="-284" w:right="-1"/>
        <w:jc w:val="both"/>
        <w:rPr>
          <w:b/>
          <w:bCs/>
          <w:sz w:val="20"/>
          <w:szCs w:val="20"/>
        </w:rPr>
      </w:pPr>
    </w:p>
    <w:p w14:paraId="6D52491C" w14:textId="77777777" w:rsidR="00F03CD0" w:rsidRPr="00FC34FC" w:rsidRDefault="00F03CD0" w:rsidP="00F03CD0">
      <w:pPr>
        <w:ind w:left="-284" w:right="-1"/>
        <w:jc w:val="both"/>
        <w:rPr>
          <w:b/>
          <w:bCs/>
          <w:sz w:val="20"/>
          <w:szCs w:val="20"/>
        </w:rPr>
      </w:pPr>
    </w:p>
    <w:p w14:paraId="08CBA6BE" w14:textId="77777777" w:rsidR="00F03CD0" w:rsidRPr="00FC34FC" w:rsidRDefault="00F03CD0" w:rsidP="00F03CD0">
      <w:pPr>
        <w:ind w:left="-284" w:right="-1"/>
        <w:jc w:val="both"/>
        <w:rPr>
          <w:b/>
          <w:bCs/>
          <w:sz w:val="20"/>
          <w:szCs w:val="20"/>
        </w:rPr>
      </w:pPr>
    </w:p>
    <w:p w14:paraId="07C88C56" w14:textId="77777777" w:rsidR="00F03CD0" w:rsidRPr="00FC34FC" w:rsidRDefault="00F03CD0" w:rsidP="00F03CD0">
      <w:pPr>
        <w:ind w:left="-284" w:right="-1"/>
        <w:jc w:val="both"/>
        <w:rPr>
          <w:b/>
          <w:bCs/>
          <w:sz w:val="20"/>
          <w:szCs w:val="20"/>
        </w:rPr>
      </w:pPr>
    </w:p>
    <w:p w14:paraId="33BC7365" w14:textId="77777777" w:rsidR="00F03CD0" w:rsidRPr="00FC34FC" w:rsidRDefault="00F03CD0" w:rsidP="00F03CD0">
      <w:pPr>
        <w:autoSpaceDE w:val="0"/>
        <w:autoSpaceDN w:val="0"/>
        <w:adjustRightInd w:val="0"/>
        <w:ind w:left="-284" w:right="-1"/>
        <w:jc w:val="center"/>
        <w:rPr>
          <w:b/>
          <w:bCs/>
          <w:sz w:val="20"/>
          <w:szCs w:val="20"/>
        </w:rPr>
      </w:pPr>
    </w:p>
    <w:p w14:paraId="5FA3AD5A" w14:textId="77777777" w:rsidR="00F03CD0" w:rsidRPr="00FC34FC" w:rsidRDefault="00F03CD0" w:rsidP="00F03CD0">
      <w:pPr>
        <w:autoSpaceDE w:val="0"/>
        <w:autoSpaceDN w:val="0"/>
        <w:adjustRightInd w:val="0"/>
        <w:ind w:left="-284" w:right="-1"/>
        <w:jc w:val="center"/>
        <w:rPr>
          <w:b/>
          <w:bCs/>
          <w:sz w:val="20"/>
          <w:szCs w:val="20"/>
        </w:rPr>
      </w:pPr>
    </w:p>
    <w:p w14:paraId="253E305C" w14:textId="77777777" w:rsidR="00F03CD0" w:rsidRPr="00FC34FC" w:rsidRDefault="00F03CD0" w:rsidP="00F03CD0">
      <w:pPr>
        <w:autoSpaceDE w:val="0"/>
        <w:autoSpaceDN w:val="0"/>
        <w:adjustRightInd w:val="0"/>
        <w:ind w:left="-284" w:right="-1"/>
        <w:jc w:val="center"/>
        <w:rPr>
          <w:b/>
          <w:bCs/>
          <w:sz w:val="20"/>
          <w:szCs w:val="20"/>
        </w:rPr>
      </w:pPr>
    </w:p>
    <w:p w14:paraId="5DD20B04" w14:textId="77777777" w:rsidR="00F03CD0" w:rsidRPr="00FC34FC" w:rsidRDefault="00F03CD0" w:rsidP="00F03CD0">
      <w:pPr>
        <w:autoSpaceDE w:val="0"/>
        <w:autoSpaceDN w:val="0"/>
        <w:adjustRightInd w:val="0"/>
        <w:ind w:left="-284" w:right="-1"/>
        <w:jc w:val="center"/>
        <w:rPr>
          <w:b/>
          <w:bCs/>
          <w:sz w:val="20"/>
          <w:szCs w:val="20"/>
        </w:rPr>
      </w:pPr>
    </w:p>
    <w:p w14:paraId="5DFD913C" w14:textId="77777777" w:rsidR="00F03CD0" w:rsidRPr="00FC34FC" w:rsidRDefault="00F03CD0" w:rsidP="00F03CD0">
      <w:pPr>
        <w:autoSpaceDE w:val="0"/>
        <w:autoSpaceDN w:val="0"/>
        <w:adjustRightInd w:val="0"/>
        <w:ind w:left="-284" w:right="-1"/>
        <w:jc w:val="center"/>
        <w:rPr>
          <w:b/>
          <w:bCs/>
          <w:sz w:val="20"/>
          <w:szCs w:val="20"/>
        </w:rPr>
      </w:pPr>
    </w:p>
    <w:p w14:paraId="63B9A381" w14:textId="77777777" w:rsidR="00F03CD0" w:rsidRPr="00FC34FC" w:rsidRDefault="00F03CD0" w:rsidP="00F03CD0">
      <w:pPr>
        <w:autoSpaceDE w:val="0"/>
        <w:autoSpaceDN w:val="0"/>
        <w:adjustRightInd w:val="0"/>
        <w:ind w:left="-284" w:right="-1"/>
        <w:jc w:val="center"/>
        <w:rPr>
          <w:b/>
          <w:bCs/>
          <w:sz w:val="20"/>
          <w:szCs w:val="20"/>
        </w:rPr>
      </w:pPr>
    </w:p>
    <w:p w14:paraId="63C27D9A" w14:textId="77777777" w:rsidR="00F03CD0" w:rsidRPr="00FC34FC" w:rsidRDefault="00F03CD0" w:rsidP="00F03CD0">
      <w:pPr>
        <w:autoSpaceDE w:val="0"/>
        <w:autoSpaceDN w:val="0"/>
        <w:adjustRightInd w:val="0"/>
        <w:ind w:left="-284" w:right="-1"/>
        <w:jc w:val="center"/>
        <w:rPr>
          <w:b/>
          <w:bCs/>
          <w:sz w:val="20"/>
          <w:szCs w:val="20"/>
        </w:rPr>
      </w:pPr>
    </w:p>
    <w:p w14:paraId="375972CF" w14:textId="77777777" w:rsidR="00F03CD0" w:rsidRPr="00FC34FC" w:rsidRDefault="00F03CD0" w:rsidP="00F03CD0">
      <w:pPr>
        <w:autoSpaceDE w:val="0"/>
        <w:autoSpaceDN w:val="0"/>
        <w:adjustRightInd w:val="0"/>
        <w:ind w:left="-284" w:right="-1"/>
        <w:jc w:val="center"/>
        <w:rPr>
          <w:b/>
          <w:bCs/>
          <w:sz w:val="20"/>
          <w:szCs w:val="20"/>
        </w:rPr>
      </w:pPr>
    </w:p>
    <w:p w14:paraId="7D963E52" w14:textId="77777777" w:rsidR="00F03CD0" w:rsidRPr="00FC34FC" w:rsidRDefault="00F03CD0" w:rsidP="00F03CD0">
      <w:pPr>
        <w:autoSpaceDE w:val="0"/>
        <w:autoSpaceDN w:val="0"/>
        <w:adjustRightInd w:val="0"/>
        <w:ind w:left="-284" w:right="-1"/>
        <w:jc w:val="center"/>
        <w:rPr>
          <w:b/>
          <w:bCs/>
          <w:sz w:val="20"/>
          <w:szCs w:val="20"/>
        </w:rPr>
      </w:pPr>
    </w:p>
    <w:p w14:paraId="07E1C8CD" w14:textId="77777777" w:rsidR="00F03CD0" w:rsidRPr="00FC34FC" w:rsidRDefault="00F03CD0" w:rsidP="00F03CD0">
      <w:pPr>
        <w:autoSpaceDE w:val="0"/>
        <w:autoSpaceDN w:val="0"/>
        <w:adjustRightInd w:val="0"/>
        <w:ind w:left="-284" w:right="-1"/>
        <w:jc w:val="center"/>
        <w:rPr>
          <w:b/>
          <w:bCs/>
          <w:sz w:val="20"/>
          <w:szCs w:val="20"/>
        </w:rPr>
      </w:pPr>
    </w:p>
    <w:p w14:paraId="7BE1216F" w14:textId="77777777" w:rsidR="00F03CD0" w:rsidRPr="00FC34FC" w:rsidRDefault="00F03CD0" w:rsidP="00F03CD0">
      <w:pPr>
        <w:autoSpaceDE w:val="0"/>
        <w:autoSpaceDN w:val="0"/>
        <w:adjustRightInd w:val="0"/>
        <w:ind w:left="-284" w:right="-1"/>
        <w:jc w:val="center"/>
        <w:rPr>
          <w:b/>
          <w:bCs/>
          <w:sz w:val="20"/>
          <w:szCs w:val="20"/>
        </w:rPr>
      </w:pPr>
    </w:p>
    <w:p w14:paraId="06CC8BAD" w14:textId="77777777" w:rsidR="00F03CD0" w:rsidRPr="00FC34FC" w:rsidRDefault="00F03CD0" w:rsidP="00F03CD0">
      <w:pPr>
        <w:autoSpaceDE w:val="0"/>
        <w:autoSpaceDN w:val="0"/>
        <w:adjustRightInd w:val="0"/>
        <w:ind w:left="-284" w:right="-1"/>
        <w:jc w:val="center"/>
        <w:rPr>
          <w:b/>
          <w:bCs/>
          <w:sz w:val="20"/>
          <w:szCs w:val="20"/>
        </w:rPr>
      </w:pPr>
    </w:p>
    <w:p w14:paraId="701711FC" w14:textId="77777777" w:rsidR="00F03CD0" w:rsidRPr="00FC34FC" w:rsidRDefault="00F03CD0" w:rsidP="00F03CD0">
      <w:pPr>
        <w:autoSpaceDE w:val="0"/>
        <w:autoSpaceDN w:val="0"/>
        <w:adjustRightInd w:val="0"/>
        <w:ind w:left="-284" w:right="-1"/>
        <w:jc w:val="center"/>
        <w:rPr>
          <w:b/>
          <w:bCs/>
          <w:sz w:val="20"/>
          <w:szCs w:val="20"/>
        </w:rPr>
      </w:pPr>
    </w:p>
    <w:p w14:paraId="4019DBD8"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77" w:name="_Toc189037346"/>
      <w:r w:rsidRPr="00FC34FC">
        <w:rPr>
          <w:rFonts w:ascii="Times New Roman" w:hAnsi="Times New Roman" w:cs="Times New Roman"/>
          <w:color w:val="000000" w:themeColor="text1"/>
          <w:szCs w:val="20"/>
        </w:rPr>
        <w:lastRenderedPageBreak/>
        <w:t>ANEXO VII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INEXISTÊNCIA DE SERVIDOR PÚBLICO/EMPREGADO PÚLICO</w:t>
      </w:r>
      <w:bookmarkEnd w:id="77"/>
    </w:p>
    <w:p w14:paraId="3B13CB81" w14:textId="77777777" w:rsidR="00F03CD0" w:rsidRPr="00FC34FC" w:rsidRDefault="00F03CD0" w:rsidP="00F03CD0">
      <w:pPr>
        <w:ind w:left="-284" w:right="-1"/>
        <w:jc w:val="both"/>
        <w:rPr>
          <w:b/>
          <w:bCs/>
          <w:sz w:val="20"/>
          <w:szCs w:val="20"/>
          <w:u w:val="single"/>
        </w:rPr>
      </w:pPr>
    </w:p>
    <w:p w14:paraId="0172EC22" w14:textId="5E18B6A2"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A54E8E">
        <w:rPr>
          <w:b/>
          <w:bCs/>
          <w:sz w:val="20"/>
          <w:szCs w:val="20"/>
        </w:rPr>
        <w:t>022/2025</w:t>
      </w:r>
    </w:p>
    <w:p w14:paraId="30D986C8" w14:textId="491DDBC3"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54E8E">
        <w:rPr>
          <w:b/>
          <w:bCs/>
          <w:sz w:val="20"/>
          <w:szCs w:val="20"/>
        </w:rPr>
        <w:t>128/2025</w:t>
      </w:r>
    </w:p>
    <w:p w14:paraId="24146380" w14:textId="77777777" w:rsidR="00F03CD0" w:rsidRPr="00FC34FC" w:rsidRDefault="00F03CD0" w:rsidP="00F03CD0">
      <w:pPr>
        <w:spacing w:line="360" w:lineRule="auto"/>
        <w:ind w:left="-284" w:right="-1"/>
        <w:jc w:val="both"/>
        <w:rPr>
          <w:b/>
          <w:bCs/>
          <w:sz w:val="20"/>
          <w:szCs w:val="20"/>
        </w:rPr>
      </w:pPr>
    </w:p>
    <w:p w14:paraId="3D39F75C" w14:textId="64F50041"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A54E8E">
        <w:rPr>
          <w:sz w:val="20"/>
          <w:szCs w:val="20"/>
        </w:rPr>
        <w:t>022/2025</w:t>
      </w:r>
      <w:r w:rsidRPr="00FC34FC">
        <w:rPr>
          <w:sz w:val="20"/>
          <w:szCs w:val="20"/>
        </w:rPr>
        <w:t>, que não possuímos em nosso quadro societário servidor público da ativa, ou empregado de empresa pública ou sociedade mista.</w:t>
      </w:r>
    </w:p>
    <w:p w14:paraId="73D35C0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0E7F35DE" w14:textId="77777777" w:rsidR="00F03CD0" w:rsidRPr="00FC34FC" w:rsidRDefault="00F03CD0" w:rsidP="00F03CD0">
      <w:pPr>
        <w:autoSpaceDE w:val="0"/>
        <w:autoSpaceDN w:val="0"/>
        <w:adjustRightInd w:val="0"/>
        <w:ind w:left="-284" w:right="-1"/>
        <w:jc w:val="both"/>
        <w:rPr>
          <w:sz w:val="20"/>
          <w:szCs w:val="20"/>
        </w:rPr>
      </w:pPr>
    </w:p>
    <w:p w14:paraId="414242B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60641B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5914F90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4A1732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10CC810F" w14:textId="77777777" w:rsidR="00F03CD0" w:rsidRPr="00FC34FC" w:rsidRDefault="00F03CD0" w:rsidP="00F03CD0">
      <w:pPr>
        <w:autoSpaceDE w:val="0"/>
        <w:autoSpaceDN w:val="0"/>
        <w:adjustRightInd w:val="0"/>
        <w:ind w:left="-284" w:right="-1"/>
        <w:jc w:val="both"/>
        <w:rPr>
          <w:sz w:val="20"/>
          <w:szCs w:val="20"/>
        </w:rPr>
      </w:pPr>
    </w:p>
    <w:p w14:paraId="107FCBA8"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11B4B02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5BD63330" w14:textId="77777777" w:rsidR="00F03CD0" w:rsidRPr="00FC34FC" w:rsidRDefault="00F03CD0" w:rsidP="00F03CD0">
      <w:pPr>
        <w:autoSpaceDE w:val="0"/>
        <w:autoSpaceDN w:val="0"/>
        <w:adjustRightInd w:val="0"/>
        <w:ind w:left="-284" w:right="-1"/>
        <w:jc w:val="center"/>
        <w:rPr>
          <w:b/>
          <w:bCs/>
          <w:sz w:val="20"/>
          <w:szCs w:val="20"/>
        </w:rPr>
      </w:pPr>
    </w:p>
    <w:p w14:paraId="437697AC" w14:textId="77777777" w:rsidR="00F03CD0" w:rsidRPr="00FC34FC" w:rsidRDefault="00F03CD0" w:rsidP="00F03CD0">
      <w:pPr>
        <w:autoSpaceDE w:val="0"/>
        <w:autoSpaceDN w:val="0"/>
        <w:adjustRightInd w:val="0"/>
        <w:ind w:left="-284" w:right="-1"/>
        <w:jc w:val="center"/>
        <w:rPr>
          <w:b/>
          <w:bCs/>
          <w:sz w:val="20"/>
          <w:szCs w:val="20"/>
        </w:rPr>
      </w:pPr>
    </w:p>
    <w:p w14:paraId="37A57627" w14:textId="77777777" w:rsidR="00F03CD0" w:rsidRPr="00FC34FC" w:rsidRDefault="00F03CD0" w:rsidP="00F03CD0">
      <w:pPr>
        <w:autoSpaceDE w:val="0"/>
        <w:autoSpaceDN w:val="0"/>
        <w:adjustRightInd w:val="0"/>
        <w:ind w:left="-284" w:right="-1"/>
        <w:jc w:val="center"/>
        <w:rPr>
          <w:b/>
          <w:bCs/>
          <w:sz w:val="20"/>
          <w:szCs w:val="20"/>
        </w:rPr>
      </w:pPr>
    </w:p>
    <w:p w14:paraId="61B299BF" w14:textId="77777777" w:rsidR="00F03CD0" w:rsidRPr="00FC34FC" w:rsidRDefault="00F03CD0" w:rsidP="00F03CD0">
      <w:pPr>
        <w:autoSpaceDE w:val="0"/>
        <w:autoSpaceDN w:val="0"/>
        <w:adjustRightInd w:val="0"/>
        <w:ind w:left="-284" w:right="-1"/>
        <w:jc w:val="center"/>
        <w:rPr>
          <w:b/>
          <w:bCs/>
          <w:sz w:val="20"/>
          <w:szCs w:val="20"/>
        </w:rPr>
      </w:pPr>
    </w:p>
    <w:p w14:paraId="1BC11D97" w14:textId="77777777" w:rsidR="00F03CD0" w:rsidRPr="00FC34FC" w:rsidRDefault="00F03CD0" w:rsidP="00F03CD0">
      <w:pPr>
        <w:autoSpaceDE w:val="0"/>
        <w:autoSpaceDN w:val="0"/>
        <w:adjustRightInd w:val="0"/>
        <w:ind w:left="-284" w:right="-1"/>
        <w:jc w:val="center"/>
        <w:rPr>
          <w:b/>
          <w:bCs/>
          <w:sz w:val="20"/>
          <w:szCs w:val="20"/>
        </w:rPr>
      </w:pPr>
    </w:p>
    <w:p w14:paraId="5A98DE3B" w14:textId="77777777" w:rsidR="00F03CD0" w:rsidRPr="00FC34FC" w:rsidRDefault="00F03CD0" w:rsidP="00F03CD0">
      <w:pPr>
        <w:autoSpaceDE w:val="0"/>
        <w:autoSpaceDN w:val="0"/>
        <w:adjustRightInd w:val="0"/>
        <w:ind w:left="-284" w:right="-1"/>
        <w:jc w:val="center"/>
        <w:rPr>
          <w:b/>
          <w:bCs/>
          <w:sz w:val="20"/>
          <w:szCs w:val="20"/>
        </w:rPr>
      </w:pPr>
    </w:p>
    <w:p w14:paraId="35925600" w14:textId="77777777" w:rsidR="00F03CD0" w:rsidRPr="00FC34FC" w:rsidRDefault="00F03CD0" w:rsidP="00F03CD0">
      <w:pPr>
        <w:autoSpaceDE w:val="0"/>
        <w:autoSpaceDN w:val="0"/>
        <w:adjustRightInd w:val="0"/>
        <w:ind w:left="-284" w:right="-1"/>
        <w:jc w:val="center"/>
        <w:rPr>
          <w:b/>
          <w:bCs/>
          <w:sz w:val="20"/>
          <w:szCs w:val="20"/>
        </w:rPr>
      </w:pPr>
    </w:p>
    <w:p w14:paraId="49FA0C4D" w14:textId="77777777" w:rsidR="00F03CD0" w:rsidRPr="00FC34FC" w:rsidRDefault="00F03CD0" w:rsidP="00F03CD0">
      <w:pPr>
        <w:autoSpaceDE w:val="0"/>
        <w:autoSpaceDN w:val="0"/>
        <w:adjustRightInd w:val="0"/>
        <w:ind w:left="-284" w:right="-1"/>
        <w:jc w:val="center"/>
        <w:rPr>
          <w:b/>
          <w:bCs/>
          <w:sz w:val="20"/>
          <w:szCs w:val="20"/>
        </w:rPr>
      </w:pPr>
    </w:p>
    <w:p w14:paraId="18B6B8B2" w14:textId="77777777" w:rsidR="00F03CD0" w:rsidRPr="00FC34FC" w:rsidRDefault="00F03CD0" w:rsidP="00F03CD0">
      <w:pPr>
        <w:autoSpaceDE w:val="0"/>
        <w:autoSpaceDN w:val="0"/>
        <w:adjustRightInd w:val="0"/>
        <w:ind w:left="-284" w:right="-1"/>
        <w:jc w:val="center"/>
        <w:rPr>
          <w:b/>
          <w:bCs/>
          <w:sz w:val="20"/>
          <w:szCs w:val="20"/>
        </w:rPr>
      </w:pPr>
    </w:p>
    <w:p w14:paraId="34D84C85" w14:textId="77777777" w:rsidR="00F03CD0" w:rsidRPr="00FC34FC" w:rsidRDefault="00F03CD0" w:rsidP="00F03CD0">
      <w:pPr>
        <w:autoSpaceDE w:val="0"/>
        <w:autoSpaceDN w:val="0"/>
        <w:adjustRightInd w:val="0"/>
        <w:ind w:left="-284" w:right="-1"/>
        <w:jc w:val="center"/>
        <w:rPr>
          <w:b/>
          <w:bCs/>
          <w:sz w:val="20"/>
          <w:szCs w:val="20"/>
        </w:rPr>
      </w:pPr>
    </w:p>
    <w:p w14:paraId="68FC6B92" w14:textId="77777777" w:rsidR="00F03CD0" w:rsidRPr="00FC34FC" w:rsidRDefault="00F03CD0" w:rsidP="00F03CD0">
      <w:pPr>
        <w:autoSpaceDE w:val="0"/>
        <w:autoSpaceDN w:val="0"/>
        <w:adjustRightInd w:val="0"/>
        <w:ind w:left="-284" w:right="-1"/>
        <w:jc w:val="center"/>
        <w:rPr>
          <w:b/>
          <w:bCs/>
          <w:sz w:val="20"/>
          <w:szCs w:val="20"/>
        </w:rPr>
      </w:pPr>
    </w:p>
    <w:p w14:paraId="36B7B767" w14:textId="77777777" w:rsidR="00F03CD0" w:rsidRPr="00FC34FC" w:rsidRDefault="00F03CD0" w:rsidP="00F03CD0">
      <w:pPr>
        <w:autoSpaceDE w:val="0"/>
        <w:autoSpaceDN w:val="0"/>
        <w:adjustRightInd w:val="0"/>
        <w:ind w:left="-284" w:right="-1"/>
        <w:jc w:val="center"/>
        <w:rPr>
          <w:b/>
          <w:bCs/>
          <w:sz w:val="20"/>
          <w:szCs w:val="20"/>
        </w:rPr>
      </w:pPr>
    </w:p>
    <w:p w14:paraId="4103AB75" w14:textId="77777777" w:rsidR="00F03CD0" w:rsidRPr="00FC34FC" w:rsidRDefault="00F03CD0" w:rsidP="00F03CD0">
      <w:pPr>
        <w:autoSpaceDE w:val="0"/>
        <w:autoSpaceDN w:val="0"/>
        <w:adjustRightInd w:val="0"/>
        <w:ind w:left="-284" w:right="-1"/>
        <w:jc w:val="center"/>
        <w:rPr>
          <w:b/>
          <w:bCs/>
          <w:sz w:val="20"/>
          <w:szCs w:val="20"/>
        </w:rPr>
      </w:pPr>
    </w:p>
    <w:p w14:paraId="44D57475" w14:textId="77777777" w:rsidR="00F03CD0" w:rsidRPr="00FC34FC" w:rsidRDefault="00F03CD0" w:rsidP="00F03CD0">
      <w:pPr>
        <w:autoSpaceDE w:val="0"/>
        <w:autoSpaceDN w:val="0"/>
        <w:adjustRightInd w:val="0"/>
        <w:ind w:left="-284" w:right="-1"/>
        <w:jc w:val="center"/>
        <w:rPr>
          <w:b/>
          <w:bCs/>
          <w:sz w:val="20"/>
          <w:szCs w:val="20"/>
        </w:rPr>
      </w:pPr>
    </w:p>
    <w:p w14:paraId="4BE174E2" w14:textId="77777777" w:rsidR="00F03CD0" w:rsidRPr="00FC34FC" w:rsidRDefault="00F03CD0" w:rsidP="00F03CD0">
      <w:pPr>
        <w:autoSpaceDE w:val="0"/>
        <w:autoSpaceDN w:val="0"/>
        <w:adjustRightInd w:val="0"/>
        <w:ind w:left="-284" w:right="-1"/>
        <w:jc w:val="center"/>
        <w:rPr>
          <w:b/>
          <w:bCs/>
          <w:sz w:val="20"/>
          <w:szCs w:val="20"/>
        </w:rPr>
      </w:pPr>
    </w:p>
    <w:p w14:paraId="234DEDC7" w14:textId="77777777" w:rsidR="00F03CD0" w:rsidRPr="00FC34FC" w:rsidRDefault="00F03CD0" w:rsidP="00F03CD0">
      <w:pPr>
        <w:autoSpaceDE w:val="0"/>
        <w:autoSpaceDN w:val="0"/>
        <w:adjustRightInd w:val="0"/>
        <w:ind w:left="-284" w:right="-1"/>
        <w:jc w:val="center"/>
        <w:rPr>
          <w:b/>
          <w:bCs/>
          <w:sz w:val="20"/>
          <w:szCs w:val="20"/>
        </w:rPr>
      </w:pPr>
    </w:p>
    <w:p w14:paraId="7FA79F71" w14:textId="77777777" w:rsidR="00F03CD0" w:rsidRPr="00FC34FC" w:rsidRDefault="00F03CD0" w:rsidP="00F03CD0">
      <w:pPr>
        <w:autoSpaceDE w:val="0"/>
        <w:autoSpaceDN w:val="0"/>
        <w:adjustRightInd w:val="0"/>
        <w:ind w:left="-284" w:right="-1"/>
        <w:jc w:val="center"/>
        <w:rPr>
          <w:b/>
          <w:bCs/>
          <w:sz w:val="20"/>
          <w:szCs w:val="20"/>
        </w:rPr>
      </w:pPr>
    </w:p>
    <w:p w14:paraId="5C9C9C13" w14:textId="77777777" w:rsidR="00F03CD0" w:rsidRPr="00FC34FC" w:rsidRDefault="00F03CD0" w:rsidP="00F03CD0">
      <w:pPr>
        <w:autoSpaceDE w:val="0"/>
        <w:autoSpaceDN w:val="0"/>
        <w:adjustRightInd w:val="0"/>
        <w:ind w:left="-284" w:right="-1"/>
        <w:jc w:val="center"/>
        <w:rPr>
          <w:b/>
          <w:bCs/>
          <w:sz w:val="20"/>
          <w:szCs w:val="20"/>
        </w:rPr>
      </w:pPr>
    </w:p>
    <w:p w14:paraId="7F1C5FA3" w14:textId="77777777" w:rsidR="00F03CD0" w:rsidRPr="00FC34FC" w:rsidRDefault="00F03CD0" w:rsidP="00F03CD0">
      <w:pPr>
        <w:autoSpaceDE w:val="0"/>
        <w:autoSpaceDN w:val="0"/>
        <w:adjustRightInd w:val="0"/>
        <w:ind w:left="-284" w:right="-1"/>
        <w:jc w:val="center"/>
        <w:rPr>
          <w:b/>
          <w:bCs/>
          <w:sz w:val="20"/>
          <w:szCs w:val="20"/>
        </w:rPr>
      </w:pPr>
    </w:p>
    <w:p w14:paraId="7E8DEF24" w14:textId="77777777" w:rsidR="00F03CD0" w:rsidRPr="00FC34FC" w:rsidRDefault="00F03CD0" w:rsidP="00F03CD0">
      <w:pPr>
        <w:autoSpaceDE w:val="0"/>
        <w:autoSpaceDN w:val="0"/>
        <w:adjustRightInd w:val="0"/>
        <w:ind w:left="-284" w:right="-1"/>
        <w:jc w:val="center"/>
        <w:rPr>
          <w:b/>
          <w:bCs/>
          <w:sz w:val="20"/>
          <w:szCs w:val="20"/>
        </w:rPr>
      </w:pPr>
    </w:p>
    <w:p w14:paraId="261C2CBE" w14:textId="77777777" w:rsidR="00F03CD0" w:rsidRPr="00FC34FC" w:rsidRDefault="00F03CD0" w:rsidP="00F03CD0">
      <w:pPr>
        <w:autoSpaceDE w:val="0"/>
        <w:autoSpaceDN w:val="0"/>
        <w:adjustRightInd w:val="0"/>
        <w:ind w:left="-284" w:right="-1"/>
        <w:jc w:val="center"/>
        <w:rPr>
          <w:b/>
          <w:bCs/>
          <w:sz w:val="20"/>
          <w:szCs w:val="20"/>
        </w:rPr>
      </w:pPr>
    </w:p>
    <w:p w14:paraId="21ED47D2" w14:textId="77777777" w:rsidR="00F03CD0" w:rsidRPr="00FC34FC" w:rsidRDefault="00F03CD0" w:rsidP="00F03CD0">
      <w:pPr>
        <w:autoSpaceDE w:val="0"/>
        <w:autoSpaceDN w:val="0"/>
        <w:adjustRightInd w:val="0"/>
        <w:ind w:left="-284" w:right="-1"/>
        <w:jc w:val="center"/>
        <w:rPr>
          <w:b/>
          <w:bCs/>
          <w:sz w:val="20"/>
          <w:szCs w:val="20"/>
        </w:rPr>
      </w:pPr>
    </w:p>
    <w:p w14:paraId="26E9121E" w14:textId="77777777" w:rsidR="00F03CD0" w:rsidRPr="00FC34FC" w:rsidRDefault="00F03CD0" w:rsidP="00F03CD0">
      <w:pPr>
        <w:autoSpaceDE w:val="0"/>
        <w:autoSpaceDN w:val="0"/>
        <w:adjustRightInd w:val="0"/>
        <w:ind w:left="-284" w:right="-1"/>
        <w:jc w:val="center"/>
        <w:rPr>
          <w:b/>
          <w:bCs/>
          <w:sz w:val="20"/>
          <w:szCs w:val="20"/>
        </w:rPr>
      </w:pPr>
    </w:p>
    <w:p w14:paraId="5668BFAC" w14:textId="77777777" w:rsidR="00F03CD0" w:rsidRPr="00FC34FC" w:rsidRDefault="00F03CD0" w:rsidP="00F03CD0">
      <w:pPr>
        <w:autoSpaceDE w:val="0"/>
        <w:autoSpaceDN w:val="0"/>
        <w:adjustRightInd w:val="0"/>
        <w:ind w:left="-284" w:right="-1"/>
        <w:jc w:val="center"/>
        <w:rPr>
          <w:b/>
          <w:bCs/>
          <w:sz w:val="20"/>
          <w:szCs w:val="20"/>
        </w:rPr>
      </w:pPr>
    </w:p>
    <w:p w14:paraId="0B8DFADC" w14:textId="77777777" w:rsidR="00F03CD0" w:rsidRPr="00FC34FC" w:rsidRDefault="00F03CD0" w:rsidP="00F03CD0">
      <w:pPr>
        <w:autoSpaceDE w:val="0"/>
        <w:autoSpaceDN w:val="0"/>
        <w:adjustRightInd w:val="0"/>
        <w:ind w:left="-284" w:right="-1"/>
        <w:jc w:val="center"/>
        <w:rPr>
          <w:b/>
          <w:bCs/>
          <w:sz w:val="20"/>
          <w:szCs w:val="20"/>
        </w:rPr>
      </w:pPr>
    </w:p>
    <w:p w14:paraId="60DD8770" w14:textId="77777777" w:rsidR="00F03CD0" w:rsidRPr="00FC34FC" w:rsidRDefault="00F03CD0" w:rsidP="00F03CD0">
      <w:pPr>
        <w:autoSpaceDE w:val="0"/>
        <w:autoSpaceDN w:val="0"/>
        <w:adjustRightInd w:val="0"/>
        <w:ind w:left="-284" w:right="-1"/>
        <w:jc w:val="center"/>
        <w:rPr>
          <w:b/>
          <w:bCs/>
          <w:sz w:val="20"/>
          <w:szCs w:val="20"/>
        </w:rPr>
      </w:pPr>
    </w:p>
    <w:p w14:paraId="2DA1B266" w14:textId="77777777" w:rsidR="00F03CD0" w:rsidRPr="00FC34FC" w:rsidRDefault="00F03CD0" w:rsidP="00F03CD0">
      <w:pPr>
        <w:autoSpaceDE w:val="0"/>
        <w:autoSpaceDN w:val="0"/>
        <w:adjustRightInd w:val="0"/>
        <w:ind w:left="-284" w:right="-1"/>
        <w:jc w:val="center"/>
        <w:rPr>
          <w:b/>
          <w:bCs/>
          <w:sz w:val="20"/>
          <w:szCs w:val="20"/>
        </w:rPr>
      </w:pPr>
    </w:p>
    <w:p w14:paraId="2F45BD4F" w14:textId="77777777" w:rsidR="00F03CD0" w:rsidRPr="00FC34FC" w:rsidRDefault="00F03CD0" w:rsidP="00F03CD0">
      <w:pPr>
        <w:autoSpaceDE w:val="0"/>
        <w:autoSpaceDN w:val="0"/>
        <w:adjustRightInd w:val="0"/>
        <w:ind w:left="-284" w:right="-1"/>
        <w:jc w:val="center"/>
        <w:rPr>
          <w:b/>
          <w:bCs/>
          <w:sz w:val="20"/>
          <w:szCs w:val="20"/>
        </w:rPr>
      </w:pPr>
    </w:p>
    <w:p w14:paraId="217C59C4" w14:textId="77777777" w:rsidR="00F03CD0" w:rsidRPr="00FC34FC" w:rsidRDefault="00F03CD0" w:rsidP="00F03CD0">
      <w:pPr>
        <w:autoSpaceDE w:val="0"/>
        <w:autoSpaceDN w:val="0"/>
        <w:adjustRightInd w:val="0"/>
        <w:ind w:left="-284" w:right="-1"/>
        <w:jc w:val="center"/>
        <w:rPr>
          <w:b/>
          <w:bCs/>
          <w:sz w:val="20"/>
          <w:szCs w:val="20"/>
        </w:rPr>
      </w:pPr>
    </w:p>
    <w:p w14:paraId="3A8C746B" w14:textId="77777777" w:rsidR="00F03CD0" w:rsidRPr="00FC34FC" w:rsidRDefault="00F03CD0" w:rsidP="00F03CD0">
      <w:pPr>
        <w:autoSpaceDE w:val="0"/>
        <w:autoSpaceDN w:val="0"/>
        <w:adjustRightInd w:val="0"/>
        <w:ind w:left="-284" w:right="-1"/>
        <w:jc w:val="center"/>
        <w:rPr>
          <w:b/>
          <w:bCs/>
          <w:sz w:val="20"/>
          <w:szCs w:val="20"/>
        </w:rPr>
      </w:pPr>
    </w:p>
    <w:p w14:paraId="395AF9E6" w14:textId="77777777" w:rsidR="00F03CD0" w:rsidRPr="00FC34FC" w:rsidRDefault="00F03CD0" w:rsidP="00F03CD0">
      <w:pPr>
        <w:autoSpaceDE w:val="0"/>
        <w:autoSpaceDN w:val="0"/>
        <w:adjustRightInd w:val="0"/>
        <w:ind w:left="-284" w:right="-1"/>
        <w:jc w:val="center"/>
        <w:rPr>
          <w:b/>
          <w:bCs/>
          <w:sz w:val="20"/>
          <w:szCs w:val="20"/>
        </w:rPr>
      </w:pPr>
    </w:p>
    <w:p w14:paraId="7231BBE7" w14:textId="77777777" w:rsidR="00F03CD0" w:rsidRPr="00FC34FC" w:rsidRDefault="00F03CD0" w:rsidP="00F03CD0">
      <w:pPr>
        <w:autoSpaceDE w:val="0"/>
        <w:autoSpaceDN w:val="0"/>
        <w:adjustRightInd w:val="0"/>
        <w:ind w:left="-284" w:right="-1"/>
        <w:jc w:val="center"/>
        <w:rPr>
          <w:b/>
          <w:bCs/>
          <w:sz w:val="20"/>
          <w:szCs w:val="20"/>
        </w:rPr>
      </w:pPr>
    </w:p>
    <w:p w14:paraId="79027477" w14:textId="77777777" w:rsidR="00F03CD0" w:rsidRPr="00FC34FC" w:rsidRDefault="00F03CD0" w:rsidP="00F03CD0">
      <w:pPr>
        <w:autoSpaceDE w:val="0"/>
        <w:autoSpaceDN w:val="0"/>
        <w:adjustRightInd w:val="0"/>
        <w:ind w:left="-284" w:right="-1"/>
        <w:jc w:val="center"/>
        <w:rPr>
          <w:b/>
          <w:bCs/>
          <w:sz w:val="20"/>
          <w:szCs w:val="20"/>
        </w:rPr>
      </w:pPr>
    </w:p>
    <w:p w14:paraId="6E3AFA7B" w14:textId="77777777" w:rsidR="00F03CD0" w:rsidRPr="00FC34FC" w:rsidRDefault="00F03CD0" w:rsidP="00F03CD0">
      <w:pPr>
        <w:autoSpaceDE w:val="0"/>
        <w:autoSpaceDN w:val="0"/>
        <w:adjustRightInd w:val="0"/>
        <w:ind w:left="-284" w:right="-1"/>
        <w:jc w:val="center"/>
        <w:rPr>
          <w:b/>
          <w:bCs/>
          <w:sz w:val="20"/>
          <w:szCs w:val="20"/>
        </w:rPr>
      </w:pPr>
    </w:p>
    <w:p w14:paraId="67A82742" w14:textId="77777777" w:rsidR="00F03CD0" w:rsidRPr="00FC34FC" w:rsidRDefault="00F03CD0" w:rsidP="00F03CD0">
      <w:pPr>
        <w:autoSpaceDE w:val="0"/>
        <w:autoSpaceDN w:val="0"/>
        <w:adjustRightInd w:val="0"/>
        <w:ind w:left="-284" w:right="-1"/>
        <w:jc w:val="center"/>
        <w:rPr>
          <w:b/>
          <w:bCs/>
          <w:sz w:val="20"/>
          <w:szCs w:val="20"/>
        </w:rPr>
      </w:pPr>
    </w:p>
    <w:p w14:paraId="38F70271" w14:textId="77777777" w:rsidR="00F03CD0" w:rsidRPr="00FC34FC" w:rsidRDefault="00F03CD0" w:rsidP="00F03CD0">
      <w:pPr>
        <w:autoSpaceDE w:val="0"/>
        <w:autoSpaceDN w:val="0"/>
        <w:adjustRightInd w:val="0"/>
        <w:ind w:left="-284" w:right="-1"/>
        <w:jc w:val="center"/>
        <w:rPr>
          <w:b/>
          <w:bCs/>
          <w:sz w:val="20"/>
          <w:szCs w:val="20"/>
        </w:rPr>
      </w:pPr>
    </w:p>
    <w:p w14:paraId="77257F5D" w14:textId="77777777" w:rsidR="00F03CD0" w:rsidRPr="00FC34FC" w:rsidRDefault="00F03CD0" w:rsidP="00F03CD0">
      <w:pPr>
        <w:autoSpaceDE w:val="0"/>
        <w:autoSpaceDN w:val="0"/>
        <w:adjustRightInd w:val="0"/>
        <w:ind w:left="-284" w:right="-1"/>
        <w:jc w:val="center"/>
        <w:rPr>
          <w:b/>
          <w:bCs/>
          <w:sz w:val="20"/>
          <w:szCs w:val="20"/>
        </w:rPr>
      </w:pPr>
    </w:p>
    <w:p w14:paraId="74941C93" w14:textId="77777777" w:rsidR="00F03CD0" w:rsidRPr="00FC34FC" w:rsidRDefault="00F03CD0" w:rsidP="00F03CD0">
      <w:pPr>
        <w:autoSpaceDE w:val="0"/>
        <w:autoSpaceDN w:val="0"/>
        <w:adjustRightInd w:val="0"/>
        <w:ind w:left="-284" w:right="-1"/>
        <w:jc w:val="center"/>
        <w:rPr>
          <w:b/>
          <w:bCs/>
          <w:sz w:val="20"/>
          <w:szCs w:val="20"/>
        </w:rPr>
      </w:pPr>
    </w:p>
    <w:p w14:paraId="7119351A" w14:textId="77777777" w:rsidR="00F03CD0" w:rsidRPr="00FC34FC" w:rsidRDefault="00F03CD0" w:rsidP="00F03CD0">
      <w:pPr>
        <w:autoSpaceDE w:val="0"/>
        <w:autoSpaceDN w:val="0"/>
        <w:adjustRightInd w:val="0"/>
        <w:ind w:left="-284" w:right="-1"/>
        <w:jc w:val="center"/>
        <w:rPr>
          <w:b/>
          <w:bCs/>
          <w:sz w:val="20"/>
          <w:szCs w:val="20"/>
        </w:rPr>
      </w:pPr>
    </w:p>
    <w:p w14:paraId="6F171077"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78" w:name="_Toc189037347"/>
      <w:r w:rsidRPr="00FC34FC">
        <w:rPr>
          <w:rFonts w:ascii="Times New Roman" w:hAnsi="Times New Roman" w:cs="Times New Roman"/>
          <w:color w:val="000000" w:themeColor="text1"/>
          <w:szCs w:val="20"/>
        </w:rPr>
        <w:lastRenderedPageBreak/>
        <w:t>ANEXO VIII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CUMPRE AS EXIGÊNCIAS DE RESRVA DE CARGOS</w:t>
      </w:r>
      <w:bookmarkEnd w:id="78"/>
    </w:p>
    <w:p w14:paraId="62DFA655" w14:textId="77777777" w:rsidR="00F03CD0" w:rsidRPr="00FC34FC" w:rsidRDefault="00F03CD0" w:rsidP="00F03CD0">
      <w:pPr>
        <w:ind w:left="-284" w:right="-1"/>
        <w:jc w:val="both"/>
        <w:rPr>
          <w:b/>
          <w:bCs/>
          <w:sz w:val="20"/>
          <w:szCs w:val="20"/>
          <w:u w:val="single"/>
        </w:rPr>
      </w:pPr>
    </w:p>
    <w:p w14:paraId="38FCE385" w14:textId="72FA44B9"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A54E8E">
        <w:rPr>
          <w:b/>
          <w:bCs/>
          <w:sz w:val="20"/>
          <w:szCs w:val="20"/>
        </w:rPr>
        <w:t>022/2025</w:t>
      </w:r>
    </w:p>
    <w:p w14:paraId="58B13A95" w14:textId="118BB2C1"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54E8E">
        <w:rPr>
          <w:b/>
          <w:bCs/>
          <w:sz w:val="20"/>
          <w:szCs w:val="20"/>
        </w:rPr>
        <w:t>128/2025</w:t>
      </w:r>
    </w:p>
    <w:p w14:paraId="22215B18" w14:textId="77777777" w:rsidR="00F03CD0" w:rsidRPr="00FC34FC" w:rsidRDefault="00F03CD0" w:rsidP="00F03CD0">
      <w:pPr>
        <w:spacing w:line="360" w:lineRule="auto"/>
        <w:ind w:left="-284" w:right="-1"/>
        <w:jc w:val="both"/>
        <w:rPr>
          <w:b/>
          <w:bCs/>
          <w:sz w:val="20"/>
          <w:szCs w:val="20"/>
        </w:rPr>
      </w:pPr>
    </w:p>
    <w:p w14:paraId="74B06FF2" w14:textId="48D240C2"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116 da Lei Federal nº 14.133/2021, sob as penas da lei, para fins habilitação no Pregão Eletrônico </w:t>
      </w:r>
      <w:r w:rsidR="00A54E8E">
        <w:rPr>
          <w:sz w:val="20"/>
          <w:szCs w:val="20"/>
        </w:rPr>
        <w:t>022/2025</w:t>
      </w:r>
      <w:r w:rsidRPr="00FC34FC">
        <w:rPr>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7E1EA4EB" w14:textId="77777777" w:rsidR="00F03CD0" w:rsidRPr="00FC34FC" w:rsidRDefault="00F03CD0" w:rsidP="00F03CD0">
      <w:pPr>
        <w:autoSpaceDE w:val="0"/>
        <w:autoSpaceDN w:val="0"/>
        <w:adjustRightInd w:val="0"/>
        <w:ind w:left="-284" w:right="-1"/>
        <w:jc w:val="both"/>
        <w:rPr>
          <w:sz w:val="20"/>
          <w:szCs w:val="20"/>
        </w:rPr>
      </w:pPr>
    </w:p>
    <w:p w14:paraId="78A9BB9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28F539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F87CFA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4836322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22EDF01" w14:textId="77777777" w:rsidR="00F03CD0" w:rsidRPr="00FC34FC" w:rsidRDefault="00F03CD0" w:rsidP="00F03CD0">
      <w:pPr>
        <w:autoSpaceDE w:val="0"/>
        <w:autoSpaceDN w:val="0"/>
        <w:adjustRightInd w:val="0"/>
        <w:ind w:left="-284" w:right="-1"/>
        <w:jc w:val="both"/>
        <w:rPr>
          <w:sz w:val="20"/>
          <w:szCs w:val="20"/>
        </w:rPr>
      </w:pPr>
    </w:p>
    <w:p w14:paraId="3B2E053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6F8B5011"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4E8B9FC0" w14:textId="77777777" w:rsidR="00F03CD0" w:rsidRPr="00FC34FC" w:rsidRDefault="00F03CD0" w:rsidP="00A514C4">
      <w:pPr>
        <w:pStyle w:val="Ttulo1"/>
        <w:numPr>
          <w:ilvl w:val="0"/>
          <w:numId w:val="0"/>
        </w:numPr>
        <w:rPr>
          <w:rFonts w:ascii="Times New Roman" w:hAnsi="Times New Roman" w:cs="Times New Roman"/>
          <w:color w:val="000000" w:themeColor="text1"/>
          <w:szCs w:val="20"/>
        </w:rPr>
      </w:pPr>
      <w:bookmarkStart w:id="79" w:name="_Toc189037348"/>
      <w:bookmarkEnd w:id="79"/>
    </w:p>
    <w:p w14:paraId="75702A9E" w14:textId="77777777" w:rsidR="00F03CD0" w:rsidRPr="00F03CD0"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FC34FC" w:rsidRDefault="00F03CD0" w:rsidP="00F03CD0"/>
    <w:p w14:paraId="405AB998" w14:textId="77777777" w:rsidR="00F03CD0" w:rsidRPr="00FC34FC" w:rsidRDefault="00F03CD0" w:rsidP="00F03CD0"/>
    <w:p w14:paraId="738EE4BE" w14:textId="77777777" w:rsidR="00F03CD0" w:rsidRPr="00FC34FC" w:rsidRDefault="00F03CD0" w:rsidP="00F03CD0"/>
    <w:p w14:paraId="4BEA35C6" w14:textId="77777777" w:rsidR="00F03CD0" w:rsidRPr="00FC34FC" w:rsidRDefault="00F03CD0" w:rsidP="00F03CD0"/>
    <w:p w14:paraId="731DC438" w14:textId="77777777" w:rsidR="00F03CD0" w:rsidRPr="00FC34FC" w:rsidRDefault="00F03CD0" w:rsidP="00F03CD0"/>
    <w:p w14:paraId="57FD89A2" w14:textId="77777777" w:rsidR="00F03CD0" w:rsidRPr="00FC34FC" w:rsidRDefault="00F03CD0" w:rsidP="00F03CD0"/>
    <w:p w14:paraId="3495FE45" w14:textId="77777777" w:rsidR="00F03CD0" w:rsidRPr="00FC34FC" w:rsidRDefault="00F03CD0" w:rsidP="00F03CD0"/>
    <w:p w14:paraId="79485E8D" w14:textId="77777777" w:rsidR="00F03CD0" w:rsidRPr="00FC34FC" w:rsidRDefault="00F03CD0" w:rsidP="00F03CD0"/>
    <w:p w14:paraId="68603DFB" w14:textId="77777777" w:rsidR="00F03CD0" w:rsidRPr="00FC34FC" w:rsidRDefault="00F03CD0" w:rsidP="00F03CD0"/>
    <w:p w14:paraId="4F36C2A4" w14:textId="77777777" w:rsidR="00F03CD0" w:rsidRPr="00FC34FC" w:rsidRDefault="00F03CD0" w:rsidP="00F03CD0"/>
    <w:p w14:paraId="02D5DC1B" w14:textId="77777777" w:rsidR="00F03CD0" w:rsidRPr="00FC34FC" w:rsidRDefault="00F03CD0" w:rsidP="00F03CD0"/>
    <w:p w14:paraId="6169B912" w14:textId="77777777" w:rsidR="00F03CD0" w:rsidRPr="00FC34FC" w:rsidRDefault="00F03CD0" w:rsidP="00F03CD0"/>
    <w:p w14:paraId="2FEDC966" w14:textId="77777777" w:rsidR="00F03CD0" w:rsidRPr="00FC34FC" w:rsidRDefault="00F03CD0" w:rsidP="00F03CD0"/>
    <w:p w14:paraId="50542113" w14:textId="77777777" w:rsidR="00F03CD0" w:rsidRPr="00FC34FC" w:rsidRDefault="00F03CD0" w:rsidP="00F03CD0"/>
    <w:p w14:paraId="4685B9A2" w14:textId="77777777" w:rsidR="00F03CD0" w:rsidRPr="00FC34FC" w:rsidRDefault="00F03CD0" w:rsidP="00F03CD0"/>
    <w:p w14:paraId="132F4CA1" w14:textId="77777777" w:rsidR="00F03CD0" w:rsidRPr="00FC34FC" w:rsidRDefault="00F03CD0" w:rsidP="00F03CD0"/>
    <w:p w14:paraId="189B68A0" w14:textId="77777777" w:rsidR="00F03CD0" w:rsidRPr="00FC34FC" w:rsidRDefault="00F03CD0" w:rsidP="00F03CD0"/>
    <w:p w14:paraId="1D097514" w14:textId="77777777" w:rsidR="00F03CD0" w:rsidRPr="00FC34FC" w:rsidRDefault="00F03CD0" w:rsidP="00F03CD0"/>
    <w:p w14:paraId="0EDD4787" w14:textId="77777777" w:rsidR="00F03CD0" w:rsidRDefault="00F03CD0" w:rsidP="00F03CD0"/>
    <w:p w14:paraId="7F9024A9" w14:textId="77777777" w:rsidR="00F03CD0" w:rsidRDefault="00F03CD0" w:rsidP="00F03CD0"/>
    <w:p w14:paraId="17D7421C" w14:textId="77777777" w:rsidR="00F03CD0" w:rsidRDefault="00F03CD0" w:rsidP="00F03CD0"/>
    <w:p w14:paraId="642D1455" w14:textId="77777777" w:rsidR="00F03CD0" w:rsidRDefault="00F03CD0" w:rsidP="00F03CD0"/>
    <w:p w14:paraId="6A0F7AD0" w14:textId="77777777" w:rsidR="00F03CD0" w:rsidRDefault="00F03CD0" w:rsidP="00F03CD0"/>
    <w:p w14:paraId="51B420AB" w14:textId="77777777" w:rsidR="00F03CD0" w:rsidRDefault="00F03CD0" w:rsidP="00F03CD0"/>
    <w:p w14:paraId="0B8681D4" w14:textId="77777777" w:rsidR="00F03CD0" w:rsidRDefault="00F03CD0" w:rsidP="00F03CD0"/>
    <w:p w14:paraId="5A0DAF8D" w14:textId="115ED6EA" w:rsidR="00F03CD0" w:rsidRPr="00FC34FC" w:rsidRDefault="00F03CD0" w:rsidP="00F03CD0">
      <w:pPr>
        <w:pStyle w:val="Ttulo1"/>
        <w:numPr>
          <w:ilvl w:val="0"/>
          <w:numId w:val="0"/>
        </w:numPr>
        <w:jc w:val="center"/>
        <w:rPr>
          <w:rFonts w:ascii="Times New Roman" w:hAnsi="Times New Roman" w:cs="Times New Roman"/>
          <w:b w:val="0"/>
          <w:bCs w:val="0"/>
          <w:szCs w:val="20"/>
        </w:rPr>
      </w:pPr>
      <w:bookmarkStart w:id="80" w:name="_Toc189037349"/>
      <w:r>
        <w:rPr>
          <w:rFonts w:ascii="Times New Roman" w:hAnsi="Times New Roman" w:cs="Times New Roman"/>
          <w:color w:val="000000" w:themeColor="text1"/>
          <w:szCs w:val="20"/>
        </w:rPr>
        <w:lastRenderedPageBreak/>
        <w:t>A</w:t>
      </w:r>
      <w:r w:rsidRPr="00FC34FC">
        <w:rPr>
          <w:rFonts w:ascii="Times New Roman" w:hAnsi="Times New Roman" w:cs="Times New Roman"/>
          <w:color w:val="000000" w:themeColor="text1"/>
          <w:szCs w:val="20"/>
        </w:rPr>
        <w:t>NEXO IX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QUE SUA PROPOSTA COMPREENDE A INTEGRALIDADE DOS CUSTOS PARA ATENDIMENTO DOS DIREITOS TRABALHISTA</w:t>
      </w:r>
      <w:bookmarkEnd w:id="80"/>
    </w:p>
    <w:p w14:paraId="5A14A630" w14:textId="77777777" w:rsidR="00F03CD0" w:rsidRPr="00FC34FC" w:rsidRDefault="00F03CD0" w:rsidP="00F03CD0">
      <w:pPr>
        <w:ind w:left="-284" w:right="-1"/>
        <w:jc w:val="both"/>
        <w:rPr>
          <w:b/>
          <w:bCs/>
          <w:sz w:val="20"/>
          <w:szCs w:val="20"/>
          <w:u w:val="single"/>
        </w:rPr>
      </w:pPr>
    </w:p>
    <w:p w14:paraId="653863D7" w14:textId="56B327FD"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A54E8E">
        <w:rPr>
          <w:b/>
          <w:bCs/>
          <w:sz w:val="20"/>
          <w:szCs w:val="20"/>
        </w:rPr>
        <w:t>022/2025</w:t>
      </w:r>
    </w:p>
    <w:p w14:paraId="3F5B183B" w14:textId="605EFBB8"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A54E8E">
        <w:rPr>
          <w:b/>
          <w:bCs/>
          <w:sz w:val="20"/>
          <w:szCs w:val="20"/>
        </w:rPr>
        <w:t>128/2025</w:t>
      </w:r>
    </w:p>
    <w:p w14:paraId="24BD6335" w14:textId="77777777" w:rsidR="00F03CD0" w:rsidRPr="00FC34FC" w:rsidRDefault="00F03CD0" w:rsidP="00F03CD0">
      <w:pPr>
        <w:spacing w:line="360" w:lineRule="auto"/>
        <w:ind w:left="-284" w:right="-1"/>
        <w:jc w:val="both"/>
        <w:rPr>
          <w:b/>
          <w:bCs/>
          <w:sz w:val="20"/>
          <w:szCs w:val="20"/>
        </w:rPr>
      </w:pPr>
    </w:p>
    <w:p w14:paraId="10939E95" w14:textId="7503ED4A" w:rsidR="00F03CD0" w:rsidRPr="00FC34FC" w:rsidRDefault="00F03CD0" w:rsidP="00F03CD0">
      <w:pPr>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63 da Lei Federal nº 14.133/2021, sob as penas da lei, para fins habilitação no Pregão Eletrônico </w:t>
      </w:r>
      <w:r w:rsidR="00A54E8E">
        <w:rPr>
          <w:sz w:val="20"/>
          <w:szCs w:val="20"/>
        </w:rPr>
        <w:t>022/2025</w:t>
      </w:r>
      <w:r w:rsidRPr="00FC34FC">
        <w:rPr>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FC34FC" w:rsidRDefault="00F03CD0" w:rsidP="00F03CD0">
      <w:pPr>
        <w:ind w:left="-284" w:right="-1"/>
        <w:jc w:val="both"/>
        <w:rPr>
          <w:sz w:val="20"/>
          <w:szCs w:val="20"/>
        </w:rPr>
      </w:pPr>
      <w:r w:rsidRPr="00FC34FC">
        <w:rPr>
          <w:sz w:val="20"/>
          <w:szCs w:val="20"/>
        </w:rPr>
        <w:t xml:space="preserve"> </w:t>
      </w:r>
    </w:p>
    <w:p w14:paraId="09AB998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172E45F6" w14:textId="77777777" w:rsidR="00F03CD0" w:rsidRPr="00FC34FC" w:rsidRDefault="00F03CD0" w:rsidP="00F03CD0">
      <w:pPr>
        <w:autoSpaceDE w:val="0"/>
        <w:autoSpaceDN w:val="0"/>
        <w:adjustRightInd w:val="0"/>
        <w:ind w:left="-284" w:right="-1"/>
        <w:jc w:val="both"/>
        <w:rPr>
          <w:sz w:val="20"/>
          <w:szCs w:val="20"/>
        </w:rPr>
      </w:pPr>
    </w:p>
    <w:p w14:paraId="653EA76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FA8639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A00B36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7EE53D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4D129959" w14:textId="77777777" w:rsidR="00F03CD0" w:rsidRPr="00FC34FC" w:rsidRDefault="00F03CD0" w:rsidP="00F03CD0">
      <w:pPr>
        <w:autoSpaceDE w:val="0"/>
        <w:autoSpaceDN w:val="0"/>
        <w:adjustRightInd w:val="0"/>
        <w:ind w:left="-284" w:right="-1"/>
        <w:jc w:val="both"/>
        <w:rPr>
          <w:sz w:val="20"/>
          <w:szCs w:val="20"/>
        </w:rPr>
      </w:pPr>
    </w:p>
    <w:p w14:paraId="5D91C10C"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3BA7E1C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328D186F" w14:textId="77777777" w:rsidR="00F03CD0" w:rsidRPr="00FC34FC" w:rsidRDefault="00F03CD0" w:rsidP="00F03CD0"/>
    <w:p w14:paraId="69EF3A4E" w14:textId="77777777" w:rsidR="00F03CD0" w:rsidRPr="00FC34FC" w:rsidRDefault="00F03CD0" w:rsidP="00F03CD0"/>
    <w:p w14:paraId="199CB654" w14:textId="77777777" w:rsidR="00F03CD0" w:rsidRPr="00FC34FC" w:rsidRDefault="00F03CD0" w:rsidP="00F03CD0"/>
    <w:p w14:paraId="2C0B6EE3" w14:textId="77777777" w:rsidR="00F03CD0" w:rsidRPr="00FC34FC" w:rsidRDefault="00F03CD0" w:rsidP="00F03CD0"/>
    <w:p w14:paraId="4DA9C10C" w14:textId="77777777" w:rsidR="00F03CD0" w:rsidRPr="00FC34FC" w:rsidRDefault="00F03CD0" w:rsidP="00F03CD0"/>
    <w:p w14:paraId="045FC740" w14:textId="77777777" w:rsidR="00F03CD0" w:rsidRPr="00FC34FC" w:rsidRDefault="00F03CD0" w:rsidP="00F03CD0"/>
    <w:p w14:paraId="696B8637" w14:textId="77777777" w:rsidR="00F03CD0" w:rsidRPr="00FC34FC" w:rsidRDefault="00F03CD0" w:rsidP="00F03CD0"/>
    <w:p w14:paraId="5D08CD03" w14:textId="77777777" w:rsidR="00F03CD0" w:rsidRPr="00FC34FC" w:rsidRDefault="00F03CD0" w:rsidP="00F03CD0"/>
    <w:p w14:paraId="35ADCE8C" w14:textId="77777777" w:rsidR="00F03CD0" w:rsidRPr="00FC34FC" w:rsidRDefault="00F03CD0" w:rsidP="00F03CD0"/>
    <w:p w14:paraId="67D99E42" w14:textId="77777777" w:rsidR="00F03CD0" w:rsidRPr="00FC34FC" w:rsidRDefault="00F03CD0" w:rsidP="00F03CD0"/>
    <w:p w14:paraId="22993C2B" w14:textId="77777777" w:rsidR="00F03CD0" w:rsidRPr="00FC34FC" w:rsidRDefault="00F03CD0" w:rsidP="00F03CD0"/>
    <w:p w14:paraId="6BA61090" w14:textId="77777777" w:rsidR="00F03CD0" w:rsidRPr="00FC34FC" w:rsidRDefault="00F03CD0" w:rsidP="00F03CD0"/>
    <w:p w14:paraId="5CD66770" w14:textId="77777777" w:rsidR="00F03CD0" w:rsidRPr="00FC34FC" w:rsidRDefault="00F03CD0" w:rsidP="00F03CD0"/>
    <w:p w14:paraId="284B0895" w14:textId="77777777" w:rsidR="00F03CD0" w:rsidRPr="00FC34FC" w:rsidRDefault="00F03CD0" w:rsidP="00F03CD0"/>
    <w:p w14:paraId="61950E40" w14:textId="77777777" w:rsidR="00F03CD0" w:rsidRPr="00FC34FC" w:rsidRDefault="00F03CD0" w:rsidP="00F03CD0"/>
    <w:p w14:paraId="2E508A16" w14:textId="77777777" w:rsidR="00F03CD0" w:rsidRPr="00FC34FC" w:rsidRDefault="00F03CD0" w:rsidP="00F03CD0"/>
    <w:p w14:paraId="62CE49DA" w14:textId="77777777" w:rsidR="00F03CD0" w:rsidRPr="00FC34FC" w:rsidRDefault="00F03CD0" w:rsidP="00F03CD0"/>
    <w:p w14:paraId="1EF42490" w14:textId="77777777" w:rsidR="00F03CD0" w:rsidRPr="00FC34FC" w:rsidRDefault="00F03CD0" w:rsidP="00F03CD0"/>
    <w:p w14:paraId="172B5F2A" w14:textId="77777777" w:rsidR="00F03CD0" w:rsidRPr="00FC34FC" w:rsidRDefault="00F03CD0" w:rsidP="00F03CD0"/>
    <w:p w14:paraId="75EE803B" w14:textId="77777777" w:rsidR="00F03CD0" w:rsidRPr="00FC34FC" w:rsidRDefault="00F03CD0" w:rsidP="00F03CD0"/>
    <w:p w14:paraId="59BA5D8E" w14:textId="77777777" w:rsidR="00F03CD0" w:rsidRPr="00FC34FC" w:rsidRDefault="00F03CD0" w:rsidP="00F03CD0"/>
    <w:p w14:paraId="5DA3EFAB" w14:textId="77777777" w:rsidR="00F03CD0" w:rsidRPr="00FC34FC" w:rsidRDefault="00F03CD0" w:rsidP="00F03CD0"/>
    <w:p w14:paraId="752E6037" w14:textId="77777777" w:rsidR="00F03CD0" w:rsidRPr="00FC34FC" w:rsidRDefault="00F03CD0" w:rsidP="00F03CD0"/>
    <w:p w14:paraId="0F2E09CE" w14:textId="77777777" w:rsidR="00F03CD0" w:rsidRDefault="00F03CD0" w:rsidP="00F03CD0"/>
    <w:p w14:paraId="7428E5B4" w14:textId="77777777" w:rsidR="00D00C47" w:rsidRDefault="00D00C47" w:rsidP="00F03CD0"/>
    <w:p w14:paraId="226F4A63" w14:textId="77777777" w:rsidR="00D00C47" w:rsidRDefault="00D00C47" w:rsidP="00F03CD0"/>
    <w:p w14:paraId="6E353BAA" w14:textId="77777777" w:rsidR="00D00C47" w:rsidRDefault="00D00C47" w:rsidP="00F03CD0"/>
    <w:p w14:paraId="576557E3" w14:textId="77777777" w:rsidR="00D00C47" w:rsidRDefault="00D00C47" w:rsidP="00F03CD0"/>
    <w:p w14:paraId="2F15D94C" w14:textId="77777777" w:rsidR="00D00C47" w:rsidRDefault="00D00C47" w:rsidP="00F03CD0"/>
    <w:p w14:paraId="2B96BD42" w14:textId="11FF9ED3"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1" w:name="_Toc189037350"/>
      <w:r w:rsidRPr="00FC34FC">
        <w:rPr>
          <w:rFonts w:ascii="Times New Roman" w:hAnsi="Times New Roman" w:cs="Times New Roman"/>
          <w:color w:val="000000" w:themeColor="text1"/>
          <w:szCs w:val="20"/>
        </w:rPr>
        <w:lastRenderedPageBreak/>
        <w:t>ANEXO 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MINUTA DE ATA/CONTRATO N° XXX/2025</w:t>
      </w:r>
      <w:bookmarkEnd w:id="81"/>
    </w:p>
    <w:p w14:paraId="50E757E7" w14:textId="0CE1FF26"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 xml:space="preserve">PROCESSO ADMINISTRATIVO N° </w:t>
      </w:r>
      <w:r w:rsidR="00A54E8E">
        <w:rPr>
          <w:b/>
          <w:bCs/>
          <w:sz w:val="20"/>
          <w:szCs w:val="20"/>
        </w:rPr>
        <w:t>128/2025</w:t>
      </w:r>
    </w:p>
    <w:p w14:paraId="56242B55" w14:textId="77777777"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PREGÃO ELETRÔNICO Nº XXX/2025</w:t>
      </w:r>
    </w:p>
    <w:p w14:paraId="449F43BB" w14:textId="77777777" w:rsidR="00F03CD0" w:rsidRPr="00FC34FC" w:rsidRDefault="00F03CD0" w:rsidP="00F03CD0">
      <w:pPr>
        <w:autoSpaceDE w:val="0"/>
        <w:autoSpaceDN w:val="0"/>
        <w:adjustRightInd w:val="0"/>
        <w:ind w:left="-284" w:right="-1"/>
        <w:jc w:val="both"/>
        <w:rPr>
          <w:b/>
          <w:bCs/>
          <w:sz w:val="20"/>
          <w:szCs w:val="20"/>
        </w:rPr>
      </w:pPr>
    </w:p>
    <w:p w14:paraId="2CF62D55" w14:textId="77777777" w:rsidR="00F03CD0" w:rsidRPr="00FC34FC" w:rsidRDefault="00F03CD0" w:rsidP="00F03CD0">
      <w:pPr>
        <w:autoSpaceDE w:val="0"/>
        <w:autoSpaceDN w:val="0"/>
        <w:adjustRightInd w:val="0"/>
        <w:ind w:left="-284" w:right="-1"/>
        <w:jc w:val="both"/>
        <w:rPr>
          <w:b/>
          <w:bCs/>
          <w:sz w:val="20"/>
          <w:szCs w:val="20"/>
        </w:rPr>
      </w:pPr>
    </w:p>
    <w:p w14:paraId="7B35EBE5" w14:textId="62E02AAE"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Pelo presente instrumento e na melhor forma de direito, de um lado o </w:t>
      </w:r>
      <w:r w:rsidRPr="00FC34FC">
        <w:rPr>
          <w:b/>
          <w:bCs/>
          <w:sz w:val="20"/>
          <w:szCs w:val="20"/>
        </w:rPr>
        <w:t>MUNICÍPIO DE GOVERNADOR MANGABEIRA – ESTADO DA BAHIA</w:t>
      </w:r>
      <w:r w:rsidRPr="00FC34FC">
        <w:rPr>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FC34FC">
        <w:rPr>
          <w:b/>
          <w:bCs/>
          <w:sz w:val="20"/>
          <w:szCs w:val="20"/>
        </w:rPr>
        <w:t xml:space="preserve">, </w:t>
      </w:r>
      <w:r w:rsidRPr="00FC34FC">
        <w:rPr>
          <w:sz w:val="20"/>
          <w:szCs w:val="20"/>
        </w:rPr>
        <w:t>doravante denominado simplesmente</w:t>
      </w:r>
      <w:r w:rsidRPr="00FC34FC">
        <w:rPr>
          <w:b/>
          <w:bCs/>
          <w:sz w:val="20"/>
          <w:szCs w:val="20"/>
        </w:rPr>
        <w:t xml:space="preserve"> CONTRATANTE</w:t>
      </w:r>
      <w:r w:rsidRPr="00FC34FC">
        <w:rPr>
          <w:sz w:val="20"/>
          <w:szCs w:val="20"/>
        </w:rPr>
        <w:t xml:space="preserve">, e a empresa fornecedora </w:t>
      </w:r>
      <w:r w:rsidRPr="00FC34FC">
        <w:rPr>
          <w:b/>
          <w:bCs/>
          <w:sz w:val="20"/>
          <w:szCs w:val="20"/>
        </w:rPr>
        <w:t xml:space="preserve">XXXXXX, </w:t>
      </w:r>
      <w:r w:rsidRPr="00FC34FC">
        <w:rPr>
          <w:sz w:val="20"/>
          <w:szCs w:val="20"/>
        </w:rPr>
        <w:t xml:space="preserve">pessoa jurídica de direito privado, inscrita no CNPJ/MF n.: XXXXX, com sede na XXXX, nº. XXX, XXXX, XXXX/XX – CEP: XXXXX, neste ato representada pelo </w:t>
      </w:r>
      <w:r w:rsidRPr="00FC34FC">
        <w:rPr>
          <w:b/>
          <w:bCs/>
          <w:sz w:val="20"/>
          <w:szCs w:val="20"/>
        </w:rPr>
        <w:t>Sr(a).</w:t>
      </w:r>
      <w:r w:rsidRPr="00FC34FC">
        <w:rPr>
          <w:sz w:val="20"/>
          <w:szCs w:val="20"/>
        </w:rPr>
        <w:t xml:space="preserve"> </w:t>
      </w:r>
      <w:r w:rsidRPr="00FC34FC">
        <w:rPr>
          <w:b/>
          <w:bCs/>
          <w:sz w:val="20"/>
          <w:szCs w:val="20"/>
        </w:rPr>
        <w:t xml:space="preserve">XXXXX, </w:t>
      </w:r>
      <w:r w:rsidRPr="00FC34FC">
        <w:rPr>
          <w:sz w:val="20"/>
          <w:szCs w:val="20"/>
        </w:rPr>
        <w:t xml:space="preserve">brasileiro(a), portador(a) da Cédula de Identidade RG n.: XXXXX e inscrito(a) no CPF/MF n°.: XXXXX, acordam proceder, nos termos do edital de </w:t>
      </w:r>
      <w:r w:rsidRPr="00FC34FC">
        <w:rPr>
          <w:b/>
          <w:bCs/>
          <w:sz w:val="20"/>
          <w:szCs w:val="20"/>
        </w:rPr>
        <w:t xml:space="preserve">Pregão Eletrônico nº XXX/2025 – Procedimento Administrativo n.: </w:t>
      </w:r>
      <w:r w:rsidR="00A54E8E">
        <w:rPr>
          <w:b/>
          <w:bCs/>
          <w:sz w:val="20"/>
          <w:szCs w:val="20"/>
        </w:rPr>
        <w:t>128/2025</w:t>
      </w:r>
      <w:r w:rsidRPr="00FC34FC">
        <w:rPr>
          <w:sz w:val="20"/>
          <w:szCs w:val="20"/>
        </w:rPr>
        <w:t>, bem como da Lei Federal nº 14.133/21 referente ao(s) item(s) abaixo discriminado(s), com seu respectivo preço unitário, observadas as seguintes cláusulas e condições:</w:t>
      </w:r>
    </w:p>
    <w:p w14:paraId="5EA79E1C" w14:textId="77777777" w:rsidR="00F03CD0" w:rsidRPr="00FC34FC" w:rsidRDefault="00F03CD0" w:rsidP="00F03CD0">
      <w:pPr>
        <w:autoSpaceDE w:val="0"/>
        <w:autoSpaceDN w:val="0"/>
        <w:adjustRightInd w:val="0"/>
        <w:ind w:left="-284" w:right="-1"/>
        <w:jc w:val="both"/>
        <w:rPr>
          <w:sz w:val="20"/>
          <w:szCs w:val="20"/>
        </w:rPr>
      </w:pPr>
    </w:p>
    <w:p w14:paraId="5F6983FE" w14:textId="77777777" w:rsidR="00F03CD0" w:rsidRPr="00FC34FC" w:rsidRDefault="00F03CD0" w:rsidP="00F03CD0">
      <w:pPr>
        <w:keepNext/>
        <w:keepLines/>
        <w:pBdr>
          <w:top w:val="nil"/>
          <w:left w:val="nil"/>
          <w:bottom w:val="nil"/>
          <w:right w:val="nil"/>
          <w:between w:val="nil"/>
        </w:pBdr>
        <w:tabs>
          <w:tab w:val="left" w:pos="851"/>
        </w:tabs>
        <w:spacing w:before="240"/>
        <w:ind w:left="1418" w:right="-1"/>
        <w:jc w:val="both"/>
        <w:rPr>
          <w:rFonts w:eastAsia="Arial"/>
          <w:color w:val="000000"/>
          <w:sz w:val="20"/>
          <w:szCs w:val="20"/>
        </w:rPr>
      </w:pPr>
      <w:r w:rsidRPr="00FC34FC">
        <w:rPr>
          <w:rFonts w:eastAsia="Arial"/>
          <w:b/>
          <w:color w:val="000000"/>
          <w:sz w:val="20"/>
          <w:szCs w:val="20"/>
        </w:rPr>
        <w:t>CLÁUSULA PRIMEIRA – OBJETO (</w:t>
      </w:r>
      <w:hyperlink r:id="rId17" w:anchor="art92">
        <w:r w:rsidRPr="00FC34FC">
          <w:rPr>
            <w:rFonts w:eastAsia="Arial"/>
            <w:b/>
            <w:color w:val="000000"/>
            <w:sz w:val="20"/>
            <w:szCs w:val="20"/>
            <w:u w:val="single"/>
          </w:rPr>
          <w:t>art. 92, I e II</w:t>
        </w:r>
      </w:hyperlink>
      <w:r w:rsidRPr="00FC34FC">
        <w:rPr>
          <w:rFonts w:eastAsia="Arial"/>
          <w:b/>
          <w:color w:val="000000"/>
          <w:sz w:val="20"/>
          <w:szCs w:val="20"/>
        </w:rPr>
        <w:t>)</w:t>
      </w:r>
    </w:p>
    <w:p w14:paraId="6DF98FB9" w14:textId="66B5584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bCs/>
          <w:color w:val="000000"/>
          <w:sz w:val="20"/>
          <w:szCs w:val="20"/>
        </w:rPr>
        <w:t xml:space="preserve">O objeto do presente Termo de Contrato é a </w:t>
      </w:r>
      <w:r w:rsidR="00A54E8E">
        <w:rPr>
          <w:b/>
          <w:bCs/>
          <w:color w:val="000000"/>
          <w:sz w:val="20"/>
          <w:szCs w:val="20"/>
        </w:rPr>
        <w:t>Contratação de empresa especializada para prestação de serviços em promoção e produção de eventos, publicidade e propaganda, para captação de patrocínio destinado ao custeio parcial dos tradicionais festejos de 02 de julho, promovido pela Prefeitura Municipal de Governador Mangabeira/BA</w:t>
      </w:r>
      <w:r w:rsidRPr="00C93722">
        <w:rPr>
          <w:b/>
          <w:bCs/>
          <w:color w:val="000000"/>
          <w:sz w:val="20"/>
          <w:szCs w:val="20"/>
        </w:rPr>
        <w:t>, conforme condições, quantidades e exigências estabelecidas neste Edital e seus anexos</w:t>
      </w:r>
      <w:r w:rsidR="0094321B">
        <w:rPr>
          <w:rFonts w:eastAsia="Arial"/>
          <w:color w:val="000000"/>
          <w:sz w:val="20"/>
          <w:szCs w:val="20"/>
        </w:rPr>
        <w:t xml:space="preserve">. </w:t>
      </w:r>
    </w:p>
    <w:p w14:paraId="1A0B8DFE"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4852FE6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Vinculam esta contratação, independentemente de transcrição:</w:t>
      </w:r>
    </w:p>
    <w:p w14:paraId="32F66094" w14:textId="77777777" w:rsidR="00F03CD0" w:rsidRPr="00FC34FC" w:rsidRDefault="00F03CD0">
      <w:pPr>
        <w:numPr>
          <w:ilvl w:val="2"/>
          <w:numId w:val="19"/>
        </w:numPr>
        <w:pBdr>
          <w:top w:val="nil"/>
          <w:left w:val="nil"/>
          <w:bottom w:val="nil"/>
          <w:right w:val="nil"/>
          <w:between w:val="nil"/>
        </w:pBdr>
        <w:spacing w:before="120" w:after="120" w:line="276" w:lineRule="auto"/>
        <w:ind w:left="1418" w:right="-1" w:firstLine="0"/>
        <w:jc w:val="both"/>
        <w:rPr>
          <w:color w:val="000000"/>
          <w:sz w:val="20"/>
          <w:szCs w:val="20"/>
        </w:rPr>
      </w:pPr>
      <w:r w:rsidRPr="00FC34FC">
        <w:rPr>
          <w:rFonts w:eastAsia="Arial"/>
          <w:color w:val="000000"/>
          <w:sz w:val="20"/>
          <w:szCs w:val="20"/>
        </w:rPr>
        <w:t>O Termo de Referência;</w:t>
      </w:r>
    </w:p>
    <w:p w14:paraId="30E3D938"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A Proposta do contratado;</w:t>
      </w:r>
    </w:p>
    <w:p w14:paraId="30110FD0"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Eventuais anexos dos documentos supracitados.</w:t>
      </w:r>
    </w:p>
    <w:p w14:paraId="19986992"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SEGUNDA – VIGÊNCIA E PRORROGAÇÃO</w:t>
      </w:r>
    </w:p>
    <w:p w14:paraId="0716B2B3"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prazo de vigência deste Termo de Contrato é aquele fixado no Termo de Referência, com início na data de XX/XX/2025 e encerramento em XX/XX/2025, </w:t>
      </w:r>
      <w:r w:rsidRPr="00FC34FC">
        <w:rPr>
          <w:color w:val="000000"/>
          <w:sz w:val="20"/>
          <w:szCs w:val="20"/>
        </w:rPr>
        <w:t>na</w:t>
      </w:r>
      <w:r w:rsidRPr="00FC34FC">
        <w:rPr>
          <w:rFonts w:eastAsia="Arial"/>
          <w:color w:val="000000"/>
          <w:sz w:val="20"/>
          <w:szCs w:val="20"/>
        </w:rPr>
        <w:t xml:space="preserve"> forma do artigo 105 da Lei n° 14.133, de 2021. </w:t>
      </w:r>
    </w:p>
    <w:p w14:paraId="78170576"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bookmarkStart w:id="82" w:name="_gjdgxs" w:colFirst="0" w:colLast="0"/>
      <w:bookmarkEnd w:id="82"/>
      <w:r w:rsidRPr="00FC34FC">
        <w:rPr>
          <w:rFonts w:eastAsia="Arial"/>
          <w:b/>
          <w:color w:val="000000"/>
          <w:sz w:val="20"/>
          <w:szCs w:val="20"/>
        </w:rPr>
        <w:tab/>
        <w:t>CLÁUSULA TERCEIRA – MODELOS DE EXECUÇÃO E GESTÃO CONTRATUAIS (</w:t>
      </w:r>
      <w:hyperlink r:id="rId18" w:anchor="art92">
        <w:r w:rsidRPr="00FC34FC">
          <w:rPr>
            <w:rFonts w:eastAsia="Arial"/>
            <w:b/>
            <w:color w:val="000000"/>
            <w:sz w:val="20"/>
            <w:szCs w:val="20"/>
            <w:u w:val="single"/>
          </w:rPr>
          <w:t>art. 92, IV, VII e XVIII)</w:t>
        </w:r>
      </w:hyperlink>
    </w:p>
    <w:p w14:paraId="263978BA"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QUARTA – SUBCONTRATAÇÃO</w:t>
      </w:r>
    </w:p>
    <w:p w14:paraId="134081F9" w14:textId="77777777" w:rsidR="00F03CD0" w:rsidRPr="00FC34FC" w:rsidRDefault="00F03CD0">
      <w:pPr>
        <w:pStyle w:val="PargrafodaLista"/>
        <w:numPr>
          <w:ilvl w:val="0"/>
          <w:numId w:val="19"/>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Não</w:t>
      </w:r>
      <w:r w:rsidRPr="00FC34FC">
        <w:rPr>
          <w:rFonts w:eastAsia="Arial"/>
          <w:color w:val="000000"/>
          <w:sz w:val="20"/>
          <w:szCs w:val="20"/>
        </w:rPr>
        <w:t xml:space="preserve"> será admitida a subcontratação do objeto contratual.</w:t>
      </w:r>
    </w:p>
    <w:p w14:paraId="685ED81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QUINTA – PREÇO (</w:t>
      </w:r>
      <w:hyperlink r:id="rId19" w:anchor="art92">
        <w:r w:rsidRPr="00FC34FC">
          <w:rPr>
            <w:rFonts w:eastAsia="Arial"/>
            <w:b/>
            <w:color w:val="000000"/>
            <w:sz w:val="20"/>
            <w:szCs w:val="20"/>
            <w:u w:val="single"/>
          </w:rPr>
          <w:t>art. 92, V</w:t>
        </w:r>
      </w:hyperlink>
      <w:r w:rsidRPr="00FC34FC">
        <w:rPr>
          <w:rFonts w:eastAsia="Arial"/>
          <w:b/>
          <w:color w:val="000000"/>
          <w:sz w:val="20"/>
          <w:szCs w:val="20"/>
        </w:rPr>
        <w:t>)</w:t>
      </w:r>
    </w:p>
    <w:p w14:paraId="199447AB"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valor total da contratação é de: </w:t>
      </w:r>
    </w:p>
    <w:p w14:paraId="2EA60BDA" w14:textId="77777777" w:rsidR="00F03CD0" w:rsidRPr="00FC34FC" w:rsidRDefault="00F03CD0" w:rsidP="00F03CD0">
      <w:pPr>
        <w:ind w:left="360" w:right="-1"/>
        <w:rPr>
          <w:bCs/>
          <w:sz w:val="20"/>
          <w:szCs w:val="20"/>
        </w:rPr>
      </w:pPr>
    </w:p>
    <w:p w14:paraId="33216F9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SEXTA - PAGAMENTO (</w:t>
      </w:r>
      <w:hyperlink r:id="rId20" w:anchor="art92">
        <w:r w:rsidRPr="00FC34FC">
          <w:rPr>
            <w:rFonts w:eastAsia="Arial"/>
            <w:b/>
            <w:color w:val="000000"/>
            <w:sz w:val="20"/>
            <w:szCs w:val="20"/>
            <w:u w:val="single"/>
          </w:rPr>
          <w:t>art. 92, V e VI</w:t>
        </w:r>
      </w:hyperlink>
      <w:r w:rsidRPr="00FC34FC">
        <w:rPr>
          <w:rFonts w:eastAsia="Arial"/>
          <w:b/>
          <w:color w:val="000000"/>
          <w:sz w:val="20"/>
          <w:szCs w:val="20"/>
        </w:rPr>
        <w:t>)</w:t>
      </w:r>
    </w:p>
    <w:p w14:paraId="503FF0CA"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prazo para pagamento ao contratado e demais condições a ele referentes encontram-se definidos no Termo de Referência, anexo a este Contrato.</w:t>
      </w:r>
    </w:p>
    <w:p w14:paraId="26EB0D5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SÉTIMA - REAJUSTE (</w:t>
      </w:r>
      <w:hyperlink r:id="rId21" w:anchor="art92">
        <w:r w:rsidRPr="00FC34FC">
          <w:rPr>
            <w:rFonts w:eastAsia="Arial"/>
            <w:b/>
            <w:color w:val="000000"/>
            <w:sz w:val="20"/>
            <w:szCs w:val="20"/>
            <w:u w:val="single"/>
          </w:rPr>
          <w:t>art. 92, V</w:t>
        </w:r>
      </w:hyperlink>
      <w:r w:rsidRPr="00FC34FC">
        <w:rPr>
          <w:rFonts w:eastAsia="Arial"/>
          <w:b/>
          <w:color w:val="000000"/>
          <w:sz w:val="20"/>
          <w:szCs w:val="20"/>
        </w:rPr>
        <w:t>)</w:t>
      </w:r>
    </w:p>
    <w:p w14:paraId="226A73E1"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 xml:space="preserve">CLÁUSULA OITAVA - OBRIGAÇÕES DO CONTRATANTE </w:t>
      </w:r>
      <w:hyperlink r:id="rId22" w:anchor="art92">
        <w:r w:rsidRPr="00FC34FC">
          <w:rPr>
            <w:rFonts w:eastAsia="Arial"/>
            <w:b/>
            <w:color w:val="000000"/>
            <w:sz w:val="20"/>
            <w:szCs w:val="20"/>
            <w:u w:val="single"/>
          </w:rPr>
          <w:t>(art. 92, X, XI e XIV</w:t>
        </w:r>
      </w:hyperlink>
      <w:r w:rsidRPr="00FC34FC">
        <w:rPr>
          <w:rFonts w:eastAsia="Arial"/>
          <w:b/>
          <w:color w:val="000000"/>
          <w:sz w:val="20"/>
          <w:szCs w:val="20"/>
        </w:rPr>
        <w:t>)</w:t>
      </w:r>
    </w:p>
    <w:p w14:paraId="60965747"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São obrigações do Contratante:</w:t>
      </w:r>
    </w:p>
    <w:p w14:paraId="2C4D12D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Exigir o cumprimento de todas as obrigações assumidas pelo Contratado, de acordo com o contrato e seus anexos;</w:t>
      </w:r>
    </w:p>
    <w:p w14:paraId="23D90C0B"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Receber o objeto no prazo e condições estabelecidas no Termo de Referência;</w:t>
      </w:r>
    </w:p>
    <w:p w14:paraId="58AFBA1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Acompanhar e fiscalizar a execução do contrato e o cumprimento das obrigações pelo Contratado;</w:t>
      </w:r>
    </w:p>
    <w:p w14:paraId="2819031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Aplicar ao Contratado as sanções previstas na lei e neste Contrato; </w:t>
      </w:r>
    </w:p>
    <w:p w14:paraId="1B4E063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1276"/>
        <w:jc w:val="both"/>
        <w:rPr>
          <w:color w:val="000000"/>
          <w:sz w:val="20"/>
          <w:szCs w:val="20"/>
        </w:rPr>
      </w:pPr>
      <w:r w:rsidRPr="00FC34FC">
        <w:rPr>
          <w:rFonts w:eastAsia="Arial"/>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bookmarkStart w:id="83" w:name="_1fob9te" w:colFirst="0" w:colLast="0"/>
      <w:bookmarkEnd w:id="83"/>
      <w:r w:rsidRPr="00FC34FC">
        <w:rPr>
          <w:rFonts w:eastAsia="Arial"/>
          <w:color w:val="000000"/>
          <w:sz w:val="20"/>
          <w:szCs w:val="20"/>
        </w:rPr>
        <w:t xml:space="preserve">Comunicar o Contratado na hipótese de posterior alteração do projeto pelo Contratante, no caso </w:t>
      </w:r>
      <w:hyperlink r:id="rId23" w:anchor="art93%C2%A72">
        <w:r w:rsidRPr="00FC34FC">
          <w:rPr>
            <w:rFonts w:eastAsia="Arial"/>
            <w:color w:val="000000"/>
            <w:sz w:val="20"/>
            <w:szCs w:val="20"/>
            <w:u w:val="single"/>
          </w:rPr>
          <w:t>do art. 93, §2º, da Lei nº 14.133, de 2021</w:t>
        </w:r>
      </w:hyperlink>
      <w:r w:rsidRPr="00FC34FC">
        <w:rPr>
          <w:rFonts w:eastAsia="Arial"/>
          <w:color w:val="000000"/>
          <w:sz w:val="20"/>
          <w:szCs w:val="20"/>
        </w:rPr>
        <w:t>.</w:t>
      </w:r>
    </w:p>
    <w:p w14:paraId="56D84E3B"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FC34FC" w:rsidRDefault="00F03CD0" w:rsidP="00F03CD0">
      <w:pPr>
        <w:keepNext/>
        <w:keepLines/>
        <w:pBdr>
          <w:top w:val="nil"/>
          <w:left w:val="nil"/>
          <w:bottom w:val="nil"/>
          <w:right w:val="nil"/>
          <w:between w:val="nil"/>
        </w:pBdr>
        <w:tabs>
          <w:tab w:val="left" w:pos="567"/>
        </w:tabs>
        <w:spacing w:before="240"/>
        <w:ind w:left="720" w:right="-1" w:firstLine="414"/>
        <w:jc w:val="both"/>
        <w:rPr>
          <w:rFonts w:eastAsia="Arial"/>
          <w:color w:val="000000"/>
          <w:sz w:val="20"/>
          <w:szCs w:val="20"/>
        </w:rPr>
      </w:pPr>
      <w:r w:rsidRPr="00FC34FC">
        <w:rPr>
          <w:rFonts w:eastAsia="Arial"/>
          <w:b/>
          <w:color w:val="000000"/>
          <w:sz w:val="20"/>
          <w:szCs w:val="20"/>
        </w:rPr>
        <w:t>CLÁUSULA NONA - OBRIGAÇÕES DO CONTRATADO (</w:t>
      </w:r>
      <w:hyperlink r:id="rId24" w:anchor="art92">
        <w:r w:rsidRPr="00FC34FC">
          <w:rPr>
            <w:rFonts w:eastAsia="Arial"/>
            <w:b/>
            <w:color w:val="000000"/>
            <w:sz w:val="20"/>
            <w:szCs w:val="20"/>
            <w:u w:val="single"/>
          </w:rPr>
          <w:t>art. 92, XIV, XVI e XVII</w:t>
        </w:r>
      </w:hyperlink>
      <w:r w:rsidRPr="00FC34FC">
        <w:rPr>
          <w:rFonts w:eastAsia="Arial"/>
          <w:b/>
          <w:color w:val="000000"/>
          <w:sz w:val="20"/>
          <w:szCs w:val="20"/>
        </w:rPr>
        <w:t>)</w:t>
      </w:r>
    </w:p>
    <w:p w14:paraId="41CBAA83"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Atender às determinações regulares emitidas pelo fiscal do contrato ou autoridade superior (</w:t>
      </w:r>
      <w:hyperlink r:id="rId25" w:anchor="art137">
        <w:r w:rsidRPr="00FC34FC">
          <w:rPr>
            <w:rFonts w:eastAsia="Arial"/>
            <w:color w:val="000000"/>
            <w:sz w:val="20"/>
            <w:szCs w:val="20"/>
            <w:u w:val="single"/>
          </w:rPr>
          <w:t>art. 137, II</w:t>
        </w:r>
      </w:hyperlink>
      <w:r w:rsidRPr="00FC34FC">
        <w:rPr>
          <w:rFonts w:eastAsia="Arial"/>
          <w:color w:val="000000"/>
          <w:sz w:val="20"/>
          <w:szCs w:val="20"/>
        </w:rPr>
        <w:t>) e prestar todo esclarecimento ou informação por eles solicitados;</w:t>
      </w:r>
    </w:p>
    <w:p w14:paraId="1DDB00A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Responsabilizar-se pelos vícios e danos decorrentes da execução do objeto, de acordo com o </w:t>
      </w:r>
      <w:hyperlink r:id="rId26">
        <w:r w:rsidRPr="00FC34FC">
          <w:rPr>
            <w:rFonts w:eastAsia="Arial"/>
            <w:color w:val="000000"/>
            <w:sz w:val="20"/>
            <w:szCs w:val="20"/>
            <w:u w:val="single"/>
          </w:rPr>
          <w:t>Código de Defesa do Consumidor (Lei nº 8.078, de 1990</w:t>
        </w:r>
      </w:hyperlink>
      <w:r w:rsidRPr="00FC34FC">
        <w:rPr>
          <w:rFonts w:eastAsia="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27" w:anchor="art48">
        <w:r w:rsidRPr="00FC34FC">
          <w:rPr>
            <w:rFonts w:eastAsia="Arial"/>
            <w:color w:val="000000"/>
            <w:sz w:val="20"/>
            <w:szCs w:val="20"/>
            <w:u w:val="single"/>
          </w:rPr>
          <w:t>artigo 48, parágrafo único, da Lei nº 14.133, de 2021</w:t>
        </w:r>
      </w:hyperlink>
      <w:r w:rsidRPr="00FC34FC">
        <w:rPr>
          <w:rFonts w:eastAsia="Arial"/>
          <w:color w:val="000000"/>
          <w:sz w:val="20"/>
          <w:szCs w:val="20"/>
        </w:rPr>
        <w:t>;</w:t>
      </w:r>
    </w:p>
    <w:p w14:paraId="15139CE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ao Fiscal do contrato, no prazo de 24 (vinte e quatro) horas, qualquer ocorrência anormal ou acidente que se verifique no local dos serviços.</w:t>
      </w:r>
    </w:p>
    <w:p w14:paraId="0AA7FB0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Promover a guarda, manutenção e vigilância de materiais, ferramentas, e tudo o que for necessário à execução do objeto, durante a vigência do contrato.</w:t>
      </w:r>
    </w:p>
    <w:p w14:paraId="160DF03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 Manter durante toda a vigência do contrato, em compatibilidade com as obrigações assumidas, todas as condições exigidas para habilitação na licitação; </w:t>
      </w:r>
    </w:p>
    <w:p w14:paraId="6015E6F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28" w:anchor="art116">
        <w:r w:rsidRPr="00FC34FC">
          <w:rPr>
            <w:rFonts w:eastAsia="Arial"/>
            <w:color w:val="000000"/>
            <w:sz w:val="20"/>
            <w:szCs w:val="20"/>
            <w:u w:val="single"/>
          </w:rPr>
          <w:t>art. 116</w:t>
        </w:r>
      </w:hyperlink>
      <w:r w:rsidRPr="00FC34FC">
        <w:rPr>
          <w:rFonts w:eastAsia="Arial"/>
          <w:color w:val="000000"/>
          <w:sz w:val="20"/>
          <w:szCs w:val="20"/>
        </w:rPr>
        <w:t>);</w:t>
      </w:r>
    </w:p>
    <w:p w14:paraId="434B8DB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Comprovar a reserva de cargos a que se refere a cláusula acima, no prazo fixado pelo fiscal do contrato, com a indicação dos empregados que preencheram as referidas vagas (</w:t>
      </w:r>
      <w:hyperlink r:id="rId29" w:anchor="art116">
        <w:r w:rsidRPr="00FC34FC">
          <w:rPr>
            <w:rFonts w:eastAsia="Arial"/>
            <w:color w:val="000000"/>
            <w:sz w:val="20"/>
            <w:szCs w:val="20"/>
            <w:u w:val="single"/>
          </w:rPr>
          <w:t>art. 116, parágrafo único</w:t>
        </w:r>
      </w:hyperlink>
      <w:r w:rsidRPr="00FC34FC">
        <w:rPr>
          <w:rFonts w:eastAsia="Arial"/>
          <w:color w:val="000000"/>
          <w:sz w:val="20"/>
          <w:szCs w:val="20"/>
        </w:rPr>
        <w:t>);</w:t>
      </w:r>
    </w:p>
    <w:p w14:paraId="44879CF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Guardar sigilo sobre todas as informações obtidas em decorrência do cumprimento do contrato;</w:t>
      </w:r>
    </w:p>
    <w:p w14:paraId="219D652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0" w:anchor="art124">
        <w:r w:rsidRPr="00FC34FC">
          <w:rPr>
            <w:rFonts w:eastAsia="Arial"/>
            <w:color w:val="000000"/>
            <w:sz w:val="20"/>
            <w:szCs w:val="20"/>
            <w:u w:val="single"/>
          </w:rPr>
          <w:t>art. 124, II, d, da Lei nº 14.133, de 2021</w:t>
        </w:r>
      </w:hyperlink>
      <w:r w:rsidRPr="00FC34FC">
        <w:rPr>
          <w:rFonts w:eastAsia="Arial"/>
          <w:color w:val="000000"/>
          <w:sz w:val="20"/>
          <w:szCs w:val="20"/>
        </w:rPr>
        <w:t>;</w:t>
      </w:r>
    </w:p>
    <w:p w14:paraId="2E3E769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Cumprir, além dos postulados legais vigentes de âmbito federal, estadual ou municipal, as normas de segurança do Contratante;</w:t>
      </w:r>
    </w:p>
    <w:p w14:paraId="2D5753A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OBRIGAÇÕES PERTINENTES À LGPD</w:t>
      </w:r>
    </w:p>
    <w:p w14:paraId="0A30B8E9"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As partes deverão cumprir a </w:t>
      </w:r>
      <w:hyperlink r:id="rId31">
        <w:r w:rsidRPr="00FC34FC">
          <w:rPr>
            <w:rFonts w:eastAsia="Arial"/>
            <w:color w:val="000000"/>
            <w:sz w:val="20"/>
            <w:szCs w:val="20"/>
            <w:u w:val="single"/>
          </w:rPr>
          <w:t>Lei nº 13.709, de 14 de agosto de 2018 (LGPD)</w:t>
        </w:r>
      </w:hyperlink>
      <w:r w:rsidRPr="00FC34FC">
        <w:rPr>
          <w:rFonts w:eastAsia="Arial"/>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PRIMEIRA – GARANTIA DE EXECUÇÃO (</w:t>
      </w:r>
      <w:hyperlink r:id="rId32" w:anchor="art92">
        <w:r w:rsidRPr="00FC34FC">
          <w:rPr>
            <w:rFonts w:eastAsia="Arial"/>
            <w:b/>
            <w:color w:val="000000"/>
            <w:sz w:val="20"/>
            <w:szCs w:val="20"/>
            <w:u w:val="single"/>
          </w:rPr>
          <w:t>art. 92, XII</w:t>
        </w:r>
      </w:hyperlink>
      <w:r w:rsidRPr="00FC34FC">
        <w:rPr>
          <w:rFonts w:eastAsia="Arial"/>
          <w:b/>
          <w:color w:val="000000"/>
          <w:sz w:val="20"/>
          <w:szCs w:val="20"/>
        </w:rPr>
        <w:t>)</w:t>
      </w:r>
    </w:p>
    <w:p w14:paraId="1B714C71"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FC34FC" w:rsidRDefault="00F03CD0">
      <w:pPr>
        <w:numPr>
          <w:ilvl w:val="1"/>
          <w:numId w:val="19"/>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Não haverá exigência de garantia de execução contratual. </w:t>
      </w:r>
    </w:p>
    <w:p w14:paraId="3F97378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SEGUNDA – INFRAÇÕES E SANÇÕES ADMINISTRATIVAS (</w:t>
      </w:r>
      <w:hyperlink r:id="rId33" w:anchor="art92">
        <w:r w:rsidRPr="00FC34FC">
          <w:rPr>
            <w:rFonts w:eastAsia="Arial"/>
            <w:b/>
            <w:color w:val="000000"/>
            <w:sz w:val="20"/>
            <w:szCs w:val="20"/>
            <w:u w:val="single"/>
          </w:rPr>
          <w:t>art. 92, XIV</w:t>
        </w:r>
      </w:hyperlink>
      <w:r w:rsidRPr="00FC34FC">
        <w:rPr>
          <w:rFonts w:eastAsia="Arial"/>
          <w:b/>
          <w:color w:val="000000"/>
          <w:sz w:val="20"/>
          <w:szCs w:val="20"/>
        </w:rPr>
        <w:t>)</w:t>
      </w:r>
    </w:p>
    <w:p w14:paraId="273901EB"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FC34FC" w:rsidRDefault="00F03CD0">
      <w:pPr>
        <w:numPr>
          <w:ilvl w:val="1"/>
          <w:numId w:val="19"/>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Comete infração administrativa, nos termos da </w:t>
      </w:r>
      <w:hyperlink r:id="rId34">
        <w:r w:rsidRPr="00FC34FC">
          <w:rPr>
            <w:rFonts w:eastAsia="Arial"/>
            <w:color w:val="000000"/>
            <w:sz w:val="20"/>
            <w:szCs w:val="20"/>
            <w:u w:val="single"/>
          </w:rPr>
          <w:t>Lei nº 14.133, de 2021</w:t>
        </w:r>
      </w:hyperlink>
      <w:r w:rsidRPr="00FC34FC">
        <w:rPr>
          <w:rFonts w:eastAsia="Arial"/>
          <w:color w:val="000000"/>
          <w:sz w:val="20"/>
          <w:szCs w:val="20"/>
        </w:rPr>
        <w:t>, o contratado que:</w:t>
      </w:r>
    </w:p>
    <w:p w14:paraId="3ABE8B43"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w:t>
      </w:r>
    </w:p>
    <w:p w14:paraId="3AF15073"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 que cause grave dano à Administração ou ao funcionamento dos serviços públicos ou ao interesse coletivo;</w:t>
      </w:r>
    </w:p>
    <w:p w14:paraId="56A80DB7"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total do contrato;</w:t>
      </w:r>
    </w:p>
    <w:p w14:paraId="0822F954"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ensejar o retardamento da execução ou da entrega do objeto da contratação sem motivo justificado;</w:t>
      </w:r>
    </w:p>
    <w:p w14:paraId="40C3C8CF"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apresentar documentação falsa ou prestar declaração falsa durante a execução do contrato;</w:t>
      </w:r>
    </w:p>
    <w:p w14:paraId="31FB7701"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fraudulento na execução do contrato;</w:t>
      </w:r>
    </w:p>
    <w:p w14:paraId="171137FC"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comportar-se de modo inidôneo ou cometer fraude de qualquer natureza;</w:t>
      </w:r>
    </w:p>
    <w:p w14:paraId="0A9D7121"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lesivo previsto no art. 5º da Lei nº 12.846, de 1º de agosto de 2013.</w:t>
      </w:r>
    </w:p>
    <w:p w14:paraId="5509A367"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Serão aplicadas ao contratado que incorrer nas infrações acima descritas as seguintes sanções:</w:t>
      </w:r>
    </w:p>
    <w:p w14:paraId="6DCE8AE5" w14:textId="77777777" w:rsidR="00F03CD0" w:rsidRPr="00FC34FC" w:rsidRDefault="00F03CD0">
      <w:pPr>
        <w:numPr>
          <w:ilvl w:val="2"/>
          <w:numId w:val="18"/>
        </w:numPr>
        <w:spacing w:before="120" w:line="276" w:lineRule="auto"/>
        <w:ind w:left="0" w:right="-1" w:firstLine="720"/>
        <w:jc w:val="both"/>
        <w:rPr>
          <w:rFonts w:eastAsia="Arial"/>
          <w:color w:val="000000"/>
          <w:sz w:val="20"/>
          <w:szCs w:val="20"/>
        </w:rPr>
      </w:pPr>
      <w:bookmarkStart w:id="84" w:name="_3znysh7" w:colFirst="0" w:colLast="0"/>
      <w:bookmarkEnd w:id="84"/>
      <w:r w:rsidRPr="00FC34FC">
        <w:rPr>
          <w:rFonts w:eastAsia="Arial"/>
          <w:b/>
          <w:color w:val="000000"/>
          <w:sz w:val="20"/>
          <w:szCs w:val="20"/>
        </w:rPr>
        <w:t>Advertência</w:t>
      </w:r>
      <w:r w:rsidRPr="00FC34FC">
        <w:rPr>
          <w:rFonts w:eastAsia="Arial"/>
          <w:color w:val="000000"/>
          <w:sz w:val="20"/>
          <w:szCs w:val="20"/>
        </w:rPr>
        <w:t>, quando o contratado der causa à inexecução parcial do contrato, sempre que não se justificar a imposição de penalidade mais grave (</w:t>
      </w:r>
      <w:hyperlink r:id="rId35" w:anchor="art156%C2%A72">
        <w:r w:rsidRPr="00FC34FC">
          <w:rPr>
            <w:rFonts w:eastAsia="Arial"/>
            <w:color w:val="000000"/>
            <w:sz w:val="20"/>
            <w:szCs w:val="20"/>
            <w:u w:val="single"/>
          </w:rPr>
          <w:t>art. 156, §2º, da Lei nº 14.133, de 2021</w:t>
        </w:r>
      </w:hyperlink>
      <w:r w:rsidRPr="00FC34FC">
        <w:rPr>
          <w:rFonts w:eastAsia="Arial"/>
          <w:color w:val="000000"/>
          <w:sz w:val="20"/>
          <w:szCs w:val="20"/>
        </w:rPr>
        <w:t>);</w:t>
      </w:r>
    </w:p>
    <w:p w14:paraId="27B36349" w14:textId="77777777" w:rsidR="00F03CD0" w:rsidRPr="00FC34FC" w:rsidRDefault="00F03CD0">
      <w:pPr>
        <w:numPr>
          <w:ilvl w:val="2"/>
          <w:numId w:val="18"/>
        </w:numPr>
        <w:spacing w:before="120" w:line="276" w:lineRule="auto"/>
        <w:ind w:left="0" w:right="-1" w:firstLine="720"/>
        <w:jc w:val="both"/>
        <w:rPr>
          <w:rFonts w:eastAsia="Arial"/>
          <w:color w:val="000000"/>
          <w:sz w:val="20"/>
          <w:szCs w:val="20"/>
        </w:rPr>
      </w:pPr>
      <w:r w:rsidRPr="00FC34FC">
        <w:rPr>
          <w:rFonts w:eastAsia="Arial"/>
          <w:b/>
          <w:color w:val="000000"/>
          <w:sz w:val="20"/>
          <w:szCs w:val="20"/>
        </w:rPr>
        <w:t>Impedimento de licitar e contratar</w:t>
      </w:r>
      <w:r w:rsidRPr="00FC34FC">
        <w:rPr>
          <w:rFonts w:eastAsia="Arial"/>
          <w:color w:val="000000"/>
          <w:sz w:val="20"/>
          <w:szCs w:val="20"/>
        </w:rPr>
        <w:t>, quando praticadas as condutas descritas nas alíneas “b”, “c” e “d” do subitem acima deste Contrato, sempre que não se justificar a imposição de penalidade mais grave (</w:t>
      </w:r>
      <w:hyperlink r:id="rId36" w:anchor="art156%C2%A74">
        <w:r w:rsidRPr="00FC34FC">
          <w:rPr>
            <w:rFonts w:eastAsia="Arial"/>
            <w:color w:val="000000"/>
            <w:sz w:val="20"/>
            <w:szCs w:val="20"/>
            <w:u w:val="single"/>
          </w:rPr>
          <w:t>art. 156, § 4º, da Lei nº 14.133, de 2021</w:t>
        </w:r>
      </w:hyperlink>
      <w:r w:rsidRPr="00FC34FC">
        <w:rPr>
          <w:rFonts w:eastAsia="Arial"/>
          <w:color w:val="000000"/>
          <w:sz w:val="20"/>
          <w:szCs w:val="20"/>
        </w:rPr>
        <w:t>);</w:t>
      </w:r>
    </w:p>
    <w:p w14:paraId="27F4B72C" w14:textId="77777777" w:rsidR="00F03CD0" w:rsidRPr="00FC34FC" w:rsidRDefault="00F03CD0">
      <w:pPr>
        <w:numPr>
          <w:ilvl w:val="2"/>
          <w:numId w:val="18"/>
        </w:numPr>
        <w:spacing w:line="276" w:lineRule="auto"/>
        <w:ind w:left="0" w:right="-1" w:firstLine="720"/>
        <w:jc w:val="both"/>
        <w:rPr>
          <w:rFonts w:eastAsia="Arial"/>
          <w:color w:val="000000"/>
          <w:sz w:val="20"/>
          <w:szCs w:val="20"/>
        </w:rPr>
      </w:pPr>
      <w:r w:rsidRPr="00FC34FC">
        <w:rPr>
          <w:rFonts w:eastAsia="Arial"/>
          <w:b/>
          <w:color w:val="000000"/>
          <w:sz w:val="20"/>
          <w:szCs w:val="20"/>
        </w:rPr>
        <w:t>Declaração de inidoneidade para licitar e contratar</w:t>
      </w:r>
      <w:r w:rsidRPr="00FC34FC">
        <w:rPr>
          <w:rFonts w:eastAsia="Arial"/>
          <w:color w:val="000000"/>
          <w:sz w:val="20"/>
          <w:szCs w:val="20"/>
        </w:rPr>
        <w:t>, quando praticadas as condutas descritas nas alíneas “e”, “f”, “g” e “h” do subitem acima deste Contrato, bem como nas alíneas “b”, “c” e “d”, que justifiquem a imposição de penalidade mais grave (</w:t>
      </w:r>
      <w:hyperlink r:id="rId37" w:anchor="art156%C2%A75">
        <w:r w:rsidRPr="00FC34FC">
          <w:rPr>
            <w:rFonts w:eastAsia="Arial"/>
            <w:color w:val="000000"/>
            <w:sz w:val="20"/>
            <w:szCs w:val="20"/>
            <w:u w:val="single"/>
          </w:rPr>
          <w:t>art. 156, §5º, da Lei nº 14.133, de 2021</w:t>
        </w:r>
      </w:hyperlink>
      <w:r w:rsidRPr="00FC34FC">
        <w:rPr>
          <w:rFonts w:eastAsia="Arial"/>
          <w:color w:val="000000"/>
          <w:sz w:val="20"/>
          <w:szCs w:val="20"/>
        </w:rPr>
        <w:t>).</w:t>
      </w:r>
    </w:p>
    <w:p w14:paraId="7223C9AE" w14:textId="77777777" w:rsidR="00F03CD0" w:rsidRPr="00FC34FC" w:rsidRDefault="00F03CD0">
      <w:pPr>
        <w:numPr>
          <w:ilvl w:val="2"/>
          <w:numId w:val="18"/>
        </w:numPr>
        <w:spacing w:line="276" w:lineRule="auto"/>
        <w:ind w:left="0" w:right="-1" w:firstLine="720"/>
        <w:jc w:val="both"/>
        <w:rPr>
          <w:rFonts w:eastAsia="Arial"/>
          <w:color w:val="000000"/>
          <w:sz w:val="20"/>
          <w:szCs w:val="20"/>
        </w:rPr>
      </w:pPr>
      <w:r w:rsidRPr="00FC34FC">
        <w:rPr>
          <w:rFonts w:eastAsia="Arial"/>
          <w:b/>
          <w:color w:val="000000"/>
          <w:sz w:val="20"/>
          <w:szCs w:val="20"/>
        </w:rPr>
        <w:t>Multa:</w:t>
      </w:r>
    </w:p>
    <w:p w14:paraId="61FD08FA" w14:textId="77777777" w:rsidR="00F03CD0" w:rsidRPr="00FC34FC" w:rsidRDefault="00F03CD0">
      <w:pPr>
        <w:numPr>
          <w:ilvl w:val="3"/>
          <w:numId w:val="18"/>
        </w:numPr>
        <w:spacing w:line="276" w:lineRule="auto"/>
        <w:ind w:left="0" w:right="-1" w:firstLine="720"/>
        <w:jc w:val="both"/>
        <w:rPr>
          <w:rFonts w:eastAsia="Arial"/>
          <w:color w:val="000000"/>
          <w:sz w:val="20"/>
          <w:szCs w:val="20"/>
        </w:rPr>
      </w:pPr>
      <w:r w:rsidRPr="00FC34FC">
        <w:rPr>
          <w:rFonts w:eastAsia="Arial"/>
          <w:color w:val="000000"/>
          <w:sz w:val="20"/>
          <w:szCs w:val="20"/>
        </w:rPr>
        <w:t>moratória de 5 % (cinco por cento) por dia de atraso injustificado sobre o valor da parcela inadimplida, até o limite de 5 (cinco) dias;</w:t>
      </w:r>
    </w:p>
    <w:p w14:paraId="434E46E5" w14:textId="77777777" w:rsidR="00F03CD0" w:rsidRPr="00FC34FC" w:rsidRDefault="00F03CD0">
      <w:pPr>
        <w:numPr>
          <w:ilvl w:val="3"/>
          <w:numId w:val="18"/>
        </w:numPr>
        <w:spacing w:line="276" w:lineRule="auto"/>
        <w:ind w:left="0" w:right="-1" w:firstLine="720"/>
        <w:jc w:val="both"/>
        <w:rPr>
          <w:rFonts w:eastAsia="Arial"/>
          <w:color w:val="000000"/>
          <w:sz w:val="20"/>
          <w:szCs w:val="20"/>
        </w:rPr>
      </w:pPr>
      <w:r w:rsidRPr="00FC34FC">
        <w:rPr>
          <w:rFonts w:eastAsia="Arial"/>
          <w:color w:val="000000"/>
          <w:sz w:val="20"/>
          <w:szCs w:val="20"/>
        </w:rPr>
        <w:lastRenderedPageBreak/>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FC34FC" w:rsidRDefault="00F03CD0">
      <w:pPr>
        <w:numPr>
          <w:ilvl w:val="3"/>
          <w:numId w:val="18"/>
        </w:numPr>
        <w:spacing w:line="276" w:lineRule="auto"/>
        <w:ind w:left="0" w:right="-1" w:firstLine="720"/>
        <w:jc w:val="both"/>
        <w:rPr>
          <w:rFonts w:eastAsia="Arial"/>
          <w:color w:val="000000"/>
          <w:sz w:val="20"/>
          <w:szCs w:val="20"/>
        </w:rPr>
      </w:pPr>
      <w:r w:rsidRPr="00FC34FC">
        <w:rPr>
          <w:rFonts w:eastAsia="Arial"/>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aplicação das sanções previstas neste Contrato não exclui, em hipótese alguma, a obrigação de reparação integral do dano causado ao Contratante (</w:t>
      </w:r>
      <w:hyperlink r:id="rId38" w:anchor="art156%C2%A79">
        <w:r w:rsidRPr="00FC34FC">
          <w:rPr>
            <w:rFonts w:eastAsia="Arial"/>
            <w:color w:val="000000"/>
            <w:sz w:val="20"/>
            <w:szCs w:val="20"/>
            <w:u w:val="single"/>
          </w:rPr>
          <w:t>art. 156, §9º, da Lei nº 14.133, de 2021</w:t>
        </w:r>
      </w:hyperlink>
      <w:r w:rsidRPr="00FC34FC">
        <w:rPr>
          <w:rFonts w:eastAsia="Arial"/>
          <w:color w:val="000000"/>
          <w:sz w:val="20"/>
          <w:szCs w:val="20"/>
        </w:rPr>
        <w:t>)</w:t>
      </w:r>
    </w:p>
    <w:p w14:paraId="54E6E56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Todas as sanções previstas neste Contrato poderão ser aplicadas cumulativamente com a multa (</w:t>
      </w:r>
      <w:hyperlink r:id="rId39" w:anchor="art156%C2%A77">
        <w:r w:rsidRPr="00FC34FC">
          <w:rPr>
            <w:rFonts w:eastAsia="Arial"/>
            <w:color w:val="000000"/>
            <w:sz w:val="20"/>
            <w:szCs w:val="20"/>
            <w:u w:val="single"/>
          </w:rPr>
          <w:t>art. 156, §7º, da Lei nº 14.133, de 2021</w:t>
        </w:r>
      </w:hyperlink>
      <w:r w:rsidRPr="00FC34FC">
        <w:rPr>
          <w:rFonts w:eastAsia="Arial"/>
          <w:color w:val="000000"/>
          <w:sz w:val="20"/>
          <w:szCs w:val="20"/>
        </w:rPr>
        <w:t>).</w:t>
      </w:r>
    </w:p>
    <w:p w14:paraId="38FC67C8"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Antes da aplicação da multa será facultada a defesa do interessado no prazo de 15 (quinze) dias úteis, contado da data de sua intimação (</w:t>
      </w:r>
      <w:hyperlink r:id="rId40" w:anchor="art157">
        <w:r w:rsidRPr="00FC34FC">
          <w:rPr>
            <w:rFonts w:eastAsia="Arial"/>
            <w:color w:val="000000"/>
            <w:sz w:val="20"/>
            <w:szCs w:val="20"/>
            <w:u w:val="single"/>
          </w:rPr>
          <w:t>art. 157, da Lei nº 14.133, de 2021</w:t>
        </w:r>
      </w:hyperlink>
      <w:r w:rsidRPr="00FC34FC">
        <w:rPr>
          <w:rFonts w:eastAsia="Arial"/>
          <w:color w:val="000000"/>
          <w:sz w:val="20"/>
          <w:szCs w:val="20"/>
        </w:rPr>
        <w:t>)</w:t>
      </w:r>
    </w:p>
    <w:p w14:paraId="46262DAF"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1" w:anchor="art156%C2%A78">
        <w:r w:rsidRPr="00FC34FC">
          <w:rPr>
            <w:rFonts w:eastAsia="Arial"/>
            <w:color w:val="000000"/>
            <w:sz w:val="20"/>
            <w:szCs w:val="20"/>
            <w:u w:val="single"/>
          </w:rPr>
          <w:t>art. 156, §8º, da Lei nº 14.133, de 2021</w:t>
        </w:r>
      </w:hyperlink>
      <w:r w:rsidRPr="00FC34FC">
        <w:rPr>
          <w:rFonts w:eastAsia="Arial"/>
          <w:color w:val="000000"/>
          <w:sz w:val="20"/>
          <w:szCs w:val="20"/>
        </w:rPr>
        <w:t>).</w:t>
      </w:r>
    </w:p>
    <w:p w14:paraId="41B37E19"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bookmarkStart w:id="85" w:name="_2et92p0" w:colFirst="0" w:colLast="0"/>
      <w:bookmarkEnd w:id="85"/>
      <w:r w:rsidRPr="00FC34FC">
        <w:rPr>
          <w:rFonts w:eastAsia="Arial"/>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 aplicação das sanções realizar-se-á em processo administrativo que assegure o contraditório e a ampla defesa ao Contratado, observando-se o procedimento previsto no </w:t>
      </w:r>
      <w:r w:rsidRPr="00FC34FC">
        <w:rPr>
          <w:rFonts w:eastAsia="Arial"/>
          <w:b/>
          <w:color w:val="000000"/>
          <w:sz w:val="20"/>
          <w:szCs w:val="20"/>
        </w:rPr>
        <w:t xml:space="preserve">caput </w:t>
      </w:r>
      <w:r w:rsidRPr="00FC34FC">
        <w:rPr>
          <w:rFonts w:eastAsia="Arial"/>
          <w:color w:val="000000"/>
          <w:sz w:val="20"/>
          <w:szCs w:val="20"/>
        </w:rPr>
        <w:t xml:space="preserve">e parágrafos do </w:t>
      </w:r>
      <w:hyperlink r:id="rId42" w:anchor="art158">
        <w:r w:rsidRPr="00FC34FC">
          <w:rPr>
            <w:rFonts w:eastAsia="Arial"/>
            <w:color w:val="000000"/>
            <w:sz w:val="20"/>
            <w:szCs w:val="20"/>
            <w:u w:val="single"/>
          </w:rPr>
          <w:t>art. 158 da Lei nº 14.133, de 2021</w:t>
        </w:r>
      </w:hyperlink>
      <w:r w:rsidRPr="00FC34FC">
        <w:rPr>
          <w:rFonts w:eastAsia="Arial"/>
          <w:color w:val="000000"/>
          <w:sz w:val="20"/>
          <w:szCs w:val="20"/>
        </w:rPr>
        <w:t>, para as penalidades de impedimento de licitar e contratar e de declaração de inidoneidade para licitar ou contratar.</w:t>
      </w:r>
    </w:p>
    <w:p w14:paraId="00BE8C4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Na aplicação das sanções serão considerados (</w:t>
      </w:r>
      <w:hyperlink r:id="rId43" w:anchor="art156%C2%A71">
        <w:r w:rsidRPr="00FC34FC">
          <w:rPr>
            <w:rFonts w:eastAsia="Arial"/>
            <w:color w:val="000000"/>
            <w:sz w:val="20"/>
            <w:szCs w:val="20"/>
            <w:u w:val="single"/>
          </w:rPr>
          <w:t>art. 156, §1º, da Lei nº 14.133, de 2021</w:t>
        </w:r>
      </w:hyperlink>
      <w:r w:rsidRPr="00FC34FC">
        <w:rPr>
          <w:rFonts w:eastAsia="Arial"/>
          <w:color w:val="000000"/>
          <w:sz w:val="20"/>
          <w:szCs w:val="20"/>
        </w:rPr>
        <w:t>):</w:t>
      </w:r>
    </w:p>
    <w:p w14:paraId="29191986" w14:textId="77777777" w:rsidR="00F03CD0" w:rsidRPr="00FC34FC" w:rsidRDefault="00F03CD0">
      <w:pPr>
        <w:numPr>
          <w:ilvl w:val="0"/>
          <w:numId w:val="15"/>
        </w:numPr>
        <w:spacing w:before="120" w:line="276" w:lineRule="auto"/>
        <w:ind w:left="0" w:right="-1" w:firstLine="720"/>
        <w:jc w:val="both"/>
        <w:rPr>
          <w:rFonts w:eastAsia="Arial"/>
          <w:color w:val="000000"/>
          <w:sz w:val="20"/>
          <w:szCs w:val="20"/>
        </w:rPr>
      </w:pPr>
      <w:r w:rsidRPr="00FC34FC">
        <w:rPr>
          <w:rFonts w:eastAsia="Arial"/>
          <w:color w:val="000000"/>
          <w:sz w:val="20"/>
          <w:szCs w:val="20"/>
        </w:rPr>
        <w:t>a natureza e a gravidade da infração cometida;</w:t>
      </w:r>
    </w:p>
    <w:p w14:paraId="42F50252" w14:textId="77777777" w:rsidR="00F03CD0" w:rsidRPr="00FC34FC" w:rsidRDefault="00F03CD0">
      <w:pPr>
        <w:numPr>
          <w:ilvl w:val="0"/>
          <w:numId w:val="15"/>
        </w:numPr>
        <w:spacing w:line="276" w:lineRule="auto"/>
        <w:ind w:left="0" w:right="-1" w:firstLine="720"/>
        <w:jc w:val="both"/>
        <w:rPr>
          <w:rFonts w:eastAsia="Arial"/>
          <w:color w:val="000000"/>
          <w:sz w:val="20"/>
          <w:szCs w:val="20"/>
        </w:rPr>
      </w:pPr>
      <w:r w:rsidRPr="00FC34FC">
        <w:rPr>
          <w:rFonts w:eastAsia="Arial"/>
          <w:color w:val="000000"/>
          <w:sz w:val="20"/>
          <w:szCs w:val="20"/>
        </w:rPr>
        <w:t>as peculiaridades do caso concreto;</w:t>
      </w:r>
    </w:p>
    <w:p w14:paraId="4C66E48F" w14:textId="77777777" w:rsidR="00F03CD0" w:rsidRPr="00FC34FC" w:rsidRDefault="00F03CD0">
      <w:pPr>
        <w:numPr>
          <w:ilvl w:val="0"/>
          <w:numId w:val="15"/>
        </w:numPr>
        <w:spacing w:line="276" w:lineRule="auto"/>
        <w:ind w:left="0" w:right="-1" w:firstLine="720"/>
        <w:jc w:val="both"/>
        <w:rPr>
          <w:rFonts w:eastAsia="Arial"/>
          <w:color w:val="000000"/>
          <w:sz w:val="20"/>
          <w:szCs w:val="20"/>
        </w:rPr>
      </w:pPr>
      <w:r w:rsidRPr="00FC34FC">
        <w:rPr>
          <w:rFonts w:eastAsia="Arial"/>
          <w:color w:val="000000"/>
          <w:sz w:val="20"/>
          <w:szCs w:val="20"/>
        </w:rPr>
        <w:t>as circunstâncias agravantes ou atenuantes;</w:t>
      </w:r>
    </w:p>
    <w:p w14:paraId="225B1F3D" w14:textId="77777777" w:rsidR="00F03CD0" w:rsidRPr="00FC34FC" w:rsidRDefault="00F03CD0">
      <w:pPr>
        <w:numPr>
          <w:ilvl w:val="0"/>
          <w:numId w:val="15"/>
        </w:numPr>
        <w:spacing w:line="276" w:lineRule="auto"/>
        <w:ind w:left="0" w:right="-1" w:firstLine="720"/>
        <w:jc w:val="both"/>
        <w:rPr>
          <w:rFonts w:eastAsia="Arial"/>
          <w:color w:val="000000"/>
          <w:sz w:val="20"/>
          <w:szCs w:val="20"/>
        </w:rPr>
      </w:pPr>
      <w:r w:rsidRPr="00FC34FC">
        <w:rPr>
          <w:rFonts w:eastAsia="Arial"/>
          <w:color w:val="000000"/>
          <w:sz w:val="20"/>
          <w:szCs w:val="20"/>
        </w:rPr>
        <w:t>os danos que dela provierem para o Contratante;</w:t>
      </w:r>
    </w:p>
    <w:p w14:paraId="1CCA201C" w14:textId="77777777" w:rsidR="00F03CD0" w:rsidRPr="00FC34FC" w:rsidRDefault="00F03CD0">
      <w:pPr>
        <w:numPr>
          <w:ilvl w:val="0"/>
          <w:numId w:val="15"/>
        </w:numPr>
        <w:spacing w:after="120" w:line="276" w:lineRule="auto"/>
        <w:ind w:left="0" w:right="-1" w:firstLine="720"/>
        <w:jc w:val="both"/>
        <w:rPr>
          <w:rFonts w:eastAsia="Arial"/>
          <w:color w:val="000000"/>
          <w:sz w:val="20"/>
          <w:szCs w:val="20"/>
        </w:rPr>
      </w:pPr>
      <w:r w:rsidRPr="00FC34FC">
        <w:rPr>
          <w:rFonts w:eastAsia="Arial"/>
          <w:color w:val="000000"/>
          <w:sz w:val="20"/>
          <w:szCs w:val="20"/>
        </w:rPr>
        <w:t>a implantação ou o aperfeiçoamento de programa de integridade, conforme normas e orientações dos órgãos de controle.</w:t>
      </w:r>
    </w:p>
    <w:p w14:paraId="113E877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atos previstos como infrações administrativas na </w:t>
      </w:r>
      <w:hyperlink r:id="rId44">
        <w:r w:rsidRPr="00FC34FC">
          <w:rPr>
            <w:rFonts w:eastAsia="Arial"/>
            <w:color w:val="000000"/>
            <w:sz w:val="20"/>
            <w:szCs w:val="20"/>
            <w:u w:val="single"/>
          </w:rPr>
          <w:t>Lei nº 14.133, de 2021</w:t>
        </w:r>
      </w:hyperlink>
      <w:r w:rsidRPr="00FC34FC">
        <w:rPr>
          <w:rFonts w:eastAsia="Arial"/>
          <w:color w:val="000000"/>
          <w:sz w:val="20"/>
          <w:szCs w:val="20"/>
        </w:rPr>
        <w:t xml:space="preserve">, ou em outras leis de licitações e contratos da Administração Pública que também sejam tipificados como atos lesivos </w:t>
      </w:r>
      <w:hyperlink r:id="rId45">
        <w:r w:rsidRPr="00FC34FC">
          <w:rPr>
            <w:rFonts w:eastAsia="Arial"/>
            <w:color w:val="000000"/>
            <w:sz w:val="20"/>
            <w:szCs w:val="20"/>
            <w:u w:val="single"/>
          </w:rPr>
          <w:t>na Lei nº 12.846, de 2013</w:t>
        </w:r>
      </w:hyperlink>
      <w:r w:rsidRPr="00FC34FC">
        <w:rPr>
          <w:rFonts w:eastAsia="Arial"/>
          <w:color w:val="000000"/>
          <w:sz w:val="20"/>
          <w:szCs w:val="20"/>
        </w:rPr>
        <w:t xml:space="preserve">, serão apurados e julgados conjuntamente, nos mesmos autos, observados o rito procedimental e autoridade competente definidos na referida </w:t>
      </w:r>
      <w:hyperlink r:id="rId46" w:anchor="art159">
        <w:r w:rsidRPr="00FC34FC">
          <w:rPr>
            <w:rFonts w:eastAsia="Arial"/>
            <w:color w:val="000000"/>
            <w:sz w:val="20"/>
            <w:szCs w:val="20"/>
            <w:u w:val="single"/>
          </w:rPr>
          <w:t>Lei (art. 159</w:t>
        </w:r>
      </w:hyperlink>
      <w:r w:rsidRPr="00FC34FC">
        <w:rPr>
          <w:rFonts w:eastAsia="Arial"/>
          <w:color w:val="000000"/>
          <w:sz w:val="20"/>
          <w:szCs w:val="20"/>
        </w:rPr>
        <w:t>).</w:t>
      </w:r>
    </w:p>
    <w:p w14:paraId="26DEFFE0"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r w:rsidRPr="00FC34FC">
          <w:rPr>
            <w:rFonts w:eastAsia="Arial"/>
            <w:color w:val="000000"/>
            <w:sz w:val="20"/>
            <w:szCs w:val="20"/>
            <w:u w:val="single"/>
          </w:rPr>
          <w:t>art. 160, da Lei nº 14.133, de 2021</w:t>
        </w:r>
      </w:hyperlink>
      <w:r w:rsidRPr="00FC34FC">
        <w:rPr>
          <w:rFonts w:eastAsia="Arial"/>
          <w:color w:val="000000"/>
          <w:sz w:val="20"/>
          <w:szCs w:val="20"/>
        </w:rPr>
        <w:t>)</w:t>
      </w:r>
    </w:p>
    <w:p w14:paraId="540AF79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C34FC">
        <w:rPr>
          <w:rFonts w:eastAsia="Arial"/>
          <w:color w:val="000000"/>
          <w:sz w:val="20"/>
          <w:szCs w:val="20"/>
        </w:rPr>
        <w:t>Ceis</w:t>
      </w:r>
      <w:proofErr w:type="spellEnd"/>
      <w:r w:rsidRPr="00FC34FC">
        <w:rPr>
          <w:rFonts w:eastAsia="Arial"/>
          <w:color w:val="000000"/>
          <w:sz w:val="20"/>
          <w:szCs w:val="20"/>
        </w:rPr>
        <w:t>) e no Cadastro Nacional de Empresas Punidas (</w:t>
      </w:r>
      <w:proofErr w:type="spellStart"/>
      <w:r w:rsidRPr="00FC34FC">
        <w:rPr>
          <w:rFonts w:eastAsia="Arial"/>
          <w:color w:val="000000"/>
          <w:sz w:val="20"/>
          <w:szCs w:val="20"/>
        </w:rPr>
        <w:t>Cnep</w:t>
      </w:r>
      <w:proofErr w:type="spellEnd"/>
      <w:r w:rsidRPr="00FC34FC">
        <w:rPr>
          <w:rFonts w:eastAsia="Arial"/>
          <w:color w:val="000000"/>
          <w:sz w:val="20"/>
          <w:szCs w:val="20"/>
        </w:rPr>
        <w:t>), instituídos no âmbito do Poder Executivo Federal. (</w:t>
      </w:r>
      <w:hyperlink r:id="rId48" w:anchor="art161">
        <w:r w:rsidRPr="00FC34FC">
          <w:rPr>
            <w:rFonts w:eastAsia="Arial"/>
            <w:color w:val="000000"/>
            <w:sz w:val="20"/>
            <w:szCs w:val="20"/>
            <w:u w:val="single"/>
          </w:rPr>
          <w:t>Art. 161, da Lei nº 14.133, de 2021</w:t>
        </w:r>
      </w:hyperlink>
      <w:r w:rsidRPr="00FC34FC">
        <w:rPr>
          <w:rFonts w:eastAsia="Arial"/>
          <w:color w:val="000000"/>
          <w:sz w:val="20"/>
          <w:szCs w:val="20"/>
        </w:rPr>
        <w:t>)</w:t>
      </w:r>
    </w:p>
    <w:p w14:paraId="43C90CB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As sanções de impedimento de licitar e contratar e declaração de inidoneidade para licitar ou contratar são passíveis de reabilitação na forma do </w:t>
      </w:r>
      <w:hyperlink r:id="rId49" w:anchor="art163">
        <w:r w:rsidRPr="00FC34FC">
          <w:rPr>
            <w:rFonts w:eastAsia="Arial"/>
            <w:color w:val="000000"/>
            <w:sz w:val="20"/>
            <w:szCs w:val="20"/>
            <w:u w:val="single"/>
          </w:rPr>
          <w:t>art. 163 da Lei nº 14.133/21.</w:t>
        </w:r>
      </w:hyperlink>
    </w:p>
    <w:p w14:paraId="12F9661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0">
        <w:r w:rsidRPr="00FC34FC">
          <w:rPr>
            <w:rFonts w:eastAsia="Arial"/>
            <w:color w:val="000000"/>
            <w:sz w:val="20"/>
            <w:szCs w:val="20"/>
            <w:u w:val="single"/>
          </w:rPr>
          <w:t>Instrução Normativa SEGES/ME nº 26, de 13 de abril de 2022</w:t>
        </w:r>
      </w:hyperlink>
      <w:r w:rsidRPr="00FC34FC">
        <w:rPr>
          <w:rFonts w:eastAsia="Arial"/>
          <w:color w:val="000000"/>
          <w:sz w:val="20"/>
          <w:szCs w:val="20"/>
        </w:rPr>
        <w:t xml:space="preserve">. </w:t>
      </w:r>
    </w:p>
    <w:p w14:paraId="04CDDD71"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TERCEIRA – DA EXTINÇÃO CONTRATUAL (</w:t>
      </w:r>
      <w:hyperlink r:id="rId51" w:anchor="art92">
        <w:r w:rsidRPr="00FC34FC">
          <w:rPr>
            <w:rFonts w:eastAsia="Arial"/>
            <w:b/>
            <w:color w:val="000000"/>
            <w:sz w:val="20"/>
            <w:szCs w:val="20"/>
            <w:u w:val="single"/>
          </w:rPr>
          <w:t>art. 92, XIX</w:t>
        </w:r>
      </w:hyperlink>
      <w:r w:rsidRPr="00FC34FC">
        <w:rPr>
          <w:rFonts w:eastAsia="Arial"/>
          <w:b/>
          <w:color w:val="000000"/>
          <w:sz w:val="20"/>
          <w:szCs w:val="20"/>
        </w:rPr>
        <w:t>)</w:t>
      </w:r>
    </w:p>
    <w:p w14:paraId="68B4F929"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será extinto quando cumpridas as obrigações de ambas as partes, ainda que isso ocorra antes do prazo estipulado para tanto.</w:t>
      </w:r>
    </w:p>
    <w:p w14:paraId="608C6CF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Quando a não conclusão do contrato referida no item anterior decorrer de culpa do contratado:</w:t>
      </w:r>
    </w:p>
    <w:p w14:paraId="79851D12" w14:textId="77777777" w:rsidR="00F03CD0" w:rsidRPr="00FC34FC" w:rsidRDefault="00F03CD0">
      <w:pPr>
        <w:numPr>
          <w:ilvl w:val="0"/>
          <w:numId w:val="16"/>
        </w:numPr>
        <w:pBdr>
          <w:top w:val="nil"/>
          <w:left w:val="nil"/>
          <w:bottom w:val="nil"/>
          <w:right w:val="nil"/>
          <w:between w:val="nil"/>
        </w:pBdr>
        <w:spacing w:before="120" w:line="276" w:lineRule="auto"/>
        <w:ind w:left="0" w:right="-1" w:firstLine="720"/>
        <w:jc w:val="both"/>
        <w:rPr>
          <w:rFonts w:eastAsia="Arial"/>
          <w:color w:val="000000"/>
          <w:sz w:val="20"/>
          <w:szCs w:val="20"/>
        </w:rPr>
      </w:pPr>
      <w:r w:rsidRPr="00FC34FC">
        <w:rPr>
          <w:rFonts w:eastAsia="Arial"/>
          <w:color w:val="000000"/>
          <w:sz w:val="20"/>
          <w:szCs w:val="20"/>
        </w:rPr>
        <w:t xml:space="preserve">ficará ele constituído em mora, sendo-lhe aplicáveis as respectivas sanções administrativas; e  </w:t>
      </w:r>
    </w:p>
    <w:p w14:paraId="02B92E42" w14:textId="77777777" w:rsidR="00F03CD0" w:rsidRPr="00FC34FC" w:rsidRDefault="00F03CD0">
      <w:pPr>
        <w:numPr>
          <w:ilvl w:val="0"/>
          <w:numId w:val="16"/>
        </w:numPr>
        <w:pBdr>
          <w:top w:val="nil"/>
          <w:left w:val="nil"/>
          <w:bottom w:val="nil"/>
          <w:right w:val="nil"/>
          <w:between w:val="nil"/>
        </w:pBdr>
        <w:spacing w:after="120" w:line="276" w:lineRule="auto"/>
        <w:ind w:left="0" w:right="-1" w:firstLine="720"/>
        <w:jc w:val="both"/>
        <w:rPr>
          <w:rFonts w:eastAsia="Arial"/>
          <w:color w:val="000000"/>
          <w:sz w:val="20"/>
          <w:szCs w:val="20"/>
        </w:rPr>
      </w:pPr>
      <w:r w:rsidRPr="00FC34FC">
        <w:rPr>
          <w:rFonts w:eastAsia="Arial"/>
          <w:color w:val="000000"/>
          <w:sz w:val="20"/>
          <w:szCs w:val="20"/>
        </w:rPr>
        <w:t>poderá a Administração optar pela extinção do contrato e, nesse caso, adotará as medidas admitidas em lei para a continuidade da execução contratual</w:t>
      </w:r>
    </w:p>
    <w:p w14:paraId="1530510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contrato poderá ser extinto antes de cumpridas as obrigações nele estipuladas, ou antes do prazo nele fixado, por algum dos motivos previstos no </w:t>
      </w:r>
      <w:hyperlink r:id="rId52" w:anchor="art137">
        <w:r w:rsidRPr="00FC34FC">
          <w:rPr>
            <w:rFonts w:eastAsia="Arial"/>
            <w:color w:val="000000"/>
            <w:sz w:val="20"/>
            <w:szCs w:val="20"/>
            <w:u w:val="single"/>
          </w:rPr>
          <w:t>artigo 137 da Lei nº 14.133/21</w:t>
        </w:r>
      </w:hyperlink>
      <w:r w:rsidRPr="00FC34FC">
        <w:rPr>
          <w:rFonts w:eastAsia="Arial"/>
          <w:color w:val="000000"/>
          <w:sz w:val="20"/>
          <w:szCs w:val="20"/>
        </w:rPr>
        <w:t>, bem como amigavelmente, assegurados o contraditório e a ampla defesa.</w:t>
      </w:r>
    </w:p>
    <w:p w14:paraId="79A2269B"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Nesta hipótese, aplicam-se também os </w:t>
      </w:r>
      <w:hyperlink r:id="rId53" w:anchor="art138">
        <w:r w:rsidRPr="00FC34FC">
          <w:rPr>
            <w:rFonts w:eastAsia="Arial"/>
            <w:color w:val="000000"/>
            <w:sz w:val="20"/>
            <w:szCs w:val="20"/>
            <w:u w:val="single"/>
          </w:rPr>
          <w:t>artigos 138 e 139</w:t>
        </w:r>
      </w:hyperlink>
      <w:r w:rsidRPr="00FC34FC">
        <w:rPr>
          <w:rFonts w:eastAsia="Arial"/>
          <w:color w:val="000000"/>
          <w:sz w:val="20"/>
          <w:szCs w:val="20"/>
        </w:rPr>
        <w:t xml:space="preserve"> da mesma Lei.</w:t>
      </w:r>
    </w:p>
    <w:p w14:paraId="5CAFF2B5"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operação implicar mudança da pessoa jurídica contratada, deverá ser formalizado termo aditivo para alteração subjetiva.</w:t>
      </w:r>
    </w:p>
    <w:p w14:paraId="2106948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termo de extinção, sempre que possível, será precedido:</w:t>
      </w:r>
    </w:p>
    <w:p w14:paraId="147D9328"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Balanço dos eventos contratuais já cumpridos ou parcialmente cumpridos;</w:t>
      </w:r>
    </w:p>
    <w:p w14:paraId="30832645"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Relação dos pagamentos já efetuados e ainda devidos;</w:t>
      </w:r>
    </w:p>
    <w:p w14:paraId="325FFC82"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Indenizações e multas.</w:t>
      </w:r>
    </w:p>
    <w:p w14:paraId="2766E01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extinção do contrato não configura óbice para o reconhecimento do desequilíbrio econômico-financeiro, hipótese em que será concedida indenização por meio de termo indenizatório (</w:t>
      </w:r>
      <w:hyperlink r:id="rId54" w:anchor="art131">
        <w:r w:rsidRPr="00FC34FC">
          <w:rPr>
            <w:rFonts w:eastAsia="Arial"/>
            <w:color w:val="000000"/>
            <w:sz w:val="20"/>
            <w:szCs w:val="20"/>
            <w:u w:val="single"/>
          </w:rPr>
          <w:t xml:space="preserve">art. 131, </w:t>
        </w:r>
      </w:hyperlink>
      <w:hyperlink r:id="rId55" w:anchor="art131">
        <w:r w:rsidRPr="00FC34FC">
          <w:rPr>
            <w:rFonts w:eastAsia="Arial"/>
            <w:color w:val="000000"/>
            <w:sz w:val="20"/>
            <w:szCs w:val="20"/>
            <w:u w:val="single"/>
          </w:rPr>
          <w:t xml:space="preserve">caput, </w:t>
        </w:r>
      </w:hyperlink>
      <w:hyperlink r:id="rId56" w:anchor="art131">
        <w:r w:rsidRPr="00FC34FC">
          <w:rPr>
            <w:rFonts w:eastAsia="Arial"/>
            <w:color w:val="000000"/>
            <w:sz w:val="20"/>
            <w:szCs w:val="20"/>
            <w:u w:val="single"/>
          </w:rPr>
          <w:t>da Lei n.º 14.133, de 2021).</w:t>
        </w:r>
      </w:hyperlink>
      <w:r w:rsidRPr="00FC34FC">
        <w:rPr>
          <w:rFonts w:eastAsia="Arial"/>
          <w:color w:val="000000"/>
          <w:sz w:val="20"/>
          <w:szCs w:val="20"/>
        </w:rPr>
        <w:t xml:space="preserve"> </w:t>
      </w:r>
    </w:p>
    <w:p w14:paraId="30AFBC8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QUARTA – DOTAÇÃO ORÇAMENTÁRIA (</w:t>
      </w:r>
      <w:hyperlink r:id="rId57" w:anchor="art92">
        <w:r w:rsidRPr="00FC34FC">
          <w:rPr>
            <w:rFonts w:eastAsia="Arial"/>
            <w:b/>
            <w:color w:val="000000"/>
            <w:sz w:val="20"/>
            <w:szCs w:val="20"/>
            <w:u w:val="single"/>
          </w:rPr>
          <w:t>art. 92, VIII</w:t>
        </w:r>
      </w:hyperlink>
      <w:r w:rsidRPr="00FC34FC">
        <w:rPr>
          <w:rFonts w:eastAsia="Arial"/>
          <w:b/>
          <w:color w:val="000000"/>
          <w:sz w:val="20"/>
          <w:szCs w:val="20"/>
        </w:rPr>
        <w:t>)</w:t>
      </w:r>
    </w:p>
    <w:p w14:paraId="1D27D64C"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Ecofont_Spranq_eco_Sans"/>
          <w:color w:val="000000"/>
          <w:sz w:val="20"/>
          <w:szCs w:val="20"/>
        </w:rPr>
      </w:pPr>
      <w:r w:rsidRPr="00FC34FC">
        <w:rPr>
          <w:rFonts w:eastAsia="Arial"/>
          <w:color w:val="000000"/>
          <w:sz w:val="20"/>
          <w:szCs w:val="20"/>
        </w:rPr>
        <w:t xml:space="preserve">As despesas decorrentes da presente contratação correrão à conta de recursos específicos consignados no Orçamento Geral da União deste exercício, na dotação abaixo discriminada: </w:t>
      </w:r>
      <w:proofErr w:type="spellStart"/>
      <w:r w:rsidRPr="00FC34FC">
        <w:rPr>
          <w:bCs/>
          <w:sz w:val="20"/>
          <w:szCs w:val="20"/>
        </w:rPr>
        <w:t>xxxxxx</w:t>
      </w:r>
      <w:proofErr w:type="spellEnd"/>
      <w:r w:rsidRPr="00FC34FC">
        <w:rPr>
          <w:bCs/>
          <w:sz w:val="20"/>
          <w:szCs w:val="20"/>
        </w:rPr>
        <w:t>.</w:t>
      </w:r>
      <w:r w:rsidRPr="00FC34FC">
        <w:rPr>
          <w:rFonts w:eastAsia="Arial"/>
          <w:b/>
          <w:color w:val="000000"/>
          <w:sz w:val="20"/>
          <w:szCs w:val="20"/>
        </w:rPr>
        <w:tab/>
      </w:r>
    </w:p>
    <w:p w14:paraId="023F67F7" w14:textId="77777777" w:rsidR="00F03CD0" w:rsidRPr="00FC34FC" w:rsidRDefault="00F03CD0" w:rsidP="00F03CD0">
      <w:pPr>
        <w:keepNext/>
        <w:keepLines/>
        <w:pBdr>
          <w:top w:val="nil"/>
          <w:left w:val="nil"/>
          <w:bottom w:val="nil"/>
          <w:right w:val="nil"/>
          <w:between w:val="nil"/>
        </w:pBdr>
        <w:tabs>
          <w:tab w:val="left" w:pos="567"/>
        </w:tabs>
        <w:spacing w:before="240"/>
        <w:ind w:right="-1"/>
        <w:jc w:val="center"/>
        <w:rPr>
          <w:rFonts w:eastAsia="Arial"/>
          <w:color w:val="000000"/>
          <w:sz w:val="20"/>
          <w:szCs w:val="20"/>
        </w:rPr>
      </w:pPr>
      <w:r w:rsidRPr="00FC34FC">
        <w:rPr>
          <w:rFonts w:eastAsia="Arial"/>
          <w:b/>
          <w:color w:val="000000"/>
          <w:sz w:val="20"/>
          <w:szCs w:val="20"/>
        </w:rPr>
        <w:t>CLÁUSULA DÉCIMA QUINTA – DOS CASOS OMISSOS (</w:t>
      </w:r>
      <w:hyperlink r:id="rId58" w:anchor="art92">
        <w:r w:rsidRPr="00FC34FC">
          <w:rPr>
            <w:rFonts w:eastAsia="Arial"/>
            <w:b/>
            <w:color w:val="000000"/>
            <w:sz w:val="20"/>
            <w:szCs w:val="20"/>
            <w:u w:val="single"/>
          </w:rPr>
          <w:t>art. 92, III</w:t>
        </w:r>
      </w:hyperlink>
      <w:r w:rsidRPr="00FC34FC">
        <w:rPr>
          <w:rFonts w:eastAsia="Arial"/>
          <w:b/>
          <w:color w:val="000000"/>
          <w:sz w:val="20"/>
          <w:szCs w:val="20"/>
        </w:rPr>
        <w:t>)</w:t>
      </w:r>
    </w:p>
    <w:p w14:paraId="558410E6"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casos omissos serão decididos pelo contratante, segundo as disposições contidas na </w:t>
      </w:r>
      <w:hyperlink r:id="rId59">
        <w:r w:rsidRPr="00FC34FC">
          <w:rPr>
            <w:rFonts w:eastAsia="Arial"/>
            <w:color w:val="000000"/>
            <w:sz w:val="20"/>
            <w:szCs w:val="20"/>
            <w:u w:val="single"/>
          </w:rPr>
          <w:t>Lei nº 14.133, de 2021</w:t>
        </w:r>
      </w:hyperlink>
      <w:r w:rsidRPr="00FC34FC">
        <w:rPr>
          <w:rFonts w:eastAsia="Arial"/>
          <w:color w:val="000000"/>
          <w:sz w:val="20"/>
          <w:szCs w:val="20"/>
        </w:rPr>
        <w:t xml:space="preserve">, e demais normas federais aplicáveis e, subsidiariamente, segundo as disposições contidas na </w:t>
      </w:r>
      <w:hyperlink r:id="rId60">
        <w:r w:rsidRPr="00FC34FC">
          <w:rPr>
            <w:rFonts w:eastAsia="Arial"/>
            <w:color w:val="000000"/>
            <w:sz w:val="20"/>
            <w:szCs w:val="20"/>
            <w:u w:val="single"/>
          </w:rPr>
          <w:t>Lei nº 8.078, de 1990 – Código de Defesa do Consumidor</w:t>
        </w:r>
      </w:hyperlink>
      <w:r w:rsidRPr="00FC34FC">
        <w:rPr>
          <w:rFonts w:eastAsia="Arial"/>
          <w:color w:val="000000"/>
          <w:sz w:val="20"/>
          <w:szCs w:val="20"/>
        </w:rPr>
        <w:t xml:space="preserve"> – e normas e princípios gerais dos contratos.</w:t>
      </w:r>
    </w:p>
    <w:p w14:paraId="14D613C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DÉCIMA SEXTA – ALTERAÇÕES</w:t>
      </w:r>
    </w:p>
    <w:p w14:paraId="73C06817"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Eventuais alterações contratuais reger-se-ão pela disciplina dos </w:t>
      </w:r>
      <w:hyperlink r:id="rId61" w:anchor="art124">
        <w:r w:rsidRPr="00FC34FC">
          <w:rPr>
            <w:rFonts w:eastAsia="Arial"/>
            <w:color w:val="000000"/>
            <w:sz w:val="20"/>
            <w:szCs w:val="20"/>
            <w:u w:val="single"/>
          </w:rPr>
          <w:t>arts. 124 e seguintes da Lei nº 14.133, de 2021</w:t>
        </w:r>
      </w:hyperlink>
      <w:r w:rsidRPr="00FC34FC">
        <w:rPr>
          <w:rFonts w:eastAsia="Arial"/>
          <w:color w:val="000000"/>
          <w:sz w:val="20"/>
          <w:szCs w:val="20"/>
        </w:rPr>
        <w:t>.</w:t>
      </w:r>
    </w:p>
    <w:p w14:paraId="67125B0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Registros que não caracterizam alteração do contrato podem ser realizados por simples apostila, dispensada a celebração de termo aditivo, na forma do </w:t>
      </w:r>
      <w:hyperlink r:id="rId62" w:anchor="art136">
        <w:r w:rsidRPr="00FC34FC">
          <w:rPr>
            <w:rFonts w:eastAsia="Arial"/>
            <w:color w:val="000000"/>
            <w:sz w:val="20"/>
            <w:szCs w:val="20"/>
            <w:u w:val="single"/>
          </w:rPr>
          <w:t>art. 136 da Lei nº 14.133, de 2021</w:t>
        </w:r>
      </w:hyperlink>
      <w:r w:rsidRPr="00FC34FC">
        <w:rPr>
          <w:rFonts w:eastAsia="Arial"/>
          <w:color w:val="000000"/>
          <w:sz w:val="20"/>
          <w:szCs w:val="20"/>
        </w:rPr>
        <w:t>.</w:t>
      </w:r>
    </w:p>
    <w:p w14:paraId="23C9641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SÉTIMA – PUBLICAÇÃO</w:t>
      </w:r>
    </w:p>
    <w:p w14:paraId="00113580"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Incumbirá ao contratante divulgar o presente instrumento no respectivo sítio oficial na Internet, em atenção ao art. 91, caput, da Lei n.º 14.133, de 2021, e ao </w:t>
      </w:r>
      <w:hyperlink r:id="rId63" w:anchor="art8%C2%A72">
        <w:r w:rsidRPr="00FC34FC">
          <w:rPr>
            <w:rFonts w:eastAsia="Arial"/>
            <w:color w:val="000000"/>
            <w:sz w:val="20"/>
            <w:szCs w:val="20"/>
            <w:u w:val="single"/>
          </w:rPr>
          <w:t>art. 8º, §2º, da Lei n. 12.527, de 2011</w:t>
        </w:r>
      </w:hyperlink>
      <w:r w:rsidRPr="00FC34FC">
        <w:rPr>
          <w:rFonts w:eastAsia="Arial"/>
          <w:color w:val="000000"/>
          <w:sz w:val="20"/>
          <w:szCs w:val="20"/>
        </w:rPr>
        <w:t xml:space="preserve">, c/c </w:t>
      </w:r>
      <w:hyperlink r:id="rId64" w:anchor="art7%C2%A73">
        <w:r w:rsidRPr="00FC34FC">
          <w:rPr>
            <w:rFonts w:eastAsia="Arial"/>
            <w:color w:val="000000"/>
            <w:sz w:val="20"/>
            <w:szCs w:val="20"/>
            <w:u w:val="single"/>
          </w:rPr>
          <w:t>art. 7º, §3º, inciso V, do Decreto n. 7.724, de 2012.</w:t>
        </w:r>
      </w:hyperlink>
      <w:r w:rsidRPr="00FC34FC">
        <w:rPr>
          <w:rFonts w:eastAsia="Arial"/>
          <w:color w:val="000000"/>
          <w:sz w:val="20"/>
          <w:szCs w:val="20"/>
        </w:rPr>
        <w:t xml:space="preserve"> </w:t>
      </w:r>
    </w:p>
    <w:p w14:paraId="7E9139D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OITAVA– FORO (</w:t>
      </w:r>
      <w:hyperlink r:id="rId65" w:anchor="art92%C2%A71">
        <w:r w:rsidRPr="00FC34FC">
          <w:rPr>
            <w:rFonts w:eastAsia="Arial"/>
            <w:b/>
            <w:color w:val="000000"/>
            <w:sz w:val="20"/>
            <w:szCs w:val="20"/>
            <w:u w:val="single"/>
          </w:rPr>
          <w:t>art. 92, §1º</w:t>
        </w:r>
      </w:hyperlink>
      <w:r w:rsidRPr="00FC34FC">
        <w:rPr>
          <w:rFonts w:eastAsia="Arial"/>
          <w:b/>
          <w:color w:val="000000"/>
          <w:sz w:val="20"/>
          <w:szCs w:val="20"/>
        </w:rPr>
        <w:t>)</w:t>
      </w:r>
    </w:p>
    <w:p w14:paraId="38C96088"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66" w:anchor="art92%C2%A71">
        <w:r w:rsidRPr="00FC34FC">
          <w:rPr>
            <w:rFonts w:eastAsia="Arial"/>
            <w:color w:val="000000"/>
            <w:sz w:val="20"/>
            <w:szCs w:val="20"/>
            <w:u w:val="single"/>
          </w:rPr>
          <w:t>art. 92, §1º, da Lei nº 14.133/21.</w:t>
        </w:r>
      </w:hyperlink>
    </w:p>
    <w:p w14:paraId="46827616"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15F8FA2B" w14:textId="77777777" w:rsidR="00F03CD0" w:rsidRPr="00FC34FC" w:rsidRDefault="00F03CD0" w:rsidP="00F03CD0">
      <w:pPr>
        <w:pBdr>
          <w:top w:val="nil"/>
          <w:left w:val="nil"/>
          <w:bottom w:val="nil"/>
          <w:right w:val="nil"/>
          <w:between w:val="nil"/>
        </w:pBdr>
        <w:spacing w:before="120" w:after="120" w:line="276" w:lineRule="auto"/>
        <w:ind w:right="-1"/>
        <w:jc w:val="both"/>
        <w:rPr>
          <w:rFonts w:eastAsia="Arial"/>
          <w:b/>
          <w:bCs/>
          <w:color w:val="000000"/>
          <w:sz w:val="20"/>
          <w:szCs w:val="20"/>
        </w:rPr>
      </w:pPr>
      <w:r w:rsidRPr="00FC34FC">
        <w:rPr>
          <w:rFonts w:eastAsia="Arial"/>
          <w:b/>
          <w:bCs/>
          <w:color w:val="000000"/>
          <w:sz w:val="20"/>
          <w:szCs w:val="20"/>
        </w:rPr>
        <w:t xml:space="preserve">Governador Mangabeira-BA, </w:t>
      </w:r>
      <w:proofErr w:type="spellStart"/>
      <w:r w:rsidRPr="00FC34FC">
        <w:rPr>
          <w:rFonts w:eastAsia="Arial"/>
          <w:b/>
          <w:bCs/>
          <w:color w:val="000000"/>
          <w:sz w:val="20"/>
          <w:szCs w:val="20"/>
        </w:rPr>
        <w:t>xx</w:t>
      </w:r>
      <w:proofErr w:type="spellEnd"/>
      <w:r w:rsidRPr="00FC34FC">
        <w:rPr>
          <w:rFonts w:eastAsia="Arial"/>
          <w:b/>
          <w:bCs/>
          <w:color w:val="000000"/>
          <w:sz w:val="20"/>
          <w:szCs w:val="20"/>
        </w:rPr>
        <w:t xml:space="preserve"> de </w:t>
      </w:r>
      <w:proofErr w:type="spellStart"/>
      <w:r w:rsidRPr="00FC34FC">
        <w:rPr>
          <w:rFonts w:eastAsia="Arial"/>
          <w:b/>
          <w:bCs/>
          <w:color w:val="000000"/>
          <w:sz w:val="20"/>
          <w:szCs w:val="20"/>
        </w:rPr>
        <w:t>xxx</w:t>
      </w:r>
      <w:proofErr w:type="spellEnd"/>
      <w:r w:rsidRPr="00FC34FC">
        <w:rPr>
          <w:rFonts w:eastAsia="Arial"/>
          <w:b/>
          <w:bCs/>
          <w:color w:val="000000"/>
          <w:sz w:val="20"/>
          <w:szCs w:val="20"/>
        </w:rPr>
        <w:t xml:space="preserve"> de 2025.</w:t>
      </w:r>
    </w:p>
    <w:p w14:paraId="0BA204BD"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619C7437" w14:textId="77777777" w:rsidR="00F03CD0" w:rsidRPr="00FC34FC" w:rsidRDefault="00F03CD0" w:rsidP="00F03CD0">
      <w:pPr>
        <w:pStyle w:val="Textodenotaderodap"/>
        <w:ind w:right="-1"/>
        <w:rPr>
          <w:b/>
          <w:bCs/>
          <w:color w:val="000000"/>
        </w:rPr>
      </w:pPr>
    </w:p>
    <w:p w14:paraId="4A234C9A" w14:textId="77777777" w:rsidR="00F03CD0" w:rsidRPr="00FC34FC"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FC34FC"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FC34FC" w:rsidRDefault="00F03CD0" w:rsidP="003D5750">
            <w:pPr>
              <w:ind w:right="-1"/>
              <w:jc w:val="center"/>
              <w:rPr>
                <w:b/>
                <w:bCs/>
                <w:color w:val="000000"/>
                <w:sz w:val="20"/>
                <w:szCs w:val="20"/>
              </w:rPr>
            </w:pPr>
            <w:r w:rsidRPr="00FC34FC">
              <w:rPr>
                <w:b/>
                <w:bCs/>
                <w:color w:val="000000"/>
                <w:sz w:val="20"/>
                <w:szCs w:val="20"/>
              </w:rPr>
              <w:t>PREFEITURA MUNICIPAL DE GOVERNADOR MANGABEIRA-BA</w:t>
            </w:r>
          </w:p>
          <w:p w14:paraId="47F33644" w14:textId="77777777" w:rsidR="00F03CD0" w:rsidRPr="00FC34FC" w:rsidRDefault="00F03CD0" w:rsidP="003D5750">
            <w:pPr>
              <w:ind w:right="-1"/>
              <w:jc w:val="center"/>
              <w:rPr>
                <w:b/>
                <w:bCs/>
                <w:color w:val="000000"/>
                <w:sz w:val="20"/>
                <w:szCs w:val="20"/>
              </w:rPr>
            </w:pPr>
            <w:r w:rsidRPr="00FC34FC">
              <w:rPr>
                <w:b/>
                <w:bCs/>
                <w:color w:val="000000"/>
                <w:sz w:val="20"/>
                <w:szCs w:val="20"/>
              </w:rPr>
              <w:t>CONTRATANTE</w:t>
            </w:r>
          </w:p>
          <w:p w14:paraId="5875A41F" w14:textId="77777777" w:rsidR="00F03CD0" w:rsidRPr="00FC34FC" w:rsidRDefault="00F03CD0" w:rsidP="003D5750">
            <w:pPr>
              <w:ind w:right="-1"/>
              <w:jc w:val="center"/>
              <w:rPr>
                <w:b/>
                <w:bCs/>
                <w:color w:val="000000"/>
                <w:sz w:val="20"/>
                <w:szCs w:val="20"/>
              </w:rPr>
            </w:pPr>
          </w:p>
          <w:p w14:paraId="342615CD" w14:textId="77777777" w:rsidR="00F03CD0" w:rsidRPr="00FC34FC" w:rsidRDefault="00F03CD0" w:rsidP="003D5750">
            <w:pPr>
              <w:ind w:right="-1"/>
              <w:jc w:val="center"/>
              <w:rPr>
                <w:b/>
                <w:bCs/>
                <w:color w:val="000000"/>
                <w:sz w:val="20"/>
                <w:szCs w:val="20"/>
              </w:rPr>
            </w:pPr>
          </w:p>
        </w:tc>
        <w:tc>
          <w:tcPr>
            <w:tcW w:w="602" w:type="dxa"/>
            <w:tcBorders>
              <w:top w:val="nil"/>
              <w:left w:val="nil"/>
              <w:bottom w:val="nil"/>
              <w:right w:val="nil"/>
            </w:tcBorders>
          </w:tcPr>
          <w:p w14:paraId="341F1976" w14:textId="77777777" w:rsidR="00F03CD0" w:rsidRPr="00FC34FC" w:rsidRDefault="00F03CD0" w:rsidP="003D5750">
            <w:pPr>
              <w:ind w:right="-1"/>
              <w:jc w:val="both"/>
              <w:rPr>
                <w:b/>
                <w:bCs/>
                <w:color w:val="000000"/>
                <w:sz w:val="20"/>
                <w:szCs w:val="20"/>
              </w:rPr>
            </w:pPr>
          </w:p>
        </w:tc>
        <w:tc>
          <w:tcPr>
            <w:tcW w:w="4665" w:type="dxa"/>
            <w:tcBorders>
              <w:top w:val="single" w:sz="4" w:space="0" w:color="auto"/>
              <w:left w:val="nil"/>
              <w:bottom w:val="nil"/>
              <w:right w:val="nil"/>
            </w:tcBorders>
          </w:tcPr>
          <w:p w14:paraId="2820A25B" w14:textId="77777777" w:rsidR="00F03CD0" w:rsidRPr="00FC34FC" w:rsidRDefault="00F03CD0" w:rsidP="003D5750">
            <w:pPr>
              <w:tabs>
                <w:tab w:val="left" w:pos="4173"/>
              </w:tabs>
              <w:ind w:right="-1"/>
              <w:jc w:val="center"/>
              <w:rPr>
                <w:b/>
                <w:bCs/>
                <w:color w:val="000000"/>
                <w:sz w:val="20"/>
                <w:szCs w:val="20"/>
              </w:rPr>
            </w:pPr>
            <w:proofErr w:type="spellStart"/>
            <w:r w:rsidRPr="00FC34FC">
              <w:rPr>
                <w:b/>
                <w:bCs/>
                <w:sz w:val="20"/>
                <w:szCs w:val="20"/>
              </w:rPr>
              <w:t>xxxxxxxx</w:t>
            </w:r>
            <w:proofErr w:type="spellEnd"/>
            <w:r w:rsidRPr="00FC34FC">
              <w:rPr>
                <w:b/>
                <w:bCs/>
                <w:color w:val="000000"/>
                <w:sz w:val="20"/>
                <w:szCs w:val="20"/>
              </w:rPr>
              <w:t xml:space="preserve"> – CNPJ: </w:t>
            </w:r>
            <w:proofErr w:type="spellStart"/>
            <w:r w:rsidRPr="00FC34FC">
              <w:rPr>
                <w:b/>
                <w:bCs/>
                <w:color w:val="000000"/>
                <w:sz w:val="20"/>
                <w:szCs w:val="20"/>
              </w:rPr>
              <w:t>xxxxxx</w:t>
            </w:r>
            <w:proofErr w:type="spellEnd"/>
          </w:p>
          <w:p w14:paraId="07013269" w14:textId="77777777" w:rsidR="00F03CD0" w:rsidRPr="00FC34FC" w:rsidRDefault="00F03CD0" w:rsidP="003D5750">
            <w:pPr>
              <w:ind w:right="-1"/>
              <w:jc w:val="center"/>
              <w:rPr>
                <w:b/>
                <w:bCs/>
                <w:color w:val="000000"/>
                <w:sz w:val="20"/>
                <w:szCs w:val="20"/>
              </w:rPr>
            </w:pPr>
            <w:r w:rsidRPr="00FC34FC">
              <w:rPr>
                <w:b/>
                <w:bCs/>
                <w:color w:val="000000"/>
                <w:sz w:val="20"/>
                <w:szCs w:val="20"/>
              </w:rPr>
              <w:t>CONTRATADA</w:t>
            </w:r>
          </w:p>
        </w:tc>
      </w:tr>
      <w:tr w:rsidR="00F03CD0" w:rsidRPr="00FC34FC"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FC34FC" w:rsidRDefault="00F03CD0" w:rsidP="003D5750">
            <w:pPr>
              <w:ind w:right="-1"/>
              <w:rPr>
                <w:b/>
                <w:color w:val="000000"/>
                <w:sz w:val="20"/>
                <w:szCs w:val="20"/>
              </w:rPr>
            </w:pPr>
            <w:r w:rsidRPr="00FC34FC">
              <w:rPr>
                <w:b/>
                <w:color w:val="000000"/>
                <w:sz w:val="20"/>
                <w:szCs w:val="20"/>
              </w:rPr>
              <w:t>CPF:</w:t>
            </w:r>
          </w:p>
          <w:p w14:paraId="267D0B59"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c>
          <w:tcPr>
            <w:tcW w:w="602" w:type="dxa"/>
            <w:tcBorders>
              <w:top w:val="nil"/>
              <w:left w:val="nil"/>
              <w:bottom w:val="nil"/>
              <w:right w:val="nil"/>
            </w:tcBorders>
          </w:tcPr>
          <w:p w14:paraId="262915C6" w14:textId="77777777" w:rsidR="00F03CD0" w:rsidRPr="00FC34FC" w:rsidRDefault="00F03CD0" w:rsidP="003D5750">
            <w:pPr>
              <w:ind w:right="-1"/>
              <w:jc w:val="both"/>
              <w:rPr>
                <w:b/>
                <w:color w:val="000000"/>
                <w:sz w:val="20"/>
                <w:szCs w:val="20"/>
              </w:rPr>
            </w:pPr>
          </w:p>
        </w:tc>
        <w:tc>
          <w:tcPr>
            <w:tcW w:w="4665" w:type="dxa"/>
            <w:tcBorders>
              <w:top w:val="single" w:sz="4" w:space="0" w:color="auto"/>
              <w:left w:val="nil"/>
              <w:bottom w:val="nil"/>
              <w:right w:val="nil"/>
            </w:tcBorders>
          </w:tcPr>
          <w:p w14:paraId="11350880" w14:textId="77777777" w:rsidR="00F03CD0" w:rsidRPr="00FC34FC" w:rsidRDefault="00F03CD0" w:rsidP="003D5750">
            <w:pPr>
              <w:ind w:right="-1"/>
              <w:rPr>
                <w:b/>
                <w:color w:val="000000"/>
                <w:sz w:val="20"/>
                <w:szCs w:val="20"/>
              </w:rPr>
            </w:pPr>
            <w:r w:rsidRPr="00FC34FC">
              <w:rPr>
                <w:b/>
                <w:color w:val="000000"/>
                <w:sz w:val="20"/>
                <w:szCs w:val="20"/>
              </w:rPr>
              <w:t>CPF:</w:t>
            </w:r>
          </w:p>
          <w:p w14:paraId="3A93D97D"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r>
    </w:tbl>
    <w:p w14:paraId="69AC6B86" w14:textId="77777777" w:rsidR="00F03CD0" w:rsidRPr="00893DC1" w:rsidRDefault="00F03CD0" w:rsidP="000F10CE">
      <w:pPr>
        <w:jc w:val="center"/>
        <w:rPr>
          <w:color w:val="000000" w:themeColor="text1"/>
          <w:sz w:val="20"/>
          <w:szCs w:val="20"/>
        </w:rPr>
      </w:pPr>
    </w:p>
    <w:sectPr w:rsidR="00F03CD0" w:rsidRPr="00893DC1" w:rsidSect="00272763">
      <w:headerReference w:type="default" r:id="rId67"/>
      <w:footerReference w:type="default" r:id="rId6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E14BD" w14:textId="77777777" w:rsidR="0078397F" w:rsidRDefault="0078397F">
      <w:r>
        <w:separator/>
      </w:r>
    </w:p>
  </w:endnote>
  <w:endnote w:type="continuationSeparator" w:id="0">
    <w:p w14:paraId="227B7B2F" w14:textId="77777777" w:rsidR="0078397F" w:rsidRDefault="0078397F">
      <w:r>
        <w:continuationSeparator/>
      </w:r>
    </w:p>
  </w:endnote>
  <w:endnote w:type="continuationNotice" w:id="1">
    <w:p w14:paraId="666630CA" w14:textId="77777777" w:rsidR="0078397F" w:rsidRDefault="007839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Cambria"/>
    <w:panose1 w:val="020B0604020202020204"/>
    <w:charset w:val="00"/>
    <w:family w:val="roman"/>
    <w:notTrueType/>
    <w:pitch w:val="default"/>
  </w:font>
  <w:font w:name="3">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w:panose1 w:val="02070309020205020404"/>
    <w:charset w:val="00"/>
    <w:family w:val="auto"/>
    <w:pitch w:val="variable"/>
    <w:sig w:usb0="00000003" w:usb1="00000000" w:usb2="00000000" w:usb3="00000000" w:csb0="00000001" w:csb1="00000000"/>
  </w:font>
  <w:font w:name="Zurich BT">
    <w:panose1 w:val="020B0604020202020204"/>
    <w:charset w:val="00"/>
    <w:family w:val="roman"/>
    <w:notTrueType/>
    <w:pitch w:val="default"/>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86" w:name="_Hlk175672605" w:displacedByCustomXml="prev"/>
          <w:p w14:paraId="7B3927A3" w14:textId="59421669" w:rsidR="009B59FA" w:rsidRDefault="009B59FA" w:rsidP="009B59FA">
            <w:pPr>
              <w:pStyle w:val="Rodap"/>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86"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CC090" w14:textId="77777777" w:rsidR="0078397F" w:rsidRDefault="0078397F">
      <w:r>
        <w:separator/>
      </w:r>
    </w:p>
  </w:footnote>
  <w:footnote w:type="continuationSeparator" w:id="0">
    <w:p w14:paraId="459D811E" w14:textId="77777777" w:rsidR="0078397F" w:rsidRDefault="0078397F">
      <w:r>
        <w:continuationSeparator/>
      </w:r>
    </w:p>
  </w:footnote>
  <w:footnote w:type="continuationNotice" w:id="1">
    <w:p w14:paraId="32C98CB4" w14:textId="77777777" w:rsidR="0078397F" w:rsidRDefault="007839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0B8A" w14:textId="252D5D8B" w:rsidR="00B81D26" w:rsidRDefault="00B81D26">
    <w:pPr>
      <w:pStyle w:val="Cabealho"/>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pPr>
  </w:p>
  <w:p w14:paraId="55B72A8E" w14:textId="55CA9AD7" w:rsidR="00B81D26" w:rsidRDefault="00B81D26">
    <w:pPr>
      <w:pStyle w:val="Cabealho"/>
    </w:pPr>
  </w:p>
  <w:p w14:paraId="408FFC68" w14:textId="77777777" w:rsidR="00B81D26" w:rsidRDefault="00B81D26">
    <w:pPr>
      <w:pStyle w:val="Cabealho"/>
    </w:pPr>
  </w:p>
  <w:p w14:paraId="0735F65F" w14:textId="24E5F67A" w:rsidR="00B81D26" w:rsidRDefault="00B81D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80F4AB9"/>
    <w:multiLevelType w:val="multilevel"/>
    <w:tmpl w:val="D7DA708C"/>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7A00C0"/>
    <w:multiLevelType w:val="multilevel"/>
    <w:tmpl w:val="AB0EC830"/>
    <w:lvl w:ilvl="0">
      <w:start w:val="1"/>
      <w:numFmt w:val="decimal"/>
      <w:lvlText w:val="%1"/>
      <w:lvlJc w:val="left"/>
      <w:pPr>
        <w:ind w:left="432" w:hanging="432"/>
      </w:pPr>
    </w:lvl>
    <w:lvl w:ilvl="1">
      <w:start w:val="1"/>
      <w:numFmt w:val="decimal"/>
      <w:lvlText w:val="%1.%2"/>
      <w:lvlJc w:val="left"/>
      <w:pPr>
        <w:ind w:left="576" w:hanging="576"/>
      </w:pPr>
      <w:rPr>
        <w:sz w:val="20"/>
        <w:szCs w:val="2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2FB4EC6"/>
    <w:multiLevelType w:val="multilevel"/>
    <w:tmpl w:val="7F5C56AE"/>
    <w:lvl w:ilvl="0">
      <w:start w:val="7"/>
      <w:numFmt w:val="decimal"/>
      <w:lvlText w:val="%1."/>
      <w:lvlJc w:val="left"/>
      <w:pPr>
        <w:ind w:left="600" w:hanging="600"/>
      </w:pPr>
      <w:rPr>
        <w:rFonts w:hint="default"/>
      </w:rPr>
    </w:lvl>
    <w:lvl w:ilvl="1">
      <w:start w:val="2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4"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168458">
    <w:abstractNumId w:val="0"/>
  </w:num>
  <w:num w:numId="2" w16cid:durableId="183448785">
    <w:abstractNumId w:val="19"/>
  </w:num>
  <w:num w:numId="3" w16cid:durableId="1035421832">
    <w:abstractNumId w:val="20"/>
  </w:num>
  <w:num w:numId="4" w16cid:durableId="2144955488">
    <w:abstractNumId w:val="10"/>
  </w:num>
  <w:num w:numId="5" w16cid:durableId="287512326">
    <w:abstractNumId w:val="7"/>
  </w:num>
  <w:num w:numId="6" w16cid:durableId="1540511134">
    <w:abstractNumId w:val="15"/>
  </w:num>
  <w:num w:numId="7" w16cid:durableId="225576732">
    <w:abstractNumId w:val="18"/>
  </w:num>
  <w:num w:numId="8" w16cid:durableId="1391541478">
    <w:abstractNumId w:val="13"/>
  </w:num>
  <w:num w:numId="9" w16cid:durableId="958296634">
    <w:abstractNumId w:val="2"/>
  </w:num>
  <w:num w:numId="10" w16cid:durableId="2146697798">
    <w:abstractNumId w:val="5"/>
  </w:num>
  <w:num w:numId="11" w16cid:durableId="1347294946">
    <w:abstractNumId w:val="2"/>
  </w:num>
  <w:num w:numId="12" w16cid:durableId="1580014858">
    <w:abstractNumId w:val="9"/>
  </w:num>
  <w:num w:numId="13" w16cid:durableId="607393503">
    <w:abstractNumId w:val="4"/>
  </w:num>
  <w:num w:numId="14" w16cid:durableId="736901199">
    <w:abstractNumId w:val="5"/>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1569002319">
    <w:abstractNumId w:val="3"/>
  </w:num>
  <w:num w:numId="16" w16cid:durableId="1925533314">
    <w:abstractNumId w:val="17"/>
  </w:num>
  <w:num w:numId="17" w16cid:durableId="1720015043">
    <w:abstractNumId w:val="6"/>
  </w:num>
  <w:num w:numId="18" w16cid:durableId="1769615222">
    <w:abstractNumId w:val="14"/>
  </w:num>
  <w:num w:numId="19" w16cid:durableId="665849">
    <w:abstractNumId w:val="16"/>
  </w:num>
  <w:num w:numId="20" w16cid:durableId="1666939197">
    <w:abstractNumId w:val="12"/>
  </w:num>
  <w:num w:numId="21" w16cid:durableId="721253728">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mirrorMargins/>
  <w:activeWritingStyle w:appName="MSWord" w:lang="pt-BR" w:vendorID="64" w:dllVersion="0" w:nlCheck="1" w:checkStyle="0"/>
  <w:activeWritingStyle w:appName="MSWord" w:lang="en-US" w:vendorID="64" w:dllVersion="0" w:nlCheck="1" w:checkStyle="0"/>
  <w:activeWritingStyle w:appName="MSWord" w:lang="pt-PT"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66F"/>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1F6"/>
    <w:rsid w:val="0007625C"/>
    <w:rsid w:val="00076ACE"/>
    <w:rsid w:val="00076CBC"/>
    <w:rsid w:val="0007709E"/>
    <w:rsid w:val="00077127"/>
    <w:rsid w:val="000771B9"/>
    <w:rsid w:val="000779C7"/>
    <w:rsid w:val="00077F21"/>
    <w:rsid w:val="0008057E"/>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35D"/>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3F3"/>
    <w:rsid w:val="000F7C08"/>
    <w:rsid w:val="00100260"/>
    <w:rsid w:val="001003FA"/>
    <w:rsid w:val="0010044D"/>
    <w:rsid w:val="0010051D"/>
    <w:rsid w:val="00100606"/>
    <w:rsid w:val="00100990"/>
    <w:rsid w:val="0010099D"/>
    <w:rsid w:val="00100BD1"/>
    <w:rsid w:val="00100D91"/>
    <w:rsid w:val="001011CE"/>
    <w:rsid w:val="001011D5"/>
    <w:rsid w:val="00101369"/>
    <w:rsid w:val="001027D6"/>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633"/>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B6"/>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C5D"/>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8A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B7D"/>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B1E"/>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058"/>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4D8"/>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86D"/>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3E68"/>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5E64"/>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2E6"/>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06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A0E"/>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6C2"/>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4A8D"/>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356"/>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0F94"/>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2AE0"/>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63E"/>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08C3"/>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97F"/>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4B38"/>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AF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6BE"/>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0BF"/>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0F99"/>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2FD6"/>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DE0"/>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30A2"/>
    <w:rsid w:val="0094321B"/>
    <w:rsid w:val="00944A06"/>
    <w:rsid w:val="00944E0C"/>
    <w:rsid w:val="00945000"/>
    <w:rsid w:val="009454C4"/>
    <w:rsid w:val="009457FF"/>
    <w:rsid w:val="00945998"/>
    <w:rsid w:val="00945CE8"/>
    <w:rsid w:val="00946744"/>
    <w:rsid w:val="00946C48"/>
    <w:rsid w:val="00946D8B"/>
    <w:rsid w:val="00946DD8"/>
    <w:rsid w:val="00946EFF"/>
    <w:rsid w:val="00946F6E"/>
    <w:rsid w:val="0094701B"/>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084"/>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685"/>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4C4"/>
    <w:rsid w:val="00A51CDD"/>
    <w:rsid w:val="00A5223C"/>
    <w:rsid w:val="00A522C3"/>
    <w:rsid w:val="00A528B0"/>
    <w:rsid w:val="00A52DCE"/>
    <w:rsid w:val="00A53477"/>
    <w:rsid w:val="00A54390"/>
    <w:rsid w:val="00A54A7B"/>
    <w:rsid w:val="00A54CCC"/>
    <w:rsid w:val="00A54E22"/>
    <w:rsid w:val="00A54E8E"/>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2CF"/>
    <w:rsid w:val="00AE53FF"/>
    <w:rsid w:val="00AE5416"/>
    <w:rsid w:val="00AE5435"/>
    <w:rsid w:val="00AE546F"/>
    <w:rsid w:val="00AE5C7D"/>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D55"/>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0D1"/>
    <w:rsid w:val="00B70404"/>
    <w:rsid w:val="00B70595"/>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82E"/>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438"/>
    <w:rsid w:val="00B925A9"/>
    <w:rsid w:val="00B929CF"/>
    <w:rsid w:val="00B92C59"/>
    <w:rsid w:val="00B92D3D"/>
    <w:rsid w:val="00B93112"/>
    <w:rsid w:val="00B931AD"/>
    <w:rsid w:val="00B937B3"/>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1E5A"/>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2B51"/>
    <w:rsid w:val="00BD3242"/>
    <w:rsid w:val="00BD3419"/>
    <w:rsid w:val="00BD39EC"/>
    <w:rsid w:val="00BD42CA"/>
    <w:rsid w:val="00BD4326"/>
    <w:rsid w:val="00BD43E5"/>
    <w:rsid w:val="00BD4AE2"/>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6BA"/>
    <w:rsid w:val="00C108DF"/>
    <w:rsid w:val="00C10CC7"/>
    <w:rsid w:val="00C1112B"/>
    <w:rsid w:val="00C111ED"/>
    <w:rsid w:val="00C11CD0"/>
    <w:rsid w:val="00C11DF8"/>
    <w:rsid w:val="00C11F38"/>
    <w:rsid w:val="00C12DC3"/>
    <w:rsid w:val="00C131FB"/>
    <w:rsid w:val="00C13225"/>
    <w:rsid w:val="00C136A2"/>
    <w:rsid w:val="00C13820"/>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20D"/>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2A5"/>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AE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1F6"/>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0C47"/>
    <w:rsid w:val="00D00CEF"/>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0DAF"/>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072A"/>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0DB8"/>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4DD1"/>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2CC"/>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995"/>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29C"/>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1A9"/>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0F99"/>
    <w:rPr>
      <w:rFonts w:eastAsia="Times New Roman"/>
      <w:sz w:val="24"/>
      <w:szCs w:val="24"/>
      <w:lang w:eastAsia="pt-BR"/>
    </w:rPr>
  </w:style>
  <w:style w:type="paragraph" w:styleId="Ttulo1">
    <w:name w:val="heading 1"/>
    <w:basedOn w:val="Normal"/>
    <w:next w:val="Normal"/>
    <w:link w:val="Ttulo1Char"/>
    <w:uiPriority w:val="9"/>
    <w:qFormat/>
    <w:rsid w:val="00196A7F"/>
    <w:pPr>
      <w:keepNext/>
      <w:keepLines/>
      <w:numPr>
        <w:numId w:val="12"/>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13"/>
      </w:numPr>
      <w:spacing w:before="120" w:after="120" w:line="276" w:lineRule="auto"/>
      <w:ind w:left="0" w:firstLine="0"/>
      <w:jc w:val="both"/>
      <w:outlineLvl w:val="1"/>
    </w:pPr>
    <w:rPr>
      <w:rFonts w:ascii="Arial" w:eastAsiaTheme="minorEastAsia" w:hAnsi="Arial"/>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rPr>
      <w:rFonts w:ascii="Ecofont_Spranq_eco_Sans" w:eastAsiaTheme="minorEastAsia" w:hAnsi="Ecofont_Spranq_eco_Sans" w:cs="Tahoma"/>
    </w:rPr>
  </w:style>
  <w:style w:type="paragraph" w:styleId="NormalWeb">
    <w:name w:val="Normal (Web)"/>
    <w:basedOn w:val="Normal"/>
    <w:uiPriority w:val="99"/>
    <w:rsid w:val="006B156A"/>
    <w:pPr>
      <w:spacing w:before="100" w:beforeAutospacing="1" w:after="100" w:afterAutospacing="1"/>
    </w:pPr>
    <w:rPr>
      <w:rFonts w:eastAsiaTheme="minorEastAsia"/>
    </w:rPr>
  </w:style>
  <w:style w:type="paragraph" w:styleId="Textodebalo">
    <w:name w:val="Balloon Text"/>
    <w:basedOn w:val="Normal"/>
    <w:link w:val="TextodebaloChar"/>
    <w:uiPriority w:val="99"/>
    <w:rsid w:val="003A73C1"/>
    <w:rPr>
      <w:rFonts w:ascii="Tahoma" w:eastAsiaTheme="minorEastAsia" w:hAnsi="Tahoma" w:cs="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eastAsiaTheme="minorEastAsia"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650F94"/>
    <w:pPr>
      <w:spacing w:before="360" w:after="120" w:line="276" w:lineRule="auto"/>
      <w:ind w:left="357" w:hanging="357"/>
      <w:contextualSpacing w:val="0"/>
      <w:jc w:val="center"/>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50F94"/>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ascii="Ecofont_Spranq_eco_Sans" w:hAnsi="Ecofont_Spranq_eco_Sans"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spacing w:before="120"/>
      <w:ind w:left="0" w:firstLine="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11"/>
      </w:numPr>
      <w:spacing w:before="120" w:after="120" w:line="276" w:lineRule="auto"/>
      <w:ind w:left="284" w:firstLine="0"/>
      <w:jc w:val="both"/>
    </w:pPr>
    <w:rPr>
      <w:rFonts w:ascii="Arial" w:eastAsiaTheme="minorEastAsia" w:hAnsi="Arial" w:cs="Tahoma"/>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eastAsia="SimSun" w:cs="Tahoma"/>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ascii="Ecofont_Spranq_eco_Sans" w:eastAsia="Calibri" w:hAnsi="Ecofont_Spranq_eco_Sans" w:cs="Tahoma"/>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hAnsi="Tahoma"/>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hAnsi="Arial" w:cs="Tahoma"/>
      <w:sz w:val="20"/>
    </w:rPr>
  </w:style>
  <w:style w:type="paragraph" w:customStyle="1" w:styleId="xmsonormal">
    <w:name w:val="x_msonormal"/>
    <w:basedOn w:val="Normal"/>
    <w:uiPriority w:val="1"/>
    <w:rsid w:val="00F03CD0"/>
    <w:pPr>
      <w:spacing w:beforeAutospacing="1" w:afterAutospacing="1"/>
    </w:pPr>
  </w:style>
  <w:style w:type="paragraph" w:styleId="Sumrio3">
    <w:name w:val="toc 3"/>
    <w:basedOn w:val="Normal"/>
    <w:next w:val="Normal"/>
    <w:autoRedefine/>
    <w:uiPriority w:val="39"/>
    <w:unhideWhenUsed/>
    <w:rsid w:val="00F03CD0"/>
    <w:pPr>
      <w:spacing w:after="100"/>
      <w:ind w:left="480"/>
    </w:pPr>
    <w:rPr>
      <w:rFonts w:ascii="Ecofont_Spranq_eco_Sans" w:eastAsiaTheme="minorEastAsia" w:hAnsi="Ecofont_Spranq_eco_Sans" w:cs="Tahoma"/>
    </w:rPr>
  </w:style>
  <w:style w:type="paragraph" w:styleId="Sumrio2">
    <w:name w:val="toc 2"/>
    <w:basedOn w:val="Normal"/>
    <w:next w:val="Normal"/>
    <w:autoRedefine/>
    <w:uiPriority w:val="39"/>
    <w:unhideWhenUsed/>
    <w:rsid w:val="00F03CD0"/>
    <w:pPr>
      <w:spacing w:after="100" w:line="278" w:lineRule="auto"/>
      <w:ind w:left="240"/>
    </w:pPr>
    <w:rPr>
      <w:rFonts w:asciiTheme="minorHAnsi" w:eastAsiaTheme="minorEastAsia"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eastAsiaTheme="minorEastAsia"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eastAsiaTheme="minorEastAsia"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eastAsiaTheme="minorEastAsia"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eastAsiaTheme="minorEastAsia"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eastAsiaTheme="minorEastAsia"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eastAsiaTheme="minorEastAsia" w:hAnsiTheme="minorHAnsi" w:cstheme="minorBidi"/>
      <w:kern w:val="2"/>
      <w14:ligatures w14:val="standardContextual"/>
    </w:rPr>
  </w:style>
  <w:style w:type="paragraph" w:styleId="Textodenotaderodap">
    <w:name w:val="footnote text"/>
    <w:basedOn w:val="Normal"/>
    <w:link w:val="TextodenotaderodapChar"/>
    <w:rsid w:val="00F03CD0"/>
    <w:rPr>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73106F"/>
    <w:rPr>
      <w:rFonts w:ascii="Calibri" w:eastAsia="Calibri" w:hAnsi="Calibri"/>
      <w:sz w:val="22"/>
      <w:szCs w:val="22"/>
    </w:rPr>
  </w:style>
  <w:style w:type="paragraph" w:customStyle="1" w:styleId="Corpo0">
    <w:name w:val="Corpo"/>
    <w:rsid w:val="00650F94"/>
    <w:rPr>
      <w:rFonts w:ascii="Courier" w:eastAsia="Times New Roman" w:hAnsi="Courier"/>
      <w:color w:val="000000"/>
      <w:sz w:val="24"/>
      <w:lang w:eastAsia="pt-BR"/>
    </w:rPr>
  </w:style>
  <w:style w:type="table" w:customStyle="1" w:styleId="Tabelacomgrade1">
    <w:name w:val="Tabela com grade1"/>
    <w:basedOn w:val="Tabelanormal"/>
    <w:next w:val="Tabelacomgrade"/>
    <w:uiPriority w:val="39"/>
    <w:rsid w:val="00D7072A"/>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E52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786059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4518278">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4657703">
      <w:bodyDiv w:val="1"/>
      <w:marLeft w:val="0"/>
      <w:marRight w:val="0"/>
      <w:marTop w:val="0"/>
      <w:marBottom w:val="0"/>
      <w:divBdr>
        <w:top w:val="none" w:sz="0" w:space="0" w:color="auto"/>
        <w:left w:val="none" w:sz="0" w:space="0" w:color="auto"/>
        <w:bottom w:val="none" w:sz="0" w:space="0" w:color="auto"/>
        <w:right w:val="none" w:sz="0" w:space="0" w:color="auto"/>
      </w:divBdr>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232437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408995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3593715">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000094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pmgovernadormangabeiraba.imprensaoficial.org/ultimos-diario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ntTable" Target="fontTable.xm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26-de-13-de-abril-de-2022" TargetMode="External"/><Relationship Id="rId5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17203</Words>
  <Characters>92899</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2025-04-08T12:36:00Z</dcterms:created>
  <dcterms:modified xsi:type="dcterms:W3CDTF">2025-05-04T23:12:00Z</dcterms:modified>
</cp:coreProperties>
</file>