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CF38F5B" w14:textId="77777777" w:rsidR="00F03CD0" w:rsidRPr="00FC34FC" w:rsidRDefault="00F03CD0" w:rsidP="00F03CD0">
      <w:pPr>
        <w:rPr>
          <w:rFonts w:ascii="Times New Roman" w:hAnsi="Times New Roman" w:cs="Times New Roman"/>
          <w:b/>
          <w:bCs/>
          <w:color w:val="000000" w:themeColor="text1"/>
          <w:sz w:val="44"/>
          <w:szCs w:val="44"/>
        </w:rPr>
      </w:pPr>
      <w:r w:rsidRPr="00FC34FC">
        <w:rPr>
          <w:rFonts w:ascii="Times New Roman" w:hAnsi="Times New Roman" w:cs="Times New Roman"/>
          <w:b/>
          <w:bCs/>
          <w:color w:val="000000" w:themeColor="text1"/>
          <w:sz w:val="44"/>
          <w:szCs w:val="44"/>
        </w:rPr>
        <w:t>PREGÃO ELETRÔNICO</w:t>
      </w:r>
    </w:p>
    <w:p w14:paraId="06CF90F2" w14:textId="4D4F2C90" w:rsidR="00F03CD0" w:rsidRPr="00FC34FC" w:rsidRDefault="00C80863" w:rsidP="00F03CD0">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004/2025</w:t>
      </w:r>
    </w:p>
    <w:p w14:paraId="63F84331" w14:textId="77777777" w:rsidR="00F03CD0" w:rsidRPr="00FC34FC" w:rsidRDefault="00F03CD0" w:rsidP="00F03CD0">
      <w:pPr>
        <w:spacing w:line="259" w:lineRule="auto"/>
        <w:rPr>
          <w:rFonts w:ascii="Times New Roman" w:hAnsi="Times New Roman" w:cs="Times New Roman"/>
          <w:b/>
          <w:bCs/>
          <w:color w:val="000000" w:themeColor="text1"/>
        </w:rPr>
      </w:pPr>
    </w:p>
    <w:p w14:paraId="4636A03E" w14:textId="77777777" w:rsidR="00F03CD0" w:rsidRPr="00FC34FC" w:rsidRDefault="00F03CD0" w:rsidP="00F03CD0">
      <w:pPr>
        <w:spacing w:line="259" w:lineRule="auto"/>
        <w:rPr>
          <w:rFonts w:ascii="Times New Roman" w:hAnsi="Times New Roman" w:cs="Times New Roman"/>
          <w:b/>
          <w:bCs/>
          <w:color w:val="000000" w:themeColor="text1"/>
        </w:rPr>
      </w:pPr>
    </w:p>
    <w:p w14:paraId="38AE4483" w14:textId="77777777" w:rsidR="00F03CD0" w:rsidRPr="00FC34FC" w:rsidRDefault="00F03CD0" w:rsidP="00F03CD0">
      <w:pPr>
        <w:spacing w:line="259" w:lineRule="auto"/>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CONTRATANTE</w:t>
      </w:r>
    </w:p>
    <w:p w14:paraId="10873534"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Prefeitura Municipal de Governador Mangabeira-BA</w:t>
      </w:r>
    </w:p>
    <w:p w14:paraId="2E10B6AD" w14:textId="77777777" w:rsidR="00F03CD0" w:rsidRPr="00FC34FC" w:rsidRDefault="00F03CD0" w:rsidP="00F03CD0">
      <w:pPr>
        <w:spacing w:line="259" w:lineRule="auto"/>
        <w:rPr>
          <w:rFonts w:ascii="Times New Roman" w:hAnsi="Times New Roman" w:cs="Times New Roman"/>
          <w:b/>
          <w:bCs/>
          <w:color w:val="000000" w:themeColor="text1"/>
        </w:rPr>
      </w:pPr>
    </w:p>
    <w:p w14:paraId="523CD9D2" w14:textId="77777777" w:rsidR="00F03CD0" w:rsidRPr="00FC34FC" w:rsidRDefault="00F03CD0" w:rsidP="00F03CD0">
      <w:pPr>
        <w:spacing w:line="259" w:lineRule="auto"/>
        <w:rPr>
          <w:rFonts w:ascii="Times New Roman" w:hAnsi="Times New Roman" w:cs="Times New Roman"/>
          <w:b/>
          <w:bCs/>
          <w:color w:val="000000" w:themeColor="text1"/>
        </w:rPr>
      </w:pPr>
    </w:p>
    <w:p w14:paraId="037D385E"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OBJETO</w:t>
      </w:r>
    </w:p>
    <w:p w14:paraId="75E810EA" w14:textId="39E1DF89" w:rsidR="00F03CD0" w:rsidRPr="00FC34FC" w:rsidRDefault="0075072A" w:rsidP="00F03CD0">
      <w:pPr>
        <w:jc w:val="both"/>
        <w:rPr>
          <w:rFonts w:ascii="Times New Roman" w:hAnsi="Times New Roman" w:cs="Times New Roman"/>
          <w:bCs/>
          <w:color w:val="000000" w:themeColor="text1"/>
          <w:sz w:val="20"/>
          <w:szCs w:val="18"/>
        </w:rPr>
      </w:pPr>
      <w:r>
        <w:rPr>
          <w:rFonts w:ascii="Times New Roman" w:hAnsi="Times New Roman" w:cs="Times New Roman"/>
          <w:bCs/>
          <w:color w:val="000000" w:themeColor="text1"/>
          <w:sz w:val="20"/>
          <w:szCs w:val="18"/>
        </w:rPr>
        <w:t>Registro de Preços para fornecimento de água mineral</w:t>
      </w:r>
      <w:r w:rsidR="00C80863">
        <w:rPr>
          <w:rFonts w:ascii="Times New Roman" w:hAnsi="Times New Roman" w:cs="Times New Roman"/>
          <w:bCs/>
          <w:color w:val="000000" w:themeColor="text1"/>
          <w:sz w:val="20"/>
          <w:szCs w:val="18"/>
        </w:rPr>
        <w:t xml:space="preserve">, para atender as necessidades </w:t>
      </w:r>
      <w:r w:rsidR="00F71155">
        <w:rPr>
          <w:rFonts w:ascii="Times New Roman" w:hAnsi="Times New Roman" w:cs="Times New Roman"/>
          <w:bCs/>
          <w:color w:val="000000" w:themeColor="text1"/>
          <w:sz w:val="20"/>
          <w:szCs w:val="18"/>
        </w:rPr>
        <w:t>das secretarias da Prefeitura</w:t>
      </w:r>
      <w:r w:rsidR="00C80863">
        <w:rPr>
          <w:rFonts w:ascii="Times New Roman" w:hAnsi="Times New Roman" w:cs="Times New Roman"/>
          <w:bCs/>
          <w:color w:val="000000" w:themeColor="text1"/>
          <w:sz w:val="20"/>
          <w:szCs w:val="18"/>
        </w:rPr>
        <w:t xml:space="preserve"> Municipal de Governador Mangabeira-Ba</w:t>
      </w:r>
      <w:r w:rsidR="00F03CD0" w:rsidRPr="00FC34FC">
        <w:rPr>
          <w:rFonts w:ascii="Times New Roman" w:hAnsi="Times New Roman" w:cs="Times New Roman"/>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rFonts w:ascii="Times New Roman" w:hAnsi="Times New Roman" w:cs="Times New Roman"/>
          <w:b/>
          <w:bCs/>
          <w:color w:val="000000" w:themeColor="text1"/>
        </w:rPr>
      </w:pPr>
    </w:p>
    <w:p w14:paraId="70F3D5F4" w14:textId="77777777" w:rsidR="00F03CD0" w:rsidRPr="00FC34FC" w:rsidRDefault="00F03CD0" w:rsidP="00F03CD0">
      <w:pPr>
        <w:spacing w:line="259" w:lineRule="auto"/>
        <w:rPr>
          <w:rFonts w:ascii="Times New Roman" w:hAnsi="Times New Roman" w:cs="Times New Roman"/>
          <w:b/>
          <w:bCs/>
          <w:color w:val="000000" w:themeColor="text1"/>
        </w:rPr>
      </w:pPr>
    </w:p>
    <w:p w14:paraId="5563E661"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VALOR</w:t>
      </w:r>
      <w:r w:rsidRPr="00FC34FC">
        <w:rPr>
          <w:rFonts w:ascii="Times New Roman" w:hAnsi="Times New Roman" w:cs="Times New Roman"/>
          <w:b/>
          <w:bCs/>
          <w:color w:val="000000" w:themeColor="text1"/>
          <w:sz w:val="22"/>
          <w:szCs w:val="22"/>
        </w:rPr>
        <w:t xml:space="preserve"> </w:t>
      </w:r>
      <w:r w:rsidRPr="00FC34FC">
        <w:rPr>
          <w:rFonts w:ascii="Times New Roman" w:hAnsi="Times New Roman" w:cs="Times New Roman"/>
          <w:b/>
          <w:bCs/>
          <w:color w:val="000000" w:themeColor="text1"/>
        </w:rPr>
        <w:t>TOTAL DA CONTRATAÇÃO</w:t>
      </w:r>
    </w:p>
    <w:p w14:paraId="7489F0ED" w14:textId="1C1E19FC" w:rsidR="00F03CD0" w:rsidRPr="00FC34FC" w:rsidRDefault="0093658D" w:rsidP="00F03CD0">
      <w:pPr>
        <w:rPr>
          <w:rFonts w:ascii="Times New Roman" w:hAnsi="Times New Roman" w:cs="Times New Roman"/>
          <w:color w:val="000000" w:themeColor="text1"/>
        </w:rPr>
      </w:pPr>
      <w:r>
        <w:rPr>
          <w:rFonts w:ascii="Times New Roman" w:hAnsi="Times New Roman" w:cs="Times New Roman"/>
          <w:color w:val="000000" w:themeColor="text1"/>
        </w:rPr>
        <w:t>R$ 179.481,67 (cento e setenta e nove mil, quatrocentos e oitenta e um reais e sessenta e sete centavos)</w:t>
      </w:r>
    </w:p>
    <w:p w14:paraId="6AEC9E32" w14:textId="77777777" w:rsidR="00F03CD0" w:rsidRPr="00FC34FC" w:rsidRDefault="00F03CD0" w:rsidP="00F03CD0">
      <w:pPr>
        <w:spacing w:line="259" w:lineRule="auto"/>
        <w:rPr>
          <w:rFonts w:ascii="Times New Roman" w:hAnsi="Times New Roman" w:cs="Times New Roman"/>
          <w:b/>
          <w:bCs/>
          <w:color w:val="000000" w:themeColor="text1"/>
        </w:rPr>
      </w:pPr>
    </w:p>
    <w:p w14:paraId="127DC5CC" w14:textId="77777777" w:rsidR="00F03CD0" w:rsidRPr="00FC34FC" w:rsidRDefault="00F03CD0" w:rsidP="00F03CD0">
      <w:pPr>
        <w:spacing w:line="259" w:lineRule="auto"/>
        <w:rPr>
          <w:rFonts w:ascii="Times New Roman" w:hAnsi="Times New Roman" w:cs="Times New Roman"/>
          <w:b/>
          <w:bCs/>
          <w:color w:val="000000" w:themeColor="text1"/>
        </w:rPr>
      </w:pPr>
    </w:p>
    <w:p w14:paraId="7E19F0A8"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DATA DA SESSÃO PÚBLICA</w:t>
      </w:r>
    </w:p>
    <w:p w14:paraId="44325D29" w14:textId="59BF38E9" w:rsidR="00F03CD0" w:rsidRPr="00FC34FC" w:rsidRDefault="00D64D17" w:rsidP="00F03CD0">
      <w:pPr>
        <w:rPr>
          <w:rFonts w:ascii="Times New Roman" w:hAnsi="Times New Roman" w:cs="Times New Roman"/>
          <w:color w:val="000000" w:themeColor="text1"/>
        </w:rPr>
      </w:pPr>
      <w:r>
        <w:rPr>
          <w:rFonts w:ascii="Times New Roman" w:hAnsi="Times New Roman" w:cs="Times New Roman"/>
          <w:color w:val="000000" w:themeColor="text1"/>
        </w:rPr>
        <w:t>12</w:t>
      </w:r>
      <w:r w:rsidR="00F03CD0" w:rsidRPr="00FC34FC">
        <w:rPr>
          <w:rFonts w:ascii="Times New Roman" w:hAnsi="Times New Roman" w:cs="Times New Roman"/>
          <w:color w:val="000000" w:themeColor="text1"/>
        </w:rPr>
        <w:t xml:space="preserve">/02/2025 às </w:t>
      </w:r>
      <w:r w:rsidR="00C80863">
        <w:rPr>
          <w:rFonts w:ascii="Times New Roman" w:hAnsi="Times New Roman" w:cs="Times New Roman"/>
          <w:color w:val="000000" w:themeColor="text1"/>
        </w:rPr>
        <w:t>10</w:t>
      </w:r>
      <w:r w:rsidR="00F03CD0" w:rsidRPr="00FC34FC">
        <w:rPr>
          <w:rFonts w:ascii="Times New Roman" w:hAnsi="Times New Roman" w:cs="Times New Roman"/>
          <w:color w:val="000000" w:themeColor="text1"/>
        </w:rPr>
        <w:t>h (horário de Brasília)</w:t>
      </w:r>
    </w:p>
    <w:p w14:paraId="5B2CB899" w14:textId="77777777" w:rsidR="00F03CD0" w:rsidRPr="00FC34FC" w:rsidRDefault="00F03CD0" w:rsidP="00F03CD0">
      <w:pPr>
        <w:spacing w:line="259" w:lineRule="auto"/>
        <w:rPr>
          <w:rFonts w:ascii="Times New Roman" w:hAnsi="Times New Roman" w:cs="Times New Roman"/>
          <w:b/>
          <w:bCs/>
          <w:color w:val="000000" w:themeColor="text1"/>
        </w:rPr>
      </w:pPr>
    </w:p>
    <w:p w14:paraId="5DB2A317" w14:textId="77777777" w:rsidR="00F03CD0" w:rsidRPr="00FC34FC" w:rsidRDefault="00F03CD0" w:rsidP="00F03CD0">
      <w:pPr>
        <w:spacing w:line="259" w:lineRule="auto"/>
        <w:rPr>
          <w:rFonts w:ascii="Times New Roman" w:hAnsi="Times New Roman" w:cs="Times New Roman"/>
          <w:b/>
          <w:bCs/>
          <w:color w:val="000000" w:themeColor="text1"/>
        </w:rPr>
      </w:pPr>
    </w:p>
    <w:p w14:paraId="29279D92" w14:textId="77777777" w:rsidR="00F03CD0" w:rsidRPr="00FC34FC" w:rsidRDefault="00F03CD0" w:rsidP="00F03CD0">
      <w:pPr>
        <w:jc w:val="both"/>
        <w:rPr>
          <w:rFonts w:ascii="Times New Roman" w:hAnsi="Times New Roman" w:cs="Times New Roman"/>
          <w:b/>
          <w:bCs/>
          <w:caps/>
          <w:color w:val="000000" w:themeColor="text1"/>
        </w:rPr>
      </w:pPr>
      <w:r w:rsidRPr="00FC34FC">
        <w:rPr>
          <w:rFonts w:ascii="Times New Roman" w:hAnsi="Times New Roman" w:cs="Times New Roman"/>
          <w:b/>
          <w:bCs/>
          <w:caps/>
          <w:color w:val="000000" w:themeColor="text1"/>
        </w:rPr>
        <w:t>Critério de Julgamento:</w:t>
      </w:r>
    </w:p>
    <w:p w14:paraId="6FD4B950" w14:textId="08E02712" w:rsidR="00F03CD0" w:rsidRPr="00FC34FC" w:rsidRDefault="0073106F" w:rsidP="00F03CD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rPr>
        <w:t>Menor preço global</w:t>
      </w:r>
    </w:p>
    <w:p w14:paraId="4ED612A5" w14:textId="77777777" w:rsidR="00F03CD0" w:rsidRPr="00FC34FC" w:rsidRDefault="00F03CD0" w:rsidP="00F03CD0">
      <w:pPr>
        <w:spacing w:line="259" w:lineRule="auto"/>
        <w:rPr>
          <w:rFonts w:ascii="Times New Roman" w:hAnsi="Times New Roman" w:cs="Times New Roman"/>
          <w:b/>
          <w:bCs/>
          <w:color w:val="000000" w:themeColor="text1"/>
        </w:rPr>
      </w:pPr>
    </w:p>
    <w:p w14:paraId="05962308" w14:textId="77777777" w:rsidR="00F03CD0" w:rsidRPr="00FC34FC" w:rsidRDefault="00F03CD0" w:rsidP="00F03CD0">
      <w:pPr>
        <w:spacing w:line="259" w:lineRule="auto"/>
        <w:rPr>
          <w:rFonts w:ascii="Times New Roman" w:hAnsi="Times New Roman" w:cs="Times New Roman"/>
          <w:b/>
          <w:bCs/>
          <w:color w:val="000000" w:themeColor="text1"/>
        </w:rPr>
      </w:pPr>
    </w:p>
    <w:p w14:paraId="6BCA8A46" w14:textId="77777777" w:rsidR="00F03CD0" w:rsidRPr="00FC34FC" w:rsidRDefault="00F03CD0" w:rsidP="00F03CD0">
      <w:pPr>
        <w:jc w:val="both"/>
        <w:rPr>
          <w:rFonts w:ascii="Times New Roman" w:hAnsi="Times New Roman" w:cs="Times New Roman"/>
          <w:caps/>
          <w:color w:val="000000" w:themeColor="text1"/>
        </w:rPr>
      </w:pPr>
      <w:r w:rsidRPr="00FC34FC">
        <w:rPr>
          <w:rFonts w:ascii="Times New Roman" w:hAnsi="Times New Roman" w:cs="Times New Roman"/>
          <w:b/>
          <w:bCs/>
          <w:caps/>
          <w:color w:val="000000" w:themeColor="text1"/>
        </w:rPr>
        <w:t>Modo de disputa:</w:t>
      </w:r>
    </w:p>
    <w:p w14:paraId="54278B40" w14:textId="77777777" w:rsidR="00F03CD0" w:rsidRPr="00FC34FC" w:rsidRDefault="00F03CD0" w:rsidP="00F03CD0">
      <w:pPr>
        <w:jc w:val="both"/>
        <w:rPr>
          <w:rFonts w:ascii="Times New Roman" w:hAnsi="Times New Roman" w:cs="Times New Roman"/>
          <w:color w:val="000000" w:themeColor="text1"/>
        </w:rPr>
      </w:pPr>
      <w:r w:rsidRPr="00FC34FC">
        <w:rPr>
          <w:rFonts w:ascii="Times New Roman" w:hAnsi="Times New Roman" w:cs="Times New Roman"/>
          <w:color w:val="000000" w:themeColor="text1"/>
        </w:rPr>
        <w:t>Aberto e fechado</w:t>
      </w:r>
    </w:p>
    <w:p w14:paraId="0C15FEC7" w14:textId="77777777" w:rsidR="00F03CD0" w:rsidRPr="00FC34FC" w:rsidRDefault="00F03CD0" w:rsidP="00F03CD0">
      <w:pPr>
        <w:spacing w:line="259" w:lineRule="auto"/>
        <w:rPr>
          <w:rFonts w:ascii="Times New Roman" w:hAnsi="Times New Roman" w:cs="Times New Roman"/>
          <w:b/>
          <w:bCs/>
          <w:color w:val="000000" w:themeColor="text1"/>
        </w:rPr>
      </w:pPr>
    </w:p>
    <w:p w14:paraId="42DBDAAE" w14:textId="77777777" w:rsidR="00F03CD0" w:rsidRPr="00FC34FC" w:rsidRDefault="00F03CD0" w:rsidP="00F03CD0">
      <w:pPr>
        <w:spacing w:line="259" w:lineRule="auto"/>
        <w:rPr>
          <w:rFonts w:ascii="Times New Roman" w:hAnsi="Times New Roman" w:cs="Times New Roman"/>
          <w:b/>
          <w:bCs/>
          <w:color w:val="000000" w:themeColor="text1"/>
        </w:rPr>
      </w:pPr>
    </w:p>
    <w:p w14:paraId="07611C82" w14:textId="77777777" w:rsidR="00F03CD0" w:rsidRPr="00FC34FC" w:rsidRDefault="00F03CD0" w:rsidP="00F03CD0">
      <w:pPr>
        <w:rPr>
          <w:rFonts w:ascii="Times New Roman" w:hAnsi="Times New Roman" w:cs="Times New Roman"/>
          <w:b/>
          <w:bCs/>
          <w:color w:val="000000" w:themeColor="text1"/>
        </w:rPr>
      </w:pPr>
      <w:r w:rsidRPr="00FC34FC">
        <w:rPr>
          <w:rFonts w:ascii="Times New Roman" w:hAnsi="Times New Roman" w:cs="Times New Roman"/>
          <w:b/>
          <w:bCs/>
          <w:color w:val="000000" w:themeColor="text1"/>
        </w:rPr>
        <w:t>PREFERÊNCIA ME/EPP/EQUIPARADAS</w:t>
      </w:r>
    </w:p>
    <w:p w14:paraId="338F4BCB"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Não</w:t>
      </w:r>
    </w:p>
    <w:p w14:paraId="1B5B76CD" w14:textId="77777777" w:rsidR="00F03CD0" w:rsidRPr="00FC34FC" w:rsidRDefault="00F03CD0" w:rsidP="00F03CD0">
      <w:pPr>
        <w:spacing w:line="259" w:lineRule="auto"/>
        <w:rPr>
          <w:rFonts w:ascii="Times New Roman" w:hAnsi="Times New Roman" w:cs="Times New Roman"/>
          <w:b/>
          <w:bCs/>
          <w:color w:val="000000" w:themeColor="text1"/>
        </w:rPr>
      </w:pPr>
    </w:p>
    <w:p w14:paraId="1EE957F6" w14:textId="77777777" w:rsidR="00F03CD0" w:rsidRPr="00FC34FC" w:rsidRDefault="00F03CD0" w:rsidP="00F03CD0">
      <w:pPr>
        <w:spacing w:line="259" w:lineRule="auto"/>
        <w:rPr>
          <w:rFonts w:ascii="Times New Roman" w:hAnsi="Times New Roman" w:cs="Times New Roman"/>
          <w:b/>
          <w:bCs/>
          <w:color w:val="000000" w:themeColor="text1"/>
        </w:rPr>
      </w:pPr>
    </w:p>
    <w:p w14:paraId="78E048C3" w14:textId="77777777" w:rsidR="00F03CD0" w:rsidRPr="00FC34FC" w:rsidRDefault="00F03CD0" w:rsidP="00F03CD0">
      <w:pPr>
        <w:rPr>
          <w:rFonts w:ascii="Times New Roman" w:hAnsi="Times New Roman" w:cs="Times New Roman"/>
          <w:b/>
          <w:bCs/>
          <w:color w:val="000000" w:themeColor="text1"/>
        </w:rPr>
      </w:pPr>
      <w:r w:rsidRPr="00FC34FC">
        <w:rPr>
          <w:rFonts w:ascii="Times New Roman" w:hAnsi="Times New Roman" w:cs="Times New Roman"/>
          <w:b/>
          <w:bCs/>
          <w:color w:val="000000" w:themeColor="text1"/>
        </w:rPr>
        <w:t>MARGEM DE PREFERÊNCIA PARA ALGUM ITEM</w:t>
      </w:r>
    </w:p>
    <w:p w14:paraId="4F545D38"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Não</w:t>
      </w:r>
    </w:p>
    <w:p w14:paraId="72891B43" w14:textId="77777777" w:rsidR="00F03CD0" w:rsidRPr="00FC34FC" w:rsidRDefault="00F03CD0" w:rsidP="00F03CD0">
      <w:pPr>
        <w:rPr>
          <w:rFonts w:ascii="Times New Roman" w:hAnsi="Times New Roman" w:cs="Times New Roman"/>
          <w:color w:val="000000" w:themeColor="text1"/>
        </w:rPr>
      </w:pPr>
    </w:p>
    <w:p w14:paraId="10E7C517" w14:textId="77777777" w:rsidR="00F03CD0" w:rsidRPr="00FC34FC" w:rsidRDefault="00F03CD0" w:rsidP="00F03CD0">
      <w:pPr>
        <w:rPr>
          <w:rFonts w:ascii="Times New Roman" w:hAnsi="Times New Roman" w:cs="Times New Roman"/>
          <w:color w:val="000000" w:themeColor="text1"/>
        </w:rPr>
      </w:pPr>
    </w:p>
    <w:p w14:paraId="2680BE7A" w14:textId="77777777" w:rsidR="00F03CD0" w:rsidRPr="00FC34FC" w:rsidRDefault="00F03CD0" w:rsidP="00F03CD0">
      <w:pPr>
        <w:rPr>
          <w:rFonts w:ascii="Times New Roman" w:hAnsi="Times New Roman" w:cs="Times New Roman"/>
          <w:color w:val="000000" w:themeColor="text1"/>
        </w:rPr>
      </w:pPr>
    </w:p>
    <w:p w14:paraId="34180DDC" w14:textId="77777777" w:rsidR="00F03CD0" w:rsidRPr="00FC34FC" w:rsidRDefault="00F03CD0" w:rsidP="00F03CD0">
      <w:pPr>
        <w:rPr>
          <w:rFonts w:ascii="Times New Roman" w:hAnsi="Times New Roman" w:cs="Times New Roman"/>
          <w:color w:val="000000" w:themeColor="text1"/>
        </w:rPr>
      </w:pPr>
    </w:p>
    <w:p w14:paraId="19D88BF6" w14:textId="77777777" w:rsidR="00F03CD0" w:rsidRDefault="00F03CD0" w:rsidP="00F03CD0">
      <w:pPr>
        <w:rPr>
          <w:rFonts w:ascii="Times New Roman" w:hAnsi="Times New Roman" w:cs="Times New Roman"/>
          <w:color w:val="000000" w:themeColor="text1"/>
        </w:rPr>
      </w:pPr>
    </w:p>
    <w:p w14:paraId="5C16DD53" w14:textId="77777777" w:rsidR="00F03CD0" w:rsidRPr="00FC34FC" w:rsidRDefault="00F03CD0" w:rsidP="00F03CD0">
      <w:pPr>
        <w:rPr>
          <w:rFonts w:ascii="Times New Roman" w:hAnsi="Times New Roman" w:cs="Times New Roman"/>
          <w:color w:val="000000" w:themeColor="text1"/>
        </w:rPr>
      </w:pPr>
    </w:p>
    <w:p w14:paraId="31B365BA" w14:textId="77777777" w:rsidR="00F03CD0" w:rsidRPr="00FC34FC" w:rsidRDefault="00F03CD0" w:rsidP="00F03CD0">
      <w:pPr>
        <w:spacing w:beforeLines="120" w:before="288" w:afterLines="120" w:after="288" w:line="312" w:lineRule="auto"/>
        <w:ind w:firstLine="567"/>
        <w:jc w:val="center"/>
        <w:rPr>
          <w:rFonts w:ascii="Times New Roman" w:hAnsi="Times New Roman" w:cs="Times New Roman"/>
          <w:b/>
          <w:bCs/>
          <w:color w:val="000000" w:themeColor="text1"/>
          <w:sz w:val="20"/>
          <w:szCs w:val="20"/>
        </w:rPr>
      </w:pPr>
      <w:r w:rsidRPr="00FC34FC">
        <w:rPr>
          <w:rFonts w:ascii="Times New Roman" w:hAnsi="Times New Roman" w:cs="Times New Roman"/>
          <w:b/>
          <w:color w:val="000000" w:themeColor="text1"/>
          <w:sz w:val="20"/>
          <w:szCs w:val="20"/>
        </w:rPr>
        <w:lastRenderedPageBreak/>
        <w:t>PREFEITURA MUNICIPAL DE GOVERNADOR MANGABEIRA-BA</w:t>
      </w:r>
    </w:p>
    <w:p w14:paraId="4A526218" w14:textId="1003AF85" w:rsidR="00F03CD0" w:rsidRPr="00FC34FC" w:rsidRDefault="00F03CD0" w:rsidP="00F03CD0">
      <w:pPr>
        <w:spacing w:beforeLines="120" w:before="288"/>
        <w:ind w:firstLine="567"/>
        <w:jc w:val="center"/>
        <w:rPr>
          <w:rFonts w:ascii="Times New Roman" w:eastAsia="Times New Roman" w:hAnsi="Times New Roman" w:cs="Times New Roman"/>
          <w:b/>
          <w:color w:val="000000" w:themeColor="text1"/>
          <w:sz w:val="20"/>
          <w:szCs w:val="20"/>
        </w:rPr>
      </w:pPr>
      <w:r w:rsidRPr="00FC34FC">
        <w:rPr>
          <w:rFonts w:ascii="Times New Roman" w:hAnsi="Times New Roman" w:cs="Times New Roman"/>
          <w:b/>
          <w:color w:val="000000" w:themeColor="text1"/>
          <w:sz w:val="20"/>
          <w:szCs w:val="20"/>
        </w:rPr>
        <w:t xml:space="preserve">PREGÃO ELETRÔNICO Nº </w:t>
      </w:r>
      <w:r w:rsidR="00C80863">
        <w:rPr>
          <w:rFonts w:ascii="Times New Roman" w:hAnsi="Times New Roman" w:cs="Times New Roman"/>
          <w:b/>
          <w:color w:val="000000" w:themeColor="text1"/>
          <w:sz w:val="20"/>
          <w:szCs w:val="20"/>
        </w:rPr>
        <w:t>004/2025</w:t>
      </w:r>
    </w:p>
    <w:p w14:paraId="5589FE2C" w14:textId="69294DBF" w:rsidR="00F03CD0" w:rsidRPr="00FC34FC" w:rsidRDefault="00F03CD0" w:rsidP="00F03CD0">
      <w:pPr>
        <w:spacing w:afterLines="300" w:after="720"/>
        <w:ind w:firstLine="567"/>
        <w:jc w:val="center"/>
        <w:rPr>
          <w:rFonts w:ascii="Times New Roman" w:hAnsi="Times New Roman" w:cs="Times New Roman"/>
          <w:bCs/>
          <w:color w:val="000000" w:themeColor="text1"/>
          <w:sz w:val="20"/>
          <w:szCs w:val="20"/>
        </w:rPr>
      </w:pPr>
      <w:r w:rsidRPr="00FC34FC">
        <w:rPr>
          <w:rFonts w:ascii="Times New Roman" w:hAnsi="Times New Roman" w:cs="Times New Roman"/>
          <w:color w:val="000000" w:themeColor="text1"/>
          <w:sz w:val="20"/>
          <w:szCs w:val="20"/>
        </w:rPr>
        <w:t>(Processo Administrativo n</w:t>
      </w:r>
      <w:r w:rsidRPr="00FC34FC">
        <w:rPr>
          <w:rFonts w:ascii="Times New Roman" w:hAnsi="Times New Roman" w:cs="Times New Roman"/>
          <w:bCs/>
          <w:color w:val="000000" w:themeColor="text1"/>
          <w:sz w:val="20"/>
          <w:szCs w:val="20"/>
        </w:rPr>
        <w:t>°</w:t>
      </w:r>
      <w:r w:rsidR="00C80863">
        <w:rPr>
          <w:rFonts w:ascii="Times New Roman" w:hAnsi="Times New Roman" w:cs="Times New Roman"/>
          <w:bCs/>
          <w:color w:val="000000" w:themeColor="text1"/>
          <w:sz w:val="20"/>
          <w:szCs w:val="20"/>
        </w:rPr>
        <w:t xml:space="preserve"> </w:t>
      </w:r>
      <w:r w:rsidR="008216F4">
        <w:rPr>
          <w:rFonts w:ascii="Times New Roman" w:hAnsi="Times New Roman" w:cs="Times New Roman"/>
          <w:bCs/>
          <w:color w:val="000000" w:themeColor="text1"/>
          <w:sz w:val="20"/>
          <w:szCs w:val="20"/>
        </w:rPr>
        <w:t>010/2025</w:t>
      </w:r>
      <w:r w:rsidRPr="00FC34FC">
        <w:rPr>
          <w:rFonts w:ascii="Times New Roman" w:hAnsi="Times New Roman" w:cs="Times New Roman"/>
          <w:bCs/>
          <w:color w:val="000000" w:themeColor="text1"/>
          <w:sz w:val="20"/>
          <w:szCs w:val="20"/>
        </w:rPr>
        <w:t>)</w:t>
      </w:r>
    </w:p>
    <w:p w14:paraId="29E8B474" w14:textId="77777777"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Gestão e Administração, sediado(a) Rua José Martins, nº 210, Centro, Governador Mangabeira, Bahia, 44.350-000,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lang w:eastAsia="en-US"/>
        </w:rPr>
      </w:pPr>
      <w:bookmarkStart w:id="1" w:name="_Toc135469195"/>
      <w:bookmarkStart w:id="2" w:name="_Toc189037288"/>
      <w:r w:rsidRPr="00FC34FC">
        <w:rPr>
          <w:rFonts w:ascii="Times New Roman" w:hAnsi="Times New Roman" w:cs="Times New Roman"/>
          <w:iCs w:val="0"/>
          <w:color w:val="000000" w:themeColor="text1"/>
          <w:lang w:eastAsia="en-US"/>
        </w:rPr>
        <w:t>DO OBJETO</w:t>
      </w:r>
      <w:bookmarkEnd w:id="1"/>
      <w:bookmarkEnd w:id="2"/>
    </w:p>
    <w:p w14:paraId="70500B76" w14:textId="62DDC1D3"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75072A">
        <w:rPr>
          <w:rFonts w:ascii="Times New Roman" w:hAnsi="Times New Roman" w:cs="Times New Roman"/>
          <w:color w:val="000000" w:themeColor="text1"/>
        </w:rPr>
        <w:t>Registro de Preços para fornecimento de água mineral</w:t>
      </w:r>
      <w:r w:rsidR="00C80863">
        <w:rPr>
          <w:rFonts w:ascii="Times New Roman" w:hAnsi="Times New Roman" w:cs="Times New Roman"/>
          <w:color w:val="000000" w:themeColor="text1"/>
        </w:rPr>
        <w:t xml:space="preserve">, para atender as necessidades </w:t>
      </w:r>
      <w:r w:rsidR="00F71155">
        <w:rPr>
          <w:rFonts w:ascii="Times New Roman" w:hAnsi="Times New Roman" w:cs="Times New Roman"/>
          <w:color w:val="000000" w:themeColor="text1"/>
        </w:rPr>
        <w:t>das secretarias da Prefeitura</w:t>
      </w:r>
      <w:r w:rsidR="00C80863">
        <w:rPr>
          <w:rFonts w:ascii="Times New Roman" w:hAnsi="Times New Roman" w:cs="Times New Roman"/>
          <w:color w:val="000000" w:themeColor="text1"/>
        </w:rPr>
        <w:t xml:space="preserve"> Municipal de Governador Mangabeira-Ba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3" w:name="_Toc135469196"/>
      <w:bookmarkStart w:id="4" w:name="_Toc189037289"/>
      <w:r w:rsidRPr="00FC34FC">
        <w:rPr>
          <w:rFonts w:ascii="Times New Roman" w:hAnsi="Times New Roman" w:cs="Times New Roman"/>
          <w:iCs w:val="0"/>
          <w:color w:val="000000" w:themeColor="text1"/>
        </w:rPr>
        <w:t>DO REGISTRO DE PREÇOS</w:t>
      </w:r>
      <w:bookmarkEnd w:id="3"/>
      <w:bookmarkEnd w:id="4"/>
    </w:p>
    <w:p w14:paraId="5B40346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 w:name="_Toc135469197"/>
      <w:bookmarkStart w:id="6" w:name="_Toc189037290"/>
      <w:r w:rsidRPr="00FC34FC">
        <w:rPr>
          <w:rFonts w:ascii="Times New Roman" w:hAnsi="Times New Roman" w:cs="Times New Roman"/>
          <w:iCs w:val="0"/>
          <w:color w:val="000000" w:themeColor="text1"/>
        </w:rPr>
        <w:t>DA PARTICIPAÇÃO NA LICITAÇÃO</w:t>
      </w:r>
      <w:bookmarkEnd w:id="5"/>
      <w:bookmarkEnd w:id="6"/>
    </w:p>
    <w:p w14:paraId="20CC49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lastRenderedPageBreak/>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1" w:name="_Toc135469198"/>
      <w:bookmarkStart w:id="22" w:name="_Toc189037291"/>
      <w:r w:rsidRPr="00FC34FC">
        <w:rPr>
          <w:rFonts w:ascii="Times New Roman" w:hAnsi="Times New Roman" w:cs="Times New Roman"/>
          <w:iCs w:val="0"/>
          <w:color w:val="000000" w:themeColor="text1"/>
        </w:rPr>
        <w:t>DA APRESENTAÇÃO DA PROPOSTA E DOS DOCUMENTOS DE HABILITAÇÃO</w:t>
      </w:r>
      <w:bookmarkEnd w:id="21"/>
      <w:bookmarkEnd w:id="22"/>
    </w:p>
    <w:p w14:paraId="1CDBFDE6"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5" w:name="_Toc135469199"/>
      <w:bookmarkStart w:id="26" w:name="_Toc189037292"/>
      <w:r w:rsidRPr="00FC34FC">
        <w:rPr>
          <w:rFonts w:ascii="Times New Roman" w:hAnsi="Times New Roman" w:cs="Times New Roman"/>
          <w:iCs w:val="0"/>
          <w:color w:val="000000" w:themeColor="text1"/>
        </w:rPr>
        <w:t>DO PREENCHIMENTO DA PROPOSTA</w:t>
      </w:r>
      <w:bookmarkEnd w:id="25"/>
      <w:bookmarkEnd w:id="26"/>
    </w:p>
    <w:p w14:paraId="15B13BB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rsidP="00F03CD0">
      <w:pPr>
        <w:pStyle w:val="Nvel2-Red"/>
        <w:numPr>
          <w:ilvl w:val="1"/>
          <w:numId w:val="18"/>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7" w:name="_Toc135469200"/>
      <w:bookmarkStart w:id="28" w:name="_Toc189037293"/>
      <w:r w:rsidRPr="00FC34FC">
        <w:rPr>
          <w:rFonts w:ascii="Times New Roman" w:hAnsi="Times New Roman" w:cs="Times New Roman"/>
          <w:iCs w:val="0"/>
          <w:color w:val="000000" w:themeColor="text1"/>
        </w:rPr>
        <w:t>DA ABERTURA DA SESSÃO, CLASSIFICAÇÃO DAS PROPOSTAS E FORMULAÇÃO DE LANCES</w:t>
      </w:r>
      <w:bookmarkEnd w:id="27"/>
      <w:bookmarkEnd w:id="28"/>
    </w:p>
    <w:p w14:paraId="34D9D60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licitantes poderão oferecer lances sucessivos, observando o horário fixado para abertura da sessão e as regras estabelecidas no Edital.</w:t>
      </w:r>
    </w:p>
    <w:p w14:paraId="3445CC8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xml:space="preserve">, procedendo à comparação com os valores da primeira colocada, se esta for empresa de maior porte, assim como das demais classificadas, para o fim de aplicar-se o disposto nos </w:t>
      </w:r>
      <w:proofErr w:type="spellStart"/>
      <w:r w:rsidRPr="00FC34FC">
        <w:rPr>
          <w:rFonts w:ascii="Times New Roman" w:eastAsia="Zurich BT" w:hAnsi="Times New Roman" w:cs="Times New Roman"/>
          <w:color w:val="000000" w:themeColor="text1"/>
        </w:rPr>
        <w:t>arts</w:t>
      </w:r>
      <w:proofErr w:type="spellEnd"/>
      <w:r w:rsidRPr="00FC34FC">
        <w:rPr>
          <w:rFonts w:ascii="Times New Roman" w:eastAsia="Zurich BT" w:hAnsi="Times New Roman" w:cs="Times New Roman"/>
          <w:color w:val="000000" w:themeColor="text1"/>
        </w:rPr>
        <w:t>. 44 e 45 da Lei Complementar nº 123, de 2006, regulamentada pelo Decreto nº 8.538, de 2015.</w:t>
      </w:r>
    </w:p>
    <w:p w14:paraId="233DB7B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rsidP="00F03CD0">
      <w:pPr>
        <w:pStyle w:val="Nivel2"/>
        <w:numPr>
          <w:ilvl w:val="1"/>
          <w:numId w:val="18"/>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rsidP="00F03CD0">
      <w:pPr>
        <w:pStyle w:val="Nivel3"/>
        <w:numPr>
          <w:ilvl w:val="2"/>
          <w:numId w:val="81"/>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36" w:name="_Toc135469201"/>
      <w:bookmarkStart w:id="37" w:name="_Toc189037294"/>
      <w:r w:rsidRPr="00FC34FC">
        <w:rPr>
          <w:rFonts w:ascii="Times New Roman" w:hAnsi="Times New Roman" w:cs="Times New Roman"/>
          <w:iCs w:val="0"/>
          <w:color w:val="000000" w:themeColor="text1"/>
        </w:rPr>
        <w:t>DA FASE DE JULGAMENTO</w:t>
      </w:r>
      <w:bookmarkEnd w:id="36"/>
      <w:bookmarkEnd w:id="37"/>
    </w:p>
    <w:p w14:paraId="545CFBC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w:t>
      </w:r>
      <w:proofErr w:type="spellStart"/>
      <w:r w:rsidRPr="00FC34FC">
        <w:rPr>
          <w:rFonts w:ascii="Times New Roman" w:hAnsi="Times New Roman" w:cs="Times New Roman"/>
          <w:color w:val="000000" w:themeColor="text1"/>
        </w:rPr>
        <w:t>EPPs</w:t>
      </w:r>
      <w:proofErr w:type="spellEnd"/>
      <w:r w:rsidRPr="00FC34FC">
        <w:rPr>
          <w:rFonts w:ascii="Times New Roman" w:hAnsi="Times New Roman" w:cs="Times New Roman"/>
          <w:color w:val="000000" w:themeColor="text1"/>
        </w:rPr>
        <w:t xml:space="preserve"> ou tenha se valido da aplicação da margem de preferência, o Pregoeiro/Agente de Contratação/Comissão verificará se o licitante faz jus ao benefício aplicado.</w:t>
      </w:r>
    </w:p>
    <w:p w14:paraId="68FF08F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Verificadas as condições de participação e de utilização do tratamento favorecido, o Pregoeiro/Agente de Contratação/Comissão examinará a proposta classificada em primeiro lugar quanto à adequação ao objeto e à </w:t>
      </w:r>
      <w:r w:rsidRPr="00FC34FC">
        <w:rPr>
          <w:rFonts w:ascii="Times New Roman" w:hAnsi="Times New Roman" w:cs="Times New Roman"/>
          <w:color w:val="000000" w:themeColor="text1"/>
        </w:rPr>
        <w:lastRenderedPageBreak/>
        <w:t>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desconformidade com quaisquer outras exigências deste Edital ou seus anexos, desde que insanável.</w:t>
      </w:r>
    </w:p>
    <w:p w14:paraId="04339E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w:t>
      </w:r>
      <w:r w:rsidRPr="00FC34FC">
        <w:rPr>
          <w:rFonts w:ascii="Times New Roman" w:hAnsi="Times New Roman" w:cs="Times New Roman"/>
          <w:color w:val="000000" w:themeColor="text1"/>
        </w:rPr>
        <w:lastRenderedPageBreak/>
        <w:t xml:space="preserve">com a verificação da(s) amostra(s) e, assim, sucessivamente, até a verificação de uma que atenda às especificações constantes no Termo de Referência. </w:t>
      </w:r>
    </w:p>
    <w:p w14:paraId="46FCDF9E"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40" w:name="_Toc135469202"/>
      <w:bookmarkStart w:id="41" w:name="_Toc189037295"/>
      <w:r w:rsidRPr="00FC34FC">
        <w:rPr>
          <w:rFonts w:ascii="Times New Roman" w:hAnsi="Times New Roman" w:cs="Times New Roman"/>
          <w:iCs w:val="0"/>
          <w:color w:val="000000" w:themeColor="text1"/>
        </w:rPr>
        <w:t>DA FASE DE HABILITAÇÃO</w:t>
      </w:r>
      <w:bookmarkEnd w:id="40"/>
      <w:bookmarkEnd w:id="41"/>
    </w:p>
    <w:p w14:paraId="6E1B7A3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FC34FC">
        <w:rPr>
          <w:rFonts w:ascii="Times New Roman" w:hAnsi="Times New Roman" w:cs="Times New Roman"/>
          <w:color w:val="000000" w:themeColor="text1"/>
        </w:rPr>
        <w:t>arts</w:t>
      </w:r>
      <w:proofErr w:type="spellEnd"/>
      <w:r w:rsidRPr="00FC34FC">
        <w:rPr>
          <w:rFonts w:ascii="Times New Roman" w:hAnsi="Times New Roman" w:cs="Times New Roman"/>
          <w:color w:val="000000" w:themeColor="text1"/>
        </w:rPr>
        <w:t>. 62 a 70 da Lei nº 14.133, de 2021.</w:t>
      </w:r>
    </w:p>
    <w:p w14:paraId="2F2BF3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w:t>
      </w:r>
      <w:proofErr w:type="spellStart"/>
      <w:r w:rsidRPr="00FC34FC">
        <w:rPr>
          <w:rFonts w:ascii="Times New Roman" w:hAnsi="Times New Roman" w:cs="Times New Roman"/>
          <w:color w:val="000000" w:themeColor="text1"/>
        </w:rPr>
        <w:t>ﬁnanceira</w:t>
      </w:r>
      <w:proofErr w:type="spellEnd"/>
      <w:r w:rsidRPr="00FC34FC">
        <w:rPr>
          <w:rFonts w:ascii="Times New Roman" w:hAnsi="Times New Roman" w:cs="Times New Roman"/>
          <w:color w:val="000000" w:themeColor="text1"/>
        </w:rPr>
        <w:t>, poderá ser substituída pelo registro cadastral no SICAF.</w:t>
      </w:r>
      <w:bookmarkEnd w:id="42"/>
    </w:p>
    <w:p w14:paraId="44299B2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o licitante vencedor ser empresa estrangeira que não funcione no País, para </w:t>
      </w:r>
      <w:proofErr w:type="spellStart"/>
      <w:r w:rsidRPr="00FC34FC">
        <w:rPr>
          <w:rFonts w:ascii="Times New Roman" w:hAnsi="Times New Roman" w:cs="Times New Roman"/>
          <w:color w:val="000000" w:themeColor="text1"/>
        </w:rPr>
        <w:t>ﬁns</w:t>
      </w:r>
      <w:proofErr w:type="spellEnd"/>
      <w:r w:rsidRPr="00FC34FC">
        <w:rPr>
          <w:rFonts w:ascii="Times New Roman" w:hAnsi="Times New Roman" w:cs="Times New Roman"/>
          <w:color w:val="000000" w:themeColor="text1"/>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FC34FC">
        <w:rPr>
          <w:rFonts w:ascii="Times New Roman" w:hAnsi="Times New Roman" w:cs="Times New Roman"/>
          <w:color w:val="000000" w:themeColor="text1"/>
        </w:rPr>
        <w:t>consularizados</w:t>
      </w:r>
      <w:proofErr w:type="spellEnd"/>
      <w:r w:rsidRPr="00FC34FC">
        <w:rPr>
          <w:rFonts w:ascii="Times New Roman" w:hAnsi="Times New Roman" w:cs="Times New Roman"/>
          <w:color w:val="000000" w:themeColor="text1"/>
        </w:rPr>
        <w:t xml:space="preserve"> pelos respectivos consulados ou embaixadas.</w:t>
      </w:r>
    </w:p>
    <w:p w14:paraId="2D1AAC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habilitação será verificada por meio do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nos documentos por ele abrangidos.</w:t>
      </w:r>
    </w:p>
    <w:p w14:paraId="7E8FF3E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É de responsabilidade do licitante conferir a exatidão dos seus dados cadastrais no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xml:space="preserve">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 xml:space="preserve">Os documentos exigidos para habilitação que não estejam contemplados no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xml:space="preserve">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verificação no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xml:space="preserve"> ou a exigência dos documentos nele não contidos somente será feita em relação ao licitante vencedor.</w:t>
      </w:r>
    </w:p>
    <w:p w14:paraId="0DBE9A9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C34FC">
        <w:rPr>
          <w:rFonts w:ascii="Times New Roman" w:hAnsi="Times New Roman" w:cs="Times New Roman"/>
          <w:color w:val="000000" w:themeColor="text1"/>
        </w:rPr>
        <w:t>eﬁcácia</w:t>
      </w:r>
      <w:proofErr w:type="spellEnd"/>
      <w:r w:rsidRPr="00FC34FC">
        <w:rPr>
          <w:rFonts w:ascii="Times New Roman" w:hAnsi="Times New Roman" w:cs="Times New Roman"/>
          <w:color w:val="000000" w:themeColor="text1"/>
        </w:rPr>
        <w:t xml:space="preserve"> para fins de habilitação e classificação.</w:t>
      </w:r>
      <w:bookmarkEnd w:id="44"/>
    </w:p>
    <w:p w14:paraId="485DBB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9.13.1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60FC600D"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47" w:name="_Toc189037296"/>
      <w:r w:rsidRPr="00FC34FC">
        <w:rPr>
          <w:rFonts w:ascii="Times New Roman" w:hAnsi="Times New Roman" w:cs="Times New Roman"/>
          <w:iCs w:val="0"/>
          <w:color w:val="000000" w:themeColor="text1"/>
        </w:rPr>
        <w:t>DO TERMO DE CONTRATO</w:t>
      </w:r>
      <w:bookmarkEnd w:id="47"/>
    </w:p>
    <w:p w14:paraId="4CFDBA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lastRenderedPageBreak/>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0" w:name="_Toc135469203"/>
      <w:bookmarkStart w:id="51" w:name="_Toc189037297"/>
      <w:r w:rsidRPr="00FC34FC">
        <w:rPr>
          <w:rFonts w:ascii="Times New Roman" w:hAnsi="Times New Roman" w:cs="Times New Roman"/>
          <w:iCs w:val="0"/>
          <w:color w:val="000000" w:themeColor="text1"/>
        </w:rPr>
        <w:t>DA ATA DE REGISTRO DE PREÇOS</w:t>
      </w:r>
      <w:bookmarkEnd w:id="50"/>
      <w:bookmarkEnd w:id="51"/>
    </w:p>
    <w:p w14:paraId="0FDAD67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w:t>
      </w:r>
      <w:proofErr w:type="spellStart"/>
      <w:r w:rsidRPr="00FC34FC">
        <w:rPr>
          <w:rFonts w:ascii="Times New Roman" w:hAnsi="Times New Roman" w:cs="Times New Roman"/>
          <w:color w:val="000000" w:themeColor="text1"/>
        </w:rPr>
        <w:t>ns</w:t>
      </w:r>
      <w:proofErr w:type="spellEnd"/>
      <w:r w:rsidRPr="00FC34FC">
        <w:rPr>
          <w:rFonts w:ascii="Times New Roman" w:hAnsi="Times New Roman" w:cs="Times New Roman"/>
          <w:color w:val="000000" w:themeColor="text1"/>
        </w:rPr>
        <w:t>), as respectivas quantidades, preços registrados e demais condições.</w:t>
      </w:r>
    </w:p>
    <w:p w14:paraId="38F456F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2" w:name="_Toc135469205"/>
      <w:bookmarkStart w:id="53" w:name="_Toc189037298"/>
      <w:r w:rsidRPr="00FC34FC">
        <w:rPr>
          <w:rFonts w:ascii="Times New Roman" w:hAnsi="Times New Roman" w:cs="Times New Roman"/>
          <w:iCs w:val="0"/>
          <w:color w:val="000000" w:themeColor="text1"/>
        </w:rPr>
        <w:t>DOS RECURSOS</w:t>
      </w:r>
      <w:bookmarkEnd w:id="52"/>
      <w:bookmarkEnd w:id="53"/>
    </w:p>
    <w:p w14:paraId="1DAB157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lastRenderedPageBreak/>
        <w:t>o prazo para a manifestação da intenção de recorrer não será inferior a 10 (dez) minutos.</w:t>
      </w:r>
      <w:bookmarkEnd w:id="54"/>
    </w:p>
    <w:bookmarkEnd w:id="55"/>
    <w:p w14:paraId="764F3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6" w:name="_Toc135469206"/>
      <w:bookmarkStart w:id="57" w:name="_Toc189037299"/>
      <w:r w:rsidRPr="00FC34FC">
        <w:rPr>
          <w:rFonts w:ascii="Times New Roman" w:hAnsi="Times New Roman" w:cs="Times New Roman"/>
          <w:iCs w:val="0"/>
          <w:color w:val="000000" w:themeColor="text1"/>
        </w:rPr>
        <w:t>DAS INFRAÇÕES ADMINISTRATIVAS E SANÇÕES</w:t>
      </w:r>
      <w:bookmarkEnd w:id="56"/>
      <w:bookmarkEnd w:id="57"/>
    </w:p>
    <w:p w14:paraId="479CC32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induzir deliberadamente a erro no julgamento; </w:t>
      </w:r>
    </w:p>
    <w:p w14:paraId="61BC46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w:t>
      </w:r>
      <w:r w:rsidRPr="00FC34FC">
        <w:rPr>
          <w:rFonts w:ascii="Times New Roman" w:hAnsi="Times New Roman" w:cs="Times New Roman"/>
          <w:color w:val="000000" w:themeColor="text1"/>
        </w:rPr>
        <w:lastRenderedPageBreak/>
        <w:t xml:space="preserve">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EDBF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endereços de e-mail informados na proposta comercial e/ou cadastrados no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xml:space="preserve"> serão considerados de uso contínuo da empresa, não cabendo alegação de desconhecimento das comunicações a eles comprovadamente enviadas.</w:t>
      </w:r>
    </w:p>
    <w:p w14:paraId="62AAE0C3"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68" w:name="_Toc135469207"/>
      <w:bookmarkStart w:id="69" w:name="_Toc189037300"/>
      <w:r w:rsidRPr="00FC34FC">
        <w:rPr>
          <w:rFonts w:ascii="Times New Roman" w:hAnsi="Times New Roman" w:cs="Times New Roman"/>
          <w:iCs w:val="0"/>
          <w:color w:val="000000" w:themeColor="text1"/>
        </w:rPr>
        <w:t>DA IMPUGNAÇÃO AO EDITAL E DO PEDIDO DE ESCLARECIMENTO</w:t>
      </w:r>
      <w:bookmarkEnd w:id="68"/>
      <w:bookmarkEnd w:id="69"/>
    </w:p>
    <w:p w14:paraId="507D7C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70" w:name="_Toc135469208"/>
      <w:bookmarkStart w:id="71" w:name="_Toc189037301"/>
      <w:r w:rsidRPr="00FC34FC">
        <w:rPr>
          <w:rFonts w:ascii="Times New Roman" w:hAnsi="Times New Roman" w:cs="Times New Roman"/>
          <w:iCs w:val="0"/>
          <w:color w:val="000000" w:themeColor="text1"/>
        </w:rPr>
        <w:t>DAS DISPOSIÇÕES GERAIS</w:t>
      </w:r>
      <w:bookmarkEnd w:id="70"/>
      <w:bookmarkEnd w:id="71"/>
    </w:p>
    <w:p w14:paraId="6E15953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Todas as referências de tempo no Edital, no aviso e durante a sessão pública observarão o horário de Brasília - DF.</w:t>
      </w:r>
    </w:p>
    <w:p w14:paraId="51FEAB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rsidP="00F03CD0">
      <w:pPr>
        <w:pStyle w:val="Nivel3"/>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358C178D" w:rsidR="00F03CD0" w:rsidRDefault="00F03CD0" w:rsidP="00F03CD0">
      <w:pPr>
        <w:spacing w:beforeLines="120" w:before="288" w:afterLines="120" w:after="288" w:line="312" w:lineRule="auto"/>
        <w:rPr>
          <w:rFonts w:ascii="Times New Roman" w:eastAsia="MS Mincho" w:hAnsi="Times New Roman" w:cs="Times New Roman"/>
          <w:color w:val="000000" w:themeColor="text1"/>
          <w:sz w:val="20"/>
          <w:szCs w:val="20"/>
        </w:rPr>
      </w:pPr>
      <w:r w:rsidRPr="00FC34FC">
        <w:rPr>
          <w:rFonts w:ascii="Times New Roman" w:eastAsia="MS Mincho" w:hAnsi="Times New Roman" w:cs="Times New Roman"/>
          <w:color w:val="000000" w:themeColor="text1"/>
          <w:sz w:val="20"/>
          <w:szCs w:val="20"/>
        </w:rPr>
        <w:t xml:space="preserve">Governador Mangabeira-BA, </w:t>
      </w:r>
      <w:r w:rsidR="00DF3A8E">
        <w:rPr>
          <w:rFonts w:ascii="Times New Roman" w:eastAsia="MS Mincho" w:hAnsi="Times New Roman" w:cs="Times New Roman"/>
          <w:color w:val="000000" w:themeColor="text1"/>
          <w:sz w:val="20"/>
          <w:szCs w:val="20"/>
        </w:rPr>
        <w:t>29</w:t>
      </w:r>
      <w:r w:rsidRPr="00FC34FC">
        <w:rPr>
          <w:rFonts w:ascii="Times New Roman" w:eastAsia="MS Mincho" w:hAnsi="Times New Roman" w:cs="Times New Roman"/>
          <w:color w:val="000000" w:themeColor="text1"/>
          <w:sz w:val="20"/>
          <w:szCs w:val="20"/>
        </w:rPr>
        <w:t xml:space="preserve"> de janeiro de 2025. </w:t>
      </w:r>
    </w:p>
    <w:p w14:paraId="12F311D4" w14:textId="77777777" w:rsidR="00D00C47" w:rsidRPr="00FC34FC" w:rsidRDefault="00D00C47" w:rsidP="00F03CD0">
      <w:pPr>
        <w:spacing w:beforeLines="120" w:before="288" w:afterLines="120" w:after="288" w:line="312" w:lineRule="auto"/>
        <w:rPr>
          <w:rFonts w:ascii="Times New Roman" w:eastAsia="MS Mincho" w:hAnsi="Times New Roman" w:cs="Times New Roman"/>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sidRPr="00FC34FC">
        <w:rPr>
          <w:rFonts w:ascii="Times New Roman" w:eastAsia="MS Mincho" w:hAnsi="Times New Roman" w:cs="Times New Roman"/>
          <w:b/>
          <w:color w:val="000000" w:themeColor="text1"/>
          <w:sz w:val="20"/>
          <w:szCs w:val="20"/>
        </w:rPr>
        <w:t>Raul Pinho Sales</w:t>
      </w:r>
    </w:p>
    <w:p w14:paraId="26B1C393" w14:textId="3F1960E4" w:rsidR="00F03CD0" w:rsidRDefault="00C502A5"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Pr>
          <w:rFonts w:ascii="Times New Roman" w:eastAsia="MS Mincho" w:hAnsi="Times New Roman" w:cs="Times New Roman"/>
          <w:b/>
          <w:color w:val="000000" w:themeColor="text1"/>
          <w:sz w:val="20"/>
          <w:szCs w:val="20"/>
        </w:rPr>
        <w:t>Agente de Contratação</w:t>
      </w:r>
      <w:r w:rsidR="003154AC">
        <w:rPr>
          <w:rFonts w:ascii="Times New Roman" w:eastAsia="MS Mincho" w:hAnsi="Times New Roman" w:cs="Times New Roman"/>
          <w:b/>
          <w:color w:val="000000" w:themeColor="text1"/>
          <w:sz w:val="20"/>
          <w:szCs w:val="20"/>
        </w:rPr>
        <w:t xml:space="preserve"> - Decreto nº 050/2025. </w:t>
      </w:r>
    </w:p>
    <w:p w14:paraId="678C84E2"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D305F1"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2B55EC5C"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4F4305"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E53B99F"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2363FEE"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D44BA49"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065E9C7F" w14:textId="568C8FBD" w:rsidR="00E80392" w:rsidRPr="00893DC1" w:rsidRDefault="009B59FA" w:rsidP="00F03CD0">
      <w:pPr>
        <w:pStyle w:val="Ttulo1"/>
        <w:numPr>
          <w:ilvl w:val="0"/>
          <w:numId w:val="0"/>
        </w:numPr>
        <w:ind w:left="360"/>
        <w:jc w:val="center"/>
        <w:rPr>
          <w:rFonts w:ascii="Times New Roman" w:hAnsi="Times New Roman" w:cs="Times New Roman"/>
          <w:b w:val="0"/>
          <w:bCs w:val="0"/>
          <w:color w:val="000000" w:themeColor="text1"/>
          <w:szCs w:val="20"/>
        </w:rPr>
      </w:pPr>
      <w:bookmarkStart w:id="72" w:name="_Toc189037302"/>
      <w:r w:rsidRPr="00F03CD0">
        <w:rPr>
          <w:rFonts w:ascii="Times New Roman" w:hAnsi="Times New Roman" w:cs="Times New Roman"/>
          <w:color w:val="000000" w:themeColor="text1"/>
          <w:szCs w:val="20"/>
        </w:rPr>
        <w:lastRenderedPageBreak/>
        <w:t xml:space="preserve">ANEXO I - </w:t>
      </w:r>
      <w:r w:rsidR="00E80392" w:rsidRPr="00F03CD0">
        <w:rPr>
          <w:rFonts w:ascii="Times New Roman" w:hAnsi="Times New Roman" w:cs="Times New Roman"/>
          <w:color w:val="000000" w:themeColor="text1"/>
          <w:szCs w:val="20"/>
        </w:rPr>
        <w:t>TERMO DE REFERÊNCIA</w:t>
      </w:r>
      <w:r w:rsidR="00E80392" w:rsidRPr="00893DC1">
        <w:rPr>
          <w:rFonts w:ascii="Times New Roman" w:hAnsi="Times New Roman" w:cs="Times New Roman"/>
          <w:color w:val="000000" w:themeColor="text1"/>
          <w:szCs w:val="20"/>
        </w:rPr>
        <w:br/>
        <w:t>Lei nº 14.133, de 1º de abril de 2021</w:t>
      </w:r>
      <w:bookmarkEnd w:id="72"/>
    </w:p>
    <w:p w14:paraId="76A66F67" w14:textId="0B32AB5A" w:rsidR="00E80392" w:rsidRPr="00893DC1" w:rsidRDefault="009B59FA" w:rsidP="000F10CE">
      <w:pPr>
        <w:spacing w:before="360" w:afterLines="120" w:after="288" w:line="312" w:lineRule="auto"/>
        <w:jc w:val="center"/>
        <w:rPr>
          <w:rFonts w:ascii="Times New Roman" w:eastAsia="Times New Roman" w:hAnsi="Times New Roman" w:cs="Times New Roman"/>
          <w:b/>
          <w:color w:val="000000" w:themeColor="text1"/>
          <w:sz w:val="20"/>
          <w:szCs w:val="20"/>
        </w:rPr>
      </w:pPr>
      <w:r w:rsidRPr="00893DC1">
        <w:rPr>
          <w:rFonts w:ascii="Times New Roman" w:hAnsi="Times New Roman" w:cs="Times New Roman"/>
          <w:b/>
          <w:color w:val="000000" w:themeColor="text1"/>
          <w:sz w:val="20"/>
          <w:szCs w:val="20"/>
        </w:rPr>
        <w:t>PREFEITURA MUNICIPAL DE GOVERNADOR MANGABEIRA-BA</w:t>
      </w:r>
    </w:p>
    <w:p w14:paraId="6A0CB641" w14:textId="245741C0" w:rsidR="00E80392" w:rsidRPr="00893DC1" w:rsidRDefault="00E80392" w:rsidP="00377E75">
      <w:pPr>
        <w:spacing w:before="120" w:afterLines="120" w:after="288" w:line="312" w:lineRule="auto"/>
        <w:jc w:val="center"/>
        <w:rPr>
          <w:rFonts w:ascii="Times New Roman" w:hAnsi="Times New Roman" w:cs="Times New Roman"/>
          <w:bCs/>
          <w:color w:val="000000" w:themeColor="text1"/>
          <w:sz w:val="20"/>
          <w:szCs w:val="20"/>
        </w:rPr>
      </w:pPr>
      <w:r w:rsidRPr="00893DC1">
        <w:rPr>
          <w:rFonts w:ascii="Times New Roman" w:hAnsi="Times New Roman" w:cs="Times New Roman"/>
          <w:color w:val="000000" w:themeColor="text1"/>
          <w:sz w:val="20"/>
          <w:szCs w:val="20"/>
        </w:rPr>
        <w:t>(Processo Administrativo n</w:t>
      </w:r>
      <w:r w:rsidRPr="00893DC1">
        <w:rPr>
          <w:rFonts w:ascii="Times New Roman" w:hAnsi="Times New Roman" w:cs="Times New Roman"/>
          <w:bCs/>
          <w:color w:val="000000" w:themeColor="text1"/>
          <w:sz w:val="20"/>
          <w:szCs w:val="20"/>
        </w:rPr>
        <w:t xml:space="preserve">° </w:t>
      </w:r>
      <w:r w:rsidR="008216F4">
        <w:rPr>
          <w:rFonts w:ascii="Times New Roman" w:hAnsi="Times New Roman" w:cs="Times New Roman"/>
          <w:bCs/>
          <w:color w:val="000000" w:themeColor="text1"/>
          <w:sz w:val="20"/>
          <w:szCs w:val="20"/>
        </w:rPr>
        <w:t>010/2025</w:t>
      </w:r>
      <w:r w:rsidRPr="00893DC1">
        <w:rPr>
          <w:rFonts w:ascii="Times New Roman" w:hAnsi="Times New Roman" w:cs="Times New Roman"/>
          <w:bCs/>
          <w:color w:val="000000" w:themeColor="text1"/>
          <w:sz w:val="20"/>
          <w:szCs w:val="20"/>
        </w:rPr>
        <w:t>)</w:t>
      </w:r>
    </w:p>
    <w:p w14:paraId="043A357C" w14:textId="6DC5D026" w:rsidR="00573B28" w:rsidRPr="00893DC1" w:rsidRDefault="47ECDB10" w:rsidP="00D00C47">
      <w:pPr>
        <w:pStyle w:val="Nivel01"/>
        <w:outlineLvl w:val="9"/>
        <w:rPr>
          <w:rFonts w:ascii="Times New Roman" w:hAnsi="Times New Roman" w:cs="Times New Roman"/>
          <w:iCs w:val="0"/>
          <w:color w:val="000000" w:themeColor="text1"/>
        </w:rPr>
      </w:pPr>
      <w:bookmarkStart w:id="73" w:name="_Toc189037303"/>
      <w:bookmarkStart w:id="74" w:name="_Hlk176363679"/>
      <w:bookmarkStart w:id="75" w:name="_Hlk82473550"/>
      <w:r w:rsidRPr="00893DC1">
        <w:rPr>
          <w:rFonts w:ascii="Times New Roman" w:hAnsi="Times New Roman" w:cs="Times New Roman"/>
          <w:iCs w:val="0"/>
          <w:color w:val="000000" w:themeColor="text1"/>
        </w:rPr>
        <w:t>CONDIÇÕES GERAIS DA CONTRATAÇÃO</w:t>
      </w:r>
      <w:bookmarkEnd w:id="73"/>
    </w:p>
    <w:p w14:paraId="482278D0" w14:textId="6E9C074F" w:rsidR="00573B28" w:rsidRPr="00893DC1" w:rsidRDefault="0075072A" w:rsidP="009B59FA">
      <w:pPr>
        <w:pStyle w:val="Nvel02"/>
        <w:rPr>
          <w:rFonts w:ascii="Times New Roman" w:hAnsi="Times New Roman" w:cs="Times New Roman"/>
          <w:iCs w:val="0"/>
          <w:color w:val="000000" w:themeColor="text1"/>
        </w:rPr>
      </w:pPr>
      <w:bookmarkStart w:id="76" w:name="_Ref172096041"/>
      <w:r>
        <w:rPr>
          <w:rFonts w:ascii="Times New Roman" w:hAnsi="Times New Roman" w:cs="Times New Roman"/>
          <w:iCs w:val="0"/>
          <w:color w:val="000000" w:themeColor="text1"/>
        </w:rPr>
        <w:t>Registro de Preços para fornecimento de água mineral</w:t>
      </w:r>
      <w:r w:rsidR="00C80863">
        <w:rPr>
          <w:rFonts w:ascii="Times New Roman" w:hAnsi="Times New Roman" w:cs="Times New Roman"/>
          <w:iCs w:val="0"/>
          <w:color w:val="000000" w:themeColor="text1"/>
        </w:rPr>
        <w:t xml:space="preserve">, para atender as necessidades </w:t>
      </w:r>
      <w:r w:rsidR="00F71155">
        <w:rPr>
          <w:rFonts w:ascii="Times New Roman" w:hAnsi="Times New Roman" w:cs="Times New Roman"/>
          <w:iCs w:val="0"/>
          <w:color w:val="000000" w:themeColor="text1"/>
        </w:rPr>
        <w:t>das secretarias da Prefeitura</w:t>
      </w:r>
      <w:r w:rsidR="00C80863">
        <w:rPr>
          <w:rFonts w:ascii="Times New Roman" w:hAnsi="Times New Roman" w:cs="Times New Roman"/>
          <w:iCs w:val="0"/>
          <w:color w:val="000000" w:themeColor="text1"/>
        </w:rPr>
        <w:t xml:space="preserve"> Municipal de Governador Mangabeira-Ba</w:t>
      </w:r>
      <w:r w:rsidR="009B59FA" w:rsidRPr="00893DC1">
        <w:rPr>
          <w:rFonts w:ascii="Times New Roman" w:hAnsi="Times New Roman" w:cs="Times New Roman"/>
          <w:iCs w:val="0"/>
          <w:color w:val="000000" w:themeColor="text1"/>
        </w:rPr>
        <w:t>, conforme edital e seus anexos, nos termos da tabela abaixo</w:t>
      </w:r>
      <w:bookmarkEnd w:id="76"/>
      <w:r w:rsidR="009B59FA" w:rsidRPr="00893DC1">
        <w:rPr>
          <w:rFonts w:ascii="Times New Roman" w:hAnsi="Times New Roman" w:cs="Times New Roman"/>
          <w:iCs w:val="0"/>
          <w:color w:val="000000" w:themeColor="text1"/>
        </w:rPr>
        <w:t>:</w:t>
      </w:r>
      <w:r w:rsidR="0073106F">
        <w:rPr>
          <w:rFonts w:ascii="Times New Roman" w:hAnsi="Times New Roman" w:cs="Times New Roman"/>
          <w:iCs w:val="0"/>
          <w:color w:val="000000" w:themeColor="text1"/>
        </w:rPr>
        <w:t xml:space="preserve"> </w:t>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4166"/>
        <w:gridCol w:w="911"/>
        <w:gridCol w:w="675"/>
        <w:gridCol w:w="781"/>
        <w:gridCol w:w="1275"/>
        <w:gridCol w:w="1215"/>
      </w:tblGrid>
      <w:tr w:rsidR="00E12688" w:rsidRPr="00A70095" w14:paraId="15944D20" w14:textId="77777777" w:rsidTr="00E12688">
        <w:trPr>
          <w:trHeight w:val="297"/>
          <w:jc w:val="center"/>
        </w:trPr>
        <w:tc>
          <w:tcPr>
            <w:tcW w:w="692" w:type="dxa"/>
            <w:shd w:val="clear" w:color="auto" w:fill="F2F2F2" w:themeFill="background1" w:themeFillShade="F2"/>
            <w:noWrap/>
            <w:vAlign w:val="center"/>
            <w:hideMark/>
          </w:tcPr>
          <w:p w14:paraId="68029CE5" w14:textId="77777777" w:rsidR="00E12688" w:rsidRPr="00A70095" w:rsidRDefault="00E12688" w:rsidP="00886ADA">
            <w:pPr>
              <w:spacing w:line="276" w:lineRule="auto"/>
              <w:jc w:val="center"/>
              <w:rPr>
                <w:rFonts w:ascii="Times New Roman" w:eastAsia="Times New Roman" w:hAnsi="Times New Roman" w:cs="Times New Roman"/>
                <w:b/>
                <w:bCs/>
                <w:color w:val="000000"/>
                <w:sz w:val="16"/>
                <w:szCs w:val="16"/>
              </w:rPr>
            </w:pPr>
            <w:r w:rsidRPr="00A70095">
              <w:rPr>
                <w:rFonts w:ascii="Times New Roman" w:hAnsi="Times New Roman" w:cs="Times New Roman"/>
                <w:b/>
                <w:bCs/>
                <w:color w:val="000000"/>
                <w:sz w:val="16"/>
                <w:szCs w:val="16"/>
              </w:rPr>
              <w:t>ITEM</w:t>
            </w:r>
          </w:p>
        </w:tc>
        <w:tc>
          <w:tcPr>
            <w:tcW w:w="4166" w:type="dxa"/>
            <w:shd w:val="clear" w:color="auto" w:fill="F2F2F2" w:themeFill="background1" w:themeFillShade="F2"/>
            <w:noWrap/>
            <w:vAlign w:val="center"/>
            <w:hideMark/>
          </w:tcPr>
          <w:p w14:paraId="4749D981" w14:textId="77777777" w:rsidR="00E12688" w:rsidRPr="00A70095" w:rsidRDefault="00E12688" w:rsidP="00886ADA">
            <w:pPr>
              <w:spacing w:line="276" w:lineRule="auto"/>
              <w:jc w:val="center"/>
              <w:rPr>
                <w:rFonts w:ascii="Times New Roman" w:eastAsia="Times New Roman" w:hAnsi="Times New Roman" w:cs="Times New Roman"/>
                <w:b/>
                <w:bCs/>
                <w:color w:val="000000"/>
                <w:sz w:val="16"/>
                <w:szCs w:val="16"/>
              </w:rPr>
            </w:pPr>
            <w:r w:rsidRPr="00A70095">
              <w:rPr>
                <w:rFonts w:ascii="Times New Roman" w:hAnsi="Times New Roman" w:cs="Times New Roman"/>
                <w:b/>
                <w:bCs/>
                <w:color w:val="000000"/>
                <w:sz w:val="16"/>
                <w:szCs w:val="16"/>
              </w:rPr>
              <w:t>DESCRIÇÃO DOS PRODUTOS / MATERIAIS</w:t>
            </w:r>
          </w:p>
        </w:tc>
        <w:tc>
          <w:tcPr>
            <w:tcW w:w="911" w:type="dxa"/>
            <w:shd w:val="clear" w:color="auto" w:fill="F2F2F2" w:themeFill="background1" w:themeFillShade="F2"/>
            <w:noWrap/>
            <w:vAlign w:val="center"/>
            <w:hideMark/>
          </w:tcPr>
          <w:p w14:paraId="7729FB4F" w14:textId="77777777" w:rsidR="00E12688" w:rsidRPr="00A70095" w:rsidRDefault="00E12688" w:rsidP="00886ADA">
            <w:pPr>
              <w:spacing w:line="276" w:lineRule="auto"/>
              <w:jc w:val="center"/>
              <w:rPr>
                <w:rFonts w:ascii="Times New Roman" w:eastAsia="Times New Roman" w:hAnsi="Times New Roman" w:cs="Times New Roman"/>
                <w:b/>
                <w:bCs/>
                <w:color w:val="000000"/>
                <w:sz w:val="16"/>
                <w:szCs w:val="16"/>
              </w:rPr>
            </w:pPr>
            <w:r w:rsidRPr="00A70095">
              <w:rPr>
                <w:rFonts w:ascii="Times New Roman" w:hAnsi="Times New Roman" w:cs="Times New Roman"/>
                <w:b/>
                <w:bCs/>
                <w:color w:val="000000"/>
                <w:sz w:val="16"/>
                <w:szCs w:val="16"/>
              </w:rPr>
              <w:t>UND</w:t>
            </w:r>
          </w:p>
        </w:tc>
        <w:tc>
          <w:tcPr>
            <w:tcW w:w="675" w:type="dxa"/>
            <w:shd w:val="clear" w:color="auto" w:fill="F2F2F2" w:themeFill="background1" w:themeFillShade="F2"/>
            <w:noWrap/>
            <w:vAlign w:val="center"/>
            <w:hideMark/>
          </w:tcPr>
          <w:p w14:paraId="209AF08D" w14:textId="77777777" w:rsidR="00E12688" w:rsidRPr="00A70095" w:rsidRDefault="00E12688" w:rsidP="00886ADA">
            <w:pPr>
              <w:spacing w:line="276" w:lineRule="auto"/>
              <w:jc w:val="center"/>
              <w:rPr>
                <w:rFonts w:ascii="Times New Roman" w:eastAsia="Times New Roman" w:hAnsi="Times New Roman" w:cs="Times New Roman"/>
                <w:b/>
                <w:bCs/>
                <w:color w:val="000000"/>
                <w:sz w:val="16"/>
                <w:szCs w:val="16"/>
              </w:rPr>
            </w:pPr>
            <w:r w:rsidRPr="00A70095">
              <w:rPr>
                <w:rFonts w:ascii="Times New Roman" w:hAnsi="Times New Roman" w:cs="Times New Roman"/>
                <w:b/>
                <w:bCs/>
                <w:color w:val="000000"/>
                <w:sz w:val="16"/>
                <w:szCs w:val="16"/>
              </w:rPr>
              <w:t>QTDS</w:t>
            </w:r>
          </w:p>
        </w:tc>
        <w:tc>
          <w:tcPr>
            <w:tcW w:w="781" w:type="dxa"/>
            <w:shd w:val="clear" w:color="auto" w:fill="F2F2F2" w:themeFill="background1" w:themeFillShade="F2"/>
            <w:vAlign w:val="center"/>
          </w:tcPr>
          <w:p w14:paraId="730B0572" w14:textId="77777777" w:rsidR="00E12688" w:rsidRPr="00A70095" w:rsidRDefault="00E12688" w:rsidP="00886ADA">
            <w:pPr>
              <w:spacing w:line="276" w:lineRule="auto"/>
              <w:jc w:val="center"/>
              <w:rPr>
                <w:rFonts w:ascii="Times New Roman" w:hAnsi="Times New Roman" w:cs="Times New Roman"/>
                <w:b/>
                <w:bCs/>
                <w:color w:val="000000"/>
                <w:sz w:val="16"/>
                <w:szCs w:val="16"/>
              </w:rPr>
            </w:pPr>
            <w:r w:rsidRPr="00A70095">
              <w:rPr>
                <w:rFonts w:ascii="Times New Roman" w:hAnsi="Times New Roman" w:cs="Times New Roman"/>
                <w:b/>
                <w:bCs/>
                <w:color w:val="000000"/>
                <w:sz w:val="16"/>
                <w:szCs w:val="16"/>
              </w:rPr>
              <w:t>MARCA</w:t>
            </w:r>
          </w:p>
        </w:tc>
        <w:tc>
          <w:tcPr>
            <w:tcW w:w="1275" w:type="dxa"/>
            <w:shd w:val="clear" w:color="auto" w:fill="F2F2F2" w:themeFill="background1" w:themeFillShade="F2"/>
            <w:vAlign w:val="center"/>
          </w:tcPr>
          <w:p w14:paraId="08DCD769" w14:textId="77777777" w:rsidR="00E12688" w:rsidRPr="00A70095" w:rsidRDefault="00E12688" w:rsidP="00886ADA">
            <w:pPr>
              <w:spacing w:line="276" w:lineRule="auto"/>
              <w:jc w:val="center"/>
              <w:rPr>
                <w:rFonts w:ascii="Times New Roman" w:hAnsi="Times New Roman" w:cs="Times New Roman"/>
                <w:b/>
                <w:bCs/>
                <w:color w:val="000000"/>
                <w:sz w:val="16"/>
                <w:szCs w:val="16"/>
              </w:rPr>
            </w:pPr>
            <w:r w:rsidRPr="00A70095">
              <w:rPr>
                <w:rFonts w:ascii="Times New Roman" w:hAnsi="Times New Roman" w:cs="Times New Roman"/>
                <w:b/>
                <w:bCs/>
                <w:color w:val="000000"/>
                <w:sz w:val="16"/>
                <w:szCs w:val="16"/>
              </w:rPr>
              <w:t>VL UNT (R$)</w:t>
            </w:r>
          </w:p>
        </w:tc>
        <w:tc>
          <w:tcPr>
            <w:tcW w:w="1215" w:type="dxa"/>
            <w:shd w:val="clear" w:color="auto" w:fill="F2F2F2" w:themeFill="background1" w:themeFillShade="F2"/>
            <w:vAlign w:val="center"/>
          </w:tcPr>
          <w:p w14:paraId="1B408753" w14:textId="77777777" w:rsidR="00E12688" w:rsidRPr="00A70095" w:rsidRDefault="00E12688" w:rsidP="00886ADA">
            <w:pPr>
              <w:spacing w:line="276" w:lineRule="auto"/>
              <w:jc w:val="center"/>
              <w:rPr>
                <w:rFonts w:ascii="Times New Roman" w:hAnsi="Times New Roman" w:cs="Times New Roman"/>
                <w:b/>
                <w:bCs/>
                <w:color w:val="000000"/>
                <w:sz w:val="16"/>
                <w:szCs w:val="16"/>
              </w:rPr>
            </w:pPr>
            <w:r w:rsidRPr="00A70095">
              <w:rPr>
                <w:rFonts w:ascii="Times New Roman" w:hAnsi="Times New Roman" w:cs="Times New Roman"/>
                <w:b/>
                <w:bCs/>
                <w:color w:val="000000"/>
                <w:sz w:val="16"/>
                <w:szCs w:val="16"/>
              </w:rPr>
              <w:t>VL TOTAL</w:t>
            </w:r>
          </w:p>
        </w:tc>
      </w:tr>
      <w:tr w:rsidR="00E12688" w:rsidRPr="00A70095" w14:paraId="7EDF1EC3" w14:textId="77777777" w:rsidTr="00E12688">
        <w:trPr>
          <w:trHeight w:val="368"/>
          <w:jc w:val="center"/>
        </w:trPr>
        <w:tc>
          <w:tcPr>
            <w:tcW w:w="692" w:type="dxa"/>
            <w:noWrap/>
            <w:vAlign w:val="center"/>
            <w:hideMark/>
          </w:tcPr>
          <w:p w14:paraId="755F9386"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color w:val="000000"/>
                <w:sz w:val="16"/>
                <w:szCs w:val="16"/>
              </w:rPr>
              <w:t>01</w:t>
            </w:r>
          </w:p>
        </w:tc>
        <w:tc>
          <w:tcPr>
            <w:tcW w:w="4166" w:type="dxa"/>
            <w:vAlign w:val="center"/>
          </w:tcPr>
          <w:p w14:paraId="6EAB5FC8"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sz w:val="16"/>
                <w:szCs w:val="16"/>
              </w:rPr>
              <w:t>ÁGUA MINERAL EM GARRAFÕES PLÁSTICOS DE 20 LITROS.</w:t>
            </w:r>
          </w:p>
        </w:tc>
        <w:tc>
          <w:tcPr>
            <w:tcW w:w="911" w:type="dxa"/>
            <w:noWrap/>
            <w:vAlign w:val="center"/>
          </w:tcPr>
          <w:p w14:paraId="3F866F45"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sz w:val="16"/>
                <w:szCs w:val="16"/>
              </w:rPr>
              <w:t>UNDS</w:t>
            </w:r>
          </w:p>
        </w:tc>
        <w:tc>
          <w:tcPr>
            <w:tcW w:w="675" w:type="dxa"/>
            <w:noWrap/>
            <w:vAlign w:val="center"/>
          </w:tcPr>
          <w:p w14:paraId="23678E66"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bCs/>
                <w:sz w:val="16"/>
                <w:szCs w:val="16"/>
              </w:rPr>
              <w:t>8.000</w:t>
            </w:r>
          </w:p>
        </w:tc>
        <w:tc>
          <w:tcPr>
            <w:tcW w:w="781" w:type="dxa"/>
            <w:vAlign w:val="center"/>
          </w:tcPr>
          <w:p w14:paraId="56CE9AD9" w14:textId="77777777" w:rsidR="00E12688" w:rsidRPr="00A70095" w:rsidRDefault="00E12688" w:rsidP="00886ADA">
            <w:pPr>
              <w:spacing w:line="276" w:lineRule="auto"/>
              <w:jc w:val="center"/>
              <w:rPr>
                <w:rFonts w:ascii="Times New Roman" w:hAnsi="Times New Roman" w:cs="Times New Roman"/>
                <w:color w:val="000000"/>
                <w:sz w:val="16"/>
                <w:szCs w:val="16"/>
              </w:rPr>
            </w:pPr>
          </w:p>
        </w:tc>
        <w:tc>
          <w:tcPr>
            <w:tcW w:w="1275" w:type="dxa"/>
            <w:vAlign w:val="center"/>
          </w:tcPr>
          <w:p w14:paraId="4F174EB9" w14:textId="77777777" w:rsidR="00E12688" w:rsidRPr="00A70095" w:rsidRDefault="00E12688" w:rsidP="00886ADA">
            <w:pPr>
              <w:spacing w:line="276" w:lineRule="auto"/>
              <w:jc w:val="center"/>
              <w:rPr>
                <w:rFonts w:ascii="Times New Roman" w:hAnsi="Times New Roman" w:cs="Times New Roman"/>
                <w:color w:val="000000"/>
                <w:sz w:val="16"/>
                <w:szCs w:val="16"/>
              </w:rPr>
            </w:pPr>
            <w:r w:rsidRPr="00A70095">
              <w:rPr>
                <w:rFonts w:ascii="Times New Roman" w:hAnsi="Times New Roman" w:cs="Times New Roman"/>
                <w:color w:val="000000"/>
                <w:sz w:val="16"/>
                <w:szCs w:val="16"/>
              </w:rPr>
              <w:t>R$ 11,17</w:t>
            </w:r>
          </w:p>
        </w:tc>
        <w:tc>
          <w:tcPr>
            <w:tcW w:w="1215" w:type="dxa"/>
            <w:vAlign w:val="center"/>
          </w:tcPr>
          <w:p w14:paraId="4C33EB85" w14:textId="77777777" w:rsidR="00E12688" w:rsidRPr="00A70095" w:rsidRDefault="00E12688" w:rsidP="00886ADA">
            <w:pPr>
              <w:spacing w:line="276" w:lineRule="auto"/>
              <w:jc w:val="center"/>
              <w:rPr>
                <w:rFonts w:ascii="Times New Roman" w:hAnsi="Times New Roman" w:cs="Times New Roman"/>
                <w:color w:val="000000"/>
                <w:sz w:val="16"/>
                <w:szCs w:val="16"/>
              </w:rPr>
            </w:pPr>
            <w:r w:rsidRPr="00A70095">
              <w:rPr>
                <w:rFonts w:ascii="Times New Roman" w:hAnsi="Times New Roman" w:cs="Times New Roman"/>
                <w:color w:val="000000"/>
                <w:sz w:val="16"/>
                <w:szCs w:val="16"/>
              </w:rPr>
              <w:t>R$ 89.333,33</w:t>
            </w:r>
          </w:p>
        </w:tc>
      </w:tr>
      <w:tr w:rsidR="00E12688" w:rsidRPr="00A70095" w14:paraId="4DAF9B39" w14:textId="77777777" w:rsidTr="00E12688">
        <w:trPr>
          <w:trHeight w:val="275"/>
          <w:jc w:val="center"/>
        </w:trPr>
        <w:tc>
          <w:tcPr>
            <w:tcW w:w="692" w:type="dxa"/>
            <w:noWrap/>
            <w:vAlign w:val="center"/>
            <w:hideMark/>
          </w:tcPr>
          <w:p w14:paraId="50AC09B0"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color w:val="000000"/>
                <w:sz w:val="16"/>
                <w:szCs w:val="16"/>
              </w:rPr>
              <w:t>02</w:t>
            </w:r>
          </w:p>
        </w:tc>
        <w:tc>
          <w:tcPr>
            <w:tcW w:w="4166" w:type="dxa"/>
            <w:vAlign w:val="center"/>
          </w:tcPr>
          <w:p w14:paraId="72FC7F86"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sz w:val="16"/>
                <w:szCs w:val="16"/>
              </w:rPr>
              <w:t>GARRAFÕES DE PLÁSTICO DE 20 LITROS.</w:t>
            </w:r>
          </w:p>
        </w:tc>
        <w:tc>
          <w:tcPr>
            <w:tcW w:w="911" w:type="dxa"/>
            <w:noWrap/>
            <w:vAlign w:val="center"/>
          </w:tcPr>
          <w:p w14:paraId="5BB528AC"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sz w:val="16"/>
                <w:szCs w:val="16"/>
              </w:rPr>
              <w:t>UNDS</w:t>
            </w:r>
          </w:p>
        </w:tc>
        <w:tc>
          <w:tcPr>
            <w:tcW w:w="675" w:type="dxa"/>
            <w:noWrap/>
            <w:vAlign w:val="center"/>
          </w:tcPr>
          <w:p w14:paraId="4FE62507"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bCs/>
                <w:sz w:val="16"/>
                <w:szCs w:val="16"/>
              </w:rPr>
              <w:t>500</w:t>
            </w:r>
          </w:p>
        </w:tc>
        <w:tc>
          <w:tcPr>
            <w:tcW w:w="781" w:type="dxa"/>
            <w:vAlign w:val="center"/>
          </w:tcPr>
          <w:p w14:paraId="4B274F84" w14:textId="77777777" w:rsidR="00E12688" w:rsidRPr="00A70095" w:rsidRDefault="00E12688" w:rsidP="00886ADA">
            <w:pPr>
              <w:spacing w:line="276" w:lineRule="auto"/>
              <w:jc w:val="center"/>
              <w:rPr>
                <w:rFonts w:ascii="Times New Roman" w:hAnsi="Times New Roman" w:cs="Times New Roman"/>
                <w:color w:val="000000"/>
                <w:sz w:val="16"/>
                <w:szCs w:val="16"/>
              </w:rPr>
            </w:pPr>
          </w:p>
        </w:tc>
        <w:tc>
          <w:tcPr>
            <w:tcW w:w="1275" w:type="dxa"/>
            <w:vAlign w:val="center"/>
          </w:tcPr>
          <w:p w14:paraId="3E2249DA" w14:textId="77777777" w:rsidR="00E12688" w:rsidRPr="00A70095" w:rsidRDefault="00E12688" w:rsidP="00886ADA">
            <w:pPr>
              <w:spacing w:line="276" w:lineRule="auto"/>
              <w:jc w:val="center"/>
              <w:rPr>
                <w:rFonts w:ascii="Times New Roman" w:hAnsi="Times New Roman" w:cs="Times New Roman"/>
                <w:color w:val="000000"/>
                <w:sz w:val="16"/>
                <w:szCs w:val="16"/>
              </w:rPr>
            </w:pPr>
            <w:r w:rsidRPr="00A70095">
              <w:rPr>
                <w:rFonts w:ascii="Times New Roman" w:hAnsi="Times New Roman" w:cs="Times New Roman"/>
                <w:color w:val="000000"/>
                <w:sz w:val="16"/>
                <w:szCs w:val="16"/>
              </w:rPr>
              <w:t>R$ 24,30</w:t>
            </w:r>
          </w:p>
        </w:tc>
        <w:tc>
          <w:tcPr>
            <w:tcW w:w="1215" w:type="dxa"/>
            <w:vAlign w:val="center"/>
          </w:tcPr>
          <w:p w14:paraId="4478144D" w14:textId="77777777" w:rsidR="00E12688" w:rsidRPr="00A70095" w:rsidRDefault="00E12688" w:rsidP="00886ADA">
            <w:pPr>
              <w:spacing w:line="276" w:lineRule="auto"/>
              <w:jc w:val="center"/>
              <w:rPr>
                <w:rFonts w:ascii="Times New Roman" w:hAnsi="Times New Roman" w:cs="Times New Roman"/>
                <w:color w:val="000000"/>
                <w:sz w:val="16"/>
                <w:szCs w:val="16"/>
              </w:rPr>
            </w:pPr>
            <w:r w:rsidRPr="00A70095">
              <w:rPr>
                <w:rFonts w:ascii="Times New Roman" w:hAnsi="Times New Roman" w:cs="Times New Roman"/>
                <w:color w:val="000000"/>
                <w:sz w:val="16"/>
                <w:szCs w:val="16"/>
              </w:rPr>
              <w:t>R$ 12.148,33</w:t>
            </w:r>
          </w:p>
        </w:tc>
      </w:tr>
      <w:tr w:rsidR="00E12688" w:rsidRPr="00A70095" w14:paraId="0CC05068" w14:textId="77777777" w:rsidTr="00E12688">
        <w:trPr>
          <w:trHeight w:val="264"/>
          <w:jc w:val="center"/>
        </w:trPr>
        <w:tc>
          <w:tcPr>
            <w:tcW w:w="692" w:type="dxa"/>
            <w:noWrap/>
            <w:vAlign w:val="center"/>
            <w:hideMark/>
          </w:tcPr>
          <w:p w14:paraId="64E2BDF6"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color w:val="000000"/>
                <w:sz w:val="16"/>
                <w:szCs w:val="16"/>
              </w:rPr>
              <w:t>03</w:t>
            </w:r>
          </w:p>
        </w:tc>
        <w:tc>
          <w:tcPr>
            <w:tcW w:w="4166" w:type="dxa"/>
            <w:vAlign w:val="center"/>
          </w:tcPr>
          <w:p w14:paraId="699E618D"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sz w:val="16"/>
                <w:szCs w:val="16"/>
              </w:rPr>
              <w:t>ÁGUA MINERAL NATURAL COPO 200 ML, CAIXA COM 48 UNIDADES.</w:t>
            </w:r>
          </w:p>
        </w:tc>
        <w:tc>
          <w:tcPr>
            <w:tcW w:w="911" w:type="dxa"/>
            <w:noWrap/>
            <w:vAlign w:val="center"/>
          </w:tcPr>
          <w:p w14:paraId="7C116098"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sz w:val="16"/>
                <w:szCs w:val="16"/>
              </w:rPr>
              <w:t>CAIXA</w:t>
            </w:r>
          </w:p>
        </w:tc>
        <w:tc>
          <w:tcPr>
            <w:tcW w:w="675" w:type="dxa"/>
            <w:noWrap/>
            <w:vAlign w:val="center"/>
          </w:tcPr>
          <w:p w14:paraId="41B3A985"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bCs/>
                <w:sz w:val="16"/>
                <w:szCs w:val="16"/>
              </w:rPr>
              <w:t>2.000</w:t>
            </w:r>
          </w:p>
        </w:tc>
        <w:tc>
          <w:tcPr>
            <w:tcW w:w="781" w:type="dxa"/>
            <w:vAlign w:val="center"/>
          </w:tcPr>
          <w:p w14:paraId="247B285D" w14:textId="77777777" w:rsidR="00E12688" w:rsidRPr="00A70095" w:rsidRDefault="00E12688" w:rsidP="00886ADA">
            <w:pPr>
              <w:spacing w:line="276" w:lineRule="auto"/>
              <w:jc w:val="center"/>
              <w:rPr>
                <w:rFonts w:ascii="Times New Roman" w:hAnsi="Times New Roman" w:cs="Times New Roman"/>
                <w:color w:val="000000"/>
                <w:sz w:val="16"/>
                <w:szCs w:val="16"/>
              </w:rPr>
            </w:pPr>
          </w:p>
        </w:tc>
        <w:tc>
          <w:tcPr>
            <w:tcW w:w="1275" w:type="dxa"/>
            <w:vAlign w:val="center"/>
          </w:tcPr>
          <w:p w14:paraId="23C8317B" w14:textId="77777777" w:rsidR="00E12688" w:rsidRPr="00A70095" w:rsidRDefault="00E12688" w:rsidP="00886ADA">
            <w:pPr>
              <w:spacing w:line="276" w:lineRule="auto"/>
              <w:jc w:val="center"/>
              <w:rPr>
                <w:rFonts w:ascii="Times New Roman" w:hAnsi="Times New Roman" w:cs="Times New Roman"/>
                <w:color w:val="000000"/>
                <w:sz w:val="16"/>
                <w:szCs w:val="16"/>
              </w:rPr>
            </w:pPr>
            <w:r w:rsidRPr="00A70095">
              <w:rPr>
                <w:rFonts w:ascii="Times New Roman" w:hAnsi="Times New Roman" w:cs="Times New Roman"/>
                <w:color w:val="000000"/>
                <w:sz w:val="16"/>
                <w:szCs w:val="16"/>
              </w:rPr>
              <w:t>R$ 32,00</w:t>
            </w:r>
          </w:p>
        </w:tc>
        <w:tc>
          <w:tcPr>
            <w:tcW w:w="1215" w:type="dxa"/>
            <w:vAlign w:val="center"/>
          </w:tcPr>
          <w:p w14:paraId="521F1047" w14:textId="77777777" w:rsidR="00E12688" w:rsidRPr="00A70095" w:rsidRDefault="00E12688" w:rsidP="00886ADA">
            <w:pPr>
              <w:spacing w:line="276" w:lineRule="auto"/>
              <w:jc w:val="center"/>
              <w:rPr>
                <w:rFonts w:ascii="Times New Roman" w:hAnsi="Times New Roman" w:cs="Times New Roman"/>
                <w:color w:val="000000"/>
                <w:sz w:val="16"/>
                <w:szCs w:val="16"/>
              </w:rPr>
            </w:pPr>
            <w:r w:rsidRPr="00A70095">
              <w:rPr>
                <w:rFonts w:ascii="Times New Roman" w:hAnsi="Times New Roman" w:cs="Times New Roman"/>
                <w:color w:val="000000"/>
                <w:sz w:val="16"/>
                <w:szCs w:val="16"/>
              </w:rPr>
              <w:t>R$ 64.000,00</w:t>
            </w:r>
          </w:p>
        </w:tc>
      </w:tr>
      <w:tr w:rsidR="00E12688" w:rsidRPr="00A70095" w14:paraId="553B7DD3" w14:textId="77777777" w:rsidTr="00E12688">
        <w:trPr>
          <w:trHeight w:val="269"/>
          <w:jc w:val="center"/>
        </w:trPr>
        <w:tc>
          <w:tcPr>
            <w:tcW w:w="692" w:type="dxa"/>
            <w:noWrap/>
            <w:vAlign w:val="center"/>
            <w:hideMark/>
          </w:tcPr>
          <w:p w14:paraId="48D96CBD"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color w:val="000000"/>
                <w:sz w:val="16"/>
                <w:szCs w:val="16"/>
              </w:rPr>
              <w:t>04</w:t>
            </w:r>
          </w:p>
        </w:tc>
        <w:tc>
          <w:tcPr>
            <w:tcW w:w="4166" w:type="dxa"/>
            <w:vAlign w:val="center"/>
          </w:tcPr>
          <w:p w14:paraId="582D6906" w14:textId="77777777" w:rsidR="00E12688" w:rsidRPr="00A70095" w:rsidRDefault="00E12688" w:rsidP="00886ADA">
            <w:pPr>
              <w:spacing w:line="276" w:lineRule="auto"/>
              <w:jc w:val="center"/>
              <w:rPr>
                <w:rFonts w:ascii="Times New Roman" w:eastAsia="Times New Roman" w:hAnsi="Times New Roman" w:cs="Times New Roman"/>
                <w:sz w:val="16"/>
                <w:szCs w:val="16"/>
              </w:rPr>
            </w:pPr>
            <w:r w:rsidRPr="00A70095">
              <w:rPr>
                <w:rFonts w:ascii="Times New Roman" w:hAnsi="Times New Roman" w:cs="Times New Roman"/>
                <w:sz w:val="16"/>
                <w:szCs w:val="16"/>
              </w:rPr>
              <w:t>ÁGUA MINERAL NATURAL 500 ML PACOTE COM 12 UNIDADES.</w:t>
            </w:r>
          </w:p>
        </w:tc>
        <w:tc>
          <w:tcPr>
            <w:tcW w:w="911" w:type="dxa"/>
            <w:noWrap/>
            <w:vAlign w:val="center"/>
          </w:tcPr>
          <w:p w14:paraId="6122E744"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sz w:val="16"/>
                <w:szCs w:val="16"/>
              </w:rPr>
              <w:t>PACOTE</w:t>
            </w:r>
          </w:p>
        </w:tc>
        <w:tc>
          <w:tcPr>
            <w:tcW w:w="675" w:type="dxa"/>
            <w:noWrap/>
            <w:vAlign w:val="center"/>
          </w:tcPr>
          <w:p w14:paraId="130EFE9D" w14:textId="77777777" w:rsidR="00E12688" w:rsidRPr="00A70095" w:rsidRDefault="00E12688" w:rsidP="00886ADA">
            <w:pPr>
              <w:spacing w:line="276" w:lineRule="auto"/>
              <w:jc w:val="center"/>
              <w:rPr>
                <w:rFonts w:ascii="Times New Roman" w:eastAsia="Times New Roman" w:hAnsi="Times New Roman" w:cs="Times New Roman"/>
                <w:color w:val="000000"/>
                <w:sz w:val="16"/>
                <w:szCs w:val="16"/>
              </w:rPr>
            </w:pPr>
            <w:r w:rsidRPr="00A70095">
              <w:rPr>
                <w:rFonts w:ascii="Times New Roman" w:hAnsi="Times New Roman" w:cs="Times New Roman"/>
                <w:bCs/>
                <w:sz w:val="16"/>
                <w:szCs w:val="16"/>
              </w:rPr>
              <w:t>1.000</w:t>
            </w:r>
          </w:p>
        </w:tc>
        <w:tc>
          <w:tcPr>
            <w:tcW w:w="781" w:type="dxa"/>
            <w:vAlign w:val="center"/>
          </w:tcPr>
          <w:p w14:paraId="414A7785" w14:textId="77777777" w:rsidR="00E12688" w:rsidRPr="00A70095" w:rsidRDefault="00E12688" w:rsidP="00886ADA">
            <w:pPr>
              <w:spacing w:line="276" w:lineRule="auto"/>
              <w:jc w:val="center"/>
              <w:rPr>
                <w:rFonts w:ascii="Times New Roman" w:hAnsi="Times New Roman" w:cs="Times New Roman"/>
                <w:color w:val="000000"/>
                <w:sz w:val="16"/>
                <w:szCs w:val="16"/>
              </w:rPr>
            </w:pPr>
          </w:p>
        </w:tc>
        <w:tc>
          <w:tcPr>
            <w:tcW w:w="1275" w:type="dxa"/>
            <w:vAlign w:val="center"/>
          </w:tcPr>
          <w:p w14:paraId="60D802C7" w14:textId="77777777" w:rsidR="00E12688" w:rsidRPr="00A70095" w:rsidRDefault="00E12688" w:rsidP="00886ADA">
            <w:pPr>
              <w:spacing w:line="276" w:lineRule="auto"/>
              <w:jc w:val="center"/>
              <w:rPr>
                <w:rFonts w:ascii="Times New Roman" w:hAnsi="Times New Roman" w:cs="Times New Roman"/>
                <w:color w:val="000000"/>
                <w:sz w:val="16"/>
                <w:szCs w:val="16"/>
              </w:rPr>
            </w:pPr>
            <w:r w:rsidRPr="00A70095">
              <w:rPr>
                <w:rFonts w:ascii="Times New Roman" w:hAnsi="Times New Roman" w:cs="Times New Roman"/>
                <w:color w:val="000000"/>
                <w:sz w:val="16"/>
                <w:szCs w:val="16"/>
              </w:rPr>
              <w:t>R$ 14,00</w:t>
            </w:r>
          </w:p>
        </w:tc>
        <w:tc>
          <w:tcPr>
            <w:tcW w:w="1215" w:type="dxa"/>
            <w:vAlign w:val="center"/>
          </w:tcPr>
          <w:p w14:paraId="59EF87D9" w14:textId="77777777" w:rsidR="00E12688" w:rsidRPr="00A70095" w:rsidRDefault="00E12688" w:rsidP="00886ADA">
            <w:pPr>
              <w:spacing w:line="276" w:lineRule="auto"/>
              <w:jc w:val="center"/>
              <w:rPr>
                <w:rFonts w:ascii="Times New Roman" w:hAnsi="Times New Roman" w:cs="Times New Roman"/>
                <w:color w:val="000000"/>
                <w:sz w:val="16"/>
                <w:szCs w:val="16"/>
              </w:rPr>
            </w:pPr>
            <w:r w:rsidRPr="00A70095">
              <w:rPr>
                <w:rFonts w:ascii="Times New Roman" w:hAnsi="Times New Roman" w:cs="Times New Roman"/>
                <w:color w:val="000000"/>
                <w:sz w:val="16"/>
                <w:szCs w:val="16"/>
              </w:rPr>
              <w:t>R$ 14.000,00</w:t>
            </w:r>
          </w:p>
        </w:tc>
      </w:tr>
      <w:tr w:rsidR="00E12688" w:rsidRPr="00A70095" w14:paraId="0AD8F282" w14:textId="77777777" w:rsidTr="00E12688">
        <w:trPr>
          <w:trHeight w:val="269"/>
          <w:jc w:val="center"/>
        </w:trPr>
        <w:tc>
          <w:tcPr>
            <w:tcW w:w="8500" w:type="dxa"/>
            <w:gridSpan w:val="6"/>
            <w:noWrap/>
            <w:vAlign w:val="center"/>
          </w:tcPr>
          <w:p w14:paraId="6656FA5E" w14:textId="77777777" w:rsidR="00E12688" w:rsidRPr="00A70095" w:rsidRDefault="00E12688" w:rsidP="00886ADA">
            <w:pPr>
              <w:spacing w:line="276" w:lineRule="auto"/>
              <w:jc w:val="center"/>
              <w:rPr>
                <w:rFonts w:ascii="Times New Roman" w:hAnsi="Times New Roman" w:cs="Times New Roman"/>
                <w:color w:val="000000"/>
                <w:sz w:val="16"/>
                <w:szCs w:val="16"/>
              </w:rPr>
            </w:pPr>
            <w:r w:rsidRPr="00A70095">
              <w:rPr>
                <w:rFonts w:ascii="Times New Roman" w:hAnsi="Times New Roman" w:cs="Times New Roman"/>
                <w:color w:val="000000"/>
                <w:sz w:val="16"/>
                <w:szCs w:val="16"/>
              </w:rPr>
              <w:t>Valor total</w:t>
            </w:r>
          </w:p>
        </w:tc>
        <w:tc>
          <w:tcPr>
            <w:tcW w:w="1215" w:type="dxa"/>
            <w:vAlign w:val="center"/>
          </w:tcPr>
          <w:p w14:paraId="31CFC583" w14:textId="77777777" w:rsidR="00E12688" w:rsidRPr="00A70095" w:rsidRDefault="00E12688" w:rsidP="00886ADA">
            <w:pPr>
              <w:jc w:val="center"/>
              <w:rPr>
                <w:rFonts w:ascii="Times New Roman" w:eastAsia="Times New Roman" w:hAnsi="Times New Roman" w:cs="Times New Roman"/>
                <w:color w:val="000000"/>
                <w:sz w:val="16"/>
                <w:szCs w:val="16"/>
              </w:rPr>
            </w:pPr>
            <w:r w:rsidRPr="00A70095">
              <w:rPr>
                <w:rFonts w:ascii="Times New Roman" w:hAnsi="Times New Roman" w:cs="Times New Roman"/>
                <w:color w:val="000000"/>
                <w:sz w:val="16"/>
                <w:szCs w:val="16"/>
              </w:rPr>
              <w:t>R$ 179.481,67</w:t>
            </w:r>
          </w:p>
        </w:tc>
      </w:tr>
    </w:tbl>
    <w:p w14:paraId="27CDE08D" w14:textId="0B9F7B4C" w:rsidR="001448FB" w:rsidRPr="001448FB" w:rsidRDefault="00E12688" w:rsidP="001448FB">
      <w:r>
        <w:t xml:space="preserve"> </w:t>
      </w:r>
    </w:p>
    <w:p w14:paraId="35803A69" w14:textId="00C8BDC1" w:rsidR="00573B28" w:rsidRPr="00893DC1" w:rsidRDefault="00E701B5" w:rsidP="00A70641">
      <w:pPr>
        <w:pStyle w:val="Nvel2-Opcional"/>
        <w:rPr>
          <w:rFonts w:ascii="Times New Roman" w:hAnsi="Times New Roman" w:cs="Times New Roman"/>
          <w:i w:val="0"/>
          <w:iCs w:val="0"/>
          <w:color w:val="000000" w:themeColor="text1"/>
        </w:rPr>
      </w:pPr>
      <w:bookmarkStart w:id="77" w:name="_Hlk171370816"/>
      <w:r w:rsidRPr="00893DC1">
        <w:rPr>
          <w:rFonts w:ascii="Times New Roman" w:hAnsi="Times New Roman" w:cs="Times New Roman"/>
          <w:i w:val="0"/>
          <w:iCs w:val="0"/>
          <w:color w:val="000000" w:themeColor="text1"/>
        </w:rPr>
        <w:t>Os objetos desta contratação são</w:t>
      </w:r>
      <w:r w:rsidR="0AE1E968" w:rsidRPr="00893DC1">
        <w:rPr>
          <w:rFonts w:ascii="Times New Roman" w:hAnsi="Times New Roman" w:cs="Times New Roman"/>
          <w:i w:val="0"/>
          <w:iCs w:val="0"/>
          <w:color w:val="000000" w:themeColor="text1"/>
        </w:rPr>
        <w:t xml:space="preserve"> </w:t>
      </w:r>
      <w:r w:rsidR="00A77D27" w:rsidRPr="00893DC1">
        <w:rPr>
          <w:rFonts w:ascii="Times New Roman" w:hAnsi="Times New Roman" w:cs="Times New Roman"/>
          <w:i w:val="0"/>
          <w:iCs w:val="0"/>
          <w:color w:val="000000" w:themeColor="text1"/>
        </w:rPr>
        <w:t>caracterizados</w:t>
      </w:r>
      <w:r w:rsidR="0AE1E968" w:rsidRPr="00893DC1">
        <w:rPr>
          <w:rFonts w:ascii="Times New Roman" w:hAnsi="Times New Roman" w:cs="Times New Roman"/>
          <w:i w:val="0"/>
          <w:iCs w:val="0"/>
          <w:color w:val="000000" w:themeColor="text1"/>
        </w:rPr>
        <w:t xml:space="preserve"> como </w:t>
      </w:r>
      <w:r w:rsidR="7652C9EE" w:rsidRPr="00893DC1">
        <w:rPr>
          <w:rFonts w:ascii="Times New Roman" w:hAnsi="Times New Roman" w:cs="Times New Roman"/>
          <w:i w:val="0"/>
          <w:iCs w:val="0"/>
          <w:color w:val="000000" w:themeColor="text1"/>
        </w:rPr>
        <w:t>comuns,</w:t>
      </w:r>
      <w:r w:rsidR="0AE1E968" w:rsidRPr="00893DC1">
        <w:rPr>
          <w:rFonts w:ascii="Times New Roman" w:hAnsi="Times New Roman" w:cs="Times New Roman"/>
          <w:i w:val="0"/>
          <w:iCs w:val="0"/>
          <w:color w:val="000000" w:themeColor="text1"/>
        </w:rPr>
        <w:t xml:space="preserve"> conforme justificativa constante do Estudo Técnico Preliminar.</w:t>
      </w:r>
    </w:p>
    <w:bookmarkEnd w:id="77"/>
    <w:p w14:paraId="2AB81A06" w14:textId="33485ABE"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 objeto desta contratação não se enquadra como bem de luxo, conforme Decreto nº 10.818, de 27 de setembro de 2021.</w:t>
      </w:r>
    </w:p>
    <w:bookmarkEnd w:id="74"/>
    <w:p w14:paraId="237D53E1" w14:textId="1045EA5F" w:rsidR="00573B28" w:rsidRPr="00893DC1" w:rsidRDefault="0AE1E968"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prazo de vigência da contratação é de </w:t>
      </w:r>
      <w:r w:rsidR="003B00B9" w:rsidRPr="00893DC1">
        <w:rPr>
          <w:rFonts w:ascii="Times New Roman" w:hAnsi="Times New Roman" w:cs="Times New Roman"/>
          <w:b/>
          <w:bCs/>
          <w:i w:val="0"/>
          <w:iCs w:val="0"/>
          <w:color w:val="000000" w:themeColor="text1"/>
        </w:rPr>
        <w:t>12 (doze) meses</w:t>
      </w:r>
      <w:r w:rsidR="00F3526A" w:rsidRPr="00893DC1">
        <w:rPr>
          <w:rFonts w:ascii="Times New Roman" w:hAnsi="Times New Roman" w:cs="Times New Roman"/>
          <w:i w:val="0"/>
          <w:iCs w:val="0"/>
          <w:color w:val="000000" w:themeColor="text1"/>
        </w:rPr>
        <w:t xml:space="preserve"> contados do(a) </w:t>
      </w:r>
      <w:r w:rsidR="003B00B9" w:rsidRPr="00893DC1">
        <w:rPr>
          <w:rFonts w:ascii="Times New Roman" w:hAnsi="Times New Roman" w:cs="Times New Roman"/>
          <w:b/>
          <w:bCs/>
          <w:i w:val="0"/>
          <w:iCs w:val="0"/>
          <w:color w:val="000000" w:themeColor="text1"/>
        </w:rPr>
        <w:t>assinatura da Ata de Registro de Preços/Contrato</w:t>
      </w:r>
      <w:r w:rsidRPr="00893DC1">
        <w:rPr>
          <w:rFonts w:ascii="Times New Roman" w:hAnsi="Times New Roman" w:cs="Times New Roman"/>
          <w:i w:val="0"/>
          <w:iCs w:val="0"/>
          <w:color w:val="000000" w:themeColor="text1"/>
        </w:rPr>
        <w:t>, na forma do artigo 105 da Lei n° 14.133, de 2021.</w:t>
      </w:r>
    </w:p>
    <w:p w14:paraId="03EB4E92" w14:textId="3BE8F1C4" w:rsidR="001864DD" w:rsidRPr="00893DC1" w:rsidRDefault="009A6A55" w:rsidP="00A04A7C">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1.</w:t>
      </w:r>
      <w:r w:rsidR="00432D12" w:rsidRPr="00893DC1">
        <w:rPr>
          <w:rFonts w:ascii="Times New Roman" w:hAnsi="Times New Roman" w:cs="Times New Roman"/>
          <w:i w:val="0"/>
          <w:iCs w:val="0"/>
          <w:color w:val="000000" w:themeColor="text1"/>
        </w:rPr>
        <w:t>6</w:t>
      </w:r>
      <w:r w:rsidRPr="00893DC1">
        <w:rPr>
          <w:rFonts w:ascii="Times New Roman" w:hAnsi="Times New Roman" w:cs="Times New Roman"/>
          <w:i w:val="0"/>
          <w:iCs w:val="0"/>
          <w:color w:val="000000" w:themeColor="text1"/>
        </w:rPr>
        <w:t xml:space="preserve">.1 </w:t>
      </w:r>
      <w:r w:rsidR="00A04A7C" w:rsidRPr="00893DC1">
        <w:rPr>
          <w:rFonts w:ascii="Times New Roman" w:hAnsi="Times New Roman" w:cs="Times New Roman"/>
          <w:i w:val="0"/>
          <w:iCs w:val="0"/>
          <w:color w:val="000000" w:themeColor="text1"/>
        </w:rPr>
        <w:t>O fornecimento dos bens é classificado como continuado por sua necessidade regular, sendo a vigência plurianual mais vantajosa conforme o Estudo Técnico Preliminar ou Nota Técnica</w:t>
      </w:r>
      <w:r w:rsidR="2975157E" w:rsidRPr="00893DC1">
        <w:rPr>
          <w:rFonts w:ascii="Times New Roman" w:hAnsi="Times New Roman" w:cs="Times New Roman"/>
          <w:i w:val="0"/>
          <w:iCs w:val="0"/>
          <w:color w:val="000000" w:themeColor="text1"/>
        </w:rPr>
        <w:t>;</w:t>
      </w:r>
    </w:p>
    <w:p w14:paraId="28662C3A" w14:textId="4DE8BD2B" w:rsidR="00484732" w:rsidRPr="00893DC1" w:rsidRDefault="0048473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contrato ou outro instrumento hábil que o substitua oferece maior detalhamento das regras que serão aplicadas em relação à vigência da contratação</w:t>
      </w:r>
      <w:r w:rsidR="000400CE" w:rsidRPr="00893DC1">
        <w:rPr>
          <w:rFonts w:ascii="Times New Roman" w:hAnsi="Times New Roman" w:cs="Times New Roman"/>
          <w:iCs w:val="0"/>
          <w:color w:val="000000" w:themeColor="text1"/>
        </w:rPr>
        <w:t>.</w:t>
      </w:r>
    </w:p>
    <w:p w14:paraId="78040EFF" w14:textId="13CE56CF" w:rsidR="00386F0C" w:rsidRPr="00893DC1" w:rsidRDefault="47ECDB10" w:rsidP="00E93D90">
      <w:pPr>
        <w:pStyle w:val="Nivel01"/>
        <w:rPr>
          <w:rFonts w:ascii="Times New Roman" w:hAnsi="Times New Roman" w:cs="Times New Roman"/>
          <w:iCs w:val="0"/>
          <w:color w:val="000000" w:themeColor="text1"/>
        </w:rPr>
      </w:pPr>
      <w:bookmarkStart w:id="78" w:name="_Toc189037309"/>
      <w:r w:rsidRPr="00893DC1">
        <w:rPr>
          <w:rFonts w:ascii="Times New Roman" w:hAnsi="Times New Roman" w:cs="Times New Roman"/>
          <w:iCs w:val="0"/>
          <w:color w:val="000000" w:themeColor="text1"/>
        </w:rPr>
        <w:t>FUNDAMENTAÇÃO E DESCRIÇÃO DA NECESSIDADE DA CONTRATAÇÃO</w:t>
      </w:r>
      <w:bookmarkEnd w:id="78"/>
    </w:p>
    <w:p w14:paraId="41A2F866" w14:textId="0F741C74" w:rsidR="069ACB97" w:rsidRPr="00893DC1" w:rsidRDefault="00573B28" w:rsidP="00051EAB">
      <w:pPr>
        <w:pStyle w:val="Nvel02"/>
        <w:rPr>
          <w:rFonts w:ascii="Times New Roman" w:hAnsi="Times New Roman" w:cs="Times New Roman"/>
          <w:iCs w:val="0"/>
          <w:color w:val="000000" w:themeColor="text1"/>
        </w:rPr>
      </w:pPr>
      <w:bookmarkStart w:id="79" w:name="_Hlk170988156"/>
      <w:r w:rsidRPr="00893DC1">
        <w:rPr>
          <w:rFonts w:ascii="Times New Roman" w:hAnsi="Times New Roman" w:cs="Times New Roman"/>
          <w:iCs w:val="0"/>
          <w:color w:val="000000" w:themeColor="text1"/>
        </w:rPr>
        <w:t>A Fundamentação da Contratação e de seus quantitativos encontra-se pormenorizada em tópico específico dos Estudos Técnicos Preliminares, apêndice deste Termo de Referência.</w:t>
      </w:r>
      <w:bookmarkEnd w:id="79"/>
    </w:p>
    <w:p w14:paraId="6BE5F6EF" w14:textId="7E19DD42" w:rsidR="069ACB97" w:rsidRPr="00893DC1" w:rsidRDefault="069ACB97"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objeto da contratação está previsto no Plano de Contratações Anual </w:t>
      </w:r>
      <w:r w:rsidR="0014462B" w:rsidRPr="00893DC1">
        <w:rPr>
          <w:rFonts w:ascii="Times New Roman" w:hAnsi="Times New Roman" w:cs="Times New Roman"/>
          <w:i w:val="0"/>
          <w:iCs w:val="0"/>
          <w:color w:val="000000" w:themeColor="text1"/>
        </w:rPr>
        <w:t>2025</w:t>
      </w:r>
      <w:r w:rsidRPr="00893DC1">
        <w:rPr>
          <w:rFonts w:ascii="Times New Roman" w:hAnsi="Times New Roman" w:cs="Times New Roman"/>
          <w:i w:val="0"/>
          <w:iCs w:val="0"/>
          <w:color w:val="000000" w:themeColor="text1"/>
        </w:rPr>
        <w:t xml:space="preserve">, conforme consta das informações básicas desse </w:t>
      </w:r>
      <w:r w:rsidR="00252934" w:rsidRPr="00893DC1">
        <w:rPr>
          <w:rFonts w:ascii="Times New Roman" w:hAnsi="Times New Roman" w:cs="Times New Roman"/>
          <w:i w:val="0"/>
          <w:iCs w:val="0"/>
          <w:color w:val="000000" w:themeColor="text1"/>
        </w:rPr>
        <w:t>T</w:t>
      </w:r>
      <w:r w:rsidRPr="00893DC1">
        <w:rPr>
          <w:rFonts w:ascii="Times New Roman" w:hAnsi="Times New Roman" w:cs="Times New Roman"/>
          <w:i w:val="0"/>
          <w:iCs w:val="0"/>
          <w:color w:val="000000" w:themeColor="text1"/>
        </w:rPr>
        <w:t xml:space="preserve">ermo de </w:t>
      </w:r>
      <w:r w:rsidR="00252934" w:rsidRPr="00893DC1">
        <w:rPr>
          <w:rFonts w:ascii="Times New Roman" w:hAnsi="Times New Roman" w:cs="Times New Roman"/>
          <w:i w:val="0"/>
          <w:iCs w:val="0"/>
          <w:color w:val="000000" w:themeColor="text1"/>
        </w:rPr>
        <w:t>R</w:t>
      </w:r>
      <w:r w:rsidRPr="00893DC1">
        <w:rPr>
          <w:rFonts w:ascii="Times New Roman" w:hAnsi="Times New Roman" w:cs="Times New Roman"/>
          <w:i w:val="0"/>
          <w:iCs w:val="0"/>
          <w:color w:val="000000" w:themeColor="text1"/>
        </w:rPr>
        <w:t>eferência.</w:t>
      </w:r>
    </w:p>
    <w:p w14:paraId="66685BF6" w14:textId="3A518D07" w:rsidR="00573B28" w:rsidRPr="00893DC1" w:rsidRDefault="47ECDB10" w:rsidP="00E93D90">
      <w:pPr>
        <w:pStyle w:val="Nivel01"/>
        <w:rPr>
          <w:rFonts w:ascii="Times New Roman" w:hAnsi="Times New Roman" w:cs="Times New Roman"/>
          <w:iCs w:val="0"/>
          <w:color w:val="000000" w:themeColor="text1"/>
        </w:rPr>
      </w:pPr>
      <w:bookmarkStart w:id="80" w:name="_Toc189037310"/>
      <w:r w:rsidRPr="00893DC1">
        <w:rPr>
          <w:rFonts w:ascii="Times New Roman" w:hAnsi="Times New Roman" w:cs="Times New Roman"/>
          <w:iCs w:val="0"/>
          <w:color w:val="000000" w:themeColor="text1"/>
        </w:rPr>
        <w:t>DESCRIÇÃO DA SOLUÇÃO COMO UM TODO CONSIDERADO O CICLO DE VIDA DO OBJETO</w:t>
      </w:r>
      <w:r w:rsidR="006D5FA5" w:rsidRPr="00893DC1">
        <w:rPr>
          <w:rFonts w:ascii="Times New Roman" w:hAnsi="Times New Roman" w:cs="Times New Roman"/>
          <w:iCs w:val="0"/>
          <w:color w:val="000000" w:themeColor="text1"/>
        </w:rPr>
        <w:t xml:space="preserve"> E ESPECIFICAÇÃO DO PRODUTO</w:t>
      </w:r>
      <w:bookmarkEnd w:id="80"/>
    </w:p>
    <w:p w14:paraId="4C9CE8E6" w14:textId="1A9B1262" w:rsidR="00573B28" w:rsidRPr="00893DC1" w:rsidRDefault="00573B28" w:rsidP="00EA1440">
      <w:pPr>
        <w:pStyle w:val="Nvel02"/>
        <w:rPr>
          <w:rFonts w:ascii="Times New Roman" w:hAnsi="Times New Roman" w:cs="Times New Roman"/>
          <w:iCs w:val="0"/>
          <w:color w:val="000000" w:themeColor="text1"/>
        </w:rPr>
      </w:pPr>
      <w:bookmarkStart w:id="81" w:name="_Ref121236534"/>
      <w:r w:rsidRPr="00893DC1">
        <w:rPr>
          <w:rFonts w:ascii="Times New Roman" w:hAnsi="Times New Roman" w:cs="Times New Roman"/>
          <w:iCs w:val="0"/>
          <w:color w:val="000000" w:themeColor="text1"/>
        </w:rPr>
        <w:t>A descrição da solução como um todo encontra-se pormenorizada em tópico específico dos Estudos Técnicos Preliminares, apêndice deste Termo de Referência.</w:t>
      </w:r>
      <w:bookmarkEnd w:id="81"/>
    </w:p>
    <w:p w14:paraId="44C42EF3" w14:textId="148D72BA" w:rsidR="00573B28" w:rsidRPr="00893DC1" w:rsidRDefault="47ECDB10" w:rsidP="00E93D90">
      <w:pPr>
        <w:pStyle w:val="Nivel01"/>
        <w:rPr>
          <w:rFonts w:ascii="Times New Roman" w:hAnsi="Times New Roman" w:cs="Times New Roman"/>
          <w:iCs w:val="0"/>
          <w:color w:val="000000" w:themeColor="text1"/>
        </w:rPr>
      </w:pPr>
      <w:bookmarkStart w:id="82" w:name="_Toc189037311"/>
      <w:r w:rsidRPr="00893DC1">
        <w:rPr>
          <w:rFonts w:ascii="Times New Roman" w:hAnsi="Times New Roman" w:cs="Times New Roman"/>
          <w:iCs w:val="0"/>
          <w:color w:val="000000" w:themeColor="text1"/>
        </w:rPr>
        <w:t>REQUISITOS DA CONTRATAÇÃO</w:t>
      </w:r>
      <w:bookmarkEnd w:id="82"/>
    </w:p>
    <w:p w14:paraId="36829140" w14:textId="77777777" w:rsidR="00573B28" w:rsidRPr="00893DC1" w:rsidRDefault="5DA070A6" w:rsidP="00E93D90">
      <w:pPr>
        <w:pStyle w:val="Nvel1-SemNumerao"/>
        <w:rPr>
          <w:rFonts w:ascii="Times New Roman" w:hAnsi="Times New Roman" w:cs="Times New Roman"/>
          <w:color w:val="000000" w:themeColor="text1"/>
        </w:rPr>
      </w:pPr>
      <w:bookmarkStart w:id="83" w:name="_Toc189037312"/>
      <w:r w:rsidRPr="00893DC1">
        <w:rPr>
          <w:rFonts w:ascii="Times New Roman" w:hAnsi="Times New Roman" w:cs="Times New Roman"/>
          <w:color w:val="000000" w:themeColor="text1"/>
        </w:rPr>
        <w:lastRenderedPageBreak/>
        <w:t>Subcontratação</w:t>
      </w:r>
      <w:bookmarkEnd w:id="83"/>
    </w:p>
    <w:p w14:paraId="7FCF33FD" w14:textId="692D94E8" w:rsidR="008E5A66" w:rsidRPr="00893DC1" w:rsidRDefault="008E5A66"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Não será admitida a subcontratação do objeto contratual.</w:t>
      </w:r>
    </w:p>
    <w:p w14:paraId="15A88D98" w14:textId="77BE33C1" w:rsidR="00613896" w:rsidRPr="00893DC1" w:rsidRDefault="2777A1C8" w:rsidP="00E93D90">
      <w:pPr>
        <w:pStyle w:val="Nvel1-SemNumerao"/>
        <w:rPr>
          <w:rFonts w:ascii="Times New Roman" w:hAnsi="Times New Roman" w:cs="Times New Roman"/>
          <w:color w:val="000000" w:themeColor="text1"/>
        </w:rPr>
      </w:pPr>
      <w:bookmarkStart w:id="84" w:name="_Toc189037313"/>
      <w:r w:rsidRPr="00893DC1">
        <w:rPr>
          <w:rFonts w:ascii="Times New Roman" w:hAnsi="Times New Roman" w:cs="Times New Roman"/>
          <w:color w:val="000000" w:themeColor="text1"/>
        </w:rPr>
        <w:t>Garantia da contratação</w:t>
      </w:r>
      <w:bookmarkEnd w:id="84"/>
    </w:p>
    <w:p w14:paraId="7F418607" w14:textId="5A0885C8" w:rsidR="00613896" w:rsidRPr="00893DC1" w:rsidRDefault="00613896" w:rsidP="00EA1440">
      <w:pPr>
        <w:pStyle w:val="Nvel2-Opcional"/>
        <w:rPr>
          <w:rFonts w:ascii="Times New Roman" w:hAnsi="Times New Roman" w:cs="Times New Roman"/>
          <w:i w:val="0"/>
          <w:iCs w:val="0"/>
          <w:color w:val="000000" w:themeColor="text1"/>
        </w:rPr>
      </w:pPr>
      <w:bookmarkStart w:id="85" w:name="_Hlk170740922"/>
      <w:r w:rsidRPr="00893DC1">
        <w:rPr>
          <w:rFonts w:ascii="Times New Roman" w:hAnsi="Times New Roman" w:cs="Times New Roman"/>
          <w:i w:val="0"/>
          <w:iCs w:val="0"/>
          <w:color w:val="000000" w:themeColor="text1"/>
        </w:rPr>
        <w:t>Não haverá exigência da garantia da contratação dos art.</w:t>
      </w:r>
      <w:r w:rsidR="0049119A" w:rsidRPr="00893DC1">
        <w:rPr>
          <w:rFonts w:ascii="Times New Roman" w:hAnsi="Times New Roman" w:cs="Times New Roman"/>
          <w:i w:val="0"/>
          <w:iCs w:val="0"/>
          <w:color w:val="000000" w:themeColor="text1"/>
        </w:rPr>
        <w:t xml:space="preserve"> </w:t>
      </w:r>
      <w:r w:rsidRPr="00893DC1">
        <w:rPr>
          <w:rFonts w:ascii="Times New Roman" w:hAnsi="Times New Roman" w:cs="Times New Roman"/>
          <w:i w:val="0"/>
          <w:iCs w:val="0"/>
          <w:color w:val="000000" w:themeColor="text1"/>
        </w:rPr>
        <w:t>96 e seguintes da Lei nº 14.133, de 2021, pelas razões constantes do Estudo Técnico Preliminar.</w:t>
      </w:r>
    </w:p>
    <w:p w14:paraId="1B3E99EB" w14:textId="2A8A3842" w:rsidR="00573B28" w:rsidRPr="00893DC1" w:rsidRDefault="5DA070A6" w:rsidP="00E93D90">
      <w:pPr>
        <w:pStyle w:val="Nivel01"/>
        <w:rPr>
          <w:rFonts w:ascii="Times New Roman" w:hAnsi="Times New Roman" w:cs="Times New Roman"/>
          <w:iCs w:val="0"/>
          <w:color w:val="000000" w:themeColor="text1"/>
        </w:rPr>
      </w:pPr>
      <w:bookmarkStart w:id="86" w:name="_Toc189037314"/>
      <w:bookmarkEnd w:id="85"/>
      <w:r w:rsidRPr="00893DC1">
        <w:rPr>
          <w:rFonts w:ascii="Times New Roman" w:hAnsi="Times New Roman" w:cs="Times New Roman"/>
          <w:iCs w:val="0"/>
          <w:color w:val="000000" w:themeColor="text1"/>
        </w:rPr>
        <w:t>MODELO DE EXECUÇÃO DO OBJETO</w:t>
      </w:r>
      <w:bookmarkEnd w:id="86"/>
      <w:r w:rsidR="0085468D" w:rsidRPr="00893DC1">
        <w:rPr>
          <w:rFonts w:ascii="Times New Roman" w:hAnsi="Times New Roman" w:cs="Times New Roman"/>
          <w:iCs w:val="0"/>
          <w:color w:val="000000" w:themeColor="text1"/>
        </w:rPr>
        <w:t xml:space="preserve"> </w:t>
      </w:r>
    </w:p>
    <w:p w14:paraId="5B720DBC" w14:textId="758370DC" w:rsidR="00573B28" w:rsidRPr="00893DC1" w:rsidRDefault="37E06D73" w:rsidP="00E93D90">
      <w:pPr>
        <w:pStyle w:val="Nvel1-SemNumerao"/>
        <w:rPr>
          <w:rFonts w:ascii="Times New Roman" w:hAnsi="Times New Roman" w:cs="Times New Roman"/>
          <w:color w:val="000000" w:themeColor="text1"/>
        </w:rPr>
      </w:pPr>
      <w:bookmarkStart w:id="87" w:name="_Toc189037315"/>
      <w:r w:rsidRPr="00893DC1">
        <w:rPr>
          <w:rFonts w:ascii="Times New Roman" w:hAnsi="Times New Roman" w:cs="Times New Roman"/>
          <w:color w:val="000000" w:themeColor="text1"/>
        </w:rPr>
        <w:t xml:space="preserve">Condições de </w:t>
      </w:r>
      <w:r w:rsidR="006D5FA5" w:rsidRPr="00893DC1">
        <w:rPr>
          <w:rFonts w:ascii="Times New Roman" w:hAnsi="Times New Roman" w:cs="Times New Roman"/>
          <w:color w:val="000000" w:themeColor="text1"/>
        </w:rPr>
        <w:t>Entrega</w:t>
      </w:r>
      <w:bookmarkEnd w:id="87"/>
    </w:p>
    <w:p w14:paraId="029EDC34" w14:textId="603812A6"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prazo de entrega dos bens é de </w:t>
      </w:r>
      <w:r w:rsidR="0014462B" w:rsidRPr="00893DC1">
        <w:rPr>
          <w:rFonts w:ascii="Times New Roman" w:hAnsi="Times New Roman" w:cs="Times New Roman"/>
          <w:i w:val="0"/>
          <w:iCs w:val="0"/>
          <w:color w:val="000000" w:themeColor="text1"/>
        </w:rPr>
        <w:t>05(cinco)</w:t>
      </w:r>
      <w:r w:rsidRPr="00893DC1">
        <w:rPr>
          <w:rFonts w:ascii="Times New Roman" w:hAnsi="Times New Roman" w:cs="Times New Roman"/>
          <w:i w:val="0"/>
          <w:iCs w:val="0"/>
          <w:color w:val="000000" w:themeColor="text1"/>
        </w:rPr>
        <w:t xml:space="preserve"> dias, contados do(a) </w:t>
      </w:r>
      <w:r w:rsidR="0014462B" w:rsidRPr="00893DC1">
        <w:rPr>
          <w:rFonts w:ascii="Times New Roman" w:hAnsi="Times New Roman" w:cs="Times New Roman"/>
          <w:i w:val="0"/>
          <w:iCs w:val="0"/>
          <w:color w:val="000000" w:themeColor="text1"/>
        </w:rPr>
        <w:t>a partir da Ordem de Fornecimento</w:t>
      </w:r>
      <w:r w:rsidRPr="00893DC1">
        <w:rPr>
          <w:rFonts w:ascii="Times New Roman" w:hAnsi="Times New Roman" w:cs="Times New Roman"/>
          <w:i w:val="0"/>
          <w:iCs w:val="0"/>
          <w:color w:val="000000" w:themeColor="text1"/>
        </w:rPr>
        <w:t xml:space="preserve">. </w:t>
      </w:r>
    </w:p>
    <w:p w14:paraId="7442488F" w14:textId="39D00436" w:rsidR="167BC2B9" w:rsidRPr="00893DC1" w:rsidRDefault="006D5FA5" w:rsidP="00AA68C1">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Os bens deverão ser entregues</w:t>
      </w:r>
      <w:r w:rsidR="40C2371A" w:rsidRPr="00893DC1">
        <w:rPr>
          <w:rFonts w:ascii="Times New Roman" w:hAnsi="Times New Roman" w:cs="Times New Roman"/>
          <w:i w:val="0"/>
          <w:iCs w:val="0"/>
          <w:color w:val="000000" w:themeColor="text1"/>
        </w:rPr>
        <w:t xml:space="preserve"> no seguinte endereço </w:t>
      </w:r>
      <w:r w:rsidR="00A04A7C" w:rsidRPr="00893DC1">
        <w:rPr>
          <w:rFonts w:ascii="Times New Roman" w:hAnsi="Times New Roman" w:cs="Times New Roman"/>
          <w:i w:val="0"/>
          <w:iCs w:val="0"/>
          <w:color w:val="000000" w:themeColor="text1"/>
        </w:rPr>
        <w:t xml:space="preserve">Agnaldo Viana Pereira, Centro, Governador Mangabeira-BA. </w:t>
      </w:r>
    </w:p>
    <w:p w14:paraId="79740EB7" w14:textId="38862970" w:rsidR="006D5FA5" w:rsidRPr="00893DC1" w:rsidRDefault="006D5FA5" w:rsidP="00937874">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 xml:space="preserve">No caso de produtos perecíveis, o prazo de validade na data da entrega não poderá ser inferior a </w:t>
      </w:r>
      <w:r w:rsidR="0085468D" w:rsidRPr="00893DC1">
        <w:rPr>
          <w:rFonts w:ascii="Times New Roman" w:hAnsi="Times New Roman" w:cs="Times New Roman"/>
          <w:i w:val="0"/>
          <w:color w:val="000000" w:themeColor="text1"/>
          <w:szCs w:val="20"/>
        </w:rPr>
        <w:t>metade</w:t>
      </w:r>
      <w:r w:rsidRPr="00893DC1">
        <w:rPr>
          <w:rFonts w:ascii="Times New Roman" w:hAnsi="Times New Roman" w:cs="Times New Roman"/>
          <w:i w:val="0"/>
          <w:color w:val="000000" w:themeColor="text1"/>
          <w:szCs w:val="20"/>
        </w:rPr>
        <w:t xml:space="preserve"> do prazo total recomendado pelo fabricante.</w:t>
      </w:r>
    </w:p>
    <w:p w14:paraId="74658E12" w14:textId="77777777" w:rsidR="006D5FA5" w:rsidRPr="00893DC1" w:rsidRDefault="34FC2301" w:rsidP="00E93D90">
      <w:pPr>
        <w:pStyle w:val="Nvel1-SemNumerao"/>
        <w:rPr>
          <w:rFonts w:ascii="Times New Roman" w:hAnsi="Times New Roman" w:cs="Times New Roman"/>
          <w:color w:val="000000" w:themeColor="text1"/>
        </w:rPr>
      </w:pPr>
      <w:bookmarkStart w:id="88" w:name="_Toc189037316"/>
      <w:r w:rsidRPr="00893DC1">
        <w:rPr>
          <w:rFonts w:ascii="Times New Roman" w:hAnsi="Times New Roman" w:cs="Times New Roman"/>
          <w:color w:val="000000" w:themeColor="text1"/>
        </w:rPr>
        <w:t>Garantia, manutenção e assistência técnica</w:t>
      </w:r>
      <w:bookmarkEnd w:id="88"/>
    </w:p>
    <w:p w14:paraId="138F86C7" w14:textId="280BABB3" w:rsidR="00573B28" w:rsidRPr="00893DC1" w:rsidRDefault="24D79085" w:rsidP="00EA1440">
      <w:pPr>
        <w:pStyle w:val="Nvel2-Opcional"/>
        <w:rPr>
          <w:rFonts w:ascii="Times New Roman" w:hAnsi="Times New Roman" w:cs="Times New Roman"/>
          <w:i w:val="0"/>
          <w:iCs w:val="0"/>
          <w:color w:val="000000" w:themeColor="text1"/>
        </w:rPr>
      </w:pPr>
      <w:bookmarkStart w:id="89" w:name="_Hlk175669127"/>
      <w:r w:rsidRPr="00893DC1">
        <w:rPr>
          <w:rFonts w:ascii="Times New Roman" w:hAnsi="Times New Roman" w:cs="Times New Roman"/>
          <w:i w:val="0"/>
          <w:iCs w:val="0"/>
          <w:color w:val="000000" w:themeColor="text1"/>
        </w:rPr>
        <w:t>O prazo de garantia é aquele estabelecido na Lei nº 8.078, de 11 de setembro de 1990 (Código de Defesa do Consumidor</w:t>
      </w:r>
      <w:r w:rsidR="34FC2301" w:rsidRPr="00893DC1">
        <w:rPr>
          <w:rFonts w:ascii="Times New Roman" w:hAnsi="Times New Roman" w:cs="Times New Roman"/>
          <w:i w:val="0"/>
          <w:iCs w:val="0"/>
          <w:color w:val="000000" w:themeColor="text1"/>
        </w:rPr>
        <w:t>)</w:t>
      </w:r>
    </w:p>
    <w:p w14:paraId="57495A5B" w14:textId="77777777" w:rsidR="00573B28" w:rsidRPr="00893DC1" w:rsidRDefault="24AF65F2" w:rsidP="00E93D90">
      <w:pPr>
        <w:pStyle w:val="Nivel01"/>
        <w:rPr>
          <w:rFonts w:ascii="Times New Roman" w:hAnsi="Times New Roman" w:cs="Times New Roman"/>
          <w:iCs w:val="0"/>
          <w:color w:val="000000" w:themeColor="text1"/>
        </w:rPr>
      </w:pPr>
      <w:bookmarkStart w:id="90" w:name="_Toc189037317"/>
      <w:bookmarkEnd w:id="89"/>
      <w:r w:rsidRPr="00893DC1">
        <w:rPr>
          <w:rFonts w:ascii="Times New Roman" w:hAnsi="Times New Roman" w:cs="Times New Roman"/>
          <w:iCs w:val="0"/>
          <w:color w:val="000000" w:themeColor="text1"/>
        </w:rPr>
        <w:t>MODELO DE GESTÃO DO CONTRATO</w:t>
      </w:r>
      <w:bookmarkEnd w:id="90"/>
    </w:p>
    <w:p w14:paraId="341C33FE" w14:textId="7B6A6399"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contrato deverá ser executado fielmente pelas partes, de acordo com as cláusulas avençadas e as normas da Lei nº 14.133, de 2021, e cada parte responderá pelas consequências de sua inexecução total ou parcial.</w:t>
      </w:r>
    </w:p>
    <w:p w14:paraId="669DEB15" w14:textId="732E8469" w:rsidR="244FED63"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Em caso de impedimento, ordem de paralisação ou suspensão do contrato, o cronograma de execução será prorrogado automaticamente pelo tempo correspondente, anotadas tais circunstâncias mediante simples apostila.</w:t>
      </w:r>
    </w:p>
    <w:p w14:paraId="37124C72" w14:textId="62B49D06" w:rsidR="497C6F81" w:rsidRPr="00893DC1" w:rsidRDefault="497C6F81"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comunicações entre o órgão ou entidade e a contratada devem ser realizadas por escrito sempre que o ato exigir tal formalidade, admitindo-se o uso de mensagem eletrônica para esse fim.</w:t>
      </w:r>
    </w:p>
    <w:p w14:paraId="539FAEFA" w14:textId="2374B76C" w:rsidR="497C6F81" w:rsidRPr="00893DC1" w:rsidRDefault="497C6F81"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órgão ou entidade poderá convocar </w:t>
      </w:r>
      <w:r w:rsidR="006D5FA5" w:rsidRPr="00893DC1">
        <w:rPr>
          <w:rFonts w:ascii="Times New Roman" w:hAnsi="Times New Roman" w:cs="Times New Roman"/>
          <w:iCs w:val="0"/>
          <w:color w:val="000000" w:themeColor="text1"/>
        </w:rPr>
        <w:t>representante</w:t>
      </w:r>
      <w:r w:rsidRPr="00893DC1">
        <w:rPr>
          <w:rFonts w:ascii="Times New Roman" w:hAnsi="Times New Roman" w:cs="Times New Roman"/>
          <w:iCs w:val="0"/>
          <w:color w:val="000000" w:themeColor="text1"/>
        </w:rPr>
        <w:t xml:space="preserve"> da empresa para adoção de providências que devam ser cumpridas de imediato.</w:t>
      </w:r>
    </w:p>
    <w:p w14:paraId="2CBA80C3" w14:textId="0286FCC6" w:rsidR="21DB8DAB" w:rsidRPr="00893DC1" w:rsidRDefault="21DB8DAB"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C83342" w14:textId="5ADFF49E" w:rsidR="0F363B60" w:rsidRPr="00893DC1" w:rsidRDefault="336CDA5F" w:rsidP="00E93D90">
      <w:pPr>
        <w:pStyle w:val="Nvel1-SemNumerao"/>
        <w:rPr>
          <w:rFonts w:ascii="Times New Roman" w:hAnsi="Times New Roman" w:cs="Times New Roman"/>
          <w:color w:val="000000" w:themeColor="text1"/>
        </w:rPr>
      </w:pPr>
      <w:bookmarkStart w:id="91" w:name="_Toc189037318"/>
      <w:r w:rsidRPr="00893DC1">
        <w:rPr>
          <w:rFonts w:ascii="Times New Roman" w:hAnsi="Times New Roman" w:cs="Times New Roman"/>
          <w:color w:val="000000" w:themeColor="text1"/>
        </w:rPr>
        <w:t>F</w:t>
      </w:r>
      <w:r w:rsidR="31888D58" w:rsidRPr="00893DC1">
        <w:rPr>
          <w:rFonts w:ascii="Times New Roman" w:hAnsi="Times New Roman" w:cs="Times New Roman"/>
          <w:color w:val="000000" w:themeColor="text1"/>
        </w:rPr>
        <w:t>iscalização</w:t>
      </w:r>
      <w:bookmarkEnd w:id="91"/>
    </w:p>
    <w:p w14:paraId="4F620D92" w14:textId="031189E3"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execução do contrato deverá ser acompanhada e fiscalizada pelo(s) fiscal(</w:t>
      </w:r>
      <w:proofErr w:type="spellStart"/>
      <w:r w:rsidRPr="00893DC1">
        <w:rPr>
          <w:rFonts w:ascii="Times New Roman" w:hAnsi="Times New Roman" w:cs="Times New Roman"/>
          <w:iCs w:val="0"/>
          <w:color w:val="000000" w:themeColor="text1"/>
        </w:rPr>
        <w:t>is</w:t>
      </w:r>
      <w:proofErr w:type="spellEnd"/>
      <w:r w:rsidRPr="00893DC1">
        <w:rPr>
          <w:rFonts w:ascii="Times New Roman" w:hAnsi="Times New Roman" w:cs="Times New Roman"/>
          <w:iCs w:val="0"/>
          <w:color w:val="000000" w:themeColor="text1"/>
        </w:rPr>
        <w:t>) do contrato, ou pelos respectivos substitutos.</w:t>
      </w:r>
    </w:p>
    <w:p w14:paraId="0DD050FC" w14:textId="7E018AB2" w:rsidR="3CB0F58F" w:rsidRPr="00893DC1" w:rsidRDefault="3CB0F58F" w:rsidP="00E93D90">
      <w:pPr>
        <w:pStyle w:val="Nvel1-SemNumerao"/>
        <w:rPr>
          <w:rFonts w:ascii="Times New Roman" w:hAnsi="Times New Roman" w:cs="Times New Roman"/>
          <w:color w:val="000000" w:themeColor="text1"/>
        </w:rPr>
      </w:pPr>
      <w:bookmarkStart w:id="92" w:name="_Toc189037319"/>
      <w:r w:rsidRPr="00893DC1">
        <w:rPr>
          <w:rFonts w:ascii="Times New Roman" w:hAnsi="Times New Roman" w:cs="Times New Roman"/>
          <w:color w:val="000000" w:themeColor="text1"/>
        </w:rPr>
        <w:t>Fiscalização Técnica</w:t>
      </w:r>
      <w:bookmarkEnd w:id="92"/>
    </w:p>
    <w:p w14:paraId="0BE2EF0C" w14:textId="43C888F3"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acompanhará a execução do contrato, para que sejam cumpridas todas as condições estabelecidas no contrato, de modo a assegurar os melhores resultados para a Administração.</w:t>
      </w:r>
    </w:p>
    <w:p w14:paraId="3AAAF81B" w14:textId="1440DE1C"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w:t>
      </w:r>
    </w:p>
    <w:p w14:paraId="64EF1232" w14:textId="0B7B589C"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Identificada qualquer inexatidão ou irregularidade, o fiscal técnico do contrato emitirá notificações para a correção da execução do contrato, determinando prazo para a correção.</w:t>
      </w:r>
    </w:p>
    <w:p w14:paraId="4DBE15DB" w14:textId="1E8039A0"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informará ao gestor do contato, em tempo hábil, a situação que demandar decisão ou adoção de medidas que ultrapassem sua competência, para que adote as medidas necessárias e saneadoras, se for o caso.</w:t>
      </w:r>
    </w:p>
    <w:p w14:paraId="66073CF5" w14:textId="6A0E2D45"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No caso de ocorrências que possam inviabilizar a execução do contrato nas datas aprazadas, o fiscal técnico do contrato comunicará o fato imediatamente ao gestor do contrato</w:t>
      </w:r>
      <w:r w:rsidR="009B233B" w:rsidRPr="00893DC1">
        <w:rPr>
          <w:rFonts w:ascii="Times New Roman" w:hAnsi="Times New Roman" w:cs="Times New Roman"/>
          <w:iCs w:val="0"/>
          <w:color w:val="000000" w:themeColor="text1"/>
        </w:rPr>
        <w:t>.</w:t>
      </w:r>
    </w:p>
    <w:p w14:paraId="372A75D1" w14:textId="31130101" w:rsidR="18AF6665"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fiscal técnico do contrato comunicará ao gestor do contrato, em tempo hábil, o término do contrato sob sua responsabilidade, com vistas à </w:t>
      </w:r>
      <w:r w:rsidR="006D5FA5" w:rsidRPr="00893DC1">
        <w:rPr>
          <w:rFonts w:ascii="Times New Roman" w:hAnsi="Times New Roman" w:cs="Times New Roman"/>
          <w:iCs w:val="0"/>
          <w:color w:val="000000" w:themeColor="text1"/>
        </w:rPr>
        <w:t xml:space="preserve">renovação </w:t>
      </w:r>
      <w:r w:rsidRPr="00893DC1">
        <w:rPr>
          <w:rFonts w:ascii="Times New Roman" w:hAnsi="Times New Roman" w:cs="Times New Roman"/>
          <w:iCs w:val="0"/>
          <w:color w:val="000000" w:themeColor="text1"/>
        </w:rPr>
        <w:t>tempestiva ou à prorrogação contratual.</w:t>
      </w:r>
    </w:p>
    <w:p w14:paraId="6FB194EF" w14:textId="53CD58F1" w:rsidR="00573B28" w:rsidRPr="00893DC1" w:rsidRDefault="5DA3933E" w:rsidP="00E93D90">
      <w:pPr>
        <w:pStyle w:val="Nvel1-SemNumerao"/>
        <w:rPr>
          <w:rFonts w:ascii="Times New Roman" w:hAnsi="Times New Roman" w:cs="Times New Roman"/>
          <w:color w:val="000000" w:themeColor="text1"/>
        </w:rPr>
      </w:pPr>
      <w:bookmarkStart w:id="93" w:name="_Toc189037320"/>
      <w:r w:rsidRPr="00893DC1">
        <w:rPr>
          <w:rFonts w:ascii="Times New Roman" w:hAnsi="Times New Roman" w:cs="Times New Roman"/>
          <w:color w:val="000000" w:themeColor="text1"/>
        </w:rPr>
        <w:t>Fiscalização Administrativa</w:t>
      </w:r>
      <w:bookmarkEnd w:id="93"/>
    </w:p>
    <w:p w14:paraId="5B0114C4" w14:textId="1E8AEA14"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39036390" w:rsidR="244FED63"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893DC1">
        <w:rPr>
          <w:rFonts w:ascii="Times New Roman" w:hAnsi="Times New Roman" w:cs="Times New Roman"/>
          <w:iCs w:val="0"/>
          <w:color w:val="000000" w:themeColor="text1"/>
        </w:rPr>
        <w:t>.</w:t>
      </w:r>
    </w:p>
    <w:p w14:paraId="07A8A36C" w14:textId="4351AC5F" w:rsidR="78567835" w:rsidRPr="00893DC1" w:rsidRDefault="7856783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fiscalização de que trata esta cláusula não exclui nem reduz a responsabilidade d</w:t>
      </w:r>
      <w:r w:rsidR="006F07A6" w:rsidRPr="00893DC1">
        <w:rPr>
          <w:rFonts w:ascii="Times New Roman" w:hAnsi="Times New Roman" w:cs="Times New Roman"/>
          <w:iCs w:val="0"/>
          <w:color w:val="000000" w:themeColor="text1"/>
        </w:rPr>
        <w:t>o</w:t>
      </w:r>
      <w:r w:rsidRPr="00893DC1">
        <w:rPr>
          <w:rFonts w:ascii="Times New Roman" w:hAnsi="Times New Roman" w:cs="Times New Roman"/>
          <w:iCs w:val="0"/>
          <w:color w:val="000000" w:themeColor="text1"/>
        </w:rPr>
        <w:t xml:space="preserve">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w:t>
      </w:r>
      <w:r w:rsidR="006F07A6" w:rsidRPr="00893DC1">
        <w:rPr>
          <w:rFonts w:ascii="Times New Roman" w:hAnsi="Times New Roman" w:cs="Times New Roman"/>
          <w:iCs w:val="0"/>
          <w:color w:val="000000" w:themeColor="text1"/>
        </w:rPr>
        <w:t>o</w:t>
      </w:r>
      <w:r w:rsidRPr="00893DC1">
        <w:rPr>
          <w:rFonts w:ascii="Times New Roman" w:hAnsi="Times New Roman" w:cs="Times New Roman"/>
          <w:iCs w:val="0"/>
          <w:color w:val="000000" w:themeColor="text1"/>
        </w:rPr>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DC6BEDE" w14:textId="49DEA937" w:rsidR="5073C92D" w:rsidRPr="00893DC1" w:rsidRDefault="5073C92D" w:rsidP="00E93D90">
      <w:pPr>
        <w:pStyle w:val="Nvel1-SemNumerao"/>
        <w:rPr>
          <w:rFonts w:ascii="Times New Roman" w:hAnsi="Times New Roman" w:cs="Times New Roman"/>
          <w:color w:val="000000" w:themeColor="text1"/>
        </w:rPr>
      </w:pPr>
      <w:bookmarkStart w:id="94" w:name="_Toc189037321"/>
      <w:r w:rsidRPr="00893DC1">
        <w:rPr>
          <w:rFonts w:ascii="Times New Roman" w:hAnsi="Times New Roman" w:cs="Times New Roman"/>
          <w:color w:val="000000" w:themeColor="text1"/>
        </w:rPr>
        <w:t>Gestor do Contrato</w:t>
      </w:r>
      <w:bookmarkEnd w:id="94"/>
    </w:p>
    <w:p w14:paraId="059739C0" w14:textId="4EF3BB04" w:rsidR="008B7A7E" w:rsidRPr="00893DC1" w:rsidRDefault="008B7A7E"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Cabe ao gestor do contrato:</w:t>
      </w:r>
    </w:p>
    <w:p w14:paraId="382256EE" w14:textId="3C56AC01"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coordenar a atualização do processo de acompanhamento e</w:t>
      </w:r>
      <w:r w:rsidR="66D16BE1" w:rsidRPr="00893DC1">
        <w:rPr>
          <w:rFonts w:ascii="Times New Roman" w:hAnsi="Times New Roman" w:cs="Times New Roman"/>
          <w:color w:val="000000" w:themeColor="text1"/>
          <w:szCs w:val="20"/>
        </w:rPr>
        <w:t xml:space="preserve"> </w:t>
      </w:r>
      <w:r w:rsidRPr="00893DC1">
        <w:rPr>
          <w:rFonts w:ascii="Times New Roman" w:hAnsi="Times New Roman" w:cs="Times New Roman"/>
          <w:color w:val="000000" w:themeColor="text1"/>
          <w:szCs w:val="20"/>
        </w:rPr>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6411760E"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38364DB6" w14:textId="0CEAF32C"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7F1BAFF8" w14:textId="758AAA45"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emitir documento comprobatório da avaliação realizada pelos fiscais técnico, administrativo e setorial quanto ao cumprimento de obrigações assumidas pelo </w:t>
      </w:r>
      <w:r w:rsidR="00432CEF" w:rsidRPr="00893DC1">
        <w:rPr>
          <w:rFonts w:ascii="Times New Roman" w:hAnsi="Times New Roman" w:cs="Times New Roman"/>
          <w:color w:val="000000" w:themeColor="text1"/>
          <w:szCs w:val="20"/>
        </w:rPr>
        <w:t>C</w:t>
      </w:r>
      <w:r w:rsidRPr="00893DC1">
        <w:rPr>
          <w:rFonts w:ascii="Times New Roman" w:hAnsi="Times New Roman" w:cs="Times New Roman"/>
          <w:color w:val="000000" w:themeColor="text1"/>
          <w:szCs w:val="20"/>
        </w:rPr>
        <w:t>ontratado, com menção ao seu desempenho na execução contratual, baseado nos indicadores objetivamente definidos e aferidos, e a eventuais penalidades aplicadas, devendo constar do cadastro de atesto de cumprimento de obrigações.</w:t>
      </w:r>
    </w:p>
    <w:p w14:paraId="5C1538E1" w14:textId="33F797FD"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3DFC2BB" w14:textId="3C8EA4E5"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elaborar relatório final com informações sobre a consecução dos objetivos que tenham justificado a contratação e eventuais condutas a serem adotadas para o aprimoramento das atividades da Administração.</w:t>
      </w:r>
    </w:p>
    <w:p w14:paraId="1A1E43C8" w14:textId="4531A402"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lastRenderedPageBreak/>
        <w:t>enviar a documentação pertinente ao setor de contratos para a formalização dos procedimentos de liquidação e pagamento, no valor dimensionado pela fiscalização e gestão nos termos do contrato.</w:t>
      </w:r>
    </w:p>
    <w:p w14:paraId="48B70688" w14:textId="55E91DB9" w:rsidR="00DA4584" w:rsidRPr="00893DC1" w:rsidRDefault="00904118" w:rsidP="00E93D90">
      <w:pPr>
        <w:pStyle w:val="Nivel01"/>
        <w:rPr>
          <w:rFonts w:ascii="Times New Roman" w:hAnsi="Times New Roman" w:cs="Times New Roman"/>
          <w:iCs w:val="0"/>
          <w:color w:val="000000" w:themeColor="text1"/>
        </w:rPr>
      </w:pPr>
      <w:bookmarkStart w:id="95" w:name="_Hlk114498447"/>
      <w:bookmarkStart w:id="96" w:name="_Hlk114498479"/>
      <w:bookmarkStart w:id="97" w:name="_Toc189037322"/>
      <w:bookmarkEnd w:id="95"/>
      <w:bookmarkEnd w:id="96"/>
      <w:r w:rsidRPr="00893DC1">
        <w:rPr>
          <w:rFonts w:ascii="Times New Roman" w:hAnsi="Times New Roman" w:cs="Times New Roman"/>
          <w:iCs w:val="0"/>
          <w:color w:val="000000" w:themeColor="text1"/>
        </w:rPr>
        <w:t>INFRAÇÕES E SANÇÕES ADMINISTRATIVAS</w:t>
      </w:r>
      <w:bookmarkEnd w:id="97"/>
    </w:p>
    <w:p w14:paraId="30826AD2" w14:textId="64B88D9C"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Comete </w:t>
      </w:r>
      <w:r w:rsidRPr="00893DC1">
        <w:rPr>
          <w:rFonts w:ascii="Times New Roman" w:hAnsi="Times New Roman" w:cs="Times New Roman"/>
          <w:iCs w:val="0"/>
          <w:color w:val="000000" w:themeColor="text1"/>
        </w:rPr>
        <w:t>infração</w:t>
      </w:r>
      <w:r w:rsidRPr="00893DC1">
        <w:rPr>
          <w:rStyle w:val="normaltextrun"/>
          <w:rFonts w:ascii="Times New Roman" w:hAnsi="Times New Roman" w:cs="Times New Roman"/>
          <w:iCs w:val="0"/>
          <w:color w:val="000000" w:themeColor="text1"/>
        </w:rPr>
        <w:t xml:space="preserve"> administrativa, nos termos da Lei nº 14.133, de 2021,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que:</w:t>
      </w:r>
    </w:p>
    <w:p w14:paraId="1648C4D8" w14:textId="19EA39B8"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parcial do contrato;</w:t>
      </w:r>
    </w:p>
    <w:p w14:paraId="00B4620C" w14:textId="49B4F4A7"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parcial do contrato que cause grave dano à Administração ou ao funcionamento dos serviços públicos ou ao interesse coletivo;</w:t>
      </w:r>
    </w:p>
    <w:p w14:paraId="23221617" w14:textId="3E1A75F9"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total do contrato;</w:t>
      </w:r>
    </w:p>
    <w:p w14:paraId="6DB63EE1" w14:textId="182C99FE"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ensejar o retardamento da execução ou da entrega do objeto da contratação sem motivo justificado;</w:t>
      </w:r>
    </w:p>
    <w:p w14:paraId="039730DF" w14:textId="021C5229"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apresentar documentação falsa ou prestar declaração falsa durante a execução do contrato;</w:t>
      </w:r>
    </w:p>
    <w:p w14:paraId="5A3A7EE7" w14:textId="13889ACE"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praticar ato fraudulento na execução do contrato;</w:t>
      </w:r>
    </w:p>
    <w:p w14:paraId="11233DFC" w14:textId="7AA7953F"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comportar-se de modo inidôneo ou cometer fraude de qualquer natureza;</w:t>
      </w:r>
    </w:p>
    <w:p w14:paraId="100DACC4" w14:textId="0A157C83"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praticar ato lesivo previsto no art. 5º da Lei nº 12.846, de 1º de agosto de 2013.</w:t>
      </w:r>
    </w:p>
    <w:p w14:paraId="4B497CA1" w14:textId="5FD6DAE8" w:rsidR="00F41AC3" w:rsidRPr="00893DC1" w:rsidRDefault="00DA4584" w:rsidP="00EA1440">
      <w:pPr>
        <w:pStyle w:val="Nvel02"/>
        <w:rPr>
          <w:rStyle w:val="normaltextrun"/>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Serão </w:t>
      </w:r>
      <w:r w:rsidRPr="00893DC1">
        <w:rPr>
          <w:rFonts w:ascii="Times New Roman" w:hAnsi="Times New Roman" w:cs="Times New Roman"/>
          <w:iCs w:val="0"/>
          <w:color w:val="000000" w:themeColor="text1"/>
        </w:rPr>
        <w:t>aplicadas</w:t>
      </w:r>
      <w:r w:rsidRPr="00893DC1">
        <w:rPr>
          <w:rStyle w:val="normaltextrun"/>
          <w:rFonts w:ascii="Times New Roman" w:hAnsi="Times New Roman" w:cs="Times New Roman"/>
          <w:iCs w:val="0"/>
          <w:color w:val="000000" w:themeColor="text1"/>
        </w:rPr>
        <w:t xml:space="preserve">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que incorrer nas infrações acima descritas as seguintes sanções:</w:t>
      </w:r>
    </w:p>
    <w:p w14:paraId="1B700524" w14:textId="147A4426" w:rsidR="00F41AC3" w:rsidRPr="00893DC1" w:rsidRDefault="00DA4584" w:rsidP="000F10CE">
      <w:pPr>
        <w:pStyle w:val="Nivel3"/>
        <w:rPr>
          <w:rStyle w:val="normaltextrun"/>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 xml:space="preserve">Advertência, quando o </w:t>
      </w:r>
      <w:r w:rsidR="00432CEF" w:rsidRPr="00893DC1">
        <w:rPr>
          <w:rStyle w:val="normaltextrun"/>
          <w:rFonts w:ascii="Times New Roman" w:hAnsi="Times New Roman" w:cs="Times New Roman"/>
          <w:color w:val="000000" w:themeColor="text1"/>
          <w:szCs w:val="20"/>
        </w:rPr>
        <w:t>C</w:t>
      </w:r>
      <w:r w:rsidRPr="00893DC1">
        <w:rPr>
          <w:rStyle w:val="normaltextrun"/>
          <w:rFonts w:ascii="Times New Roman" w:hAnsi="Times New Roman" w:cs="Times New Roman"/>
          <w:color w:val="000000" w:themeColor="text1"/>
          <w:szCs w:val="20"/>
        </w:rPr>
        <w:t>ontratado der causa à inexecução parcial do contrato, sempre que não se justificar a imposição de penalidade mais grave;</w:t>
      </w:r>
    </w:p>
    <w:p w14:paraId="0EE43AEE" w14:textId="1093FB4C" w:rsidR="00F41AC3" w:rsidRPr="00893DC1" w:rsidRDefault="00DA4584" w:rsidP="000F10CE">
      <w:pPr>
        <w:pStyle w:val="Nivel3"/>
        <w:rPr>
          <w:rStyle w:val="normaltextrun"/>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Impedimento de licitar e contratar, quando praticadas as condutas descritas nas alíneas “b”, “c” e “d” do subitem acima, sempre que não se justificar a imposição de penalidade mais grave;</w:t>
      </w:r>
    </w:p>
    <w:p w14:paraId="451B93BE" w14:textId="181C3DB2" w:rsidR="00F41AC3" w:rsidRPr="00893DC1" w:rsidRDefault="00DA4584" w:rsidP="000F10CE">
      <w:pPr>
        <w:pStyle w:val="Nivel3"/>
        <w:rPr>
          <w:rStyle w:val="eop"/>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Declaração de inidoneidade para licitar e contratar, quando praticadas as condutas descritas nas alíneas “e”, “f”, “g” e “h” do subitem acima, bem como nas alíneas “b”, “c” e “d”, que justifiquem a imposição de penalidade mais grave.</w:t>
      </w:r>
    </w:p>
    <w:p w14:paraId="07C05A8C" w14:textId="476F1157"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Multa:</w:t>
      </w:r>
    </w:p>
    <w:p w14:paraId="795E734A" w14:textId="13FFC4AB" w:rsidR="00DA4584" w:rsidRPr="00893DC1" w:rsidRDefault="00DA4584" w:rsidP="000F10CE">
      <w:pPr>
        <w:pStyle w:val="Nvel4-R"/>
        <w:rPr>
          <w:rFonts w:ascii="Times New Roman" w:hAnsi="Times New Roman" w:cs="Times New Roman"/>
          <w:i w:val="0"/>
          <w:color w:val="000000" w:themeColor="text1"/>
        </w:rPr>
      </w:pPr>
      <w:r w:rsidRPr="00893DC1">
        <w:rPr>
          <w:rStyle w:val="normaltextrun"/>
          <w:rFonts w:ascii="Times New Roman" w:hAnsi="Times New Roman" w:cs="Times New Roman"/>
          <w:i w:val="0"/>
          <w:color w:val="000000" w:themeColor="text1"/>
        </w:rPr>
        <w:t xml:space="preserve">Moratória, para as infrações descritas no item “d”, de </w:t>
      </w:r>
      <w:r w:rsidR="000241B9" w:rsidRPr="00893DC1">
        <w:rPr>
          <w:rStyle w:val="normaltextrun"/>
          <w:rFonts w:ascii="Times New Roman" w:hAnsi="Times New Roman" w:cs="Times New Roman"/>
          <w:i w:val="0"/>
          <w:color w:val="000000" w:themeColor="text1"/>
        </w:rPr>
        <w:t>0</w:t>
      </w:r>
      <w:r w:rsidR="000241B9" w:rsidRPr="00893DC1">
        <w:rPr>
          <w:rStyle w:val="normaltextrun"/>
          <w:rFonts w:ascii="Times New Roman" w:hAnsi="Times New Roman" w:cs="Times New Roman"/>
          <w:b/>
          <w:bCs w:val="0"/>
          <w:i w:val="0"/>
          <w:color w:val="000000" w:themeColor="text1"/>
        </w:rPr>
        <w:t>,33% (zero vírgula trinta e três por cento)</w:t>
      </w:r>
      <w:r w:rsidRPr="00893DC1">
        <w:rPr>
          <w:rStyle w:val="normaltextrun"/>
          <w:rFonts w:ascii="Times New Roman" w:hAnsi="Times New Roman" w:cs="Times New Roman"/>
          <w:i w:val="0"/>
          <w:color w:val="000000" w:themeColor="text1"/>
        </w:rPr>
        <w:t xml:space="preserve"> por dia de atraso injustificado sobre o valor da parcela inadimplida, até o limite de </w:t>
      </w:r>
      <w:r w:rsidR="000241B9" w:rsidRPr="00893DC1">
        <w:rPr>
          <w:rStyle w:val="normaltextrun"/>
          <w:rFonts w:ascii="Times New Roman" w:hAnsi="Times New Roman" w:cs="Times New Roman"/>
          <w:b/>
          <w:bCs w:val="0"/>
          <w:i w:val="0"/>
          <w:color w:val="000000" w:themeColor="text1"/>
        </w:rPr>
        <w:t>30</w:t>
      </w:r>
      <w:r w:rsidRPr="00893DC1">
        <w:rPr>
          <w:rStyle w:val="normaltextrun"/>
          <w:rFonts w:ascii="Times New Roman" w:hAnsi="Times New Roman" w:cs="Times New Roman"/>
          <w:i w:val="0"/>
          <w:color w:val="000000" w:themeColor="text1"/>
        </w:rPr>
        <w:t xml:space="preserve"> (</w:t>
      </w:r>
      <w:r w:rsidR="000241B9" w:rsidRPr="00893DC1">
        <w:rPr>
          <w:rStyle w:val="normaltextrun"/>
          <w:rFonts w:ascii="Times New Roman" w:hAnsi="Times New Roman" w:cs="Times New Roman"/>
          <w:b/>
          <w:bCs w:val="0"/>
          <w:i w:val="0"/>
          <w:color w:val="000000" w:themeColor="text1"/>
        </w:rPr>
        <w:t>trinta</w:t>
      </w:r>
      <w:r w:rsidRPr="00893DC1">
        <w:rPr>
          <w:rStyle w:val="normaltextrun"/>
          <w:rFonts w:ascii="Times New Roman" w:hAnsi="Times New Roman" w:cs="Times New Roman"/>
          <w:i w:val="0"/>
          <w:color w:val="000000" w:themeColor="text1"/>
        </w:rPr>
        <w:t>) dias</w:t>
      </w:r>
    </w:p>
    <w:p w14:paraId="354A5D96" w14:textId="16038EB6" w:rsidR="00820ECA" w:rsidRPr="00893DC1" w:rsidRDefault="00DA4584" w:rsidP="00820ECA">
      <w:pPr>
        <w:pStyle w:val="Nvel4-R"/>
        <w:numPr>
          <w:ilvl w:val="3"/>
          <w:numId w:val="10"/>
        </w:numPr>
        <w:ind w:left="567" w:firstLine="0"/>
        <w:rPr>
          <w:rStyle w:val="normaltextrun"/>
          <w:rFonts w:ascii="Times New Roman" w:hAnsi="Times New Roman" w:cs="Times New Roman"/>
          <w:i w:val="0"/>
          <w:color w:val="000000" w:themeColor="text1"/>
        </w:rPr>
      </w:pPr>
      <w:r w:rsidRPr="00893DC1">
        <w:rPr>
          <w:rStyle w:val="normaltextrun"/>
          <w:rFonts w:ascii="Times New Roman" w:hAnsi="Times New Roman" w:cs="Times New Roman"/>
          <w:i w:val="0"/>
          <w:color w:val="000000" w:themeColor="text1"/>
        </w:rPr>
        <w:t>Moratória de 0,07% (sete centésimos por cento) por dia de atraso injustificado sobre o valor total do contrato, até o máximo de 2% (dois por cento), pela inobservância do prazo fixado para apresentação, suplementação ou reposição da garantia</w:t>
      </w:r>
      <w:r w:rsidR="00820ECA" w:rsidRPr="00893DC1">
        <w:rPr>
          <w:rStyle w:val="normaltextrun"/>
          <w:rFonts w:ascii="Times New Roman" w:hAnsi="Times New Roman" w:cs="Times New Roman"/>
          <w:i w:val="0"/>
          <w:color w:val="000000" w:themeColor="text1"/>
        </w:rPr>
        <w:t>;</w:t>
      </w:r>
    </w:p>
    <w:p w14:paraId="2186A300" w14:textId="71009731" w:rsidR="00537561" w:rsidRPr="00893DC1" w:rsidRDefault="00537561" w:rsidP="00537561">
      <w:pPr>
        <w:pStyle w:val="Nvel4-R"/>
        <w:numPr>
          <w:ilvl w:val="4"/>
          <w:numId w:val="77"/>
        </w:numPr>
        <w:ind w:left="1418" w:firstLine="0"/>
        <w:rPr>
          <w:rFonts w:ascii="Times New Roman" w:hAnsi="Times New Roman" w:cs="Times New Roman"/>
          <w:i w:val="0"/>
          <w:color w:val="000000" w:themeColor="text1"/>
        </w:rPr>
      </w:pPr>
      <w:r w:rsidRPr="00893DC1">
        <w:rPr>
          <w:rFonts w:ascii="Times New Roman" w:hAnsi="Times New Roman" w:cs="Times New Roman"/>
          <w:i w:val="0"/>
          <w:color w:val="000000" w:themeColor="text1"/>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21987074" w14:textId="258DC16D" w:rsidR="00DA4584" w:rsidRPr="00893DC1" w:rsidRDefault="00DA4584" w:rsidP="00595654">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as infrações descritas acima alíneas “</w:t>
      </w:r>
      <w:r w:rsidRPr="00893DC1">
        <w:rPr>
          <w:rStyle w:val="normaltextrun"/>
          <w:rFonts w:ascii="Times New Roman" w:hAnsi="Times New Roman" w:cs="Times New Roman"/>
          <w:b/>
          <w:i w:val="0"/>
          <w:color w:val="000000" w:themeColor="text1"/>
        </w:rPr>
        <w:t>e</w:t>
      </w:r>
      <w:r w:rsidRPr="00893DC1">
        <w:rPr>
          <w:rStyle w:val="normaltextrun"/>
          <w:rFonts w:ascii="Times New Roman" w:hAnsi="Times New Roman" w:cs="Times New Roman"/>
          <w:i w:val="0"/>
          <w:color w:val="000000" w:themeColor="text1"/>
        </w:rPr>
        <w:t>” a “</w:t>
      </w:r>
      <w:r w:rsidRPr="00893DC1">
        <w:rPr>
          <w:rStyle w:val="normaltextrun"/>
          <w:rFonts w:ascii="Times New Roman" w:hAnsi="Times New Roman" w:cs="Times New Roman"/>
          <w:b/>
          <w:i w:val="0"/>
          <w:color w:val="000000" w:themeColor="text1"/>
        </w:rPr>
        <w:t>h</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2</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dois</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5</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cinco</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w:t>
      </w:r>
      <w:r w:rsidR="002163DF" w:rsidRPr="00893DC1">
        <w:rPr>
          <w:rStyle w:val="normaltextrun"/>
          <w:rFonts w:ascii="Times New Roman" w:hAnsi="Times New Roman" w:cs="Times New Roman"/>
          <w:i w:val="0"/>
          <w:color w:val="000000" w:themeColor="text1"/>
        </w:rPr>
        <w:t>c</w:t>
      </w:r>
      <w:r w:rsidRPr="00893DC1">
        <w:rPr>
          <w:rStyle w:val="normaltextrun"/>
          <w:rFonts w:ascii="Times New Roman" w:hAnsi="Times New Roman" w:cs="Times New Roman"/>
          <w:i w:val="0"/>
          <w:color w:val="000000" w:themeColor="text1"/>
        </w:rPr>
        <w:t>ontratação.</w:t>
      </w:r>
    </w:p>
    <w:p w14:paraId="701ED127" w14:textId="148C3EC4"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inexecução total do contrato prevista acima na alínea “</w:t>
      </w:r>
      <w:r w:rsidRPr="00893DC1">
        <w:rPr>
          <w:rStyle w:val="normaltextrun"/>
          <w:rFonts w:ascii="Times New Roman" w:hAnsi="Times New Roman" w:cs="Times New Roman"/>
          <w:b/>
          <w:i w:val="0"/>
          <w:color w:val="000000" w:themeColor="text1"/>
        </w:rPr>
        <w:t>c</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10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dez</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20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vinte</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p w14:paraId="694ABC27" w14:textId="2E819C76"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infração descrita acima na alínea “</w:t>
      </w:r>
      <w:r w:rsidRPr="00893DC1">
        <w:rPr>
          <w:rStyle w:val="normaltextrun"/>
          <w:rFonts w:ascii="Times New Roman" w:hAnsi="Times New Roman" w:cs="Times New Roman"/>
          <w:b/>
          <w:i w:val="0"/>
          <w:color w:val="000000" w:themeColor="text1"/>
        </w:rPr>
        <w:t>b</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5</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cinco</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10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dez</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p w14:paraId="73210F16" w14:textId="6BF05DFB" w:rsidR="00DA4584" w:rsidRPr="00893DC1" w:rsidRDefault="00DA4584" w:rsidP="00711273">
      <w:pPr>
        <w:pStyle w:val="Nvel4-R"/>
        <w:rPr>
          <w:rFonts w:ascii="Times New Roman" w:hAnsi="Times New Roman" w:cs="Times New Roman"/>
          <w:i w:val="0"/>
          <w:color w:val="000000" w:themeColor="text1"/>
        </w:rPr>
      </w:pPr>
      <w:bookmarkStart w:id="98" w:name="_Hlk175669195"/>
      <w:r w:rsidRPr="00893DC1">
        <w:rPr>
          <w:rStyle w:val="normaltextrun"/>
          <w:rFonts w:ascii="Times New Roman" w:hAnsi="Times New Roman" w:cs="Times New Roman"/>
          <w:i w:val="0"/>
          <w:color w:val="000000" w:themeColor="text1"/>
        </w:rPr>
        <w:t xml:space="preserve">Compensatória, em substituição à multa moratória para a infração descrita acima na alínea “d”, de </w:t>
      </w:r>
      <w:r w:rsidR="000241B9" w:rsidRPr="00893DC1">
        <w:rPr>
          <w:rStyle w:val="normaltextrun"/>
          <w:rFonts w:ascii="Times New Roman" w:hAnsi="Times New Roman" w:cs="Times New Roman"/>
          <w:b/>
          <w:i w:val="0"/>
          <w:color w:val="000000" w:themeColor="text1"/>
        </w:rPr>
        <w:t>1</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i w:val="0"/>
          <w:color w:val="000000" w:themeColor="text1"/>
        </w:rPr>
        <w:t>um</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i w:val="0"/>
          <w:color w:val="000000" w:themeColor="text1"/>
        </w:rPr>
        <w:t>3</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i w:val="0"/>
          <w:color w:val="000000" w:themeColor="text1"/>
        </w:rPr>
        <w:t>três</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bookmarkEnd w:id="98"/>
    <w:p w14:paraId="564CC6E9" w14:textId="73C6C599"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lastRenderedPageBreak/>
        <w:t>Compensatória</w:t>
      </w:r>
      <w:r w:rsidRPr="00893DC1">
        <w:rPr>
          <w:rStyle w:val="normaltextrun"/>
          <w:rFonts w:ascii="Times New Roman" w:hAnsi="Times New Roman" w:cs="Times New Roman"/>
          <w:i w:val="0"/>
          <w:color w:val="000000" w:themeColor="text1"/>
        </w:rPr>
        <w:t>, para a infração descrita acima na alínea “</w:t>
      </w:r>
      <w:r w:rsidRPr="00893DC1">
        <w:rPr>
          <w:rStyle w:val="normaltextrun"/>
          <w:rFonts w:ascii="Times New Roman" w:hAnsi="Times New Roman" w:cs="Times New Roman"/>
          <w:b/>
          <w:i w:val="0"/>
          <w:color w:val="000000" w:themeColor="text1"/>
        </w:rPr>
        <w:t>a</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0,5</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meio</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2</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dois</w:t>
      </w:r>
      <w:r w:rsidR="00B01880" w:rsidRPr="00893DC1">
        <w:rPr>
          <w:rStyle w:val="normaltextrun"/>
          <w:rFonts w:ascii="Times New Roman" w:hAnsi="Times New Roman" w:cs="Times New Roman"/>
          <w:i w:val="0"/>
          <w:color w:val="000000" w:themeColor="text1"/>
        </w:rPr>
        <w:t xml:space="preserve"> por cento) </w:t>
      </w:r>
      <w:r w:rsidRPr="00893DC1">
        <w:rPr>
          <w:rStyle w:val="normaltextrun"/>
          <w:rFonts w:ascii="Times New Roman" w:hAnsi="Times New Roman" w:cs="Times New Roman"/>
          <w:i w:val="0"/>
          <w:color w:val="000000" w:themeColor="text1"/>
        </w:rPr>
        <w:t>do valor da contratação</w:t>
      </w:r>
      <w:r w:rsidR="000241B9" w:rsidRPr="00893DC1">
        <w:rPr>
          <w:rStyle w:val="normaltextrun"/>
          <w:rFonts w:ascii="Times New Roman" w:hAnsi="Times New Roman" w:cs="Times New Roman"/>
          <w:i w:val="0"/>
          <w:color w:val="000000" w:themeColor="text1"/>
        </w:rPr>
        <w:t>.</w:t>
      </w:r>
    </w:p>
    <w:p w14:paraId="3FE6EF9D" w14:textId="545D0D21"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aplicação das sanções previstas </w:t>
      </w:r>
      <w:bookmarkStart w:id="99" w:name="_Hlk170830409"/>
      <w:r w:rsidRPr="00893DC1">
        <w:rPr>
          <w:rStyle w:val="normaltextrun"/>
          <w:rFonts w:ascii="Times New Roman" w:hAnsi="Times New Roman" w:cs="Times New Roman"/>
          <w:iCs w:val="0"/>
          <w:color w:val="000000" w:themeColor="text1"/>
        </w:rPr>
        <w:t xml:space="preserve">neste </w:t>
      </w:r>
      <w:r w:rsidR="00F01258" w:rsidRPr="00893DC1">
        <w:rPr>
          <w:rFonts w:ascii="Times New Roman" w:hAnsi="Times New Roman" w:cs="Times New Roman"/>
          <w:iCs w:val="0"/>
          <w:color w:val="000000" w:themeColor="text1"/>
        </w:rPr>
        <w:t xml:space="preserve">Termo de Referência </w:t>
      </w:r>
      <w:bookmarkEnd w:id="99"/>
      <w:r w:rsidRPr="00893DC1">
        <w:rPr>
          <w:rStyle w:val="normaltextrun"/>
          <w:rFonts w:ascii="Times New Roman" w:hAnsi="Times New Roman" w:cs="Times New Roman"/>
          <w:iCs w:val="0"/>
          <w:color w:val="000000" w:themeColor="text1"/>
        </w:rPr>
        <w:t>não exclui, em hipótese alguma, a obrigação de reparação integral do dano causado ao Contratante</w:t>
      </w:r>
      <w:r w:rsidR="001418DA" w:rsidRPr="00893DC1">
        <w:rPr>
          <w:rStyle w:val="normaltextrun"/>
          <w:rFonts w:ascii="Times New Roman" w:hAnsi="Times New Roman" w:cs="Times New Roman"/>
          <w:iCs w:val="0"/>
          <w:color w:val="000000" w:themeColor="text1"/>
        </w:rPr>
        <w:t>.</w:t>
      </w:r>
    </w:p>
    <w:p w14:paraId="1983203F" w14:textId="65833CBF"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Todas as sanções previstas neste </w:t>
      </w:r>
      <w:r w:rsidR="00F01258" w:rsidRPr="00893DC1">
        <w:rPr>
          <w:rFonts w:ascii="Times New Roman" w:hAnsi="Times New Roman" w:cs="Times New Roman"/>
          <w:iCs w:val="0"/>
          <w:color w:val="000000" w:themeColor="text1"/>
        </w:rPr>
        <w:t>Termo de Referência</w:t>
      </w:r>
      <w:r w:rsidRPr="00893DC1">
        <w:rPr>
          <w:rStyle w:val="normaltextrun"/>
          <w:rFonts w:ascii="Times New Roman" w:hAnsi="Times New Roman" w:cs="Times New Roman"/>
          <w:iCs w:val="0"/>
          <w:color w:val="000000" w:themeColor="text1"/>
        </w:rPr>
        <w:t xml:space="preserve"> poderão ser aplicadas cumulativamente com a multa</w:t>
      </w:r>
      <w:r w:rsidR="001418DA" w:rsidRPr="00893DC1">
        <w:rPr>
          <w:rStyle w:val="normaltextrun"/>
          <w:rFonts w:ascii="Times New Roman" w:hAnsi="Times New Roman" w:cs="Times New Roman"/>
          <w:iCs w:val="0"/>
          <w:color w:val="000000" w:themeColor="text1"/>
        </w:rPr>
        <w:t>.</w:t>
      </w:r>
    </w:p>
    <w:p w14:paraId="5678CBEE" w14:textId="77977272" w:rsidR="00DA4584" w:rsidRPr="00893DC1" w:rsidRDefault="00DA458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Antes da aplicação da </w:t>
      </w:r>
      <w:r w:rsidRPr="00893DC1">
        <w:rPr>
          <w:rStyle w:val="normaltextrun"/>
          <w:rFonts w:ascii="Times New Roman" w:hAnsi="Times New Roman" w:cs="Times New Roman"/>
          <w:iCs w:val="0"/>
          <w:color w:val="000000" w:themeColor="text1"/>
        </w:rPr>
        <w:t>multa</w:t>
      </w:r>
      <w:r w:rsidRPr="00893DC1">
        <w:rPr>
          <w:rFonts w:ascii="Times New Roman" w:hAnsi="Times New Roman" w:cs="Times New Roman"/>
          <w:iCs w:val="0"/>
          <w:color w:val="000000" w:themeColor="text1"/>
        </w:rPr>
        <w:t xml:space="preserve"> será facultada a defesa do interessado no prazo de 15 (quinze) dias úteis, contado da data de sua intimação</w:t>
      </w:r>
      <w:r w:rsidR="001418DA" w:rsidRPr="00893DC1">
        <w:rPr>
          <w:rStyle w:val="normaltextrun"/>
          <w:rFonts w:ascii="Times New Roman" w:hAnsi="Times New Roman" w:cs="Times New Roman"/>
          <w:iCs w:val="0"/>
          <w:color w:val="000000" w:themeColor="text1"/>
        </w:rPr>
        <w:t>.</w:t>
      </w:r>
    </w:p>
    <w:p w14:paraId="73344864" w14:textId="1B31B38A"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Se a multa aplicada e as indenizações cabíveis forem superiores ao valor do pagamento </w:t>
      </w:r>
      <w:r w:rsidRPr="00893DC1">
        <w:rPr>
          <w:rFonts w:ascii="Times New Roman" w:hAnsi="Times New Roman" w:cs="Times New Roman"/>
          <w:iCs w:val="0"/>
          <w:color w:val="000000" w:themeColor="text1"/>
        </w:rPr>
        <w:t>eventualmente</w:t>
      </w:r>
      <w:r w:rsidRPr="00893DC1">
        <w:rPr>
          <w:rStyle w:val="normaltextrun"/>
          <w:rFonts w:ascii="Times New Roman" w:hAnsi="Times New Roman" w:cs="Times New Roman"/>
          <w:iCs w:val="0"/>
          <w:color w:val="000000" w:themeColor="text1"/>
        </w:rPr>
        <w:t xml:space="preserve"> devido pelo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além da perda desse valor, a diferença será descontada da garantia prestada ou será cobrada judicialmente</w:t>
      </w:r>
      <w:r w:rsidR="001418DA" w:rsidRPr="00893DC1">
        <w:rPr>
          <w:rStyle w:val="normaltextrun"/>
          <w:rFonts w:ascii="Times New Roman" w:hAnsi="Times New Roman" w:cs="Times New Roman"/>
          <w:iCs w:val="0"/>
          <w:color w:val="000000" w:themeColor="text1"/>
        </w:rPr>
        <w:t>.</w:t>
      </w:r>
    </w:p>
    <w:p w14:paraId="37CA29DA" w14:textId="30F55981" w:rsidR="00DA4584" w:rsidRPr="00893DC1" w:rsidRDefault="00FA3FA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A</w:t>
      </w:r>
      <w:r w:rsidR="00DA4584" w:rsidRPr="00893DC1">
        <w:rPr>
          <w:rStyle w:val="normaltextrun"/>
          <w:rFonts w:ascii="Times New Roman" w:hAnsi="Times New Roman" w:cs="Times New Roman"/>
          <w:iCs w:val="0"/>
          <w:color w:val="000000" w:themeColor="text1"/>
        </w:rPr>
        <w:t xml:space="preserve"> multa poderá ser recolhida </w:t>
      </w:r>
      <w:r w:rsidR="00DA4584" w:rsidRPr="00893DC1">
        <w:rPr>
          <w:rFonts w:ascii="Times New Roman" w:hAnsi="Times New Roman" w:cs="Times New Roman"/>
          <w:iCs w:val="0"/>
          <w:color w:val="000000" w:themeColor="text1"/>
        </w:rPr>
        <w:t>administrativamente</w:t>
      </w:r>
      <w:r w:rsidR="00DA4584" w:rsidRPr="00893DC1">
        <w:rPr>
          <w:rStyle w:val="normaltextrun"/>
          <w:rFonts w:ascii="Times New Roman" w:hAnsi="Times New Roman" w:cs="Times New Roman"/>
          <w:iCs w:val="0"/>
          <w:color w:val="000000" w:themeColor="text1"/>
        </w:rPr>
        <w:t xml:space="preserve"> no prazo máximo de </w:t>
      </w:r>
      <w:r w:rsidR="00F219C2" w:rsidRPr="00893DC1">
        <w:rPr>
          <w:rStyle w:val="normaltextrun"/>
          <w:rFonts w:ascii="Times New Roman" w:hAnsi="Times New Roman" w:cs="Times New Roman"/>
          <w:iCs w:val="0"/>
          <w:color w:val="000000" w:themeColor="text1"/>
        </w:rPr>
        <w:t>05</w:t>
      </w:r>
      <w:r w:rsidR="00DA4584" w:rsidRPr="00893DC1">
        <w:rPr>
          <w:rStyle w:val="normaltextrun"/>
          <w:rFonts w:ascii="Times New Roman" w:hAnsi="Times New Roman" w:cs="Times New Roman"/>
          <w:iCs w:val="0"/>
          <w:color w:val="000000" w:themeColor="text1"/>
        </w:rPr>
        <w:t xml:space="preserve"> (</w:t>
      </w:r>
      <w:r w:rsidR="00F219C2" w:rsidRPr="00893DC1">
        <w:rPr>
          <w:rStyle w:val="normaltextrun"/>
          <w:rFonts w:ascii="Times New Roman" w:hAnsi="Times New Roman" w:cs="Times New Roman"/>
          <w:iCs w:val="0"/>
          <w:color w:val="000000" w:themeColor="text1"/>
        </w:rPr>
        <w:t>cinco</w:t>
      </w:r>
      <w:r w:rsidR="00DA4584" w:rsidRPr="00893DC1">
        <w:rPr>
          <w:rStyle w:val="normaltextrun"/>
          <w:rFonts w:ascii="Times New Roman" w:hAnsi="Times New Roman" w:cs="Times New Roman"/>
          <w:iCs w:val="0"/>
          <w:color w:val="000000" w:themeColor="text1"/>
        </w:rPr>
        <w:t>) dias, a contar da data do recebimento da comunicação enviada pela autoridade competente.</w:t>
      </w:r>
    </w:p>
    <w:p w14:paraId="61B45E0B" w14:textId="04AB8544" w:rsidR="00DA4584" w:rsidRPr="00893DC1" w:rsidRDefault="00DA4584" w:rsidP="00EA1440">
      <w:pPr>
        <w:pStyle w:val="Nvel02"/>
        <w:rPr>
          <w:rStyle w:val="eop"/>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aplicação das sanções realizar-se-á em processo administrativo que assegure o contraditório e a ampla defesa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observando-se o procedimento previsto no caput e parágrafos do art. 158 da Lei nº 14.133, de 2021, para as penalidades de impedimento de licitar e contratar e de declaração de inidoneidade para licitar ou contratar.</w:t>
      </w:r>
    </w:p>
    <w:p w14:paraId="5D5328C1" w14:textId="4538AA2E" w:rsidR="007518AA" w:rsidRPr="00893DC1" w:rsidRDefault="00DA4584" w:rsidP="000F10CE">
      <w:pPr>
        <w:pStyle w:val="Nivel3"/>
        <w:rPr>
          <w:rStyle w:val="eop"/>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Para a garantia da ampla defesa e contraditório, as notificações serão enviadas eletronicamente para os endereços de e-mail informados na proposta comercial, bem como os cadastrados pela empresa no SICAF.</w:t>
      </w:r>
    </w:p>
    <w:p w14:paraId="1C794470" w14:textId="18E27355"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Os endereços de e-mail informados na proposta comercial e/ou cadastrados no Sicaf serão considerados de uso contínuo da empresa, não cabendo alegação de desconhecimento das comunicações a eles comprovadamente enviadas.</w:t>
      </w:r>
    </w:p>
    <w:p w14:paraId="73433555" w14:textId="2C828708"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Na aplicação </w:t>
      </w:r>
      <w:r w:rsidRPr="00893DC1">
        <w:rPr>
          <w:rFonts w:ascii="Times New Roman" w:hAnsi="Times New Roman" w:cs="Times New Roman"/>
          <w:iCs w:val="0"/>
          <w:color w:val="000000" w:themeColor="text1"/>
        </w:rPr>
        <w:t>das</w:t>
      </w:r>
      <w:r w:rsidRPr="00893DC1">
        <w:rPr>
          <w:rStyle w:val="normaltextrun"/>
          <w:rFonts w:ascii="Times New Roman" w:hAnsi="Times New Roman" w:cs="Times New Roman"/>
          <w:iCs w:val="0"/>
          <w:color w:val="000000" w:themeColor="text1"/>
        </w:rPr>
        <w:t xml:space="preserve"> sanções serão considerados:</w:t>
      </w:r>
    </w:p>
    <w:p w14:paraId="7461E401" w14:textId="56C409C5"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 natureza e a gravidade da infração cometida;</w:t>
      </w:r>
    </w:p>
    <w:p w14:paraId="6A74EA61" w14:textId="39B7B33E"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as peculiaridades do caso concreto;</w:t>
      </w:r>
    </w:p>
    <w:p w14:paraId="22507A5C" w14:textId="576421D8"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as circunstâncias agravantes ou atenuantes;</w:t>
      </w:r>
    </w:p>
    <w:p w14:paraId="0472DD36" w14:textId="6172B8A7" w:rsidR="00DA4584" w:rsidRPr="00893DC1" w:rsidRDefault="00DA4584" w:rsidP="003A58C2">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os danos que dela provierem para o </w:t>
      </w:r>
      <w:r w:rsidR="00D4660A" w:rsidRPr="00893DC1">
        <w:rPr>
          <w:rFonts w:ascii="Times New Roman" w:hAnsi="Times New Roman" w:cs="Times New Roman"/>
          <w:color w:val="000000" w:themeColor="text1"/>
          <w:szCs w:val="20"/>
        </w:rPr>
        <w:t>C</w:t>
      </w:r>
      <w:r w:rsidRPr="00893DC1">
        <w:rPr>
          <w:rFonts w:ascii="Times New Roman" w:hAnsi="Times New Roman" w:cs="Times New Roman"/>
          <w:color w:val="000000" w:themeColor="text1"/>
          <w:szCs w:val="20"/>
        </w:rPr>
        <w:t>ontratante;</w:t>
      </w:r>
      <w:r w:rsidR="003A58C2" w:rsidRPr="00893DC1">
        <w:rPr>
          <w:rStyle w:val="normaltextrun"/>
          <w:rFonts w:ascii="Times New Roman" w:hAnsi="Times New Roman" w:cs="Times New Roman"/>
          <w:color w:val="000000" w:themeColor="text1"/>
          <w:szCs w:val="20"/>
        </w:rPr>
        <w:t xml:space="preserve"> e</w:t>
      </w:r>
    </w:p>
    <w:p w14:paraId="459D2686" w14:textId="5427730A"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 implantação ou o aperfeiçoamento de programa de integridade, conforme normas e orientações dos órgãos de controle.</w:t>
      </w:r>
    </w:p>
    <w:p w14:paraId="38DBCE94" w14:textId="161A2823"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Os atos previstos como infrações administrativas na Lei nº 14.133, de 2021, ou em outras leis de licitações e contratos da </w:t>
      </w:r>
      <w:r w:rsidRPr="00893DC1">
        <w:rPr>
          <w:rFonts w:ascii="Times New Roman" w:hAnsi="Times New Roman" w:cs="Times New Roman"/>
          <w:iCs w:val="0"/>
          <w:color w:val="000000" w:themeColor="text1"/>
        </w:rPr>
        <w:t>Administração</w:t>
      </w:r>
      <w:r w:rsidRPr="00893DC1">
        <w:rPr>
          <w:rStyle w:val="normaltextrun"/>
          <w:rFonts w:ascii="Times New Roman" w:hAnsi="Times New Roman" w:cs="Times New Roman"/>
          <w:iCs w:val="0"/>
          <w:color w:val="000000" w:themeColor="text1"/>
        </w:rPr>
        <w:t xml:space="preserve"> Pública que também sejam tipificados como atos lesivos na Lei nº 12.846, de 2013, serão apurados e julgados conjuntamente, nos mesmos autos, observados o rito procedimental e autoridade competente definidos na referida Lei.</w:t>
      </w:r>
    </w:p>
    <w:p w14:paraId="6390CCD2" w14:textId="4E5E1FBB"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personalidade jurídica do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poderá ser desconsiderada sempre que utilizada com abuso do direito para facilitar, encobrir ou dissimular a prática dos atos ilícitos </w:t>
      </w:r>
      <w:bookmarkStart w:id="100" w:name="_Hlk170830482"/>
      <w:r w:rsidRPr="00893DC1">
        <w:rPr>
          <w:rStyle w:val="normaltextrun"/>
          <w:rFonts w:ascii="Times New Roman" w:hAnsi="Times New Roman" w:cs="Times New Roman"/>
          <w:iCs w:val="0"/>
          <w:color w:val="000000" w:themeColor="text1"/>
        </w:rPr>
        <w:t xml:space="preserve">previstos </w:t>
      </w:r>
      <w:r w:rsidR="00F01258" w:rsidRPr="00893DC1">
        <w:rPr>
          <w:rFonts w:ascii="Times New Roman" w:hAnsi="Times New Roman" w:cs="Times New Roman"/>
          <w:iCs w:val="0"/>
          <w:color w:val="000000" w:themeColor="text1"/>
        </w:rPr>
        <w:t>neste Termo de Referência</w:t>
      </w:r>
      <w:bookmarkEnd w:id="100"/>
      <w:r w:rsidRPr="00893DC1">
        <w:rPr>
          <w:rStyle w:val="normaltextrun"/>
          <w:rFonts w:ascii="Times New Roman" w:hAnsi="Times New Roman" w:cs="Times New Roman"/>
          <w:iCs w:val="0"/>
          <w:color w:val="000000" w:themeColor="text1"/>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observados, em todos os casos, o contraditório, a ampla defesa e a obrigatoriedade de análise jurídica prévia</w:t>
      </w:r>
      <w:r w:rsidR="003A58C2" w:rsidRPr="00893DC1">
        <w:rPr>
          <w:rStyle w:val="normaltextrun"/>
          <w:rFonts w:ascii="Times New Roman" w:hAnsi="Times New Roman" w:cs="Times New Roman"/>
          <w:iCs w:val="0"/>
          <w:color w:val="000000" w:themeColor="text1"/>
        </w:rPr>
        <w:t>.</w:t>
      </w:r>
    </w:p>
    <w:p w14:paraId="450E71F3" w14:textId="1460F72E"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deverá, no prazo máximo de 15 (quinze) dias úteis, contado da data de aplicação da sanção, </w:t>
      </w:r>
      <w:r w:rsidRPr="00893DC1">
        <w:rPr>
          <w:rFonts w:ascii="Times New Roman" w:hAnsi="Times New Roman" w:cs="Times New Roman"/>
          <w:iCs w:val="0"/>
          <w:color w:val="000000" w:themeColor="text1"/>
        </w:rPr>
        <w:t>informar</w:t>
      </w:r>
      <w:r w:rsidRPr="00893DC1">
        <w:rPr>
          <w:rStyle w:val="normaltextrun"/>
          <w:rFonts w:ascii="Times New Roman" w:hAnsi="Times New Roman" w:cs="Times New Roman"/>
          <w:iCs w:val="0"/>
          <w:color w:val="000000" w:themeColor="text1"/>
        </w:rPr>
        <w:t xml:space="preserve"> e manter atualizados os dados relativos às sanções por ela aplicadas, para fins de publicidade no Cadastro Nacional de Empresas Inidôneas e Suspensas (</w:t>
      </w:r>
      <w:r w:rsidR="00A02A72" w:rsidRPr="00893DC1">
        <w:rPr>
          <w:rStyle w:val="normaltextrun"/>
          <w:rFonts w:ascii="Times New Roman" w:hAnsi="Times New Roman" w:cs="Times New Roman"/>
          <w:iCs w:val="0"/>
          <w:color w:val="000000" w:themeColor="text1"/>
        </w:rPr>
        <w:t>CEIS</w:t>
      </w:r>
      <w:r w:rsidRPr="00893DC1">
        <w:rPr>
          <w:rStyle w:val="normaltextrun"/>
          <w:rFonts w:ascii="Times New Roman" w:hAnsi="Times New Roman" w:cs="Times New Roman"/>
          <w:iCs w:val="0"/>
          <w:color w:val="000000" w:themeColor="text1"/>
        </w:rPr>
        <w:t>) e no Cadastro Nacional de Empresas Punidas (</w:t>
      </w:r>
      <w:r w:rsidR="00A02A72" w:rsidRPr="00893DC1">
        <w:rPr>
          <w:rStyle w:val="normaltextrun"/>
          <w:rFonts w:ascii="Times New Roman" w:hAnsi="Times New Roman" w:cs="Times New Roman"/>
          <w:iCs w:val="0"/>
          <w:color w:val="000000" w:themeColor="text1"/>
        </w:rPr>
        <w:t>CNEP</w:t>
      </w:r>
      <w:r w:rsidRPr="00893DC1">
        <w:rPr>
          <w:rStyle w:val="normaltextrun"/>
          <w:rFonts w:ascii="Times New Roman" w:hAnsi="Times New Roman" w:cs="Times New Roman"/>
          <w:iCs w:val="0"/>
          <w:color w:val="000000" w:themeColor="text1"/>
        </w:rPr>
        <w:t>), instituídos no âmbito do Poder Executivo Federal.</w:t>
      </w:r>
    </w:p>
    <w:p w14:paraId="56365310" w14:textId="721C9E0C"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As sanções de impedimento de licitar e contratar e declaração de inidoneidade para licitar ou contratar são passíveis </w:t>
      </w:r>
      <w:r w:rsidRPr="00893DC1">
        <w:rPr>
          <w:rFonts w:ascii="Times New Roman" w:hAnsi="Times New Roman" w:cs="Times New Roman"/>
          <w:iCs w:val="0"/>
          <w:color w:val="000000" w:themeColor="text1"/>
        </w:rPr>
        <w:t>de</w:t>
      </w:r>
      <w:r w:rsidRPr="00893DC1">
        <w:rPr>
          <w:rStyle w:val="normaltextrun"/>
          <w:rFonts w:ascii="Times New Roman" w:hAnsi="Times New Roman" w:cs="Times New Roman"/>
          <w:iCs w:val="0"/>
          <w:color w:val="000000" w:themeColor="text1"/>
        </w:rPr>
        <w:t xml:space="preserve"> reabilitação na forma do art. 163 da Lei nº 14.133</w:t>
      </w:r>
      <w:r w:rsidR="003A58C2" w:rsidRPr="00893DC1">
        <w:rPr>
          <w:rStyle w:val="normaltextrun"/>
          <w:rFonts w:ascii="Times New Roman" w:hAnsi="Times New Roman" w:cs="Times New Roman"/>
          <w:iCs w:val="0"/>
          <w:color w:val="000000" w:themeColor="text1"/>
        </w:rPr>
        <w:t>, de 20</w:t>
      </w:r>
      <w:r w:rsidRPr="00893DC1">
        <w:rPr>
          <w:rStyle w:val="normaltextrun"/>
          <w:rFonts w:ascii="Times New Roman" w:hAnsi="Times New Roman" w:cs="Times New Roman"/>
          <w:iCs w:val="0"/>
          <w:color w:val="000000" w:themeColor="text1"/>
        </w:rPr>
        <w:t>21.</w:t>
      </w:r>
    </w:p>
    <w:p w14:paraId="65020506" w14:textId="2F03C1D2" w:rsidR="007C6AF1" w:rsidRPr="00893DC1" w:rsidRDefault="00DA458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Os</w:t>
      </w:r>
      <w:r w:rsidRPr="00893DC1">
        <w:rPr>
          <w:rStyle w:val="normaltextrun"/>
          <w:rFonts w:ascii="Times New Roman" w:hAnsi="Times New Roman" w:cs="Times New Roman"/>
          <w:iCs w:val="0"/>
          <w:color w:val="000000" w:themeColor="text1"/>
        </w:rPr>
        <w:t xml:space="preserve"> débitos do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para com a Administração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possua com o mesmo órgão ora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ontratante, na forma da Instrução Normativa SEGES/ME nº 26, de 13 de abril de 2022.</w:t>
      </w:r>
    </w:p>
    <w:p w14:paraId="75BC8423" w14:textId="77777777" w:rsidR="006D5FA5" w:rsidRPr="00893DC1" w:rsidRDefault="006D5FA5" w:rsidP="00E93D90">
      <w:pPr>
        <w:pStyle w:val="Nivel01"/>
        <w:rPr>
          <w:rFonts w:ascii="Times New Roman" w:hAnsi="Times New Roman" w:cs="Times New Roman"/>
          <w:iCs w:val="0"/>
          <w:color w:val="000000" w:themeColor="text1"/>
        </w:rPr>
      </w:pPr>
      <w:bookmarkStart w:id="101" w:name="_Toc189037323"/>
      <w:r w:rsidRPr="00893DC1">
        <w:rPr>
          <w:rFonts w:ascii="Times New Roman" w:hAnsi="Times New Roman" w:cs="Times New Roman"/>
          <w:iCs w:val="0"/>
          <w:color w:val="000000" w:themeColor="text1"/>
        </w:rPr>
        <w:t>CRITÉRIOS DE MEDIÇÃO E DE PAGAMENTO</w:t>
      </w:r>
      <w:bookmarkEnd w:id="101"/>
    </w:p>
    <w:p w14:paraId="5C263577" w14:textId="77777777" w:rsidR="006D5FA5" w:rsidRPr="00893DC1" w:rsidRDefault="006D5FA5" w:rsidP="00E93D90">
      <w:pPr>
        <w:pStyle w:val="Nvel1-SemNumerao"/>
        <w:rPr>
          <w:rFonts w:ascii="Times New Roman" w:hAnsi="Times New Roman" w:cs="Times New Roman"/>
          <w:color w:val="000000" w:themeColor="text1"/>
        </w:rPr>
      </w:pPr>
      <w:bookmarkStart w:id="102" w:name="_Toc189037324"/>
      <w:r w:rsidRPr="00893DC1">
        <w:rPr>
          <w:rFonts w:ascii="Times New Roman" w:hAnsi="Times New Roman" w:cs="Times New Roman"/>
          <w:color w:val="000000" w:themeColor="text1"/>
        </w:rPr>
        <w:t>Recebimento</w:t>
      </w:r>
      <w:bookmarkEnd w:id="102"/>
    </w:p>
    <w:p w14:paraId="40DDEEB9"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Os bens serão recebidos provisoriamente, de forma sumária, no ato da entrega, juntamente com a </w:t>
      </w:r>
      <w:r w:rsidRPr="00893DC1">
        <w:rPr>
          <w:rFonts w:ascii="Times New Roman" w:eastAsia="Calibri" w:hAnsi="Times New Roman" w:cs="Times New Roman"/>
          <w:iCs w:val="0"/>
          <w:color w:val="000000" w:themeColor="text1"/>
          <w:lang w:eastAsia="en-US"/>
        </w:rPr>
        <w:t>nota</w:t>
      </w:r>
      <w:r w:rsidRPr="00893DC1">
        <w:rPr>
          <w:rFonts w:ascii="Times New Roman" w:hAnsi="Times New Roman" w:cs="Times New Roman"/>
          <w:iCs w:val="0"/>
          <w:color w:val="000000" w:themeColor="text1"/>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1BF68B" w14:textId="13064F12"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E701B5" w:rsidRPr="00893DC1">
        <w:rPr>
          <w:rFonts w:ascii="Times New Roman" w:hAnsi="Times New Roman" w:cs="Times New Roman"/>
          <w:iCs w:val="0"/>
          <w:color w:val="000000" w:themeColor="text1"/>
          <w:lang w:eastAsia="en-US"/>
        </w:rPr>
        <w:t>24</w:t>
      </w:r>
      <w:r w:rsidRPr="00893DC1">
        <w:rPr>
          <w:rFonts w:ascii="Times New Roman" w:hAnsi="Times New Roman" w:cs="Times New Roman"/>
          <w:iCs w:val="0"/>
          <w:color w:val="000000" w:themeColor="text1"/>
          <w:lang w:eastAsia="en-US"/>
        </w:rPr>
        <w:t xml:space="preserve"> (</w:t>
      </w:r>
      <w:r w:rsidR="00E701B5" w:rsidRPr="00893DC1">
        <w:rPr>
          <w:rFonts w:ascii="Times New Roman" w:hAnsi="Times New Roman" w:cs="Times New Roman"/>
          <w:iCs w:val="0"/>
          <w:color w:val="000000" w:themeColor="text1"/>
          <w:lang w:eastAsia="en-US"/>
        </w:rPr>
        <w:t>vinte e quatro</w:t>
      </w:r>
      <w:r w:rsidRPr="00893DC1">
        <w:rPr>
          <w:rFonts w:ascii="Times New Roman" w:hAnsi="Times New Roman" w:cs="Times New Roman"/>
          <w:iCs w:val="0"/>
          <w:color w:val="000000" w:themeColor="text1"/>
          <w:lang w:eastAsia="en-US"/>
        </w:rPr>
        <w:t xml:space="preserve">) </w:t>
      </w:r>
      <w:r w:rsidR="00E701B5" w:rsidRPr="00893DC1">
        <w:rPr>
          <w:rFonts w:ascii="Times New Roman" w:hAnsi="Times New Roman" w:cs="Times New Roman"/>
          <w:iCs w:val="0"/>
          <w:color w:val="000000" w:themeColor="text1"/>
          <w:lang w:eastAsia="en-US"/>
        </w:rPr>
        <w:t>horas</w:t>
      </w:r>
      <w:r w:rsidRPr="00893DC1">
        <w:rPr>
          <w:rFonts w:ascii="Times New Roman" w:hAnsi="Times New Roman" w:cs="Times New Roman"/>
          <w:iCs w:val="0"/>
          <w:color w:val="000000" w:themeColor="text1"/>
          <w:lang w:eastAsia="en-US"/>
        </w:rPr>
        <w:t>, a contar da notificação da contratada, às suas custas, sem prejuízo da aplicação das penalidades.</w:t>
      </w:r>
    </w:p>
    <w:p w14:paraId="54CDE2F9" w14:textId="34E831F8"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recebimento definitivo ocorrerá no prazo de </w:t>
      </w:r>
      <w:r w:rsidR="00910FAC" w:rsidRPr="00893DC1">
        <w:rPr>
          <w:rFonts w:ascii="Times New Roman" w:hAnsi="Times New Roman" w:cs="Times New Roman"/>
          <w:iCs w:val="0"/>
          <w:color w:val="000000" w:themeColor="text1"/>
          <w:lang w:eastAsia="en-US"/>
        </w:rPr>
        <w:t xml:space="preserve">10 </w:t>
      </w:r>
      <w:r w:rsidRPr="00893DC1">
        <w:rPr>
          <w:rFonts w:ascii="Times New Roman" w:hAnsi="Times New Roman" w:cs="Times New Roman"/>
          <w:iCs w:val="0"/>
          <w:color w:val="000000" w:themeColor="text1"/>
          <w:lang w:eastAsia="en-US"/>
        </w:rPr>
        <w:t>(</w:t>
      </w:r>
      <w:r w:rsidR="00910FAC" w:rsidRPr="00893DC1">
        <w:rPr>
          <w:rFonts w:ascii="Times New Roman" w:hAnsi="Times New Roman" w:cs="Times New Roman"/>
          <w:iCs w:val="0"/>
          <w:color w:val="000000" w:themeColor="text1"/>
          <w:lang w:eastAsia="en-US"/>
        </w:rPr>
        <w:t>dez</w:t>
      </w:r>
      <w:r w:rsidRPr="00893DC1">
        <w:rPr>
          <w:rFonts w:ascii="Times New Roman" w:hAnsi="Times New Roman" w:cs="Times New Roman"/>
          <w:iCs w:val="0"/>
          <w:color w:val="000000" w:themeColor="text1"/>
          <w:lang w:eastAsia="en-US"/>
        </w:rPr>
        <w:t>) dias úteis, a contar do recebimento da nota fiscal ou instrumento de cobrança equivalente pela Administração, após a verificação da qualidade e quantidade do material e consequente aceitação mediante termo detalhado.</w:t>
      </w:r>
    </w:p>
    <w:p w14:paraId="7989584C" w14:textId="53729834"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Para as contratações decorrentes de despesas cujos valores não ultrapassem o limite de que trata o inciso II do art. 75 da Lei nº 14.133, de 2021, o prazo máximo para o recebimento definitivo será de até </w:t>
      </w:r>
      <w:r w:rsidR="00677D68" w:rsidRPr="00893DC1">
        <w:rPr>
          <w:rFonts w:ascii="Times New Roman" w:hAnsi="Times New Roman" w:cs="Times New Roman"/>
          <w:iCs w:val="0"/>
          <w:color w:val="000000" w:themeColor="text1"/>
          <w:lang w:eastAsia="en-US"/>
        </w:rPr>
        <w:t>05</w:t>
      </w:r>
      <w:r w:rsidRPr="00893DC1">
        <w:rPr>
          <w:rFonts w:ascii="Times New Roman" w:hAnsi="Times New Roman" w:cs="Times New Roman"/>
          <w:iCs w:val="0"/>
          <w:color w:val="000000" w:themeColor="text1"/>
          <w:lang w:eastAsia="en-US"/>
        </w:rPr>
        <w:t xml:space="preserve"> (</w:t>
      </w:r>
      <w:r w:rsidR="00677D68" w:rsidRPr="00893DC1">
        <w:rPr>
          <w:rFonts w:ascii="Times New Roman" w:hAnsi="Times New Roman" w:cs="Times New Roman"/>
          <w:iCs w:val="0"/>
          <w:color w:val="000000" w:themeColor="text1"/>
          <w:lang w:eastAsia="en-US"/>
        </w:rPr>
        <w:t>cinco</w:t>
      </w:r>
      <w:r w:rsidRPr="00893DC1">
        <w:rPr>
          <w:rFonts w:ascii="Times New Roman" w:hAnsi="Times New Roman" w:cs="Times New Roman"/>
          <w:iCs w:val="0"/>
          <w:color w:val="000000" w:themeColor="text1"/>
          <w:lang w:eastAsia="en-US"/>
        </w:rPr>
        <w:t>) dias úteis.</w:t>
      </w:r>
    </w:p>
    <w:p w14:paraId="250D66C1"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O prazo para recebimento definitivo poderá ser excepcionalmente prorrogado, de forma justificada, por igual período, quando houver necessidade de diligências para a aferição do atendimento das exigências contratuais.</w:t>
      </w:r>
    </w:p>
    <w:p w14:paraId="0E2BB96E" w14:textId="2C696736"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No caso de controvérsia sobre a execução do objeto, quanto à dimensão, qualidade e quantidade, deverá ser observado o teor do art. 143 da Lei nº 14.133, de 2021, comunicando-se à empresa para emissão de Nota Fiscal </w:t>
      </w:r>
      <w:r w:rsidR="00DA4D19" w:rsidRPr="00893DC1">
        <w:rPr>
          <w:rFonts w:ascii="Times New Roman" w:hAnsi="Times New Roman" w:cs="Times New Roman"/>
          <w:iCs w:val="0"/>
          <w:color w:val="000000" w:themeColor="text1"/>
          <w:lang w:eastAsia="en-US"/>
        </w:rPr>
        <w:t xml:space="preserve">quanto </w:t>
      </w:r>
      <w:r w:rsidRPr="00893DC1">
        <w:rPr>
          <w:rFonts w:ascii="Times New Roman" w:hAnsi="Times New Roman" w:cs="Times New Roman"/>
          <w:iCs w:val="0"/>
          <w:color w:val="000000" w:themeColor="text1"/>
          <w:lang w:eastAsia="en-US"/>
        </w:rPr>
        <w:t>à parcela incontroversa da execução do objeto, para efeito de liquidação e pagamento.</w:t>
      </w:r>
    </w:p>
    <w:p w14:paraId="3E757718" w14:textId="39C1D973"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prazo para a solução, pelo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66AE28"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recebimento provisório ou definitivo não excluirá a responsabilidade civil pela solidez e pela segurança </w:t>
      </w:r>
      <w:r w:rsidR="00C92636" w:rsidRPr="00893DC1">
        <w:rPr>
          <w:rFonts w:ascii="Times New Roman" w:hAnsi="Times New Roman" w:cs="Times New Roman"/>
          <w:iCs w:val="0"/>
          <w:color w:val="000000" w:themeColor="text1"/>
          <w:lang w:eastAsia="en-US"/>
        </w:rPr>
        <w:t xml:space="preserve">dos bens </w:t>
      </w:r>
      <w:r w:rsidRPr="00893DC1">
        <w:rPr>
          <w:rFonts w:ascii="Times New Roman" w:hAnsi="Times New Roman" w:cs="Times New Roman"/>
          <w:iCs w:val="0"/>
          <w:color w:val="000000" w:themeColor="text1"/>
          <w:lang w:eastAsia="en-US"/>
        </w:rPr>
        <w:t>nem a responsabilidade ético-profissional pela perfeita execução do contrato.</w:t>
      </w:r>
    </w:p>
    <w:p w14:paraId="6D341796" w14:textId="640FE40D" w:rsidR="3EF97F2F" w:rsidRPr="00893DC1" w:rsidRDefault="3EF97F2F"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As atividades de montagem, instalação e quaisquer outras necessárias para o funcionamento ou uso do bem correrão por conta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e são condição para o recebimento do objeto.</w:t>
      </w:r>
    </w:p>
    <w:p w14:paraId="67F8A200" w14:textId="77777777" w:rsidR="00573B28" w:rsidRPr="00893DC1" w:rsidRDefault="00573B28" w:rsidP="00E93D90">
      <w:pPr>
        <w:pStyle w:val="Nvel1-SemNumerao"/>
        <w:rPr>
          <w:rFonts w:ascii="Times New Roman" w:hAnsi="Times New Roman" w:cs="Times New Roman"/>
          <w:color w:val="000000" w:themeColor="text1"/>
        </w:rPr>
      </w:pPr>
      <w:bookmarkStart w:id="103" w:name="_Toc189037325"/>
      <w:r w:rsidRPr="00893DC1">
        <w:rPr>
          <w:rFonts w:ascii="Times New Roman" w:hAnsi="Times New Roman" w:cs="Times New Roman"/>
          <w:color w:val="000000" w:themeColor="text1"/>
        </w:rPr>
        <w:t>Liquidação</w:t>
      </w:r>
      <w:bookmarkEnd w:id="103"/>
    </w:p>
    <w:p w14:paraId="486BD21C" w14:textId="77777777"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Recebida a Nota Fiscal ou documento de cobrança equivalente, correrá o prazo de dez dias úteis para fins de liquidação, na forma desta seção, prorrogáveis por igual período, nos termos do art. 7º, </w:t>
      </w:r>
      <w:r w:rsidR="00D71EEB" w:rsidRPr="00893DC1">
        <w:rPr>
          <w:rFonts w:ascii="Times New Roman" w:hAnsi="Times New Roman" w:cs="Times New Roman"/>
          <w:iCs w:val="0"/>
          <w:color w:val="000000" w:themeColor="text1"/>
        </w:rPr>
        <w:t>§</w:t>
      </w:r>
      <w:r w:rsidR="128B6E55" w:rsidRPr="00893DC1">
        <w:rPr>
          <w:rFonts w:ascii="Times New Roman" w:hAnsi="Times New Roman" w:cs="Times New Roman"/>
          <w:iCs w:val="0"/>
          <w:color w:val="000000" w:themeColor="text1"/>
        </w:rPr>
        <w:t>3</w:t>
      </w:r>
      <w:r w:rsidRPr="00893DC1">
        <w:rPr>
          <w:rFonts w:ascii="Times New Roman" w:hAnsi="Times New Roman" w:cs="Times New Roman"/>
          <w:iCs w:val="0"/>
          <w:color w:val="000000" w:themeColor="text1"/>
        </w:rPr>
        <w:t>º da Instrução Normativa SEGES/ME nº 77/2022.</w:t>
      </w:r>
    </w:p>
    <w:p w14:paraId="306F01D2" w14:textId="2BAC915C"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DA5A038"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Para fins de liquidação, o setor competente deverá verificar se a nota fiscal ou instrumento de cobrança equivalente apresentado expressa os elementos necessários e essenciais do documento, tais como: </w:t>
      </w:r>
    </w:p>
    <w:p w14:paraId="46005065" w14:textId="3421F480"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 prazo de validade;</w:t>
      </w:r>
    </w:p>
    <w:p w14:paraId="15191A8C" w14:textId="4F8F687A"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a data da emissão; </w:t>
      </w:r>
    </w:p>
    <w:p w14:paraId="41253B3C" w14:textId="4372E883" w:rsidR="00F67937" w:rsidRPr="00893DC1" w:rsidRDefault="00573B2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os dados do contrato e do órgão contratante;</w:t>
      </w:r>
      <w:r w:rsidR="006D5FA5" w:rsidRPr="00893DC1">
        <w:rPr>
          <w:rFonts w:ascii="Times New Roman" w:hAnsi="Times New Roman" w:cs="Times New Roman"/>
          <w:color w:val="000000" w:themeColor="text1"/>
          <w:szCs w:val="20"/>
        </w:rPr>
        <w:t xml:space="preserve"> </w:t>
      </w:r>
    </w:p>
    <w:p w14:paraId="4C5E4729" w14:textId="0D4DB563"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lastRenderedPageBreak/>
        <w:t xml:space="preserve">o período respectivo de execução do contrato; </w:t>
      </w:r>
    </w:p>
    <w:p w14:paraId="2C30B88C" w14:textId="0AEAD544" w:rsidR="00F67937" w:rsidRPr="00893DC1" w:rsidRDefault="00573B2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 valor a pagar; e</w:t>
      </w:r>
      <w:r w:rsidR="006D5FA5" w:rsidRPr="00893DC1">
        <w:rPr>
          <w:rFonts w:ascii="Times New Roman" w:hAnsi="Times New Roman" w:cs="Times New Roman"/>
          <w:color w:val="000000" w:themeColor="text1"/>
          <w:szCs w:val="20"/>
        </w:rPr>
        <w:t xml:space="preserve"> </w:t>
      </w:r>
    </w:p>
    <w:p w14:paraId="642493E5" w14:textId="771B324D" w:rsidR="006D5FA5"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eventual destaque do valor de retenções tributárias cabíveis.</w:t>
      </w:r>
    </w:p>
    <w:p w14:paraId="6A4AAB81" w14:textId="36099D49"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 Havendo erro na apresentação da nota fiscal ou instrumento de cobrança equivalente, ou circunstância que impeça a liquidação da despesa, esta ficará sobrestada até que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providencie as medidas saneadoras, reiniciando-se o prazo após a comprovação da regularização da situação, sem ônus ao </w:t>
      </w:r>
      <w:r w:rsidR="00D4660A"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ontratante;</w:t>
      </w:r>
    </w:p>
    <w:p w14:paraId="4DA2629B" w14:textId="4907DDD9"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41DE991" w14:textId="77777777" w:rsidR="00A41760" w:rsidRPr="00893DC1" w:rsidRDefault="23D02F5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Administração deverá realizar consulta ao SICAF para:</w:t>
      </w:r>
    </w:p>
    <w:p w14:paraId="10180DBE" w14:textId="291A281D" w:rsidR="00A41760" w:rsidRPr="00893DC1" w:rsidRDefault="000F10E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verificar a manutenção das condições de habilitação exigidas;</w:t>
      </w:r>
    </w:p>
    <w:p w14:paraId="06B99FC6" w14:textId="0D36D18C" w:rsidR="000F10E8" w:rsidRPr="00893DC1" w:rsidRDefault="000F10E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identificar possível razão que impeça</w:t>
      </w:r>
      <w:r w:rsidR="00D25ECE" w:rsidRPr="00893DC1">
        <w:rPr>
          <w:rFonts w:ascii="Times New Roman" w:hAnsi="Times New Roman" w:cs="Times New Roman"/>
          <w:color w:val="000000" w:themeColor="text1"/>
          <w:szCs w:val="20"/>
        </w:rPr>
        <w:t xml:space="preserve"> a participação em licitação/contratação</w:t>
      </w:r>
      <w:r w:rsidRPr="00893DC1">
        <w:rPr>
          <w:rFonts w:ascii="Times New Roman" w:hAnsi="Times New Roman" w:cs="Times New Roman"/>
          <w:color w:val="000000" w:themeColor="text1"/>
          <w:szCs w:val="20"/>
        </w:rPr>
        <w:t xml:space="preserve"> no âmbito do órgão ou entidade, tais como a proibição de contratar com a Administração ou com o Poder Público</w:t>
      </w:r>
      <w:r w:rsidR="00F92DFB" w:rsidRPr="00893DC1">
        <w:rPr>
          <w:rFonts w:ascii="Times New Roman" w:hAnsi="Times New Roman" w:cs="Times New Roman"/>
          <w:color w:val="000000" w:themeColor="text1"/>
          <w:szCs w:val="20"/>
        </w:rPr>
        <w:t>,</w:t>
      </w:r>
      <w:r w:rsidRPr="00893DC1">
        <w:rPr>
          <w:rFonts w:ascii="Times New Roman" w:hAnsi="Times New Roman" w:cs="Times New Roman"/>
          <w:color w:val="000000" w:themeColor="text1"/>
          <w:szCs w:val="20"/>
        </w:rPr>
        <w:t xml:space="preserve"> bem como ocorrências impeditivas indiretas</w:t>
      </w:r>
      <w:r w:rsidR="00DF2C52" w:rsidRPr="00893DC1">
        <w:rPr>
          <w:rFonts w:ascii="Times New Roman" w:hAnsi="Times New Roman" w:cs="Times New Roman"/>
          <w:color w:val="000000" w:themeColor="text1"/>
          <w:szCs w:val="20"/>
        </w:rPr>
        <w:t>.</w:t>
      </w:r>
    </w:p>
    <w:p w14:paraId="7CAC581D" w14:textId="120679A6"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Constatando-se, junto ao SICAF, a situação de irregularidade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será providenciada sua notificação, por escrito, para que, no prazo de 5 (cinco) dias úteis, regularize sua situação ou, no mesmo prazo, apresente sua defesa. O prazo poderá ser prorrogado uma vez, por igual período, a critério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ontratante.</w:t>
      </w:r>
    </w:p>
    <w:p w14:paraId="338304EE" w14:textId="64274F44" w:rsidR="00A41760"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 xml:space="preserve">Não havendo regularização ou sendo a defesa considerada improcedente,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deverá comunicar aos órgãos responsáveis pela fiscalização da regularidade fiscal quanto à inadimplência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bem como quanto à existência de pagamento a ser efetuado, para que sejam acionados os meios pertinentes e necessários para garantir o recebimento de seus créditos.</w:t>
      </w:r>
    </w:p>
    <w:p w14:paraId="4FD1EB2E" w14:textId="17A0DFAB"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Persistindo a irregularidade, 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ontratante deverá adotar as medidas necessárias à rescisão contratual nos autos do processo administrativo correspondente, assegurada ao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ontratado a ampla defesa. </w:t>
      </w:r>
    </w:p>
    <w:p w14:paraId="066D60A7" w14:textId="5D6D8512" w:rsidR="00513D4A"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 xml:space="preserve">Havendo a efetiva execução do objeto, os pagamentos serão realizados normalmente, até que se decida pela rescisão do contrato, caso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não regularize sua situação junto ao SICAF.</w:t>
      </w:r>
    </w:p>
    <w:p w14:paraId="64E52E28" w14:textId="77777777" w:rsidR="00573B28" w:rsidRPr="00893DC1" w:rsidRDefault="00573B28" w:rsidP="00E93D90">
      <w:pPr>
        <w:pStyle w:val="Nvel1-SemNumerao"/>
        <w:rPr>
          <w:rFonts w:ascii="Times New Roman" w:hAnsi="Times New Roman" w:cs="Times New Roman"/>
          <w:color w:val="000000" w:themeColor="text1"/>
        </w:rPr>
      </w:pPr>
      <w:bookmarkStart w:id="104" w:name="_Toc189037326"/>
      <w:r w:rsidRPr="00893DC1">
        <w:rPr>
          <w:rFonts w:ascii="Times New Roman" w:hAnsi="Times New Roman" w:cs="Times New Roman"/>
          <w:color w:val="000000" w:themeColor="text1"/>
        </w:rPr>
        <w:t>Prazo de pagamento</w:t>
      </w:r>
      <w:bookmarkEnd w:id="104"/>
    </w:p>
    <w:p w14:paraId="2BACD15D" w14:textId="1FC5929A"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pagamento será efetuado no prazo de até 10 (dez) dias úteis contados da finalização da liquidação da despesa, conforme seção anterior, nos termos da Instrução Normativa SEGES/ME nº 77, de 2022.</w:t>
      </w:r>
    </w:p>
    <w:p w14:paraId="1FE89BCD" w14:textId="2F250A82"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No caso de atraso pelo Contratante, os valores devidos ao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serão atualizados monetariamente entre o termo final do prazo de pagamento até a data de sua efetiva realização, mediante aplicação do índice XXXX de correção monetária.</w:t>
      </w:r>
    </w:p>
    <w:p w14:paraId="3AAE4EFE" w14:textId="77777777" w:rsidR="00573B28" w:rsidRPr="00893DC1" w:rsidRDefault="00573B28" w:rsidP="00E93D90">
      <w:pPr>
        <w:pStyle w:val="Nvel1-SemNumerao"/>
        <w:rPr>
          <w:rFonts w:ascii="Times New Roman" w:hAnsi="Times New Roman" w:cs="Times New Roman"/>
          <w:color w:val="000000" w:themeColor="text1"/>
        </w:rPr>
      </w:pPr>
      <w:bookmarkStart w:id="105" w:name="_Toc189037327"/>
      <w:r w:rsidRPr="00893DC1">
        <w:rPr>
          <w:rFonts w:ascii="Times New Roman" w:hAnsi="Times New Roman" w:cs="Times New Roman"/>
          <w:color w:val="000000" w:themeColor="text1"/>
        </w:rPr>
        <w:t>Forma de pagamento</w:t>
      </w:r>
      <w:bookmarkEnd w:id="105"/>
    </w:p>
    <w:p w14:paraId="4C192BF5" w14:textId="11D25C28"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pagamento será realizado </w:t>
      </w:r>
      <w:r w:rsidR="006261DB" w:rsidRPr="00893DC1">
        <w:rPr>
          <w:rFonts w:ascii="Times New Roman" w:hAnsi="Times New Roman" w:cs="Times New Roman"/>
          <w:iCs w:val="0"/>
          <w:color w:val="000000" w:themeColor="text1"/>
        </w:rPr>
        <w:t xml:space="preserve">por meio </w:t>
      </w:r>
      <w:r w:rsidRPr="00893DC1">
        <w:rPr>
          <w:rFonts w:ascii="Times New Roman" w:hAnsi="Times New Roman" w:cs="Times New Roman"/>
          <w:iCs w:val="0"/>
          <w:color w:val="000000" w:themeColor="text1"/>
        </w:rPr>
        <w:t xml:space="preserve">de ordem bancária, para crédito em banco, agência e conta corrente indicados pelo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w:t>
      </w:r>
    </w:p>
    <w:p w14:paraId="7CB82CFE" w14:textId="77777777"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Será considerada data do pagamento o dia em que constar como emitida a ordem bancária para pagamento.</w:t>
      </w:r>
    </w:p>
    <w:p w14:paraId="40A3080E" w14:textId="77777777" w:rsidR="00573B28"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Quando do pagamento, será efetuada a retenção tributária prevista na legislação aplicável.</w:t>
      </w:r>
    </w:p>
    <w:p w14:paraId="4978DD9F" w14:textId="77777777" w:rsidR="00573B28"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Independentemente</w:t>
      </w:r>
      <w:r w:rsidRPr="00893DC1">
        <w:rPr>
          <w:rFonts w:ascii="Times New Roman" w:hAnsi="Times New Roman" w:cs="Times New Roman"/>
          <w:iCs w:val="0"/>
          <w:color w:val="000000" w:themeColor="text1"/>
          <w:lang w:eastAsia="en-US"/>
        </w:rPr>
        <w:t xml:space="preserve"> do percentual de tributo inserido na planilha, quando houver, serão retidos na fonte, quando da realização do pagamento, os percentuais estabelecidos na legislação vigente.</w:t>
      </w:r>
    </w:p>
    <w:p w14:paraId="2ED1DB49" w14:textId="2928CF94"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ontratado regularmente optante pelo Simples Nacional, nos termos da Lei Complementar nº 123, de 2006, não sofrerá a retenção tributária quanto aos impostos e contribuições abrangidos por aquele regime. No entanto, o </w:t>
      </w:r>
      <w:r w:rsidRPr="00893DC1">
        <w:rPr>
          <w:rFonts w:ascii="Times New Roman" w:hAnsi="Times New Roman" w:cs="Times New Roman"/>
          <w:iCs w:val="0"/>
          <w:color w:val="000000" w:themeColor="text1"/>
          <w:lang w:eastAsia="en-US"/>
        </w:rPr>
        <w:lastRenderedPageBreak/>
        <w:t>pagamento ficará condicionado à apresentação de comprovação, por meio de documento oficial, de que faz jus ao tratamento tributário favorecido previsto na referida Lei Complementar.</w:t>
      </w:r>
    </w:p>
    <w:p w14:paraId="0C94E84B" w14:textId="6E45F7DA" w:rsidR="00CA4AA2" w:rsidRPr="00893DC1" w:rsidRDefault="00CA4AA2" w:rsidP="00EA1440">
      <w:pPr>
        <w:pStyle w:val="Nvel2-Opcional"/>
        <w:rPr>
          <w:rFonts w:ascii="Times New Roman" w:hAnsi="Times New Roman" w:cs="Times New Roman"/>
          <w:i w:val="0"/>
          <w:iCs w:val="0"/>
          <w:color w:val="000000" w:themeColor="text1"/>
        </w:rPr>
      </w:pPr>
    </w:p>
    <w:p w14:paraId="7FD7E00B" w14:textId="77777777" w:rsidR="00E133F4" w:rsidRPr="00893DC1" w:rsidRDefault="00E133F4" w:rsidP="00E93D90">
      <w:pPr>
        <w:pStyle w:val="Nvel1-SemNumerao"/>
        <w:rPr>
          <w:rFonts w:ascii="Times New Roman" w:hAnsi="Times New Roman" w:cs="Times New Roman"/>
          <w:color w:val="000000" w:themeColor="text1"/>
        </w:rPr>
      </w:pPr>
      <w:bookmarkStart w:id="106" w:name="_Toc189037328"/>
      <w:r w:rsidRPr="00893DC1">
        <w:rPr>
          <w:rFonts w:ascii="Times New Roman" w:hAnsi="Times New Roman" w:cs="Times New Roman"/>
          <w:color w:val="000000" w:themeColor="text1"/>
        </w:rPr>
        <w:t>Reajuste</w:t>
      </w:r>
      <w:bookmarkEnd w:id="106"/>
    </w:p>
    <w:p w14:paraId="17BB0B5F" w14:textId="7E0048D8" w:rsidR="00E133F4" w:rsidRPr="00893DC1" w:rsidRDefault="00E133F4" w:rsidP="00EA1440">
      <w:pPr>
        <w:pStyle w:val="Nvel02"/>
        <w:rPr>
          <w:rFonts w:ascii="Times New Roman" w:hAnsi="Times New Roman" w:cs="Times New Roman"/>
          <w:iCs w:val="0"/>
          <w:color w:val="000000" w:themeColor="text1"/>
        </w:rPr>
      </w:pPr>
      <w:bookmarkStart w:id="107" w:name="_Hlk169693537"/>
      <w:r w:rsidRPr="00893DC1">
        <w:rPr>
          <w:rFonts w:ascii="Times New Roman" w:hAnsi="Times New Roman" w:cs="Times New Roman"/>
          <w:iCs w:val="0"/>
          <w:color w:val="000000" w:themeColor="text1"/>
        </w:rPr>
        <w:t xml:space="preserve">Os preços inicialmente contratados são fixos e irreajustáveis no prazo de um ano contado da data do orçamento estimado, em </w:t>
      </w:r>
      <w:r w:rsidR="00F219C2" w:rsidRPr="00893DC1">
        <w:rPr>
          <w:rFonts w:ascii="Times New Roman" w:hAnsi="Times New Roman" w:cs="Times New Roman"/>
          <w:iCs w:val="0"/>
          <w:color w:val="000000" w:themeColor="text1"/>
        </w:rPr>
        <w:t xml:space="preserve">29/01/2025. </w:t>
      </w:r>
    </w:p>
    <w:bookmarkEnd w:id="107"/>
    <w:p w14:paraId="7DAFFB46" w14:textId="69BCCA5E" w:rsidR="00E133F4" w:rsidRPr="00893DC1" w:rsidRDefault="00E133F4" w:rsidP="00F219C2">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Após o interregno de um ano, e independentemente de pedido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os preços iniciais serão reajustados, mediante a aplicação, pelo </w:t>
      </w:r>
      <w:r w:rsidR="00D4660A"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do </w:t>
      </w:r>
      <w:r w:rsidR="00F219C2" w:rsidRPr="00893DC1">
        <w:rPr>
          <w:rFonts w:ascii="Times New Roman" w:hAnsi="Times New Roman" w:cs="Times New Roman"/>
          <w:iCs w:val="0"/>
          <w:color w:val="000000" w:themeColor="text1"/>
        </w:rPr>
        <w:t>Índice Nacional de Preços ao Consumidor Amplo (IPCA)</w:t>
      </w:r>
      <w:r w:rsidRPr="00893DC1">
        <w:rPr>
          <w:rFonts w:ascii="Times New Roman" w:hAnsi="Times New Roman" w:cs="Times New Roman"/>
          <w:iCs w:val="0"/>
          <w:color w:val="000000" w:themeColor="text1"/>
        </w:rPr>
        <w:t>, exclusivamente para as obrigações iniciadas e concluídas após a ocorrência da anualidade.</w:t>
      </w:r>
    </w:p>
    <w:p w14:paraId="3ACDA370"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Nos reajustes subsequentes ao primeiro, o interregno mínimo de um ano será contado a partir dos efeitos financeiros do último reajuste.</w:t>
      </w:r>
    </w:p>
    <w:p w14:paraId="4BFCA00E" w14:textId="1B668C0F" w:rsidR="00BC3E0E" w:rsidRPr="00893DC1" w:rsidRDefault="0059478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No caso de atraso ou não divulgação do(s) índice (s) de reajustamento,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pagará ao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a importância calculada pela última variação conhecida, liquidando a diferença correspondente tão logo seja(m) divulgado(s) o(s) índice(s) definitivo(s).</w:t>
      </w:r>
    </w:p>
    <w:p w14:paraId="39CC4BCC"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Nas aferições finais, o(s) índice(s) utilizado(s) para reajuste será(</w:t>
      </w:r>
      <w:proofErr w:type="spellStart"/>
      <w:r w:rsidRPr="00893DC1">
        <w:rPr>
          <w:rFonts w:ascii="Times New Roman" w:hAnsi="Times New Roman" w:cs="Times New Roman"/>
          <w:iCs w:val="0"/>
          <w:color w:val="000000" w:themeColor="text1"/>
        </w:rPr>
        <w:t>ão</w:t>
      </w:r>
      <w:proofErr w:type="spellEnd"/>
      <w:r w:rsidRPr="00893DC1">
        <w:rPr>
          <w:rFonts w:ascii="Times New Roman" w:hAnsi="Times New Roman" w:cs="Times New Roman"/>
          <w:iCs w:val="0"/>
          <w:color w:val="000000" w:themeColor="text1"/>
        </w:rPr>
        <w:t>), obrigatoriamente, o(s) definitivo(s).</w:t>
      </w:r>
    </w:p>
    <w:p w14:paraId="6D84B2BD"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o(s) índice(s) estabelecido(s) para reajustamento venha(m) a ser extinto(s) ou de qualquer forma não possa(m) mais ser utilizado(s), será(</w:t>
      </w:r>
      <w:proofErr w:type="spellStart"/>
      <w:r w:rsidRPr="00893DC1">
        <w:rPr>
          <w:rFonts w:ascii="Times New Roman" w:hAnsi="Times New Roman" w:cs="Times New Roman"/>
          <w:iCs w:val="0"/>
          <w:color w:val="000000" w:themeColor="text1"/>
        </w:rPr>
        <w:t>ão</w:t>
      </w:r>
      <w:proofErr w:type="spellEnd"/>
      <w:r w:rsidRPr="00893DC1">
        <w:rPr>
          <w:rFonts w:ascii="Times New Roman" w:hAnsi="Times New Roman" w:cs="Times New Roman"/>
          <w:iCs w:val="0"/>
          <w:color w:val="000000" w:themeColor="text1"/>
        </w:rPr>
        <w:t>) adotado(s), em substituição, o(s) que vier(em) a ser determinado(s) pela legislação então em vigor.</w:t>
      </w:r>
    </w:p>
    <w:p w14:paraId="1DD37408" w14:textId="4131D822" w:rsidR="00E133F4"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Na ausência de previsão legal quanto ao índice substituto, as partes elegerão novo índice oficial, para reajustamento do preço do valor remanescente, por meio de termo aditivo.</w:t>
      </w:r>
    </w:p>
    <w:p w14:paraId="07E19409"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reajuste será realizado por apostilament</w:t>
      </w:r>
      <w:r w:rsidR="00793206" w:rsidRPr="00893DC1">
        <w:rPr>
          <w:rFonts w:ascii="Times New Roman" w:hAnsi="Times New Roman" w:cs="Times New Roman"/>
          <w:iCs w:val="0"/>
          <w:color w:val="000000" w:themeColor="text1"/>
        </w:rPr>
        <w:t>o.</w:t>
      </w:r>
    </w:p>
    <w:p w14:paraId="610C3219" w14:textId="1CE1E804" w:rsidR="00573B28" w:rsidRPr="00893DC1" w:rsidRDefault="5DA070A6" w:rsidP="00E93D90">
      <w:pPr>
        <w:pStyle w:val="Nivel01"/>
        <w:rPr>
          <w:rFonts w:ascii="Times New Roman" w:eastAsia="Calibri" w:hAnsi="Times New Roman" w:cs="Times New Roman"/>
          <w:iCs w:val="0"/>
          <w:color w:val="000000" w:themeColor="text1"/>
        </w:rPr>
      </w:pPr>
      <w:bookmarkStart w:id="108" w:name="_Toc189037329"/>
      <w:r w:rsidRPr="00893DC1">
        <w:rPr>
          <w:rFonts w:ascii="Times New Roman" w:hAnsi="Times New Roman" w:cs="Times New Roman"/>
          <w:iCs w:val="0"/>
          <w:color w:val="000000" w:themeColor="text1"/>
        </w:rPr>
        <w:t>FORMA E CRITÉRIOS DE SELEÇÃO DO FORNECEDOR</w:t>
      </w:r>
      <w:r w:rsidR="4CF39C1E" w:rsidRPr="00893DC1">
        <w:rPr>
          <w:rFonts w:ascii="Times New Roman" w:hAnsi="Times New Roman" w:cs="Times New Roman"/>
          <w:iCs w:val="0"/>
          <w:color w:val="000000" w:themeColor="text1"/>
        </w:rPr>
        <w:t xml:space="preserve"> E </w:t>
      </w:r>
      <w:r w:rsidR="00E66CC3" w:rsidRPr="00893DC1">
        <w:rPr>
          <w:rFonts w:ascii="Times New Roman" w:hAnsi="Times New Roman" w:cs="Times New Roman"/>
          <w:iCs w:val="0"/>
          <w:color w:val="000000" w:themeColor="text1"/>
        </w:rPr>
        <w:t>FORMA</w:t>
      </w:r>
      <w:r w:rsidR="4CF39C1E" w:rsidRPr="00893DC1">
        <w:rPr>
          <w:rFonts w:ascii="Times New Roman" w:hAnsi="Times New Roman" w:cs="Times New Roman"/>
          <w:iCs w:val="0"/>
          <w:color w:val="000000" w:themeColor="text1"/>
        </w:rPr>
        <w:t xml:space="preserve"> DE </w:t>
      </w:r>
      <w:r w:rsidR="00E66CC3" w:rsidRPr="00893DC1">
        <w:rPr>
          <w:rFonts w:ascii="Times New Roman" w:hAnsi="Times New Roman" w:cs="Times New Roman"/>
          <w:iCs w:val="0"/>
          <w:color w:val="000000" w:themeColor="text1"/>
        </w:rPr>
        <w:t>FORNECIMENTO</w:t>
      </w:r>
      <w:bookmarkEnd w:id="108"/>
    </w:p>
    <w:p w14:paraId="2BEAE337" w14:textId="77777777" w:rsidR="00573B28" w:rsidRPr="00893DC1" w:rsidRDefault="00573B28" w:rsidP="00D00C47">
      <w:pPr>
        <w:pStyle w:val="Nvel1-SemNumerao"/>
        <w:outlineLvl w:val="9"/>
        <w:rPr>
          <w:rFonts w:ascii="Times New Roman" w:hAnsi="Times New Roman" w:cs="Times New Roman"/>
          <w:color w:val="000000" w:themeColor="text1"/>
        </w:rPr>
      </w:pPr>
      <w:bookmarkStart w:id="109" w:name="_Toc189037330"/>
      <w:bookmarkStart w:id="110" w:name="_Hlk171371350"/>
      <w:r w:rsidRPr="00893DC1">
        <w:rPr>
          <w:rFonts w:ascii="Times New Roman" w:hAnsi="Times New Roman" w:cs="Times New Roman"/>
          <w:color w:val="000000" w:themeColor="text1"/>
        </w:rPr>
        <w:t>Forma de seleção e critério de julgamento da proposta</w:t>
      </w:r>
      <w:bookmarkEnd w:id="109"/>
    </w:p>
    <w:p w14:paraId="3BC406B2" w14:textId="3EF9153E" w:rsidR="003C6559" w:rsidRPr="00893DC1" w:rsidRDefault="003C6559" w:rsidP="0007355B">
      <w:pPr>
        <w:pStyle w:val="Nvel02"/>
        <w:rPr>
          <w:rFonts w:ascii="Times New Roman" w:hAnsi="Times New Roman" w:cs="Times New Roman"/>
          <w:iCs w:val="0"/>
          <w:color w:val="000000" w:themeColor="text1"/>
        </w:rPr>
      </w:pPr>
      <w:bookmarkStart w:id="111" w:name="_Hlk171371336"/>
      <w:r w:rsidRPr="00893DC1">
        <w:rPr>
          <w:rFonts w:ascii="Times New Roman" w:hAnsi="Times New Roman" w:cs="Times New Roman"/>
          <w:iCs w:val="0"/>
          <w:color w:val="000000" w:themeColor="text1"/>
        </w:rPr>
        <w:t xml:space="preserve">O fornecedor será selecionado por meio da realização de procedimento de </w:t>
      </w:r>
      <w:r w:rsidR="00B24F49" w:rsidRPr="00893DC1">
        <w:rPr>
          <w:rFonts w:ascii="Times New Roman" w:hAnsi="Times New Roman" w:cs="Times New Roman"/>
          <w:iCs w:val="0"/>
          <w:color w:val="000000" w:themeColor="text1"/>
        </w:rPr>
        <w:t>licitação</w:t>
      </w:r>
      <w:r w:rsidRPr="00893DC1">
        <w:rPr>
          <w:rFonts w:ascii="Times New Roman" w:hAnsi="Times New Roman" w:cs="Times New Roman"/>
          <w:iCs w:val="0"/>
          <w:color w:val="000000" w:themeColor="text1"/>
        </w:rPr>
        <w:t xml:space="preserve">, na modalidade </w:t>
      </w:r>
      <w:r w:rsidR="00B24F49" w:rsidRPr="00893DC1">
        <w:rPr>
          <w:rFonts w:ascii="Times New Roman" w:hAnsi="Times New Roman" w:cs="Times New Roman"/>
          <w:iCs w:val="0"/>
          <w:color w:val="000000" w:themeColor="text1"/>
        </w:rPr>
        <w:t>pregão</w:t>
      </w:r>
      <w:r w:rsidR="00677D68" w:rsidRPr="00893DC1">
        <w:rPr>
          <w:rFonts w:ascii="Times New Roman" w:hAnsi="Times New Roman" w:cs="Times New Roman"/>
          <w:iCs w:val="0"/>
          <w:color w:val="000000" w:themeColor="text1"/>
        </w:rPr>
        <w:t xml:space="preserve"> </w:t>
      </w:r>
      <w:r w:rsidRPr="00893DC1">
        <w:rPr>
          <w:rFonts w:ascii="Times New Roman" w:hAnsi="Times New Roman" w:cs="Times New Roman"/>
          <w:iCs w:val="0"/>
          <w:color w:val="000000" w:themeColor="text1"/>
        </w:rPr>
        <w:t xml:space="preserve">sob a forma </w:t>
      </w:r>
      <w:r w:rsidR="00B24F49" w:rsidRPr="00893DC1">
        <w:rPr>
          <w:rFonts w:ascii="Times New Roman" w:hAnsi="Times New Roman" w:cs="Times New Roman"/>
          <w:iCs w:val="0"/>
          <w:color w:val="000000" w:themeColor="text1"/>
        </w:rPr>
        <w:t>eletr^nica</w:t>
      </w:r>
      <w:r w:rsidRPr="00893DC1">
        <w:rPr>
          <w:rFonts w:ascii="Times New Roman" w:hAnsi="Times New Roman" w:cs="Times New Roman"/>
          <w:iCs w:val="0"/>
          <w:color w:val="000000" w:themeColor="text1"/>
        </w:rPr>
        <w:t xml:space="preserve">, com adoção do critério de julgamento pelo </w:t>
      </w:r>
      <w:r w:rsidR="00B24F49" w:rsidRPr="00893DC1">
        <w:rPr>
          <w:rFonts w:ascii="Times New Roman" w:hAnsi="Times New Roman" w:cs="Times New Roman"/>
          <w:iCs w:val="0"/>
          <w:color w:val="000000" w:themeColor="text1"/>
        </w:rPr>
        <w:t>menor</w:t>
      </w:r>
      <w:r w:rsidRPr="00893DC1">
        <w:rPr>
          <w:rFonts w:ascii="Times New Roman" w:hAnsi="Times New Roman" w:cs="Times New Roman"/>
          <w:iCs w:val="0"/>
          <w:color w:val="000000" w:themeColor="text1"/>
        </w:rPr>
        <w:t xml:space="preserve"> </w:t>
      </w:r>
      <w:r w:rsidR="00B24F49" w:rsidRPr="00893DC1">
        <w:rPr>
          <w:rFonts w:ascii="Times New Roman" w:hAnsi="Times New Roman" w:cs="Times New Roman"/>
          <w:iCs w:val="0"/>
          <w:color w:val="000000" w:themeColor="text1"/>
        </w:rPr>
        <w:t>preço</w:t>
      </w:r>
      <w:r w:rsidR="00677D68" w:rsidRPr="00893DC1">
        <w:rPr>
          <w:rFonts w:ascii="Times New Roman" w:hAnsi="Times New Roman" w:cs="Times New Roman"/>
          <w:iCs w:val="0"/>
          <w:color w:val="000000" w:themeColor="text1"/>
        </w:rPr>
        <w:t>.</w:t>
      </w:r>
      <w:bookmarkEnd w:id="110"/>
      <w:bookmarkEnd w:id="111"/>
    </w:p>
    <w:p w14:paraId="41426DF5" w14:textId="1F6D6660" w:rsidR="00243342" w:rsidRPr="00893DC1" w:rsidRDefault="00E66CC3" w:rsidP="00D00C47">
      <w:pPr>
        <w:pStyle w:val="Nvel1-SemNumerao"/>
        <w:outlineLvl w:val="9"/>
        <w:rPr>
          <w:rFonts w:ascii="Times New Roman" w:hAnsi="Times New Roman" w:cs="Times New Roman"/>
          <w:color w:val="000000" w:themeColor="text1"/>
        </w:rPr>
      </w:pPr>
      <w:bookmarkStart w:id="112" w:name="_Toc189037331"/>
      <w:r w:rsidRPr="00893DC1">
        <w:rPr>
          <w:rFonts w:ascii="Times New Roman" w:hAnsi="Times New Roman" w:cs="Times New Roman"/>
          <w:color w:val="000000" w:themeColor="text1"/>
        </w:rPr>
        <w:t>Forma</w:t>
      </w:r>
      <w:r w:rsidR="00243342" w:rsidRPr="00893DC1">
        <w:rPr>
          <w:rFonts w:ascii="Times New Roman" w:hAnsi="Times New Roman" w:cs="Times New Roman"/>
          <w:color w:val="000000" w:themeColor="text1"/>
        </w:rPr>
        <w:t xml:space="preserve"> de </w:t>
      </w:r>
      <w:r w:rsidRPr="00893DC1">
        <w:rPr>
          <w:rFonts w:ascii="Times New Roman" w:hAnsi="Times New Roman" w:cs="Times New Roman"/>
          <w:color w:val="000000" w:themeColor="text1"/>
        </w:rPr>
        <w:t>fornecimento</w:t>
      </w:r>
      <w:bookmarkEnd w:id="112"/>
    </w:p>
    <w:p w14:paraId="26C1545C" w14:textId="25062352" w:rsidR="00E66CC3" w:rsidRPr="00893DC1" w:rsidRDefault="00E66CC3"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shd w:val="clear" w:color="auto" w:fill="FFFFFF"/>
        </w:rPr>
        <w:t xml:space="preserve">O </w:t>
      </w:r>
      <w:r w:rsidRPr="00893DC1">
        <w:rPr>
          <w:rStyle w:val="findhit"/>
          <w:rFonts w:ascii="Times New Roman" w:hAnsi="Times New Roman" w:cs="Times New Roman"/>
          <w:iCs w:val="0"/>
          <w:color w:val="000000" w:themeColor="text1"/>
          <w:shd w:val="clear" w:color="auto" w:fill="FFFFFF"/>
        </w:rPr>
        <w:t>fornecimento do objeto será</w:t>
      </w:r>
      <w:r w:rsidR="00450AF3" w:rsidRPr="00893DC1">
        <w:rPr>
          <w:rStyle w:val="findhit"/>
          <w:rFonts w:ascii="Times New Roman" w:hAnsi="Times New Roman" w:cs="Times New Roman"/>
          <w:iCs w:val="0"/>
          <w:color w:val="000000" w:themeColor="text1"/>
          <w:shd w:val="clear" w:color="auto" w:fill="FFFFFF"/>
        </w:rPr>
        <w:t xml:space="preserve"> </w:t>
      </w:r>
      <w:r w:rsidR="0007355B" w:rsidRPr="00893DC1">
        <w:rPr>
          <w:rStyle w:val="findhit"/>
          <w:rFonts w:ascii="Times New Roman" w:hAnsi="Times New Roman" w:cs="Times New Roman"/>
          <w:iCs w:val="0"/>
          <w:color w:val="000000" w:themeColor="text1"/>
          <w:shd w:val="clear" w:color="auto" w:fill="FFFFFF"/>
        </w:rPr>
        <w:t>continuado</w:t>
      </w:r>
      <w:r w:rsidRPr="00893DC1">
        <w:rPr>
          <w:rFonts w:ascii="Times New Roman" w:hAnsi="Times New Roman" w:cs="Times New Roman"/>
          <w:iCs w:val="0"/>
          <w:color w:val="000000" w:themeColor="text1"/>
          <w:shd w:val="clear" w:color="auto" w:fill="FFFFFF"/>
        </w:rPr>
        <w:t>.</w:t>
      </w:r>
    </w:p>
    <w:p w14:paraId="55B01B0C" w14:textId="3EF8BDC9" w:rsidR="00573B28" w:rsidRPr="00893DC1" w:rsidRDefault="244FED63" w:rsidP="00E93D90">
      <w:pPr>
        <w:pStyle w:val="Nvel1-SemNumerao"/>
        <w:rPr>
          <w:rFonts w:ascii="Times New Roman" w:hAnsi="Times New Roman" w:cs="Times New Roman"/>
          <w:color w:val="000000" w:themeColor="text1"/>
        </w:rPr>
      </w:pPr>
      <w:bookmarkStart w:id="113" w:name="_Toc189037332"/>
      <w:r w:rsidRPr="00893DC1">
        <w:rPr>
          <w:rFonts w:ascii="Times New Roman" w:hAnsi="Times New Roman" w:cs="Times New Roman"/>
          <w:color w:val="000000" w:themeColor="text1"/>
        </w:rPr>
        <w:t>Exigências de habilitação</w:t>
      </w:r>
      <w:bookmarkEnd w:id="113"/>
    </w:p>
    <w:p w14:paraId="600A719A" w14:textId="665A44BB"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Para fins de habilitação, deverá </w:t>
      </w:r>
      <w:r w:rsidR="00976A6E" w:rsidRPr="00893DC1">
        <w:rPr>
          <w:rFonts w:ascii="Times New Roman" w:hAnsi="Times New Roman" w:cs="Times New Roman"/>
          <w:iCs w:val="0"/>
          <w:color w:val="000000" w:themeColor="text1"/>
        </w:rPr>
        <w:t>o interessado</w:t>
      </w:r>
      <w:r w:rsidRPr="00893DC1">
        <w:rPr>
          <w:rFonts w:ascii="Times New Roman" w:hAnsi="Times New Roman" w:cs="Times New Roman"/>
          <w:iCs w:val="0"/>
          <w:color w:val="000000" w:themeColor="text1"/>
        </w:rPr>
        <w:t xml:space="preserve"> comprovar os seguintes requisitos:</w:t>
      </w:r>
    </w:p>
    <w:p w14:paraId="26861B5B" w14:textId="77777777" w:rsidR="00573B28" w:rsidRPr="00893DC1" w:rsidRDefault="00573B28" w:rsidP="00E93D90">
      <w:pPr>
        <w:pStyle w:val="Nvel1-SemNumerao"/>
        <w:rPr>
          <w:rFonts w:ascii="Times New Roman" w:hAnsi="Times New Roman" w:cs="Times New Roman"/>
          <w:color w:val="000000" w:themeColor="text1"/>
        </w:rPr>
      </w:pPr>
      <w:bookmarkStart w:id="114" w:name="_Toc189037333"/>
      <w:r w:rsidRPr="00893DC1">
        <w:rPr>
          <w:rFonts w:ascii="Times New Roman" w:hAnsi="Times New Roman" w:cs="Times New Roman"/>
          <w:color w:val="000000" w:themeColor="text1"/>
        </w:rPr>
        <w:t>Habilitação jurídica</w:t>
      </w:r>
      <w:bookmarkEnd w:id="114"/>
    </w:p>
    <w:p w14:paraId="01D44B27" w14:textId="6D6D8B9D" w:rsidR="00573B28" w:rsidRPr="00893DC1" w:rsidRDefault="40C2371A" w:rsidP="00EA1440">
      <w:pPr>
        <w:pStyle w:val="Nvel02"/>
        <w:rPr>
          <w:rFonts w:ascii="Times New Roman" w:hAnsi="Times New Roman" w:cs="Times New Roman"/>
          <w:iCs w:val="0"/>
          <w:color w:val="000000" w:themeColor="text1"/>
        </w:rPr>
      </w:pPr>
      <w:bookmarkStart w:id="115" w:name="_Ref115800561"/>
      <w:r w:rsidRPr="00893DC1">
        <w:rPr>
          <w:rFonts w:ascii="Times New Roman" w:hAnsi="Times New Roman" w:cs="Times New Roman"/>
          <w:iCs w:val="0"/>
          <w:color w:val="000000" w:themeColor="text1"/>
        </w:rPr>
        <w:t>Pessoa física: cédula de identidade (RG) ou documento equivalente que, por força de lei, tenha validade para fins de identificação em todo o território nacional;</w:t>
      </w:r>
      <w:bookmarkEnd w:id="115"/>
    </w:p>
    <w:p w14:paraId="556FB7F0" w14:textId="6D0176AD" w:rsidR="00F53FA9" w:rsidRPr="00893DC1" w:rsidRDefault="0E4362F6"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Empresário individual: inscrição no Registro Público de Empresas Mercantis, a cargo da Junta Comercial da respectiva sede;</w:t>
      </w:r>
    </w:p>
    <w:p w14:paraId="37D0BA3E" w14:textId="5E574448" w:rsidR="2A594296" w:rsidRPr="00893DC1" w:rsidRDefault="4DF0468D"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Microempreendedor Individual - MEI: Certificado da Condição de Microempreendedor Individual - CCMEI, cuja aceitação ficará condicionada à verificação da autenticidade no sítio https://www.gov.br/empresas-e-negocios/pt-br/empreendedor;</w:t>
      </w:r>
    </w:p>
    <w:p w14:paraId="336BFE6A" w14:textId="2F83CDE0"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Sociedade empresária, sociedade limitada unipessoal – SLU ou sociedade identificada como empresa individual de responsabilidade limitada - EIRELI: inscrição do ato constitutivo, estatuto ou contrato social no Registro Público de </w:t>
      </w:r>
      <w:r w:rsidRPr="00893DC1">
        <w:rPr>
          <w:rFonts w:ascii="Times New Roman" w:hAnsi="Times New Roman" w:cs="Times New Roman"/>
          <w:iCs w:val="0"/>
          <w:color w:val="000000" w:themeColor="text1"/>
        </w:rPr>
        <w:lastRenderedPageBreak/>
        <w:t>Empresas Mercantis, a cargo da Junta Comercial da respectiva sede, acompanhada de documento comprobatório de seus administradores;</w:t>
      </w:r>
    </w:p>
    <w:p w14:paraId="171CA382" w14:textId="40936913"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simples: inscrição do ato constitutivo no Registro Civil de Pessoas Jurídicas do local de sua sede, acompanhada de documento comprobatório de seus administradores;</w:t>
      </w:r>
    </w:p>
    <w:p w14:paraId="234BBE64" w14:textId="187EED1F"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6" w:name="_Int_ySfCXwr4"/>
      <w:r w:rsidRPr="00893DC1">
        <w:rPr>
          <w:rFonts w:ascii="Times New Roman" w:hAnsi="Times New Roman" w:cs="Times New Roman"/>
          <w:iCs w:val="0"/>
          <w:color w:val="000000" w:themeColor="text1"/>
        </w:rPr>
        <w:t>Mercantis onde</w:t>
      </w:r>
      <w:bookmarkEnd w:id="116"/>
      <w:r w:rsidRPr="00893DC1">
        <w:rPr>
          <w:rFonts w:ascii="Times New Roman" w:hAnsi="Times New Roman" w:cs="Times New Roman"/>
          <w:iCs w:val="0"/>
          <w:color w:val="000000" w:themeColor="text1"/>
        </w:rPr>
        <w:t xml:space="preserve"> opera, com averbação no Registro onde tem sede a matriz</w:t>
      </w:r>
      <w:r w:rsidR="674EACD8" w:rsidRPr="00893DC1">
        <w:rPr>
          <w:rFonts w:ascii="Times New Roman" w:hAnsi="Times New Roman" w:cs="Times New Roman"/>
          <w:iCs w:val="0"/>
          <w:color w:val="000000" w:themeColor="text1"/>
        </w:rPr>
        <w:t>;</w:t>
      </w:r>
    </w:p>
    <w:p w14:paraId="054F8FFB" w14:textId="2C1C372B"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apresentados deverão estar acompanhados de todas as alterações ou da consolidação respectiva.</w:t>
      </w:r>
    </w:p>
    <w:p w14:paraId="04CBC279" w14:textId="77777777" w:rsidR="00573B28" w:rsidRPr="00893DC1" w:rsidRDefault="00573B28" w:rsidP="00E93D90">
      <w:pPr>
        <w:pStyle w:val="Nvel1-SemNumerao"/>
        <w:rPr>
          <w:rFonts w:ascii="Times New Roman" w:hAnsi="Times New Roman" w:cs="Times New Roman"/>
          <w:color w:val="000000" w:themeColor="text1"/>
        </w:rPr>
      </w:pPr>
      <w:bookmarkStart w:id="117" w:name="_Toc189037334"/>
      <w:r w:rsidRPr="00893DC1">
        <w:rPr>
          <w:rFonts w:ascii="Times New Roman" w:hAnsi="Times New Roman" w:cs="Times New Roman"/>
          <w:color w:val="000000" w:themeColor="text1"/>
        </w:rPr>
        <w:t>Habilitação fiscal, social e trabalhista</w:t>
      </w:r>
      <w:bookmarkEnd w:id="117"/>
    </w:p>
    <w:p w14:paraId="17F05461"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inscrição no Cadastro Nacional de Pessoas Jurídicas ou no Cadastro de Pessoas Físicas, conforme o caso;</w:t>
      </w:r>
    </w:p>
    <w:p w14:paraId="79E1DE75" w14:textId="0E8BD351"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regularidade com o Fundo de Garantia do Tempo de Serviço (FGTS);</w:t>
      </w:r>
    </w:p>
    <w:p w14:paraId="12172E3B" w14:textId="3583445C"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55378C" w14:textId="6C32B731"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inscrição no cadastro de contribuintes</w:t>
      </w:r>
      <w:r w:rsidR="00FC051A" w:rsidRPr="00893DC1">
        <w:rPr>
          <w:rFonts w:ascii="Times New Roman" w:hAnsi="Times New Roman" w:cs="Times New Roman"/>
          <w:iCs w:val="0"/>
          <w:color w:val="000000" w:themeColor="text1"/>
        </w:rPr>
        <w:t xml:space="preserve"> Estadual ou </w:t>
      </w:r>
      <w:r w:rsidR="00F32577" w:rsidRPr="00893DC1">
        <w:rPr>
          <w:rFonts w:ascii="Times New Roman" w:hAnsi="Times New Roman" w:cs="Times New Roman"/>
          <w:iCs w:val="0"/>
          <w:color w:val="000000" w:themeColor="text1"/>
        </w:rPr>
        <w:t>Distrital</w:t>
      </w:r>
      <w:r w:rsidR="00FC051A" w:rsidRPr="00893DC1">
        <w:rPr>
          <w:rFonts w:ascii="Times New Roman" w:hAnsi="Times New Roman" w:cs="Times New Roman"/>
          <w:iCs w:val="0"/>
          <w:color w:val="000000" w:themeColor="text1"/>
        </w:rPr>
        <w:t xml:space="preserve"> </w:t>
      </w:r>
      <w:r w:rsidRPr="00893DC1">
        <w:rPr>
          <w:rFonts w:ascii="Times New Roman" w:hAnsi="Times New Roman" w:cs="Times New Roman"/>
          <w:iCs w:val="0"/>
          <w:color w:val="000000" w:themeColor="text1"/>
        </w:rPr>
        <w:t>relativo ao domicílio ou sede do fornecedor, pertinente ao seu ramo de atividade e compatível com o objeto contratual;</w:t>
      </w:r>
    </w:p>
    <w:p w14:paraId="4640AC7B" w14:textId="334D01C0"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Prova de regularidade com a Fazenda </w:t>
      </w:r>
      <w:r w:rsidR="00FC051A" w:rsidRPr="00893DC1">
        <w:rPr>
          <w:rFonts w:ascii="Times New Roman" w:hAnsi="Times New Roman" w:cs="Times New Roman"/>
          <w:iCs w:val="0"/>
          <w:color w:val="000000" w:themeColor="text1"/>
        </w:rPr>
        <w:t xml:space="preserve">Estadual ou Distrital </w:t>
      </w:r>
      <w:r w:rsidRPr="00893DC1">
        <w:rPr>
          <w:rFonts w:ascii="Times New Roman" w:hAnsi="Times New Roman" w:cs="Times New Roman"/>
          <w:iCs w:val="0"/>
          <w:color w:val="000000" w:themeColor="text1"/>
        </w:rPr>
        <w:t>do domicílio ou sede do fornecedor, relativa à atividade em cujo exercício contrata ou concorre;</w:t>
      </w:r>
    </w:p>
    <w:p w14:paraId="58555ECE" w14:textId="77C78012"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0FDEA6AA" w:rsidR="5816885F" w:rsidRPr="00893DC1" w:rsidRDefault="5440D6D7" w:rsidP="00EA1440">
      <w:pPr>
        <w:pStyle w:val="Nvel02"/>
        <w:rPr>
          <w:rFonts w:ascii="Times New Roman" w:hAnsi="Times New Roman" w:cs="Times New Roman"/>
          <w:iCs w:val="0"/>
          <w:color w:val="000000" w:themeColor="text1"/>
        </w:rPr>
      </w:pPr>
      <w:bookmarkStart w:id="118" w:name="_Hlk121934117"/>
      <w:r w:rsidRPr="00893DC1">
        <w:rPr>
          <w:rFonts w:ascii="Times New Roman" w:hAnsi="Times New Roman" w:cs="Times New Roman"/>
          <w:iCs w:val="0"/>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18"/>
    </w:p>
    <w:p w14:paraId="32CEDBB2" w14:textId="17C1F182" w:rsidR="00573B28" w:rsidRPr="00893DC1" w:rsidRDefault="058EBA54" w:rsidP="00E93D90">
      <w:pPr>
        <w:pStyle w:val="Nvel1-SemNumerao"/>
        <w:rPr>
          <w:rFonts w:ascii="Times New Roman" w:hAnsi="Times New Roman" w:cs="Times New Roman"/>
          <w:color w:val="000000" w:themeColor="text1"/>
        </w:rPr>
      </w:pPr>
      <w:bookmarkStart w:id="119" w:name="_Toc189037335"/>
      <w:r w:rsidRPr="00893DC1">
        <w:rPr>
          <w:rFonts w:ascii="Times New Roman" w:hAnsi="Times New Roman" w:cs="Times New Roman"/>
          <w:color w:val="000000" w:themeColor="text1"/>
        </w:rPr>
        <w:t>Qualificação Econômico-Financeira</w:t>
      </w:r>
      <w:bookmarkEnd w:id="119"/>
    </w:p>
    <w:p w14:paraId="73B98704" w14:textId="7D1468BE" w:rsidR="00573B28" w:rsidRPr="00893DC1" w:rsidRDefault="5440D6D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certidão negativa de insolvência civil expedida pelo distribuidor do domicílio ou sede do </w:t>
      </w:r>
      <w:r w:rsidR="00ED00A3" w:rsidRPr="00893DC1">
        <w:rPr>
          <w:rFonts w:ascii="Times New Roman" w:hAnsi="Times New Roman" w:cs="Times New Roman"/>
          <w:iCs w:val="0"/>
          <w:color w:val="000000" w:themeColor="text1"/>
        </w:rPr>
        <w:t>interessado</w:t>
      </w:r>
      <w:r w:rsidRPr="00893DC1">
        <w:rPr>
          <w:rFonts w:ascii="Times New Roman" w:hAnsi="Times New Roman" w:cs="Times New Roman"/>
          <w:iCs w:val="0"/>
          <w:color w:val="000000" w:themeColor="text1"/>
        </w:rPr>
        <w:t>, caso se trate de pessoa física, desde que admitida a sua</w:t>
      </w:r>
      <w:r w:rsidR="00A04639" w:rsidRPr="00893DC1">
        <w:rPr>
          <w:rFonts w:ascii="Times New Roman" w:hAnsi="Times New Roman" w:cs="Times New Roman"/>
          <w:iCs w:val="0"/>
          <w:color w:val="000000" w:themeColor="text1"/>
        </w:rPr>
        <w:t xml:space="preserve"> </w:t>
      </w:r>
      <w:r w:rsidR="009F14F9" w:rsidRPr="00893DC1">
        <w:rPr>
          <w:rFonts w:ascii="Times New Roman" w:hAnsi="Times New Roman" w:cs="Times New Roman"/>
          <w:iCs w:val="0"/>
          <w:color w:val="000000" w:themeColor="text1"/>
        </w:rPr>
        <w:t xml:space="preserve">participação </w:t>
      </w:r>
      <w:r w:rsidR="00794A5E" w:rsidRPr="00893DC1">
        <w:rPr>
          <w:rFonts w:ascii="Times New Roman" w:hAnsi="Times New Roman" w:cs="Times New Roman"/>
          <w:iCs w:val="0"/>
          <w:color w:val="000000" w:themeColor="text1"/>
        </w:rPr>
        <w:t>na</w:t>
      </w:r>
      <w:r w:rsidR="009F14F9" w:rsidRPr="00893DC1">
        <w:rPr>
          <w:rFonts w:ascii="Times New Roman" w:hAnsi="Times New Roman" w:cs="Times New Roman"/>
          <w:iCs w:val="0"/>
          <w:color w:val="000000" w:themeColor="text1"/>
        </w:rPr>
        <w:t xml:space="preserve"> licitação</w:t>
      </w:r>
      <w:r w:rsidR="00EA790B" w:rsidRPr="00893DC1">
        <w:rPr>
          <w:rFonts w:ascii="Times New Roman" w:hAnsi="Times New Roman" w:cs="Times New Roman"/>
          <w:iCs w:val="0"/>
          <w:color w:val="000000" w:themeColor="text1"/>
        </w:rPr>
        <w:t>/</w:t>
      </w:r>
      <w:r w:rsidR="00A04639" w:rsidRPr="00893DC1">
        <w:rPr>
          <w:rFonts w:ascii="Times New Roman" w:hAnsi="Times New Roman" w:cs="Times New Roman"/>
          <w:iCs w:val="0"/>
          <w:color w:val="000000" w:themeColor="text1"/>
        </w:rPr>
        <w:t>contratação</w:t>
      </w:r>
      <w:r w:rsidRPr="00893DC1">
        <w:rPr>
          <w:rFonts w:ascii="Times New Roman" w:hAnsi="Times New Roman" w:cs="Times New Roman"/>
          <w:iCs w:val="0"/>
          <w:color w:val="000000" w:themeColor="text1"/>
        </w:rPr>
        <w:t>, ou de sociedade simples;</w:t>
      </w:r>
    </w:p>
    <w:p w14:paraId="2F7D9FA3" w14:textId="2F13F418" w:rsidR="00573B28" w:rsidRPr="00893DC1" w:rsidRDefault="5440D6D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certidão negativa de falência expedida pelo distribuidor da sede do fornecedor</w:t>
      </w:r>
      <w:r w:rsidR="00283A3E" w:rsidRPr="00893DC1">
        <w:rPr>
          <w:rFonts w:ascii="Times New Roman" w:hAnsi="Times New Roman" w:cs="Times New Roman"/>
          <w:iCs w:val="0"/>
          <w:color w:val="000000" w:themeColor="text1"/>
        </w:rPr>
        <w:t>;</w:t>
      </w:r>
    </w:p>
    <w:p w14:paraId="016B4713" w14:textId="6457D931" w:rsidR="00573B28" w:rsidRPr="00893DC1" w:rsidRDefault="322F0FA5" w:rsidP="00EA1440">
      <w:pPr>
        <w:pStyle w:val="Nvel02"/>
        <w:rPr>
          <w:rFonts w:ascii="Times New Roman" w:hAnsi="Times New Roman" w:cs="Times New Roman"/>
          <w:iCs w:val="0"/>
          <w:color w:val="000000" w:themeColor="text1"/>
        </w:rPr>
      </w:pPr>
      <w:bookmarkStart w:id="120" w:name="_Hlk169694941"/>
      <w:bookmarkStart w:id="121" w:name="_Hlk170895502"/>
      <w:r w:rsidRPr="00893DC1">
        <w:rPr>
          <w:rFonts w:ascii="Times New Roman" w:hAnsi="Times New Roman" w:cs="Times New Roman"/>
          <w:iCs w:val="0"/>
          <w:color w:val="000000" w:themeColor="text1"/>
        </w:rPr>
        <w:lastRenderedPageBreak/>
        <w:t>balanço patrimonial, demonstração de resultado de exercício e demais demonstrações contábeis dos 2 (dois) últimos exercícios sociais</w:t>
      </w:r>
      <w:r w:rsidR="777C2128" w:rsidRPr="00893DC1">
        <w:rPr>
          <w:rFonts w:ascii="Times New Roman" w:hAnsi="Times New Roman" w:cs="Times New Roman"/>
          <w:iCs w:val="0"/>
          <w:color w:val="000000" w:themeColor="text1"/>
        </w:rPr>
        <w:t>, comprovando</w:t>
      </w:r>
      <w:r w:rsidR="00D95F2F" w:rsidRPr="00893DC1">
        <w:rPr>
          <w:rFonts w:ascii="Times New Roman" w:hAnsi="Times New Roman" w:cs="Times New Roman"/>
          <w:iCs w:val="0"/>
          <w:color w:val="000000" w:themeColor="text1"/>
        </w:rPr>
        <w:t>, para cada exercício</w:t>
      </w:r>
      <w:r w:rsidR="000F473D" w:rsidRPr="00893DC1">
        <w:rPr>
          <w:rFonts w:ascii="Times New Roman" w:hAnsi="Times New Roman" w:cs="Times New Roman"/>
          <w:iCs w:val="0"/>
          <w:color w:val="000000" w:themeColor="text1"/>
        </w:rPr>
        <w:t>,</w:t>
      </w:r>
      <w:r w:rsidR="00456D29" w:rsidRPr="00893DC1">
        <w:rPr>
          <w:rFonts w:ascii="Times New Roman" w:hAnsi="Times New Roman" w:cs="Times New Roman"/>
          <w:iCs w:val="0"/>
          <w:color w:val="000000" w:themeColor="text1"/>
        </w:rPr>
        <w:t xml:space="preserve"> índices de Liquidez Geral (LG), Liquidez Corrente (LC), e Solvência Geral (SG) superiores a 1 (um).</w:t>
      </w:r>
    </w:p>
    <w:p w14:paraId="273B72C7" w14:textId="5F922004" w:rsidR="00C5779A" w:rsidRPr="00893DC1" w:rsidRDefault="31F34AB0"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referidos acima limitar-se-ão ao último exercício no caso de a pessoa jurídica ter sido constituída há menos de 2 (dois) anos</w:t>
      </w:r>
      <w:r w:rsidR="142E5747" w:rsidRPr="00893DC1">
        <w:rPr>
          <w:rFonts w:ascii="Times New Roman" w:hAnsi="Times New Roman" w:cs="Times New Roman"/>
          <w:iCs w:val="0"/>
          <w:color w:val="000000" w:themeColor="text1"/>
        </w:rPr>
        <w:t>;</w:t>
      </w:r>
    </w:p>
    <w:p w14:paraId="6B31A32B" w14:textId="3C2E6304" w:rsidR="142E5747" w:rsidRPr="00893DC1" w:rsidRDefault="142E574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referidos acima deverão ser exigidos com base no limite definido pela Receita Federal do Brasil para transmissão da Escrituração Contábil Digital - ECD ao Sped.</w:t>
      </w:r>
    </w:p>
    <w:bookmarkEnd w:id="120"/>
    <w:p w14:paraId="4B60DBE9" w14:textId="0010F01B"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Caso a empresa </w:t>
      </w:r>
      <w:r w:rsidR="00B47E50" w:rsidRPr="00893DC1">
        <w:rPr>
          <w:rFonts w:ascii="Times New Roman" w:hAnsi="Times New Roman" w:cs="Times New Roman"/>
          <w:iCs w:val="0"/>
          <w:color w:val="000000" w:themeColor="text1"/>
        </w:rPr>
        <w:t>interessada</w:t>
      </w:r>
      <w:r w:rsidRPr="00893DC1">
        <w:rPr>
          <w:rFonts w:ascii="Times New Roman" w:hAnsi="Times New Roman" w:cs="Times New Roman"/>
          <w:iCs w:val="0"/>
          <w:color w:val="000000" w:themeColor="text1"/>
        </w:rPr>
        <w:t xml:space="preserve"> apresente resultado inferior ou igual a 1 (um) em qualquer dos índices de Liquidez Geral (LG), Solvência Geral (SG) e Liquidez Corrente (LC), será exigido para fins de habilitação capital mínimo de até 10% do valor total estimado da contratação</w:t>
      </w:r>
      <w:r w:rsidR="00F219C2" w:rsidRPr="00893DC1">
        <w:rPr>
          <w:rFonts w:ascii="Times New Roman" w:hAnsi="Times New Roman" w:cs="Times New Roman"/>
          <w:iCs w:val="0"/>
          <w:color w:val="000000" w:themeColor="text1"/>
        </w:rPr>
        <w:t xml:space="preserve">. </w:t>
      </w:r>
    </w:p>
    <w:bookmarkEnd w:id="121"/>
    <w:p w14:paraId="769E192B" w14:textId="70AAC5D0" w:rsidR="00573B28" w:rsidRPr="00893DC1" w:rsidRDefault="4DF1521B"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As empresas criadas no exercício financeiro da </w:t>
      </w:r>
      <w:r w:rsidR="00F35A6A" w:rsidRPr="00893DC1">
        <w:rPr>
          <w:rFonts w:ascii="Times New Roman" w:hAnsi="Times New Roman" w:cs="Times New Roman"/>
          <w:iCs w:val="0"/>
          <w:color w:val="000000" w:themeColor="text1"/>
        </w:rPr>
        <w:t>licitação/</w:t>
      </w:r>
      <w:r w:rsidR="00FA36F0" w:rsidRPr="00893DC1">
        <w:rPr>
          <w:rFonts w:ascii="Times New Roman" w:hAnsi="Times New Roman" w:cs="Times New Roman"/>
          <w:iCs w:val="0"/>
          <w:color w:val="000000" w:themeColor="text1"/>
        </w:rPr>
        <w:t>contratação</w:t>
      </w:r>
      <w:r w:rsidRPr="00893DC1">
        <w:rPr>
          <w:rFonts w:ascii="Times New Roman" w:hAnsi="Times New Roman" w:cs="Times New Roman"/>
          <w:iCs w:val="0"/>
          <w:color w:val="000000" w:themeColor="text1"/>
        </w:rPr>
        <w:t xml:space="preserve"> deverão atender a todas as exigências da habilitação e poderão substituir os demonstrativos contábeis pelo balanço de abertura.</w:t>
      </w:r>
    </w:p>
    <w:p w14:paraId="02DC159B" w14:textId="77777777"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 atendimento dos índices econômicos previstos neste item deverá ser atestado mediante declaração assinada por profissional habilitado da área contábil, apresentada pelo fornecedor.</w:t>
      </w:r>
    </w:p>
    <w:p w14:paraId="763B237E" w14:textId="62CD279D" w:rsidR="00573B28" w:rsidRPr="00893DC1" w:rsidRDefault="1B86524E" w:rsidP="00E93D90">
      <w:pPr>
        <w:pStyle w:val="Nvel1-SemNumerao"/>
        <w:rPr>
          <w:rFonts w:ascii="Times New Roman" w:hAnsi="Times New Roman" w:cs="Times New Roman"/>
          <w:color w:val="000000" w:themeColor="text1"/>
        </w:rPr>
      </w:pPr>
      <w:bookmarkStart w:id="122" w:name="_Toc189037336"/>
      <w:r w:rsidRPr="00893DC1">
        <w:rPr>
          <w:rFonts w:ascii="Times New Roman" w:hAnsi="Times New Roman" w:cs="Times New Roman"/>
          <w:color w:val="000000" w:themeColor="text1"/>
        </w:rPr>
        <w:t>Qualificação Técnic</w:t>
      </w:r>
      <w:r w:rsidR="002967D4" w:rsidRPr="00893DC1">
        <w:rPr>
          <w:rFonts w:ascii="Times New Roman" w:hAnsi="Times New Roman" w:cs="Times New Roman"/>
          <w:color w:val="000000" w:themeColor="text1"/>
        </w:rPr>
        <w:t>a</w:t>
      </w:r>
      <w:bookmarkEnd w:id="122"/>
    </w:p>
    <w:p w14:paraId="2D014D04" w14:textId="4703BBAD" w:rsidR="082A029E" w:rsidRPr="00893DC1" w:rsidRDefault="5B1BD801" w:rsidP="00EA1440">
      <w:pPr>
        <w:pStyle w:val="Nvel2-Opcional"/>
        <w:rPr>
          <w:rFonts w:ascii="Times New Roman" w:hAnsi="Times New Roman" w:cs="Times New Roman"/>
          <w:i w:val="0"/>
          <w:iCs w:val="0"/>
          <w:color w:val="000000" w:themeColor="text1"/>
        </w:rPr>
      </w:pPr>
      <w:bookmarkStart w:id="123" w:name="_Hlk171013756"/>
      <w:r w:rsidRPr="00893DC1">
        <w:rPr>
          <w:rFonts w:ascii="Times New Roman" w:hAnsi="Times New Roman" w:cs="Times New Roman"/>
          <w:i w:val="0"/>
          <w:iCs w:val="0"/>
          <w:color w:val="000000" w:themeColor="text1"/>
        </w:rPr>
        <w:t xml:space="preserve">Comprovação de aptidão para </w:t>
      </w:r>
      <w:r w:rsidR="006D5FA5" w:rsidRPr="00893DC1">
        <w:rPr>
          <w:rFonts w:ascii="Times New Roman" w:hAnsi="Times New Roman" w:cs="Times New Roman"/>
          <w:i w:val="0"/>
          <w:iCs w:val="0"/>
          <w:color w:val="000000" w:themeColor="text1"/>
        </w:rPr>
        <w:t>o fornecimento</w:t>
      </w:r>
      <w:r w:rsidRPr="00893DC1">
        <w:rPr>
          <w:rFonts w:ascii="Times New Roman" w:hAnsi="Times New Roman" w:cs="Times New Roman"/>
          <w:i w:val="0"/>
          <w:iCs w:val="0"/>
          <w:color w:val="000000" w:themeColor="text1"/>
        </w:rPr>
        <w:t xml:space="preserve"> de </w:t>
      </w:r>
      <w:r w:rsidR="006D5FA5" w:rsidRPr="00893DC1">
        <w:rPr>
          <w:rFonts w:ascii="Times New Roman" w:hAnsi="Times New Roman" w:cs="Times New Roman"/>
          <w:i w:val="0"/>
          <w:iCs w:val="0"/>
          <w:color w:val="000000" w:themeColor="text1"/>
        </w:rPr>
        <w:t>bens similares</w:t>
      </w:r>
      <w:r w:rsidR="00FE0F1F" w:rsidRPr="00893DC1">
        <w:rPr>
          <w:rFonts w:ascii="Times New Roman" w:hAnsi="Times New Roman" w:cs="Times New Roman"/>
          <w:i w:val="0"/>
          <w:iCs w:val="0"/>
          <w:color w:val="000000" w:themeColor="text1"/>
        </w:rPr>
        <w:t>,</w:t>
      </w:r>
      <w:r w:rsidR="009B2F45" w:rsidRPr="00893DC1">
        <w:rPr>
          <w:rFonts w:ascii="Times New Roman" w:hAnsi="Times New Roman" w:cs="Times New Roman"/>
          <w:i w:val="0"/>
          <w:iCs w:val="0"/>
          <w:color w:val="000000" w:themeColor="text1"/>
        </w:rPr>
        <w:t xml:space="preserve"> </w:t>
      </w:r>
      <w:r w:rsidRPr="00893DC1">
        <w:rPr>
          <w:rFonts w:ascii="Times New Roman" w:hAnsi="Times New Roman" w:cs="Times New Roman"/>
          <w:i w:val="0"/>
          <w:iCs w:val="0"/>
          <w:color w:val="000000" w:themeColor="text1"/>
        </w:rPr>
        <w:t xml:space="preserve">de complexidade tecnológica e operacional equivalente ou superior </w:t>
      </w:r>
      <w:r w:rsidR="009B2F45" w:rsidRPr="00893DC1">
        <w:rPr>
          <w:rFonts w:ascii="Times New Roman" w:hAnsi="Times New Roman" w:cs="Times New Roman"/>
          <w:i w:val="0"/>
          <w:iCs w:val="0"/>
          <w:color w:val="000000" w:themeColor="text1"/>
        </w:rPr>
        <w:t>à d</w:t>
      </w:r>
      <w:r w:rsidRPr="00893DC1">
        <w:rPr>
          <w:rFonts w:ascii="Times New Roman" w:hAnsi="Times New Roman" w:cs="Times New Roman"/>
          <w:i w:val="0"/>
          <w:iCs w:val="0"/>
          <w:color w:val="000000" w:themeColor="text1"/>
        </w:rPr>
        <w:t xml:space="preserve">o objeto desta contratação, ou </w:t>
      </w:r>
      <w:r w:rsidR="009B2F45" w:rsidRPr="00893DC1">
        <w:rPr>
          <w:rFonts w:ascii="Times New Roman" w:hAnsi="Times New Roman" w:cs="Times New Roman"/>
          <w:i w:val="0"/>
          <w:iCs w:val="0"/>
          <w:color w:val="000000" w:themeColor="text1"/>
        </w:rPr>
        <w:t>do</w:t>
      </w:r>
      <w:r w:rsidRPr="00893DC1">
        <w:rPr>
          <w:rFonts w:ascii="Times New Roman" w:hAnsi="Times New Roman" w:cs="Times New Roman"/>
          <w:i w:val="0"/>
          <w:iCs w:val="0"/>
          <w:color w:val="000000" w:themeColor="text1"/>
        </w:rPr>
        <w:t xml:space="preserve"> item pertinente, por meio da apresentação de certidões ou atestados</w:t>
      </w:r>
      <w:r w:rsidR="009B2F45" w:rsidRPr="00893DC1">
        <w:rPr>
          <w:rFonts w:ascii="Times New Roman" w:hAnsi="Times New Roman" w:cs="Times New Roman"/>
          <w:i w:val="0"/>
          <w:iCs w:val="0"/>
          <w:color w:val="000000" w:themeColor="text1"/>
        </w:rPr>
        <w:t xml:space="preserve"> emitidos</w:t>
      </w:r>
      <w:r w:rsidRPr="00893DC1">
        <w:rPr>
          <w:rFonts w:ascii="Times New Roman" w:hAnsi="Times New Roman" w:cs="Times New Roman"/>
          <w:i w:val="0"/>
          <w:iCs w:val="0"/>
          <w:color w:val="000000" w:themeColor="text1"/>
        </w:rPr>
        <w:t xml:space="preserve"> por pessoas jurídicas de direito público ou privado, </w:t>
      </w:r>
      <w:r w:rsidR="009B2F45" w:rsidRPr="00893DC1">
        <w:rPr>
          <w:rFonts w:ascii="Times New Roman" w:hAnsi="Times New Roman" w:cs="Times New Roman"/>
          <w:i w:val="0"/>
          <w:iCs w:val="0"/>
          <w:color w:val="000000" w:themeColor="text1"/>
        </w:rPr>
        <w:t xml:space="preserve">ou </w:t>
      </w:r>
      <w:r w:rsidRPr="00893DC1">
        <w:rPr>
          <w:rFonts w:ascii="Times New Roman" w:hAnsi="Times New Roman" w:cs="Times New Roman"/>
          <w:i w:val="0"/>
          <w:iCs w:val="0"/>
          <w:color w:val="000000" w:themeColor="text1"/>
        </w:rPr>
        <w:t>pelo conselho profissional competente, quando for o caso.</w:t>
      </w:r>
    </w:p>
    <w:p w14:paraId="569FBAFE" w14:textId="782E7768" w:rsidR="6FAD41C2" w:rsidRPr="00893DC1" w:rsidRDefault="78E49582" w:rsidP="000F10CE">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S</w:t>
      </w:r>
      <w:r w:rsidR="0586454F" w:rsidRPr="00893DC1">
        <w:rPr>
          <w:rFonts w:ascii="Times New Roman" w:hAnsi="Times New Roman" w:cs="Times New Roman"/>
          <w:i w:val="0"/>
          <w:color w:val="000000" w:themeColor="text1"/>
          <w:szCs w:val="20"/>
        </w:rPr>
        <w:t>er</w:t>
      </w:r>
      <w:r w:rsidR="00435D45" w:rsidRPr="00893DC1">
        <w:rPr>
          <w:rFonts w:ascii="Times New Roman" w:hAnsi="Times New Roman" w:cs="Times New Roman"/>
          <w:i w:val="0"/>
          <w:color w:val="000000" w:themeColor="text1"/>
          <w:szCs w:val="20"/>
        </w:rPr>
        <w:t>ão</w:t>
      </w:r>
      <w:r w:rsidR="0586454F" w:rsidRPr="00893DC1">
        <w:rPr>
          <w:rFonts w:ascii="Times New Roman" w:hAnsi="Times New Roman" w:cs="Times New Roman"/>
          <w:i w:val="0"/>
          <w:color w:val="000000" w:themeColor="text1"/>
          <w:szCs w:val="20"/>
        </w:rPr>
        <w:t xml:space="preserve"> admitid</w:t>
      </w:r>
      <w:r w:rsidR="00435D45" w:rsidRPr="00893DC1">
        <w:rPr>
          <w:rFonts w:ascii="Times New Roman" w:hAnsi="Times New Roman" w:cs="Times New Roman"/>
          <w:i w:val="0"/>
          <w:color w:val="000000" w:themeColor="text1"/>
          <w:szCs w:val="20"/>
        </w:rPr>
        <w:t>os</w:t>
      </w:r>
      <w:r w:rsidR="0586454F" w:rsidRPr="00893DC1">
        <w:rPr>
          <w:rFonts w:ascii="Times New Roman" w:hAnsi="Times New Roman" w:cs="Times New Roman"/>
          <w:i w:val="0"/>
          <w:color w:val="000000" w:themeColor="text1"/>
          <w:szCs w:val="20"/>
        </w:rPr>
        <w:t xml:space="preserve">, para fins de comprovação de quantitativo mínimo </w:t>
      </w:r>
      <w:r w:rsidR="00D44AC2" w:rsidRPr="00893DC1">
        <w:rPr>
          <w:rFonts w:ascii="Times New Roman" w:hAnsi="Times New Roman" w:cs="Times New Roman"/>
          <w:i w:val="0"/>
          <w:color w:val="000000" w:themeColor="text1"/>
          <w:szCs w:val="20"/>
        </w:rPr>
        <w:t>exigido</w:t>
      </w:r>
      <w:r w:rsidR="0586454F" w:rsidRPr="00893DC1">
        <w:rPr>
          <w:rFonts w:ascii="Times New Roman" w:hAnsi="Times New Roman" w:cs="Times New Roman"/>
          <w:i w:val="0"/>
          <w:color w:val="000000" w:themeColor="text1"/>
          <w:szCs w:val="20"/>
        </w:rPr>
        <w:t>, a apresentação</w:t>
      </w:r>
      <w:r w:rsidR="12A10B08" w:rsidRPr="00893DC1">
        <w:rPr>
          <w:rFonts w:ascii="Times New Roman" w:hAnsi="Times New Roman" w:cs="Times New Roman"/>
          <w:i w:val="0"/>
          <w:color w:val="000000" w:themeColor="text1"/>
          <w:szCs w:val="20"/>
        </w:rPr>
        <w:t xml:space="preserve"> e o somatório</w:t>
      </w:r>
      <w:r w:rsidR="0586454F" w:rsidRPr="00893DC1">
        <w:rPr>
          <w:rFonts w:ascii="Times New Roman" w:hAnsi="Times New Roman" w:cs="Times New Roman"/>
          <w:i w:val="0"/>
          <w:color w:val="000000" w:themeColor="text1"/>
          <w:szCs w:val="20"/>
        </w:rPr>
        <w:t xml:space="preserve"> de diferentes atestados </w:t>
      </w:r>
      <w:r w:rsidR="00D44AC2" w:rsidRPr="00893DC1">
        <w:rPr>
          <w:rFonts w:ascii="Times New Roman" w:hAnsi="Times New Roman" w:cs="Times New Roman"/>
          <w:i w:val="0"/>
          <w:color w:val="000000" w:themeColor="text1"/>
          <w:szCs w:val="20"/>
        </w:rPr>
        <w:t>relativos a contratos</w:t>
      </w:r>
      <w:r w:rsidR="0586454F" w:rsidRPr="00893DC1">
        <w:rPr>
          <w:rFonts w:ascii="Times New Roman" w:hAnsi="Times New Roman" w:cs="Times New Roman"/>
          <w:i w:val="0"/>
          <w:color w:val="000000" w:themeColor="text1"/>
          <w:szCs w:val="20"/>
        </w:rPr>
        <w:t xml:space="preserve"> executados de forma con</w:t>
      </w:r>
      <w:r w:rsidR="679E0C0F" w:rsidRPr="00893DC1">
        <w:rPr>
          <w:rFonts w:ascii="Times New Roman" w:hAnsi="Times New Roman" w:cs="Times New Roman"/>
          <w:i w:val="0"/>
          <w:color w:val="000000" w:themeColor="text1"/>
          <w:szCs w:val="20"/>
        </w:rPr>
        <w:t>comitante</w:t>
      </w:r>
      <w:r w:rsidR="0586454F" w:rsidRPr="00893DC1">
        <w:rPr>
          <w:rFonts w:ascii="Times New Roman" w:hAnsi="Times New Roman" w:cs="Times New Roman"/>
          <w:i w:val="0"/>
          <w:color w:val="000000" w:themeColor="text1"/>
          <w:szCs w:val="20"/>
        </w:rPr>
        <w:t>.</w:t>
      </w:r>
    </w:p>
    <w:p w14:paraId="58BCF1BC" w14:textId="18B95D52" w:rsidR="27D7BE62" w:rsidRPr="00893DC1" w:rsidRDefault="3BC141BC" w:rsidP="008C5141">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Os atestados de capacidade técnica pode</w:t>
      </w:r>
      <w:r w:rsidR="000F7C08" w:rsidRPr="00893DC1">
        <w:rPr>
          <w:rFonts w:ascii="Times New Roman" w:hAnsi="Times New Roman" w:cs="Times New Roman"/>
          <w:i w:val="0"/>
          <w:color w:val="000000" w:themeColor="text1"/>
          <w:szCs w:val="20"/>
        </w:rPr>
        <w:t>rão</w:t>
      </w:r>
      <w:r w:rsidRPr="00893DC1">
        <w:rPr>
          <w:rFonts w:ascii="Times New Roman" w:hAnsi="Times New Roman" w:cs="Times New Roman"/>
          <w:i w:val="0"/>
          <w:color w:val="000000" w:themeColor="text1"/>
          <w:szCs w:val="20"/>
        </w:rPr>
        <w:t xml:space="preserve"> ser apresentados em nome da matriz ou da filial</w:t>
      </w:r>
      <w:r w:rsidR="00395140" w:rsidRPr="00893DC1">
        <w:rPr>
          <w:rFonts w:ascii="Times New Roman" w:hAnsi="Times New Roman" w:cs="Times New Roman"/>
          <w:i w:val="0"/>
          <w:color w:val="000000" w:themeColor="text1"/>
          <w:szCs w:val="20"/>
        </w:rPr>
        <w:t xml:space="preserve"> do fornecedor.</w:t>
      </w:r>
    </w:p>
    <w:p w14:paraId="4803F507" w14:textId="52371A2A" w:rsidR="57FBC25C" w:rsidRPr="00893DC1" w:rsidRDefault="77756C5A" w:rsidP="008C5141">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O</w:t>
      </w:r>
      <w:r w:rsidR="00121B4A" w:rsidRPr="00893DC1">
        <w:rPr>
          <w:rFonts w:ascii="Times New Roman" w:hAnsi="Times New Roman" w:cs="Times New Roman"/>
          <w:i w:val="0"/>
          <w:color w:val="000000" w:themeColor="text1"/>
          <w:szCs w:val="20"/>
        </w:rPr>
        <w:t xml:space="preserve"> </w:t>
      </w:r>
      <w:r w:rsidR="00395140" w:rsidRPr="00893DC1">
        <w:rPr>
          <w:rFonts w:ascii="Times New Roman" w:hAnsi="Times New Roman" w:cs="Times New Roman"/>
          <w:i w:val="0"/>
          <w:color w:val="000000" w:themeColor="text1"/>
          <w:szCs w:val="20"/>
        </w:rPr>
        <w:t>fornecedor</w:t>
      </w:r>
      <w:r w:rsidRPr="00893DC1">
        <w:rPr>
          <w:rFonts w:ascii="Times New Roman" w:hAnsi="Times New Roman" w:cs="Times New Roman"/>
          <w:i w:val="0"/>
          <w:color w:val="000000" w:themeColor="text1"/>
          <w:szCs w:val="20"/>
        </w:rPr>
        <w:t xml:space="preserve"> </w:t>
      </w:r>
      <w:r w:rsidR="00A91E4C" w:rsidRPr="00893DC1">
        <w:rPr>
          <w:rFonts w:ascii="Times New Roman" w:hAnsi="Times New Roman" w:cs="Times New Roman"/>
          <w:i w:val="0"/>
          <w:color w:val="000000" w:themeColor="text1"/>
          <w:szCs w:val="20"/>
        </w:rPr>
        <w:t>disponibilizará</w:t>
      </w:r>
      <w:r w:rsidRPr="00893DC1">
        <w:rPr>
          <w:rFonts w:ascii="Times New Roman" w:hAnsi="Times New Roman" w:cs="Times New Roman"/>
          <w:i w:val="0"/>
          <w:color w:val="000000" w:themeColor="text1"/>
          <w:szCs w:val="20"/>
        </w:rPr>
        <w:t xml:space="preserve"> todas as informações necessárias à comprovação da legitimidade dos atestados, apresentando, </w:t>
      </w:r>
      <w:r w:rsidR="77EB0E3A" w:rsidRPr="00893DC1">
        <w:rPr>
          <w:rFonts w:ascii="Times New Roman" w:hAnsi="Times New Roman" w:cs="Times New Roman"/>
          <w:i w:val="0"/>
          <w:color w:val="000000" w:themeColor="text1"/>
          <w:szCs w:val="20"/>
        </w:rPr>
        <w:t>quando solicitado pela Administração</w:t>
      </w:r>
      <w:r w:rsidRPr="00893DC1">
        <w:rPr>
          <w:rFonts w:ascii="Times New Roman" w:hAnsi="Times New Roman" w:cs="Times New Roman"/>
          <w:i w:val="0"/>
          <w:color w:val="000000" w:themeColor="text1"/>
          <w:szCs w:val="20"/>
        </w:rPr>
        <w:t>, cópia do contrato que deu suporte à contratação, endereço atual d</w:t>
      </w:r>
      <w:r w:rsidR="00D4660A" w:rsidRPr="00893DC1">
        <w:rPr>
          <w:rFonts w:ascii="Times New Roman" w:hAnsi="Times New Roman" w:cs="Times New Roman"/>
          <w:i w:val="0"/>
          <w:color w:val="000000" w:themeColor="text1"/>
          <w:szCs w:val="20"/>
        </w:rPr>
        <w:t>o</w:t>
      </w:r>
      <w:r w:rsidRPr="00893DC1">
        <w:rPr>
          <w:rFonts w:ascii="Times New Roman" w:hAnsi="Times New Roman" w:cs="Times New Roman"/>
          <w:i w:val="0"/>
          <w:color w:val="000000" w:themeColor="text1"/>
          <w:szCs w:val="20"/>
        </w:rPr>
        <w:t xml:space="preserve"> </w:t>
      </w:r>
      <w:r w:rsidR="00D4660A" w:rsidRPr="00893DC1">
        <w:rPr>
          <w:rFonts w:ascii="Times New Roman" w:hAnsi="Times New Roman" w:cs="Times New Roman"/>
          <w:i w:val="0"/>
          <w:color w:val="000000" w:themeColor="text1"/>
          <w:szCs w:val="20"/>
        </w:rPr>
        <w:t>C</w:t>
      </w:r>
      <w:r w:rsidRPr="00893DC1">
        <w:rPr>
          <w:rFonts w:ascii="Times New Roman" w:hAnsi="Times New Roman" w:cs="Times New Roman"/>
          <w:i w:val="0"/>
          <w:color w:val="000000" w:themeColor="text1"/>
          <w:szCs w:val="20"/>
        </w:rPr>
        <w:t xml:space="preserve">ontratante e local em que </w:t>
      </w:r>
      <w:r w:rsidR="006D5FA5" w:rsidRPr="00893DC1">
        <w:rPr>
          <w:rFonts w:ascii="Times New Roman" w:hAnsi="Times New Roman" w:cs="Times New Roman"/>
          <w:i w:val="0"/>
          <w:color w:val="000000" w:themeColor="text1"/>
          <w:szCs w:val="20"/>
        </w:rPr>
        <w:t>foi executado o objeto contratado, dentre</w:t>
      </w:r>
      <w:r w:rsidR="1F784B53" w:rsidRPr="00893DC1">
        <w:rPr>
          <w:rFonts w:ascii="Times New Roman" w:hAnsi="Times New Roman" w:cs="Times New Roman"/>
          <w:i w:val="0"/>
          <w:color w:val="000000" w:themeColor="text1"/>
          <w:szCs w:val="20"/>
        </w:rPr>
        <w:t xml:space="preserve"> outros documentos.</w:t>
      </w:r>
    </w:p>
    <w:p w14:paraId="06680BBF" w14:textId="77777777" w:rsidR="00436C42" w:rsidRPr="00893DC1" w:rsidRDefault="00436C42" w:rsidP="00E93D90">
      <w:pPr>
        <w:pStyle w:val="Nvel1-SemNumerao"/>
        <w:rPr>
          <w:rFonts w:ascii="Times New Roman" w:hAnsi="Times New Roman" w:cs="Times New Roman"/>
          <w:color w:val="000000" w:themeColor="text1"/>
        </w:rPr>
      </w:pPr>
      <w:bookmarkStart w:id="124" w:name="_Toc189037337"/>
      <w:bookmarkEnd w:id="123"/>
      <w:r w:rsidRPr="00893DC1">
        <w:rPr>
          <w:rFonts w:ascii="Times New Roman" w:hAnsi="Times New Roman" w:cs="Times New Roman"/>
          <w:color w:val="000000" w:themeColor="text1"/>
        </w:rPr>
        <w:t>Disposições gerais sobre habilitação</w:t>
      </w:r>
      <w:bookmarkEnd w:id="124"/>
    </w:p>
    <w:p w14:paraId="60975515" w14:textId="09AFE13B"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Quando permitida a participação de empresas estrangeiras que não funcionem no País, as exigências de habilitação serão atendidas mediante documentos equivalentes, inicialmente apresentados em tradução livre.</w:t>
      </w:r>
    </w:p>
    <w:p w14:paraId="1F783C5D" w14:textId="78665AA2"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Na hipótese de o </w:t>
      </w:r>
      <w:r w:rsidR="003B587E" w:rsidRPr="00893DC1">
        <w:rPr>
          <w:rFonts w:ascii="Times New Roman" w:hAnsi="Times New Roman" w:cs="Times New Roman"/>
          <w:iCs w:val="0"/>
          <w:color w:val="000000" w:themeColor="text1"/>
        </w:rPr>
        <w:t>fornecedor</w:t>
      </w:r>
      <w:r w:rsidRPr="00893DC1">
        <w:rPr>
          <w:rFonts w:ascii="Times New Roman" w:hAnsi="Times New Roman" w:cs="Times New Roman"/>
          <w:iCs w:val="0"/>
          <w:color w:val="000000" w:themeColor="text1"/>
        </w:rPr>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ECAC5B1"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Não serão aceitos documentos de habilitação com indicação de CNPJ/CPF diferentes, salvo aqueles legalmente permitidos.</w:t>
      </w:r>
    </w:p>
    <w:p w14:paraId="540EF5A2"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B07148"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Serão aceitos registros de CNPJ de fornecedor matriz e filial com diferenças de números de documentos pertinentes ao CND e ao CRF/FGTS, quando for comprovada a centralização do recolhimento dessas contribuições.</w:t>
      </w:r>
    </w:p>
    <w:p w14:paraId="29EC456D" w14:textId="04462FAC" w:rsidR="00573B28" w:rsidRPr="00893DC1" w:rsidRDefault="5DA070A6" w:rsidP="00E93D90">
      <w:pPr>
        <w:pStyle w:val="Nivel01"/>
        <w:rPr>
          <w:rFonts w:ascii="Times New Roman" w:hAnsi="Times New Roman" w:cs="Times New Roman"/>
          <w:iCs w:val="0"/>
          <w:color w:val="000000" w:themeColor="text1"/>
        </w:rPr>
      </w:pPr>
      <w:bookmarkStart w:id="125" w:name="_Toc189037338"/>
      <w:bookmarkEnd w:id="75"/>
      <w:r w:rsidRPr="00893DC1">
        <w:rPr>
          <w:rFonts w:ascii="Times New Roman" w:hAnsi="Times New Roman" w:cs="Times New Roman"/>
          <w:iCs w:val="0"/>
          <w:color w:val="000000" w:themeColor="text1"/>
        </w:rPr>
        <w:t>ESTIMATIVAS DO VALOR DA CONTRATAÇÃO</w:t>
      </w:r>
      <w:bookmarkEnd w:id="125"/>
    </w:p>
    <w:p w14:paraId="09F81C86" w14:textId="70DB090B" w:rsidR="0001065A" w:rsidRPr="00BF52DA" w:rsidRDefault="5DA070A6" w:rsidP="00BF52DA">
      <w:pPr>
        <w:jc w:val="both"/>
        <w:rPr>
          <w:rFonts w:ascii="Calibri" w:eastAsia="Times New Roman" w:hAnsi="Calibri" w:cs="Calibri"/>
          <w:color w:val="000000"/>
          <w:sz w:val="22"/>
          <w:szCs w:val="22"/>
        </w:rPr>
      </w:pPr>
      <w:r w:rsidRPr="00893DC1">
        <w:rPr>
          <w:rFonts w:ascii="Times New Roman" w:hAnsi="Times New Roman" w:cs="Times New Roman"/>
          <w:color w:val="000000" w:themeColor="text1"/>
        </w:rPr>
        <w:lastRenderedPageBreak/>
        <w:t>O custo estimado total da contratação</w:t>
      </w:r>
      <w:r w:rsidR="00AD2DCD" w:rsidRPr="00893DC1">
        <w:rPr>
          <w:rFonts w:ascii="Times New Roman" w:hAnsi="Times New Roman" w:cs="Times New Roman"/>
          <w:color w:val="000000" w:themeColor="text1"/>
        </w:rPr>
        <w:t xml:space="preserve">, que </w:t>
      </w:r>
      <w:r w:rsidR="00F404DD" w:rsidRPr="00893DC1">
        <w:rPr>
          <w:rFonts w:ascii="Times New Roman" w:hAnsi="Times New Roman" w:cs="Times New Roman"/>
          <w:color w:val="000000" w:themeColor="text1"/>
        </w:rPr>
        <w:t>corresponde</w:t>
      </w:r>
      <w:r w:rsidR="40A70802" w:rsidRPr="00893DC1">
        <w:rPr>
          <w:rFonts w:ascii="Times New Roman" w:hAnsi="Times New Roman" w:cs="Times New Roman"/>
          <w:color w:val="000000" w:themeColor="text1"/>
        </w:rPr>
        <w:t xml:space="preserve"> </w:t>
      </w:r>
      <w:r w:rsidR="00F404DD" w:rsidRPr="00893DC1">
        <w:rPr>
          <w:rFonts w:ascii="Times New Roman" w:hAnsi="Times New Roman" w:cs="Times New Roman"/>
          <w:color w:val="000000" w:themeColor="text1"/>
        </w:rPr>
        <w:t>a</w:t>
      </w:r>
      <w:r w:rsidR="40A70802" w:rsidRPr="00893DC1">
        <w:rPr>
          <w:rFonts w:ascii="Times New Roman" w:hAnsi="Times New Roman" w:cs="Times New Roman"/>
          <w:color w:val="000000" w:themeColor="text1"/>
        </w:rPr>
        <w:t xml:space="preserve">o </w:t>
      </w:r>
      <w:r w:rsidR="00F404DD" w:rsidRPr="00893DC1">
        <w:rPr>
          <w:rFonts w:ascii="Times New Roman" w:hAnsi="Times New Roman" w:cs="Times New Roman"/>
          <w:color w:val="000000" w:themeColor="text1"/>
        </w:rPr>
        <w:t>valor</w:t>
      </w:r>
      <w:r w:rsidR="00AD2DCD" w:rsidRPr="00893DC1">
        <w:rPr>
          <w:rFonts w:ascii="Times New Roman" w:hAnsi="Times New Roman" w:cs="Times New Roman"/>
          <w:color w:val="000000" w:themeColor="text1"/>
        </w:rPr>
        <w:t xml:space="preserve"> máximo aceitável,</w:t>
      </w:r>
      <w:r w:rsidRPr="00893DC1">
        <w:rPr>
          <w:rFonts w:ascii="Times New Roman" w:hAnsi="Times New Roman" w:cs="Times New Roman"/>
          <w:color w:val="000000" w:themeColor="text1"/>
        </w:rPr>
        <w:t xml:space="preserve"> é de </w:t>
      </w:r>
      <w:r w:rsidR="0093658D">
        <w:rPr>
          <w:rFonts w:ascii="Times New Roman" w:eastAsia="Times New Roman" w:hAnsi="Times New Roman" w:cs="Times New Roman"/>
          <w:color w:val="000000"/>
          <w:sz w:val="22"/>
          <w:szCs w:val="22"/>
        </w:rPr>
        <w:t>R$ 179.481,67 (cento e setenta e nove mil, quatrocentos e oitenta e um reais e sessenta e sete centavos)</w:t>
      </w:r>
      <w:r w:rsidRPr="00893DC1">
        <w:rPr>
          <w:rFonts w:ascii="Times New Roman" w:hAnsi="Times New Roman" w:cs="Times New Roman"/>
          <w:color w:val="000000" w:themeColor="text1"/>
        </w:rPr>
        <w:t xml:space="preserve">, conforme custos unitários apostos na </w:t>
      </w:r>
      <w:r w:rsidR="00AA2E01" w:rsidRPr="00893DC1">
        <w:rPr>
          <w:rFonts w:ascii="Times New Roman" w:hAnsi="Times New Roman" w:cs="Times New Roman"/>
          <w:b/>
          <w:bCs/>
          <w:color w:val="000000" w:themeColor="text1"/>
        </w:rPr>
        <w:t xml:space="preserve">tabela contida no item </w:t>
      </w:r>
      <w:r w:rsidR="00AA2E01" w:rsidRPr="00893DC1">
        <w:rPr>
          <w:rFonts w:ascii="Times New Roman" w:hAnsi="Times New Roman" w:cs="Times New Roman"/>
          <w:b/>
          <w:bCs/>
          <w:i/>
          <w:iCs/>
          <w:color w:val="000000" w:themeColor="text1"/>
        </w:rPr>
        <w:fldChar w:fldCharType="begin"/>
      </w:r>
      <w:r w:rsidR="00AA2E01" w:rsidRPr="00893DC1">
        <w:rPr>
          <w:rFonts w:ascii="Times New Roman" w:hAnsi="Times New Roman" w:cs="Times New Roman"/>
          <w:b/>
          <w:bCs/>
          <w:color w:val="000000" w:themeColor="text1"/>
        </w:rPr>
        <w:instrText xml:space="preserve"> REF _Ref172096041 \r \h  \* MERGEFORMAT </w:instrText>
      </w:r>
      <w:r w:rsidR="00AA2E01" w:rsidRPr="00893DC1">
        <w:rPr>
          <w:rFonts w:ascii="Times New Roman" w:hAnsi="Times New Roman" w:cs="Times New Roman"/>
          <w:b/>
          <w:bCs/>
          <w:i/>
          <w:iCs/>
          <w:color w:val="000000" w:themeColor="text1"/>
        </w:rPr>
      </w:r>
      <w:r w:rsidR="00AA2E01" w:rsidRPr="00893DC1">
        <w:rPr>
          <w:rFonts w:ascii="Times New Roman" w:hAnsi="Times New Roman" w:cs="Times New Roman"/>
          <w:b/>
          <w:bCs/>
          <w:i/>
          <w:iCs/>
          <w:color w:val="000000" w:themeColor="text1"/>
        </w:rPr>
        <w:fldChar w:fldCharType="separate"/>
      </w:r>
      <w:r w:rsidR="00AA2E01" w:rsidRPr="00893DC1">
        <w:rPr>
          <w:rFonts w:ascii="Times New Roman" w:hAnsi="Times New Roman" w:cs="Times New Roman"/>
          <w:b/>
          <w:bCs/>
          <w:color w:val="000000" w:themeColor="text1"/>
        </w:rPr>
        <w:t>1.1</w:t>
      </w:r>
      <w:r w:rsidR="00AA2E01" w:rsidRPr="00893DC1">
        <w:rPr>
          <w:rFonts w:ascii="Times New Roman" w:hAnsi="Times New Roman" w:cs="Times New Roman"/>
          <w:b/>
          <w:bCs/>
          <w:i/>
          <w:iCs/>
          <w:color w:val="000000" w:themeColor="text1"/>
        </w:rPr>
        <w:fldChar w:fldCharType="end"/>
      </w:r>
      <w:r w:rsidR="00AA2E01" w:rsidRPr="00893DC1">
        <w:rPr>
          <w:rFonts w:ascii="Times New Roman" w:hAnsi="Times New Roman" w:cs="Times New Roman"/>
          <w:b/>
          <w:bCs/>
          <w:color w:val="000000" w:themeColor="text1"/>
        </w:rPr>
        <w:t xml:space="preserve"> acima</w:t>
      </w:r>
      <w:r w:rsidR="00F219C2" w:rsidRPr="00893DC1">
        <w:rPr>
          <w:rFonts w:ascii="Times New Roman" w:hAnsi="Times New Roman" w:cs="Times New Roman"/>
          <w:color w:val="000000" w:themeColor="text1"/>
        </w:rPr>
        <w:t xml:space="preserve">. </w:t>
      </w:r>
    </w:p>
    <w:p w14:paraId="37309E25" w14:textId="77777777" w:rsidR="00573B28" w:rsidRPr="00893DC1" w:rsidRDefault="5DA070A6" w:rsidP="00E93D90">
      <w:pPr>
        <w:pStyle w:val="Nivel01"/>
        <w:rPr>
          <w:rFonts w:ascii="Times New Roman" w:hAnsi="Times New Roman" w:cs="Times New Roman"/>
          <w:iCs w:val="0"/>
          <w:color w:val="000000" w:themeColor="text1"/>
        </w:rPr>
      </w:pPr>
      <w:bookmarkStart w:id="126" w:name="_Toc189037339"/>
      <w:r w:rsidRPr="00893DC1">
        <w:rPr>
          <w:rFonts w:ascii="Times New Roman" w:hAnsi="Times New Roman" w:cs="Times New Roman"/>
          <w:iCs w:val="0"/>
          <w:color w:val="000000" w:themeColor="text1"/>
        </w:rPr>
        <w:t>ADEQUAÇÃO ORÇAMENTÁRIA</w:t>
      </w:r>
      <w:bookmarkEnd w:id="126"/>
    </w:p>
    <w:p w14:paraId="5F2FAFC8" w14:textId="441FB591"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despesas decorrentes da presente contratação correrão à conta de recursos específicos consignados no Orçamento Geral da União.</w:t>
      </w:r>
    </w:p>
    <w:p w14:paraId="43776A4A" w14:textId="53AAA273" w:rsidR="00573B28" w:rsidRPr="00893DC1" w:rsidRDefault="0073106F" w:rsidP="0073106F">
      <w:pPr>
        <w:pStyle w:val="Nvel02"/>
        <w:rPr>
          <w:rFonts w:ascii="Times New Roman" w:hAnsi="Times New Roman" w:cs="Times New Roman"/>
          <w:color w:val="000000" w:themeColor="text1"/>
        </w:rPr>
      </w:pPr>
      <w:r w:rsidRPr="0073106F">
        <w:rPr>
          <w:rFonts w:ascii="Times New Roman" w:hAnsi="Times New Roman" w:cs="Times New Roman"/>
          <w:iCs w:val="0"/>
          <w:color w:val="000000" w:themeColor="text1"/>
        </w:rPr>
        <w:t>Por se tratar de registro de preços não é necessário indicar a dotação orçamentária, que somente será exigida para a formalização do contrato ou outro instrumento hábil</w:t>
      </w:r>
      <w:r>
        <w:rPr>
          <w:rFonts w:ascii="Times New Roman" w:hAnsi="Times New Roman" w:cs="Times New Roman"/>
          <w:iCs w:val="0"/>
          <w:color w:val="000000" w:themeColor="text1"/>
        </w:rPr>
        <w:t xml:space="preserve">. </w:t>
      </w:r>
    </w:p>
    <w:p w14:paraId="791E2B88" w14:textId="75BF9F91" w:rsidR="00573B28" w:rsidRPr="00893DC1" w:rsidRDefault="244FED63"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A dotação relativa aos exercícios financeiros subsequentes será indicada após aprovação da Lei Orçamentária respectiva e liberação dos créditos correspondentes, mediante apostilamento.</w:t>
      </w:r>
    </w:p>
    <w:p w14:paraId="418DD3D2" w14:textId="13C245E9" w:rsidR="00E44337" w:rsidRPr="00893DC1" w:rsidRDefault="00D972AB" w:rsidP="00E93D90">
      <w:pPr>
        <w:pStyle w:val="Nivel01"/>
        <w:rPr>
          <w:rFonts w:ascii="Times New Roman" w:hAnsi="Times New Roman" w:cs="Times New Roman"/>
          <w:iCs w:val="0"/>
          <w:color w:val="000000" w:themeColor="text1"/>
        </w:rPr>
      </w:pPr>
      <w:bookmarkStart w:id="127" w:name="_Toc189037340"/>
      <w:r w:rsidRPr="00893DC1">
        <w:rPr>
          <w:rFonts w:ascii="Times New Roman" w:hAnsi="Times New Roman" w:cs="Times New Roman"/>
          <w:iCs w:val="0"/>
          <w:color w:val="000000" w:themeColor="text1"/>
        </w:rPr>
        <w:t>DISPOSIÇÕES FINAIS</w:t>
      </w:r>
      <w:bookmarkEnd w:id="127"/>
    </w:p>
    <w:p w14:paraId="2B47B2BF" w14:textId="299CC255" w:rsidR="004672BA" w:rsidRPr="00893DC1" w:rsidRDefault="00FA773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informações contidas neste Termo de Referência não</w:t>
      </w:r>
      <w:r w:rsidR="00C549C2" w:rsidRPr="00893DC1">
        <w:rPr>
          <w:rFonts w:ascii="Times New Roman" w:hAnsi="Times New Roman" w:cs="Times New Roman"/>
          <w:iCs w:val="0"/>
          <w:color w:val="000000" w:themeColor="text1"/>
        </w:rPr>
        <w:t xml:space="preserve"> são classificadas como sigilosas</w:t>
      </w:r>
      <w:r w:rsidR="00365FB3" w:rsidRPr="00893DC1">
        <w:rPr>
          <w:rFonts w:ascii="Times New Roman" w:hAnsi="Times New Roman" w:cs="Times New Roman"/>
          <w:iCs w:val="0"/>
          <w:color w:val="000000" w:themeColor="text1"/>
        </w:rPr>
        <w:t xml:space="preserve"> [, e</w:t>
      </w:r>
      <w:r w:rsidR="004672BA" w:rsidRPr="00893DC1">
        <w:rPr>
          <w:rFonts w:ascii="Times New Roman" w:hAnsi="Times New Roman" w:cs="Times New Roman"/>
          <w:iCs w:val="0"/>
          <w:color w:val="000000" w:themeColor="text1"/>
        </w:rPr>
        <w:t>xceto o custo estimado da contratação</w:t>
      </w:r>
      <w:r w:rsidR="00365FB3" w:rsidRPr="00893DC1">
        <w:rPr>
          <w:rFonts w:ascii="Times New Roman" w:hAnsi="Times New Roman" w:cs="Times New Roman"/>
          <w:iCs w:val="0"/>
          <w:color w:val="000000" w:themeColor="text1"/>
        </w:rPr>
        <w:t>,</w:t>
      </w:r>
      <w:r w:rsidR="004672BA" w:rsidRPr="00893DC1">
        <w:rPr>
          <w:rFonts w:ascii="Times New Roman" w:hAnsi="Times New Roman" w:cs="Times New Roman"/>
          <w:iCs w:val="0"/>
          <w:color w:val="000000" w:themeColor="text1"/>
        </w:rPr>
        <w:t xml:space="preserve"> </w:t>
      </w:r>
      <w:r w:rsidR="00365FB3" w:rsidRPr="00893DC1">
        <w:rPr>
          <w:rFonts w:ascii="Times New Roman" w:hAnsi="Times New Roman" w:cs="Times New Roman"/>
          <w:iCs w:val="0"/>
          <w:color w:val="000000" w:themeColor="text1"/>
        </w:rPr>
        <w:t xml:space="preserve">que </w:t>
      </w:r>
      <w:r w:rsidR="004672BA" w:rsidRPr="00893DC1">
        <w:rPr>
          <w:rFonts w:ascii="Times New Roman" w:hAnsi="Times New Roman" w:cs="Times New Roman"/>
          <w:iCs w:val="0"/>
          <w:color w:val="000000" w:themeColor="text1"/>
        </w:rPr>
        <w:t>possui caráter sigiloso</w:t>
      </w:r>
      <w:r w:rsidR="009D6CC9" w:rsidRPr="00893DC1">
        <w:rPr>
          <w:rFonts w:ascii="Times New Roman" w:hAnsi="Times New Roman" w:cs="Times New Roman"/>
          <w:iCs w:val="0"/>
          <w:color w:val="000000" w:themeColor="text1"/>
        </w:rPr>
        <w:t xml:space="preserve"> até o julgamento das propostas</w:t>
      </w:r>
      <w:r w:rsidR="0054280C" w:rsidRPr="00893DC1">
        <w:rPr>
          <w:rFonts w:ascii="Times New Roman" w:hAnsi="Times New Roman" w:cs="Times New Roman"/>
          <w:iCs w:val="0"/>
          <w:color w:val="000000" w:themeColor="text1"/>
        </w:rPr>
        <w:t>].</w:t>
      </w:r>
    </w:p>
    <w:bookmarkEnd w:id="0"/>
    <w:p w14:paraId="1E3255A7" w14:textId="77777777" w:rsidR="00F219C2" w:rsidRPr="00893DC1" w:rsidRDefault="00F219C2" w:rsidP="00F219C2">
      <w:pPr>
        <w:pStyle w:val="Nvel2-Opcional"/>
        <w:numPr>
          <w:ilvl w:val="0"/>
          <w:numId w:val="0"/>
        </w:numPr>
        <w:rPr>
          <w:rFonts w:ascii="Times New Roman" w:hAnsi="Times New Roman" w:cs="Times New Roman"/>
          <w:i w:val="0"/>
          <w:iCs w:val="0"/>
          <w:color w:val="000000" w:themeColor="text1"/>
        </w:rPr>
      </w:pPr>
    </w:p>
    <w:p w14:paraId="5B25345B" w14:textId="78CA3113" w:rsidR="00573B28" w:rsidRPr="00893DC1" w:rsidRDefault="00F219C2" w:rsidP="00F219C2">
      <w:pPr>
        <w:pStyle w:val="Nvel2-Opcional"/>
        <w:numPr>
          <w:ilvl w:val="0"/>
          <w:numId w:val="0"/>
        </w:numPr>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Governador Mangabeira - Bahia, </w:t>
      </w:r>
      <w:r w:rsidR="0040580C">
        <w:rPr>
          <w:rFonts w:ascii="Times New Roman" w:hAnsi="Times New Roman" w:cs="Times New Roman"/>
          <w:i w:val="0"/>
          <w:iCs w:val="0"/>
          <w:color w:val="000000" w:themeColor="text1"/>
        </w:rPr>
        <w:t>27</w:t>
      </w:r>
      <w:r w:rsidRPr="00893DC1">
        <w:rPr>
          <w:rFonts w:ascii="Times New Roman" w:hAnsi="Times New Roman" w:cs="Times New Roman"/>
          <w:i w:val="0"/>
          <w:iCs w:val="0"/>
          <w:color w:val="000000" w:themeColor="text1"/>
        </w:rPr>
        <w:t xml:space="preserve"> de janeiro de 2025.</w:t>
      </w:r>
    </w:p>
    <w:p w14:paraId="48DA2675" w14:textId="77777777" w:rsidR="00F219C2" w:rsidRPr="00893DC1" w:rsidRDefault="00F219C2" w:rsidP="00F219C2">
      <w:pPr>
        <w:spacing w:afterLines="120" w:after="288" w:line="312" w:lineRule="auto"/>
        <w:ind w:firstLine="709"/>
        <w:jc w:val="center"/>
        <w:rPr>
          <w:rFonts w:ascii="Times New Roman" w:eastAsia="Arial" w:hAnsi="Times New Roman" w:cs="Times New Roman"/>
          <w:color w:val="000000" w:themeColor="text1"/>
          <w:sz w:val="20"/>
          <w:szCs w:val="20"/>
        </w:rPr>
      </w:pPr>
    </w:p>
    <w:p w14:paraId="13CA1433" w14:textId="77777777" w:rsidR="00F03CD0" w:rsidRDefault="007802E4" w:rsidP="007802E4">
      <w:pPr>
        <w:spacing w:line="300" w:lineRule="auto"/>
        <w:jc w:val="center"/>
        <w:rPr>
          <w:rFonts w:ascii="Times New Roman" w:eastAsia="Arial" w:hAnsi="Times New Roman" w:cs="Times New Roman"/>
          <w:color w:val="000000" w:themeColor="text1"/>
          <w:sz w:val="20"/>
          <w:szCs w:val="20"/>
        </w:rPr>
      </w:pPr>
      <w:r w:rsidRPr="00893DC1">
        <w:rPr>
          <w:rFonts w:ascii="Times New Roman" w:eastAsia="Arial" w:hAnsi="Times New Roman" w:cs="Times New Roman"/>
          <w:color w:val="000000" w:themeColor="text1"/>
          <w:sz w:val="20"/>
          <w:szCs w:val="20"/>
        </w:rPr>
        <w:t xml:space="preserve">____________________________________________________ </w:t>
      </w:r>
    </w:p>
    <w:p w14:paraId="5420B226" w14:textId="62F7F37E" w:rsidR="007802E4" w:rsidRPr="00893DC1" w:rsidRDefault="00412124" w:rsidP="00F03CD0">
      <w:pPr>
        <w:spacing w:line="300" w:lineRule="auto"/>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rPr>
        <w:t>Priscila da Silva Borges</w:t>
      </w:r>
    </w:p>
    <w:p w14:paraId="482C3B68" w14:textId="5B9BEBEF" w:rsidR="007802E4" w:rsidRDefault="00BF52DA" w:rsidP="00F03CD0">
      <w:pPr>
        <w:spacing w:afterLines="120" w:after="288" w:line="312" w:lineRule="auto"/>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rPr>
        <w:t xml:space="preserve">Secretaria Municipal de </w:t>
      </w:r>
      <w:r w:rsidR="00412124">
        <w:rPr>
          <w:rFonts w:ascii="Times New Roman" w:eastAsia="Arial" w:hAnsi="Times New Roman" w:cs="Times New Roman"/>
          <w:color w:val="000000" w:themeColor="text1"/>
          <w:sz w:val="20"/>
          <w:szCs w:val="20"/>
        </w:rPr>
        <w:t>Gestão Administrativa</w:t>
      </w:r>
    </w:p>
    <w:p w14:paraId="7D7D6B49"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669C19E"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31219FB"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C305B59"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24BB7621"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0BE1FE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BFA41A6"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72606A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1FD3BA8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634AF582"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4CA68594" w14:textId="05EC501A"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128" w:name="_Toc189037341"/>
      <w:r w:rsidRPr="00FC34FC">
        <w:rPr>
          <w:rFonts w:ascii="Times New Roman" w:hAnsi="Times New Roman" w:cs="Times New Roman"/>
          <w:color w:val="000000" w:themeColor="text1"/>
          <w:szCs w:val="20"/>
        </w:rPr>
        <w:lastRenderedPageBreak/>
        <w:t>ANEXO II - PROPOSTA COMERCIAL</w:t>
      </w:r>
      <w:bookmarkEnd w:id="128"/>
    </w:p>
    <w:p w14:paraId="2B5F5F0D" w14:textId="77777777" w:rsidR="00F03CD0" w:rsidRPr="00FC34FC" w:rsidRDefault="00F03CD0" w:rsidP="00F03CD0">
      <w:pPr>
        <w:ind w:left="-284" w:right="-1"/>
        <w:jc w:val="center"/>
        <w:rPr>
          <w:rFonts w:ascii="Times New Roman" w:hAnsi="Times New Roman" w:cs="Times New Roman"/>
          <w:b/>
          <w:bCs/>
          <w:sz w:val="20"/>
          <w:szCs w:val="20"/>
        </w:rPr>
      </w:pPr>
    </w:p>
    <w:p w14:paraId="04CE38DD" w14:textId="31664F40"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C80863">
        <w:rPr>
          <w:rFonts w:ascii="Times New Roman" w:hAnsi="Times New Roman" w:cs="Times New Roman"/>
          <w:b/>
          <w:bCs/>
          <w:sz w:val="20"/>
          <w:szCs w:val="20"/>
        </w:rPr>
        <w:t>004/2025</w:t>
      </w:r>
    </w:p>
    <w:p w14:paraId="7668202B" w14:textId="7C2BF46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8216F4">
        <w:rPr>
          <w:rFonts w:ascii="Times New Roman" w:hAnsi="Times New Roman" w:cs="Times New Roman"/>
          <w:b/>
          <w:bCs/>
          <w:sz w:val="20"/>
          <w:szCs w:val="20"/>
        </w:rPr>
        <w:t>010/2025</w:t>
      </w:r>
    </w:p>
    <w:p w14:paraId="13A70012" w14:textId="77777777"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lang w:val="en-US"/>
        </w:rPr>
        <w:t>CNPJ/CPF: __________________</w:t>
      </w:r>
      <w:proofErr w:type="spellStart"/>
      <w:r w:rsidRPr="00FC34FC">
        <w:rPr>
          <w:rFonts w:ascii="Times New Roman" w:hAnsi="Times New Roman" w:cs="Times New Roman"/>
          <w:sz w:val="20"/>
          <w:szCs w:val="20"/>
          <w:lang w:val="en-US"/>
        </w:rPr>
        <w:t>Insc</w:t>
      </w:r>
      <w:proofErr w:type="spellEnd"/>
      <w:r w:rsidRPr="00FC34FC">
        <w:rPr>
          <w:rFonts w:ascii="Times New Roman" w:hAnsi="Times New Roman" w:cs="Times New Roman"/>
          <w:sz w:val="20"/>
          <w:szCs w:val="20"/>
          <w:lang w:val="en-US"/>
        </w:rPr>
        <w:t>. Est.: ____________</w:t>
      </w:r>
      <w:proofErr w:type="spellStart"/>
      <w:r w:rsidRPr="00FC34FC">
        <w:rPr>
          <w:rFonts w:ascii="Times New Roman" w:hAnsi="Times New Roman" w:cs="Times New Roman"/>
          <w:sz w:val="20"/>
          <w:szCs w:val="20"/>
          <w:lang w:val="en-US"/>
        </w:rPr>
        <w:t>Insc</w:t>
      </w:r>
      <w:proofErr w:type="spellEnd"/>
      <w:r w:rsidRPr="00FC34FC">
        <w:rPr>
          <w:rFonts w:ascii="Times New Roman" w:hAnsi="Times New Roman" w:cs="Times New Roman"/>
          <w:sz w:val="20"/>
          <w:szCs w:val="20"/>
          <w:lang w:val="en-US"/>
        </w:rPr>
        <w:t xml:space="preserve">. Mun. </w:t>
      </w:r>
      <w:r w:rsidRPr="00FC34FC">
        <w:rPr>
          <w:rFonts w:ascii="Times New Roman" w:hAnsi="Times New Roman" w:cs="Times New Roman"/>
          <w:sz w:val="20"/>
          <w:szCs w:val="20"/>
        </w:rPr>
        <w:t>____________</w:t>
      </w:r>
    </w:p>
    <w:p w14:paraId="79221B6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2C8246F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Agência e n.º da conta bancária: </w:t>
      </w:r>
    </w:p>
    <w:p w14:paraId="1CE83D15" w14:textId="44C488EB"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2. OBJETO: </w:t>
      </w:r>
      <w:r w:rsidR="0075072A">
        <w:rPr>
          <w:rFonts w:ascii="Times New Roman" w:hAnsi="Times New Roman" w:cs="Times New Roman"/>
          <w:sz w:val="20"/>
          <w:szCs w:val="20"/>
        </w:rPr>
        <w:t>Registro de Preços para fornecimento de água mineral</w:t>
      </w:r>
      <w:r w:rsidR="00C80863">
        <w:rPr>
          <w:rFonts w:ascii="Times New Roman" w:hAnsi="Times New Roman" w:cs="Times New Roman"/>
          <w:sz w:val="20"/>
          <w:szCs w:val="20"/>
        </w:rPr>
        <w:t xml:space="preserve">, para atender as necessidades </w:t>
      </w:r>
      <w:r w:rsidR="00F71155">
        <w:rPr>
          <w:rFonts w:ascii="Times New Roman" w:hAnsi="Times New Roman" w:cs="Times New Roman"/>
          <w:sz w:val="20"/>
          <w:szCs w:val="20"/>
        </w:rPr>
        <w:t>das secretarias da Prefeitura</w:t>
      </w:r>
      <w:r w:rsidR="00C80863">
        <w:rPr>
          <w:rFonts w:ascii="Times New Roman" w:hAnsi="Times New Roman" w:cs="Times New Roman"/>
          <w:sz w:val="20"/>
          <w:szCs w:val="20"/>
        </w:rPr>
        <w:t xml:space="preserve"> Municipal de Governador Mangabeira-Ba</w:t>
      </w:r>
      <w:r w:rsidRPr="00FC34FC">
        <w:rPr>
          <w:rFonts w:ascii="Times New Roman" w:hAnsi="Times New Roman" w:cs="Times New Roman"/>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3. Prazo de validade da proposta: </w:t>
      </w:r>
      <w:r w:rsidRPr="00FC34FC">
        <w:rPr>
          <w:rFonts w:ascii="Times New Roman" w:hAnsi="Times New Roman" w:cs="Times New Roman"/>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8F8C97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4. Forma de pagamento: </w:t>
      </w:r>
      <w:r w:rsidRPr="00FC34FC">
        <w:rPr>
          <w:rFonts w:ascii="Times New Roman" w:hAnsi="Times New Roman" w:cs="Times New Roman"/>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5. Apresentação da proposta: </w:t>
      </w:r>
      <w:r w:rsidRPr="00FC34FC">
        <w:rPr>
          <w:rFonts w:ascii="Times New Roman" w:hAnsi="Times New Roman" w:cs="Times New Roman"/>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043E5BE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758F20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A4AD8F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0471E8A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AC7197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632970A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7D2AE60"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3D82A2EC"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7B11A4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049771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D69DB9B"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11AC2FE"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3AB7638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28717F3E"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252B4185"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077D568C"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E6DFA6B"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29"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129"/>
    </w:p>
    <w:p w14:paraId="2F7E5DD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DE2EF67" w14:textId="0887C4D6"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C80863">
        <w:rPr>
          <w:rFonts w:ascii="Times New Roman" w:hAnsi="Times New Roman" w:cs="Times New Roman"/>
          <w:b/>
          <w:bCs/>
          <w:sz w:val="20"/>
          <w:szCs w:val="20"/>
        </w:rPr>
        <w:t>004/2025</w:t>
      </w:r>
    </w:p>
    <w:p w14:paraId="26070448" w14:textId="2C6577D1"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8216F4">
        <w:rPr>
          <w:rFonts w:ascii="Times New Roman" w:hAnsi="Times New Roman" w:cs="Times New Roman"/>
          <w:b/>
          <w:bCs/>
          <w:sz w:val="20"/>
          <w:szCs w:val="20"/>
        </w:rPr>
        <w:t>010/2025</w:t>
      </w:r>
    </w:p>
    <w:p w14:paraId="763C0B0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88019A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8B6987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30033DC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0766F35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1392DD0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036FBBD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7085B30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4319C15"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2F87D72"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1F18283"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928BE6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B1DFF1D"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8D0D91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F264F14"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BB4A3C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BFC10B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019126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CE37A17"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DCFB68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49AEBCE"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6551A9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9EA347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8EBFE7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08D11E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EF40D5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B01D8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6692E29"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C1CD999"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9D4A26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D67A29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BD430E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665B9E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79AC46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76CFD8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B461B2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B8C601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0"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130"/>
    </w:p>
    <w:p w14:paraId="7222BB71"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397DC7A0" w14:textId="47B8E3FA"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C80863">
        <w:rPr>
          <w:rFonts w:ascii="Times New Roman" w:hAnsi="Times New Roman" w:cs="Times New Roman"/>
          <w:b/>
          <w:bCs/>
          <w:sz w:val="20"/>
          <w:szCs w:val="20"/>
        </w:rPr>
        <w:t>004/2025</w:t>
      </w:r>
    </w:p>
    <w:p w14:paraId="29601C6B" w14:textId="1603600B"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8216F4">
        <w:rPr>
          <w:rFonts w:ascii="Times New Roman" w:hAnsi="Times New Roman" w:cs="Times New Roman"/>
          <w:b/>
          <w:bCs/>
          <w:sz w:val="20"/>
          <w:szCs w:val="20"/>
        </w:rPr>
        <w:t>010/2025</w:t>
      </w:r>
    </w:p>
    <w:p w14:paraId="672EFFCC"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1118278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35465CC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76320DA"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60F0391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7ACBF94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3E1BF33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514D80E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25562F07"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CE72D1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BBA532D"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615D49E"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E8A811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288664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5C9118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DB2506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CC3F3A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468601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33BDC5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A813BC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ADF9F2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FE99526"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F0BC7E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201588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8AE7BA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8C98CA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724DEB7"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C8117B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F772C9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9F621F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2814E9A"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5B1565D"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F4B27B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1"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131"/>
    </w:p>
    <w:p w14:paraId="3A77B2B4"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D0F7883" w14:textId="1F736290"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C80863">
        <w:rPr>
          <w:rFonts w:ascii="Times New Roman" w:hAnsi="Times New Roman" w:cs="Times New Roman"/>
          <w:b/>
          <w:bCs/>
          <w:sz w:val="20"/>
          <w:szCs w:val="20"/>
        </w:rPr>
        <w:t>004/2025</w:t>
      </w:r>
    </w:p>
    <w:p w14:paraId="758EFA40" w14:textId="76CF8B9A"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8216F4">
        <w:rPr>
          <w:rFonts w:ascii="Times New Roman" w:hAnsi="Times New Roman" w:cs="Times New Roman"/>
          <w:b/>
          <w:bCs/>
          <w:sz w:val="20"/>
          <w:szCs w:val="20"/>
        </w:rPr>
        <w:t>010/2025</w:t>
      </w:r>
    </w:p>
    <w:p w14:paraId="09236017"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D2A08F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 xml:space="preserve">sob as penas da lei, sem prejuízo das sanções e multas previstas neste ato convocatório, que é </w:t>
      </w:r>
      <w:r w:rsidRPr="00FC34FC">
        <w:rPr>
          <w:rFonts w:ascii="Times New Roman" w:hAnsi="Times New Roman" w:cs="Times New Roman"/>
          <w:b/>
          <w:bCs/>
          <w:sz w:val="20"/>
          <w:szCs w:val="20"/>
        </w:rPr>
        <w:t xml:space="preserve">Microempresa ou Empresa de Pequeno Porte, </w:t>
      </w:r>
      <w:r w:rsidRPr="00FC34FC">
        <w:rPr>
          <w:rFonts w:ascii="Times New Roman" w:hAnsi="Times New Roman" w:cs="Times New Roman"/>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C99C18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1A1E94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B7F1A18"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7618C14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5E41C1B9" w14:textId="77777777" w:rsidR="00F03CD0" w:rsidRPr="00FC34FC" w:rsidRDefault="00F03CD0" w:rsidP="00F03CD0">
      <w:pPr>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1BB1BAC3" w14:textId="77777777" w:rsidR="00F03CD0" w:rsidRPr="00FC34FC" w:rsidRDefault="00F03CD0" w:rsidP="00F03CD0">
      <w:pPr>
        <w:spacing w:line="360" w:lineRule="auto"/>
        <w:ind w:left="-284" w:right="-1"/>
        <w:jc w:val="both"/>
        <w:rPr>
          <w:rFonts w:ascii="Times New Roman" w:hAnsi="Times New Roman" w:cs="Times New Roman"/>
          <w:sz w:val="20"/>
          <w:szCs w:val="20"/>
        </w:rPr>
      </w:pPr>
    </w:p>
    <w:p w14:paraId="0C569B8B"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3B3D8D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5922A57" w14:textId="77777777" w:rsidR="00F03CD0" w:rsidRPr="00FC34FC" w:rsidRDefault="00F03CD0" w:rsidP="00F03CD0">
      <w:pPr>
        <w:ind w:left="-284" w:right="-1"/>
        <w:jc w:val="both"/>
        <w:rPr>
          <w:rFonts w:ascii="Times New Roman" w:hAnsi="Times New Roman" w:cs="Times New Roman"/>
          <w:b/>
          <w:bCs/>
          <w:sz w:val="20"/>
          <w:szCs w:val="20"/>
          <w:u w:val="single"/>
        </w:rPr>
      </w:pPr>
    </w:p>
    <w:p w14:paraId="236EFF9C" w14:textId="77777777" w:rsidR="00F03CD0" w:rsidRPr="00FC34FC" w:rsidRDefault="00F03CD0" w:rsidP="00F03CD0">
      <w:pPr>
        <w:ind w:left="-284" w:right="-1"/>
        <w:jc w:val="both"/>
        <w:rPr>
          <w:rFonts w:ascii="Times New Roman" w:hAnsi="Times New Roman" w:cs="Times New Roman"/>
          <w:b/>
          <w:bCs/>
          <w:sz w:val="20"/>
          <w:szCs w:val="20"/>
          <w:u w:val="single"/>
        </w:rPr>
      </w:pPr>
    </w:p>
    <w:p w14:paraId="7450B965" w14:textId="77777777" w:rsidR="00F03CD0" w:rsidRPr="00FC34FC" w:rsidRDefault="00F03CD0" w:rsidP="00F03CD0">
      <w:pPr>
        <w:ind w:left="-284" w:right="-1"/>
        <w:jc w:val="both"/>
        <w:rPr>
          <w:rFonts w:ascii="Times New Roman" w:hAnsi="Times New Roman" w:cs="Times New Roman"/>
          <w:b/>
          <w:bCs/>
          <w:sz w:val="20"/>
          <w:szCs w:val="20"/>
          <w:u w:val="single"/>
        </w:rPr>
      </w:pPr>
    </w:p>
    <w:p w14:paraId="57E53A98" w14:textId="77777777" w:rsidR="00F03CD0" w:rsidRPr="00FC34FC" w:rsidRDefault="00F03CD0" w:rsidP="00F03CD0">
      <w:pPr>
        <w:ind w:left="-284" w:right="-1"/>
        <w:jc w:val="both"/>
        <w:rPr>
          <w:rFonts w:ascii="Times New Roman" w:hAnsi="Times New Roman" w:cs="Times New Roman"/>
          <w:b/>
          <w:bCs/>
          <w:sz w:val="20"/>
          <w:szCs w:val="20"/>
          <w:u w:val="single"/>
        </w:rPr>
      </w:pPr>
    </w:p>
    <w:p w14:paraId="1005D06F" w14:textId="77777777" w:rsidR="00F03CD0" w:rsidRPr="00FC34FC" w:rsidRDefault="00F03CD0" w:rsidP="00F03CD0">
      <w:pPr>
        <w:ind w:left="-284" w:right="-1"/>
        <w:jc w:val="both"/>
        <w:rPr>
          <w:rFonts w:ascii="Times New Roman" w:hAnsi="Times New Roman" w:cs="Times New Roman"/>
          <w:b/>
          <w:bCs/>
          <w:sz w:val="20"/>
          <w:szCs w:val="20"/>
          <w:u w:val="single"/>
        </w:rPr>
      </w:pPr>
    </w:p>
    <w:p w14:paraId="4A19E56D" w14:textId="77777777" w:rsidR="00F03CD0" w:rsidRPr="00FC34FC" w:rsidRDefault="00F03CD0" w:rsidP="00F03CD0">
      <w:pPr>
        <w:ind w:left="-284" w:right="-1"/>
        <w:jc w:val="both"/>
        <w:rPr>
          <w:rFonts w:ascii="Times New Roman" w:hAnsi="Times New Roman" w:cs="Times New Roman"/>
          <w:b/>
          <w:bCs/>
          <w:sz w:val="20"/>
          <w:szCs w:val="20"/>
          <w:u w:val="single"/>
        </w:rPr>
      </w:pPr>
    </w:p>
    <w:p w14:paraId="5E835BCA" w14:textId="77777777" w:rsidR="00F03CD0" w:rsidRPr="00FC34FC" w:rsidRDefault="00F03CD0" w:rsidP="00F03CD0">
      <w:pPr>
        <w:ind w:left="-284" w:right="-1"/>
        <w:jc w:val="both"/>
        <w:rPr>
          <w:rFonts w:ascii="Times New Roman" w:hAnsi="Times New Roman" w:cs="Times New Roman"/>
          <w:b/>
          <w:bCs/>
          <w:sz w:val="20"/>
          <w:szCs w:val="20"/>
          <w:u w:val="single"/>
        </w:rPr>
      </w:pPr>
    </w:p>
    <w:p w14:paraId="70654260" w14:textId="77777777" w:rsidR="00F03CD0" w:rsidRPr="00FC34FC" w:rsidRDefault="00F03CD0" w:rsidP="00F03CD0">
      <w:pPr>
        <w:ind w:left="-284" w:right="-1"/>
        <w:jc w:val="both"/>
        <w:rPr>
          <w:rFonts w:ascii="Times New Roman" w:hAnsi="Times New Roman" w:cs="Times New Roman"/>
          <w:b/>
          <w:bCs/>
          <w:sz w:val="20"/>
          <w:szCs w:val="20"/>
          <w:u w:val="single"/>
        </w:rPr>
      </w:pPr>
    </w:p>
    <w:p w14:paraId="77B04F96" w14:textId="77777777" w:rsidR="00F03CD0" w:rsidRPr="00FC34FC" w:rsidRDefault="00F03CD0" w:rsidP="00F03CD0">
      <w:pPr>
        <w:ind w:left="-284" w:right="-1"/>
        <w:jc w:val="both"/>
        <w:rPr>
          <w:rFonts w:ascii="Times New Roman" w:hAnsi="Times New Roman" w:cs="Times New Roman"/>
          <w:b/>
          <w:bCs/>
          <w:sz w:val="20"/>
          <w:szCs w:val="20"/>
          <w:u w:val="single"/>
        </w:rPr>
      </w:pPr>
    </w:p>
    <w:p w14:paraId="41EA314B" w14:textId="77777777" w:rsidR="00F03CD0" w:rsidRPr="00FC34FC" w:rsidRDefault="00F03CD0" w:rsidP="00F03CD0">
      <w:pPr>
        <w:ind w:left="-284" w:right="-1"/>
        <w:jc w:val="both"/>
        <w:rPr>
          <w:rFonts w:ascii="Times New Roman" w:hAnsi="Times New Roman" w:cs="Times New Roman"/>
          <w:b/>
          <w:bCs/>
          <w:sz w:val="20"/>
          <w:szCs w:val="20"/>
          <w:u w:val="single"/>
        </w:rPr>
      </w:pPr>
    </w:p>
    <w:p w14:paraId="5071D134" w14:textId="77777777" w:rsidR="00F03CD0" w:rsidRPr="00FC34FC" w:rsidRDefault="00F03CD0" w:rsidP="00F03CD0">
      <w:pPr>
        <w:ind w:left="-284" w:right="-1"/>
        <w:jc w:val="both"/>
        <w:rPr>
          <w:rFonts w:ascii="Times New Roman" w:hAnsi="Times New Roman" w:cs="Times New Roman"/>
          <w:b/>
          <w:bCs/>
          <w:sz w:val="20"/>
          <w:szCs w:val="20"/>
          <w:u w:val="single"/>
        </w:rPr>
      </w:pPr>
    </w:p>
    <w:p w14:paraId="39739241" w14:textId="77777777" w:rsidR="00F03CD0" w:rsidRPr="00FC34FC" w:rsidRDefault="00F03CD0" w:rsidP="00F03CD0">
      <w:pPr>
        <w:ind w:left="-284" w:right="-1"/>
        <w:jc w:val="both"/>
        <w:rPr>
          <w:rFonts w:ascii="Times New Roman" w:hAnsi="Times New Roman" w:cs="Times New Roman"/>
          <w:b/>
          <w:bCs/>
          <w:sz w:val="20"/>
          <w:szCs w:val="20"/>
          <w:u w:val="single"/>
        </w:rPr>
      </w:pPr>
    </w:p>
    <w:p w14:paraId="21BEA3B4" w14:textId="77777777" w:rsidR="00F03CD0" w:rsidRPr="00FC34FC" w:rsidRDefault="00F03CD0" w:rsidP="00F03CD0">
      <w:pPr>
        <w:ind w:left="-284" w:right="-1"/>
        <w:jc w:val="both"/>
        <w:rPr>
          <w:rFonts w:ascii="Times New Roman" w:hAnsi="Times New Roman" w:cs="Times New Roman"/>
          <w:b/>
          <w:bCs/>
          <w:sz w:val="20"/>
          <w:szCs w:val="20"/>
          <w:u w:val="single"/>
        </w:rPr>
      </w:pPr>
    </w:p>
    <w:p w14:paraId="299AECEF" w14:textId="77777777" w:rsidR="00F03CD0" w:rsidRPr="00FC34FC" w:rsidRDefault="00F03CD0" w:rsidP="00F03CD0">
      <w:pPr>
        <w:ind w:left="-284" w:right="-1"/>
        <w:jc w:val="both"/>
        <w:rPr>
          <w:rFonts w:ascii="Times New Roman" w:hAnsi="Times New Roman" w:cs="Times New Roman"/>
          <w:b/>
          <w:bCs/>
          <w:sz w:val="20"/>
          <w:szCs w:val="20"/>
          <w:u w:val="single"/>
        </w:rPr>
      </w:pPr>
    </w:p>
    <w:p w14:paraId="37805DAC" w14:textId="77777777" w:rsidR="00F03CD0" w:rsidRPr="00FC34FC" w:rsidRDefault="00F03CD0" w:rsidP="00F03CD0">
      <w:pPr>
        <w:ind w:left="-284" w:right="-1"/>
        <w:jc w:val="both"/>
        <w:rPr>
          <w:rFonts w:ascii="Times New Roman" w:hAnsi="Times New Roman" w:cs="Times New Roman"/>
          <w:b/>
          <w:bCs/>
          <w:sz w:val="20"/>
          <w:szCs w:val="20"/>
          <w:u w:val="single"/>
        </w:rPr>
      </w:pPr>
    </w:p>
    <w:p w14:paraId="529668F3" w14:textId="77777777" w:rsidR="00F03CD0" w:rsidRPr="00FC34FC" w:rsidRDefault="00F03CD0" w:rsidP="00F03CD0">
      <w:pPr>
        <w:ind w:left="-284" w:right="-1"/>
        <w:jc w:val="both"/>
        <w:rPr>
          <w:rFonts w:ascii="Times New Roman" w:hAnsi="Times New Roman" w:cs="Times New Roman"/>
          <w:b/>
          <w:bCs/>
          <w:sz w:val="20"/>
          <w:szCs w:val="20"/>
          <w:u w:val="single"/>
        </w:rPr>
      </w:pPr>
    </w:p>
    <w:p w14:paraId="6F450778" w14:textId="77777777" w:rsidR="00F03CD0" w:rsidRPr="00FC34FC" w:rsidRDefault="00F03CD0" w:rsidP="00F03CD0">
      <w:pPr>
        <w:ind w:left="-284" w:right="-1"/>
        <w:jc w:val="both"/>
        <w:rPr>
          <w:rFonts w:ascii="Times New Roman" w:hAnsi="Times New Roman" w:cs="Times New Roman"/>
          <w:b/>
          <w:bCs/>
          <w:sz w:val="20"/>
          <w:szCs w:val="20"/>
          <w:u w:val="single"/>
        </w:rPr>
      </w:pPr>
    </w:p>
    <w:p w14:paraId="463C749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851913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C3C7B9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5F1C5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6CE009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F90D9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88B8CA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C9F0BD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C9589E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FD90EA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51325E8"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AA212F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2"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132"/>
    </w:p>
    <w:p w14:paraId="5F6467A3" w14:textId="77777777" w:rsidR="00F03CD0" w:rsidRPr="00FC34FC" w:rsidRDefault="00F03CD0" w:rsidP="00F03CD0">
      <w:pPr>
        <w:ind w:left="-284" w:right="-1"/>
        <w:jc w:val="both"/>
        <w:rPr>
          <w:rFonts w:ascii="Times New Roman" w:hAnsi="Times New Roman" w:cs="Times New Roman"/>
          <w:b/>
          <w:bCs/>
          <w:sz w:val="20"/>
          <w:szCs w:val="20"/>
          <w:u w:val="single"/>
        </w:rPr>
      </w:pPr>
    </w:p>
    <w:p w14:paraId="29E8B98C" w14:textId="0E1D5CE9"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C80863">
        <w:rPr>
          <w:rFonts w:ascii="Times New Roman" w:hAnsi="Times New Roman" w:cs="Times New Roman"/>
          <w:b/>
          <w:bCs/>
          <w:sz w:val="20"/>
          <w:szCs w:val="20"/>
        </w:rPr>
        <w:t>004/2025</w:t>
      </w:r>
    </w:p>
    <w:p w14:paraId="602307D3" w14:textId="069CAE4E"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8216F4">
        <w:rPr>
          <w:rFonts w:ascii="Times New Roman" w:hAnsi="Times New Roman" w:cs="Times New Roman"/>
          <w:b/>
          <w:bCs/>
          <w:sz w:val="20"/>
          <w:szCs w:val="20"/>
        </w:rPr>
        <w:t>010/2025</w:t>
      </w:r>
    </w:p>
    <w:p w14:paraId="3AF00CE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62CFA27" w14:textId="716988D7"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sob as penas da lei, para fins habilitação no Pregão Eletrônico </w:t>
      </w:r>
      <w:r w:rsidR="00C80863">
        <w:rPr>
          <w:rFonts w:ascii="Times New Roman" w:hAnsi="Times New Roman" w:cs="Times New Roman"/>
          <w:sz w:val="20"/>
          <w:szCs w:val="20"/>
        </w:rPr>
        <w:t>004/2025</w:t>
      </w:r>
      <w:r w:rsidRPr="00FC34FC">
        <w:rPr>
          <w:rFonts w:ascii="Times New Roman" w:hAnsi="Times New Roman" w:cs="Times New Roman"/>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801369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198DB1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3018A6D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F6B750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7876613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707B7D19"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2ADF549D" w14:textId="77777777" w:rsidR="00F03CD0" w:rsidRPr="00FC34FC" w:rsidRDefault="00F03CD0" w:rsidP="00F03CD0">
      <w:pPr>
        <w:ind w:left="-284" w:right="-1"/>
        <w:jc w:val="both"/>
        <w:rPr>
          <w:rFonts w:ascii="Times New Roman" w:hAnsi="Times New Roman" w:cs="Times New Roman"/>
          <w:b/>
          <w:bCs/>
          <w:sz w:val="20"/>
          <w:szCs w:val="20"/>
        </w:rPr>
      </w:pPr>
    </w:p>
    <w:p w14:paraId="54BDDBCF" w14:textId="77777777" w:rsidR="00F03CD0" w:rsidRPr="00FC34FC" w:rsidRDefault="00F03CD0" w:rsidP="00F03CD0">
      <w:pPr>
        <w:ind w:left="-284" w:right="-1"/>
        <w:jc w:val="both"/>
        <w:rPr>
          <w:rFonts w:ascii="Times New Roman" w:hAnsi="Times New Roman" w:cs="Times New Roman"/>
          <w:b/>
          <w:bCs/>
          <w:sz w:val="20"/>
          <w:szCs w:val="20"/>
        </w:rPr>
      </w:pPr>
    </w:p>
    <w:p w14:paraId="12A666B3" w14:textId="77777777" w:rsidR="00F03CD0" w:rsidRPr="00FC34FC" w:rsidRDefault="00F03CD0" w:rsidP="00F03CD0">
      <w:pPr>
        <w:ind w:left="-284" w:right="-1"/>
        <w:jc w:val="both"/>
        <w:rPr>
          <w:rFonts w:ascii="Times New Roman" w:hAnsi="Times New Roman" w:cs="Times New Roman"/>
          <w:b/>
          <w:bCs/>
          <w:sz w:val="20"/>
          <w:szCs w:val="20"/>
        </w:rPr>
      </w:pPr>
    </w:p>
    <w:p w14:paraId="14BE93FB" w14:textId="77777777" w:rsidR="00F03CD0" w:rsidRPr="00FC34FC" w:rsidRDefault="00F03CD0" w:rsidP="00F03CD0">
      <w:pPr>
        <w:ind w:left="-284" w:right="-1"/>
        <w:jc w:val="both"/>
        <w:rPr>
          <w:rFonts w:ascii="Times New Roman" w:hAnsi="Times New Roman" w:cs="Times New Roman"/>
          <w:b/>
          <w:bCs/>
          <w:sz w:val="20"/>
          <w:szCs w:val="20"/>
        </w:rPr>
      </w:pPr>
    </w:p>
    <w:p w14:paraId="6E3FCB70" w14:textId="77777777" w:rsidR="00F03CD0" w:rsidRPr="00FC34FC" w:rsidRDefault="00F03CD0" w:rsidP="00F03CD0">
      <w:pPr>
        <w:ind w:left="-284" w:right="-1"/>
        <w:jc w:val="both"/>
        <w:rPr>
          <w:rFonts w:ascii="Times New Roman" w:hAnsi="Times New Roman" w:cs="Times New Roman"/>
          <w:b/>
          <w:bCs/>
          <w:sz w:val="20"/>
          <w:szCs w:val="20"/>
        </w:rPr>
      </w:pPr>
    </w:p>
    <w:p w14:paraId="206C7DED" w14:textId="77777777" w:rsidR="00F03CD0" w:rsidRPr="00FC34FC" w:rsidRDefault="00F03CD0" w:rsidP="00F03CD0">
      <w:pPr>
        <w:ind w:left="-284" w:right="-1"/>
        <w:jc w:val="both"/>
        <w:rPr>
          <w:rFonts w:ascii="Times New Roman" w:hAnsi="Times New Roman" w:cs="Times New Roman"/>
          <w:b/>
          <w:bCs/>
          <w:sz w:val="20"/>
          <w:szCs w:val="20"/>
        </w:rPr>
      </w:pPr>
    </w:p>
    <w:p w14:paraId="7D27B8B2" w14:textId="77777777" w:rsidR="00F03CD0" w:rsidRPr="00FC34FC" w:rsidRDefault="00F03CD0" w:rsidP="00F03CD0">
      <w:pPr>
        <w:ind w:left="-284" w:right="-1"/>
        <w:jc w:val="both"/>
        <w:rPr>
          <w:rFonts w:ascii="Times New Roman" w:hAnsi="Times New Roman" w:cs="Times New Roman"/>
          <w:b/>
          <w:bCs/>
          <w:sz w:val="20"/>
          <w:szCs w:val="20"/>
        </w:rPr>
      </w:pPr>
    </w:p>
    <w:p w14:paraId="77E58F6E" w14:textId="77777777" w:rsidR="00F03CD0" w:rsidRPr="00FC34FC" w:rsidRDefault="00F03CD0" w:rsidP="00F03CD0">
      <w:pPr>
        <w:ind w:left="-284" w:right="-1"/>
        <w:jc w:val="both"/>
        <w:rPr>
          <w:rFonts w:ascii="Times New Roman" w:hAnsi="Times New Roman" w:cs="Times New Roman"/>
          <w:b/>
          <w:bCs/>
          <w:sz w:val="20"/>
          <w:szCs w:val="20"/>
        </w:rPr>
      </w:pPr>
    </w:p>
    <w:p w14:paraId="3CBC5816" w14:textId="77777777" w:rsidR="00F03CD0" w:rsidRPr="00FC34FC" w:rsidRDefault="00F03CD0" w:rsidP="00F03CD0">
      <w:pPr>
        <w:ind w:left="-284" w:right="-1"/>
        <w:jc w:val="both"/>
        <w:rPr>
          <w:rFonts w:ascii="Times New Roman" w:hAnsi="Times New Roman" w:cs="Times New Roman"/>
          <w:b/>
          <w:bCs/>
          <w:sz w:val="20"/>
          <w:szCs w:val="20"/>
        </w:rPr>
      </w:pPr>
    </w:p>
    <w:p w14:paraId="208C17D7" w14:textId="77777777" w:rsidR="00F03CD0" w:rsidRPr="00FC34FC" w:rsidRDefault="00F03CD0" w:rsidP="00F03CD0">
      <w:pPr>
        <w:ind w:left="-284" w:right="-1"/>
        <w:jc w:val="both"/>
        <w:rPr>
          <w:rFonts w:ascii="Times New Roman" w:hAnsi="Times New Roman" w:cs="Times New Roman"/>
          <w:b/>
          <w:bCs/>
          <w:sz w:val="20"/>
          <w:szCs w:val="20"/>
        </w:rPr>
      </w:pPr>
    </w:p>
    <w:p w14:paraId="397B5066" w14:textId="77777777" w:rsidR="00F03CD0" w:rsidRPr="00FC34FC" w:rsidRDefault="00F03CD0" w:rsidP="00F03CD0">
      <w:pPr>
        <w:ind w:left="-284" w:right="-1"/>
        <w:jc w:val="both"/>
        <w:rPr>
          <w:rFonts w:ascii="Times New Roman" w:hAnsi="Times New Roman" w:cs="Times New Roman"/>
          <w:b/>
          <w:bCs/>
          <w:sz w:val="20"/>
          <w:szCs w:val="20"/>
        </w:rPr>
      </w:pPr>
    </w:p>
    <w:p w14:paraId="4AC822DC" w14:textId="77777777" w:rsidR="00F03CD0" w:rsidRPr="00FC34FC" w:rsidRDefault="00F03CD0" w:rsidP="00F03CD0">
      <w:pPr>
        <w:ind w:left="-284" w:right="-1"/>
        <w:jc w:val="both"/>
        <w:rPr>
          <w:rFonts w:ascii="Times New Roman" w:hAnsi="Times New Roman" w:cs="Times New Roman"/>
          <w:b/>
          <w:bCs/>
          <w:sz w:val="20"/>
          <w:szCs w:val="20"/>
        </w:rPr>
      </w:pPr>
    </w:p>
    <w:p w14:paraId="7AEE2889" w14:textId="77777777" w:rsidR="00F03CD0" w:rsidRPr="00FC34FC" w:rsidRDefault="00F03CD0" w:rsidP="00F03CD0">
      <w:pPr>
        <w:ind w:left="-284" w:right="-1"/>
        <w:jc w:val="both"/>
        <w:rPr>
          <w:rFonts w:ascii="Times New Roman" w:hAnsi="Times New Roman" w:cs="Times New Roman"/>
          <w:b/>
          <w:bCs/>
          <w:sz w:val="20"/>
          <w:szCs w:val="20"/>
        </w:rPr>
      </w:pPr>
    </w:p>
    <w:p w14:paraId="1D960F13" w14:textId="77777777" w:rsidR="00F03CD0" w:rsidRPr="00FC34FC" w:rsidRDefault="00F03CD0" w:rsidP="00F03CD0">
      <w:pPr>
        <w:ind w:left="-284" w:right="-1"/>
        <w:jc w:val="both"/>
        <w:rPr>
          <w:rFonts w:ascii="Times New Roman" w:hAnsi="Times New Roman" w:cs="Times New Roman"/>
          <w:b/>
          <w:bCs/>
          <w:sz w:val="20"/>
          <w:szCs w:val="20"/>
        </w:rPr>
      </w:pPr>
    </w:p>
    <w:p w14:paraId="20CD16C2" w14:textId="77777777" w:rsidR="00F03CD0" w:rsidRPr="00FC34FC" w:rsidRDefault="00F03CD0" w:rsidP="00F03CD0">
      <w:pPr>
        <w:ind w:left="-284" w:right="-1"/>
        <w:jc w:val="both"/>
        <w:rPr>
          <w:rFonts w:ascii="Times New Roman" w:hAnsi="Times New Roman" w:cs="Times New Roman"/>
          <w:b/>
          <w:bCs/>
          <w:sz w:val="20"/>
          <w:szCs w:val="20"/>
        </w:rPr>
      </w:pPr>
    </w:p>
    <w:p w14:paraId="76EED58F" w14:textId="77777777" w:rsidR="00F03CD0" w:rsidRPr="00FC34FC" w:rsidRDefault="00F03CD0" w:rsidP="00F03CD0">
      <w:pPr>
        <w:ind w:left="-284" w:right="-1"/>
        <w:jc w:val="both"/>
        <w:rPr>
          <w:rFonts w:ascii="Times New Roman" w:hAnsi="Times New Roman" w:cs="Times New Roman"/>
          <w:b/>
          <w:bCs/>
          <w:sz w:val="20"/>
          <w:szCs w:val="20"/>
        </w:rPr>
      </w:pPr>
    </w:p>
    <w:p w14:paraId="4383BAEC" w14:textId="77777777" w:rsidR="00F03CD0" w:rsidRPr="00FC34FC" w:rsidRDefault="00F03CD0" w:rsidP="00F03CD0">
      <w:pPr>
        <w:ind w:left="-284" w:right="-1"/>
        <w:jc w:val="both"/>
        <w:rPr>
          <w:rFonts w:ascii="Times New Roman" w:hAnsi="Times New Roman" w:cs="Times New Roman"/>
          <w:b/>
          <w:bCs/>
          <w:sz w:val="20"/>
          <w:szCs w:val="20"/>
        </w:rPr>
      </w:pPr>
    </w:p>
    <w:p w14:paraId="2FA6BFD6" w14:textId="77777777" w:rsidR="00F03CD0" w:rsidRPr="00FC34FC" w:rsidRDefault="00F03CD0" w:rsidP="00F03CD0">
      <w:pPr>
        <w:ind w:left="-284" w:right="-1"/>
        <w:jc w:val="both"/>
        <w:rPr>
          <w:rFonts w:ascii="Times New Roman" w:hAnsi="Times New Roman" w:cs="Times New Roman"/>
          <w:b/>
          <w:bCs/>
          <w:sz w:val="20"/>
          <w:szCs w:val="20"/>
        </w:rPr>
      </w:pPr>
    </w:p>
    <w:p w14:paraId="2B1A2EE3" w14:textId="77777777" w:rsidR="00F03CD0" w:rsidRPr="00FC34FC" w:rsidRDefault="00F03CD0" w:rsidP="00F03CD0">
      <w:pPr>
        <w:ind w:left="-284" w:right="-1"/>
        <w:jc w:val="both"/>
        <w:rPr>
          <w:rFonts w:ascii="Times New Roman" w:hAnsi="Times New Roman" w:cs="Times New Roman"/>
          <w:b/>
          <w:bCs/>
          <w:sz w:val="20"/>
          <w:szCs w:val="20"/>
        </w:rPr>
      </w:pPr>
    </w:p>
    <w:p w14:paraId="26859282" w14:textId="77777777" w:rsidR="00F03CD0" w:rsidRPr="00FC34FC" w:rsidRDefault="00F03CD0" w:rsidP="00F03CD0">
      <w:pPr>
        <w:ind w:left="-284" w:right="-1"/>
        <w:jc w:val="both"/>
        <w:rPr>
          <w:rFonts w:ascii="Times New Roman" w:hAnsi="Times New Roman" w:cs="Times New Roman"/>
          <w:b/>
          <w:bCs/>
          <w:sz w:val="20"/>
          <w:szCs w:val="20"/>
        </w:rPr>
      </w:pPr>
    </w:p>
    <w:p w14:paraId="6D52491C" w14:textId="77777777" w:rsidR="00F03CD0" w:rsidRPr="00FC34FC" w:rsidRDefault="00F03CD0" w:rsidP="00F03CD0">
      <w:pPr>
        <w:ind w:left="-284" w:right="-1"/>
        <w:jc w:val="both"/>
        <w:rPr>
          <w:rFonts w:ascii="Times New Roman" w:hAnsi="Times New Roman" w:cs="Times New Roman"/>
          <w:b/>
          <w:bCs/>
          <w:sz w:val="20"/>
          <w:szCs w:val="20"/>
        </w:rPr>
      </w:pPr>
    </w:p>
    <w:p w14:paraId="08CBA6BE" w14:textId="77777777" w:rsidR="00F03CD0" w:rsidRPr="00FC34FC" w:rsidRDefault="00F03CD0" w:rsidP="00F03CD0">
      <w:pPr>
        <w:ind w:left="-284" w:right="-1"/>
        <w:jc w:val="both"/>
        <w:rPr>
          <w:rFonts w:ascii="Times New Roman" w:hAnsi="Times New Roman" w:cs="Times New Roman"/>
          <w:b/>
          <w:bCs/>
          <w:sz w:val="20"/>
          <w:szCs w:val="20"/>
        </w:rPr>
      </w:pPr>
    </w:p>
    <w:p w14:paraId="07C88C56" w14:textId="77777777" w:rsidR="00F03CD0" w:rsidRPr="00FC34FC" w:rsidRDefault="00F03CD0" w:rsidP="00F03CD0">
      <w:pPr>
        <w:ind w:left="-284" w:right="-1"/>
        <w:jc w:val="both"/>
        <w:rPr>
          <w:rFonts w:ascii="Times New Roman" w:hAnsi="Times New Roman" w:cs="Times New Roman"/>
          <w:b/>
          <w:bCs/>
          <w:sz w:val="20"/>
          <w:szCs w:val="20"/>
        </w:rPr>
      </w:pPr>
    </w:p>
    <w:p w14:paraId="33BC736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FA3AD5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53E305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DD20B0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DFD913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B9A38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C27D9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75972C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D963E5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E1C8C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BE1216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6CC8BA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01711F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3"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133"/>
    </w:p>
    <w:p w14:paraId="3B13CB81" w14:textId="77777777" w:rsidR="00F03CD0" w:rsidRPr="00FC34FC" w:rsidRDefault="00F03CD0" w:rsidP="00F03CD0">
      <w:pPr>
        <w:ind w:left="-284" w:right="-1"/>
        <w:jc w:val="both"/>
        <w:rPr>
          <w:rFonts w:ascii="Times New Roman" w:hAnsi="Times New Roman" w:cs="Times New Roman"/>
          <w:b/>
          <w:bCs/>
          <w:sz w:val="20"/>
          <w:szCs w:val="20"/>
          <w:u w:val="single"/>
        </w:rPr>
      </w:pPr>
    </w:p>
    <w:p w14:paraId="0172EC22" w14:textId="19821D45"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C80863">
        <w:rPr>
          <w:rFonts w:ascii="Times New Roman" w:hAnsi="Times New Roman" w:cs="Times New Roman"/>
          <w:b/>
          <w:bCs/>
          <w:sz w:val="20"/>
          <w:szCs w:val="20"/>
        </w:rPr>
        <w:t>004/2025</w:t>
      </w:r>
    </w:p>
    <w:p w14:paraId="30D986C8" w14:textId="3FBC032D"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8216F4">
        <w:rPr>
          <w:rFonts w:ascii="Times New Roman" w:hAnsi="Times New Roman" w:cs="Times New Roman"/>
          <w:b/>
          <w:bCs/>
          <w:sz w:val="20"/>
          <w:szCs w:val="20"/>
        </w:rPr>
        <w:t>010/2025</w:t>
      </w:r>
    </w:p>
    <w:p w14:paraId="2414638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D39F75C" w14:textId="1720D216"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sob as penas da lei, para fins habilitação no Pregão Eletrônico </w:t>
      </w:r>
      <w:r w:rsidR="00C80863">
        <w:rPr>
          <w:rFonts w:ascii="Times New Roman" w:hAnsi="Times New Roman" w:cs="Times New Roman"/>
          <w:sz w:val="20"/>
          <w:szCs w:val="20"/>
        </w:rPr>
        <w:t>004/2025</w:t>
      </w:r>
      <w:r w:rsidRPr="00FC34FC">
        <w:rPr>
          <w:rFonts w:ascii="Times New Roman" w:hAnsi="Times New Roman" w:cs="Times New Roman"/>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0E7F35D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14242B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60641B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4A1732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10CC810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07FCBA8"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37697A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7A5762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1B299B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BC11D9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A98DE3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592560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9FA0C4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8B6B8B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4D84C8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8FC6B9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6B7B76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103AB7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4D5747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BE174E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34DEDC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FA79F7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C9C9C1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F1C5FA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E8DEF2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61C2CB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1ED47D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6E9121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668BFA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B8DFAD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0DD877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DA1B26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F45BD4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17C59C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A8C746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95AF9E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231BBE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902747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E3AFA7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7A8274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8F7027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7257F5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4941C9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119351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4"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134"/>
    </w:p>
    <w:p w14:paraId="62DFA655" w14:textId="77777777" w:rsidR="00F03CD0" w:rsidRPr="00FC34FC" w:rsidRDefault="00F03CD0" w:rsidP="00F03CD0">
      <w:pPr>
        <w:ind w:left="-284" w:right="-1"/>
        <w:jc w:val="both"/>
        <w:rPr>
          <w:rFonts w:ascii="Times New Roman" w:hAnsi="Times New Roman" w:cs="Times New Roman"/>
          <w:b/>
          <w:bCs/>
          <w:sz w:val="20"/>
          <w:szCs w:val="20"/>
          <w:u w:val="single"/>
        </w:rPr>
      </w:pPr>
    </w:p>
    <w:p w14:paraId="38FCE385" w14:textId="61FECD9C"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C80863">
        <w:rPr>
          <w:rFonts w:ascii="Times New Roman" w:hAnsi="Times New Roman" w:cs="Times New Roman"/>
          <w:b/>
          <w:bCs/>
          <w:sz w:val="20"/>
          <w:szCs w:val="20"/>
        </w:rPr>
        <w:t>004/2025</w:t>
      </w:r>
    </w:p>
    <w:p w14:paraId="58B13A95" w14:textId="6FF0B219"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8216F4">
        <w:rPr>
          <w:rFonts w:ascii="Times New Roman" w:hAnsi="Times New Roman" w:cs="Times New Roman"/>
          <w:b/>
          <w:bCs/>
          <w:sz w:val="20"/>
          <w:szCs w:val="20"/>
        </w:rPr>
        <w:t>010/2025</w:t>
      </w:r>
    </w:p>
    <w:p w14:paraId="22215B1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4B06FF2" w14:textId="59FFB23E"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para fins do dispoto no Art. 116 da Lei Federal nº 14.133/2021, sob as penas da lei, para fins habilitação no Pregão Eletrônico </w:t>
      </w:r>
      <w:r w:rsidR="00C80863">
        <w:rPr>
          <w:rFonts w:ascii="Times New Roman" w:hAnsi="Times New Roman" w:cs="Times New Roman"/>
          <w:sz w:val="20"/>
          <w:szCs w:val="20"/>
        </w:rPr>
        <w:t>004/2025</w:t>
      </w:r>
      <w:r w:rsidRPr="00FC34FC">
        <w:rPr>
          <w:rFonts w:ascii="Times New Roman" w:hAnsi="Times New Roman" w:cs="Times New Roman"/>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7E1EA4E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78A9BB9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28F539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4836322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622EDF0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3B2E053A"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4E8B9FC0" w14:textId="279050B3" w:rsidR="00F03CD0" w:rsidRPr="00102D6B" w:rsidRDefault="00F03CD0" w:rsidP="00102D6B">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bookmarkStart w:id="135" w:name="_Toc189037348"/>
      <w:bookmarkEnd w:id="135"/>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Pr>
        <w:rPr>
          <w:rFonts w:ascii="Times New Roman" w:hAnsi="Times New Roman" w:cs="Times New Roman"/>
        </w:rPr>
      </w:pPr>
    </w:p>
    <w:p w14:paraId="405AB998" w14:textId="77777777" w:rsidR="00F03CD0" w:rsidRPr="00FC34FC" w:rsidRDefault="00F03CD0" w:rsidP="00F03CD0">
      <w:pPr>
        <w:rPr>
          <w:rFonts w:ascii="Times New Roman" w:hAnsi="Times New Roman" w:cs="Times New Roman"/>
        </w:rPr>
      </w:pPr>
    </w:p>
    <w:p w14:paraId="738EE4BE" w14:textId="77777777" w:rsidR="00F03CD0" w:rsidRPr="00FC34FC" w:rsidRDefault="00F03CD0" w:rsidP="00F03CD0">
      <w:pPr>
        <w:rPr>
          <w:rFonts w:ascii="Times New Roman" w:hAnsi="Times New Roman" w:cs="Times New Roman"/>
        </w:rPr>
      </w:pPr>
    </w:p>
    <w:p w14:paraId="4BEA35C6" w14:textId="77777777" w:rsidR="00F03CD0" w:rsidRPr="00FC34FC" w:rsidRDefault="00F03CD0" w:rsidP="00F03CD0">
      <w:pPr>
        <w:rPr>
          <w:rFonts w:ascii="Times New Roman" w:hAnsi="Times New Roman" w:cs="Times New Roman"/>
        </w:rPr>
      </w:pPr>
    </w:p>
    <w:p w14:paraId="731DC438" w14:textId="77777777" w:rsidR="00F03CD0" w:rsidRPr="00FC34FC" w:rsidRDefault="00F03CD0" w:rsidP="00F03CD0">
      <w:pPr>
        <w:rPr>
          <w:rFonts w:ascii="Times New Roman" w:hAnsi="Times New Roman" w:cs="Times New Roman"/>
        </w:rPr>
      </w:pPr>
    </w:p>
    <w:p w14:paraId="57FD89A2" w14:textId="77777777" w:rsidR="00F03CD0" w:rsidRPr="00FC34FC" w:rsidRDefault="00F03CD0" w:rsidP="00F03CD0">
      <w:pPr>
        <w:rPr>
          <w:rFonts w:ascii="Times New Roman" w:hAnsi="Times New Roman" w:cs="Times New Roman"/>
        </w:rPr>
      </w:pPr>
    </w:p>
    <w:p w14:paraId="3495FE45" w14:textId="77777777" w:rsidR="00F03CD0" w:rsidRPr="00FC34FC" w:rsidRDefault="00F03CD0" w:rsidP="00F03CD0">
      <w:pPr>
        <w:rPr>
          <w:rFonts w:ascii="Times New Roman" w:hAnsi="Times New Roman" w:cs="Times New Roman"/>
        </w:rPr>
      </w:pPr>
    </w:p>
    <w:p w14:paraId="79485E8D" w14:textId="77777777" w:rsidR="00F03CD0" w:rsidRPr="00FC34FC" w:rsidRDefault="00F03CD0" w:rsidP="00F03CD0">
      <w:pPr>
        <w:rPr>
          <w:rFonts w:ascii="Times New Roman" w:hAnsi="Times New Roman" w:cs="Times New Roman"/>
        </w:rPr>
      </w:pPr>
    </w:p>
    <w:p w14:paraId="68603DFB" w14:textId="77777777" w:rsidR="00F03CD0" w:rsidRPr="00FC34FC" w:rsidRDefault="00F03CD0" w:rsidP="00F03CD0">
      <w:pPr>
        <w:rPr>
          <w:rFonts w:ascii="Times New Roman" w:hAnsi="Times New Roman" w:cs="Times New Roman"/>
        </w:rPr>
      </w:pPr>
    </w:p>
    <w:p w14:paraId="4F36C2A4" w14:textId="77777777" w:rsidR="00F03CD0" w:rsidRPr="00FC34FC" w:rsidRDefault="00F03CD0" w:rsidP="00F03CD0">
      <w:pPr>
        <w:rPr>
          <w:rFonts w:ascii="Times New Roman" w:hAnsi="Times New Roman" w:cs="Times New Roman"/>
        </w:rPr>
      </w:pPr>
    </w:p>
    <w:p w14:paraId="02D5DC1B" w14:textId="77777777" w:rsidR="00F03CD0" w:rsidRPr="00FC34FC" w:rsidRDefault="00F03CD0" w:rsidP="00F03CD0">
      <w:pPr>
        <w:rPr>
          <w:rFonts w:ascii="Times New Roman" w:hAnsi="Times New Roman" w:cs="Times New Roman"/>
        </w:rPr>
      </w:pPr>
    </w:p>
    <w:p w14:paraId="6169B912" w14:textId="77777777" w:rsidR="00F03CD0" w:rsidRPr="00FC34FC" w:rsidRDefault="00F03CD0" w:rsidP="00F03CD0">
      <w:pPr>
        <w:rPr>
          <w:rFonts w:ascii="Times New Roman" w:hAnsi="Times New Roman" w:cs="Times New Roman"/>
        </w:rPr>
      </w:pPr>
    </w:p>
    <w:p w14:paraId="2FEDC966" w14:textId="77777777" w:rsidR="00F03CD0" w:rsidRPr="00FC34FC" w:rsidRDefault="00F03CD0" w:rsidP="00F03CD0">
      <w:pPr>
        <w:rPr>
          <w:rFonts w:ascii="Times New Roman" w:hAnsi="Times New Roman" w:cs="Times New Roman"/>
        </w:rPr>
      </w:pPr>
    </w:p>
    <w:p w14:paraId="50542113" w14:textId="77777777" w:rsidR="00F03CD0" w:rsidRPr="00FC34FC" w:rsidRDefault="00F03CD0" w:rsidP="00F03CD0">
      <w:pPr>
        <w:rPr>
          <w:rFonts w:ascii="Times New Roman" w:hAnsi="Times New Roman" w:cs="Times New Roman"/>
        </w:rPr>
      </w:pPr>
    </w:p>
    <w:p w14:paraId="4685B9A2" w14:textId="77777777" w:rsidR="00F03CD0" w:rsidRPr="00FC34FC" w:rsidRDefault="00F03CD0" w:rsidP="00F03CD0">
      <w:pPr>
        <w:rPr>
          <w:rFonts w:ascii="Times New Roman" w:hAnsi="Times New Roman" w:cs="Times New Roman"/>
        </w:rPr>
      </w:pPr>
    </w:p>
    <w:p w14:paraId="132F4CA1" w14:textId="77777777" w:rsidR="00F03CD0" w:rsidRPr="00FC34FC" w:rsidRDefault="00F03CD0" w:rsidP="00F03CD0">
      <w:pPr>
        <w:rPr>
          <w:rFonts w:ascii="Times New Roman" w:hAnsi="Times New Roman" w:cs="Times New Roman"/>
        </w:rPr>
      </w:pPr>
    </w:p>
    <w:p w14:paraId="189B68A0" w14:textId="77777777" w:rsidR="00F03CD0" w:rsidRPr="00FC34FC" w:rsidRDefault="00F03CD0" w:rsidP="00F03CD0">
      <w:pPr>
        <w:rPr>
          <w:rFonts w:ascii="Times New Roman" w:hAnsi="Times New Roman" w:cs="Times New Roman"/>
        </w:rPr>
      </w:pPr>
    </w:p>
    <w:p w14:paraId="1D097514" w14:textId="77777777" w:rsidR="00F03CD0" w:rsidRPr="00FC34FC" w:rsidRDefault="00F03CD0" w:rsidP="00F03CD0">
      <w:pPr>
        <w:rPr>
          <w:rFonts w:ascii="Times New Roman" w:hAnsi="Times New Roman" w:cs="Times New Roman"/>
        </w:rPr>
      </w:pPr>
    </w:p>
    <w:p w14:paraId="0EDD4787" w14:textId="77777777" w:rsidR="00F03CD0" w:rsidRDefault="00F03CD0" w:rsidP="00F03CD0">
      <w:pPr>
        <w:rPr>
          <w:rFonts w:ascii="Times New Roman" w:hAnsi="Times New Roman" w:cs="Times New Roman"/>
        </w:rPr>
      </w:pPr>
    </w:p>
    <w:p w14:paraId="7F9024A9" w14:textId="77777777" w:rsidR="00F03CD0" w:rsidRDefault="00F03CD0" w:rsidP="00F03CD0">
      <w:pPr>
        <w:rPr>
          <w:rFonts w:ascii="Times New Roman" w:hAnsi="Times New Roman" w:cs="Times New Roman"/>
        </w:rPr>
      </w:pPr>
    </w:p>
    <w:p w14:paraId="17D7421C" w14:textId="77777777" w:rsidR="00F03CD0" w:rsidRDefault="00F03CD0" w:rsidP="00F03CD0">
      <w:pPr>
        <w:rPr>
          <w:rFonts w:ascii="Times New Roman" w:hAnsi="Times New Roman" w:cs="Times New Roman"/>
        </w:rPr>
      </w:pPr>
    </w:p>
    <w:p w14:paraId="642D1455" w14:textId="77777777" w:rsidR="00F03CD0" w:rsidRDefault="00F03CD0" w:rsidP="00F03CD0">
      <w:pPr>
        <w:rPr>
          <w:rFonts w:ascii="Times New Roman" w:hAnsi="Times New Roman" w:cs="Times New Roman"/>
        </w:rPr>
      </w:pPr>
    </w:p>
    <w:p w14:paraId="6A0F7AD0" w14:textId="77777777" w:rsidR="00F03CD0" w:rsidRDefault="00F03CD0" w:rsidP="00F03CD0">
      <w:pPr>
        <w:rPr>
          <w:rFonts w:ascii="Times New Roman" w:hAnsi="Times New Roman" w:cs="Times New Roman"/>
        </w:rPr>
      </w:pPr>
    </w:p>
    <w:p w14:paraId="51B420AB" w14:textId="77777777" w:rsidR="00F03CD0" w:rsidRDefault="00F03CD0" w:rsidP="00F03CD0">
      <w:pPr>
        <w:rPr>
          <w:rFonts w:ascii="Times New Roman" w:hAnsi="Times New Roman" w:cs="Times New Roman"/>
        </w:rPr>
      </w:pPr>
    </w:p>
    <w:p w14:paraId="0B8681D4" w14:textId="77777777" w:rsidR="00F03CD0" w:rsidRDefault="00F03CD0" w:rsidP="00F03CD0">
      <w:pPr>
        <w:rPr>
          <w:rFonts w:ascii="Times New Roman" w:hAnsi="Times New Roman" w:cs="Times New Roman"/>
        </w:rPr>
      </w:pPr>
    </w:p>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136"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136"/>
    </w:p>
    <w:p w14:paraId="5A14A630" w14:textId="77777777" w:rsidR="00F03CD0" w:rsidRPr="00FC34FC" w:rsidRDefault="00F03CD0" w:rsidP="00F03CD0">
      <w:pPr>
        <w:ind w:left="-284" w:right="-1"/>
        <w:jc w:val="both"/>
        <w:rPr>
          <w:rFonts w:ascii="Times New Roman" w:hAnsi="Times New Roman" w:cs="Times New Roman"/>
          <w:b/>
          <w:bCs/>
          <w:sz w:val="20"/>
          <w:szCs w:val="20"/>
          <w:u w:val="single"/>
        </w:rPr>
      </w:pPr>
    </w:p>
    <w:p w14:paraId="653863D7" w14:textId="7B8D81BA"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C80863">
        <w:rPr>
          <w:rFonts w:ascii="Times New Roman" w:hAnsi="Times New Roman" w:cs="Times New Roman"/>
          <w:b/>
          <w:bCs/>
          <w:sz w:val="20"/>
          <w:szCs w:val="20"/>
        </w:rPr>
        <w:t>004/2025</w:t>
      </w:r>
    </w:p>
    <w:p w14:paraId="3F5B183B" w14:textId="4FF5DDD3"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8216F4">
        <w:rPr>
          <w:rFonts w:ascii="Times New Roman" w:hAnsi="Times New Roman" w:cs="Times New Roman"/>
          <w:b/>
          <w:bCs/>
          <w:sz w:val="20"/>
          <w:szCs w:val="20"/>
        </w:rPr>
        <w:t>010/2025</w:t>
      </w:r>
    </w:p>
    <w:p w14:paraId="24BD633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0939E95" w14:textId="431E8D8E"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para fins do dispoto no Art. 63 da Lei Federal nº 14.133/2021, sob as penas da lei, para fins habilitação no Pregão Eletrônico </w:t>
      </w:r>
      <w:r w:rsidR="00C80863">
        <w:rPr>
          <w:rFonts w:ascii="Times New Roman" w:hAnsi="Times New Roman" w:cs="Times New Roman"/>
          <w:sz w:val="20"/>
          <w:szCs w:val="20"/>
        </w:rPr>
        <w:t>004/2025</w:t>
      </w:r>
      <w:r w:rsidRPr="00FC34FC">
        <w:rPr>
          <w:rFonts w:ascii="Times New Roman" w:hAnsi="Times New Roman" w:cs="Times New Roman"/>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 </w:t>
      </w:r>
    </w:p>
    <w:p w14:paraId="09AB998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172E45F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653EA76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FA8639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37EE53D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4D129959"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D91C10C"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328D186F" w14:textId="77777777" w:rsidR="00F03CD0" w:rsidRPr="00FC34FC" w:rsidRDefault="00F03CD0" w:rsidP="00F03CD0">
      <w:pPr>
        <w:rPr>
          <w:rFonts w:ascii="Times New Roman" w:hAnsi="Times New Roman" w:cs="Times New Roman"/>
        </w:rPr>
      </w:pPr>
    </w:p>
    <w:p w14:paraId="69EF3A4E" w14:textId="77777777" w:rsidR="00F03CD0" w:rsidRPr="00FC34FC" w:rsidRDefault="00F03CD0" w:rsidP="00F03CD0">
      <w:pPr>
        <w:rPr>
          <w:rFonts w:ascii="Times New Roman" w:hAnsi="Times New Roman" w:cs="Times New Roman"/>
        </w:rPr>
      </w:pPr>
    </w:p>
    <w:p w14:paraId="199CB654" w14:textId="77777777" w:rsidR="00F03CD0" w:rsidRPr="00FC34FC" w:rsidRDefault="00F03CD0" w:rsidP="00F03CD0">
      <w:pPr>
        <w:rPr>
          <w:rFonts w:ascii="Times New Roman" w:hAnsi="Times New Roman" w:cs="Times New Roman"/>
        </w:rPr>
      </w:pPr>
    </w:p>
    <w:p w14:paraId="2C0B6EE3" w14:textId="77777777" w:rsidR="00F03CD0" w:rsidRPr="00FC34FC" w:rsidRDefault="00F03CD0" w:rsidP="00F03CD0">
      <w:pPr>
        <w:rPr>
          <w:rFonts w:ascii="Times New Roman" w:hAnsi="Times New Roman" w:cs="Times New Roman"/>
        </w:rPr>
      </w:pPr>
    </w:p>
    <w:p w14:paraId="4DA9C10C" w14:textId="77777777" w:rsidR="00F03CD0" w:rsidRPr="00FC34FC" w:rsidRDefault="00F03CD0" w:rsidP="00F03CD0">
      <w:pPr>
        <w:rPr>
          <w:rFonts w:ascii="Times New Roman" w:hAnsi="Times New Roman" w:cs="Times New Roman"/>
        </w:rPr>
      </w:pPr>
    </w:p>
    <w:p w14:paraId="045FC740" w14:textId="77777777" w:rsidR="00F03CD0" w:rsidRPr="00FC34FC" w:rsidRDefault="00F03CD0" w:rsidP="00F03CD0">
      <w:pPr>
        <w:rPr>
          <w:rFonts w:ascii="Times New Roman" w:hAnsi="Times New Roman" w:cs="Times New Roman"/>
        </w:rPr>
      </w:pPr>
    </w:p>
    <w:p w14:paraId="696B8637" w14:textId="77777777" w:rsidR="00F03CD0" w:rsidRPr="00FC34FC" w:rsidRDefault="00F03CD0" w:rsidP="00F03CD0">
      <w:pPr>
        <w:rPr>
          <w:rFonts w:ascii="Times New Roman" w:hAnsi="Times New Roman" w:cs="Times New Roman"/>
        </w:rPr>
      </w:pPr>
    </w:p>
    <w:p w14:paraId="5D08CD03" w14:textId="77777777" w:rsidR="00F03CD0" w:rsidRPr="00FC34FC" w:rsidRDefault="00F03CD0" w:rsidP="00F03CD0">
      <w:pPr>
        <w:rPr>
          <w:rFonts w:ascii="Times New Roman" w:hAnsi="Times New Roman" w:cs="Times New Roman"/>
        </w:rPr>
      </w:pPr>
    </w:p>
    <w:p w14:paraId="35ADCE8C" w14:textId="77777777" w:rsidR="00F03CD0" w:rsidRPr="00FC34FC" w:rsidRDefault="00F03CD0" w:rsidP="00F03CD0">
      <w:pPr>
        <w:rPr>
          <w:rFonts w:ascii="Times New Roman" w:hAnsi="Times New Roman" w:cs="Times New Roman"/>
        </w:rPr>
      </w:pPr>
    </w:p>
    <w:p w14:paraId="67D99E42" w14:textId="77777777" w:rsidR="00F03CD0" w:rsidRPr="00FC34FC" w:rsidRDefault="00F03CD0" w:rsidP="00F03CD0">
      <w:pPr>
        <w:rPr>
          <w:rFonts w:ascii="Times New Roman" w:hAnsi="Times New Roman" w:cs="Times New Roman"/>
        </w:rPr>
      </w:pPr>
    </w:p>
    <w:p w14:paraId="22993C2B" w14:textId="77777777" w:rsidR="00F03CD0" w:rsidRPr="00FC34FC" w:rsidRDefault="00F03CD0" w:rsidP="00F03CD0">
      <w:pPr>
        <w:rPr>
          <w:rFonts w:ascii="Times New Roman" w:hAnsi="Times New Roman" w:cs="Times New Roman"/>
        </w:rPr>
      </w:pPr>
    </w:p>
    <w:p w14:paraId="6BA61090" w14:textId="77777777" w:rsidR="00F03CD0" w:rsidRPr="00FC34FC" w:rsidRDefault="00F03CD0" w:rsidP="00F03CD0">
      <w:pPr>
        <w:rPr>
          <w:rFonts w:ascii="Times New Roman" w:hAnsi="Times New Roman" w:cs="Times New Roman"/>
        </w:rPr>
      </w:pPr>
    </w:p>
    <w:p w14:paraId="5CD66770" w14:textId="77777777" w:rsidR="00F03CD0" w:rsidRPr="00FC34FC" w:rsidRDefault="00F03CD0" w:rsidP="00F03CD0">
      <w:pPr>
        <w:rPr>
          <w:rFonts w:ascii="Times New Roman" w:hAnsi="Times New Roman" w:cs="Times New Roman"/>
        </w:rPr>
      </w:pPr>
    </w:p>
    <w:p w14:paraId="284B0895" w14:textId="77777777" w:rsidR="00F03CD0" w:rsidRPr="00FC34FC" w:rsidRDefault="00F03CD0" w:rsidP="00F03CD0">
      <w:pPr>
        <w:rPr>
          <w:rFonts w:ascii="Times New Roman" w:hAnsi="Times New Roman" w:cs="Times New Roman"/>
        </w:rPr>
      </w:pPr>
    </w:p>
    <w:p w14:paraId="61950E40" w14:textId="77777777" w:rsidR="00F03CD0" w:rsidRPr="00FC34FC" w:rsidRDefault="00F03CD0" w:rsidP="00F03CD0">
      <w:pPr>
        <w:rPr>
          <w:rFonts w:ascii="Times New Roman" w:hAnsi="Times New Roman" w:cs="Times New Roman"/>
        </w:rPr>
      </w:pPr>
    </w:p>
    <w:p w14:paraId="2E508A16" w14:textId="77777777" w:rsidR="00F03CD0" w:rsidRPr="00FC34FC" w:rsidRDefault="00F03CD0" w:rsidP="00F03CD0">
      <w:pPr>
        <w:rPr>
          <w:rFonts w:ascii="Times New Roman" w:hAnsi="Times New Roman" w:cs="Times New Roman"/>
        </w:rPr>
      </w:pPr>
    </w:p>
    <w:p w14:paraId="62CE49DA" w14:textId="77777777" w:rsidR="00F03CD0" w:rsidRPr="00FC34FC" w:rsidRDefault="00F03CD0" w:rsidP="00F03CD0">
      <w:pPr>
        <w:rPr>
          <w:rFonts w:ascii="Times New Roman" w:hAnsi="Times New Roman" w:cs="Times New Roman"/>
        </w:rPr>
      </w:pPr>
    </w:p>
    <w:p w14:paraId="1EF42490" w14:textId="77777777" w:rsidR="00F03CD0" w:rsidRPr="00FC34FC" w:rsidRDefault="00F03CD0" w:rsidP="00F03CD0">
      <w:pPr>
        <w:rPr>
          <w:rFonts w:ascii="Times New Roman" w:hAnsi="Times New Roman" w:cs="Times New Roman"/>
        </w:rPr>
      </w:pPr>
    </w:p>
    <w:p w14:paraId="172B5F2A" w14:textId="77777777" w:rsidR="00F03CD0" w:rsidRPr="00FC34FC" w:rsidRDefault="00F03CD0" w:rsidP="00F03CD0">
      <w:pPr>
        <w:rPr>
          <w:rFonts w:ascii="Times New Roman" w:hAnsi="Times New Roman" w:cs="Times New Roman"/>
        </w:rPr>
      </w:pPr>
    </w:p>
    <w:p w14:paraId="75EE803B" w14:textId="77777777" w:rsidR="00F03CD0" w:rsidRPr="00FC34FC" w:rsidRDefault="00F03CD0" w:rsidP="00F03CD0">
      <w:pPr>
        <w:rPr>
          <w:rFonts w:ascii="Times New Roman" w:hAnsi="Times New Roman" w:cs="Times New Roman"/>
        </w:rPr>
      </w:pPr>
    </w:p>
    <w:p w14:paraId="59BA5D8E" w14:textId="77777777" w:rsidR="00F03CD0" w:rsidRPr="00FC34FC" w:rsidRDefault="00F03CD0" w:rsidP="00F03CD0">
      <w:pPr>
        <w:rPr>
          <w:rFonts w:ascii="Times New Roman" w:hAnsi="Times New Roman" w:cs="Times New Roman"/>
        </w:rPr>
      </w:pPr>
    </w:p>
    <w:p w14:paraId="5DA3EFAB" w14:textId="77777777" w:rsidR="00F03CD0" w:rsidRPr="00FC34FC" w:rsidRDefault="00F03CD0" w:rsidP="00F03CD0">
      <w:pPr>
        <w:rPr>
          <w:rFonts w:ascii="Times New Roman" w:hAnsi="Times New Roman" w:cs="Times New Roman"/>
        </w:rPr>
      </w:pPr>
    </w:p>
    <w:p w14:paraId="752E6037" w14:textId="77777777" w:rsidR="00F03CD0" w:rsidRPr="00FC34FC" w:rsidRDefault="00F03CD0" w:rsidP="00F03CD0">
      <w:pPr>
        <w:rPr>
          <w:rFonts w:ascii="Times New Roman" w:hAnsi="Times New Roman" w:cs="Times New Roman"/>
        </w:rPr>
      </w:pPr>
    </w:p>
    <w:p w14:paraId="0F2E09CE" w14:textId="77777777" w:rsidR="00F03CD0" w:rsidRDefault="00F03CD0" w:rsidP="00F03CD0">
      <w:pPr>
        <w:rPr>
          <w:rFonts w:ascii="Times New Roman" w:hAnsi="Times New Roman" w:cs="Times New Roman"/>
        </w:rPr>
      </w:pPr>
    </w:p>
    <w:p w14:paraId="7428E5B4" w14:textId="77777777" w:rsidR="00D00C47" w:rsidRDefault="00D00C47" w:rsidP="00F03CD0">
      <w:pPr>
        <w:rPr>
          <w:rFonts w:ascii="Times New Roman" w:hAnsi="Times New Roman" w:cs="Times New Roman"/>
        </w:rPr>
      </w:pPr>
    </w:p>
    <w:p w14:paraId="226F4A63" w14:textId="77777777" w:rsidR="00D00C47" w:rsidRDefault="00D00C47" w:rsidP="00F03CD0">
      <w:pPr>
        <w:rPr>
          <w:rFonts w:ascii="Times New Roman" w:hAnsi="Times New Roman" w:cs="Times New Roman"/>
        </w:rPr>
      </w:pPr>
    </w:p>
    <w:p w14:paraId="6E353BAA" w14:textId="77777777" w:rsidR="00D00C47" w:rsidRDefault="00D00C47" w:rsidP="00F03CD0">
      <w:pPr>
        <w:rPr>
          <w:rFonts w:ascii="Times New Roman" w:hAnsi="Times New Roman" w:cs="Times New Roman"/>
        </w:rPr>
      </w:pPr>
    </w:p>
    <w:p w14:paraId="576557E3" w14:textId="77777777" w:rsidR="00D00C47" w:rsidRDefault="00D00C47" w:rsidP="00F03CD0">
      <w:pPr>
        <w:rPr>
          <w:rFonts w:ascii="Times New Roman" w:hAnsi="Times New Roman" w:cs="Times New Roman"/>
        </w:rPr>
      </w:pPr>
    </w:p>
    <w:p w14:paraId="2F15D94C" w14:textId="77777777" w:rsidR="00D00C47" w:rsidRDefault="00D00C47" w:rsidP="00F03CD0">
      <w:pPr>
        <w:rPr>
          <w:rFonts w:ascii="Times New Roman" w:hAnsi="Times New Roman" w:cs="Times New Roman"/>
        </w:rPr>
      </w:pPr>
    </w:p>
    <w:p w14:paraId="2B96BD42" w14:textId="11FF9ED3"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7"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XXX/2025</w:t>
      </w:r>
      <w:bookmarkEnd w:id="137"/>
    </w:p>
    <w:p w14:paraId="50E757E7" w14:textId="42145E6A"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 </w:t>
      </w:r>
      <w:r w:rsidR="008216F4">
        <w:rPr>
          <w:rFonts w:ascii="Times New Roman" w:hAnsi="Times New Roman" w:cs="Times New Roman"/>
          <w:b/>
          <w:bCs/>
          <w:sz w:val="20"/>
          <w:szCs w:val="20"/>
        </w:rPr>
        <w:t>010/2025</w:t>
      </w:r>
    </w:p>
    <w:p w14:paraId="56242B5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r w:rsidRPr="00FC34FC">
        <w:rPr>
          <w:rFonts w:ascii="Times New Roman" w:hAnsi="Times New Roman" w:cs="Times New Roman"/>
          <w:b/>
          <w:bCs/>
          <w:sz w:val="20"/>
          <w:szCs w:val="20"/>
        </w:rPr>
        <w:t>PREGÃO ELETRÔNICO Nº XXX/2025</w:t>
      </w:r>
    </w:p>
    <w:p w14:paraId="449F43BB"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2CF62D55"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7B35EBE5" w14:textId="437A9D2A"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Pelo presente instrumento e na melhor forma de direito, de um lado o </w:t>
      </w:r>
      <w:r w:rsidRPr="00FC34FC">
        <w:rPr>
          <w:rFonts w:ascii="Times New Roman" w:hAnsi="Times New Roman" w:cs="Times New Roman"/>
          <w:b/>
          <w:bCs/>
          <w:sz w:val="20"/>
          <w:szCs w:val="20"/>
        </w:rPr>
        <w:t>MUNICÍPIO DE GOVERNADOR MANGABEIRA – ESTADO DA BAHIA</w:t>
      </w:r>
      <w:r w:rsidRPr="00FC34FC">
        <w:rPr>
          <w:rFonts w:ascii="Times New Roman" w:hAnsi="Times New Roman" w:cs="Times New Roman"/>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rFonts w:ascii="Times New Roman" w:hAnsi="Times New Roman" w:cs="Times New Roman"/>
          <w:b/>
          <w:bCs/>
          <w:sz w:val="20"/>
          <w:szCs w:val="20"/>
        </w:rPr>
        <w:t xml:space="preserve">, </w:t>
      </w:r>
      <w:r w:rsidRPr="00FC34FC">
        <w:rPr>
          <w:rFonts w:ascii="Times New Roman" w:hAnsi="Times New Roman" w:cs="Times New Roman"/>
          <w:sz w:val="20"/>
          <w:szCs w:val="20"/>
        </w:rPr>
        <w:t>doravante denominado simplesmente</w:t>
      </w:r>
      <w:r w:rsidRPr="00FC34FC">
        <w:rPr>
          <w:rFonts w:ascii="Times New Roman" w:hAnsi="Times New Roman" w:cs="Times New Roman"/>
          <w:b/>
          <w:bCs/>
          <w:sz w:val="20"/>
          <w:szCs w:val="20"/>
        </w:rPr>
        <w:t xml:space="preserve"> CONTRATANTE</w:t>
      </w:r>
      <w:r w:rsidRPr="00FC34FC">
        <w:rPr>
          <w:rFonts w:ascii="Times New Roman" w:hAnsi="Times New Roman" w:cs="Times New Roman"/>
          <w:sz w:val="20"/>
          <w:szCs w:val="20"/>
        </w:rPr>
        <w:t xml:space="preserve">, e a empresa fornecedora </w:t>
      </w:r>
      <w:r w:rsidRPr="00FC34FC">
        <w:rPr>
          <w:rFonts w:ascii="Times New Roman" w:hAnsi="Times New Roman" w:cs="Times New Roman"/>
          <w:b/>
          <w:bCs/>
          <w:sz w:val="20"/>
          <w:szCs w:val="20"/>
        </w:rPr>
        <w:t xml:space="preserve">XXXXXX, </w:t>
      </w:r>
      <w:r w:rsidRPr="00FC34FC">
        <w:rPr>
          <w:rFonts w:ascii="Times New Roman" w:hAnsi="Times New Roman" w:cs="Times New Roman"/>
          <w:sz w:val="20"/>
          <w:szCs w:val="20"/>
        </w:rPr>
        <w:t xml:space="preserve">pessoa jurídica de direito privado, inscrita no CNPJ/MF n.: XXXXX, com sede na XXXX, nº. XXX, XXXX, XXXX/XX – CEP: XXXXX, neste ato representada pelo </w:t>
      </w:r>
      <w:r w:rsidRPr="00FC34FC">
        <w:rPr>
          <w:rFonts w:ascii="Times New Roman" w:hAnsi="Times New Roman" w:cs="Times New Roman"/>
          <w:b/>
          <w:bCs/>
          <w:sz w:val="20"/>
          <w:szCs w:val="20"/>
        </w:rPr>
        <w:t>Sr(a).</w:t>
      </w:r>
      <w:r w:rsidRPr="00FC34FC">
        <w:rPr>
          <w:rFonts w:ascii="Times New Roman" w:hAnsi="Times New Roman" w:cs="Times New Roman"/>
          <w:sz w:val="20"/>
          <w:szCs w:val="20"/>
        </w:rPr>
        <w:t xml:space="preserve"> </w:t>
      </w:r>
      <w:r w:rsidRPr="00FC34FC">
        <w:rPr>
          <w:rFonts w:ascii="Times New Roman" w:hAnsi="Times New Roman" w:cs="Times New Roman"/>
          <w:b/>
          <w:bCs/>
          <w:sz w:val="20"/>
          <w:szCs w:val="20"/>
        </w:rPr>
        <w:t xml:space="preserve">XXXXX, </w:t>
      </w:r>
      <w:r w:rsidRPr="00FC34FC">
        <w:rPr>
          <w:rFonts w:ascii="Times New Roman" w:hAnsi="Times New Roman" w:cs="Times New Roman"/>
          <w:sz w:val="20"/>
          <w:szCs w:val="20"/>
        </w:rPr>
        <w:t xml:space="preserve">brasileiro(a), portador(a) da Cédula de Identidade RG n.: XXXXX e inscrito(a) no CPF/MF n°.: XXXXX, acordam proceder, nos termos do edital de </w:t>
      </w:r>
      <w:r w:rsidRPr="00FC34FC">
        <w:rPr>
          <w:rFonts w:ascii="Times New Roman" w:hAnsi="Times New Roman" w:cs="Times New Roman"/>
          <w:b/>
          <w:bCs/>
          <w:sz w:val="20"/>
          <w:szCs w:val="20"/>
        </w:rPr>
        <w:t xml:space="preserve">Pregão Eletrônico nº XXX/2025 – Procedimento Administrativo n.: </w:t>
      </w:r>
      <w:r w:rsidR="008216F4">
        <w:rPr>
          <w:rFonts w:ascii="Times New Roman" w:hAnsi="Times New Roman" w:cs="Times New Roman"/>
          <w:b/>
          <w:bCs/>
          <w:sz w:val="20"/>
          <w:szCs w:val="20"/>
        </w:rPr>
        <w:t>010/2025</w:t>
      </w:r>
      <w:r w:rsidRPr="00FC34FC">
        <w:rPr>
          <w:rFonts w:ascii="Times New Roman" w:hAnsi="Times New Roman" w:cs="Times New Roman"/>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PRIMEIRA – OBJETO (</w:t>
      </w:r>
      <w:hyperlink r:id="rId17" w:anchor="art92">
        <w:r w:rsidRPr="00FC34FC">
          <w:rPr>
            <w:rFonts w:ascii="Times New Roman" w:eastAsia="Arial" w:hAnsi="Times New Roman" w:cs="Times New Roman"/>
            <w:b/>
            <w:color w:val="000000"/>
            <w:sz w:val="20"/>
            <w:szCs w:val="20"/>
            <w:u w:val="single"/>
          </w:rPr>
          <w:t>art. 92, I e II</w:t>
        </w:r>
      </w:hyperlink>
      <w:r w:rsidRPr="00FC34FC">
        <w:rPr>
          <w:rFonts w:ascii="Times New Roman" w:eastAsia="Arial" w:hAnsi="Times New Roman" w:cs="Times New Roman"/>
          <w:b/>
          <w:color w:val="000000"/>
          <w:sz w:val="20"/>
          <w:szCs w:val="20"/>
        </w:rPr>
        <w:t>)</w:t>
      </w:r>
    </w:p>
    <w:p w14:paraId="6DF98FB9" w14:textId="2D1B3A8A"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hAnsi="Times New Roman" w:cs="Times New Roman"/>
          <w:bCs/>
          <w:color w:val="000000"/>
          <w:sz w:val="20"/>
          <w:szCs w:val="20"/>
        </w:rPr>
        <w:t xml:space="preserve">O objeto do presente Termo de Contrato é a </w:t>
      </w:r>
      <w:r w:rsidR="0075072A">
        <w:rPr>
          <w:rFonts w:ascii="Times New Roman" w:hAnsi="Times New Roman" w:cs="Times New Roman"/>
          <w:b/>
          <w:bCs/>
          <w:color w:val="000000"/>
          <w:sz w:val="20"/>
          <w:szCs w:val="20"/>
        </w:rPr>
        <w:t>Registro de Preços para fornecimento de água mineral</w:t>
      </w:r>
      <w:r w:rsidR="00C80863">
        <w:rPr>
          <w:rFonts w:ascii="Times New Roman" w:hAnsi="Times New Roman" w:cs="Times New Roman"/>
          <w:b/>
          <w:bCs/>
          <w:color w:val="000000"/>
          <w:sz w:val="20"/>
          <w:szCs w:val="20"/>
        </w:rPr>
        <w:t xml:space="preserve">, para atender as necessidades </w:t>
      </w:r>
      <w:r w:rsidR="00F71155">
        <w:rPr>
          <w:rFonts w:ascii="Times New Roman" w:hAnsi="Times New Roman" w:cs="Times New Roman"/>
          <w:b/>
          <w:bCs/>
          <w:color w:val="000000"/>
          <w:sz w:val="20"/>
          <w:szCs w:val="20"/>
        </w:rPr>
        <w:t>das secretarias da Prefeitura</w:t>
      </w:r>
      <w:r w:rsidR="00C80863">
        <w:rPr>
          <w:rFonts w:ascii="Times New Roman" w:hAnsi="Times New Roman" w:cs="Times New Roman"/>
          <w:b/>
          <w:bCs/>
          <w:color w:val="000000"/>
          <w:sz w:val="20"/>
          <w:szCs w:val="20"/>
        </w:rPr>
        <w:t xml:space="preserve"> Municipal de Governador Mangabeira-Ba</w:t>
      </w:r>
      <w:r w:rsidRPr="00C93722">
        <w:rPr>
          <w:rFonts w:ascii="Times New Roman" w:hAnsi="Times New Roman" w:cs="Times New Roman"/>
          <w:b/>
          <w:bCs/>
          <w:color w:val="000000"/>
          <w:sz w:val="20"/>
          <w:szCs w:val="20"/>
        </w:rPr>
        <w:t>, conforme condições, quantidades e exigências estabelecidas neste Edital e seus anexos</w:t>
      </w:r>
      <w:r w:rsidRPr="00FC34FC">
        <w:rPr>
          <w:rFonts w:ascii="Times New Roman" w:hAnsi="Times New Roman" w:cs="Times New Roman"/>
          <w:bCs/>
          <w:color w:val="000000"/>
          <w:sz w:val="20"/>
          <w:szCs w:val="20"/>
        </w:rPr>
        <w:t>,</w:t>
      </w:r>
      <w:r w:rsidRPr="00FC34FC">
        <w:rPr>
          <w:rFonts w:ascii="Times New Roman" w:hAnsi="Times New Roman" w:cs="Times New Roman"/>
          <w:b/>
          <w:bCs/>
          <w:color w:val="000000"/>
          <w:sz w:val="20"/>
          <w:szCs w:val="20"/>
        </w:rPr>
        <w:t xml:space="preserve"> </w:t>
      </w:r>
      <w:r w:rsidRPr="00FC34FC">
        <w:rPr>
          <w:rFonts w:ascii="Times New Roman" w:hAnsi="Times New Roman" w:cs="Times New Roman"/>
          <w:bCs/>
          <w:color w:val="000000"/>
          <w:sz w:val="20"/>
          <w:szCs w:val="20"/>
        </w:rPr>
        <w:t>conforme especificações e quantitativos estabelecidos no Termo de Referência, anexo do Edital</w:t>
      </w:r>
      <w:r w:rsidRPr="00FC34FC">
        <w:rPr>
          <w:rFonts w:ascii="Times New Roman" w:eastAsia="Arial" w:hAnsi="Times New Roman" w:cs="Times New Roman"/>
          <w:color w:val="000000"/>
          <w:sz w:val="20"/>
          <w:szCs w:val="20"/>
        </w:rPr>
        <w:t>:</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4852FE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Vinculam esta contratação, independentemente de transcrição:</w:t>
      </w:r>
    </w:p>
    <w:p w14:paraId="32F66094"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1418" w:right="-1" w:firstLine="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Termo de Referência;</w:t>
      </w:r>
    </w:p>
    <w:p w14:paraId="30E3D93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Proposta do contratado;</w:t>
      </w:r>
    </w:p>
    <w:p w14:paraId="30110FD0"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SEGUNDA – VIGÊNCIA E PRORROGAÇÃO</w:t>
      </w:r>
    </w:p>
    <w:p w14:paraId="0716B2B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prazo de vigência deste Termo de Contrato é aquele fixado no Termo de Referência, com início na data de XX/XX/2025 e encerramento em XX/XX/2025, </w:t>
      </w:r>
      <w:r w:rsidRPr="00FC34FC">
        <w:rPr>
          <w:rFonts w:ascii="Times New Roman" w:eastAsia="Times New Roman" w:hAnsi="Times New Roman" w:cs="Times New Roman"/>
          <w:color w:val="000000"/>
          <w:sz w:val="20"/>
          <w:szCs w:val="20"/>
        </w:rPr>
        <w:t>na</w:t>
      </w:r>
      <w:r w:rsidRPr="00FC34FC">
        <w:rPr>
          <w:rFonts w:ascii="Times New Roman" w:eastAsia="Arial" w:hAnsi="Times New Roman" w:cs="Times New Roman"/>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bookmarkStart w:id="138" w:name="_gjdgxs" w:colFirst="0" w:colLast="0"/>
      <w:bookmarkEnd w:id="138"/>
      <w:r w:rsidRPr="00FC34FC">
        <w:rPr>
          <w:rFonts w:ascii="Times New Roman" w:eastAsia="Arial" w:hAnsi="Times New Roman" w:cs="Times New Roman"/>
          <w:b/>
          <w:color w:val="000000"/>
          <w:sz w:val="20"/>
          <w:szCs w:val="20"/>
        </w:rPr>
        <w:tab/>
        <w:t>CLÁUSULA TERCEIRA – MODELOS DE EXECUÇÃO E GESTÃO CONTRATUAIS (</w:t>
      </w:r>
      <w:hyperlink r:id="rId18" w:anchor="art92">
        <w:r w:rsidRPr="00FC34FC">
          <w:rPr>
            <w:rFonts w:ascii="Times New Roman" w:eastAsia="Arial" w:hAnsi="Times New Roman" w:cs="Times New Roman"/>
            <w:b/>
            <w:color w:val="000000"/>
            <w:sz w:val="20"/>
            <w:szCs w:val="20"/>
            <w:u w:val="single"/>
          </w:rPr>
          <w:t>art. 92, IV, VII e XVIII)</w:t>
        </w:r>
      </w:hyperlink>
    </w:p>
    <w:p w14:paraId="263978B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QUARTA – SUBCONTRATAÇÃO</w:t>
      </w:r>
    </w:p>
    <w:p w14:paraId="134081F9" w14:textId="77777777" w:rsidR="00F03CD0" w:rsidRPr="00FC34FC" w:rsidRDefault="00F03CD0" w:rsidP="00F03CD0">
      <w:pPr>
        <w:pStyle w:val="PargrafodaLista"/>
        <w:numPr>
          <w:ilvl w:val="0"/>
          <w:numId w:val="100"/>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Times New Roman" w:hAnsi="Times New Roman" w:cs="Times New Roman"/>
          <w:color w:val="000000"/>
          <w:sz w:val="20"/>
          <w:szCs w:val="20"/>
        </w:rPr>
        <w:t>Não</w:t>
      </w:r>
      <w:r w:rsidRPr="00FC34FC">
        <w:rPr>
          <w:rFonts w:ascii="Times New Roman" w:eastAsia="Arial" w:hAnsi="Times New Roman" w:cs="Times New Roman"/>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QUINTA – PREÇO (</w:t>
      </w:r>
      <w:hyperlink r:id="rId19" w:anchor="art92">
        <w:r w:rsidRPr="00FC34FC">
          <w:rPr>
            <w:rFonts w:ascii="Times New Roman" w:eastAsia="Arial" w:hAnsi="Times New Roman" w:cs="Times New Roman"/>
            <w:b/>
            <w:color w:val="000000"/>
            <w:sz w:val="20"/>
            <w:szCs w:val="20"/>
            <w:u w:val="single"/>
          </w:rPr>
          <w:t>art. 92, V</w:t>
        </w:r>
      </w:hyperlink>
      <w:r w:rsidRPr="00FC34FC">
        <w:rPr>
          <w:rFonts w:ascii="Times New Roman" w:eastAsia="Arial" w:hAnsi="Times New Roman" w:cs="Times New Roman"/>
          <w:b/>
          <w:color w:val="000000"/>
          <w:sz w:val="20"/>
          <w:szCs w:val="20"/>
        </w:rPr>
        <w:t>)</w:t>
      </w:r>
    </w:p>
    <w:p w14:paraId="199447A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valor total da contratação é de: </w:t>
      </w:r>
    </w:p>
    <w:p w14:paraId="2EA60BDA" w14:textId="77777777" w:rsidR="00F03CD0" w:rsidRPr="00FC34FC" w:rsidRDefault="00F03CD0" w:rsidP="00F03CD0">
      <w:pPr>
        <w:ind w:left="360" w:right="-1"/>
        <w:rPr>
          <w:rFonts w:ascii="Times New Roman" w:hAnsi="Times New Roman" w:cs="Times New Roman"/>
          <w:bCs/>
          <w:sz w:val="20"/>
          <w:szCs w:val="20"/>
        </w:rPr>
      </w:pPr>
    </w:p>
    <w:p w14:paraId="33216F9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lastRenderedPageBreak/>
        <w:tab/>
        <w:t>CLÁUSULA SEXTA - PAGAMENTO (</w:t>
      </w:r>
      <w:hyperlink r:id="rId20" w:anchor="art92">
        <w:r w:rsidRPr="00FC34FC">
          <w:rPr>
            <w:rFonts w:ascii="Times New Roman" w:eastAsia="Arial" w:hAnsi="Times New Roman" w:cs="Times New Roman"/>
            <w:b/>
            <w:color w:val="000000"/>
            <w:sz w:val="20"/>
            <w:szCs w:val="20"/>
            <w:u w:val="single"/>
          </w:rPr>
          <w:t>art. 92, V e VI</w:t>
        </w:r>
      </w:hyperlink>
      <w:r w:rsidRPr="00FC34FC">
        <w:rPr>
          <w:rFonts w:ascii="Times New Roman" w:eastAsia="Arial" w:hAnsi="Times New Roman" w:cs="Times New Roman"/>
          <w:b/>
          <w:color w:val="000000"/>
          <w:sz w:val="20"/>
          <w:szCs w:val="20"/>
        </w:rPr>
        <w:t>)</w:t>
      </w:r>
    </w:p>
    <w:p w14:paraId="503FF0C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SÉTIMA - REAJUSTE (</w:t>
      </w:r>
      <w:hyperlink r:id="rId21" w:anchor="art92">
        <w:r w:rsidRPr="00FC34FC">
          <w:rPr>
            <w:rFonts w:ascii="Times New Roman" w:eastAsia="Arial" w:hAnsi="Times New Roman" w:cs="Times New Roman"/>
            <w:b/>
            <w:color w:val="000000"/>
            <w:sz w:val="20"/>
            <w:szCs w:val="20"/>
            <w:u w:val="single"/>
          </w:rPr>
          <w:t>art. 92, V</w:t>
        </w:r>
      </w:hyperlink>
      <w:r w:rsidRPr="00FC34FC">
        <w:rPr>
          <w:rFonts w:ascii="Times New Roman" w:eastAsia="Arial" w:hAnsi="Times New Roman" w:cs="Times New Roman"/>
          <w:b/>
          <w:color w:val="000000"/>
          <w:sz w:val="20"/>
          <w:szCs w:val="20"/>
        </w:rPr>
        <w:t>)</w:t>
      </w:r>
    </w:p>
    <w:p w14:paraId="226A73E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hAnsi="Times New Roman" w:cs="Times New Roman"/>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 xml:space="preserve">CLÁUSULA OITAVA - OBRIGAÇÕES DO CONTRATANTE </w:t>
      </w:r>
      <w:hyperlink r:id="rId22" w:anchor="art92">
        <w:r w:rsidRPr="00FC34FC">
          <w:rPr>
            <w:rFonts w:ascii="Times New Roman" w:eastAsia="Arial" w:hAnsi="Times New Roman" w:cs="Times New Roman"/>
            <w:b/>
            <w:color w:val="000000"/>
            <w:sz w:val="20"/>
            <w:szCs w:val="20"/>
            <w:u w:val="single"/>
          </w:rPr>
          <w:t>(art. 92, X, XI e XIV</w:t>
        </w:r>
      </w:hyperlink>
      <w:r w:rsidRPr="00FC34FC">
        <w:rPr>
          <w:rFonts w:ascii="Times New Roman" w:eastAsia="Arial" w:hAnsi="Times New Roman" w:cs="Times New Roman"/>
          <w:b/>
          <w:color w:val="000000"/>
          <w:sz w:val="20"/>
          <w:szCs w:val="20"/>
        </w:rPr>
        <w:t>)</w:t>
      </w:r>
    </w:p>
    <w:p w14:paraId="6096574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São obrigações do Contratante:</w:t>
      </w:r>
    </w:p>
    <w:p w14:paraId="2C4D12D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Exigir o cumprimento de todas as obrigações assumidas pelo Contratado, de acordo com o contrato e seus anexos;</w:t>
      </w:r>
    </w:p>
    <w:p w14:paraId="23D90C0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Receber o objeto no prazo e condições estabelecidas no Termo de Referência;</w:t>
      </w:r>
    </w:p>
    <w:p w14:paraId="58AFBA1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Acompanhar e fiscalizar a execução do contrato e o cumprimento das obrigações pelo Contratado;</w:t>
      </w:r>
    </w:p>
    <w:p w14:paraId="2819031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Aplicar ao Contratado as sanções previstas na lei e neste Contrato; </w:t>
      </w:r>
    </w:p>
    <w:p w14:paraId="1B4E063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276"/>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39" w:name="_1fob9te" w:colFirst="0" w:colLast="0"/>
      <w:bookmarkEnd w:id="139"/>
      <w:r w:rsidRPr="00FC34FC">
        <w:rPr>
          <w:rFonts w:ascii="Times New Roman" w:eastAsia="Arial" w:hAnsi="Times New Roman" w:cs="Times New Roman"/>
          <w:color w:val="000000"/>
          <w:sz w:val="20"/>
          <w:szCs w:val="20"/>
        </w:rPr>
        <w:t xml:space="preserve">Comunicar o Contratado na hipótese de posterior alteração do projeto pelo Contratante, no caso </w:t>
      </w:r>
      <w:hyperlink r:id="rId23" w:anchor="art93%C2%A72">
        <w:r w:rsidRPr="00FC34FC">
          <w:rPr>
            <w:rFonts w:ascii="Times New Roman" w:eastAsia="Arial" w:hAnsi="Times New Roman" w:cs="Times New Roman"/>
            <w:color w:val="000000"/>
            <w:sz w:val="20"/>
            <w:szCs w:val="20"/>
            <w:u w:val="single"/>
          </w:rPr>
          <w:t>do art. 93, §2º, da Lei nº 14.133, de 2021</w:t>
        </w:r>
      </w:hyperlink>
      <w:r w:rsidRPr="00FC34FC">
        <w:rPr>
          <w:rFonts w:ascii="Times New Roman" w:eastAsia="Arial" w:hAnsi="Times New Roman" w:cs="Times New Roman"/>
          <w:color w:val="000000"/>
          <w:sz w:val="20"/>
          <w:szCs w:val="20"/>
        </w:rPr>
        <w:t>.</w:t>
      </w:r>
    </w:p>
    <w:p w14:paraId="56D84E3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NONA - OBRIGAÇÕES DO CONTRATADO (</w:t>
      </w:r>
      <w:hyperlink r:id="rId24" w:anchor="art92">
        <w:r w:rsidRPr="00FC34FC">
          <w:rPr>
            <w:rFonts w:ascii="Times New Roman" w:eastAsia="Arial" w:hAnsi="Times New Roman" w:cs="Times New Roman"/>
            <w:b/>
            <w:color w:val="000000"/>
            <w:sz w:val="20"/>
            <w:szCs w:val="20"/>
            <w:u w:val="single"/>
          </w:rPr>
          <w:t>art. 92, XIV, XVI e XVII</w:t>
        </w:r>
      </w:hyperlink>
      <w:r w:rsidRPr="00FC34FC">
        <w:rPr>
          <w:rFonts w:ascii="Times New Roman" w:eastAsia="Arial" w:hAnsi="Times New Roman" w:cs="Times New Roman"/>
          <w:b/>
          <w:color w:val="000000"/>
          <w:sz w:val="20"/>
          <w:szCs w:val="20"/>
        </w:rPr>
        <w:t>)</w:t>
      </w:r>
    </w:p>
    <w:p w14:paraId="41CBAA8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Atender às determinações regulares emitidas pelo fiscal do contrato ou autoridade superior (</w:t>
      </w:r>
      <w:hyperlink r:id="rId25" w:anchor="art137">
        <w:r w:rsidRPr="00FC34FC">
          <w:rPr>
            <w:rFonts w:ascii="Times New Roman" w:eastAsia="Arial" w:hAnsi="Times New Roman" w:cs="Times New Roman"/>
            <w:color w:val="000000"/>
            <w:sz w:val="20"/>
            <w:szCs w:val="20"/>
            <w:u w:val="single"/>
          </w:rPr>
          <w:t>art. 137, II</w:t>
        </w:r>
      </w:hyperlink>
      <w:r w:rsidRPr="00FC34FC">
        <w:rPr>
          <w:rFonts w:ascii="Times New Roman" w:eastAsia="Arial" w:hAnsi="Times New Roman" w:cs="Times New Roman"/>
          <w:color w:val="000000"/>
          <w:sz w:val="20"/>
          <w:szCs w:val="20"/>
        </w:rPr>
        <w:t>) e prestar todo esclarecimento ou informação por eles solicitados;</w:t>
      </w:r>
    </w:p>
    <w:p w14:paraId="1DDB00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Responsabilizar-se pelos vícios e danos decorrentes da execução do objeto, de acordo com o </w:t>
      </w:r>
      <w:hyperlink r:id="rId26">
        <w:r w:rsidRPr="00FC34FC">
          <w:rPr>
            <w:rFonts w:ascii="Times New Roman" w:eastAsia="Arial" w:hAnsi="Times New Roman" w:cs="Times New Roman"/>
            <w:color w:val="000000"/>
            <w:sz w:val="20"/>
            <w:szCs w:val="20"/>
            <w:u w:val="single"/>
          </w:rPr>
          <w:t>Código de Defesa do Consumidor (Lei nº 8.078, de 1990</w:t>
        </w:r>
      </w:hyperlink>
      <w:r w:rsidRPr="00FC34FC">
        <w:rPr>
          <w:rFonts w:ascii="Times New Roman" w:eastAsia="Arial" w:hAnsi="Times New Roman" w:cs="Times New Roman"/>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27" w:anchor="art48">
        <w:r w:rsidRPr="00FC34FC">
          <w:rPr>
            <w:rFonts w:ascii="Times New Roman" w:eastAsia="Arial" w:hAnsi="Times New Roman" w:cs="Times New Roman"/>
            <w:color w:val="000000"/>
            <w:sz w:val="20"/>
            <w:szCs w:val="20"/>
            <w:u w:val="single"/>
          </w:rPr>
          <w:t>artigo 48, parágrafo único, da Lei nº 14.133, de 2021</w:t>
        </w:r>
      </w:hyperlink>
      <w:r w:rsidRPr="00FC34FC">
        <w:rPr>
          <w:rFonts w:ascii="Times New Roman" w:eastAsia="Arial" w:hAnsi="Times New Roman" w:cs="Times New Roman"/>
          <w:color w:val="000000"/>
          <w:sz w:val="20"/>
          <w:szCs w:val="20"/>
        </w:rPr>
        <w:t>;</w:t>
      </w:r>
    </w:p>
    <w:p w14:paraId="15139CE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28" w:anchor="art116">
        <w:r w:rsidRPr="00FC34FC">
          <w:rPr>
            <w:rFonts w:ascii="Times New Roman" w:eastAsia="Arial" w:hAnsi="Times New Roman" w:cs="Times New Roman"/>
            <w:color w:val="000000"/>
            <w:sz w:val="20"/>
            <w:szCs w:val="20"/>
            <w:u w:val="single"/>
          </w:rPr>
          <w:t>art. 116</w:t>
        </w:r>
      </w:hyperlink>
      <w:r w:rsidRPr="00FC34FC">
        <w:rPr>
          <w:rFonts w:ascii="Times New Roman" w:eastAsia="Arial" w:hAnsi="Times New Roman" w:cs="Times New Roman"/>
          <w:color w:val="000000"/>
          <w:sz w:val="20"/>
          <w:szCs w:val="20"/>
        </w:rPr>
        <w:t>);</w:t>
      </w:r>
    </w:p>
    <w:p w14:paraId="434B8DB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Comprovar a reserva de cargos a que se refere a cláusula acima, no prazo fixado pelo fiscal do contrato, com a indicação dos empregados que preencheram as referidas vagas (</w:t>
      </w:r>
      <w:hyperlink r:id="rId29" w:anchor="art116">
        <w:r w:rsidRPr="00FC34FC">
          <w:rPr>
            <w:rFonts w:ascii="Times New Roman" w:eastAsia="Arial" w:hAnsi="Times New Roman" w:cs="Times New Roman"/>
            <w:color w:val="000000"/>
            <w:sz w:val="20"/>
            <w:szCs w:val="20"/>
            <w:u w:val="single"/>
          </w:rPr>
          <w:t>art. 116, parágrafo único</w:t>
        </w:r>
      </w:hyperlink>
      <w:r w:rsidRPr="00FC34FC">
        <w:rPr>
          <w:rFonts w:ascii="Times New Roman" w:eastAsia="Arial" w:hAnsi="Times New Roman" w:cs="Times New Roman"/>
          <w:color w:val="000000"/>
          <w:sz w:val="20"/>
          <w:szCs w:val="20"/>
        </w:rPr>
        <w:t>);</w:t>
      </w:r>
    </w:p>
    <w:p w14:paraId="44879CF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Guardar sigilo sobre todas as informações obtidas em decorrência do cumprimento do contrato;</w:t>
      </w:r>
    </w:p>
    <w:p w14:paraId="219D65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r w:rsidRPr="00FC34FC">
          <w:rPr>
            <w:rFonts w:ascii="Times New Roman" w:eastAsia="Arial" w:hAnsi="Times New Roman" w:cs="Times New Roman"/>
            <w:color w:val="000000"/>
            <w:sz w:val="20"/>
            <w:szCs w:val="20"/>
            <w:u w:val="single"/>
          </w:rPr>
          <w:t>art. 124, II, d, da Lei nº 14.133, de 2021</w:t>
        </w:r>
      </w:hyperlink>
      <w:r w:rsidRPr="00FC34FC">
        <w:rPr>
          <w:rFonts w:ascii="Times New Roman" w:eastAsia="Arial" w:hAnsi="Times New Roman" w:cs="Times New Roman"/>
          <w:color w:val="000000"/>
          <w:sz w:val="20"/>
          <w:szCs w:val="20"/>
        </w:rPr>
        <w:t>;</w:t>
      </w:r>
    </w:p>
    <w:p w14:paraId="2E3E76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OBRIGAÇÕES PERTINENTES À LGPD</w:t>
      </w:r>
    </w:p>
    <w:p w14:paraId="0A30B8E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As partes deverão cumprir a </w:t>
      </w:r>
      <w:hyperlink r:id="rId31">
        <w:r w:rsidRPr="00FC34FC">
          <w:rPr>
            <w:rFonts w:ascii="Times New Roman" w:eastAsia="Arial" w:hAnsi="Times New Roman" w:cs="Times New Roman"/>
            <w:color w:val="000000"/>
            <w:sz w:val="20"/>
            <w:szCs w:val="20"/>
            <w:u w:val="single"/>
          </w:rPr>
          <w:t>Lei nº 13.709, de 14 de agosto de 2018 (LGPD)</w:t>
        </w:r>
      </w:hyperlink>
      <w:r w:rsidRPr="00FC34FC">
        <w:rPr>
          <w:rFonts w:ascii="Times New Roman" w:eastAsia="Arial" w:hAnsi="Times New Roman" w:cs="Times New Roman"/>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PRIMEIRA – GARANTIA DE EXECUÇÃO (</w:t>
      </w:r>
      <w:hyperlink r:id="rId32" w:anchor="art92">
        <w:r w:rsidRPr="00FC34FC">
          <w:rPr>
            <w:rFonts w:ascii="Times New Roman" w:eastAsia="Arial" w:hAnsi="Times New Roman" w:cs="Times New Roman"/>
            <w:b/>
            <w:color w:val="000000"/>
            <w:sz w:val="20"/>
            <w:szCs w:val="20"/>
            <w:u w:val="single"/>
          </w:rPr>
          <w:t>art. 92, XII</w:t>
        </w:r>
      </w:hyperlink>
      <w:r w:rsidRPr="00FC34FC">
        <w:rPr>
          <w:rFonts w:ascii="Times New Roman" w:eastAsia="Arial" w:hAnsi="Times New Roman" w:cs="Times New Roman"/>
          <w:b/>
          <w:color w:val="000000"/>
          <w:sz w:val="20"/>
          <w:szCs w:val="20"/>
        </w:rPr>
        <w:t>)</w:t>
      </w:r>
    </w:p>
    <w:p w14:paraId="1B714C7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SEGUNDA – INFRAÇÕES E SANÇÕES ADMINISTRATIVAS (</w:t>
      </w:r>
      <w:hyperlink r:id="rId33" w:anchor="art92">
        <w:r w:rsidRPr="00FC34FC">
          <w:rPr>
            <w:rFonts w:ascii="Times New Roman" w:eastAsia="Arial" w:hAnsi="Times New Roman" w:cs="Times New Roman"/>
            <w:b/>
            <w:color w:val="000000"/>
            <w:sz w:val="20"/>
            <w:szCs w:val="20"/>
            <w:u w:val="single"/>
          </w:rPr>
          <w:t>art. 92, XIV</w:t>
        </w:r>
      </w:hyperlink>
      <w:r w:rsidRPr="00FC34FC">
        <w:rPr>
          <w:rFonts w:ascii="Times New Roman" w:eastAsia="Arial" w:hAnsi="Times New Roman" w:cs="Times New Roman"/>
          <w:b/>
          <w:color w:val="000000"/>
          <w:sz w:val="20"/>
          <w:szCs w:val="20"/>
        </w:rPr>
        <w:t>)</w:t>
      </w:r>
    </w:p>
    <w:p w14:paraId="273901E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Comete infração administrativa, nos termos da </w:t>
      </w:r>
      <w:hyperlink r:id="rId34">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o contratado que:</w:t>
      </w:r>
    </w:p>
    <w:p w14:paraId="3ABE8B43"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parcial do contrato;</w:t>
      </w:r>
    </w:p>
    <w:p w14:paraId="3AF15073"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total do contrato;</w:t>
      </w:r>
    </w:p>
    <w:p w14:paraId="0822F954"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ensejar o retardamento da execução ou da entrega do objeto da contratação sem motivo justificado;</w:t>
      </w:r>
    </w:p>
    <w:p w14:paraId="40C3C8CF"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apresentar documentação falsa ou prestar declaração falsa durante a execução do contrato;</w:t>
      </w:r>
    </w:p>
    <w:p w14:paraId="31FB7701"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praticar ato fraudulento na execução do contrato;</w:t>
      </w:r>
    </w:p>
    <w:p w14:paraId="171137FC"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comportar-se de modo inidôneo ou cometer fraude de qualquer natureza;</w:t>
      </w:r>
    </w:p>
    <w:p w14:paraId="0A9D7121"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praticar ato lesivo previsto no art. 5º da Lei nº 12.846, de 1º de agosto de 2013.</w:t>
      </w:r>
    </w:p>
    <w:p w14:paraId="5509A36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Serão aplicadas ao contratado que incorrer nas infrações acima descritas as seguintes sanções:</w:t>
      </w:r>
    </w:p>
    <w:p w14:paraId="6DCE8AE5" w14:textId="77777777" w:rsidR="00F03CD0" w:rsidRPr="00FC34FC"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bookmarkStart w:id="140" w:name="_3znysh7" w:colFirst="0" w:colLast="0"/>
      <w:bookmarkEnd w:id="140"/>
      <w:r w:rsidRPr="00FC34FC">
        <w:rPr>
          <w:rFonts w:ascii="Times New Roman" w:eastAsia="Arial" w:hAnsi="Times New Roman" w:cs="Times New Roman"/>
          <w:b/>
          <w:color w:val="000000"/>
          <w:sz w:val="20"/>
          <w:szCs w:val="20"/>
        </w:rPr>
        <w:t>Advertência</w:t>
      </w:r>
      <w:r w:rsidRPr="00FC34FC">
        <w:rPr>
          <w:rFonts w:ascii="Times New Roman" w:eastAsia="Arial" w:hAnsi="Times New Roman" w:cs="Times New Roman"/>
          <w:color w:val="000000"/>
          <w:sz w:val="20"/>
          <w:szCs w:val="20"/>
        </w:rPr>
        <w:t>, quando o contratado der causa à inexecução parcial do contrato, sempre que não se justificar a imposição de penalidade mais grave (</w:t>
      </w:r>
      <w:hyperlink r:id="rId35" w:anchor="art156%C2%A72">
        <w:r w:rsidRPr="00FC34FC">
          <w:rPr>
            <w:rFonts w:ascii="Times New Roman" w:eastAsia="Arial" w:hAnsi="Times New Roman" w:cs="Times New Roman"/>
            <w:color w:val="000000"/>
            <w:sz w:val="20"/>
            <w:szCs w:val="20"/>
            <w:u w:val="single"/>
          </w:rPr>
          <w:t>art. 156, §2º, da Lei nº 14.133, de 2021</w:t>
        </w:r>
      </w:hyperlink>
      <w:r w:rsidRPr="00FC34FC">
        <w:rPr>
          <w:rFonts w:ascii="Times New Roman" w:eastAsia="Arial" w:hAnsi="Times New Roman" w:cs="Times New Roman"/>
          <w:color w:val="000000"/>
          <w:sz w:val="20"/>
          <w:szCs w:val="20"/>
        </w:rPr>
        <w:t>);</w:t>
      </w:r>
    </w:p>
    <w:p w14:paraId="27B36349" w14:textId="77777777" w:rsidR="00F03CD0" w:rsidRPr="00FC34FC"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Impedimento de licitar e contratar</w:t>
      </w:r>
      <w:r w:rsidRPr="00FC34FC">
        <w:rPr>
          <w:rFonts w:ascii="Times New Roman" w:eastAsia="Arial" w:hAnsi="Times New Roman" w:cs="Times New Roman"/>
          <w:color w:val="000000"/>
          <w:sz w:val="20"/>
          <w:szCs w:val="20"/>
        </w:rPr>
        <w:t>, quando praticadas as condutas descritas nas alíneas “b”, “c” e “d” do subitem acima deste Contrato, sempre que não se justificar a imposição de penalidade mais grave (</w:t>
      </w:r>
      <w:hyperlink r:id="rId36" w:anchor="art156%C2%A74">
        <w:r w:rsidRPr="00FC34FC">
          <w:rPr>
            <w:rFonts w:ascii="Times New Roman" w:eastAsia="Arial" w:hAnsi="Times New Roman" w:cs="Times New Roman"/>
            <w:color w:val="000000"/>
            <w:sz w:val="20"/>
            <w:szCs w:val="20"/>
            <w:u w:val="single"/>
          </w:rPr>
          <w:t>art. 156, § 4º, da Lei nº 14.133, de 2021</w:t>
        </w:r>
      </w:hyperlink>
      <w:r w:rsidRPr="00FC34FC">
        <w:rPr>
          <w:rFonts w:ascii="Times New Roman" w:eastAsia="Arial" w:hAnsi="Times New Roman" w:cs="Times New Roman"/>
          <w:color w:val="000000"/>
          <w:sz w:val="20"/>
          <w:szCs w:val="20"/>
        </w:rPr>
        <w:t>);</w:t>
      </w:r>
    </w:p>
    <w:p w14:paraId="27F4B72C" w14:textId="77777777" w:rsidR="00F03CD0" w:rsidRPr="00FC34FC"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Declaração de inidoneidade para licitar e contratar</w:t>
      </w:r>
      <w:r w:rsidRPr="00FC34FC">
        <w:rPr>
          <w:rFonts w:ascii="Times New Roman" w:eastAsia="Arial" w:hAnsi="Times New Roman" w:cs="Times New Roman"/>
          <w:color w:val="000000"/>
          <w:sz w:val="20"/>
          <w:szCs w:val="20"/>
        </w:rPr>
        <w:t>, quando praticadas as condutas descritas nas alíneas “e”, “f”, “g” e “h” do subitem acima deste Contrato, bem como nas alíneas “b”, “c” e “d”, que justifiquem a imposição de penalidade mais grave (</w:t>
      </w:r>
      <w:hyperlink r:id="rId37" w:anchor="art156%C2%A75">
        <w:r w:rsidRPr="00FC34FC">
          <w:rPr>
            <w:rFonts w:ascii="Times New Roman" w:eastAsia="Arial" w:hAnsi="Times New Roman" w:cs="Times New Roman"/>
            <w:color w:val="000000"/>
            <w:sz w:val="20"/>
            <w:szCs w:val="20"/>
            <w:u w:val="single"/>
          </w:rPr>
          <w:t>art. 156, §5º, da Lei nº 14.133, de 2021</w:t>
        </w:r>
      </w:hyperlink>
      <w:r w:rsidRPr="00FC34FC">
        <w:rPr>
          <w:rFonts w:ascii="Times New Roman" w:eastAsia="Arial" w:hAnsi="Times New Roman" w:cs="Times New Roman"/>
          <w:color w:val="000000"/>
          <w:sz w:val="20"/>
          <w:szCs w:val="20"/>
        </w:rPr>
        <w:t>).</w:t>
      </w:r>
    </w:p>
    <w:p w14:paraId="7223C9AE" w14:textId="77777777" w:rsidR="00F03CD0" w:rsidRPr="00FC34FC"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Multa:</w:t>
      </w:r>
    </w:p>
    <w:p w14:paraId="61FD08FA"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lastRenderedPageBreak/>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aplicação das sanções previstas neste Contrato não exclui, em hipótese alguma, a obrigação de reparação integral do dano causado ao Contratante (</w:t>
      </w:r>
      <w:hyperlink r:id="rId38" w:anchor="art156%C2%A79">
        <w:r w:rsidRPr="00FC34FC">
          <w:rPr>
            <w:rFonts w:ascii="Times New Roman" w:eastAsia="Arial" w:hAnsi="Times New Roman" w:cs="Times New Roman"/>
            <w:color w:val="000000"/>
            <w:sz w:val="20"/>
            <w:szCs w:val="20"/>
            <w:u w:val="single"/>
          </w:rPr>
          <w:t>art. 156, §9º, da Lei nº 14.133, de 2021</w:t>
        </w:r>
      </w:hyperlink>
      <w:r w:rsidRPr="00FC34FC">
        <w:rPr>
          <w:rFonts w:ascii="Times New Roman" w:eastAsia="Arial" w:hAnsi="Times New Roman" w:cs="Times New Roman"/>
          <w:color w:val="000000"/>
          <w:sz w:val="20"/>
          <w:szCs w:val="20"/>
        </w:rPr>
        <w:t>)</w:t>
      </w:r>
    </w:p>
    <w:p w14:paraId="54E6E56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Todas as sanções previstas neste Contrato poderão ser aplicadas cumulativamente com a multa (</w:t>
      </w:r>
      <w:hyperlink r:id="rId39" w:anchor="art156%C2%A77">
        <w:r w:rsidRPr="00FC34FC">
          <w:rPr>
            <w:rFonts w:ascii="Times New Roman" w:eastAsia="Arial" w:hAnsi="Times New Roman" w:cs="Times New Roman"/>
            <w:color w:val="000000"/>
            <w:sz w:val="20"/>
            <w:szCs w:val="20"/>
            <w:u w:val="single"/>
          </w:rPr>
          <w:t>art. 156, §7º, da Lei nº 14.133, de 2021</w:t>
        </w:r>
      </w:hyperlink>
      <w:r w:rsidRPr="00FC34FC">
        <w:rPr>
          <w:rFonts w:ascii="Times New Roman" w:eastAsia="Arial" w:hAnsi="Times New Roman" w:cs="Times New Roman"/>
          <w:color w:val="000000"/>
          <w:sz w:val="20"/>
          <w:szCs w:val="20"/>
        </w:rPr>
        <w:t>).</w:t>
      </w:r>
    </w:p>
    <w:p w14:paraId="38FC67C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Antes da aplicação da multa será facultada a defesa do interessado no prazo de 15 (quinze) dias úteis, contado da data de sua intimação (</w:t>
      </w:r>
      <w:hyperlink r:id="rId40" w:anchor="art157">
        <w:r w:rsidRPr="00FC34FC">
          <w:rPr>
            <w:rFonts w:ascii="Times New Roman" w:eastAsia="Arial" w:hAnsi="Times New Roman" w:cs="Times New Roman"/>
            <w:color w:val="000000"/>
            <w:sz w:val="20"/>
            <w:szCs w:val="20"/>
            <w:u w:val="single"/>
          </w:rPr>
          <w:t>art. 157, da Lei nº 14.133, de 2021</w:t>
        </w:r>
      </w:hyperlink>
      <w:r w:rsidRPr="00FC34FC">
        <w:rPr>
          <w:rFonts w:ascii="Times New Roman" w:eastAsia="Arial" w:hAnsi="Times New Roman" w:cs="Times New Roman"/>
          <w:color w:val="000000"/>
          <w:sz w:val="20"/>
          <w:szCs w:val="20"/>
        </w:rPr>
        <w:t>)</w:t>
      </w:r>
    </w:p>
    <w:p w14:paraId="46262D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C2%A78">
        <w:r w:rsidRPr="00FC34FC">
          <w:rPr>
            <w:rFonts w:ascii="Times New Roman" w:eastAsia="Arial" w:hAnsi="Times New Roman" w:cs="Times New Roman"/>
            <w:color w:val="000000"/>
            <w:sz w:val="20"/>
            <w:szCs w:val="20"/>
            <w:u w:val="single"/>
          </w:rPr>
          <w:t>art. 156, §8º, da Lei nº 14.133, de 2021</w:t>
        </w:r>
      </w:hyperlink>
      <w:r w:rsidRPr="00FC34FC">
        <w:rPr>
          <w:rFonts w:ascii="Times New Roman" w:eastAsia="Arial" w:hAnsi="Times New Roman" w:cs="Times New Roman"/>
          <w:color w:val="000000"/>
          <w:sz w:val="20"/>
          <w:szCs w:val="20"/>
        </w:rPr>
        <w:t>).</w:t>
      </w:r>
    </w:p>
    <w:p w14:paraId="41B37E1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41" w:name="_2et92p0" w:colFirst="0" w:colLast="0"/>
      <w:bookmarkEnd w:id="141"/>
      <w:r w:rsidRPr="00FC34FC">
        <w:rPr>
          <w:rFonts w:ascii="Times New Roman" w:eastAsia="Arial" w:hAnsi="Times New Roman" w:cs="Times New Roman"/>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 aplicação das sanções realizar-se-á em processo administrativo que assegure o contraditório e a ampla defesa ao Contratado, observando-se o procedimento previsto no </w:t>
      </w:r>
      <w:r w:rsidRPr="00FC34FC">
        <w:rPr>
          <w:rFonts w:ascii="Times New Roman" w:eastAsia="Arial" w:hAnsi="Times New Roman" w:cs="Times New Roman"/>
          <w:b/>
          <w:color w:val="000000"/>
          <w:sz w:val="20"/>
          <w:szCs w:val="20"/>
        </w:rPr>
        <w:t xml:space="preserve">caput </w:t>
      </w:r>
      <w:r w:rsidRPr="00FC34FC">
        <w:rPr>
          <w:rFonts w:ascii="Times New Roman" w:eastAsia="Arial" w:hAnsi="Times New Roman" w:cs="Times New Roman"/>
          <w:color w:val="000000"/>
          <w:sz w:val="20"/>
          <w:szCs w:val="20"/>
        </w:rPr>
        <w:t xml:space="preserve">e parágrafos do </w:t>
      </w:r>
      <w:hyperlink r:id="rId42" w:anchor="art158">
        <w:r w:rsidRPr="00FC34FC">
          <w:rPr>
            <w:rFonts w:ascii="Times New Roman" w:eastAsia="Arial" w:hAnsi="Times New Roman" w:cs="Times New Roman"/>
            <w:color w:val="000000"/>
            <w:sz w:val="20"/>
            <w:szCs w:val="20"/>
            <w:u w:val="single"/>
          </w:rPr>
          <w:t>art. 158 da Lei nº 14.133, de 2021</w:t>
        </w:r>
      </w:hyperlink>
      <w:r w:rsidRPr="00FC34FC">
        <w:rPr>
          <w:rFonts w:ascii="Times New Roman" w:eastAsia="Arial" w:hAnsi="Times New Roman" w:cs="Times New Roman"/>
          <w:color w:val="000000"/>
          <w:sz w:val="20"/>
          <w:szCs w:val="20"/>
        </w:rPr>
        <w:t>, para as penalidades de impedimento de licitar e contratar e de declaração de inidoneidade para licitar ou contratar.</w:t>
      </w:r>
    </w:p>
    <w:p w14:paraId="00BE8C4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Na aplicação das sanções serão considerados (</w:t>
      </w:r>
      <w:hyperlink r:id="rId43" w:anchor="art156%C2%A71">
        <w:r w:rsidRPr="00FC34FC">
          <w:rPr>
            <w:rFonts w:ascii="Times New Roman" w:eastAsia="Arial" w:hAnsi="Times New Roman" w:cs="Times New Roman"/>
            <w:color w:val="000000"/>
            <w:sz w:val="20"/>
            <w:szCs w:val="20"/>
            <w:u w:val="single"/>
          </w:rPr>
          <w:t>art. 156, §1º, da Lei nº 14.133, de 2021</w:t>
        </w:r>
      </w:hyperlink>
      <w:r w:rsidRPr="00FC34FC">
        <w:rPr>
          <w:rFonts w:ascii="Times New Roman" w:eastAsia="Arial" w:hAnsi="Times New Roman" w:cs="Times New Roman"/>
          <w:color w:val="000000"/>
          <w:sz w:val="20"/>
          <w:szCs w:val="20"/>
        </w:rPr>
        <w:t>):</w:t>
      </w:r>
    </w:p>
    <w:p w14:paraId="29191986" w14:textId="77777777" w:rsidR="00F03CD0" w:rsidRPr="00FC34FC" w:rsidRDefault="00F03CD0" w:rsidP="00F03CD0">
      <w:pPr>
        <w:numPr>
          <w:ilvl w:val="0"/>
          <w:numId w:val="96"/>
        </w:numP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natureza e a gravidade da infração cometida;</w:t>
      </w:r>
    </w:p>
    <w:p w14:paraId="42F50252"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as peculiaridades do caso concreto;</w:t>
      </w:r>
    </w:p>
    <w:p w14:paraId="4C66E48F"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as circunstâncias agravantes ou atenuantes;</w:t>
      </w:r>
    </w:p>
    <w:p w14:paraId="225B1F3D"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os danos que dela provierem para o Contratante;</w:t>
      </w:r>
    </w:p>
    <w:p w14:paraId="1CCA201C" w14:textId="77777777" w:rsidR="00F03CD0" w:rsidRPr="00FC34FC" w:rsidRDefault="00F03CD0" w:rsidP="00F03CD0">
      <w:pPr>
        <w:numPr>
          <w:ilvl w:val="0"/>
          <w:numId w:val="96"/>
        </w:numPr>
        <w:spacing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implantação ou o aperfeiçoamento de programa de integridade, conforme normas e orientações dos órgãos de controle.</w:t>
      </w:r>
    </w:p>
    <w:p w14:paraId="113E877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Os atos previstos como infrações administrativas na </w:t>
      </w:r>
      <w:hyperlink r:id="rId44">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xml:space="preserve">, ou em outras leis de licitações e contratos da Administração Pública que também sejam tipificados como atos lesivos </w:t>
      </w:r>
      <w:hyperlink r:id="rId45">
        <w:r w:rsidRPr="00FC34FC">
          <w:rPr>
            <w:rFonts w:ascii="Times New Roman" w:eastAsia="Arial" w:hAnsi="Times New Roman" w:cs="Times New Roman"/>
            <w:color w:val="000000"/>
            <w:sz w:val="20"/>
            <w:szCs w:val="20"/>
            <w:u w:val="single"/>
          </w:rPr>
          <w:t>na Lei nº 12.846, de 2013</w:t>
        </w:r>
      </w:hyperlink>
      <w:r w:rsidRPr="00FC34FC">
        <w:rPr>
          <w:rFonts w:ascii="Times New Roman" w:eastAsia="Arial" w:hAnsi="Times New Roman" w:cs="Times New Roman"/>
          <w:color w:val="000000"/>
          <w:sz w:val="20"/>
          <w:szCs w:val="20"/>
        </w:rPr>
        <w:t xml:space="preserve">, serão apurados e julgados conjuntamente, nos mesmos autos, observados o rito procedimental e autoridade competente definidos na referida </w:t>
      </w:r>
      <w:hyperlink r:id="rId46" w:anchor="art159">
        <w:r w:rsidRPr="00FC34FC">
          <w:rPr>
            <w:rFonts w:ascii="Times New Roman" w:eastAsia="Arial" w:hAnsi="Times New Roman" w:cs="Times New Roman"/>
            <w:color w:val="000000"/>
            <w:sz w:val="20"/>
            <w:szCs w:val="20"/>
            <w:u w:val="single"/>
          </w:rPr>
          <w:t>Lei (art. 159</w:t>
        </w:r>
      </w:hyperlink>
      <w:r w:rsidRPr="00FC34FC">
        <w:rPr>
          <w:rFonts w:ascii="Times New Roman" w:eastAsia="Arial" w:hAnsi="Times New Roman" w:cs="Times New Roman"/>
          <w:color w:val="000000"/>
          <w:sz w:val="20"/>
          <w:szCs w:val="20"/>
        </w:rPr>
        <w:t>).</w:t>
      </w:r>
    </w:p>
    <w:p w14:paraId="26DEFFE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r w:rsidRPr="00FC34FC">
          <w:rPr>
            <w:rFonts w:ascii="Times New Roman" w:eastAsia="Arial" w:hAnsi="Times New Roman" w:cs="Times New Roman"/>
            <w:color w:val="000000"/>
            <w:sz w:val="20"/>
            <w:szCs w:val="20"/>
            <w:u w:val="single"/>
          </w:rPr>
          <w:t>art. 160, da Lei nº 14.133, de 2021</w:t>
        </w:r>
      </w:hyperlink>
      <w:r w:rsidRPr="00FC34FC">
        <w:rPr>
          <w:rFonts w:ascii="Times New Roman" w:eastAsia="Arial" w:hAnsi="Times New Roman" w:cs="Times New Roman"/>
          <w:color w:val="000000"/>
          <w:sz w:val="20"/>
          <w:szCs w:val="20"/>
        </w:rPr>
        <w:t>)</w:t>
      </w:r>
    </w:p>
    <w:p w14:paraId="540AF7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C34FC">
        <w:rPr>
          <w:rFonts w:ascii="Times New Roman" w:eastAsia="Arial" w:hAnsi="Times New Roman" w:cs="Times New Roman"/>
          <w:color w:val="000000"/>
          <w:sz w:val="20"/>
          <w:szCs w:val="20"/>
        </w:rPr>
        <w:t>Ceis</w:t>
      </w:r>
      <w:proofErr w:type="spellEnd"/>
      <w:r w:rsidRPr="00FC34FC">
        <w:rPr>
          <w:rFonts w:ascii="Times New Roman" w:eastAsia="Arial" w:hAnsi="Times New Roman" w:cs="Times New Roman"/>
          <w:color w:val="000000"/>
          <w:sz w:val="20"/>
          <w:szCs w:val="20"/>
        </w:rPr>
        <w:t>) e no Cadastro Nacional de Empresas Punidas (</w:t>
      </w:r>
      <w:proofErr w:type="spellStart"/>
      <w:r w:rsidRPr="00FC34FC">
        <w:rPr>
          <w:rFonts w:ascii="Times New Roman" w:eastAsia="Arial" w:hAnsi="Times New Roman" w:cs="Times New Roman"/>
          <w:color w:val="000000"/>
          <w:sz w:val="20"/>
          <w:szCs w:val="20"/>
        </w:rPr>
        <w:t>Cnep</w:t>
      </w:r>
      <w:proofErr w:type="spellEnd"/>
      <w:r w:rsidRPr="00FC34FC">
        <w:rPr>
          <w:rFonts w:ascii="Times New Roman" w:eastAsia="Arial" w:hAnsi="Times New Roman" w:cs="Times New Roman"/>
          <w:color w:val="000000"/>
          <w:sz w:val="20"/>
          <w:szCs w:val="20"/>
        </w:rPr>
        <w:t>), instituídos no âmbito do Poder Executivo Federal. (</w:t>
      </w:r>
      <w:hyperlink r:id="rId48" w:anchor="art161">
        <w:r w:rsidRPr="00FC34FC">
          <w:rPr>
            <w:rFonts w:ascii="Times New Roman" w:eastAsia="Arial" w:hAnsi="Times New Roman" w:cs="Times New Roman"/>
            <w:color w:val="000000"/>
            <w:sz w:val="20"/>
            <w:szCs w:val="20"/>
            <w:u w:val="single"/>
          </w:rPr>
          <w:t>Art. 161, da Lei nº 14.133, de 2021</w:t>
        </w:r>
      </w:hyperlink>
      <w:r w:rsidRPr="00FC34FC">
        <w:rPr>
          <w:rFonts w:ascii="Times New Roman" w:eastAsia="Arial" w:hAnsi="Times New Roman" w:cs="Times New Roman"/>
          <w:color w:val="000000"/>
          <w:sz w:val="20"/>
          <w:szCs w:val="20"/>
        </w:rPr>
        <w:t>)</w:t>
      </w:r>
    </w:p>
    <w:p w14:paraId="43C90CB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As sanções de impedimento de licitar e contratar e declaração de inidoneidade para licitar ou contratar são passíveis de reabilitação na forma do </w:t>
      </w:r>
      <w:hyperlink r:id="rId49" w:anchor="art163">
        <w:r w:rsidRPr="00FC34FC">
          <w:rPr>
            <w:rFonts w:ascii="Times New Roman" w:eastAsia="Arial" w:hAnsi="Times New Roman" w:cs="Times New Roman"/>
            <w:color w:val="000000"/>
            <w:sz w:val="20"/>
            <w:szCs w:val="20"/>
            <w:u w:val="single"/>
          </w:rPr>
          <w:t>art. 163 da Lei nº 14.133/21.</w:t>
        </w:r>
      </w:hyperlink>
    </w:p>
    <w:p w14:paraId="12F9661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0">
        <w:r w:rsidRPr="00FC34FC">
          <w:rPr>
            <w:rFonts w:ascii="Times New Roman" w:eastAsia="Arial" w:hAnsi="Times New Roman" w:cs="Times New Roman"/>
            <w:color w:val="000000"/>
            <w:sz w:val="20"/>
            <w:szCs w:val="20"/>
            <w:u w:val="single"/>
          </w:rPr>
          <w:t>Instrução Normativa SEGES/ME nº 26, de 13 de abril de 2022</w:t>
        </w:r>
      </w:hyperlink>
      <w:r w:rsidRPr="00FC34FC">
        <w:rPr>
          <w:rFonts w:ascii="Times New Roman" w:eastAsia="Arial" w:hAnsi="Times New Roman" w:cs="Times New Roman"/>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TERCEIRA – DA EXTINÇÃO CONTRATUAL (</w:t>
      </w:r>
      <w:hyperlink r:id="rId51" w:anchor="art92">
        <w:r w:rsidRPr="00FC34FC">
          <w:rPr>
            <w:rFonts w:ascii="Times New Roman" w:eastAsia="Arial" w:hAnsi="Times New Roman" w:cs="Times New Roman"/>
            <w:b/>
            <w:color w:val="000000"/>
            <w:sz w:val="20"/>
            <w:szCs w:val="20"/>
            <w:u w:val="single"/>
          </w:rPr>
          <w:t>art. 92, XIX</w:t>
        </w:r>
      </w:hyperlink>
      <w:r w:rsidRPr="00FC34FC">
        <w:rPr>
          <w:rFonts w:ascii="Times New Roman" w:eastAsia="Arial" w:hAnsi="Times New Roman" w:cs="Times New Roman"/>
          <w:b/>
          <w:color w:val="000000"/>
          <w:sz w:val="20"/>
          <w:szCs w:val="20"/>
        </w:rPr>
        <w:t>)</w:t>
      </w:r>
    </w:p>
    <w:p w14:paraId="68B4F92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Quando a não conclusão do contrato referida no item anterior decorrer de culpa do contratado:</w:t>
      </w:r>
    </w:p>
    <w:p w14:paraId="79851D12" w14:textId="77777777" w:rsidR="00F03CD0" w:rsidRPr="00FC34FC" w:rsidRDefault="00F03CD0" w:rsidP="00F03CD0">
      <w:pPr>
        <w:numPr>
          <w:ilvl w:val="0"/>
          <w:numId w:val="97"/>
        </w:numPr>
        <w:pBdr>
          <w:top w:val="nil"/>
          <w:left w:val="nil"/>
          <w:bottom w:val="nil"/>
          <w:right w:val="nil"/>
          <w:between w:val="nil"/>
        </w:pBd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ficará ele constituído em mora, sendo-lhe aplicáveis as respectivas sanções administrativas; e  </w:t>
      </w:r>
    </w:p>
    <w:p w14:paraId="02B92E42" w14:textId="77777777" w:rsidR="00F03CD0" w:rsidRPr="00FC34FC" w:rsidRDefault="00F03CD0" w:rsidP="00F03CD0">
      <w:pPr>
        <w:numPr>
          <w:ilvl w:val="0"/>
          <w:numId w:val="97"/>
        </w:numPr>
        <w:pBdr>
          <w:top w:val="nil"/>
          <w:left w:val="nil"/>
          <w:bottom w:val="nil"/>
          <w:right w:val="nil"/>
          <w:between w:val="nil"/>
        </w:pBdr>
        <w:spacing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contrato poderá ser extinto antes de cumpridas as obrigações nele estipuladas, ou antes do prazo nele fixado, por algum dos motivos previstos no </w:t>
      </w:r>
      <w:hyperlink r:id="rId52" w:anchor="art137">
        <w:r w:rsidRPr="00FC34FC">
          <w:rPr>
            <w:rFonts w:ascii="Times New Roman" w:eastAsia="Arial" w:hAnsi="Times New Roman" w:cs="Times New Roman"/>
            <w:color w:val="000000"/>
            <w:sz w:val="20"/>
            <w:szCs w:val="20"/>
            <w:u w:val="single"/>
          </w:rPr>
          <w:t>artigo 137 da Lei nº 14.133/21</w:t>
        </w:r>
      </w:hyperlink>
      <w:r w:rsidRPr="00FC34FC">
        <w:rPr>
          <w:rFonts w:ascii="Times New Roman" w:eastAsia="Arial" w:hAnsi="Times New Roman" w:cs="Times New Roman"/>
          <w:color w:val="000000"/>
          <w:sz w:val="20"/>
          <w:szCs w:val="20"/>
        </w:rPr>
        <w:t>, bem como amigavelmente, assegurados o contraditório e a ampla defesa.</w:t>
      </w:r>
    </w:p>
    <w:p w14:paraId="79A2269B"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Nesta hipótese, aplicam-se também os </w:t>
      </w:r>
      <w:hyperlink r:id="rId53" w:anchor="art138">
        <w:r w:rsidRPr="00FC34FC">
          <w:rPr>
            <w:rFonts w:ascii="Times New Roman" w:eastAsia="Arial" w:hAnsi="Times New Roman" w:cs="Times New Roman"/>
            <w:color w:val="000000"/>
            <w:sz w:val="20"/>
            <w:szCs w:val="20"/>
            <w:u w:val="single"/>
          </w:rPr>
          <w:t>artigos 138 e 139</w:t>
        </w:r>
      </w:hyperlink>
      <w:r w:rsidRPr="00FC34FC">
        <w:rPr>
          <w:rFonts w:ascii="Times New Roman" w:eastAsia="Arial" w:hAnsi="Times New Roman" w:cs="Times New Roman"/>
          <w:color w:val="000000"/>
          <w:sz w:val="20"/>
          <w:szCs w:val="20"/>
        </w:rPr>
        <w:t xml:space="preserve"> da mesma Lei.</w:t>
      </w:r>
    </w:p>
    <w:p w14:paraId="5CAFF2B5"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termo de extinção, sempre que possível, será precedido:</w:t>
      </w:r>
    </w:p>
    <w:p w14:paraId="147D9328"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Balanço dos eventos contratuais já cumpridos ou parcialmente cumpridos;</w:t>
      </w:r>
    </w:p>
    <w:p w14:paraId="3083264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Relação dos pagamentos já efetuados e ainda devidos;</w:t>
      </w:r>
    </w:p>
    <w:p w14:paraId="325FFC82"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Indenizações e multas.</w:t>
      </w:r>
    </w:p>
    <w:p w14:paraId="2766E01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extinção do contrato não configura óbice para o reconhecimento do desequilíbrio econômico-financeiro, hipótese em que será concedida indenização por meio de termo indenizatório (</w:t>
      </w:r>
      <w:hyperlink r:id="rId54" w:anchor="art131">
        <w:r w:rsidRPr="00FC34FC">
          <w:rPr>
            <w:rFonts w:ascii="Times New Roman" w:eastAsia="Arial" w:hAnsi="Times New Roman" w:cs="Times New Roman"/>
            <w:color w:val="000000"/>
            <w:sz w:val="20"/>
            <w:szCs w:val="20"/>
            <w:u w:val="single"/>
          </w:rPr>
          <w:t xml:space="preserve">art. 131, </w:t>
        </w:r>
      </w:hyperlink>
      <w:hyperlink r:id="rId55" w:anchor="art131">
        <w:r w:rsidRPr="00FC34FC">
          <w:rPr>
            <w:rFonts w:ascii="Times New Roman" w:eastAsia="Arial" w:hAnsi="Times New Roman" w:cs="Times New Roman"/>
            <w:color w:val="000000"/>
            <w:sz w:val="20"/>
            <w:szCs w:val="20"/>
            <w:u w:val="single"/>
          </w:rPr>
          <w:t xml:space="preserve">caput, </w:t>
        </w:r>
      </w:hyperlink>
      <w:hyperlink r:id="rId56" w:anchor="art131">
        <w:r w:rsidRPr="00FC34FC">
          <w:rPr>
            <w:rFonts w:ascii="Times New Roman" w:eastAsia="Arial" w:hAnsi="Times New Roman" w:cs="Times New Roman"/>
            <w:color w:val="000000"/>
            <w:sz w:val="20"/>
            <w:szCs w:val="20"/>
            <w:u w:val="single"/>
          </w:rPr>
          <w:t>da Lei n.º 14.133, de 2021).</w:t>
        </w:r>
      </w:hyperlink>
      <w:r w:rsidRPr="00FC34FC">
        <w:rPr>
          <w:rFonts w:ascii="Times New Roman" w:eastAsia="Arial" w:hAnsi="Times New Roman" w:cs="Times New Roman"/>
          <w:color w:val="000000"/>
          <w:sz w:val="20"/>
          <w:szCs w:val="20"/>
        </w:rPr>
        <w:t xml:space="preserve"> </w:t>
      </w:r>
    </w:p>
    <w:p w14:paraId="30AFBC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QUARTA – DOTAÇÃO ORÇAMENTÁRIA (</w:t>
      </w:r>
      <w:hyperlink r:id="rId57" w:anchor="art92">
        <w:r w:rsidRPr="00FC34FC">
          <w:rPr>
            <w:rFonts w:ascii="Times New Roman" w:eastAsia="Arial" w:hAnsi="Times New Roman" w:cs="Times New Roman"/>
            <w:b/>
            <w:color w:val="000000"/>
            <w:sz w:val="20"/>
            <w:szCs w:val="20"/>
            <w:u w:val="single"/>
          </w:rPr>
          <w:t>art. 92, VIII</w:t>
        </w:r>
      </w:hyperlink>
      <w:r w:rsidRPr="00FC34FC">
        <w:rPr>
          <w:rFonts w:ascii="Times New Roman" w:eastAsia="Arial" w:hAnsi="Times New Roman" w:cs="Times New Roman"/>
          <w:b/>
          <w:color w:val="000000"/>
          <w:sz w:val="20"/>
          <w:szCs w:val="20"/>
        </w:rPr>
        <w:t>)</w:t>
      </w:r>
    </w:p>
    <w:p w14:paraId="1D27D64C"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Ecofont_Spranq_eco_Sans" w:hAnsi="Times New Roman" w:cs="Times New Roman"/>
          <w:color w:val="000000"/>
          <w:sz w:val="20"/>
          <w:szCs w:val="20"/>
        </w:rPr>
      </w:pPr>
      <w:r w:rsidRPr="00FC34FC">
        <w:rPr>
          <w:rFonts w:ascii="Times New Roman" w:eastAsia="Arial" w:hAnsi="Times New Roman" w:cs="Times New Roman"/>
          <w:color w:val="000000"/>
          <w:sz w:val="20"/>
          <w:szCs w:val="20"/>
        </w:rPr>
        <w:t xml:space="preserve">As despesas decorrentes da presente contratação correrão à conta de recursos específicos consignados no Orçamento Geral da União deste exercício, na dotação abaixo discriminada: </w:t>
      </w:r>
      <w:proofErr w:type="spellStart"/>
      <w:r w:rsidRPr="00FC34FC">
        <w:rPr>
          <w:rFonts w:ascii="Times New Roman" w:hAnsi="Times New Roman" w:cs="Times New Roman"/>
          <w:bCs/>
          <w:sz w:val="20"/>
          <w:szCs w:val="20"/>
        </w:rPr>
        <w:t>xxxxxx</w:t>
      </w:r>
      <w:proofErr w:type="spellEnd"/>
      <w:r w:rsidRPr="00FC34FC">
        <w:rPr>
          <w:rFonts w:ascii="Times New Roman" w:hAnsi="Times New Roman" w:cs="Times New Roman"/>
          <w:bCs/>
          <w:sz w:val="20"/>
          <w:szCs w:val="20"/>
        </w:rPr>
        <w:t>.</w:t>
      </w:r>
      <w:r w:rsidRPr="00FC34FC">
        <w:rPr>
          <w:rFonts w:ascii="Times New Roman" w:eastAsia="Arial" w:hAnsi="Times New Roman" w:cs="Times New Roman"/>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QUINTA – DOS CASOS OMISSOS (</w:t>
      </w:r>
      <w:hyperlink r:id="rId58" w:anchor="art92">
        <w:r w:rsidRPr="00FC34FC">
          <w:rPr>
            <w:rFonts w:ascii="Times New Roman" w:eastAsia="Arial" w:hAnsi="Times New Roman" w:cs="Times New Roman"/>
            <w:b/>
            <w:color w:val="000000"/>
            <w:sz w:val="20"/>
            <w:szCs w:val="20"/>
            <w:u w:val="single"/>
          </w:rPr>
          <w:t>art. 92, III</w:t>
        </w:r>
      </w:hyperlink>
      <w:r w:rsidRPr="00FC34FC">
        <w:rPr>
          <w:rFonts w:ascii="Times New Roman" w:eastAsia="Arial" w:hAnsi="Times New Roman" w:cs="Times New Roman"/>
          <w:b/>
          <w:color w:val="000000"/>
          <w:sz w:val="20"/>
          <w:szCs w:val="20"/>
        </w:rPr>
        <w:t>)</w:t>
      </w:r>
    </w:p>
    <w:p w14:paraId="558410E6"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Os casos omissos serão decididos pelo contratante, segundo as disposições contidas na </w:t>
      </w:r>
      <w:hyperlink r:id="rId59">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xml:space="preserve">, e demais normas federais aplicáveis e, subsidiariamente, segundo as disposições contidas na </w:t>
      </w:r>
      <w:hyperlink r:id="rId60">
        <w:r w:rsidRPr="00FC34FC">
          <w:rPr>
            <w:rFonts w:ascii="Times New Roman" w:eastAsia="Arial" w:hAnsi="Times New Roman" w:cs="Times New Roman"/>
            <w:color w:val="000000"/>
            <w:sz w:val="20"/>
            <w:szCs w:val="20"/>
            <w:u w:val="single"/>
          </w:rPr>
          <w:t>Lei nº 8.078, de 1990 – Código de Defesa do Consumidor</w:t>
        </w:r>
      </w:hyperlink>
      <w:r w:rsidRPr="00FC34FC">
        <w:rPr>
          <w:rFonts w:ascii="Times New Roman" w:eastAsia="Arial" w:hAnsi="Times New Roman" w:cs="Times New Roman"/>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lastRenderedPageBreak/>
        <w:tab/>
        <w:t>CLÁUSULA DÉCIMA SEXTA – ALTERAÇÕES</w:t>
      </w:r>
    </w:p>
    <w:p w14:paraId="73C0681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Eventuais alterações contratuais reger-se-ão pela disciplina dos </w:t>
      </w:r>
      <w:hyperlink r:id="rId61" w:anchor="art124">
        <w:proofErr w:type="spellStart"/>
        <w:r w:rsidRPr="00FC34FC">
          <w:rPr>
            <w:rFonts w:ascii="Times New Roman" w:eastAsia="Arial" w:hAnsi="Times New Roman" w:cs="Times New Roman"/>
            <w:color w:val="000000"/>
            <w:sz w:val="20"/>
            <w:szCs w:val="20"/>
            <w:u w:val="single"/>
          </w:rPr>
          <w:t>arts</w:t>
        </w:r>
        <w:proofErr w:type="spellEnd"/>
        <w:r w:rsidRPr="00FC34FC">
          <w:rPr>
            <w:rFonts w:ascii="Times New Roman" w:eastAsia="Arial" w:hAnsi="Times New Roman" w:cs="Times New Roman"/>
            <w:color w:val="000000"/>
            <w:sz w:val="20"/>
            <w:szCs w:val="20"/>
            <w:u w:val="single"/>
          </w:rPr>
          <w:t>. 124 e seguintes da Lei nº 14.133, de 2021</w:t>
        </w:r>
      </w:hyperlink>
      <w:r w:rsidRPr="00FC34FC">
        <w:rPr>
          <w:rFonts w:ascii="Times New Roman" w:eastAsia="Arial" w:hAnsi="Times New Roman" w:cs="Times New Roman"/>
          <w:color w:val="000000"/>
          <w:sz w:val="20"/>
          <w:szCs w:val="20"/>
        </w:rPr>
        <w:t>.</w:t>
      </w:r>
    </w:p>
    <w:p w14:paraId="67125B0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Registros que não caracterizam alteração do contrato podem ser realizados por simples apostila, dispensada a celebração de termo aditivo, na forma do </w:t>
      </w:r>
      <w:hyperlink r:id="rId62" w:anchor="art136">
        <w:r w:rsidRPr="00FC34FC">
          <w:rPr>
            <w:rFonts w:ascii="Times New Roman" w:eastAsia="Arial" w:hAnsi="Times New Roman" w:cs="Times New Roman"/>
            <w:color w:val="000000"/>
            <w:sz w:val="20"/>
            <w:szCs w:val="20"/>
            <w:u w:val="single"/>
          </w:rPr>
          <w:t>art. 136 da Lei nº 14.133, de 2021</w:t>
        </w:r>
      </w:hyperlink>
      <w:r w:rsidRPr="00FC34FC">
        <w:rPr>
          <w:rFonts w:ascii="Times New Roman" w:eastAsia="Arial" w:hAnsi="Times New Roman" w:cs="Times New Roman"/>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SÉTIMA – PUBLICAÇÃO</w:t>
      </w:r>
    </w:p>
    <w:p w14:paraId="00113580"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Incumbirá ao contratante divulgar o presente instrumento no respectivo sítio oficial na Internet, em atenção ao art. 91, caput, da Lei n.º 14.133, de 2021, e ao </w:t>
      </w:r>
      <w:hyperlink r:id="rId63" w:anchor="art8%C2%A72">
        <w:r w:rsidRPr="00FC34FC">
          <w:rPr>
            <w:rFonts w:ascii="Times New Roman" w:eastAsia="Arial" w:hAnsi="Times New Roman" w:cs="Times New Roman"/>
            <w:color w:val="000000"/>
            <w:sz w:val="20"/>
            <w:szCs w:val="20"/>
            <w:u w:val="single"/>
          </w:rPr>
          <w:t>art. 8º, §2º, da Lei n. 12.527, de 2011</w:t>
        </w:r>
      </w:hyperlink>
      <w:r w:rsidRPr="00FC34FC">
        <w:rPr>
          <w:rFonts w:ascii="Times New Roman" w:eastAsia="Arial" w:hAnsi="Times New Roman" w:cs="Times New Roman"/>
          <w:color w:val="000000"/>
          <w:sz w:val="20"/>
          <w:szCs w:val="20"/>
        </w:rPr>
        <w:t xml:space="preserve">, c/c </w:t>
      </w:r>
      <w:hyperlink r:id="rId64" w:anchor="art7%C2%A73">
        <w:r w:rsidRPr="00FC34FC">
          <w:rPr>
            <w:rFonts w:ascii="Times New Roman" w:eastAsia="Arial" w:hAnsi="Times New Roman" w:cs="Times New Roman"/>
            <w:color w:val="000000"/>
            <w:sz w:val="20"/>
            <w:szCs w:val="20"/>
            <w:u w:val="single"/>
          </w:rPr>
          <w:t>art. 7º, §3º, inciso V, do Decreto n. 7.724, de 2012.</w:t>
        </w:r>
      </w:hyperlink>
      <w:r w:rsidRPr="00FC34FC">
        <w:rPr>
          <w:rFonts w:ascii="Times New Roman" w:eastAsia="Arial" w:hAnsi="Times New Roman" w:cs="Times New Roman"/>
          <w:color w:val="000000"/>
          <w:sz w:val="20"/>
          <w:szCs w:val="20"/>
        </w:rPr>
        <w:t xml:space="preserve"> </w:t>
      </w:r>
    </w:p>
    <w:p w14:paraId="7E9139D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OITAVA– FORO (</w:t>
      </w:r>
      <w:hyperlink r:id="rId65" w:anchor="art92%C2%A71">
        <w:r w:rsidRPr="00FC34FC">
          <w:rPr>
            <w:rFonts w:ascii="Times New Roman" w:eastAsia="Arial" w:hAnsi="Times New Roman" w:cs="Times New Roman"/>
            <w:b/>
            <w:color w:val="000000"/>
            <w:sz w:val="20"/>
            <w:szCs w:val="20"/>
            <w:u w:val="single"/>
          </w:rPr>
          <w:t>art. 92, §1º</w:t>
        </w:r>
      </w:hyperlink>
      <w:r w:rsidRPr="00FC34FC">
        <w:rPr>
          <w:rFonts w:ascii="Times New Roman" w:eastAsia="Arial" w:hAnsi="Times New Roman" w:cs="Times New Roman"/>
          <w:b/>
          <w:color w:val="000000"/>
          <w:sz w:val="20"/>
          <w:szCs w:val="20"/>
        </w:rPr>
        <w:t>)</w:t>
      </w:r>
    </w:p>
    <w:p w14:paraId="38C96088"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66" w:anchor="art92%C2%A71">
        <w:r w:rsidRPr="00FC34FC">
          <w:rPr>
            <w:rFonts w:ascii="Times New Roman" w:eastAsia="Arial" w:hAnsi="Times New Roman" w:cs="Times New Roman"/>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15F8FA2B"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eastAsia="Arial" w:hAnsi="Times New Roman" w:cs="Times New Roman"/>
          <w:b/>
          <w:bCs/>
          <w:color w:val="000000"/>
          <w:sz w:val="20"/>
          <w:szCs w:val="20"/>
        </w:rPr>
      </w:pPr>
      <w:r w:rsidRPr="00FC34FC">
        <w:rPr>
          <w:rFonts w:ascii="Times New Roman" w:eastAsia="Arial" w:hAnsi="Times New Roman" w:cs="Times New Roman"/>
          <w:b/>
          <w:bCs/>
          <w:color w:val="000000"/>
          <w:sz w:val="20"/>
          <w:szCs w:val="20"/>
        </w:rPr>
        <w:t xml:space="preserve">Governador Mangabeira-BA, </w:t>
      </w:r>
      <w:proofErr w:type="spellStart"/>
      <w:r w:rsidRPr="00FC34FC">
        <w:rPr>
          <w:rFonts w:ascii="Times New Roman" w:eastAsia="Arial" w:hAnsi="Times New Roman" w:cs="Times New Roman"/>
          <w:b/>
          <w:bCs/>
          <w:color w:val="000000"/>
          <w:sz w:val="20"/>
          <w:szCs w:val="20"/>
        </w:rPr>
        <w:t>xx</w:t>
      </w:r>
      <w:proofErr w:type="spellEnd"/>
      <w:r w:rsidRPr="00FC34FC">
        <w:rPr>
          <w:rFonts w:ascii="Times New Roman" w:eastAsia="Arial" w:hAnsi="Times New Roman" w:cs="Times New Roman"/>
          <w:b/>
          <w:bCs/>
          <w:color w:val="000000"/>
          <w:sz w:val="20"/>
          <w:szCs w:val="20"/>
        </w:rPr>
        <w:t xml:space="preserve"> de </w:t>
      </w:r>
      <w:proofErr w:type="spellStart"/>
      <w:r w:rsidRPr="00FC34FC">
        <w:rPr>
          <w:rFonts w:ascii="Times New Roman" w:eastAsia="Arial" w:hAnsi="Times New Roman" w:cs="Times New Roman"/>
          <w:b/>
          <w:bCs/>
          <w:color w:val="000000"/>
          <w:sz w:val="20"/>
          <w:szCs w:val="20"/>
        </w:rPr>
        <w:t>xxx</w:t>
      </w:r>
      <w:proofErr w:type="spellEnd"/>
      <w:r w:rsidRPr="00FC34FC">
        <w:rPr>
          <w:rFonts w:ascii="Times New Roman" w:eastAsia="Arial" w:hAnsi="Times New Roman" w:cs="Times New Roman"/>
          <w:b/>
          <w:bCs/>
          <w:color w:val="000000"/>
          <w:sz w:val="20"/>
          <w:szCs w:val="20"/>
        </w:rPr>
        <w:t xml:space="preserve"> de 2025.</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PREFEITURA MUNICIPAL DE GOVERNADOR MANGABEIRA-BA</w:t>
            </w:r>
          </w:p>
          <w:p w14:paraId="47F33644"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CONTRATANTE</w:t>
            </w:r>
          </w:p>
          <w:p w14:paraId="5875A41F" w14:textId="77777777" w:rsidR="00F03CD0" w:rsidRPr="00FC34FC" w:rsidRDefault="00F03CD0" w:rsidP="003D5750">
            <w:pPr>
              <w:ind w:right="-1"/>
              <w:jc w:val="center"/>
              <w:rPr>
                <w:rFonts w:ascii="Times New Roman" w:hAnsi="Times New Roman" w:cs="Times New Roman"/>
                <w:b/>
                <w:bCs/>
                <w:color w:val="000000"/>
                <w:sz w:val="20"/>
                <w:szCs w:val="20"/>
              </w:rPr>
            </w:pPr>
          </w:p>
          <w:p w14:paraId="342615CD" w14:textId="77777777" w:rsidR="00F03CD0" w:rsidRPr="00FC34FC" w:rsidRDefault="00F03CD0" w:rsidP="003D5750">
            <w:pPr>
              <w:ind w:right="-1"/>
              <w:jc w:val="center"/>
              <w:rPr>
                <w:rFonts w:ascii="Times New Roman" w:hAnsi="Times New Roman" w:cs="Times New Roman"/>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rFonts w:ascii="Times New Roman" w:hAnsi="Times New Roman" w:cs="Times New Roman"/>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rFonts w:ascii="Times New Roman" w:hAnsi="Times New Roman" w:cs="Times New Roman"/>
                <w:b/>
                <w:bCs/>
                <w:color w:val="000000"/>
                <w:sz w:val="20"/>
                <w:szCs w:val="20"/>
              </w:rPr>
            </w:pPr>
            <w:proofErr w:type="spellStart"/>
            <w:r w:rsidRPr="00FC34FC">
              <w:rPr>
                <w:rFonts w:ascii="Times New Roman" w:hAnsi="Times New Roman" w:cs="Times New Roman"/>
                <w:b/>
                <w:bCs/>
                <w:sz w:val="20"/>
                <w:szCs w:val="20"/>
              </w:rPr>
              <w:t>xxxxxxxx</w:t>
            </w:r>
            <w:proofErr w:type="spellEnd"/>
            <w:r w:rsidRPr="00FC34FC">
              <w:rPr>
                <w:rFonts w:ascii="Times New Roman" w:hAnsi="Times New Roman" w:cs="Times New Roman"/>
                <w:b/>
                <w:bCs/>
                <w:color w:val="000000"/>
                <w:sz w:val="20"/>
                <w:szCs w:val="20"/>
              </w:rPr>
              <w:t xml:space="preserve"> – CNPJ: </w:t>
            </w:r>
            <w:proofErr w:type="spellStart"/>
            <w:r w:rsidRPr="00FC34FC">
              <w:rPr>
                <w:rFonts w:ascii="Times New Roman" w:hAnsi="Times New Roman" w:cs="Times New Roman"/>
                <w:b/>
                <w:bCs/>
                <w:color w:val="000000"/>
                <w:sz w:val="20"/>
                <w:szCs w:val="20"/>
              </w:rPr>
              <w:t>xxxxxx</w:t>
            </w:r>
            <w:proofErr w:type="spellEnd"/>
          </w:p>
          <w:p w14:paraId="07013269"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CPF:</w:t>
            </w:r>
          </w:p>
          <w:p w14:paraId="267D0B59" w14:textId="77777777" w:rsidR="00F03CD0" w:rsidRPr="00FC34FC" w:rsidRDefault="00F03CD0" w:rsidP="003D5750">
            <w:pPr>
              <w:ind w:right="-1"/>
              <w:jc w:val="center"/>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rFonts w:ascii="Times New Roman" w:hAnsi="Times New Roman" w:cs="Times New Roman"/>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CPF:</w:t>
            </w:r>
          </w:p>
          <w:p w14:paraId="3A93D97D" w14:textId="77777777" w:rsidR="00F03CD0" w:rsidRPr="00FC34FC" w:rsidRDefault="00F03CD0" w:rsidP="003D5750">
            <w:pPr>
              <w:ind w:right="-1"/>
              <w:jc w:val="center"/>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Testemunhas</w:t>
            </w:r>
          </w:p>
        </w:tc>
      </w:tr>
    </w:tbl>
    <w:p w14:paraId="69AC6B86" w14:textId="77777777" w:rsidR="00F03CD0" w:rsidRPr="00893DC1" w:rsidRDefault="00F03CD0" w:rsidP="000F10CE">
      <w:pPr>
        <w:jc w:val="center"/>
        <w:rPr>
          <w:rFonts w:ascii="Times New Roman" w:hAnsi="Times New Roman" w:cs="Times New Roman"/>
          <w:color w:val="000000" w:themeColor="text1"/>
          <w:sz w:val="20"/>
          <w:szCs w:val="20"/>
        </w:rPr>
      </w:pPr>
    </w:p>
    <w:sectPr w:rsidR="00F03CD0" w:rsidRPr="00893DC1" w:rsidSect="00272763">
      <w:headerReference w:type="default" r:id="rId67"/>
      <w:footerReference w:type="default" r:id="rId6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2DBF9" w14:textId="77777777" w:rsidR="00285899" w:rsidRDefault="00285899">
      <w:r>
        <w:separator/>
      </w:r>
    </w:p>
  </w:endnote>
  <w:endnote w:type="continuationSeparator" w:id="0">
    <w:p w14:paraId="24AF77BC" w14:textId="77777777" w:rsidR="00285899" w:rsidRDefault="00285899">
      <w:r>
        <w:continuationSeparator/>
      </w:r>
    </w:p>
  </w:endnote>
  <w:endnote w:type="continuationNotice" w:id="1">
    <w:p w14:paraId="2CA8A500" w14:textId="77777777" w:rsidR="00285899" w:rsidRDefault="00285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1">
    <w:altName w:val="Cambria"/>
    <w:panose1 w:val="020B0604020202020204"/>
    <w:charset w:val="00"/>
    <w:family w:val="roman"/>
    <w:notTrueType/>
    <w:pitch w:val="default"/>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Zurich BT">
    <w:panose1 w:val="020B0604020202020204"/>
    <w:charset w:val="00"/>
    <w:family w:val="roman"/>
    <w:notTrueType/>
    <w:pitch w:val="default"/>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142" w:name="_Hlk175672605" w:displacedByCustomXml="prev"/>
          <w:p w14:paraId="7B3927A3" w14:textId="59421669" w:rsidR="009B59FA" w:rsidRDefault="009B59FA" w:rsidP="009B59FA">
            <w:pPr>
              <w:pStyle w:val="Rodap"/>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142"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60337" w14:textId="77777777" w:rsidR="00285899" w:rsidRDefault="00285899">
      <w:r>
        <w:separator/>
      </w:r>
    </w:p>
  </w:footnote>
  <w:footnote w:type="continuationSeparator" w:id="0">
    <w:p w14:paraId="7569B858" w14:textId="77777777" w:rsidR="00285899" w:rsidRDefault="00285899">
      <w:r>
        <w:continuationSeparator/>
      </w:r>
    </w:p>
  </w:footnote>
  <w:footnote w:type="continuationNotice" w:id="1">
    <w:p w14:paraId="5A8D9D5F" w14:textId="77777777" w:rsidR="00285899" w:rsidRDefault="002858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pPr>
  </w:p>
  <w:p w14:paraId="55B72A8E" w14:textId="55CA9AD7" w:rsidR="00B81D26" w:rsidRDefault="00B81D26">
    <w:pPr>
      <w:pStyle w:val="Cabealho"/>
    </w:pPr>
  </w:p>
  <w:p w14:paraId="408FFC68" w14:textId="77777777" w:rsidR="00B81D26" w:rsidRDefault="00B81D26">
    <w:pPr>
      <w:pStyle w:val="Cabealho"/>
    </w:pPr>
  </w:p>
  <w:p w14:paraId="0735F65F" w14:textId="24E5F67A" w:rsidR="00B81D26" w:rsidRDefault="00B81D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2856972"/>
    <w:multiLevelType w:val="multilevel"/>
    <w:tmpl w:val="26A62D78"/>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2B14E0"/>
    <w:multiLevelType w:val="multilevel"/>
    <w:tmpl w:val="F4B46894"/>
    <w:lvl w:ilvl="0">
      <w:start w:val="7"/>
      <w:numFmt w:val="decimal"/>
      <w:lvlText w:val="%1."/>
      <w:lvlJc w:val="left"/>
      <w:pPr>
        <w:ind w:left="600" w:hanging="600"/>
      </w:pPr>
      <w:rPr>
        <w:rFonts w:hint="default"/>
      </w:rPr>
    </w:lvl>
    <w:lvl w:ilvl="1">
      <w:start w:val="26"/>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7"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8"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9" w15:restartNumberingAfterBreak="0">
    <w:nsid w:val="082949E9"/>
    <w:multiLevelType w:val="multilevel"/>
    <w:tmpl w:val="60B8F4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22" w15:restartNumberingAfterBreak="0">
    <w:nsid w:val="0B265681"/>
    <w:multiLevelType w:val="multilevel"/>
    <w:tmpl w:val="DBFCD88E"/>
    <w:lvl w:ilvl="0">
      <w:start w:val="8"/>
      <w:numFmt w:val="decimal"/>
      <w:lvlText w:val="%1."/>
      <w:lvlJc w:val="left"/>
      <w:pPr>
        <w:ind w:left="765" w:hanging="765"/>
      </w:pPr>
      <w:rPr>
        <w:rFonts w:hint="default"/>
      </w:rPr>
    </w:lvl>
    <w:lvl w:ilvl="1">
      <w:start w:val="3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3"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5" w15:restartNumberingAfterBreak="0">
    <w:nsid w:val="10111ECC"/>
    <w:multiLevelType w:val="multilevel"/>
    <w:tmpl w:val="735E506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6211B40"/>
    <w:multiLevelType w:val="multilevel"/>
    <w:tmpl w:val="18DCF7C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6BF5386"/>
    <w:multiLevelType w:val="multilevel"/>
    <w:tmpl w:val="EB8AB95A"/>
    <w:lvl w:ilvl="0">
      <w:start w:val="4"/>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32"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39"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40"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34D087C"/>
    <w:multiLevelType w:val="multilevel"/>
    <w:tmpl w:val="76EA8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BA5E34"/>
    <w:multiLevelType w:val="hybridMultilevel"/>
    <w:tmpl w:val="69485E94"/>
    <w:lvl w:ilvl="0" w:tplc="A4BAE1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29D8033F"/>
    <w:multiLevelType w:val="hybridMultilevel"/>
    <w:tmpl w:val="5FB40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2C7C530B"/>
    <w:multiLevelType w:val="multilevel"/>
    <w:tmpl w:val="35880AF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D5E32A7"/>
    <w:multiLevelType w:val="multilevel"/>
    <w:tmpl w:val="C7464B92"/>
    <w:lvl w:ilvl="0">
      <w:start w:val="6"/>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7"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49"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5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4"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5"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3A587640"/>
    <w:multiLevelType w:val="multilevel"/>
    <w:tmpl w:val="B29ED7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62"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6"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7"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0" w15:restartNumberingAfterBreak="0">
    <w:nsid w:val="4A310741"/>
    <w:multiLevelType w:val="multilevel"/>
    <w:tmpl w:val="05DAE72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75"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76" w15:restartNumberingAfterBreak="0">
    <w:nsid w:val="50B32A8F"/>
    <w:multiLevelType w:val="hybridMultilevel"/>
    <w:tmpl w:val="F214AAC8"/>
    <w:lvl w:ilvl="0" w:tplc="0D4C7CFA">
      <w:start w:val="3"/>
      <w:numFmt w:val="decimal"/>
      <w:lvlText w:val="%1."/>
      <w:lvlJc w:val="left"/>
      <w:pPr>
        <w:ind w:left="530" w:hanging="360"/>
      </w:pPr>
      <w:rPr>
        <w:rFonts w:hint="default"/>
        <w:color w:val="FF0000"/>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77"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8"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0"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B481248"/>
    <w:multiLevelType w:val="multilevel"/>
    <w:tmpl w:val="050C1148"/>
    <w:lvl w:ilvl="0">
      <w:start w:val="8"/>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83"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85" w15:restartNumberingAfterBreak="0">
    <w:nsid w:val="63DC27EC"/>
    <w:multiLevelType w:val="hybridMultilevel"/>
    <w:tmpl w:val="E4EC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8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89"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0"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1"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92"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22A7648"/>
    <w:multiLevelType w:val="multilevel"/>
    <w:tmpl w:val="E85A783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5" w15:restartNumberingAfterBreak="0">
    <w:nsid w:val="7620010C"/>
    <w:multiLevelType w:val="multilevel"/>
    <w:tmpl w:val="D5B4E5C8"/>
    <w:lvl w:ilvl="0">
      <w:start w:val="1"/>
      <w:numFmt w:val="decimal"/>
      <w:lvlText w:val="%1."/>
      <w:lvlJc w:val="left"/>
      <w:pPr>
        <w:ind w:left="850" w:hanging="359"/>
        <w:jc w:val="right"/>
      </w:pPr>
      <w:rPr>
        <w:rFonts w:hint="default"/>
        <w:b/>
        <w:bCs/>
        <w:spacing w:val="-2"/>
        <w:w w:val="99"/>
        <w:lang w:val="pt-PT" w:eastAsia="en-US" w:bidi="ar-SA"/>
      </w:rPr>
    </w:lvl>
    <w:lvl w:ilvl="1">
      <w:start w:val="1"/>
      <w:numFmt w:val="decimal"/>
      <w:lvlText w:val="%1.%2."/>
      <w:lvlJc w:val="left"/>
      <w:pPr>
        <w:ind w:left="1984" w:hanging="1133"/>
      </w:pPr>
      <w:rPr>
        <w:rFonts w:hint="default"/>
        <w:i w:val="0"/>
        <w:iCs w:val="0"/>
        <w:spacing w:val="-3"/>
        <w:w w:val="99"/>
        <w:lang w:val="pt-PT" w:eastAsia="en-US" w:bidi="ar-SA"/>
      </w:rPr>
    </w:lvl>
    <w:lvl w:ilvl="2">
      <w:start w:val="1"/>
      <w:numFmt w:val="decimal"/>
      <w:lvlText w:val="%1.%2.%3."/>
      <w:lvlJc w:val="left"/>
      <w:pPr>
        <w:ind w:left="1143" w:hanging="1133"/>
      </w:pPr>
      <w:rPr>
        <w:rFonts w:hint="default"/>
        <w:spacing w:val="-3"/>
        <w:w w:val="99"/>
        <w:lang w:val="pt-PT" w:eastAsia="en-US" w:bidi="ar-SA"/>
      </w:rPr>
    </w:lvl>
    <w:lvl w:ilvl="3">
      <w:start w:val="1"/>
      <w:numFmt w:val="decimal"/>
      <w:lvlText w:val="%1.%2.%3.%4."/>
      <w:lvlJc w:val="left"/>
      <w:pPr>
        <w:ind w:left="2703" w:hanging="1133"/>
      </w:pPr>
      <w:rPr>
        <w:rFonts w:hint="default"/>
        <w:spacing w:val="-3"/>
        <w:w w:val="99"/>
        <w:lang w:val="pt-PT" w:eastAsia="en-US" w:bidi="ar-SA"/>
      </w:rPr>
    </w:lvl>
    <w:lvl w:ilvl="4">
      <w:numFmt w:val="bullet"/>
      <w:lvlText w:val="•"/>
      <w:lvlJc w:val="left"/>
      <w:pPr>
        <w:ind w:left="1200" w:hanging="1133"/>
      </w:pPr>
      <w:rPr>
        <w:rFonts w:hint="default"/>
        <w:lang w:val="pt-PT" w:eastAsia="en-US" w:bidi="ar-SA"/>
      </w:rPr>
    </w:lvl>
    <w:lvl w:ilvl="5">
      <w:numFmt w:val="bullet"/>
      <w:lvlText w:val="•"/>
      <w:lvlJc w:val="left"/>
      <w:pPr>
        <w:ind w:left="1340" w:hanging="1133"/>
      </w:pPr>
      <w:rPr>
        <w:rFonts w:hint="default"/>
        <w:lang w:val="pt-PT" w:eastAsia="en-US" w:bidi="ar-SA"/>
      </w:rPr>
    </w:lvl>
    <w:lvl w:ilvl="6">
      <w:numFmt w:val="bullet"/>
      <w:lvlText w:val="•"/>
      <w:lvlJc w:val="left"/>
      <w:pPr>
        <w:ind w:left="1420" w:hanging="1133"/>
      </w:pPr>
      <w:rPr>
        <w:rFonts w:hint="default"/>
        <w:lang w:val="pt-PT" w:eastAsia="en-US" w:bidi="ar-SA"/>
      </w:rPr>
    </w:lvl>
    <w:lvl w:ilvl="7">
      <w:numFmt w:val="bullet"/>
      <w:lvlText w:val="•"/>
      <w:lvlJc w:val="left"/>
      <w:pPr>
        <w:ind w:left="1620" w:hanging="1133"/>
      </w:pPr>
      <w:rPr>
        <w:rFonts w:hint="default"/>
        <w:lang w:val="pt-PT" w:eastAsia="en-US" w:bidi="ar-SA"/>
      </w:rPr>
    </w:lvl>
    <w:lvl w:ilvl="8">
      <w:numFmt w:val="bullet"/>
      <w:lvlText w:val="•"/>
      <w:lvlJc w:val="left"/>
      <w:pPr>
        <w:ind w:left="1900" w:hanging="1133"/>
      </w:pPr>
      <w:rPr>
        <w:rFonts w:hint="default"/>
        <w:lang w:val="pt-PT" w:eastAsia="en-US" w:bidi="ar-SA"/>
      </w:rPr>
    </w:lvl>
  </w:abstractNum>
  <w:abstractNum w:abstractNumId="96"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7"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9"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4"/>
  </w:num>
  <w:num w:numId="2" w16cid:durableId="183448785">
    <w:abstractNumId w:val="94"/>
  </w:num>
  <w:num w:numId="3" w16cid:durableId="1035421832">
    <w:abstractNumId w:val="100"/>
  </w:num>
  <w:num w:numId="4" w16cid:durableId="2144955488">
    <w:abstractNumId w:val="64"/>
  </w:num>
  <w:num w:numId="5" w16cid:durableId="287512326">
    <w:abstractNumId w:val="51"/>
  </w:num>
  <w:num w:numId="6" w16cid:durableId="1540511134">
    <w:abstractNumId w:val="73"/>
  </w:num>
  <w:num w:numId="7" w16cid:durableId="225576732">
    <w:abstractNumId w:val="86"/>
  </w:num>
  <w:num w:numId="8" w16cid:durableId="1391541478">
    <w:abstractNumId w:val="68"/>
  </w:num>
  <w:num w:numId="9" w16cid:durableId="1618372811">
    <w:abstractNumId w:val="78"/>
  </w:num>
  <w:num w:numId="10" w16cid:durableId="958296634">
    <w:abstractNumId w:val="17"/>
  </w:num>
  <w:num w:numId="11" w16cid:durableId="93521036">
    <w:abstractNumId w:val="67"/>
  </w:num>
  <w:num w:numId="12" w16cid:durableId="251398513">
    <w:abstractNumId w:val="97"/>
  </w:num>
  <w:num w:numId="13" w16cid:durableId="1932354810">
    <w:abstractNumId w:val="71"/>
  </w:num>
  <w:num w:numId="14" w16cid:durableId="79832348">
    <w:abstractNumId w:val="56"/>
  </w:num>
  <w:num w:numId="15" w16cid:durableId="1852378272">
    <w:abstractNumId w:val="26"/>
  </w:num>
  <w:num w:numId="16" w16cid:durableId="746879384">
    <w:abstractNumId w:val="21"/>
  </w:num>
  <w:num w:numId="17" w16cid:durableId="1815297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6697798">
    <w:abstractNumId w:val="36"/>
  </w:num>
  <w:num w:numId="19" w16cid:durableId="1870333090">
    <w:abstractNumId w:val="92"/>
  </w:num>
  <w:num w:numId="20" w16cid:durableId="2103062577">
    <w:abstractNumId w:val="20"/>
  </w:num>
  <w:num w:numId="21" w16cid:durableId="91098650">
    <w:abstractNumId w:val="89"/>
  </w:num>
  <w:num w:numId="22" w16cid:durableId="627509839">
    <w:abstractNumId w:val="35"/>
  </w:num>
  <w:num w:numId="23" w16cid:durableId="522549647">
    <w:abstractNumId w:val="82"/>
  </w:num>
  <w:num w:numId="24" w16cid:durableId="1347294946">
    <w:abstractNumId w:val="17"/>
  </w:num>
  <w:num w:numId="25" w16cid:durableId="751388992">
    <w:abstractNumId w:val="58"/>
  </w:num>
  <w:num w:numId="26" w16cid:durableId="1340308649">
    <w:abstractNumId w:val="31"/>
  </w:num>
  <w:num w:numId="27" w16cid:durableId="473109002">
    <w:abstractNumId w:val="47"/>
  </w:num>
  <w:num w:numId="28" w16cid:durableId="452603534">
    <w:abstractNumId w:val="46"/>
  </w:num>
  <w:num w:numId="29" w16cid:durableId="2147038537">
    <w:abstractNumId w:val="87"/>
  </w:num>
  <w:num w:numId="30" w16cid:durableId="491263548">
    <w:abstractNumId w:val="52"/>
  </w:num>
  <w:num w:numId="31" w16cid:durableId="1469861167">
    <w:abstractNumId w:val="65"/>
  </w:num>
  <w:num w:numId="32" w16cid:durableId="1037657981">
    <w:abstractNumId w:val="84"/>
  </w:num>
  <w:num w:numId="33" w16cid:durableId="730616946">
    <w:abstractNumId w:val="69"/>
  </w:num>
  <w:num w:numId="34" w16cid:durableId="1884322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096471">
    <w:abstractNumId w:val="31"/>
    <w:lvlOverride w:ilvl="0">
      <w:startOverride w:val="1"/>
    </w:lvlOverride>
  </w:num>
  <w:num w:numId="36" w16cid:durableId="316997925">
    <w:abstractNumId w:val="31"/>
    <w:lvlOverride w:ilvl="0">
      <w:startOverride w:val="1"/>
    </w:lvlOverride>
  </w:num>
  <w:num w:numId="37" w16cid:durableId="1539513915">
    <w:abstractNumId w:val="31"/>
    <w:lvlOverride w:ilvl="0">
      <w:startOverride w:val="1"/>
    </w:lvlOverride>
  </w:num>
  <w:num w:numId="38" w16cid:durableId="2005425025">
    <w:abstractNumId w:val="54"/>
  </w:num>
  <w:num w:numId="39" w16cid:durableId="1675568534">
    <w:abstractNumId w:val="23"/>
  </w:num>
  <w:num w:numId="40" w16cid:durableId="1580014858">
    <w:abstractNumId w:val="57"/>
  </w:num>
  <w:num w:numId="41" w16cid:durableId="607393503">
    <w:abstractNumId w:val="27"/>
  </w:num>
  <w:num w:numId="42" w16cid:durableId="1387290414">
    <w:abstractNumId w:val="37"/>
  </w:num>
  <w:num w:numId="43" w16cid:durableId="362285532">
    <w:abstractNumId w:val="74"/>
  </w:num>
  <w:num w:numId="44" w16cid:durableId="19834637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0489186">
    <w:abstractNumId w:val="9"/>
  </w:num>
  <w:num w:numId="46" w16cid:durableId="701828495">
    <w:abstractNumId w:val="7"/>
  </w:num>
  <w:num w:numId="47" w16cid:durableId="902372925">
    <w:abstractNumId w:val="6"/>
  </w:num>
  <w:num w:numId="48" w16cid:durableId="615454463">
    <w:abstractNumId w:val="5"/>
  </w:num>
  <w:num w:numId="49" w16cid:durableId="1567833657">
    <w:abstractNumId w:val="8"/>
  </w:num>
  <w:num w:numId="50" w16cid:durableId="813110102">
    <w:abstractNumId w:val="3"/>
  </w:num>
  <w:num w:numId="51" w16cid:durableId="1114321989">
    <w:abstractNumId w:val="2"/>
  </w:num>
  <w:num w:numId="52" w16cid:durableId="1278291979">
    <w:abstractNumId w:val="1"/>
  </w:num>
  <w:num w:numId="53" w16cid:durableId="120076150">
    <w:abstractNumId w:val="0"/>
  </w:num>
  <w:num w:numId="54" w16cid:durableId="462385613">
    <w:abstractNumId w:val="30"/>
  </w:num>
  <w:num w:numId="55" w16cid:durableId="1976911574">
    <w:abstractNumId w:val="39"/>
  </w:num>
  <w:num w:numId="56" w16cid:durableId="1984583058">
    <w:abstractNumId w:val="14"/>
  </w:num>
  <w:num w:numId="57" w16cid:durableId="1561592910">
    <w:abstractNumId w:val="61"/>
  </w:num>
  <w:num w:numId="58" w16cid:durableId="17887669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58040182">
    <w:abstractNumId w:val="79"/>
  </w:num>
  <w:num w:numId="60" w16cid:durableId="1829176995">
    <w:abstractNumId w:val="96"/>
  </w:num>
  <w:num w:numId="61" w16cid:durableId="1833140067">
    <w:abstractNumId w:val="77"/>
  </w:num>
  <w:num w:numId="62" w16cid:durableId="2057508467">
    <w:abstractNumId w:val="48"/>
  </w:num>
  <w:num w:numId="63" w16cid:durableId="1638948490">
    <w:abstractNumId w:val="38"/>
  </w:num>
  <w:num w:numId="64" w16cid:durableId="492765756">
    <w:abstractNumId w:val="79"/>
    <w:lvlOverride w:ilvl="0">
      <w:startOverride w:val="1"/>
    </w:lvlOverride>
  </w:num>
  <w:num w:numId="65" w16cid:durableId="1371805851">
    <w:abstractNumId w:val="96"/>
    <w:lvlOverride w:ilvl="0">
      <w:startOverride w:val="1"/>
    </w:lvlOverride>
  </w:num>
  <w:num w:numId="66" w16cid:durableId="744768479">
    <w:abstractNumId w:val="98"/>
  </w:num>
  <w:num w:numId="67" w16cid:durableId="1485967564">
    <w:abstractNumId w:val="90"/>
  </w:num>
  <w:num w:numId="68" w16cid:durableId="1351377469">
    <w:abstractNumId w:val="16"/>
  </w:num>
  <w:num w:numId="69" w16cid:durableId="1359355211">
    <w:abstractNumId w:val="75"/>
  </w:num>
  <w:num w:numId="70" w16cid:durableId="1832260007">
    <w:abstractNumId w:val="24"/>
  </w:num>
  <w:num w:numId="71" w16cid:durableId="1157575340">
    <w:abstractNumId w:val="75"/>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11589674">
    <w:abstractNumId w:val="75"/>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4401911">
    <w:abstractNumId w:val="91"/>
  </w:num>
  <w:num w:numId="74" w16cid:durableId="1989940782">
    <w:abstractNumId w:val="21"/>
    <w:lvlOverride w:ilvl="0">
      <w:startOverride w:val="2"/>
    </w:lvlOverride>
    <w:lvlOverride w:ilvl="1">
      <w:startOverride w:val="1"/>
    </w:lvlOverride>
  </w:num>
  <w:num w:numId="75" w16cid:durableId="1811284622">
    <w:abstractNumId w:val="63"/>
  </w:num>
  <w:num w:numId="76" w16cid:durableId="567885042">
    <w:abstractNumId w:val="17"/>
  </w:num>
  <w:num w:numId="77" w16cid:durableId="1465343677">
    <w:abstractNumId w:val="34"/>
  </w:num>
  <w:num w:numId="78" w16cid:durableId="1291016848">
    <w:abstractNumId w:val="17"/>
  </w:num>
  <w:num w:numId="79" w16cid:durableId="781071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41062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36901199">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16cid:durableId="2127431674">
    <w:abstractNumId w:val="13"/>
  </w:num>
  <w:num w:numId="83" w16cid:durableId="1456292930">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16cid:durableId="2041081446">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5" w16cid:durableId="1496452817">
    <w:abstractNumId w:val="62"/>
  </w:num>
  <w:num w:numId="86" w16cid:durableId="1835299071">
    <w:abstractNumId w:val="36"/>
    <w:lvlOverride w:ilvl="0">
      <w:startOverride w:val="9"/>
    </w:lvlOverride>
    <w:lvlOverride w:ilvl="1">
      <w:startOverride w:val="2"/>
    </w:lvlOverride>
    <w:lvlOverride w:ilvl="2"/>
  </w:num>
  <w:num w:numId="87" w16cid:durableId="674654948">
    <w:abstractNumId w:val="36"/>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49138474">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96876539">
    <w:abstractNumId w:val="36"/>
    <w:lvlOverride w:ilvl="0">
      <w:startOverride w:val="20"/>
    </w:lvlOverride>
  </w:num>
  <w:num w:numId="90" w16cid:durableId="384571244">
    <w:abstractNumId w:val="40"/>
  </w:num>
  <w:num w:numId="91" w16cid:durableId="1075980013">
    <w:abstractNumId w:val="33"/>
  </w:num>
  <w:num w:numId="92" w16cid:durableId="1324045094">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3%1.%2."/>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3" w16cid:durableId="1643387204">
    <w:abstractNumId w:val="55"/>
  </w:num>
  <w:num w:numId="94" w16cid:durableId="2074498947">
    <w:abstractNumId w:val="15"/>
  </w:num>
  <w:num w:numId="95" w16cid:durableId="906381132">
    <w:abstractNumId w:val="99"/>
  </w:num>
  <w:num w:numId="96" w16cid:durableId="1569002319">
    <w:abstractNumId w:val="18"/>
  </w:num>
  <w:num w:numId="97" w16cid:durableId="1925533314">
    <w:abstractNumId w:val="83"/>
  </w:num>
  <w:num w:numId="98" w16cid:durableId="1720015043">
    <w:abstractNumId w:val="49"/>
  </w:num>
  <w:num w:numId="99" w16cid:durableId="1769615222">
    <w:abstractNumId w:val="72"/>
  </w:num>
  <w:num w:numId="100" w16cid:durableId="665849">
    <w:abstractNumId w:val="80"/>
  </w:num>
  <w:num w:numId="101" w16cid:durableId="576329876">
    <w:abstractNumId w:val="76"/>
  </w:num>
  <w:num w:numId="102" w16cid:durableId="165286298">
    <w:abstractNumId w:val="60"/>
  </w:num>
  <w:num w:numId="103" w16cid:durableId="133718819">
    <w:abstractNumId w:val="50"/>
  </w:num>
  <w:num w:numId="104" w16cid:durableId="16024946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78225618">
    <w:abstractNumId w:val="28"/>
  </w:num>
  <w:num w:numId="106" w16cid:durableId="492836871">
    <w:abstractNumId w:val="11"/>
  </w:num>
  <w:num w:numId="107" w16cid:durableId="297954853">
    <w:abstractNumId w:val="29"/>
  </w:num>
  <w:num w:numId="108" w16cid:durableId="452793983">
    <w:abstractNumId w:val="19"/>
  </w:num>
  <w:num w:numId="109" w16cid:durableId="1457023797">
    <w:abstractNumId w:val="70"/>
  </w:num>
  <w:num w:numId="110" w16cid:durableId="400098046">
    <w:abstractNumId w:val="25"/>
  </w:num>
  <w:num w:numId="111" w16cid:durableId="2091265225">
    <w:abstractNumId w:val="88"/>
  </w:num>
  <w:num w:numId="112" w16cid:durableId="1666939197">
    <w:abstractNumId w:val="66"/>
  </w:num>
  <w:num w:numId="113" w16cid:durableId="1615139500">
    <w:abstractNumId w:val="12"/>
  </w:num>
  <w:num w:numId="114" w16cid:durableId="442114805">
    <w:abstractNumId w:val="93"/>
  </w:num>
  <w:num w:numId="115" w16cid:durableId="45685985">
    <w:abstractNumId w:val="81"/>
  </w:num>
  <w:num w:numId="116" w16cid:durableId="1921258856">
    <w:abstractNumId w:val="22"/>
  </w:num>
  <w:num w:numId="117" w16cid:durableId="1038164569">
    <w:abstractNumId w:val="59"/>
  </w:num>
  <w:num w:numId="118" w16cid:durableId="1474982704">
    <w:abstractNumId w:val="45"/>
  </w:num>
  <w:num w:numId="119" w16cid:durableId="137186469">
    <w:abstractNumId w:val="95"/>
  </w:num>
  <w:num w:numId="120" w16cid:durableId="886187014">
    <w:abstractNumId w:val="43"/>
  </w:num>
  <w:num w:numId="121" w16cid:durableId="1374229914">
    <w:abstractNumId w:val="85"/>
  </w:num>
  <w:num w:numId="122" w16cid:durableId="1545674731">
    <w:abstractNumId w:val="44"/>
  </w:num>
  <w:num w:numId="123" w16cid:durableId="1892182414">
    <w:abstractNumId w:val="41"/>
  </w:num>
  <w:num w:numId="124" w16cid:durableId="1720208831">
    <w:abstractNumId w:val="36"/>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decimal"/>
        <w:lvlText w:val="%1.%2.%3"/>
        <w:lvlJc w:val="left"/>
        <w:pPr>
          <w:ind w:left="1638" w:hanging="504"/>
        </w:pPr>
        <w:rPr>
          <w:rFonts w:hint="default"/>
          <w:b w:val="0"/>
          <w:i w:val="0"/>
          <w:strike w:val="0"/>
          <w:color w:val="auto"/>
          <w:sz w:val="20"/>
          <w:szCs w:val="20"/>
        </w:rPr>
      </w:lvl>
    </w:lvlOverride>
    <w:lvlOverride w:ilvl="3">
      <w:startOverride w:val="1"/>
      <w:lvl w:ilvl="3">
        <w:start w:val="1"/>
        <w:numFmt w:val="decimal"/>
        <w:lvlText w:val="%1.%2.%3.%4."/>
        <w:lvlJc w:val="left"/>
        <w:pPr>
          <w:ind w:left="2491"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25" w16cid:durableId="158085547">
    <w:abstractNumId w:val="4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mirrorMargins/>
  <w:activeWritingStyle w:appName="MSWord" w:lang="pt-BR" w:vendorID="64" w:dllVersion="0"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D6B"/>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899"/>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580C"/>
    <w:rsid w:val="0040604D"/>
    <w:rsid w:val="00406952"/>
    <w:rsid w:val="00407603"/>
    <w:rsid w:val="004076F7"/>
    <w:rsid w:val="00407DBA"/>
    <w:rsid w:val="00407F1C"/>
    <w:rsid w:val="00410F00"/>
    <w:rsid w:val="004119BA"/>
    <w:rsid w:val="0041209E"/>
    <w:rsid w:val="00412124"/>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72A"/>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6F4"/>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58D"/>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4B60"/>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2A5"/>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63"/>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688"/>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155"/>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eastAsia="Times New Roman" w:hAnsi="Tahoma" w:cs="Times New Roman"/>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eastAsia="Times New Roman" w:hAnsi="Arial"/>
      <w:sz w:val="20"/>
    </w:rPr>
  </w:style>
  <w:style w:type="paragraph" w:customStyle="1" w:styleId="xmsonormal">
    <w:name w:val="x_msonormal"/>
    <w:basedOn w:val="Normal"/>
    <w:uiPriority w:val="1"/>
    <w:rsid w:val="00F03CD0"/>
    <w:pPr>
      <w:spacing w:beforeAutospacing="1" w:afterAutospacing="1"/>
    </w:pPr>
    <w:rPr>
      <w:rFonts w:ascii="Times New Roman" w:eastAsia="Times New Roman" w:hAnsi="Times New Roman" w:cs="Times New Roman"/>
    </w:rPr>
  </w:style>
  <w:style w:type="paragraph" w:styleId="Sumrio3">
    <w:name w:val="toc 3"/>
    <w:basedOn w:val="Normal"/>
    <w:next w:val="Normal"/>
    <w:autoRedefine/>
    <w:uiPriority w:val="39"/>
    <w:unhideWhenUsed/>
    <w:rsid w:val="00F03CD0"/>
    <w:pPr>
      <w:spacing w:after="100"/>
      <w:ind w:left="480"/>
    </w:pPr>
  </w:style>
  <w:style w:type="paragraph" w:styleId="Sumrio2">
    <w:name w:val="toc 2"/>
    <w:basedOn w:val="Normal"/>
    <w:next w:val="Normal"/>
    <w:autoRedefine/>
    <w:uiPriority w:val="39"/>
    <w:unhideWhenUsed/>
    <w:rsid w:val="00F03CD0"/>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hAnsiTheme="minorHAnsi" w:cstheme="minorBidi"/>
      <w:kern w:val="2"/>
      <w14:ligatures w14:val="standardContextual"/>
    </w:rPr>
  </w:style>
  <w:style w:type="paragraph" w:styleId="Textodenotaderodap">
    <w:name w:val="footnote text"/>
    <w:basedOn w:val="Normal"/>
    <w:link w:val="TextodenotaderodapChar"/>
    <w:rsid w:val="00F03CD0"/>
    <w:rPr>
      <w:rFonts w:ascii="Times New Roman" w:eastAsia="Times New Roman" w:hAnsi="Times New Roman" w:cs="Times New Roman"/>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pmgovernadormangabeiraba.imprensaoficial.org/ultimos-diario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18769</Words>
  <Characters>101356</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2025-01-29T13:04:00Z</dcterms:created>
  <dcterms:modified xsi:type="dcterms:W3CDTF">2025-01-29T17:44:00Z</dcterms:modified>
</cp:coreProperties>
</file>