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18155DC9"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0A796C">
        <w:rPr>
          <w:rFonts w:asciiTheme="minorHAnsi" w:hAnsiTheme="minorHAnsi" w:cstheme="minorHAnsi"/>
          <w:b/>
          <w:sz w:val="24"/>
          <w:szCs w:val="24"/>
        </w:rPr>
        <w:t>69</w:t>
      </w:r>
      <w:r w:rsidR="000E4719" w:rsidRPr="00D3596F">
        <w:rPr>
          <w:rFonts w:asciiTheme="minorHAnsi" w:hAnsiTheme="minorHAnsi" w:cstheme="minorHAnsi"/>
          <w:b/>
          <w:sz w:val="24"/>
          <w:szCs w:val="24"/>
        </w:rPr>
        <w:t>/20</w:t>
      </w:r>
      <w:r w:rsidR="000A796C">
        <w:rPr>
          <w:rFonts w:asciiTheme="minorHAnsi" w:hAnsiTheme="minorHAnsi" w:cstheme="minorHAnsi"/>
          <w:b/>
          <w:sz w:val="24"/>
          <w:szCs w:val="24"/>
        </w:rPr>
        <w:t>23</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bookmarkStart w:id="0" w:name="_Hlk148439170"/>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3ADDCD82" w:rsidR="000E4719" w:rsidRPr="00D3596F" w:rsidRDefault="000A796C" w:rsidP="00D3596F">
            <w:pPr>
              <w:tabs>
                <w:tab w:val="left" w:pos="567"/>
              </w:tabs>
              <w:jc w:val="both"/>
              <w:rPr>
                <w:rFonts w:asciiTheme="minorHAnsi" w:hAnsiTheme="minorHAnsi" w:cstheme="minorHAnsi"/>
                <w:sz w:val="24"/>
                <w:szCs w:val="24"/>
              </w:rPr>
            </w:pPr>
            <w:r>
              <w:rPr>
                <w:color w:val="000000"/>
              </w:rPr>
              <w:t>Aquisição de peças para manutenção de Ar Condicionado</w:t>
            </w:r>
          </w:p>
        </w:tc>
      </w:tr>
      <w:bookmarkEnd w:id="0"/>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0FDD6AA9" w:rsidR="000E4719" w:rsidRPr="00D3596F" w:rsidRDefault="000A796C" w:rsidP="00D3596F">
            <w:pPr>
              <w:tabs>
                <w:tab w:val="left" w:pos="567"/>
              </w:tabs>
              <w:jc w:val="both"/>
              <w:rPr>
                <w:rFonts w:asciiTheme="minorHAnsi" w:hAnsiTheme="minorHAnsi" w:cstheme="minorHAnsi"/>
                <w:sz w:val="24"/>
                <w:szCs w:val="24"/>
              </w:rPr>
            </w:pPr>
            <w:r w:rsidRPr="000A796C">
              <w:rPr>
                <w:rFonts w:asciiTheme="minorHAnsi" w:hAnsiTheme="minorHAnsi" w:cstheme="minorHAnsi"/>
                <w:sz w:val="24"/>
                <w:szCs w:val="24"/>
              </w:rPr>
              <w:t>6018.2023/0048818-5</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73A5CF59" w:rsidR="000E4719" w:rsidRPr="00D3596F" w:rsidRDefault="000A796C"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26</w:t>
            </w:r>
            <w:r w:rsidR="000E4719" w:rsidRPr="00D3596F">
              <w:rPr>
                <w:rFonts w:asciiTheme="minorHAnsi" w:hAnsiTheme="minorHAnsi" w:cstheme="minorHAnsi"/>
                <w:sz w:val="24"/>
                <w:szCs w:val="24"/>
              </w:rPr>
              <w:t>/</w:t>
            </w:r>
            <w:r>
              <w:rPr>
                <w:rFonts w:asciiTheme="minorHAnsi" w:hAnsiTheme="minorHAnsi" w:cstheme="minorHAnsi"/>
                <w:sz w:val="24"/>
                <w:szCs w:val="24"/>
              </w:rPr>
              <w:t>10</w:t>
            </w:r>
            <w:r w:rsidR="000E4719" w:rsidRPr="00D3596F">
              <w:rPr>
                <w:rFonts w:asciiTheme="minorHAnsi" w:hAnsiTheme="minorHAnsi" w:cstheme="minorHAnsi"/>
                <w:sz w:val="24"/>
                <w:szCs w:val="24"/>
              </w:rPr>
              <w:t>/20</w:t>
            </w:r>
            <w:r>
              <w:rPr>
                <w:rFonts w:asciiTheme="minorHAnsi" w:hAnsiTheme="minorHAnsi" w:cstheme="minorHAnsi"/>
                <w:sz w:val="24"/>
                <w:szCs w:val="24"/>
              </w:rPr>
              <w:t>3</w:t>
            </w:r>
            <w:r w:rsidR="000E4719" w:rsidRPr="00D3596F">
              <w:rPr>
                <w:rFonts w:asciiTheme="minorHAnsi" w:hAnsiTheme="minorHAnsi" w:cstheme="minorHAnsi"/>
                <w:sz w:val="24"/>
                <w:szCs w:val="24"/>
              </w:rPr>
              <w:t xml:space="preserve"> às </w:t>
            </w:r>
            <w:r w:rsidR="005E03B1">
              <w:rPr>
                <w:rFonts w:asciiTheme="minorHAnsi" w:hAnsiTheme="minorHAnsi" w:cstheme="minorHAnsi"/>
                <w:sz w:val="24"/>
                <w:szCs w:val="24"/>
              </w:rPr>
              <w:t>08</w:t>
            </w:r>
            <w:r w:rsidR="000E4719" w:rsidRPr="00D3596F">
              <w:rPr>
                <w:rFonts w:asciiTheme="minorHAnsi" w:hAnsiTheme="minorHAnsi" w:cstheme="minorHAnsi"/>
                <w:sz w:val="24"/>
                <w:szCs w:val="24"/>
              </w:rPr>
              <w:t>h</w:t>
            </w:r>
            <w:r>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B520C0" w14:textId="14A7422E" w:rsidR="007F667F" w:rsidRDefault="001A697E" w:rsidP="000A796C">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0"/>
      <w:bookmarkEnd w:id="1"/>
      <w:r w:rsidRPr="00D3596F">
        <w:rPr>
          <w:rFonts w:asciiTheme="minorHAnsi" w:hAnsiTheme="minorHAnsi" w:cstheme="minorHAnsi"/>
          <w:sz w:val="24"/>
          <w:szCs w:val="24"/>
        </w:rPr>
        <w:t>OBJETO DA CONTRATAÇÃO DIRETA</w:t>
      </w:r>
    </w:p>
    <w:p w14:paraId="6FA28E5D" w14:textId="77777777" w:rsidR="000A796C" w:rsidRPr="000A796C" w:rsidRDefault="000A796C" w:rsidP="000A796C">
      <w:pPr>
        <w:pStyle w:val="Ttulo1"/>
        <w:tabs>
          <w:tab w:val="left" w:pos="567"/>
        </w:tabs>
        <w:ind w:left="0"/>
        <w:jc w:val="both"/>
        <w:rPr>
          <w:rFonts w:asciiTheme="minorHAnsi" w:hAnsiTheme="minorHAnsi" w:cstheme="minorHAnsi"/>
          <w:sz w:val="24"/>
          <w:szCs w:val="24"/>
        </w:rPr>
      </w:pPr>
    </w:p>
    <w:p w14:paraId="298CE246" w14:textId="77777777" w:rsidR="000A796C" w:rsidRPr="00D3596F" w:rsidRDefault="000A796C" w:rsidP="000A796C">
      <w:pPr>
        <w:tabs>
          <w:tab w:val="left" w:pos="567"/>
        </w:tabs>
        <w:jc w:val="both"/>
        <w:rPr>
          <w:rFonts w:asciiTheme="minorHAnsi" w:hAnsiTheme="minorHAnsi" w:cstheme="minorHAnsi"/>
          <w:sz w:val="24"/>
          <w:szCs w:val="24"/>
        </w:rPr>
      </w:pPr>
      <w:r>
        <w:rPr>
          <w:color w:val="000000"/>
        </w:rPr>
        <w:t>Aquisição de peças para manutenção de Ar Condicionado</w:t>
      </w:r>
    </w:p>
    <w:p w14:paraId="74526E46" w14:textId="77777777" w:rsidR="00B015FC" w:rsidRPr="00D3596F" w:rsidRDefault="00B015FC"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3932"/>
        <w:gridCol w:w="1084"/>
        <w:gridCol w:w="1627"/>
        <w:gridCol w:w="2170"/>
      </w:tblGrid>
      <w:tr w:rsidR="007F667F" w:rsidRPr="00D3596F" w14:paraId="68689E58" w14:textId="77777777" w:rsidTr="000E4719">
        <w:trPr>
          <w:trHeight w:val="261"/>
        </w:trPr>
        <w:tc>
          <w:tcPr>
            <w:tcW w:w="423"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7"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9D2EA8" w:rsidRPr="00D3596F" w14:paraId="6D56C34F" w14:textId="77777777" w:rsidTr="000E4719">
        <w:trPr>
          <w:trHeight w:val="261"/>
        </w:trPr>
        <w:tc>
          <w:tcPr>
            <w:tcW w:w="423" w:type="pct"/>
            <w:vAlign w:val="center"/>
          </w:tcPr>
          <w:p w14:paraId="108F8DB5" w14:textId="767AABA6" w:rsidR="009D2EA8" w:rsidRPr="00D3596F" w:rsidRDefault="000A796C" w:rsidP="005E03B1">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6EC726CE" w:rsidR="009D2EA8" w:rsidRPr="00D3596F" w:rsidRDefault="000A796C" w:rsidP="000A796C">
            <w:pPr>
              <w:pStyle w:val="TableParagraph"/>
              <w:tabs>
                <w:tab w:val="left" w:pos="567"/>
              </w:tabs>
              <w:ind w:left="0"/>
              <w:jc w:val="center"/>
              <w:rPr>
                <w:rFonts w:asciiTheme="minorHAnsi" w:hAnsiTheme="minorHAnsi" w:cstheme="minorHAnsi"/>
                <w:sz w:val="20"/>
                <w:szCs w:val="20"/>
              </w:rPr>
            </w:pPr>
            <w:r>
              <w:t>Prestação de Serviços e Fornecimento de Kit peças para recomposição da tubulação de Ar Condicionado</w:t>
            </w:r>
          </w:p>
        </w:tc>
        <w:tc>
          <w:tcPr>
            <w:tcW w:w="563" w:type="pct"/>
            <w:vAlign w:val="center"/>
          </w:tcPr>
          <w:p w14:paraId="122F33C7" w14:textId="7651B680" w:rsidR="009D2EA8" w:rsidRPr="00D3596F" w:rsidRDefault="005E03B1" w:rsidP="005E03B1">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2020</w:t>
            </w:r>
          </w:p>
        </w:tc>
        <w:tc>
          <w:tcPr>
            <w:tcW w:w="845" w:type="pct"/>
            <w:vAlign w:val="center"/>
          </w:tcPr>
          <w:p w14:paraId="37E2238C" w14:textId="5B17EA14" w:rsidR="009D2EA8" w:rsidRPr="00D3596F" w:rsidRDefault="000A796C" w:rsidP="000A796C">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1127" w:type="pct"/>
            <w:vAlign w:val="center"/>
          </w:tcPr>
          <w:p w14:paraId="797A8BEC" w14:textId="6D52D137" w:rsidR="009D2EA8" w:rsidRPr="00D3596F" w:rsidRDefault="000A796C" w:rsidP="000A796C">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2" w:name="_bookmark1"/>
      <w:bookmarkEnd w:id="2"/>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3" w:name="_bookmark2"/>
      <w:bookmarkEnd w:id="3"/>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inexistem fatos impeditivos para sua habilitação no certame, ciente da </w:t>
      </w:r>
      <w:r w:rsidRPr="00D3596F">
        <w:rPr>
          <w:rFonts w:asciiTheme="minorHAnsi" w:hAnsiTheme="minorHAnsi" w:cstheme="minorHAnsi"/>
          <w:sz w:val="24"/>
          <w:szCs w:val="24"/>
        </w:rPr>
        <w:lastRenderedPageBreak/>
        <w:t>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3"/>
      <w:bookmarkEnd w:id="4"/>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4"/>
      <w:bookmarkEnd w:id="5"/>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lastRenderedPageBreak/>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6" w:name="_bookmark5"/>
      <w:bookmarkEnd w:id="6"/>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lastRenderedPageBreak/>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560AF8">
        <w:fldChar w:fldCharType="begin"/>
      </w:r>
      <w:r w:rsidR="00560AF8">
        <w:instrText xml:space="preserve"> HYPERLINK "http://www8.receita.fazenda.gov.br/SIMPLESNACIONAL/aplicacoes.aspx?id=21" \h </w:instrText>
      </w:r>
      <w:r w:rsidR="00560AF8">
        <w:fldChar w:fldCharType="separate"/>
      </w:r>
      <w:r w:rsidRPr="00D3596F">
        <w:rPr>
          <w:rFonts w:asciiTheme="minorHAnsi" w:hAnsiTheme="minorHAnsi" w:cstheme="minorHAnsi"/>
          <w:sz w:val="24"/>
          <w:szCs w:val="24"/>
        </w:rPr>
        <w:t>http://www8.receita.fazenda.gov.br/SIMPLESNACIONAL/aplicacoes.aspx?id=21</w:t>
      </w:r>
      <w:r w:rsidR="00560AF8">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administração irá realizar a pesquisa no Cadastro Informativo Municipal - CADIN </w:t>
      </w:r>
      <w:r w:rsidRPr="00D3596F">
        <w:rPr>
          <w:rFonts w:asciiTheme="minorHAnsi" w:hAnsiTheme="minorHAnsi" w:cstheme="minorHAnsi"/>
          <w:sz w:val="24"/>
          <w:szCs w:val="24"/>
        </w:rPr>
        <w:lastRenderedPageBreak/>
        <w:t>MUNICIPAL e a existência de registro no CADIN MUNICIPAL impede os órgãos e entidades daAdministração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25D19B86"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Entende-se de natureza eventual aquela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77777777" w:rsidR="007100A2"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 - Os prestadores de serviço e fornecedores de bens deverão emitir as notas fiscais, as faturas, os boletos, os recibos, ou outros documentos de cobrança com observância das regras de retenção previstas na Instrução Normativa RFB nº 1.234, de 2012.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77777777" w:rsidR="007100A2"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II - O descumprimento do disposto acima não impedirá que os órgãos e entidades referidos no artigo 1º deste decreto efetuem a retenção do Imposto de Renda nos termos da Instrução Normativa RFB n° 1.234, de 2012. </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082C63B4"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enquadramento legal, sob pena de,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7" w:name="_bookmark6"/>
      <w:bookmarkEnd w:id="7"/>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comportamento inadequado de seus representantes, deixar de entregar ou apresentar </w:t>
      </w:r>
      <w:r w:rsidRPr="00D3596F">
        <w:rPr>
          <w:rFonts w:asciiTheme="minorHAnsi" w:hAnsiTheme="minorHAnsi" w:cstheme="minorHAnsi"/>
          <w:sz w:val="24"/>
          <w:szCs w:val="24"/>
        </w:rPr>
        <w:lastRenderedPageBreak/>
        <w:t>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 xml:space="preserve">de Dispensa de </w:t>
      </w:r>
      <w:r w:rsidR="008E416C" w:rsidRPr="00D3596F">
        <w:rPr>
          <w:rFonts w:asciiTheme="minorHAnsi" w:hAnsiTheme="minorHAnsi" w:cstheme="minorHAnsi"/>
          <w:sz w:val="24"/>
          <w:szCs w:val="24"/>
        </w:rPr>
        <w:lastRenderedPageBreak/>
        <w:t>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8" w:name="_bookmark7"/>
      <w:bookmarkEnd w:id="8"/>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Caberá ao fornecedor acompanhar as operações, ficando responsável pelo ônus decorrente da perda do negócio diante da inobservância de quaisquer mensagens emitidas pela </w:t>
      </w:r>
      <w:r w:rsidRPr="00D3596F">
        <w:rPr>
          <w:rFonts w:asciiTheme="minorHAnsi" w:hAnsiTheme="minorHAnsi" w:cstheme="minorHAnsi"/>
          <w:sz w:val="24"/>
          <w:szCs w:val="24"/>
        </w:rPr>
        <w:lastRenderedPageBreak/>
        <w:t>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2B35518B"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5E03B1">
        <w:rPr>
          <w:rFonts w:asciiTheme="minorHAnsi" w:hAnsiTheme="minorHAnsi" w:cstheme="minorHAnsi"/>
          <w:sz w:val="24"/>
          <w:szCs w:val="24"/>
        </w:rPr>
        <w:t>17</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5E03B1">
        <w:rPr>
          <w:rFonts w:asciiTheme="minorHAnsi" w:hAnsiTheme="minorHAnsi" w:cstheme="minorHAnsi"/>
          <w:sz w:val="24"/>
          <w:szCs w:val="24"/>
        </w:rPr>
        <w:t xml:space="preserve">Outubro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6A0C7E" w:rsidRPr="00BE0FB6">
              <w:rPr>
                <w:rFonts w:asciiTheme="minorHAnsi" w:hAnsiTheme="minorHAnsi" w:cstheme="minorHAnsi"/>
                <w:sz w:val="20"/>
                <w:szCs w:val="20"/>
              </w:rPr>
              <w:fldChar w:fldCharType="begin"/>
            </w:r>
            <w:r w:rsidR="006A0C7E" w:rsidRPr="00BE0FB6">
              <w:rPr>
                <w:rFonts w:asciiTheme="minorHAnsi" w:hAnsiTheme="minorHAnsi" w:cstheme="minorHAnsi"/>
                <w:sz w:val="20"/>
                <w:szCs w:val="20"/>
              </w:rPr>
              <w:instrText xml:space="preserve"> HYPERLINK "http://www.tst.jus.br/certidao1" \h </w:instrText>
            </w:r>
            <w:r w:rsidR="006A0C7E" w:rsidRPr="00BE0FB6">
              <w:rPr>
                <w:rFonts w:asciiTheme="minorHAnsi" w:hAnsiTheme="minorHAnsi" w:cstheme="minorHAnsi"/>
                <w:sz w:val="20"/>
                <w:szCs w:val="20"/>
              </w:rPr>
              <w:fldChar w:fldCharType="separate"/>
            </w:r>
            <w:r w:rsidRPr="00BE0FB6">
              <w:rPr>
                <w:rFonts w:asciiTheme="minorHAnsi" w:hAnsiTheme="minorHAnsi" w:cstheme="minorHAnsi"/>
                <w:color w:val="0000FF"/>
                <w:sz w:val="20"/>
                <w:szCs w:val="20"/>
                <w:u w:val="single" w:color="0000FF"/>
              </w:rPr>
              <w:t>://www.tst</w:t>
            </w:r>
            <w:r w:rsidR="006A0C7E" w:rsidRPr="00BE0FB6">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 Declaração de que a licitante não possui sanções vigentesprevistas no inciso III do art. 156 da Lei Federal nº 14.133/21, no âmbito da Administração Pública Direta e indireta do Município de São Paulo e no </w:t>
            </w:r>
            <w:r w:rsidRPr="00BE0FB6">
              <w:rPr>
                <w:rFonts w:asciiTheme="minorHAnsi" w:hAnsiTheme="minorHAnsi" w:cstheme="minorHAnsi"/>
                <w:sz w:val="20"/>
                <w:szCs w:val="20"/>
              </w:rPr>
              <w:lastRenderedPageBreak/>
              <w:t>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5E03B1"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lastRenderedPageBreak/>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6A0C7E" w:rsidRPr="00BE0FB6">
              <w:rPr>
                <w:rFonts w:asciiTheme="minorHAnsi" w:hAnsiTheme="minorHAnsi" w:cstheme="minorHAnsi"/>
                <w:sz w:val="20"/>
                <w:szCs w:val="20"/>
              </w:rPr>
              <w:fldChar w:fldCharType="begin"/>
            </w:r>
            <w:r w:rsidR="006A0C7E" w:rsidRPr="00BE0FB6">
              <w:rPr>
                <w:rFonts w:asciiTheme="minorHAnsi" w:hAnsiTheme="minorHAnsi" w:cstheme="minorHAnsi"/>
                <w:sz w:val="20"/>
                <w:szCs w:val="20"/>
              </w:rPr>
              <w:instrText xml:space="preserve"> HYPERLINK "http://www.cnj.jus.br/improbidade_adm/consultar_requerid" \h </w:instrText>
            </w:r>
            <w:r w:rsidR="006A0C7E" w:rsidRPr="00BE0FB6">
              <w:rPr>
                <w:rFonts w:asciiTheme="minorHAnsi" w:hAnsiTheme="minorHAnsi" w:cstheme="minorHAnsi"/>
                <w:sz w:val="20"/>
                <w:szCs w:val="20"/>
              </w:rPr>
              <w:fldChar w:fldCharType="separate"/>
            </w:r>
            <w:r w:rsidRPr="00BE0FB6">
              <w:rPr>
                <w:rFonts w:asciiTheme="minorHAnsi" w:hAnsiTheme="minorHAnsi" w:cstheme="minorHAnsi"/>
                <w:color w:val="0000FF"/>
                <w:sz w:val="20"/>
                <w:szCs w:val="20"/>
                <w:u w:val="single" w:color="0000FF"/>
              </w:rPr>
              <w:t>://www.cnj.</w:t>
            </w:r>
            <w:r w:rsidR="006A0C7E" w:rsidRPr="00BE0FB6">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552EAC8A"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5C0BB995"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 </w:t>
      </w: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0FC293A2" w14:textId="77777777" w:rsidR="009D7FA8" w:rsidRDefault="009D7FA8" w:rsidP="009D7FA8">
      <w:pPr>
        <w:pStyle w:val="Textodecomentrio"/>
      </w:pPr>
    </w:p>
    <w:p w14:paraId="7D6853A6" w14:textId="77777777" w:rsidR="009D7FA8" w:rsidRDefault="009D7FA8" w:rsidP="009D7FA8">
      <w:pPr>
        <w:adjustRightInd w:val="0"/>
        <w:jc w:val="both"/>
        <w:rPr>
          <w:rFonts w:asciiTheme="minorHAnsi" w:eastAsiaTheme="minorHAnsi" w:hAnsiTheme="minorHAnsi" w:cstheme="minorHAnsi"/>
          <w:sz w:val="24"/>
          <w:szCs w:val="24"/>
          <w:lang w:val="pt-BR"/>
        </w:rPr>
      </w:pPr>
    </w:p>
    <w:p w14:paraId="7F58C325" w14:textId="77777777" w:rsidR="009D7FA8" w:rsidRDefault="009D7FA8" w:rsidP="009D7FA8">
      <w:pPr>
        <w:adjustRightInd w:val="0"/>
        <w:jc w:val="both"/>
        <w:rPr>
          <w:rFonts w:asciiTheme="minorHAnsi" w:eastAsiaTheme="minorHAnsi" w:hAnsiTheme="minorHAnsi" w:cstheme="minorHAnsi"/>
          <w:sz w:val="24"/>
          <w:szCs w:val="24"/>
          <w:lang w:val="pt-BR"/>
        </w:rPr>
      </w:pPr>
    </w:p>
    <w:p w14:paraId="0B436F76" w14:textId="77777777" w:rsidR="009D7FA8" w:rsidRDefault="009D7FA8" w:rsidP="009D7FA8">
      <w:pPr>
        <w:adjustRightInd w:val="0"/>
        <w:jc w:val="both"/>
        <w:rPr>
          <w:rFonts w:asciiTheme="minorHAnsi" w:eastAsiaTheme="minorHAnsi" w:hAnsiTheme="minorHAnsi" w:cstheme="minorHAnsi"/>
          <w:sz w:val="24"/>
          <w:szCs w:val="24"/>
          <w:lang w:val="pt-BR"/>
        </w:rPr>
      </w:pPr>
    </w:p>
    <w:p w14:paraId="3517AFA6" w14:textId="77777777" w:rsidR="009D7FA8" w:rsidRDefault="009D7FA8" w:rsidP="009D7FA8">
      <w:pPr>
        <w:adjustRightInd w:val="0"/>
        <w:jc w:val="both"/>
        <w:rPr>
          <w:rFonts w:asciiTheme="minorHAnsi" w:eastAsiaTheme="minorHAnsi" w:hAnsiTheme="minorHAnsi" w:cstheme="minorHAnsi"/>
          <w:sz w:val="24"/>
          <w:szCs w:val="24"/>
          <w:lang w:val="pt-BR"/>
        </w:rPr>
      </w:pPr>
    </w:p>
    <w:p w14:paraId="68BA4C78" w14:textId="77777777" w:rsidR="009D7FA8" w:rsidRDefault="009D7FA8" w:rsidP="009D7FA8">
      <w:pPr>
        <w:adjustRightInd w:val="0"/>
        <w:jc w:val="both"/>
        <w:rPr>
          <w:rFonts w:asciiTheme="minorHAnsi" w:eastAsiaTheme="minorHAnsi" w:hAnsiTheme="minorHAnsi" w:cstheme="minorHAnsi"/>
          <w:sz w:val="24"/>
          <w:szCs w:val="24"/>
          <w:lang w:val="pt-BR"/>
        </w:rPr>
      </w:pPr>
    </w:p>
    <w:p w14:paraId="4E147747" w14:textId="77777777" w:rsidR="009D7FA8" w:rsidRDefault="009D7FA8" w:rsidP="009D7FA8">
      <w:pPr>
        <w:adjustRightInd w:val="0"/>
        <w:jc w:val="both"/>
        <w:rPr>
          <w:rFonts w:asciiTheme="minorHAnsi" w:eastAsiaTheme="minorHAnsi" w:hAnsiTheme="minorHAnsi" w:cstheme="minorHAnsi"/>
          <w:sz w:val="24"/>
          <w:szCs w:val="24"/>
          <w:lang w:val="pt-BR"/>
        </w:rPr>
      </w:pPr>
    </w:p>
    <w:p w14:paraId="0230B6EA" w14:textId="77777777" w:rsidR="009D7FA8" w:rsidRDefault="009D7FA8" w:rsidP="009D7FA8">
      <w:pPr>
        <w:adjustRightInd w:val="0"/>
        <w:jc w:val="both"/>
        <w:rPr>
          <w:rFonts w:asciiTheme="minorHAnsi" w:eastAsiaTheme="minorHAnsi" w:hAnsiTheme="minorHAnsi" w:cstheme="minorHAnsi"/>
          <w:sz w:val="24"/>
          <w:szCs w:val="24"/>
          <w:lang w:val="pt-BR"/>
        </w:rPr>
      </w:pPr>
    </w:p>
    <w:p w14:paraId="21E5D380" w14:textId="77777777" w:rsidR="009D7FA8" w:rsidRPr="009D7FA8" w:rsidRDefault="009D7FA8" w:rsidP="009D7FA8">
      <w:pPr>
        <w:adjustRightInd w:val="0"/>
        <w:jc w:val="both"/>
        <w:rPr>
          <w:rFonts w:asciiTheme="minorHAnsi" w:hAnsiTheme="minorHAnsi" w:cstheme="minorHAnsi"/>
          <w:sz w:val="24"/>
          <w:szCs w:val="24"/>
        </w:rPr>
      </w:pPr>
    </w:p>
    <w:p w14:paraId="772BA096" w14:textId="77777777" w:rsidR="00C470AC" w:rsidRDefault="00560AF8" w:rsidP="009D7FA8">
      <w:pPr>
        <w:pStyle w:val="textojustificado"/>
        <w:rPr>
          <w:rFonts w:ascii="Calibri" w:hAnsi="Calibri" w:cs="Calibri"/>
          <w:color w:val="000000"/>
        </w:rPr>
      </w:pPr>
      <w:r w:rsidRPr="00C470AC">
        <w:rPr>
          <w:rFonts w:ascii="Calibri" w:hAnsi="Calibri" w:cs="Calibri"/>
          <w:color w:val="000000"/>
        </w:rPr>
        <w:t>22. Local para entrega: Almoxarifado Sudeste - Av. Gabriela Mistral, 160 - Fundos – Penha, São Paulo - SP -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50D9B9E"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CFF339"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de móveis de aço</w:t>
      </w:r>
      <w:r w:rsidR="00D3596F">
        <w:rPr>
          <w:rFonts w:asciiTheme="minorHAnsi" w:hAnsiTheme="minorHAnsi" w:cstheme="minorHAnsi"/>
          <w:b/>
          <w:color w:val="FF0000"/>
          <w:sz w:val="24"/>
          <w:szCs w:val="24"/>
        </w:rPr>
        <w:t xml:space="preserve"> </w:t>
      </w:r>
      <w:r w:rsidRPr="00D3596F">
        <w:rPr>
          <w:rFonts w:asciiTheme="minorHAnsi" w:hAnsiTheme="minorHAnsi" w:cstheme="minorHAnsi"/>
          <w:sz w:val="24"/>
          <w:szCs w:val="24"/>
        </w:rPr>
        <w:t>conforme especificações constantes do Termo de</w:t>
      </w:r>
      <w:r w:rsidR="002E2844" w:rsidRPr="00D3596F">
        <w:rPr>
          <w:rFonts w:asciiTheme="minorHAnsi" w:hAnsiTheme="minorHAnsi" w:cstheme="minorHAnsi"/>
          <w:sz w:val="24"/>
          <w:szCs w:val="24"/>
        </w:rPr>
        <w:t xml:space="preserve"> </w:t>
      </w:r>
      <w:r w:rsidRPr="00D3596F">
        <w:rPr>
          <w:rFonts w:asciiTheme="minorHAnsi" w:hAnsiTheme="minorHAnsi" w:cstheme="minorHAnsi"/>
          <w:sz w:val="24"/>
          <w:szCs w:val="24"/>
        </w:rPr>
        <w:t>Referência, Anexo II.</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0E9D801B"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2E2844" w:rsidRPr="00D3596F">
        <w:rPr>
          <w:rFonts w:asciiTheme="minorHAnsi" w:hAnsiTheme="minorHAnsi" w:cstheme="minorHAnsi"/>
          <w:sz w:val="24"/>
          <w:szCs w:val="24"/>
        </w:rPr>
        <w:t>2</w:t>
      </w:r>
      <w:r w:rsidRPr="00D3596F">
        <w:rPr>
          <w:rFonts w:asciiTheme="minorHAnsi" w:hAnsiTheme="minorHAnsi" w:cstheme="minorHAnsi"/>
          <w:b/>
          <w:sz w:val="24"/>
          <w:szCs w:val="24"/>
        </w:rPr>
        <w:t>0 (trinta) dias úteis ou corridos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w:t>
      </w:r>
      <w:r w:rsidRPr="00D3596F">
        <w:rPr>
          <w:rFonts w:asciiTheme="minorHAnsi" w:hAnsiTheme="minorHAnsi" w:cstheme="minorHAnsi"/>
          <w:sz w:val="24"/>
          <w:szCs w:val="24"/>
        </w:rPr>
        <w:lastRenderedPageBreak/>
        <w:t>Anexo - I Termo de Referência, respeitando as condições estabelecidas, prazos, requisitos 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 xml:space="preserve">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w:t>
      </w:r>
      <w:r w:rsidRPr="00D3596F">
        <w:rPr>
          <w:rFonts w:asciiTheme="minorHAnsi" w:hAnsiTheme="minorHAnsi" w:cstheme="minorHAnsi"/>
          <w:color w:val="333333"/>
          <w:sz w:val="24"/>
          <w:szCs w:val="24"/>
        </w:rPr>
        <w:lastRenderedPageBreak/>
        <w:t>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4"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C365F" w14:textId="77777777" w:rsidR="009D7FA8" w:rsidRDefault="009D7FA8">
      <w:r>
        <w:separator/>
      </w:r>
    </w:p>
  </w:endnote>
  <w:endnote w:type="continuationSeparator" w:id="0">
    <w:p w14:paraId="35E99329" w14:textId="77777777" w:rsidR="009D7FA8" w:rsidRDefault="009D7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96EE" w14:textId="77777777" w:rsidR="009D7FA8" w:rsidRDefault="009D7FA8">
      <w:r>
        <w:separator/>
      </w:r>
    </w:p>
  </w:footnote>
  <w:footnote w:type="continuationSeparator" w:id="0">
    <w:p w14:paraId="6F9F0E49" w14:textId="77777777" w:rsidR="009D7FA8" w:rsidRDefault="009D7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1DA5"/>
    <w:rsid w:val="000A796C"/>
    <w:rsid w:val="000E4719"/>
    <w:rsid w:val="001058B6"/>
    <w:rsid w:val="0010744D"/>
    <w:rsid w:val="00115788"/>
    <w:rsid w:val="00120D6B"/>
    <w:rsid w:val="0015469E"/>
    <w:rsid w:val="001A697E"/>
    <w:rsid w:val="002117F5"/>
    <w:rsid w:val="0021679E"/>
    <w:rsid w:val="002D2E0C"/>
    <w:rsid w:val="002E0FC3"/>
    <w:rsid w:val="002E2844"/>
    <w:rsid w:val="002F2D57"/>
    <w:rsid w:val="00304457"/>
    <w:rsid w:val="00306A1A"/>
    <w:rsid w:val="003078F6"/>
    <w:rsid w:val="00335116"/>
    <w:rsid w:val="0034571B"/>
    <w:rsid w:val="003B034F"/>
    <w:rsid w:val="003E24F9"/>
    <w:rsid w:val="00406007"/>
    <w:rsid w:val="004229FC"/>
    <w:rsid w:val="004714A0"/>
    <w:rsid w:val="004969CF"/>
    <w:rsid w:val="004E36E0"/>
    <w:rsid w:val="004F4F9B"/>
    <w:rsid w:val="004F7EE8"/>
    <w:rsid w:val="005110DD"/>
    <w:rsid w:val="00560AF8"/>
    <w:rsid w:val="00593A82"/>
    <w:rsid w:val="005B6E03"/>
    <w:rsid w:val="005E03B1"/>
    <w:rsid w:val="00603B6F"/>
    <w:rsid w:val="00604134"/>
    <w:rsid w:val="006547F0"/>
    <w:rsid w:val="006668CB"/>
    <w:rsid w:val="00672C48"/>
    <w:rsid w:val="00681AC8"/>
    <w:rsid w:val="006A0C7E"/>
    <w:rsid w:val="006A5363"/>
    <w:rsid w:val="007079A8"/>
    <w:rsid w:val="007100A2"/>
    <w:rsid w:val="00775102"/>
    <w:rsid w:val="007F08C5"/>
    <w:rsid w:val="007F40F3"/>
    <w:rsid w:val="007F667F"/>
    <w:rsid w:val="007F778F"/>
    <w:rsid w:val="00841368"/>
    <w:rsid w:val="00860DFD"/>
    <w:rsid w:val="00862F26"/>
    <w:rsid w:val="008E416C"/>
    <w:rsid w:val="00965CBE"/>
    <w:rsid w:val="00971AB5"/>
    <w:rsid w:val="00982D13"/>
    <w:rsid w:val="00987097"/>
    <w:rsid w:val="00991061"/>
    <w:rsid w:val="009A159F"/>
    <w:rsid w:val="009C742F"/>
    <w:rsid w:val="009D2EA8"/>
    <w:rsid w:val="009D7FA8"/>
    <w:rsid w:val="00A12870"/>
    <w:rsid w:val="00A16141"/>
    <w:rsid w:val="00A327B1"/>
    <w:rsid w:val="00A40C8A"/>
    <w:rsid w:val="00AA5D04"/>
    <w:rsid w:val="00AA7C5D"/>
    <w:rsid w:val="00AC7723"/>
    <w:rsid w:val="00AD0902"/>
    <w:rsid w:val="00B015FC"/>
    <w:rsid w:val="00B843A2"/>
    <w:rsid w:val="00BC37E6"/>
    <w:rsid w:val="00BC52F0"/>
    <w:rsid w:val="00BE0FB6"/>
    <w:rsid w:val="00C009D4"/>
    <w:rsid w:val="00C1638B"/>
    <w:rsid w:val="00C470AC"/>
    <w:rsid w:val="00C51D85"/>
    <w:rsid w:val="00C741A5"/>
    <w:rsid w:val="00D262EB"/>
    <w:rsid w:val="00D3596F"/>
    <w:rsid w:val="00D931CE"/>
    <w:rsid w:val="00DE064F"/>
    <w:rsid w:val="00DE4DF4"/>
    <w:rsid w:val="00E04FE4"/>
    <w:rsid w:val="00EA47D8"/>
    <w:rsid w:val="00F30FEF"/>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22F8F0"/>
  <w15:docId w15:val="{BED70728-704F-45E6-BCB4-98BEC5187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26</Pages>
  <Words>9878</Words>
  <Characters>53345</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2</cp:revision>
  <dcterms:created xsi:type="dcterms:W3CDTF">2023-10-17T15:57:00Z</dcterms:created>
  <dcterms:modified xsi:type="dcterms:W3CDTF">2023-10-17T15:57:00Z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