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482D5" w14:textId="43BBE853" w:rsidR="006F4224" w:rsidRPr="00D72AB8" w:rsidRDefault="006F4224" w:rsidP="00834340">
      <w:pPr>
        <w:pStyle w:val="Ttulo1"/>
        <w:shd w:val="clear" w:color="auto" w:fill="FFFFFF"/>
        <w:textAlignment w:val="baseline"/>
        <w:rPr>
          <w:color w:val="000000" w:themeColor="text1"/>
          <w:sz w:val="22"/>
          <w:szCs w:val="22"/>
          <w:bdr w:val="none" w:sz="0" w:space="0" w:color="auto" w:frame="1"/>
        </w:rPr>
      </w:pPr>
      <w:r w:rsidRPr="00D72AB8">
        <w:rPr>
          <w:color w:val="000000" w:themeColor="text1"/>
          <w:sz w:val="22"/>
          <w:szCs w:val="22"/>
          <w:bdr w:val="none" w:sz="0" w:space="0" w:color="auto" w:frame="1"/>
        </w:rPr>
        <w:t xml:space="preserve">TERMO DE </w:t>
      </w:r>
      <w:r w:rsidR="00DF5ADE" w:rsidRPr="00D72AB8">
        <w:rPr>
          <w:color w:val="000000" w:themeColor="text1"/>
          <w:sz w:val="22"/>
          <w:szCs w:val="22"/>
          <w:bdr w:val="none" w:sz="0" w:space="0" w:color="auto" w:frame="1"/>
        </w:rPr>
        <w:t>AUTORIZAÇÃO</w:t>
      </w:r>
      <w:r w:rsidRPr="00D72AB8">
        <w:rPr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="00DF5ADE" w:rsidRPr="00D72AB8">
        <w:rPr>
          <w:color w:val="000000" w:themeColor="text1"/>
          <w:sz w:val="22"/>
          <w:szCs w:val="22"/>
          <w:bdr w:val="none" w:sz="0" w:space="0" w:color="auto" w:frame="1"/>
        </w:rPr>
        <w:t xml:space="preserve">DE </w:t>
      </w:r>
      <w:r w:rsidRPr="00D72AB8">
        <w:rPr>
          <w:color w:val="000000" w:themeColor="text1"/>
          <w:sz w:val="22"/>
          <w:szCs w:val="22"/>
          <w:bdr w:val="none" w:sz="0" w:space="0" w:color="auto" w:frame="1"/>
        </w:rPr>
        <w:t>INEXIGIBILIDADE DE LICITAÇÃO</w:t>
      </w:r>
    </w:p>
    <w:p w14:paraId="16FBFA33" w14:textId="77777777" w:rsidR="00834340" w:rsidRPr="00D72AB8" w:rsidRDefault="00834340" w:rsidP="00834340">
      <w:pPr>
        <w:jc w:val="center"/>
        <w:rPr>
          <w:color w:val="000000" w:themeColor="text1"/>
        </w:rPr>
      </w:pPr>
    </w:p>
    <w:p w14:paraId="1376912C" w14:textId="77777777" w:rsidR="006F4224" w:rsidRPr="00D72AB8" w:rsidRDefault="006F4224" w:rsidP="006F4224">
      <w:pPr>
        <w:pStyle w:val="NormalWeb"/>
        <w:spacing w:before="0" w:beforeAutospacing="0" w:after="0" w:afterAutospacing="0" w:line="270" w:lineRule="atLeast"/>
        <w:textAlignment w:val="baseline"/>
        <w:rPr>
          <w:color w:val="000000" w:themeColor="text1"/>
          <w:sz w:val="22"/>
          <w:szCs w:val="22"/>
        </w:rPr>
      </w:pPr>
      <w:r w:rsidRPr="00D72AB8">
        <w:rPr>
          <w:color w:val="000000" w:themeColor="text1"/>
          <w:sz w:val="22"/>
          <w:szCs w:val="22"/>
        </w:rPr>
        <w:t> </w:t>
      </w:r>
    </w:p>
    <w:p w14:paraId="46ABFA1C" w14:textId="3405CC56" w:rsidR="006F4224" w:rsidRPr="00D72AB8" w:rsidRDefault="006F4224" w:rsidP="006F4224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color w:val="000000" w:themeColor="text1"/>
          <w:sz w:val="22"/>
          <w:szCs w:val="22"/>
        </w:rPr>
      </w:pPr>
      <w:r w:rsidRPr="00D72AB8">
        <w:rPr>
          <w:color w:val="000000" w:themeColor="text1"/>
          <w:sz w:val="22"/>
          <w:szCs w:val="22"/>
        </w:rPr>
        <w:t xml:space="preserve">PROCESSO ADMINISTRATIVO </w:t>
      </w:r>
      <w:r w:rsidR="00F26725" w:rsidRPr="00D72AB8">
        <w:rPr>
          <w:color w:val="000000" w:themeColor="text1"/>
          <w:sz w:val="22"/>
          <w:szCs w:val="22"/>
        </w:rPr>
        <w:t xml:space="preserve">Nº </w:t>
      </w:r>
      <w:r w:rsidR="008B4F57">
        <w:rPr>
          <w:color w:val="000000" w:themeColor="text1"/>
          <w:sz w:val="22"/>
          <w:szCs w:val="22"/>
        </w:rPr>
        <w:t>202/2025</w:t>
      </w:r>
      <w:r w:rsidRPr="00D72AB8">
        <w:rPr>
          <w:color w:val="000000" w:themeColor="text1"/>
          <w:sz w:val="22"/>
          <w:szCs w:val="22"/>
        </w:rPr>
        <w:t xml:space="preserve">– INEXIGIBILIDADE DE LICITAÇÃO Nº </w:t>
      </w:r>
      <w:r w:rsidR="008B4F57">
        <w:rPr>
          <w:color w:val="000000" w:themeColor="text1"/>
          <w:sz w:val="22"/>
          <w:szCs w:val="22"/>
        </w:rPr>
        <w:t>015</w:t>
      </w:r>
      <w:r w:rsidR="00143CF8" w:rsidRPr="00D72AB8">
        <w:rPr>
          <w:color w:val="000000" w:themeColor="text1"/>
          <w:sz w:val="22"/>
          <w:szCs w:val="22"/>
        </w:rPr>
        <w:t>/20</w:t>
      </w:r>
      <w:r w:rsidR="00A467E1" w:rsidRPr="00D72AB8">
        <w:rPr>
          <w:color w:val="000000" w:themeColor="text1"/>
          <w:sz w:val="22"/>
          <w:szCs w:val="22"/>
        </w:rPr>
        <w:t>2</w:t>
      </w:r>
      <w:r w:rsidR="008B4F57">
        <w:rPr>
          <w:color w:val="000000" w:themeColor="text1"/>
          <w:sz w:val="22"/>
          <w:szCs w:val="22"/>
        </w:rPr>
        <w:t>5</w:t>
      </w:r>
    </w:p>
    <w:p w14:paraId="4EA6D5B1" w14:textId="77777777" w:rsidR="006F4224" w:rsidRPr="00D72AB8" w:rsidRDefault="006F4224" w:rsidP="006F4224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2"/>
          <w:szCs w:val="22"/>
        </w:rPr>
      </w:pPr>
    </w:p>
    <w:p w14:paraId="7160D91D" w14:textId="49CEBE5F" w:rsidR="006F4224" w:rsidRPr="00D72AB8" w:rsidRDefault="006F4224" w:rsidP="006F4224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2"/>
          <w:szCs w:val="22"/>
        </w:rPr>
      </w:pPr>
      <w:r w:rsidRPr="00D72AB8">
        <w:rPr>
          <w:color w:val="000000" w:themeColor="text1"/>
          <w:sz w:val="22"/>
          <w:szCs w:val="22"/>
        </w:rPr>
        <w:t>À vista dos elementos contidos no presente Processo devidamente justificado, CONSIDERANDO que o PARECER TÉCNICO prevê a INEXIGIBILIDADE DE LICITAÇÃO em conformidade ao disposto no</w:t>
      </w:r>
      <w:r w:rsidR="004A3ED9" w:rsidRPr="00D72AB8">
        <w:rPr>
          <w:color w:val="000000" w:themeColor="text1"/>
          <w:sz w:val="22"/>
          <w:szCs w:val="22"/>
        </w:rPr>
        <w:t xml:space="preserve"> art. 74, inc. III, alínea “c”, combinado com o art. 6º, inc. XVIII, alínea “c”, da lei 14.133/2021</w:t>
      </w:r>
      <w:r w:rsidRPr="00D72AB8">
        <w:rPr>
          <w:color w:val="000000" w:themeColor="text1"/>
          <w:sz w:val="22"/>
          <w:szCs w:val="22"/>
        </w:rPr>
        <w:t>, CONSIDERANDO ainda que o PARECER JUR</w:t>
      </w:r>
      <w:r w:rsidR="00F0348B" w:rsidRPr="00D72AB8">
        <w:rPr>
          <w:color w:val="000000" w:themeColor="text1"/>
          <w:sz w:val="22"/>
          <w:szCs w:val="22"/>
        </w:rPr>
        <w:t>Í</w:t>
      </w:r>
      <w:r w:rsidRPr="00D72AB8">
        <w:rPr>
          <w:color w:val="000000" w:themeColor="text1"/>
          <w:sz w:val="22"/>
          <w:szCs w:val="22"/>
        </w:rPr>
        <w:t xml:space="preserve">DICO atesta que foram cumpridas as exigências legais, e no uso das atribuições que me foram conferidas, em especial ao disposto no artigo </w:t>
      </w:r>
      <w:r w:rsidR="004A3ED9" w:rsidRPr="00D72AB8">
        <w:rPr>
          <w:color w:val="000000" w:themeColor="text1"/>
          <w:sz w:val="22"/>
          <w:szCs w:val="22"/>
        </w:rPr>
        <w:t xml:space="preserve">72, inc. VIII, </w:t>
      </w:r>
      <w:r w:rsidRPr="00D72AB8">
        <w:rPr>
          <w:color w:val="000000" w:themeColor="text1"/>
          <w:sz w:val="22"/>
          <w:szCs w:val="22"/>
        </w:rPr>
        <w:t xml:space="preserve">da </w:t>
      </w:r>
      <w:r w:rsidR="00E01484" w:rsidRPr="00D72AB8">
        <w:rPr>
          <w:color w:val="000000" w:themeColor="text1"/>
          <w:sz w:val="22"/>
          <w:szCs w:val="22"/>
        </w:rPr>
        <w:t xml:space="preserve">Nova </w:t>
      </w:r>
      <w:r w:rsidRPr="00D72AB8">
        <w:rPr>
          <w:color w:val="000000" w:themeColor="text1"/>
          <w:sz w:val="22"/>
          <w:szCs w:val="22"/>
        </w:rPr>
        <w:t xml:space="preserve">Lei de Licitações, </w:t>
      </w:r>
      <w:r w:rsidR="00DF5ADE" w:rsidRPr="00D72AB8">
        <w:rPr>
          <w:b/>
          <w:color w:val="000000" w:themeColor="text1"/>
          <w:sz w:val="22"/>
          <w:szCs w:val="22"/>
        </w:rPr>
        <w:t>AUTORIZO e HOMOLOGO</w:t>
      </w:r>
      <w:r w:rsidRPr="00D72AB8">
        <w:rPr>
          <w:b/>
          <w:color w:val="000000" w:themeColor="text1"/>
          <w:sz w:val="22"/>
          <w:szCs w:val="22"/>
        </w:rPr>
        <w:t xml:space="preserve"> a INEXIGIBILIDADE DE LICITAÇÃO </w:t>
      </w:r>
      <w:r w:rsidR="008B4F57">
        <w:rPr>
          <w:b/>
          <w:color w:val="000000" w:themeColor="text1"/>
          <w:sz w:val="22"/>
          <w:szCs w:val="22"/>
        </w:rPr>
        <w:t>015</w:t>
      </w:r>
      <w:r w:rsidR="00143CF8" w:rsidRPr="00D72AB8">
        <w:rPr>
          <w:b/>
          <w:color w:val="000000" w:themeColor="text1"/>
          <w:sz w:val="22"/>
          <w:szCs w:val="22"/>
        </w:rPr>
        <w:t>/20</w:t>
      </w:r>
      <w:r w:rsidR="00ED785B">
        <w:rPr>
          <w:b/>
          <w:color w:val="000000" w:themeColor="text1"/>
          <w:sz w:val="22"/>
          <w:szCs w:val="22"/>
        </w:rPr>
        <w:t>2</w:t>
      </w:r>
      <w:r w:rsidR="008B4F57">
        <w:rPr>
          <w:b/>
          <w:color w:val="000000" w:themeColor="text1"/>
          <w:sz w:val="22"/>
          <w:szCs w:val="22"/>
        </w:rPr>
        <w:t>5</w:t>
      </w:r>
      <w:r w:rsidRPr="00D72AB8">
        <w:rPr>
          <w:color w:val="000000" w:themeColor="text1"/>
          <w:sz w:val="22"/>
          <w:szCs w:val="22"/>
        </w:rPr>
        <w:t>.</w:t>
      </w:r>
    </w:p>
    <w:p w14:paraId="6F44234D" w14:textId="209924D5" w:rsidR="006F4224" w:rsidRPr="00D72AB8" w:rsidRDefault="006F4224" w:rsidP="006F4224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2"/>
          <w:szCs w:val="22"/>
        </w:rPr>
      </w:pPr>
      <w:r w:rsidRPr="00D72AB8">
        <w:rPr>
          <w:color w:val="000000" w:themeColor="text1"/>
          <w:sz w:val="22"/>
          <w:szCs w:val="22"/>
        </w:rPr>
        <w:t>Autorizo em consequência, a proceder-se à contratação</w:t>
      </w:r>
      <w:r w:rsidR="00DF5ADE" w:rsidRPr="00D72AB8">
        <w:rPr>
          <w:color w:val="000000" w:themeColor="text1"/>
          <w:sz w:val="22"/>
          <w:szCs w:val="22"/>
        </w:rPr>
        <w:t xml:space="preserve">, </w:t>
      </w:r>
      <w:r w:rsidRPr="00D72AB8">
        <w:rPr>
          <w:color w:val="000000" w:themeColor="text1"/>
          <w:sz w:val="22"/>
          <w:szCs w:val="22"/>
        </w:rPr>
        <w:t>conforme abaixo descrito:</w:t>
      </w:r>
    </w:p>
    <w:p w14:paraId="240B21EF" w14:textId="77777777" w:rsidR="006F4224" w:rsidRPr="00D72AB8" w:rsidRDefault="006F4224" w:rsidP="006F4224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836"/>
      </w:tblGrid>
      <w:tr w:rsidR="00A467E1" w:rsidRPr="00D72AB8" w14:paraId="26A5D8B5" w14:textId="77777777" w:rsidTr="003608BF">
        <w:tc>
          <w:tcPr>
            <w:tcW w:w="2943" w:type="dxa"/>
            <w:hideMark/>
          </w:tcPr>
          <w:p w14:paraId="5A218319" w14:textId="77777777" w:rsidR="006F4224" w:rsidRPr="00D72AB8" w:rsidRDefault="006F4224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color w:val="000000" w:themeColor="text1"/>
              </w:rPr>
            </w:pPr>
            <w:r w:rsidRPr="00D72AB8">
              <w:rPr>
                <w:color w:val="000000" w:themeColor="text1"/>
                <w:sz w:val="22"/>
                <w:szCs w:val="22"/>
              </w:rPr>
              <w:t xml:space="preserve">Objeto a ser contratado: </w:t>
            </w:r>
          </w:p>
        </w:tc>
        <w:tc>
          <w:tcPr>
            <w:tcW w:w="6836" w:type="dxa"/>
          </w:tcPr>
          <w:p w14:paraId="52AF358A" w14:textId="02299382" w:rsidR="006F4224" w:rsidRPr="00D72AB8" w:rsidRDefault="00D72AB8" w:rsidP="008B5D5B">
            <w:pPr>
              <w:pStyle w:val="Corpodetexto"/>
              <w:spacing w:line="276" w:lineRule="auto"/>
              <w:jc w:val="both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D72AB8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Contratação de escritório para prestação de serviços de assessoria jurídica e consultoria nas questões extrajudiciais e judiciais que envolvam a Secretaria de Educação do Município, além de emissões de pareceres jurídicos, com o regime de Execução por Empreitada por Preço Global. </w:t>
            </w:r>
          </w:p>
        </w:tc>
      </w:tr>
      <w:tr w:rsidR="00A467E1" w:rsidRPr="00D72AB8" w14:paraId="22417B0C" w14:textId="77777777" w:rsidTr="006F4224">
        <w:tc>
          <w:tcPr>
            <w:tcW w:w="2943" w:type="dxa"/>
            <w:hideMark/>
          </w:tcPr>
          <w:p w14:paraId="43776EF8" w14:textId="77777777" w:rsidR="006F4224" w:rsidRPr="00D72AB8" w:rsidRDefault="006F4224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color w:val="000000" w:themeColor="text1"/>
              </w:rPr>
            </w:pPr>
            <w:r w:rsidRPr="00D72AB8">
              <w:rPr>
                <w:color w:val="000000" w:themeColor="text1"/>
                <w:sz w:val="22"/>
                <w:szCs w:val="22"/>
              </w:rPr>
              <w:t xml:space="preserve">Favorecido: </w:t>
            </w:r>
          </w:p>
        </w:tc>
        <w:tc>
          <w:tcPr>
            <w:tcW w:w="6836" w:type="dxa"/>
            <w:hideMark/>
          </w:tcPr>
          <w:p w14:paraId="57E90A6A" w14:textId="2E73B1DE" w:rsidR="006F4224" w:rsidRPr="00801D9B" w:rsidRDefault="003608BF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b/>
                <w:color w:val="000000" w:themeColor="text1"/>
              </w:rPr>
            </w:pPr>
            <w:r w:rsidRPr="00801D9B">
              <w:rPr>
                <w:b/>
                <w:color w:val="000000" w:themeColor="text1"/>
                <w:sz w:val="22"/>
                <w:szCs w:val="22"/>
              </w:rPr>
              <w:t>ROSA PERACY SALES SOCIEDADE INDIVIDUAL DE ADVOCACIA.</w:t>
            </w:r>
          </w:p>
        </w:tc>
      </w:tr>
      <w:tr w:rsidR="00A467E1" w:rsidRPr="00D72AB8" w14:paraId="1EEA5AB0" w14:textId="77777777" w:rsidTr="006F4224">
        <w:tc>
          <w:tcPr>
            <w:tcW w:w="2943" w:type="dxa"/>
            <w:hideMark/>
          </w:tcPr>
          <w:p w14:paraId="451A3C79" w14:textId="77777777" w:rsidR="006F4224" w:rsidRPr="00D72AB8" w:rsidRDefault="006F4224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color w:val="000000" w:themeColor="text1"/>
              </w:rPr>
            </w:pPr>
            <w:r w:rsidRPr="00D72AB8">
              <w:rPr>
                <w:color w:val="000000" w:themeColor="text1"/>
                <w:sz w:val="22"/>
                <w:szCs w:val="22"/>
              </w:rPr>
              <w:t>Prazo de Execução e Vigência:</w:t>
            </w:r>
          </w:p>
        </w:tc>
        <w:tc>
          <w:tcPr>
            <w:tcW w:w="6836" w:type="dxa"/>
            <w:hideMark/>
          </w:tcPr>
          <w:p w14:paraId="1A8EC1E1" w14:textId="5EF900B6" w:rsidR="006F4224" w:rsidRPr="00D72AB8" w:rsidRDefault="00D72AB8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</w:rPr>
            </w:pPr>
            <w:r w:rsidRPr="00D72AB8">
              <w:rPr>
                <w:color w:val="000000" w:themeColor="text1"/>
                <w:sz w:val="22"/>
                <w:szCs w:val="22"/>
              </w:rPr>
              <w:t>12</w:t>
            </w:r>
            <w:r w:rsidR="00F0348B" w:rsidRPr="00D72AB8">
              <w:rPr>
                <w:color w:val="000000" w:themeColor="text1"/>
                <w:sz w:val="22"/>
                <w:szCs w:val="22"/>
              </w:rPr>
              <w:t xml:space="preserve"> </w:t>
            </w:r>
            <w:r w:rsidR="006F4224" w:rsidRPr="00D72AB8">
              <w:rPr>
                <w:color w:val="000000" w:themeColor="text1"/>
                <w:sz w:val="22"/>
                <w:szCs w:val="22"/>
              </w:rPr>
              <w:t>(</w:t>
            </w:r>
            <w:r w:rsidRPr="00D72AB8">
              <w:rPr>
                <w:color w:val="000000" w:themeColor="text1"/>
                <w:sz w:val="22"/>
                <w:szCs w:val="22"/>
              </w:rPr>
              <w:t>doze</w:t>
            </w:r>
            <w:r w:rsidR="006F4224" w:rsidRPr="00D72AB8">
              <w:rPr>
                <w:color w:val="000000" w:themeColor="text1"/>
                <w:sz w:val="22"/>
                <w:szCs w:val="22"/>
              </w:rPr>
              <w:t>) meses</w:t>
            </w:r>
            <w:r w:rsidR="00A467E1" w:rsidRPr="00D72AB8">
              <w:rPr>
                <w:color w:val="000000" w:themeColor="text1"/>
                <w:sz w:val="22"/>
                <w:szCs w:val="22"/>
              </w:rPr>
              <w:t>.</w:t>
            </w:r>
          </w:p>
          <w:p w14:paraId="71B098FF" w14:textId="587721E8" w:rsidR="006F4224" w:rsidRPr="00D72AB8" w:rsidRDefault="008B4F57" w:rsidP="00D72AB8">
            <w:pPr>
              <w:pStyle w:val="NormalWeb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05/05/2025</w:t>
            </w:r>
            <w:r w:rsidR="001E6450" w:rsidRPr="00D72AB8">
              <w:rPr>
                <w:color w:val="000000" w:themeColor="text1"/>
                <w:sz w:val="22"/>
                <w:szCs w:val="22"/>
              </w:rPr>
              <w:t xml:space="preserve"> </w:t>
            </w:r>
            <w:r w:rsidR="006F4224" w:rsidRPr="00D72AB8">
              <w:rPr>
                <w:color w:val="000000" w:themeColor="text1"/>
                <w:sz w:val="22"/>
                <w:szCs w:val="22"/>
              </w:rPr>
              <w:t xml:space="preserve">até </w:t>
            </w:r>
            <w:r w:rsidR="004127F6">
              <w:rPr>
                <w:color w:val="000000" w:themeColor="text1"/>
                <w:sz w:val="22"/>
                <w:szCs w:val="22"/>
              </w:rPr>
              <w:t>05/05/2026</w:t>
            </w:r>
            <w:bookmarkStart w:id="0" w:name="_GoBack"/>
            <w:bookmarkEnd w:id="0"/>
            <w:r w:rsidR="00A467E1" w:rsidRPr="00D72AB8">
              <w:rPr>
                <w:color w:val="000000" w:themeColor="text1"/>
                <w:sz w:val="22"/>
                <w:szCs w:val="22"/>
              </w:rPr>
              <w:t>.</w:t>
            </w:r>
          </w:p>
        </w:tc>
      </w:tr>
      <w:tr w:rsidR="00A467E1" w:rsidRPr="00D72AB8" w14:paraId="6BEAEB09" w14:textId="77777777" w:rsidTr="006F4224">
        <w:tc>
          <w:tcPr>
            <w:tcW w:w="2943" w:type="dxa"/>
            <w:hideMark/>
          </w:tcPr>
          <w:p w14:paraId="1FA5C2B8" w14:textId="77777777" w:rsidR="006F4224" w:rsidRPr="00D72AB8" w:rsidRDefault="006F4224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color w:val="000000" w:themeColor="text1"/>
              </w:rPr>
            </w:pPr>
            <w:r w:rsidRPr="00D72AB8">
              <w:rPr>
                <w:color w:val="000000" w:themeColor="text1"/>
                <w:sz w:val="22"/>
                <w:szCs w:val="22"/>
              </w:rPr>
              <w:t xml:space="preserve">Valor Total: </w:t>
            </w:r>
          </w:p>
        </w:tc>
        <w:tc>
          <w:tcPr>
            <w:tcW w:w="6836" w:type="dxa"/>
            <w:hideMark/>
          </w:tcPr>
          <w:p w14:paraId="352BC9D6" w14:textId="73B24CFE" w:rsidR="006F4224" w:rsidRPr="00B67185" w:rsidRDefault="00895005" w:rsidP="004041AD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R$ 300.000,00</w:t>
            </w:r>
            <w:r w:rsidR="00ED785B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="00D72AB8" w:rsidRPr="00B67185">
              <w:rPr>
                <w:color w:val="000000"/>
                <w:sz w:val="22"/>
                <w:szCs w:val="22"/>
                <w:lang w:eastAsia="en-US"/>
              </w:rPr>
              <w:t>(</w:t>
            </w:r>
            <w:r>
              <w:rPr>
                <w:color w:val="000000"/>
                <w:sz w:val="22"/>
                <w:szCs w:val="22"/>
                <w:lang w:eastAsia="en-US"/>
              </w:rPr>
              <w:t>trezentos mil reais</w:t>
            </w:r>
            <w:r w:rsidR="00ED785B">
              <w:rPr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6F4224" w:rsidRPr="00D72AB8" w14:paraId="50782781" w14:textId="77777777" w:rsidTr="006F4224">
        <w:tc>
          <w:tcPr>
            <w:tcW w:w="2943" w:type="dxa"/>
            <w:hideMark/>
          </w:tcPr>
          <w:p w14:paraId="2E479F5F" w14:textId="77777777" w:rsidR="006F4224" w:rsidRPr="00D72AB8" w:rsidRDefault="006F4224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color w:val="000000" w:themeColor="text1"/>
              </w:rPr>
            </w:pPr>
            <w:r w:rsidRPr="00D72AB8">
              <w:rPr>
                <w:color w:val="000000" w:themeColor="text1"/>
                <w:sz w:val="22"/>
                <w:szCs w:val="22"/>
              </w:rPr>
              <w:t>Fundamento Legal:</w:t>
            </w:r>
          </w:p>
        </w:tc>
        <w:tc>
          <w:tcPr>
            <w:tcW w:w="6836" w:type="dxa"/>
            <w:hideMark/>
          </w:tcPr>
          <w:p w14:paraId="0CB9D6F5" w14:textId="7BBEEF7A" w:rsidR="006F4224" w:rsidRPr="00D72AB8" w:rsidRDefault="004A3ED9" w:rsidP="00096DEA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</w:rPr>
            </w:pPr>
            <w:r w:rsidRPr="00D72AB8">
              <w:rPr>
                <w:color w:val="000000" w:themeColor="text1"/>
                <w:sz w:val="22"/>
                <w:szCs w:val="22"/>
              </w:rPr>
              <w:t>art. 74, inc. III, alínea “c”, combinado com o art. 6º, inc. XVIII, alínea “c”, da lei 14.133/2021</w:t>
            </w:r>
            <w:r w:rsidR="00E01484" w:rsidRPr="00D72AB8">
              <w:rPr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2C906A0A" w14:textId="77777777" w:rsidR="006F4224" w:rsidRPr="00D72AB8" w:rsidRDefault="006F4224" w:rsidP="006F4224">
      <w:pPr>
        <w:pStyle w:val="NormalWeb"/>
        <w:spacing w:before="0" w:beforeAutospacing="0" w:after="0" w:afterAutospacing="0"/>
        <w:jc w:val="both"/>
        <w:textAlignment w:val="baseline"/>
        <w:rPr>
          <w:color w:val="000000" w:themeColor="text1"/>
          <w:sz w:val="22"/>
          <w:szCs w:val="22"/>
        </w:rPr>
      </w:pPr>
    </w:p>
    <w:p w14:paraId="3B40C3DF" w14:textId="10657AE6" w:rsidR="006F4224" w:rsidRPr="00D72AB8" w:rsidRDefault="006F4224" w:rsidP="006F4224">
      <w:pPr>
        <w:pStyle w:val="NormalWeb"/>
        <w:spacing w:before="0" w:beforeAutospacing="0" w:after="0" w:afterAutospacing="0"/>
        <w:textAlignment w:val="baseline"/>
        <w:rPr>
          <w:color w:val="000000" w:themeColor="text1"/>
          <w:sz w:val="22"/>
          <w:szCs w:val="22"/>
        </w:rPr>
      </w:pPr>
      <w:r w:rsidRPr="00D72AB8">
        <w:rPr>
          <w:color w:val="000000" w:themeColor="text1"/>
          <w:sz w:val="22"/>
          <w:szCs w:val="22"/>
        </w:rPr>
        <w:t xml:space="preserve">Justificativa anexa nos autos do processo de inexigibilidade de licitação nº </w:t>
      </w:r>
      <w:r w:rsidR="008B4F57">
        <w:rPr>
          <w:color w:val="000000" w:themeColor="text1"/>
          <w:sz w:val="22"/>
          <w:szCs w:val="22"/>
        </w:rPr>
        <w:t>015/2025</w:t>
      </w:r>
      <w:r w:rsidRPr="00D72AB8">
        <w:rPr>
          <w:color w:val="000000" w:themeColor="text1"/>
          <w:sz w:val="22"/>
          <w:szCs w:val="22"/>
        </w:rPr>
        <w:t>.</w:t>
      </w:r>
    </w:p>
    <w:p w14:paraId="3EA70B5E" w14:textId="77777777" w:rsidR="006F4224" w:rsidRPr="00D72AB8" w:rsidRDefault="006F4224" w:rsidP="006F4224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2"/>
          <w:szCs w:val="22"/>
        </w:rPr>
      </w:pPr>
    </w:p>
    <w:p w14:paraId="296BE852" w14:textId="0CB33895" w:rsidR="006F4224" w:rsidRPr="00D72AB8" w:rsidRDefault="006F4224" w:rsidP="006F4224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2"/>
          <w:szCs w:val="22"/>
        </w:rPr>
      </w:pPr>
      <w:r w:rsidRPr="00D72AB8">
        <w:rPr>
          <w:color w:val="000000" w:themeColor="text1"/>
          <w:sz w:val="22"/>
          <w:szCs w:val="22"/>
        </w:rPr>
        <w:t xml:space="preserve">Determino, ainda, que seja dada a devida publicidade legal, em especial à prevista no caput do artigo </w:t>
      </w:r>
      <w:r w:rsidR="00C20B3F" w:rsidRPr="00D72AB8">
        <w:rPr>
          <w:color w:val="000000" w:themeColor="text1"/>
          <w:sz w:val="22"/>
          <w:szCs w:val="22"/>
        </w:rPr>
        <w:t xml:space="preserve">72, parágrafo único </w:t>
      </w:r>
      <w:r w:rsidRPr="00D72AB8">
        <w:rPr>
          <w:color w:val="000000" w:themeColor="text1"/>
          <w:sz w:val="22"/>
          <w:szCs w:val="22"/>
        </w:rPr>
        <w:t xml:space="preserve">da Lei Federal nº </w:t>
      </w:r>
      <w:r w:rsidR="00C20B3F" w:rsidRPr="00D72AB8">
        <w:rPr>
          <w:color w:val="000000" w:themeColor="text1"/>
          <w:sz w:val="22"/>
          <w:szCs w:val="22"/>
        </w:rPr>
        <w:t>14</w:t>
      </w:r>
      <w:r w:rsidRPr="00D72AB8">
        <w:rPr>
          <w:color w:val="000000" w:themeColor="text1"/>
          <w:sz w:val="22"/>
          <w:szCs w:val="22"/>
        </w:rPr>
        <w:t>.</w:t>
      </w:r>
      <w:r w:rsidR="00C20B3F" w:rsidRPr="00D72AB8">
        <w:rPr>
          <w:color w:val="000000" w:themeColor="text1"/>
          <w:sz w:val="22"/>
          <w:szCs w:val="22"/>
        </w:rPr>
        <w:t>133</w:t>
      </w:r>
      <w:r w:rsidRPr="00D72AB8">
        <w:rPr>
          <w:color w:val="000000" w:themeColor="text1"/>
          <w:sz w:val="22"/>
          <w:szCs w:val="22"/>
        </w:rPr>
        <w:t>/</w:t>
      </w:r>
      <w:r w:rsidR="00C20B3F" w:rsidRPr="00D72AB8">
        <w:rPr>
          <w:color w:val="000000" w:themeColor="text1"/>
          <w:sz w:val="22"/>
          <w:szCs w:val="22"/>
        </w:rPr>
        <w:t>21</w:t>
      </w:r>
      <w:r w:rsidRPr="00D72AB8">
        <w:rPr>
          <w:color w:val="000000" w:themeColor="text1"/>
          <w:sz w:val="22"/>
          <w:szCs w:val="22"/>
        </w:rPr>
        <w:t>, e que, após, seja o presente expediente devidamente autuado e arquivado.</w:t>
      </w:r>
    </w:p>
    <w:p w14:paraId="2BBC5D18" w14:textId="77777777" w:rsidR="006F4224" w:rsidRPr="00D72AB8" w:rsidRDefault="006F4224" w:rsidP="006F4224">
      <w:pPr>
        <w:pStyle w:val="Cabealho"/>
        <w:spacing w:line="360" w:lineRule="auto"/>
        <w:ind w:right="180"/>
        <w:rPr>
          <w:rFonts w:ascii="Times New Roman" w:hAnsi="Times New Roman" w:cs="Times New Roman"/>
          <w:color w:val="000000" w:themeColor="text1"/>
        </w:rPr>
      </w:pPr>
    </w:p>
    <w:p w14:paraId="3342DFBD" w14:textId="7EC9EFFE" w:rsidR="00BB3340" w:rsidRPr="00D72AB8" w:rsidRDefault="004F2D27" w:rsidP="003608BF">
      <w:pPr>
        <w:pStyle w:val="Cabealho"/>
        <w:spacing w:line="360" w:lineRule="auto"/>
        <w:ind w:right="180"/>
        <w:rPr>
          <w:rFonts w:ascii="Times New Roman" w:hAnsi="Times New Roman" w:cs="Times New Roman"/>
          <w:color w:val="000000" w:themeColor="text1"/>
        </w:rPr>
      </w:pPr>
      <w:r w:rsidRPr="00D72AB8">
        <w:rPr>
          <w:rFonts w:ascii="Times New Roman" w:hAnsi="Times New Roman" w:cs="Times New Roman"/>
          <w:color w:val="000000" w:themeColor="text1"/>
        </w:rPr>
        <w:t xml:space="preserve">Coração de Maria </w:t>
      </w:r>
      <w:r w:rsidR="006F4224" w:rsidRPr="00D72AB8">
        <w:rPr>
          <w:rFonts w:ascii="Times New Roman" w:hAnsi="Times New Roman" w:cs="Times New Roman"/>
          <w:color w:val="000000" w:themeColor="text1"/>
        </w:rPr>
        <w:t xml:space="preserve">– BA, </w:t>
      </w:r>
      <w:r w:rsidR="008B4F57">
        <w:rPr>
          <w:rFonts w:ascii="Times New Roman" w:hAnsi="Times New Roman" w:cs="Times New Roman"/>
          <w:color w:val="000000" w:themeColor="text1"/>
        </w:rPr>
        <w:t xml:space="preserve">05 de </w:t>
      </w:r>
      <w:proofErr w:type="gramStart"/>
      <w:r w:rsidR="008B4F57">
        <w:rPr>
          <w:rFonts w:ascii="Times New Roman" w:hAnsi="Times New Roman" w:cs="Times New Roman"/>
          <w:color w:val="000000" w:themeColor="text1"/>
        </w:rPr>
        <w:t>Maio</w:t>
      </w:r>
      <w:proofErr w:type="gramEnd"/>
      <w:r w:rsidR="008B4F57">
        <w:rPr>
          <w:rFonts w:ascii="Times New Roman" w:hAnsi="Times New Roman" w:cs="Times New Roman"/>
          <w:color w:val="000000" w:themeColor="text1"/>
        </w:rPr>
        <w:t xml:space="preserve"> de 2025</w:t>
      </w:r>
      <w:r w:rsidR="006F4224" w:rsidRPr="00D72AB8">
        <w:rPr>
          <w:rFonts w:ascii="Times New Roman" w:hAnsi="Times New Roman" w:cs="Times New Roman"/>
          <w:color w:val="000000" w:themeColor="text1"/>
        </w:rPr>
        <w:t>.</w:t>
      </w:r>
      <w:r w:rsidR="003608BF" w:rsidRPr="00D72AB8">
        <w:rPr>
          <w:rFonts w:ascii="Times New Roman" w:hAnsi="Times New Roman" w:cs="Times New Roman"/>
          <w:color w:val="000000" w:themeColor="text1"/>
        </w:rPr>
        <w:t xml:space="preserve">                             </w:t>
      </w:r>
    </w:p>
    <w:p w14:paraId="2118D61B" w14:textId="77777777" w:rsidR="008B5D5B" w:rsidRPr="00D72AB8" w:rsidRDefault="00BB3340" w:rsidP="003608BF">
      <w:pPr>
        <w:pStyle w:val="Cabealho"/>
        <w:spacing w:line="360" w:lineRule="auto"/>
        <w:ind w:right="180"/>
        <w:rPr>
          <w:rFonts w:ascii="Times New Roman" w:hAnsi="Times New Roman" w:cs="Times New Roman"/>
          <w:color w:val="000000" w:themeColor="text1"/>
        </w:rPr>
      </w:pPr>
      <w:r w:rsidRPr="00D72AB8">
        <w:rPr>
          <w:rFonts w:ascii="Times New Roman" w:hAnsi="Times New Roman" w:cs="Times New Roman"/>
          <w:color w:val="000000" w:themeColor="text1"/>
        </w:rPr>
        <w:t xml:space="preserve">                                    </w:t>
      </w:r>
    </w:p>
    <w:p w14:paraId="695E472E" w14:textId="77777777" w:rsidR="008B5D5B" w:rsidRPr="00D72AB8" w:rsidRDefault="008B5D5B" w:rsidP="003608BF">
      <w:pPr>
        <w:pStyle w:val="Cabealho"/>
        <w:spacing w:line="360" w:lineRule="auto"/>
        <w:ind w:right="180"/>
        <w:rPr>
          <w:rFonts w:ascii="Times New Roman" w:hAnsi="Times New Roman" w:cs="Times New Roman"/>
          <w:color w:val="000000" w:themeColor="text1"/>
        </w:rPr>
      </w:pPr>
    </w:p>
    <w:p w14:paraId="7B359E6C" w14:textId="1E7FCB1A" w:rsidR="006F4224" w:rsidRPr="00D72AB8" w:rsidRDefault="00F26725" w:rsidP="00D72AB8">
      <w:pPr>
        <w:pStyle w:val="Cabealho"/>
        <w:spacing w:line="360" w:lineRule="auto"/>
        <w:ind w:right="18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72AB8">
        <w:rPr>
          <w:rFonts w:ascii="Times New Roman" w:hAnsi="Times New Roman" w:cs="Times New Roman"/>
          <w:b/>
          <w:color w:val="000000" w:themeColor="text1"/>
        </w:rPr>
        <w:t>____________________________</w:t>
      </w:r>
      <w:r w:rsidR="00F0348B" w:rsidRPr="00D72AB8">
        <w:rPr>
          <w:rFonts w:ascii="Times New Roman" w:hAnsi="Times New Roman" w:cs="Times New Roman"/>
          <w:b/>
          <w:color w:val="000000" w:themeColor="text1"/>
        </w:rPr>
        <w:t>_______</w:t>
      </w:r>
    </w:p>
    <w:p w14:paraId="7CE40D47" w14:textId="5C2B7064" w:rsidR="003E09EC" w:rsidRPr="00D72AB8" w:rsidRDefault="004F2D27" w:rsidP="00F26725">
      <w:pPr>
        <w:jc w:val="center"/>
        <w:rPr>
          <w:rFonts w:eastAsiaTheme="minorHAnsi"/>
          <w:b/>
          <w:color w:val="000000" w:themeColor="text1"/>
          <w:sz w:val="22"/>
          <w:szCs w:val="22"/>
          <w:lang w:eastAsia="en-US"/>
        </w:rPr>
      </w:pPr>
      <w:r w:rsidRPr="00D72AB8">
        <w:rPr>
          <w:rFonts w:eastAsiaTheme="minorHAnsi"/>
          <w:b/>
          <w:color w:val="000000" w:themeColor="text1"/>
          <w:sz w:val="22"/>
          <w:szCs w:val="22"/>
          <w:lang w:eastAsia="en-US"/>
        </w:rPr>
        <w:t>Kley Carneiro Lima</w:t>
      </w:r>
    </w:p>
    <w:p w14:paraId="131FE12A" w14:textId="622334C7" w:rsidR="00FA625A" w:rsidRPr="00D72AB8" w:rsidRDefault="00FA625A" w:rsidP="00F77881">
      <w:pPr>
        <w:jc w:val="center"/>
        <w:rPr>
          <w:rFonts w:eastAsiaTheme="minorHAnsi"/>
          <w:b/>
          <w:color w:val="000000" w:themeColor="text1"/>
          <w:sz w:val="22"/>
          <w:szCs w:val="22"/>
          <w:lang w:eastAsia="en-US"/>
        </w:rPr>
      </w:pPr>
      <w:r w:rsidRPr="00D72AB8">
        <w:rPr>
          <w:rFonts w:eastAsiaTheme="minorHAnsi"/>
          <w:b/>
          <w:color w:val="000000" w:themeColor="text1"/>
          <w:sz w:val="22"/>
          <w:szCs w:val="22"/>
          <w:lang w:eastAsia="en-US"/>
        </w:rPr>
        <w:t>Prefeit</w:t>
      </w:r>
      <w:r w:rsidR="004F2D27" w:rsidRPr="00D72AB8">
        <w:rPr>
          <w:rFonts w:eastAsiaTheme="minorHAnsi"/>
          <w:b/>
          <w:color w:val="000000" w:themeColor="text1"/>
          <w:sz w:val="22"/>
          <w:szCs w:val="22"/>
          <w:lang w:eastAsia="en-US"/>
        </w:rPr>
        <w:t>o</w:t>
      </w:r>
      <w:r w:rsidR="00A467E1" w:rsidRPr="00D72AB8">
        <w:rPr>
          <w:rFonts w:eastAsiaTheme="minorHAnsi"/>
          <w:b/>
          <w:color w:val="000000" w:themeColor="text1"/>
          <w:sz w:val="22"/>
          <w:szCs w:val="22"/>
          <w:lang w:eastAsia="en-US"/>
        </w:rPr>
        <w:t xml:space="preserve"> Municipal</w:t>
      </w:r>
      <w:r w:rsidRPr="00D72AB8">
        <w:rPr>
          <w:rFonts w:eastAsiaTheme="minorHAnsi"/>
          <w:b/>
          <w:color w:val="000000" w:themeColor="text1"/>
          <w:sz w:val="22"/>
          <w:szCs w:val="22"/>
          <w:lang w:eastAsia="en-US"/>
        </w:rPr>
        <w:t xml:space="preserve"> </w:t>
      </w:r>
    </w:p>
    <w:sectPr w:rsidR="00FA625A" w:rsidRPr="00D72AB8" w:rsidSect="00CA2796">
      <w:headerReference w:type="default" r:id="rId6"/>
      <w:pgSz w:w="11906" w:h="16838"/>
      <w:pgMar w:top="1149" w:right="849" w:bottom="1417" w:left="1418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5C02C" w14:textId="77777777" w:rsidR="00B64700" w:rsidRDefault="00B64700" w:rsidP="003B0405">
      <w:r>
        <w:separator/>
      </w:r>
    </w:p>
  </w:endnote>
  <w:endnote w:type="continuationSeparator" w:id="0">
    <w:p w14:paraId="1CF182A5" w14:textId="77777777" w:rsidR="00B64700" w:rsidRDefault="00B64700" w:rsidP="003B0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4637B0" w14:textId="77777777" w:rsidR="00B64700" w:rsidRDefault="00B64700" w:rsidP="003B0405">
      <w:r>
        <w:separator/>
      </w:r>
    </w:p>
  </w:footnote>
  <w:footnote w:type="continuationSeparator" w:id="0">
    <w:p w14:paraId="4602AB07" w14:textId="77777777" w:rsidR="00B64700" w:rsidRDefault="00B64700" w:rsidP="003B0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E68EB" w14:textId="162B451B" w:rsidR="00B67185" w:rsidRDefault="00B67185" w:rsidP="004F2D27">
    <w:pPr>
      <w:pStyle w:val="Cabealho"/>
    </w:pPr>
  </w:p>
  <w:p w14:paraId="52B1648C" w14:textId="0400A9AF" w:rsidR="00B67185" w:rsidRDefault="00B67185" w:rsidP="004F2D27">
    <w:pPr>
      <w:pStyle w:val="Cabealho"/>
    </w:pPr>
    <w:r>
      <w:rPr>
        <w:noProof/>
        <w:lang w:eastAsia="pt-BR"/>
      </w:rPr>
      <w:drawing>
        <wp:inline distT="0" distB="0" distL="0" distR="0" wp14:anchorId="7AD47A68" wp14:editId="4468D002">
          <wp:extent cx="5760085" cy="604213"/>
          <wp:effectExtent l="0" t="0" r="0" b="5715"/>
          <wp:docPr id="8" name="Imagem 7" descr="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PMC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604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0BC8BA" w14:textId="77777777" w:rsidR="00B67185" w:rsidRDefault="00B6718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05"/>
    <w:rsid w:val="00020B81"/>
    <w:rsid w:val="00031B7F"/>
    <w:rsid w:val="00096DEA"/>
    <w:rsid w:val="000B7164"/>
    <w:rsid w:val="00143CF8"/>
    <w:rsid w:val="001450F8"/>
    <w:rsid w:val="00146F22"/>
    <w:rsid w:val="00163171"/>
    <w:rsid w:val="00191CE3"/>
    <w:rsid w:val="001E6450"/>
    <w:rsid w:val="0022492D"/>
    <w:rsid w:val="003523D4"/>
    <w:rsid w:val="003608BF"/>
    <w:rsid w:val="00376D1F"/>
    <w:rsid w:val="003A65C8"/>
    <w:rsid w:val="003B0405"/>
    <w:rsid w:val="003B7C65"/>
    <w:rsid w:val="003D745C"/>
    <w:rsid w:val="003E09EC"/>
    <w:rsid w:val="003F72D1"/>
    <w:rsid w:val="004041AD"/>
    <w:rsid w:val="004127F6"/>
    <w:rsid w:val="00437652"/>
    <w:rsid w:val="00441605"/>
    <w:rsid w:val="004442F3"/>
    <w:rsid w:val="004A3ED9"/>
    <w:rsid w:val="004A5772"/>
    <w:rsid w:val="004D399C"/>
    <w:rsid w:val="004F21E7"/>
    <w:rsid w:val="004F2D27"/>
    <w:rsid w:val="005153DF"/>
    <w:rsid w:val="005216E4"/>
    <w:rsid w:val="00576B41"/>
    <w:rsid w:val="005B6A7F"/>
    <w:rsid w:val="00637891"/>
    <w:rsid w:val="006A4D66"/>
    <w:rsid w:val="006F4224"/>
    <w:rsid w:val="0076394B"/>
    <w:rsid w:val="007B38F6"/>
    <w:rsid w:val="007C375E"/>
    <w:rsid w:val="007C4C1A"/>
    <w:rsid w:val="007E11EF"/>
    <w:rsid w:val="00801D9B"/>
    <w:rsid w:val="00834340"/>
    <w:rsid w:val="00891E78"/>
    <w:rsid w:val="00895005"/>
    <w:rsid w:val="008B4F57"/>
    <w:rsid w:val="008B5D5B"/>
    <w:rsid w:val="008E5342"/>
    <w:rsid w:val="009172D4"/>
    <w:rsid w:val="00930C5A"/>
    <w:rsid w:val="009355AD"/>
    <w:rsid w:val="00945D93"/>
    <w:rsid w:val="0096470F"/>
    <w:rsid w:val="00964FD3"/>
    <w:rsid w:val="00975C67"/>
    <w:rsid w:val="009B7A12"/>
    <w:rsid w:val="00A36CB0"/>
    <w:rsid w:val="00A467E1"/>
    <w:rsid w:val="00A77F61"/>
    <w:rsid w:val="00B039B4"/>
    <w:rsid w:val="00B32A56"/>
    <w:rsid w:val="00B46053"/>
    <w:rsid w:val="00B64700"/>
    <w:rsid w:val="00B67185"/>
    <w:rsid w:val="00BA0E4E"/>
    <w:rsid w:val="00BB3340"/>
    <w:rsid w:val="00BD149E"/>
    <w:rsid w:val="00BE698D"/>
    <w:rsid w:val="00BF401B"/>
    <w:rsid w:val="00BF46A5"/>
    <w:rsid w:val="00C006DC"/>
    <w:rsid w:val="00C06B7B"/>
    <w:rsid w:val="00C20B3F"/>
    <w:rsid w:val="00C271EA"/>
    <w:rsid w:val="00C53BD9"/>
    <w:rsid w:val="00CA2796"/>
    <w:rsid w:val="00D63356"/>
    <w:rsid w:val="00D66973"/>
    <w:rsid w:val="00D72AB8"/>
    <w:rsid w:val="00DC5923"/>
    <w:rsid w:val="00DF5ADE"/>
    <w:rsid w:val="00E01484"/>
    <w:rsid w:val="00E03FA7"/>
    <w:rsid w:val="00E54146"/>
    <w:rsid w:val="00E6317D"/>
    <w:rsid w:val="00E937D7"/>
    <w:rsid w:val="00ED5D27"/>
    <w:rsid w:val="00ED785B"/>
    <w:rsid w:val="00EF579D"/>
    <w:rsid w:val="00F0348B"/>
    <w:rsid w:val="00F16649"/>
    <w:rsid w:val="00F26725"/>
    <w:rsid w:val="00F77881"/>
    <w:rsid w:val="00FA625A"/>
    <w:rsid w:val="00FB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82926C"/>
  <w15:docId w15:val="{CFDFEBEE-5B6B-4FDF-8A99-ADA035CAE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9E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6F4224"/>
    <w:pPr>
      <w:keepNext/>
      <w:jc w:val="center"/>
      <w:outlineLvl w:val="0"/>
    </w:pPr>
    <w:rPr>
      <w:rFonts w:eastAsia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040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B0405"/>
  </w:style>
  <w:style w:type="paragraph" w:styleId="Rodap">
    <w:name w:val="footer"/>
    <w:basedOn w:val="Normal"/>
    <w:link w:val="RodapChar"/>
    <w:uiPriority w:val="99"/>
    <w:unhideWhenUsed/>
    <w:rsid w:val="003B04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405"/>
  </w:style>
  <w:style w:type="paragraph" w:styleId="Textodebalo">
    <w:name w:val="Balloon Text"/>
    <w:basedOn w:val="Normal"/>
    <w:link w:val="TextodebaloChar"/>
    <w:uiPriority w:val="99"/>
    <w:semiHidden/>
    <w:unhideWhenUsed/>
    <w:rsid w:val="003B04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40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rsid w:val="003E09EC"/>
  </w:style>
  <w:style w:type="character" w:customStyle="1" w:styleId="CorpodetextoChar">
    <w:name w:val="Corpo de texto Char"/>
    <w:basedOn w:val="Fontepargpadro"/>
    <w:link w:val="Corpodetexto"/>
    <w:uiPriority w:val="99"/>
    <w:rsid w:val="003E09EC"/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3E09E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customStyle="1" w:styleId="Ttulo1Char">
    <w:name w:val="Título 1 Char"/>
    <w:basedOn w:val="Fontepargpadro"/>
    <w:link w:val="Ttulo1"/>
    <w:uiPriority w:val="99"/>
    <w:rsid w:val="006F422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6F4224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DINAMICA</dc:creator>
  <cp:lastModifiedBy>User</cp:lastModifiedBy>
  <cp:revision>28</cp:revision>
  <cp:lastPrinted>2025-05-05T13:20:00Z</cp:lastPrinted>
  <dcterms:created xsi:type="dcterms:W3CDTF">2022-01-13T18:41:00Z</dcterms:created>
  <dcterms:modified xsi:type="dcterms:W3CDTF">2025-05-05T13:20:00Z</dcterms:modified>
</cp:coreProperties>
</file>