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12446F" w14:textId="77777777" w:rsidR="00D45474" w:rsidRPr="00EF354E" w:rsidRDefault="00D45474" w:rsidP="00D45474">
      <w:pPr>
        <w:overflowPunct w:val="0"/>
        <w:adjustRightInd w:val="0"/>
        <w:textAlignment w:val="baseline"/>
        <w:rPr>
          <w:rFonts w:ascii="Tahoma" w:hAnsi="Tahoma" w:cs="Tahoma"/>
          <w:b/>
          <w:sz w:val="20"/>
          <w:szCs w:val="20"/>
          <w:lang w:eastAsia="ar-SA"/>
        </w:rPr>
      </w:pPr>
    </w:p>
    <w:p w14:paraId="71D84CC8" w14:textId="2A6E2064" w:rsidR="00D45474" w:rsidRPr="00EF354E" w:rsidRDefault="009F46FA" w:rsidP="00D45474">
      <w:pPr>
        <w:overflowPunct w:val="0"/>
        <w:adjustRightInd w:val="0"/>
        <w:jc w:val="center"/>
        <w:textAlignment w:val="baseline"/>
        <w:rPr>
          <w:rFonts w:ascii="Tahoma" w:hAnsi="Tahoma" w:cs="Tahoma"/>
          <w:b/>
          <w:sz w:val="20"/>
          <w:szCs w:val="20"/>
          <w:lang w:eastAsia="ar-SA"/>
        </w:rPr>
      </w:pPr>
      <w:r>
        <w:rPr>
          <w:rFonts w:ascii="Tahoma" w:hAnsi="Tahoma" w:cs="Tahoma"/>
          <w:b/>
          <w:sz w:val="20"/>
          <w:szCs w:val="20"/>
          <w:lang w:eastAsia="ar-SA"/>
        </w:rPr>
        <w:t>PREGÃO ELETRONICO SRP: 028/2025</w:t>
      </w:r>
    </w:p>
    <w:p w14:paraId="12069B88" w14:textId="7A95C066" w:rsidR="00D45474" w:rsidRPr="00EF354E" w:rsidRDefault="00D45474" w:rsidP="00D45474">
      <w:pPr>
        <w:overflowPunct w:val="0"/>
        <w:adjustRightInd w:val="0"/>
        <w:jc w:val="center"/>
        <w:textAlignment w:val="baseline"/>
        <w:rPr>
          <w:rFonts w:ascii="Tahoma" w:hAnsi="Tahoma" w:cs="Tahoma"/>
          <w:b/>
          <w:sz w:val="20"/>
          <w:szCs w:val="20"/>
          <w:lang w:eastAsia="ar-SA"/>
        </w:rPr>
      </w:pPr>
      <w:r w:rsidRPr="00EF354E">
        <w:rPr>
          <w:rFonts w:ascii="Tahoma" w:hAnsi="Tahoma" w:cs="Tahoma"/>
          <w:b/>
          <w:sz w:val="20"/>
          <w:szCs w:val="20"/>
          <w:lang w:eastAsia="ar-SA"/>
        </w:rPr>
        <w:t xml:space="preserve">PROCESSO ADMINISTRATIVO: </w:t>
      </w:r>
      <w:r w:rsidR="009F46FA">
        <w:rPr>
          <w:rFonts w:ascii="Tahoma" w:hAnsi="Tahoma" w:cs="Tahoma"/>
          <w:b/>
          <w:sz w:val="20"/>
          <w:szCs w:val="20"/>
          <w:lang w:eastAsia="ar-SA"/>
        </w:rPr>
        <w:t>195/2025</w:t>
      </w:r>
    </w:p>
    <w:p w14:paraId="22896216" w14:textId="77777777" w:rsidR="00D45474" w:rsidRPr="00EF354E" w:rsidRDefault="00D45474" w:rsidP="00D45474">
      <w:pPr>
        <w:overflowPunct w:val="0"/>
        <w:adjustRightInd w:val="0"/>
        <w:jc w:val="both"/>
        <w:textAlignment w:val="baseline"/>
        <w:rPr>
          <w:rFonts w:ascii="Tahoma" w:hAnsi="Tahoma" w:cs="Tahoma"/>
          <w:b/>
          <w:sz w:val="20"/>
          <w:szCs w:val="20"/>
          <w:lang w:eastAsia="ar-SA"/>
        </w:rPr>
      </w:pPr>
    </w:p>
    <w:p w14:paraId="0B84A9E1" w14:textId="26784F45" w:rsidR="00D45474" w:rsidRPr="00EF354E" w:rsidRDefault="00D45474" w:rsidP="00D45474">
      <w:pPr>
        <w:pStyle w:val="PargrafodaLista"/>
        <w:tabs>
          <w:tab w:val="left" w:pos="709"/>
          <w:tab w:val="left" w:pos="850"/>
        </w:tabs>
        <w:spacing w:before="11" w:line="360" w:lineRule="auto"/>
        <w:ind w:right="13"/>
        <w:jc w:val="both"/>
        <w:rPr>
          <w:rFonts w:ascii="Tahoma" w:hAnsi="Tahoma" w:cs="Tahoma"/>
          <w:b/>
          <w:sz w:val="20"/>
          <w:szCs w:val="20"/>
        </w:rPr>
      </w:pPr>
      <w:r w:rsidRPr="00EF354E">
        <w:rPr>
          <w:rFonts w:ascii="Tahoma" w:hAnsi="Tahoma" w:cs="Tahoma"/>
          <w:b/>
          <w:sz w:val="20"/>
          <w:szCs w:val="20"/>
          <w:lang w:eastAsia="ar-SA"/>
        </w:rPr>
        <w:t xml:space="preserve">OBJETO: </w:t>
      </w:r>
      <w:r w:rsidR="002E722D" w:rsidRPr="002E722D">
        <w:rPr>
          <w:rFonts w:ascii="Tahoma" w:hAnsi="Tahoma" w:cs="Tahoma"/>
          <w:b/>
          <w:sz w:val="20"/>
          <w:szCs w:val="20"/>
        </w:rPr>
        <w:t>FUTURA E EVENTUAL AQUISIÇÃO DE INSUMOS PARA DIABÉTICOS PARA ATENDER A DEMANDA DA ATENÇÃO PRIMÁRIA, ATENÇÃO ESPECIALIZADA E ASSISTÊNCIA FARMACÊUTICA DO MUNICÍPIO LAPÃO-BA.</w:t>
      </w:r>
    </w:p>
    <w:p w14:paraId="7B75E5F1" w14:textId="77777777" w:rsidR="00D45474" w:rsidRPr="00EF354E" w:rsidRDefault="00D45474" w:rsidP="00D45474">
      <w:pPr>
        <w:overflowPunct w:val="0"/>
        <w:adjustRightInd w:val="0"/>
        <w:jc w:val="both"/>
        <w:textAlignment w:val="baseline"/>
        <w:rPr>
          <w:rFonts w:ascii="Tahoma" w:hAnsi="Tahoma" w:cs="Tahoma"/>
          <w:sz w:val="20"/>
          <w:szCs w:val="20"/>
          <w:lang w:eastAsia="ar-SA"/>
        </w:rPr>
      </w:pPr>
    </w:p>
    <w:p w14:paraId="75033A25" w14:textId="77777777" w:rsidR="00D45474" w:rsidRPr="00EF354E" w:rsidRDefault="00D45474" w:rsidP="00D45474">
      <w:pPr>
        <w:overflowPunct w:val="0"/>
        <w:adjustRightInd w:val="0"/>
        <w:jc w:val="both"/>
        <w:textAlignment w:val="baseline"/>
        <w:rPr>
          <w:rFonts w:ascii="Tahoma" w:hAnsi="Tahoma" w:cs="Tahoma"/>
          <w:sz w:val="20"/>
          <w:szCs w:val="20"/>
          <w:lang w:eastAsia="ar-SA"/>
        </w:rPr>
      </w:pPr>
    </w:p>
    <w:p w14:paraId="17DA975A" w14:textId="77777777" w:rsidR="00D45474" w:rsidRPr="00EF354E" w:rsidRDefault="00D45474" w:rsidP="00D45474">
      <w:pPr>
        <w:overflowPunct w:val="0"/>
        <w:adjustRightInd w:val="0"/>
        <w:jc w:val="both"/>
        <w:textAlignment w:val="baseline"/>
        <w:rPr>
          <w:rFonts w:ascii="Tahoma" w:hAnsi="Tahoma" w:cs="Tahoma"/>
          <w:sz w:val="20"/>
          <w:szCs w:val="20"/>
          <w:lang w:eastAsia="ar-SA"/>
        </w:rPr>
      </w:pPr>
    </w:p>
    <w:p w14:paraId="37ED1F8D" w14:textId="638121DB" w:rsidR="00D45474" w:rsidRPr="00EF354E" w:rsidRDefault="00D45474" w:rsidP="00D45474">
      <w:pPr>
        <w:overflowPunct w:val="0"/>
        <w:adjustRightInd w:val="0"/>
        <w:textAlignment w:val="baseline"/>
        <w:rPr>
          <w:rFonts w:ascii="Tahoma" w:hAnsi="Tahoma" w:cs="Tahoma"/>
          <w:b/>
          <w:bCs/>
          <w:sz w:val="20"/>
          <w:szCs w:val="20"/>
        </w:rPr>
      </w:pPr>
      <w:r w:rsidRPr="00EF354E">
        <w:rPr>
          <w:rFonts w:ascii="Tahoma" w:hAnsi="Tahoma" w:cs="Tahoma"/>
          <w:b/>
          <w:bCs/>
          <w:sz w:val="20"/>
          <w:szCs w:val="20"/>
        </w:rPr>
        <w:t xml:space="preserve">LOCAL E DATA DA SESSÃO PÚBLICA DO PREGÃO ELETRÔNICO: </w:t>
      </w:r>
      <w:r w:rsidR="009F46FA">
        <w:rPr>
          <w:rFonts w:ascii="Tahoma" w:hAnsi="Tahoma" w:cs="Tahoma"/>
          <w:b/>
          <w:bCs/>
          <w:sz w:val="20"/>
          <w:szCs w:val="20"/>
        </w:rPr>
        <w:t>05/06/2025</w:t>
      </w:r>
      <w:r w:rsidRPr="00EF354E">
        <w:rPr>
          <w:rFonts w:ascii="Tahoma" w:hAnsi="Tahoma" w:cs="Tahoma"/>
          <w:b/>
          <w:bCs/>
          <w:sz w:val="20"/>
          <w:szCs w:val="20"/>
        </w:rPr>
        <w:t xml:space="preserve">, </w:t>
      </w:r>
    </w:p>
    <w:p w14:paraId="1EE0457B" w14:textId="77777777" w:rsidR="00D45474" w:rsidRPr="00EF354E" w:rsidRDefault="00D45474" w:rsidP="00D45474">
      <w:pPr>
        <w:overflowPunct w:val="0"/>
        <w:adjustRightInd w:val="0"/>
        <w:textAlignment w:val="baseline"/>
        <w:rPr>
          <w:rFonts w:ascii="Tahoma" w:hAnsi="Tahoma" w:cs="Tahoma"/>
          <w:sz w:val="20"/>
          <w:szCs w:val="20"/>
        </w:rPr>
      </w:pPr>
      <w:r w:rsidRPr="00EF354E">
        <w:rPr>
          <w:rFonts w:ascii="Tahoma" w:hAnsi="Tahoma" w:cs="Tahoma"/>
          <w:sz w:val="20"/>
          <w:szCs w:val="20"/>
          <w:lang w:eastAsia="ar-SA"/>
        </w:rPr>
        <w:t>Portal https://bnccompras.com/Home/Login</w:t>
      </w:r>
    </w:p>
    <w:p w14:paraId="1CD650AF" w14:textId="11CE5071" w:rsidR="00D45474" w:rsidRPr="00EF354E" w:rsidRDefault="00D45474" w:rsidP="00D45474">
      <w:pPr>
        <w:overflowPunct w:val="0"/>
        <w:adjustRightInd w:val="0"/>
        <w:textAlignment w:val="baseline"/>
        <w:rPr>
          <w:rFonts w:ascii="Tahoma" w:hAnsi="Tahoma" w:cs="Tahoma"/>
          <w:sz w:val="20"/>
          <w:szCs w:val="20"/>
          <w:lang w:eastAsia="ar-SA"/>
        </w:rPr>
      </w:pPr>
      <w:r w:rsidRPr="00EF354E">
        <w:rPr>
          <w:rFonts w:ascii="Tahoma" w:hAnsi="Tahoma" w:cs="Tahoma"/>
          <w:sz w:val="20"/>
          <w:szCs w:val="20"/>
          <w:lang w:eastAsia="ar-SA"/>
        </w:rPr>
        <w:t xml:space="preserve">Horário: </w:t>
      </w:r>
      <w:r w:rsidR="009F46FA">
        <w:rPr>
          <w:rFonts w:ascii="Tahoma" w:hAnsi="Tahoma" w:cs="Tahoma"/>
          <w:sz w:val="20"/>
          <w:szCs w:val="20"/>
          <w:lang w:eastAsia="ar-SA"/>
        </w:rPr>
        <w:t>09:00</w:t>
      </w:r>
      <w:r w:rsidRPr="00EF354E">
        <w:rPr>
          <w:rFonts w:ascii="Tahoma" w:hAnsi="Tahoma" w:cs="Tahoma"/>
          <w:sz w:val="20"/>
          <w:szCs w:val="20"/>
          <w:lang w:eastAsia="ar-SA"/>
        </w:rPr>
        <w:t>h (Brasília)</w:t>
      </w:r>
    </w:p>
    <w:p w14:paraId="64E20A9C" w14:textId="70FE9D40" w:rsidR="00D45474" w:rsidRPr="00EF354E" w:rsidRDefault="00D45474" w:rsidP="00D45474">
      <w:pPr>
        <w:keepNext/>
        <w:suppressAutoHyphens/>
        <w:overflowPunct w:val="0"/>
        <w:adjustRightInd w:val="0"/>
        <w:textAlignment w:val="baseline"/>
        <w:outlineLvl w:val="0"/>
        <w:rPr>
          <w:rFonts w:ascii="Tahoma" w:hAnsi="Tahoma" w:cs="Tahoma"/>
          <w:sz w:val="20"/>
          <w:szCs w:val="20"/>
        </w:rPr>
      </w:pPr>
      <w:r w:rsidRPr="00EF354E">
        <w:rPr>
          <w:rFonts w:ascii="Tahoma" w:hAnsi="Tahoma" w:cs="Tahoma"/>
          <w:b/>
          <w:bCs/>
          <w:sz w:val="20"/>
          <w:szCs w:val="20"/>
        </w:rPr>
        <w:t>Tempo de disputa</w:t>
      </w:r>
      <w:r w:rsidRPr="00EF354E">
        <w:rPr>
          <w:rFonts w:ascii="Tahoma" w:hAnsi="Tahoma" w:cs="Tahoma"/>
          <w:sz w:val="20"/>
          <w:szCs w:val="20"/>
        </w:rPr>
        <w:t>: 10 (dez) minutos mais o tempo aleatório do sistema.</w:t>
      </w:r>
      <w:r w:rsidRPr="00EF354E">
        <w:rPr>
          <w:rFonts w:ascii="Tahoma" w:hAnsi="Tahoma" w:cs="Tahoma"/>
          <w:sz w:val="20"/>
          <w:szCs w:val="20"/>
        </w:rPr>
        <w:br/>
      </w:r>
      <w:r w:rsidRPr="00EF354E">
        <w:rPr>
          <w:rFonts w:ascii="Tahoma" w:hAnsi="Tahoma" w:cs="Tahoma"/>
          <w:b/>
          <w:bCs/>
          <w:sz w:val="20"/>
          <w:szCs w:val="20"/>
        </w:rPr>
        <w:t xml:space="preserve">Início da sessão pública: </w:t>
      </w:r>
      <w:r w:rsidR="009F46FA">
        <w:rPr>
          <w:rFonts w:ascii="Tahoma" w:hAnsi="Tahoma" w:cs="Tahoma"/>
          <w:b/>
          <w:bCs/>
          <w:sz w:val="20"/>
          <w:szCs w:val="20"/>
        </w:rPr>
        <w:t>05/06/2025</w:t>
      </w:r>
      <w:r w:rsidRPr="00EF354E">
        <w:rPr>
          <w:rFonts w:ascii="Tahoma" w:hAnsi="Tahoma" w:cs="Tahoma"/>
          <w:b/>
          <w:sz w:val="20"/>
          <w:szCs w:val="20"/>
        </w:rPr>
        <w:t xml:space="preserve">– </w:t>
      </w:r>
      <w:r w:rsidR="009F46FA">
        <w:rPr>
          <w:rFonts w:ascii="Tahoma" w:hAnsi="Tahoma" w:cs="Tahoma"/>
          <w:b/>
          <w:sz w:val="20"/>
          <w:szCs w:val="20"/>
        </w:rPr>
        <w:t>09:00</w:t>
      </w:r>
      <w:r w:rsidRPr="00EF354E">
        <w:rPr>
          <w:rFonts w:ascii="Tahoma" w:hAnsi="Tahoma" w:cs="Tahoma"/>
          <w:b/>
          <w:sz w:val="20"/>
          <w:szCs w:val="20"/>
        </w:rPr>
        <w:t>h</w:t>
      </w:r>
      <w:r w:rsidRPr="00EF354E">
        <w:rPr>
          <w:rFonts w:ascii="Tahoma" w:hAnsi="Tahoma" w:cs="Tahoma"/>
          <w:sz w:val="20"/>
          <w:szCs w:val="20"/>
        </w:rPr>
        <w:t>.</w:t>
      </w:r>
      <w:r w:rsidRPr="00EF354E">
        <w:rPr>
          <w:rFonts w:ascii="Tahoma" w:hAnsi="Tahoma" w:cs="Tahoma"/>
          <w:sz w:val="20"/>
          <w:szCs w:val="20"/>
        </w:rPr>
        <w:br/>
      </w:r>
      <w:r w:rsidRPr="00EF354E">
        <w:rPr>
          <w:rFonts w:ascii="Tahoma" w:hAnsi="Tahoma" w:cs="Tahoma"/>
          <w:b/>
          <w:bCs/>
          <w:sz w:val="20"/>
          <w:szCs w:val="20"/>
        </w:rPr>
        <w:t xml:space="preserve">Intervalo entre lances: </w:t>
      </w:r>
      <w:r w:rsidRPr="00EF354E">
        <w:rPr>
          <w:rFonts w:ascii="Tahoma" w:hAnsi="Tahoma" w:cs="Tahoma"/>
          <w:sz w:val="20"/>
          <w:szCs w:val="20"/>
        </w:rPr>
        <w:t>não poderá ser inferior a cinco segundos.</w:t>
      </w:r>
      <w:r w:rsidRPr="00EF354E">
        <w:rPr>
          <w:rFonts w:ascii="Tahoma" w:hAnsi="Tahoma" w:cs="Tahoma"/>
          <w:sz w:val="20"/>
          <w:szCs w:val="20"/>
        </w:rPr>
        <w:br/>
      </w:r>
      <w:r w:rsidRPr="00EF354E">
        <w:rPr>
          <w:rFonts w:ascii="Tahoma" w:hAnsi="Tahoma" w:cs="Tahoma"/>
          <w:b/>
          <w:bCs/>
          <w:sz w:val="20"/>
          <w:szCs w:val="20"/>
        </w:rPr>
        <w:t xml:space="preserve">Tipo de Disputa: </w:t>
      </w:r>
      <w:r w:rsidRPr="00EF354E">
        <w:rPr>
          <w:rFonts w:ascii="Tahoma" w:hAnsi="Tahoma" w:cs="Tahoma"/>
          <w:sz w:val="20"/>
          <w:szCs w:val="20"/>
        </w:rPr>
        <w:t>Modo de disputa aberto.</w:t>
      </w:r>
    </w:p>
    <w:p w14:paraId="4EBDF5FC" w14:textId="337019BE" w:rsidR="00D45474" w:rsidRPr="00EF354E" w:rsidRDefault="00D45474" w:rsidP="00D45474">
      <w:pPr>
        <w:keepNext/>
        <w:suppressAutoHyphens/>
        <w:overflowPunct w:val="0"/>
        <w:adjustRightInd w:val="0"/>
        <w:textAlignment w:val="baseline"/>
        <w:outlineLvl w:val="0"/>
        <w:rPr>
          <w:rFonts w:ascii="Tahoma" w:hAnsi="Tahoma" w:cs="Tahoma"/>
          <w:sz w:val="20"/>
          <w:szCs w:val="20"/>
        </w:rPr>
      </w:pPr>
      <w:r w:rsidRPr="00EF354E">
        <w:rPr>
          <w:rFonts w:ascii="Tahoma" w:hAnsi="Tahoma" w:cs="Tahoma"/>
          <w:b/>
          <w:sz w:val="20"/>
          <w:szCs w:val="20"/>
        </w:rPr>
        <w:t xml:space="preserve">Critério de Julgamento: </w:t>
      </w:r>
      <w:r w:rsidRPr="009F46FA">
        <w:rPr>
          <w:rFonts w:ascii="Tahoma" w:hAnsi="Tahoma" w:cs="Tahoma"/>
          <w:sz w:val="20"/>
          <w:szCs w:val="20"/>
        </w:rPr>
        <w:t xml:space="preserve">Menor Preço </w:t>
      </w:r>
      <w:r w:rsidR="00AE0BA6" w:rsidRPr="009F46FA">
        <w:rPr>
          <w:rFonts w:ascii="Tahoma" w:hAnsi="Tahoma" w:cs="Tahoma"/>
          <w:sz w:val="20"/>
          <w:szCs w:val="20"/>
        </w:rPr>
        <w:t>GLOBAL</w:t>
      </w:r>
    </w:p>
    <w:p w14:paraId="5DC2A0E4" w14:textId="23FFA9EF" w:rsidR="009F46FA" w:rsidRDefault="00D45474" w:rsidP="00D45474">
      <w:pPr>
        <w:keepNext/>
        <w:suppressAutoHyphens/>
        <w:overflowPunct w:val="0"/>
        <w:adjustRightInd w:val="0"/>
        <w:textAlignment w:val="baseline"/>
        <w:outlineLvl w:val="0"/>
        <w:rPr>
          <w:rFonts w:ascii="Tahoma" w:hAnsi="Tahoma" w:cs="Tahoma"/>
          <w:sz w:val="20"/>
          <w:szCs w:val="20"/>
        </w:rPr>
      </w:pPr>
      <w:r w:rsidRPr="00EF354E">
        <w:rPr>
          <w:rFonts w:ascii="Tahoma" w:hAnsi="Tahoma" w:cs="Tahoma"/>
          <w:b/>
          <w:bCs/>
          <w:sz w:val="20"/>
          <w:szCs w:val="20"/>
        </w:rPr>
        <w:t xml:space="preserve">Tipo de encerramento da disputa: </w:t>
      </w:r>
      <w:r w:rsidRPr="00EF354E">
        <w:rPr>
          <w:rFonts w:ascii="Tahoma" w:hAnsi="Tahoma" w:cs="Tahoma"/>
          <w:sz w:val="20"/>
          <w:szCs w:val="20"/>
        </w:rPr>
        <w:t>Randômico.</w:t>
      </w:r>
    </w:p>
    <w:p w14:paraId="07FA1210" w14:textId="060C29BD" w:rsidR="009F46FA" w:rsidRPr="003451E8" w:rsidRDefault="009F46FA" w:rsidP="009F46FA">
      <w:pPr>
        <w:keepNext/>
        <w:suppressAutoHyphens/>
        <w:overflowPunct w:val="0"/>
        <w:adjustRightInd w:val="0"/>
        <w:textAlignment w:val="baseline"/>
        <w:outlineLvl w:val="0"/>
        <w:rPr>
          <w:rFonts w:ascii="Tahoma" w:hAnsi="Tahoma" w:cs="Tahoma"/>
          <w:bCs/>
          <w:sz w:val="20"/>
          <w:szCs w:val="20"/>
        </w:rPr>
      </w:pPr>
      <w:r w:rsidRPr="00C626BF">
        <w:rPr>
          <w:rFonts w:ascii="Tahoma" w:hAnsi="Tahoma" w:cs="Tahoma"/>
          <w:b/>
          <w:sz w:val="20"/>
          <w:szCs w:val="20"/>
        </w:rPr>
        <w:t xml:space="preserve">Valor </w:t>
      </w:r>
      <w:r>
        <w:rPr>
          <w:rFonts w:ascii="Tahoma" w:hAnsi="Tahoma" w:cs="Tahoma"/>
          <w:b/>
          <w:sz w:val="20"/>
          <w:szCs w:val="20"/>
        </w:rPr>
        <w:t xml:space="preserve">estimado </w:t>
      </w:r>
      <w:r w:rsidRPr="00C626BF">
        <w:rPr>
          <w:rFonts w:ascii="Tahoma" w:hAnsi="Tahoma" w:cs="Tahoma"/>
          <w:b/>
          <w:sz w:val="20"/>
          <w:szCs w:val="20"/>
        </w:rPr>
        <w:t>da Contratação:</w:t>
      </w:r>
      <w:r w:rsidRPr="00C626BF">
        <w:rPr>
          <w:rFonts w:ascii="Tahoma" w:hAnsi="Tahoma" w:cs="Tahoma"/>
          <w:sz w:val="20"/>
          <w:szCs w:val="20"/>
        </w:rPr>
        <w:t xml:space="preserve"> </w:t>
      </w:r>
      <w:r>
        <w:rPr>
          <w:rFonts w:ascii="Tahoma" w:hAnsi="Tahoma" w:cs="Tahoma"/>
          <w:b/>
          <w:bCs/>
          <w:color w:val="000000"/>
          <w:sz w:val="20"/>
          <w:szCs w:val="20"/>
        </w:rPr>
        <w:t>R$  557.185,90</w:t>
      </w:r>
      <w:r w:rsidR="00BF2C2F">
        <w:rPr>
          <w:rFonts w:ascii="Tahoma" w:hAnsi="Tahoma" w:cs="Tahoma"/>
          <w:b/>
          <w:bCs/>
          <w:color w:val="000000"/>
          <w:sz w:val="20"/>
          <w:szCs w:val="20"/>
        </w:rPr>
        <w:t>(</w:t>
      </w:r>
      <w:r w:rsidR="00BF2C2F">
        <w:rPr>
          <w:rFonts w:ascii="Helvetica" w:hAnsi="Helvetica"/>
          <w:color w:val="333333"/>
          <w:shd w:val="clear" w:color="auto" w:fill="F8F9FA"/>
        </w:rPr>
        <w:t>quinhentos e cinquenta e sete mil cento e oitenta e cinco reais e noventa centavos</w:t>
      </w:r>
      <w:r w:rsidR="00BF2C2F">
        <w:rPr>
          <w:rFonts w:ascii="Helvetica" w:hAnsi="Helvetica"/>
          <w:color w:val="333333"/>
          <w:shd w:val="clear" w:color="auto" w:fill="F8F9FA"/>
        </w:rPr>
        <w:t xml:space="preserve">) </w:t>
      </w:r>
      <w:bookmarkStart w:id="0" w:name="_GoBack"/>
      <w:bookmarkEnd w:id="0"/>
    </w:p>
    <w:p w14:paraId="5EF5098E" w14:textId="77777777" w:rsidR="00D45474" w:rsidRPr="00EF354E" w:rsidRDefault="00D45474" w:rsidP="00D45474">
      <w:pPr>
        <w:keepNext/>
        <w:suppressAutoHyphens/>
        <w:overflowPunct w:val="0"/>
        <w:adjustRightInd w:val="0"/>
        <w:textAlignment w:val="baseline"/>
        <w:outlineLvl w:val="0"/>
        <w:rPr>
          <w:rFonts w:ascii="Tahoma" w:hAnsi="Tahoma" w:cs="Tahoma"/>
          <w:b/>
          <w:sz w:val="20"/>
          <w:szCs w:val="20"/>
          <w:lang w:eastAsia="ar-SA"/>
        </w:rPr>
      </w:pPr>
      <w:r w:rsidRPr="00EF354E">
        <w:rPr>
          <w:rFonts w:ascii="Tahoma" w:hAnsi="Tahoma" w:cs="Tahoma"/>
          <w:b/>
          <w:sz w:val="20"/>
          <w:szCs w:val="20"/>
        </w:rPr>
        <w:t>Orçamento: Sigiloso SIM () NÃO (x)</w:t>
      </w:r>
    </w:p>
    <w:p w14:paraId="797C6719" w14:textId="77777777" w:rsidR="00D45474" w:rsidRPr="00EF354E" w:rsidRDefault="00D45474" w:rsidP="00D45474">
      <w:pPr>
        <w:keepNext/>
        <w:suppressAutoHyphens/>
        <w:overflowPunct w:val="0"/>
        <w:adjustRightInd w:val="0"/>
        <w:jc w:val="center"/>
        <w:textAlignment w:val="baseline"/>
        <w:outlineLvl w:val="0"/>
        <w:rPr>
          <w:rFonts w:ascii="Tahoma" w:hAnsi="Tahoma" w:cs="Tahoma"/>
          <w:b/>
          <w:sz w:val="20"/>
          <w:szCs w:val="20"/>
          <w:lang w:eastAsia="ar-SA"/>
        </w:rPr>
      </w:pPr>
    </w:p>
    <w:p w14:paraId="348C141B" w14:textId="77777777" w:rsidR="00D45474" w:rsidRPr="00EF354E" w:rsidRDefault="00D45474" w:rsidP="00D45474">
      <w:pPr>
        <w:keepNext/>
        <w:suppressAutoHyphens/>
        <w:overflowPunct w:val="0"/>
        <w:adjustRightInd w:val="0"/>
        <w:jc w:val="center"/>
        <w:textAlignment w:val="baseline"/>
        <w:outlineLvl w:val="0"/>
        <w:rPr>
          <w:rFonts w:ascii="Tahoma" w:hAnsi="Tahoma" w:cs="Tahoma"/>
          <w:b/>
          <w:sz w:val="20"/>
          <w:szCs w:val="20"/>
          <w:lang w:eastAsia="ar-SA"/>
        </w:rPr>
      </w:pPr>
    </w:p>
    <w:p w14:paraId="7CEC2A8B" w14:textId="77777777" w:rsidR="00D45474" w:rsidRPr="00EF354E" w:rsidRDefault="00D45474" w:rsidP="00D45474">
      <w:pPr>
        <w:keepNext/>
        <w:suppressAutoHyphens/>
        <w:overflowPunct w:val="0"/>
        <w:adjustRightInd w:val="0"/>
        <w:jc w:val="center"/>
        <w:textAlignment w:val="baseline"/>
        <w:outlineLvl w:val="0"/>
        <w:rPr>
          <w:rFonts w:ascii="Tahoma" w:hAnsi="Tahoma" w:cs="Tahoma"/>
          <w:b/>
          <w:sz w:val="20"/>
          <w:szCs w:val="20"/>
          <w:lang w:eastAsia="ar-SA"/>
        </w:rPr>
      </w:pPr>
    </w:p>
    <w:p w14:paraId="0B29156E" w14:textId="77777777" w:rsidR="00D45474" w:rsidRPr="00EF354E" w:rsidRDefault="00D45474" w:rsidP="00D45474">
      <w:pPr>
        <w:keepNext/>
        <w:suppressAutoHyphens/>
        <w:overflowPunct w:val="0"/>
        <w:adjustRightInd w:val="0"/>
        <w:jc w:val="center"/>
        <w:textAlignment w:val="baseline"/>
        <w:outlineLvl w:val="0"/>
        <w:rPr>
          <w:rFonts w:ascii="Tahoma" w:hAnsi="Tahoma" w:cs="Tahoma"/>
          <w:b/>
          <w:sz w:val="20"/>
          <w:szCs w:val="20"/>
          <w:lang w:eastAsia="ar-SA"/>
        </w:rPr>
      </w:pPr>
    </w:p>
    <w:p w14:paraId="4227C4E6" w14:textId="77777777" w:rsidR="00D45474" w:rsidRPr="00EF354E" w:rsidRDefault="00D45474" w:rsidP="00D45474">
      <w:pPr>
        <w:keepNext/>
        <w:suppressAutoHyphens/>
        <w:overflowPunct w:val="0"/>
        <w:adjustRightInd w:val="0"/>
        <w:jc w:val="center"/>
        <w:textAlignment w:val="baseline"/>
        <w:outlineLvl w:val="0"/>
        <w:rPr>
          <w:rFonts w:ascii="Tahoma" w:hAnsi="Tahoma" w:cs="Tahoma"/>
          <w:b/>
          <w:sz w:val="20"/>
          <w:szCs w:val="20"/>
          <w:lang w:eastAsia="ar-SA"/>
        </w:rPr>
      </w:pPr>
    </w:p>
    <w:p w14:paraId="0AB97E47" w14:textId="77777777" w:rsidR="00D45474" w:rsidRPr="00EF354E" w:rsidRDefault="00D45474" w:rsidP="00D45474">
      <w:pPr>
        <w:keepNext/>
        <w:suppressAutoHyphens/>
        <w:overflowPunct w:val="0"/>
        <w:adjustRightInd w:val="0"/>
        <w:jc w:val="center"/>
        <w:textAlignment w:val="baseline"/>
        <w:outlineLvl w:val="0"/>
        <w:rPr>
          <w:rFonts w:ascii="Tahoma" w:hAnsi="Tahoma" w:cs="Tahoma"/>
          <w:b/>
          <w:sz w:val="20"/>
          <w:szCs w:val="20"/>
          <w:lang w:eastAsia="ar-SA"/>
        </w:rPr>
      </w:pPr>
    </w:p>
    <w:p w14:paraId="092E31A7" w14:textId="77777777" w:rsidR="00D45474" w:rsidRPr="00EF354E" w:rsidRDefault="00D45474" w:rsidP="00D45474">
      <w:pPr>
        <w:rPr>
          <w:rFonts w:ascii="Tahoma" w:hAnsi="Tahoma" w:cs="Tahoma"/>
          <w:sz w:val="20"/>
          <w:szCs w:val="20"/>
        </w:rPr>
      </w:pPr>
    </w:p>
    <w:p w14:paraId="4C338E90" w14:textId="77777777" w:rsidR="00D45474" w:rsidRPr="00EF354E" w:rsidRDefault="00D45474" w:rsidP="00D45474">
      <w:pPr>
        <w:rPr>
          <w:rFonts w:ascii="Tahoma" w:hAnsi="Tahoma" w:cs="Tahoma"/>
          <w:sz w:val="20"/>
          <w:szCs w:val="20"/>
        </w:rPr>
      </w:pPr>
    </w:p>
    <w:p w14:paraId="70F0FB4F" w14:textId="77777777" w:rsidR="00D45474" w:rsidRPr="00EF354E" w:rsidRDefault="00D45474" w:rsidP="00D45474">
      <w:pPr>
        <w:rPr>
          <w:rFonts w:ascii="Tahoma" w:hAnsi="Tahoma" w:cs="Tahoma"/>
          <w:sz w:val="20"/>
          <w:szCs w:val="20"/>
        </w:rPr>
      </w:pPr>
    </w:p>
    <w:p w14:paraId="67E5ED19" w14:textId="77777777" w:rsidR="00D45474" w:rsidRPr="00EF354E" w:rsidRDefault="00D45474" w:rsidP="00D45474">
      <w:pPr>
        <w:rPr>
          <w:rFonts w:ascii="Tahoma" w:hAnsi="Tahoma" w:cs="Tahoma"/>
          <w:sz w:val="20"/>
          <w:szCs w:val="20"/>
        </w:rPr>
      </w:pPr>
    </w:p>
    <w:p w14:paraId="7AC5CB65" w14:textId="77777777" w:rsidR="00D45474" w:rsidRPr="00EF354E" w:rsidRDefault="00D45474" w:rsidP="00D45474">
      <w:pPr>
        <w:rPr>
          <w:rFonts w:ascii="Tahoma" w:hAnsi="Tahoma" w:cs="Tahoma"/>
          <w:sz w:val="20"/>
          <w:szCs w:val="20"/>
        </w:rPr>
      </w:pPr>
    </w:p>
    <w:p w14:paraId="1118D070" w14:textId="77777777" w:rsidR="00D45474" w:rsidRPr="00EF354E" w:rsidRDefault="00D45474" w:rsidP="00D45474">
      <w:pPr>
        <w:rPr>
          <w:rFonts w:ascii="Tahoma" w:hAnsi="Tahoma" w:cs="Tahoma"/>
          <w:sz w:val="20"/>
          <w:szCs w:val="20"/>
        </w:rPr>
      </w:pPr>
    </w:p>
    <w:p w14:paraId="00011E00" w14:textId="77777777" w:rsidR="00D45474" w:rsidRPr="00EF354E" w:rsidRDefault="00D45474" w:rsidP="00D45474">
      <w:pPr>
        <w:rPr>
          <w:rFonts w:ascii="Tahoma" w:hAnsi="Tahoma" w:cs="Tahoma"/>
          <w:sz w:val="20"/>
          <w:szCs w:val="20"/>
        </w:rPr>
      </w:pPr>
    </w:p>
    <w:p w14:paraId="45E89A26" w14:textId="77777777" w:rsidR="00D45474" w:rsidRPr="00EF354E" w:rsidRDefault="00D45474" w:rsidP="00D45474">
      <w:pPr>
        <w:rPr>
          <w:rFonts w:ascii="Tahoma" w:hAnsi="Tahoma" w:cs="Tahoma"/>
          <w:sz w:val="20"/>
          <w:szCs w:val="20"/>
        </w:rPr>
      </w:pPr>
    </w:p>
    <w:p w14:paraId="076E8DD5" w14:textId="77777777" w:rsidR="00D45474" w:rsidRPr="00EF354E" w:rsidRDefault="00D45474" w:rsidP="00D45474">
      <w:pPr>
        <w:rPr>
          <w:rFonts w:ascii="Tahoma" w:hAnsi="Tahoma" w:cs="Tahoma"/>
          <w:sz w:val="20"/>
          <w:szCs w:val="20"/>
        </w:rPr>
      </w:pPr>
    </w:p>
    <w:p w14:paraId="3743E68B" w14:textId="77777777" w:rsidR="00D45474" w:rsidRPr="00EF354E" w:rsidRDefault="00D45474" w:rsidP="00D45474">
      <w:pPr>
        <w:rPr>
          <w:rFonts w:ascii="Tahoma" w:hAnsi="Tahoma" w:cs="Tahoma"/>
          <w:sz w:val="20"/>
          <w:szCs w:val="20"/>
        </w:rPr>
      </w:pPr>
    </w:p>
    <w:p w14:paraId="42F024E2" w14:textId="77777777" w:rsidR="00D45474" w:rsidRPr="00EF354E" w:rsidRDefault="00D45474" w:rsidP="00D45474">
      <w:pPr>
        <w:rPr>
          <w:rFonts w:ascii="Tahoma" w:hAnsi="Tahoma" w:cs="Tahoma"/>
          <w:sz w:val="20"/>
          <w:szCs w:val="20"/>
        </w:rPr>
      </w:pPr>
    </w:p>
    <w:p w14:paraId="11C3C965" w14:textId="77777777" w:rsidR="00D45474" w:rsidRPr="00EF354E" w:rsidRDefault="00D45474" w:rsidP="00D45474">
      <w:pPr>
        <w:rPr>
          <w:rFonts w:ascii="Tahoma" w:hAnsi="Tahoma" w:cs="Tahoma"/>
          <w:sz w:val="20"/>
          <w:szCs w:val="20"/>
        </w:rPr>
      </w:pPr>
    </w:p>
    <w:p w14:paraId="1F11F29F" w14:textId="77777777" w:rsidR="00D45474" w:rsidRPr="00EF354E" w:rsidRDefault="00D45474" w:rsidP="00D45474">
      <w:pPr>
        <w:rPr>
          <w:rFonts w:ascii="Tahoma" w:hAnsi="Tahoma" w:cs="Tahoma"/>
          <w:sz w:val="20"/>
          <w:szCs w:val="20"/>
        </w:rPr>
      </w:pPr>
    </w:p>
    <w:p w14:paraId="0E9589D1" w14:textId="77777777" w:rsidR="00D45474" w:rsidRPr="00EF354E" w:rsidRDefault="00D45474" w:rsidP="00D45474">
      <w:pPr>
        <w:rPr>
          <w:rFonts w:ascii="Tahoma" w:hAnsi="Tahoma" w:cs="Tahoma"/>
          <w:sz w:val="20"/>
          <w:szCs w:val="20"/>
        </w:rPr>
      </w:pPr>
    </w:p>
    <w:p w14:paraId="19D4D86A" w14:textId="77777777" w:rsidR="00D45474" w:rsidRPr="00EF354E" w:rsidRDefault="00D45474" w:rsidP="00D45474">
      <w:pPr>
        <w:rPr>
          <w:rFonts w:ascii="Tahoma" w:hAnsi="Tahoma" w:cs="Tahoma"/>
          <w:sz w:val="20"/>
          <w:szCs w:val="20"/>
        </w:rPr>
      </w:pPr>
    </w:p>
    <w:p w14:paraId="56AF95BA" w14:textId="77777777" w:rsidR="001E21F5" w:rsidRPr="00EF354E" w:rsidRDefault="001E21F5" w:rsidP="00D45474">
      <w:pPr>
        <w:rPr>
          <w:rFonts w:ascii="Tahoma" w:hAnsi="Tahoma" w:cs="Tahoma"/>
          <w:sz w:val="20"/>
          <w:szCs w:val="20"/>
        </w:rPr>
      </w:pPr>
    </w:p>
    <w:p w14:paraId="157F2AE9" w14:textId="77777777" w:rsidR="00D45474" w:rsidRPr="00EF354E" w:rsidRDefault="00D45474" w:rsidP="00D45474">
      <w:pPr>
        <w:rPr>
          <w:rFonts w:ascii="Tahoma" w:hAnsi="Tahoma" w:cs="Tahoma"/>
          <w:sz w:val="20"/>
          <w:szCs w:val="20"/>
        </w:rPr>
      </w:pPr>
    </w:p>
    <w:p w14:paraId="4A9DDC4C" w14:textId="77777777" w:rsidR="00D45474" w:rsidRPr="00EF354E" w:rsidRDefault="00D45474" w:rsidP="00D45474">
      <w:pPr>
        <w:rPr>
          <w:rFonts w:ascii="Tahoma" w:hAnsi="Tahoma" w:cs="Tahoma"/>
          <w:sz w:val="20"/>
          <w:szCs w:val="20"/>
        </w:rPr>
      </w:pPr>
    </w:p>
    <w:p w14:paraId="25193D88" w14:textId="77777777" w:rsidR="00D45474" w:rsidRPr="00EF354E" w:rsidRDefault="00D45474" w:rsidP="00D45474">
      <w:pPr>
        <w:rPr>
          <w:rFonts w:ascii="Tahoma" w:hAnsi="Tahoma" w:cs="Tahoma"/>
          <w:sz w:val="20"/>
          <w:szCs w:val="20"/>
        </w:rPr>
      </w:pPr>
    </w:p>
    <w:p w14:paraId="545A4FCA" w14:textId="77777777" w:rsidR="00D45474" w:rsidRPr="00EF354E" w:rsidRDefault="00D45474" w:rsidP="00D45474">
      <w:pPr>
        <w:rPr>
          <w:rFonts w:ascii="Tahoma" w:hAnsi="Tahoma" w:cs="Tahoma"/>
          <w:sz w:val="20"/>
          <w:szCs w:val="20"/>
        </w:rPr>
      </w:pPr>
    </w:p>
    <w:p w14:paraId="27B3D9DE" w14:textId="77777777" w:rsidR="00D45474" w:rsidRPr="00EF354E" w:rsidRDefault="00D45474" w:rsidP="00D45474">
      <w:pPr>
        <w:rPr>
          <w:rFonts w:ascii="Tahoma" w:hAnsi="Tahoma" w:cs="Tahoma"/>
          <w:sz w:val="20"/>
          <w:szCs w:val="20"/>
        </w:rPr>
      </w:pPr>
    </w:p>
    <w:p w14:paraId="39B9D930" w14:textId="77777777" w:rsidR="00D45474" w:rsidRPr="00EF354E" w:rsidRDefault="00D45474" w:rsidP="00D45474">
      <w:pPr>
        <w:rPr>
          <w:rFonts w:ascii="Tahoma" w:hAnsi="Tahoma" w:cs="Tahoma"/>
          <w:sz w:val="20"/>
          <w:szCs w:val="20"/>
        </w:rPr>
      </w:pPr>
    </w:p>
    <w:p w14:paraId="29CDE17A" w14:textId="77777777" w:rsidR="00D45474" w:rsidRDefault="00D45474" w:rsidP="00D45474">
      <w:pPr>
        <w:rPr>
          <w:rFonts w:ascii="Tahoma" w:hAnsi="Tahoma" w:cs="Tahoma"/>
          <w:sz w:val="20"/>
          <w:szCs w:val="20"/>
        </w:rPr>
      </w:pPr>
    </w:p>
    <w:p w14:paraId="5E25AB34" w14:textId="77777777" w:rsidR="00975E8F" w:rsidRDefault="00975E8F" w:rsidP="00D45474">
      <w:pPr>
        <w:rPr>
          <w:rFonts w:ascii="Tahoma" w:hAnsi="Tahoma" w:cs="Tahoma"/>
          <w:sz w:val="20"/>
          <w:szCs w:val="20"/>
        </w:rPr>
      </w:pPr>
    </w:p>
    <w:p w14:paraId="436DADDF" w14:textId="43EC47C5" w:rsidR="00D45474" w:rsidRPr="00EF354E" w:rsidRDefault="009F46FA" w:rsidP="00D45474">
      <w:pPr>
        <w:overflowPunct w:val="0"/>
        <w:adjustRightInd w:val="0"/>
        <w:jc w:val="center"/>
        <w:textAlignment w:val="baseline"/>
        <w:rPr>
          <w:rFonts w:ascii="Tahoma" w:hAnsi="Tahoma" w:cs="Tahoma"/>
          <w:b/>
          <w:sz w:val="20"/>
          <w:szCs w:val="20"/>
        </w:rPr>
      </w:pPr>
      <w:r>
        <w:rPr>
          <w:rFonts w:ascii="Tahoma" w:hAnsi="Tahoma" w:cs="Tahoma"/>
          <w:b/>
          <w:sz w:val="20"/>
          <w:szCs w:val="20"/>
        </w:rPr>
        <w:t>EDITAL Nº 44/2025</w:t>
      </w:r>
    </w:p>
    <w:p w14:paraId="61B4183B" w14:textId="23B71E29" w:rsidR="00D45474" w:rsidRPr="00EF354E" w:rsidRDefault="00D45474" w:rsidP="00D45474">
      <w:pPr>
        <w:overflowPunct w:val="0"/>
        <w:adjustRightInd w:val="0"/>
        <w:jc w:val="center"/>
        <w:textAlignment w:val="baseline"/>
        <w:rPr>
          <w:rFonts w:ascii="Tahoma" w:hAnsi="Tahoma" w:cs="Tahoma"/>
          <w:b/>
          <w:sz w:val="20"/>
          <w:szCs w:val="20"/>
        </w:rPr>
      </w:pPr>
      <w:r w:rsidRPr="00EF354E">
        <w:rPr>
          <w:rFonts w:ascii="Tahoma" w:hAnsi="Tahoma" w:cs="Tahoma"/>
          <w:b/>
          <w:sz w:val="20"/>
          <w:szCs w:val="20"/>
        </w:rPr>
        <w:t xml:space="preserve">PREGÃO ELETRONICO PARA REGISTRO DE PREÇOS N° </w:t>
      </w:r>
      <w:r w:rsidR="009F46FA">
        <w:rPr>
          <w:rFonts w:ascii="Tahoma" w:hAnsi="Tahoma" w:cs="Tahoma"/>
          <w:b/>
          <w:sz w:val="20"/>
          <w:szCs w:val="20"/>
        </w:rPr>
        <w:t>028/2025</w:t>
      </w:r>
    </w:p>
    <w:p w14:paraId="55126F91" w14:textId="52EABB0F" w:rsidR="00D45474" w:rsidRPr="00EF354E" w:rsidRDefault="00D45474" w:rsidP="00D45474">
      <w:pPr>
        <w:overflowPunct w:val="0"/>
        <w:adjustRightInd w:val="0"/>
        <w:jc w:val="center"/>
        <w:textAlignment w:val="baseline"/>
        <w:rPr>
          <w:rFonts w:ascii="Tahoma" w:hAnsi="Tahoma" w:cs="Tahoma"/>
          <w:b/>
          <w:sz w:val="20"/>
          <w:szCs w:val="20"/>
          <w:lang w:eastAsia="ar-SA"/>
        </w:rPr>
      </w:pPr>
      <w:r w:rsidRPr="00EF354E">
        <w:rPr>
          <w:rFonts w:ascii="Tahoma" w:hAnsi="Tahoma" w:cs="Tahoma"/>
          <w:b/>
          <w:sz w:val="20"/>
          <w:szCs w:val="20"/>
        </w:rPr>
        <w:t xml:space="preserve">PROCESSO ADMINISTRATIVO Nº </w:t>
      </w:r>
      <w:r w:rsidR="009F46FA">
        <w:rPr>
          <w:rFonts w:ascii="Tahoma" w:hAnsi="Tahoma" w:cs="Tahoma"/>
          <w:b/>
          <w:sz w:val="20"/>
          <w:szCs w:val="20"/>
        </w:rPr>
        <w:t>195/2025</w:t>
      </w:r>
    </w:p>
    <w:p w14:paraId="3F4EE93D" w14:textId="77777777" w:rsidR="00D45474" w:rsidRPr="00EF354E" w:rsidRDefault="00D45474" w:rsidP="00D45474">
      <w:pPr>
        <w:overflowPunct w:val="0"/>
        <w:adjustRightInd w:val="0"/>
        <w:jc w:val="center"/>
        <w:textAlignment w:val="baseline"/>
        <w:rPr>
          <w:rFonts w:ascii="Tahoma" w:hAnsi="Tahoma" w:cs="Tahoma"/>
          <w:b/>
          <w:sz w:val="20"/>
          <w:szCs w:val="20"/>
          <w:lang w:eastAsia="ar-SA"/>
        </w:rPr>
      </w:pPr>
    </w:p>
    <w:p w14:paraId="5156A1A6" w14:textId="21E270E9" w:rsidR="00D45474" w:rsidRPr="002E722D" w:rsidRDefault="00D45474" w:rsidP="001E21F5">
      <w:pPr>
        <w:pStyle w:val="PargrafodaLista"/>
        <w:tabs>
          <w:tab w:val="left" w:pos="709"/>
          <w:tab w:val="left" w:pos="850"/>
        </w:tabs>
        <w:spacing w:before="11" w:line="360" w:lineRule="auto"/>
        <w:ind w:right="13"/>
        <w:jc w:val="both"/>
        <w:rPr>
          <w:rFonts w:ascii="Tahoma" w:hAnsi="Tahoma" w:cs="Tahoma"/>
          <w:b/>
          <w:sz w:val="20"/>
          <w:szCs w:val="20"/>
        </w:rPr>
      </w:pPr>
      <w:r w:rsidRPr="00EF354E">
        <w:rPr>
          <w:rFonts w:ascii="Tahoma" w:hAnsi="Tahoma" w:cs="Tahoma"/>
          <w:b/>
          <w:bCs/>
          <w:sz w:val="20"/>
          <w:szCs w:val="20"/>
          <w:lang w:eastAsia="ar-SA"/>
        </w:rPr>
        <w:t>O AGENTE DE CONTRATAÇÃO (PREGOEIRO) DO MUNICIPIO DE LAPÃO</w:t>
      </w:r>
      <w:r w:rsidRPr="00EF354E">
        <w:rPr>
          <w:rFonts w:ascii="Tahoma" w:hAnsi="Tahoma" w:cs="Tahoma"/>
          <w:sz w:val="20"/>
          <w:szCs w:val="20"/>
          <w:lang w:eastAsia="ar-SA"/>
        </w:rPr>
        <w:t xml:space="preserve">, no uso de suas atribuições, torna público, que fará realizar a licitação na modalidade PREGÃO, na forma ELETRÔNICA, com critério de julgamento </w:t>
      </w:r>
      <w:r w:rsidRPr="00EF354E">
        <w:rPr>
          <w:rFonts w:ascii="Tahoma" w:hAnsi="Tahoma" w:cs="Tahoma"/>
          <w:b/>
          <w:sz w:val="20"/>
          <w:szCs w:val="20"/>
          <w:lang w:eastAsia="ar-SA"/>
        </w:rPr>
        <w:t xml:space="preserve">MENOR PREÇO POR </w:t>
      </w:r>
      <w:r w:rsidR="005716CA">
        <w:rPr>
          <w:rFonts w:ascii="Tahoma" w:hAnsi="Tahoma" w:cs="Tahoma"/>
          <w:b/>
          <w:sz w:val="20"/>
          <w:szCs w:val="20"/>
          <w:lang w:eastAsia="ar-SA"/>
        </w:rPr>
        <w:t>ITEM</w:t>
      </w:r>
      <w:r w:rsidRPr="00EF354E">
        <w:rPr>
          <w:rFonts w:ascii="Tahoma" w:hAnsi="Tahoma" w:cs="Tahoma"/>
          <w:b/>
          <w:sz w:val="20"/>
          <w:szCs w:val="20"/>
          <w:lang w:eastAsia="ar-SA"/>
        </w:rPr>
        <w:t>,</w:t>
      </w:r>
      <w:r w:rsidRPr="00EF354E">
        <w:rPr>
          <w:rFonts w:ascii="Tahoma" w:hAnsi="Tahoma" w:cs="Tahoma"/>
          <w:sz w:val="20"/>
          <w:szCs w:val="20"/>
          <w:lang w:eastAsia="ar-SA"/>
        </w:rPr>
        <w:t xml:space="preserve"> por meio de </w:t>
      </w:r>
      <w:r w:rsidRPr="00EF354E">
        <w:rPr>
          <w:rFonts w:ascii="Tahoma" w:hAnsi="Tahoma" w:cs="Tahoma"/>
          <w:sz w:val="20"/>
          <w:szCs w:val="20"/>
        </w:rPr>
        <w:t>Registro de Preço para</w:t>
      </w:r>
      <w:r w:rsidR="001E21F5" w:rsidRPr="00EF354E">
        <w:rPr>
          <w:rFonts w:ascii="Tahoma" w:hAnsi="Tahoma" w:cs="Tahoma"/>
          <w:sz w:val="20"/>
          <w:szCs w:val="20"/>
        </w:rPr>
        <w:t xml:space="preserve"> </w:t>
      </w:r>
      <w:r w:rsidR="002E722D" w:rsidRPr="002E722D">
        <w:rPr>
          <w:rFonts w:ascii="Tahoma" w:hAnsi="Tahoma" w:cs="Tahoma"/>
          <w:b/>
          <w:sz w:val="20"/>
          <w:szCs w:val="20"/>
        </w:rPr>
        <w:t>FUTURA E EVENTUAL AQUISIÇÃO DE INSUMOS PARA DIABÉTICOS PARA ATENDER A DEMANDA DA ATENÇÃO PRIMÁRIA, ATENÇÃO ESPECIALIZADA E ASSISTÊNCIA FAR</w:t>
      </w:r>
      <w:r w:rsidR="002E722D">
        <w:rPr>
          <w:rFonts w:ascii="Tahoma" w:hAnsi="Tahoma" w:cs="Tahoma"/>
          <w:b/>
          <w:sz w:val="20"/>
          <w:szCs w:val="20"/>
        </w:rPr>
        <w:t>MACÊUTICA DO MUNICÍPIO LAPÃO-BA</w:t>
      </w:r>
      <w:r w:rsidRPr="00EF354E">
        <w:rPr>
          <w:rFonts w:ascii="Tahoma" w:hAnsi="Tahoma" w:cs="Tahoma"/>
          <w:bCs/>
          <w:sz w:val="20"/>
          <w:szCs w:val="20"/>
        </w:rPr>
        <w:t>,</w:t>
      </w:r>
      <w:r w:rsidRPr="00EF354E">
        <w:rPr>
          <w:rFonts w:ascii="Tahoma" w:hAnsi="Tahoma" w:cs="Tahoma"/>
          <w:sz w:val="20"/>
          <w:szCs w:val="20"/>
          <w:lang w:eastAsia="ar-SA"/>
        </w:rPr>
        <w:t xml:space="preserve"> conforme descrito neste edital e seus anexos, </w:t>
      </w:r>
      <w:r w:rsidRPr="00EF354E">
        <w:rPr>
          <w:rFonts w:ascii="Tahoma" w:hAnsi="Tahoma" w:cs="Tahoma"/>
          <w:sz w:val="20"/>
          <w:szCs w:val="20"/>
        </w:rPr>
        <w:t xml:space="preserve">em conformidade com o </w:t>
      </w:r>
      <w:r w:rsidRPr="00EF354E">
        <w:rPr>
          <w:rFonts w:ascii="Tahoma" w:hAnsi="Tahoma" w:cs="Tahoma"/>
          <w:b/>
          <w:sz w:val="20"/>
          <w:szCs w:val="20"/>
        </w:rPr>
        <w:t xml:space="preserve">Processo Administrativo nº. </w:t>
      </w:r>
      <w:r w:rsidR="009F46FA">
        <w:rPr>
          <w:rFonts w:ascii="Tahoma" w:hAnsi="Tahoma" w:cs="Tahoma"/>
          <w:b/>
          <w:sz w:val="20"/>
          <w:szCs w:val="20"/>
        </w:rPr>
        <w:t>195/2025</w:t>
      </w:r>
      <w:r w:rsidRPr="00EF354E">
        <w:rPr>
          <w:rFonts w:ascii="Tahoma" w:hAnsi="Tahoma" w:cs="Tahoma"/>
          <w:sz w:val="20"/>
          <w:szCs w:val="20"/>
        </w:rPr>
        <w:t>.</w:t>
      </w:r>
    </w:p>
    <w:p w14:paraId="03844B01" w14:textId="77777777" w:rsidR="00D45474" w:rsidRPr="00EF354E" w:rsidRDefault="00D45474" w:rsidP="00D45474">
      <w:pPr>
        <w:overflowPunct w:val="0"/>
        <w:adjustRightInd w:val="0"/>
        <w:jc w:val="both"/>
        <w:textAlignment w:val="baseline"/>
        <w:rPr>
          <w:rFonts w:ascii="Tahoma" w:hAnsi="Tahoma" w:cs="Tahoma"/>
          <w:sz w:val="20"/>
          <w:szCs w:val="20"/>
          <w:lang w:eastAsia="ar-SA"/>
        </w:rPr>
      </w:pPr>
      <w:r w:rsidRPr="00EF354E">
        <w:rPr>
          <w:rFonts w:ascii="Tahoma" w:hAnsi="Tahoma" w:cs="Tahoma"/>
          <w:sz w:val="20"/>
          <w:szCs w:val="20"/>
          <w:lang w:eastAsia="ar-SA"/>
        </w:rPr>
        <w:t xml:space="preserve">O processo será regido pelas disposições legais e condições estabelecidas no presente Edital, pela </w:t>
      </w:r>
      <w:hyperlink r:id="rId9" w:history="1">
        <w:r w:rsidRPr="00EF354E">
          <w:rPr>
            <w:rStyle w:val="Hyperlink"/>
            <w:rFonts w:ascii="Tahoma" w:hAnsi="Tahoma" w:cs="Tahoma"/>
            <w:sz w:val="20"/>
            <w:szCs w:val="20"/>
          </w:rPr>
          <w:t>Lei nº 14.133, de 1º de abril de 2021</w:t>
        </w:r>
      </w:hyperlink>
      <w:r w:rsidRPr="00EF354E">
        <w:rPr>
          <w:rFonts w:ascii="Tahoma" w:hAnsi="Tahoma" w:cs="Tahoma"/>
          <w:sz w:val="20"/>
          <w:szCs w:val="20"/>
        </w:rPr>
        <w:t>, do Decreto nº 11.462, de 31 de março de 2023</w:t>
      </w:r>
      <w:r w:rsidRPr="00EF354E">
        <w:rPr>
          <w:rFonts w:ascii="Tahoma" w:hAnsi="Tahoma" w:cs="Tahoma"/>
          <w:sz w:val="20"/>
          <w:szCs w:val="20"/>
          <w:lang w:eastAsia="ar-SA"/>
        </w:rPr>
        <w:t xml:space="preserve"> e DECRETO N° 221, DE 20 DE DEZEMBRO DE 2023 e DECRETO Nº 223 DE 20 DE DEZEMBRO DE 2023.</w:t>
      </w:r>
    </w:p>
    <w:p w14:paraId="053E15D9" w14:textId="77777777" w:rsidR="00D45474" w:rsidRPr="00EF354E" w:rsidRDefault="00D45474" w:rsidP="00D45474">
      <w:pPr>
        <w:overflowPunct w:val="0"/>
        <w:adjustRightInd w:val="0"/>
        <w:jc w:val="both"/>
        <w:textAlignment w:val="baseline"/>
        <w:rPr>
          <w:rFonts w:ascii="Tahoma" w:hAnsi="Tahoma" w:cs="Tahoma"/>
          <w:sz w:val="20"/>
          <w:szCs w:val="20"/>
          <w:lang w:eastAsia="ar-SA"/>
        </w:rPr>
      </w:pPr>
    </w:p>
    <w:p w14:paraId="39D8C6F3" w14:textId="38EAD8C9" w:rsidR="00D45474" w:rsidRPr="00EF354E" w:rsidRDefault="00D45474" w:rsidP="00D45474">
      <w:pPr>
        <w:overflowPunct w:val="0"/>
        <w:adjustRightInd w:val="0"/>
        <w:jc w:val="both"/>
        <w:textAlignment w:val="baseline"/>
        <w:rPr>
          <w:rFonts w:ascii="Tahoma" w:hAnsi="Tahoma" w:cs="Tahoma"/>
          <w:b/>
          <w:sz w:val="20"/>
          <w:szCs w:val="20"/>
          <w:lang w:eastAsia="ar-SA"/>
        </w:rPr>
      </w:pPr>
      <w:r w:rsidRPr="00EF354E">
        <w:rPr>
          <w:rFonts w:ascii="Tahoma" w:hAnsi="Tahoma" w:cs="Tahoma"/>
          <w:b/>
          <w:sz w:val="20"/>
          <w:szCs w:val="20"/>
          <w:lang w:eastAsia="ar-SA"/>
        </w:rPr>
        <w:t xml:space="preserve">Data da sessão: </w:t>
      </w:r>
      <w:r w:rsidR="009F46FA">
        <w:rPr>
          <w:rFonts w:ascii="Tahoma" w:hAnsi="Tahoma" w:cs="Tahoma"/>
          <w:b/>
          <w:sz w:val="20"/>
          <w:szCs w:val="20"/>
          <w:lang w:eastAsia="ar-SA"/>
        </w:rPr>
        <w:t>05/06/2025</w:t>
      </w:r>
      <w:r w:rsidRPr="00EF354E">
        <w:rPr>
          <w:rFonts w:ascii="Tahoma" w:hAnsi="Tahoma" w:cs="Tahoma"/>
          <w:b/>
          <w:sz w:val="20"/>
          <w:szCs w:val="20"/>
          <w:lang w:eastAsia="ar-SA"/>
        </w:rPr>
        <w:t>;</w:t>
      </w:r>
    </w:p>
    <w:p w14:paraId="4C553D0E" w14:textId="6BCF1D7D" w:rsidR="00D45474" w:rsidRPr="00EF354E" w:rsidRDefault="009F46FA" w:rsidP="00D45474">
      <w:pPr>
        <w:overflowPunct w:val="0"/>
        <w:adjustRightInd w:val="0"/>
        <w:jc w:val="both"/>
        <w:textAlignment w:val="baseline"/>
        <w:rPr>
          <w:rFonts w:ascii="Tahoma" w:hAnsi="Tahoma" w:cs="Tahoma"/>
          <w:b/>
          <w:sz w:val="20"/>
          <w:szCs w:val="20"/>
          <w:lang w:eastAsia="ar-SA"/>
        </w:rPr>
      </w:pPr>
      <w:r>
        <w:rPr>
          <w:rFonts w:ascii="Tahoma" w:hAnsi="Tahoma" w:cs="Tahoma"/>
          <w:b/>
          <w:sz w:val="20"/>
          <w:szCs w:val="20"/>
          <w:lang w:eastAsia="ar-SA"/>
        </w:rPr>
        <w:t>Horário: 09:00</w:t>
      </w:r>
      <w:r w:rsidR="00D45474" w:rsidRPr="00EF354E">
        <w:rPr>
          <w:rFonts w:ascii="Tahoma" w:hAnsi="Tahoma" w:cs="Tahoma"/>
          <w:b/>
          <w:sz w:val="20"/>
          <w:szCs w:val="20"/>
          <w:lang w:eastAsia="ar-SA"/>
        </w:rPr>
        <w:t>h (Brasília)</w:t>
      </w:r>
    </w:p>
    <w:p w14:paraId="7D1427AF" w14:textId="77777777" w:rsidR="00D45474" w:rsidRPr="00EF354E" w:rsidRDefault="00D45474" w:rsidP="00D45474">
      <w:pPr>
        <w:overflowPunct w:val="0"/>
        <w:adjustRightInd w:val="0"/>
        <w:jc w:val="both"/>
        <w:textAlignment w:val="baseline"/>
        <w:rPr>
          <w:rFonts w:ascii="Tahoma" w:hAnsi="Tahoma" w:cs="Tahoma"/>
          <w:b/>
          <w:sz w:val="20"/>
          <w:szCs w:val="20"/>
          <w:lang w:eastAsia="ar-SA"/>
        </w:rPr>
      </w:pPr>
      <w:r w:rsidRPr="00EF354E">
        <w:rPr>
          <w:rFonts w:ascii="Tahoma" w:hAnsi="Tahoma" w:cs="Tahoma"/>
          <w:b/>
          <w:sz w:val="20"/>
          <w:szCs w:val="20"/>
          <w:lang w:eastAsia="ar-SA"/>
        </w:rPr>
        <w:t>Local: https://bnccompras.com/Home/Login</w:t>
      </w:r>
    </w:p>
    <w:p w14:paraId="09437078" w14:textId="77777777" w:rsidR="00D45474" w:rsidRPr="00EF354E" w:rsidRDefault="00D45474" w:rsidP="00D45474">
      <w:pPr>
        <w:overflowPunct w:val="0"/>
        <w:adjustRightInd w:val="0"/>
        <w:jc w:val="both"/>
        <w:textAlignment w:val="baseline"/>
        <w:rPr>
          <w:rFonts w:ascii="Tahoma" w:hAnsi="Tahoma" w:cs="Tahoma"/>
          <w:sz w:val="20"/>
          <w:szCs w:val="20"/>
          <w:lang w:eastAsia="ar-SA"/>
        </w:rPr>
      </w:pPr>
    </w:p>
    <w:p w14:paraId="7B3E63DD" w14:textId="77777777" w:rsidR="00D45474" w:rsidRPr="00EF354E" w:rsidRDefault="00D45474" w:rsidP="00D45474">
      <w:pPr>
        <w:overflowPunct w:val="0"/>
        <w:adjustRightInd w:val="0"/>
        <w:jc w:val="both"/>
        <w:textAlignment w:val="baseline"/>
        <w:rPr>
          <w:rFonts w:ascii="Tahoma" w:hAnsi="Tahoma" w:cs="Tahoma"/>
          <w:b/>
          <w:bCs/>
          <w:sz w:val="20"/>
          <w:szCs w:val="20"/>
          <w:lang w:eastAsia="ar-SA"/>
        </w:rPr>
      </w:pPr>
      <w:r w:rsidRPr="00EF354E">
        <w:rPr>
          <w:rFonts w:ascii="Tahoma" w:hAnsi="Tahoma" w:cs="Tahoma"/>
          <w:b/>
          <w:bCs/>
          <w:sz w:val="20"/>
          <w:szCs w:val="20"/>
          <w:lang w:eastAsia="ar-SA"/>
        </w:rPr>
        <w:t xml:space="preserve">1. DO OBJETO: </w:t>
      </w:r>
    </w:p>
    <w:p w14:paraId="2389FEF0" w14:textId="56CADA02" w:rsidR="00D45474" w:rsidRPr="002E722D" w:rsidRDefault="00D45474" w:rsidP="002E722D">
      <w:pPr>
        <w:pStyle w:val="PargrafodaLista"/>
        <w:tabs>
          <w:tab w:val="left" w:pos="709"/>
          <w:tab w:val="left" w:pos="850"/>
        </w:tabs>
        <w:spacing w:before="11" w:line="360" w:lineRule="auto"/>
        <w:ind w:right="13"/>
        <w:jc w:val="both"/>
        <w:rPr>
          <w:rFonts w:ascii="Tahoma" w:hAnsi="Tahoma" w:cs="Tahoma"/>
          <w:b/>
          <w:sz w:val="20"/>
          <w:szCs w:val="20"/>
        </w:rPr>
      </w:pPr>
      <w:r w:rsidRPr="00EF354E">
        <w:rPr>
          <w:rFonts w:ascii="Tahoma" w:hAnsi="Tahoma" w:cs="Tahoma"/>
          <w:sz w:val="20"/>
          <w:szCs w:val="20"/>
        </w:rPr>
        <w:t xml:space="preserve">O presente pregão para Registro preço para </w:t>
      </w:r>
      <w:r w:rsidR="002E722D" w:rsidRPr="002E722D">
        <w:rPr>
          <w:rFonts w:ascii="Tahoma" w:hAnsi="Tahoma" w:cs="Tahoma"/>
          <w:b/>
          <w:sz w:val="20"/>
          <w:szCs w:val="20"/>
        </w:rPr>
        <w:t>FUTURA E EVENTUAL AQUISIÇÃO DE INSUMOS PARA DIABÉTICOS PARA ATENDER A DEMANDA DA ATENÇÃO PRIMÁRIA, ATENÇÃO ESPECIALIZADA E ASSISTÊNCIA FAR</w:t>
      </w:r>
      <w:r w:rsidR="002E722D">
        <w:rPr>
          <w:rFonts w:ascii="Tahoma" w:hAnsi="Tahoma" w:cs="Tahoma"/>
          <w:b/>
          <w:sz w:val="20"/>
          <w:szCs w:val="20"/>
        </w:rPr>
        <w:t>MACÊUTICA DO MUNICÍPIO LAPÃO-BA</w:t>
      </w:r>
      <w:r w:rsidRPr="00EF354E">
        <w:rPr>
          <w:rFonts w:ascii="Tahoma" w:hAnsi="Tahoma" w:cs="Tahoma"/>
          <w:sz w:val="20"/>
          <w:szCs w:val="20"/>
        </w:rPr>
        <w:t xml:space="preserve">, conforme especificações constantes no Termo de Referência - ANEXO I, parte integrante deste edital; </w:t>
      </w:r>
    </w:p>
    <w:p w14:paraId="0005F503" w14:textId="3F0FB250" w:rsidR="00D45474" w:rsidRPr="00EF354E" w:rsidRDefault="00D45474" w:rsidP="00D45474">
      <w:pPr>
        <w:overflowPunct w:val="0"/>
        <w:adjustRightInd w:val="0"/>
        <w:jc w:val="both"/>
        <w:textAlignment w:val="baseline"/>
        <w:rPr>
          <w:rFonts w:ascii="Tahoma" w:hAnsi="Tahoma" w:cs="Tahoma"/>
          <w:sz w:val="20"/>
          <w:szCs w:val="20"/>
        </w:rPr>
      </w:pPr>
      <w:r w:rsidRPr="00EF354E">
        <w:rPr>
          <w:rFonts w:ascii="Tahoma" w:hAnsi="Tahoma" w:cs="Tahoma"/>
          <w:sz w:val="20"/>
          <w:szCs w:val="20"/>
        </w:rPr>
        <w:t>1.1</w:t>
      </w:r>
      <w:r w:rsidRPr="00EF354E">
        <w:rPr>
          <w:rFonts w:ascii="Tahoma" w:hAnsi="Tahoma" w:cs="Tahoma"/>
          <w:sz w:val="20"/>
          <w:szCs w:val="20"/>
          <w:highlight w:val="yellow"/>
        </w:rPr>
        <w:t>.  A l</w:t>
      </w:r>
      <w:r w:rsidR="002E722D">
        <w:rPr>
          <w:rFonts w:ascii="Tahoma" w:hAnsi="Tahoma" w:cs="Tahoma"/>
          <w:sz w:val="20"/>
          <w:szCs w:val="20"/>
          <w:highlight w:val="yellow"/>
        </w:rPr>
        <w:t>icitação será realizada por MENOR PREÇO GLOBAL</w:t>
      </w:r>
      <w:r w:rsidRPr="00EF354E">
        <w:rPr>
          <w:rFonts w:ascii="Tahoma" w:hAnsi="Tahoma" w:cs="Tahoma"/>
          <w:sz w:val="20"/>
          <w:szCs w:val="20"/>
          <w:highlight w:val="yellow"/>
        </w:rPr>
        <w:t>;</w:t>
      </w:r>
    </w:p>
    <w:p w14:paraId="7F9533ED" w14:textId="77777777" w:rsidR="00D45474" w:rsidRPr="00EF354E" w:rsidRDefault="00D45474" w:rsidP="00D45474">
      <w:pPr>
        <w:pStyle w:val="PargrafodaLista"/>
        <w:widowControl/>
        <w:numPr>
          <w:ilvl w:val="1"/>
          <w:numId w:val="7"/>
        </w:numPr>
        <w:tabs>
          <w:tab w:val="left" w:pos="426"/>
        </w:tabs>
        <w:adjustRightInd w:val="0"/>
        <w:spacing w:after="200" w:line="276" w:lineRule="auto"/>
        <w:contextualSpacing/>
        <w:jc w:val="both"/>
        <w:rPr>
          <w:rFonts w:ascii="Tahoma" w:hAnsi="Tahoma" w:cs="Tahoma"/>
          <w:sz w:val="20"/>
          <w:szCs w:val="20"/>
        </w:rPr>
      </w:pPr>
      <w:r w:rsidRPr="00EF354E">
        <w:rPr>
          <w:rFonts w:ascii="Tahoma" w:hAnsi="Tahoma" w:cs="Tahoma"/>
          <w:sz w:val="20"/>
          <w:szCs w:val="20"/>
        </w:rPr>
        <w:t>O objeto do presente Edital deverá ser entregue em conformidade ao estabelecido no Termo de Referência - Anexo I do presente Edital;</w:t>
      </w:r>
    </w:p>
    <w:p w14:paraId="19F60203" w14:textId="77777777" w:rsidR="00D45474" w:rsidRPr="00EF354E" w:rsidRDefault="00D45474" w:rsidP="00D45474">
      <w:pPr>
        <w:pStyle w:val="PargrafodaLista"/>
        <w:widowControl/>
        <w:numPr>
          <w:ilvl w:val="1"/>
          <w:numId w:val="7"/>
        </w:numPr>
        <w:suppressAutoHyphens/>
        <w:overflowPunct w:val="0"/>
        <w:adjustRightInd w:val="0"/>
        <w:spacing w:after="200" w:line="276" w:lineRule="auto"/>
        <w:contextualSpacing/>
        <w:jc w:val="both"/>
        <w:textAlignment w:val="baseline"/>
        <w:rPr>
          <w:rFonts w:ascii="Tahoma" w:hAnsi="Tahoma" w:cs="Tahoma"/>
          <w:sz w:val="20"/>
          <w:szCs w:val="20"/>
        </w:rPr>
      </w:pPr>
      <w:r w:rsidRPr="00EF354E">
        <w:rPr>
          <w:rFonts w:ascii="Tahoma" w:hAnsi="Tahoma" w:cs="Tahoma"/>
          <w:sz w:val="20"/>
          <w:szCs w:val="20"/>
          <w:shd w:val="clear" w:color="auto" w:fill="FFFFFF"/>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r w:rsidRPr="00EF354E">
        <w:rPr>
          <w:rFonts w:ascii="Tahoma" w:hAnsi="Tahoma" w:cs="Tahoma"/>
          <w:sz w:val="20"/>
          <w:szCs w:val="20"/>
        </w:rPr>
        <w:t>, nos termos do artigo 83, da Lei nº 14.133/21.</w:t>
      </w:r>
    </w:p>
    <w:p w14:paraId="0DB7F88C" w14:textId="77777777" w:rsidR="00D45474" w:rsidRPr="00EF354E" w:rsidRDefault="00D45474" w:rsidP="00D45474">
      <w:pPr>
        <w:pStyle w:val="Nivel01"/>
        <w:numPr>
          <w:ilvl w:val="0"/>
          <w:numId w:val="7"/>
        </w:numPr>
        <w:suppressAutoHyphens/>
        <w:overflowPunct w:val="0"/>
        <w:autoSpaceDE w:val="0"/>
        <w:autoSpaceDN w:val="0"/>
        <w:adjustRightInd w:val="0"/>
        <w:spacing w:beforeLines="120" w:before="288" w:afterLines="120" w:after="288" w:line="312" w:lineRule="auto"/>
        <w:textAlignment w:val="baseline"/>
        <w:rPr>
          <w:rFonts w:ascii="Tahoma" w:hAnsi="Tahoma" w:cs="Tahoma"/>
        </w:rPr>
      </w:pPr>
      <w:bookmarkStart w:id="1" w:name="_Toc135469224"/>
      <w:r w:rsidRPr="00EF354E">
        <w:rPr>
          <w:rFonts w:ascii="Tahoma" w:hAnsi="Tahoma" w:cs="Tahoma"/>
        </w:rPr>
        <w:t xml:space="preserve">DO REGISTRO DE PREÇOS </w:t>
      </w:r>
      <w:bookmarkEnd w:id="1"/>
    </w:p>
    <w:p w14:paraId="65C6C2F6" w14:textId="77777777" w:rsidR="00D45474" w:rsidRPr="00EF354E" w:rsidRDefault="00D45474" w:rsidP="00D45474">
      <w:pPr>
        <w:suppressAutoHyphens/>
        <w:overflowPunct w:val="0"/>
        <w:adjustRightInd w:val="0"/>
        <w:jc w:val="both"/>
        <w:textAlignment w:val="baseline"/>
        <w:rPr>
          <w:rFonts w:ascii="Tahoma" w:hAnsi="Tahoma" w:cs="Tahoma"/>
          <w:sz w:val="20"/>
          <w:szCs w:val="20"/>
        </w:rPr>
      </w:pPr>
      <w:r w:rsidRPr="00EF354E">
        <w:rPr>
          <w:rFonts w:ascii="Tahoma" w:hAnsi="Tahoma" w:cs="Tahoma"/>
          <w:sz w:val="20"/>
          <w:szCs w:val="20"/>
        </w:rPr>
        <w:t>2.1.  As regras referentes ao órgão gerenciador e participantes, bem como a eventuais adesões serão nos termos dos art.82 e seguintes da Lei nº 14.133/21, do art. 62 e seguintes do Decreto Municipal nº 223 de 20 de dezembro de 2023, bem como nos termos que constam da minuta de Ata de Registro de Preços e do item 9 do presente edital.</w:t>
      </w:r>
    </w:p>
    <w:p w14:paraId="153248BD" w14:textId="77777777" w:rsidR="00D45474" w:rsidRPr="00EF354E" w:rsidRDefault="00D45474" w:rsidP="00D45474">
      <w:pPr>
        <w:suppressAutoHyphens/>
        <w:overflowPunct w:val="0"/>
        <w:adjustRightInd w:val="0"/>
        <w:jc w:val="both"/>
        <w:textAlignment w:val="baseline"/>
        <w:rPr>
          <w:rFonts w:ascii="Tahoma" w:hAnsi="Tahoma" w:cs="Tahoma"/>
          <w:sz w:val="20"/>
          <w:szCs w:val="20"/>
        </w:rPr>
      </w:pPr>
    </w:p>
    <w:p w14:paraId="451D2751" w14:textId="77777777" w:rsidR="00D45474" w:rsidRPr="00EF354E" w:rsidRDefault="00D45474" w:rsidP="00D45474">
      <w:pPr>
        <w:ind w:right="192"/>
        <w:rPr>
          <w:rFonts w:ascii="Tahoma" w:hAnsi="Tahoma" w:cs="Tahoma"/>
          <w:b/>
          <w:bCs/>
          <w:sz w:val="20"/>
          <w:szCs w:val="20"/>
        </w:rPr>
      </w:pPr>
      <w:r w:rsidRPr="00EF354E">
        <w:rPr>
          <w:rFonts w:ascii="Tahoma" w:hAnsi="Tahoma" w:cs="Tahoma"/>
          <w:sz w:val="20"/>
          <w:szCs w:val="20"/>
        </w:rPr>
        <w:t xml:space="preserve">2.2 </w:t>
      </w:r>
      <w:r w:rsidRPr="00EF354E">
        <w:rPr>
          <w:rFonts w:ascii="Tahoma" w:hAnsi="Tahoma" w:cs="Tahoma"/>
          <w:b/>
          <w:bCs/>
          <w:sz w:val="20"/>
          <w:szCs w:val="20"/>
        </w:rPr>
        <w:t>DAS ATUALIZAÇÕES PERIÓDICAS E DO CANCELAMENTO DA ATA E DO PREÇO REGISTRADO</w:t>
      </w:r>
    </w:p>
    <w:p w14:paraId="0A7A3229" w14:textId="77777777" w:rsidR="00D45474" w:rsidRPr="00EF354E" w:rsidRDefault="00D45474" w:rsidP="00D45474">
      <w:pPr>
        <w:spacing w:before="240"/>
        <w:ind w:right="192"/>
        <w:jc w:val="both"/>
        <w:rPr>
          <w:rFonts w:ascii="Tahoma" w:hAnsi="Tahoma" w:cs="Tahoma"/>
          <w:sz w:val="20"/>
          <w:szCs w:val="20"/>
        </w:rPr>
      </w:pPr>
      <w:r w:rsidRPr="00EF354E">
        <w:rPr>
          <w:rFonts w:ascii="Tahoma" w:hAnsi="Tahoma" w:cs="Tahoma"/>
          <w:b/>
          <w:bCs/>
          <w:sz w:val="20"/>
          <w:szCs w:val="20"/>
        </w:rPr>
        <w:t>2.2.1.</w:t>
      </w:r>
      <w:r w:rsidRPr="00EF354E">
        <w:rPr>
          <w:rFonts w:ascii="Tahoma" w:hAnsi="Tahoma" w:cs="Tahoma"/>
          <w:sz w:val="20"/>
          <w:szCs w:val="20"/>
        </w:rPr>
        <w:t xml:space="preserve"> 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 5° do art. 82 da Lei Federal n° 14.133, de 2021.</w:t>
      </w:r>
    </w:p>
    <w:p w14:paraId="0CE2F94F" w14:textId="77777777" w:rsidR="00D45474" w:rsidRPr="00EF354E" w:rsidRDefault="00D45474" w:rsidP="00D45474">
      <w:pPr>
        <w:spacing w:before="240"/>
        <w:ind w:right="192"/>
        <w:jc w:val="both"/>
        <w:rPr>
          <w:rFonts w:ascii="Tahoma" w:hAnsi="Tahoma" w:cs="Tahoma"/>
          <w:sz w:val="20"/>
          <w:szCs w:val="20"/>
        </w:rPr>
      </w:pPr>
      <w:r w:rsidRPr="00EF354E">
        <w:rPr>
          <w:rFonts w:ascii="Tahoma" w:hAnsi="Tahoma" w:cs="Tahoma"/>
          <w:b/>
          <w:bCs/>
          <w:sz w:val="20"/>
          <w:szCs w:val="20"/>
        </w:rPr>
        <w:t>2.2.2.</w:t>
      </w:r>
      <w:r w:rsidRPr="00EF354E">
        <w:rPr>
          <w:rFonts w:ascii="Tahoma" w:hAnsi="Tahoma" w:cs="Tahoma"/>
          <w:sz w:val="20"/>
          <w:szCs w:val="20"/>
        </w:rPr>
        <w:t xml:space="preserve"> Quando o preço registrado se tornar superior ao preço praticado no mercado por motivo superveniente, o órgão gerenciador convocará os fornecedores para negociarem a redução dos preços registrados, tornando-os compatíveis com os valores praticados pelo mercado.</w:t>
      </w:r>
    </w:p>
    <w:p w14:paraId="7A82F7D4" w14:textId="77777777" w:rsidR="00D45474" w:rsidRPr="00EF354E" w:rsidRDefault="00D45474" w:rsidP="00D45474">
      <w:pPr>
        <w:spacing w:before="240"/>
        <w:ind w:right="192"/>
        <w:jc w:val="both"/>
        <w:rPr>
          <w:rFonts w:ascii="Tahoma" w:hAnsi="Tahoma" w:cs="Tahoma"/>
          <w:sz w:val="20"/>
          <w:szCs w:val="20"/>
        </w:rPr>
      </w:pPr>
      <w:r w:rsidRPr="00EF354E">
        <w:rPr>
          <w:rFonts w:ascii="Tahoma" w:hAnsi="Tahoma" w:cs="Tahoma"/>
          <w:sz w:val="20"/>
          <w:szCs w:val="20"/>
        </w:rPr>
        <w:lastRenderedPageBreak/>
        <w:t>2.2.3 Os fornecedores que não aceitarem reduzir seus preços aos valores praticados pelo mercado serão liberados dos compromissos assumidos, sem aplicação de penalidades administrativas.</w:t>
      </w:r>
    </w:p>
    <w:p w14:paraId="0D6A7FB2" w14:textId="77777777" w:rsidR="00D45474" w:rsidRPr="00EF354E" w:rsidRDefault="00D45474" w:rsidP="00D45474">
      <w:pPr>
        <w:spacing w:before="240"/>
        <w:ind w:right="192"/>
        <w:jc w:val="both"/>
        <w:rPr>
          <w:rFonts w:ascii="Tahoma" w:hAnsi="Tahoma" w:cs="Tahoma"/>
          <w:sz w:val="20"/>
          <w:szCs w:val="20"/>
        </w:rPr>
      </w:pPr>
      <w:r w:rsidRPr="00EF354E">
        <w:rPr>
          <w:rFonts w:ascii="Tahoma" w:hAnsi="Tahoma" w:cs="Tahoma"/>
          <w:sz w:val="20"/>
          <w:szCs w:val="20"/>
        </w:rPr>
        <w:t>2.2.4. A ordem de classificação dos fornecedores que aceitarem reduzir seus preços aos valores de mercado observará a classificação obtida originalmente na licitação.</w:t>
      </w:r>
    </w:p>
    <w:p w14:paraId="49B196EC" w14:textId="77777777" w:rsidR="00D45474" w:rsidRPr="00EF354E" w:rsidRDefault="00D45474" w:rsidP="00D45474">
      <w:pPr>
        <w:spacing w:before="240"/>
        <w:ind w:right="192"/>
        <w:jc w:val="both"/>
        <w:rPr>
          <w:rFonts w:ascii="Tahoma" w:hAnsi="Tahoma" w:cs="Tahoma"/>
          <w:sz w:val="20"/>
          <w:szCs w:val="20"/>
        </w:rPr>
      </w:pPr>
      <w:r w:rsidRPr="00EF354E">
        <w:rPr>
          <w:rFonts w:ascii="Tahoma" w:hAnsi="Tahoma" w:cs="Tahoma"/>
          <w:sz w:val="20"/>
          <w:szCs w:val="20"/>
        </w:rPr>
        <w:t>2.2.5. A redução do preço registrado será comunicada pelo órgão gerenciador aos órgãos que tiverem formalizado contratos com fundamento no respectivo registro, para que avaliem a necessidade de efetuar a revisão dos preços contratados.</w:t>
      </w:r>
    </w:p>
    <w:p w14:paraId="3CF7AB9C" w14:textId="77777777" w:rsidR="00D45474" w:rsidRPr="00EF354E" w:rsidRDefault="00D45474" w:rsidP="00D45474">
      <w:pPr>
        <w:spacing w:before="240"/>
        <w:ind w:right="192"/>
        <w:jc w:val="both"/>
        <w:rPr>
          <w:rFonts w:ascii="Tahoma" w:hAnsi="Tahoma" w:cs="Tahoma"/>
          <w:sz w:val="20"/>
          <w:szCs w:val="20"/>
        </w:rPr>
      </w:pPr>
      <w:r w:rsidRPr="00EF354E">
        <w:rPr>
          <w:rFonts w:ascii="Tahoma" w:hAnsi="Tahoma" w:cs="Tahoma"/>
          <w:b/>
          <w:bCs/>
          <w:sz w:val="20"/>
          <w:szCs w:val="20"/>
        </w:rPr>
        <w:t>2.2.6</w:t>
      </w:r>
      <w:r w:rsidRPr="00EF354E">
        <w:rPr>
          <w:rFonts w:ascii="Tahoma" w:hAnsi="Tahoma" w:cs="Tahoma"/>
          <w:sz w:val="20"/>
          <w:szCs w:val="20"/>
        </w:rPr>
        <w:t>. Quando o preço de mercado se tornar superior aos preços registrados é facultado ao fornecedor requerer, antes do pedido de fornecimento, a atualização do preço registrado, mediante demonstração de fato superveniente que tenha provocado elevação que supostamente impossibilite o cumprimento das obrigações contidas na ata e desde que atendidos os seguintes requisitos:</w:t>
      </w:r>
    </w:p>
    <w:p w14:paraId="047F4B47" w14:textId="77777777" w:rsidR="00D45474" w:rsidRPr="00EF354E" w:rsidRDefault="00D45474" w:rsidP="00D45474">
      <w:pPr>
        <w:pStyle w:val="PargrafodaLista"/>
        <w:widowControl/>
        <w:numPr>
          <w:ilvl w:val="3"/>
          <w:numId w:val="17"/>
        </w:numPr>
        <w:autoSpaceDE/>
        <w:autoSpaceDN/>
        <w:spacing w:before="240" w:after="160" w:line="259" w:lineRule="auto"/>
        <w:ind w:left="0" w:right="192" w:hanging="141"/>
        <w:contextualSpacing/>
        <w:jc w:val="both"/>
        <w:rPr>
          <w:rFonts w:ascii="Tahoma" w:hAnsi="Tahoma" w:cs="Tahoma"/>
          <w:sz w:val="20"/>
          <w:szCs w:val="20"/>
        </w:rPr>
      </w:pPr>
      <w:r w:rsidRPr="00EF354E">
        <w:rPr>
          <w:rFonts w:ascii="Tahoma" w:hAnsi="Tahoma" w:cs="Tahoma"/>
          <w:sz w:val="20"/>
          <w:szCs w:val="20"/>
        </w:rPr>
        <w:t>a possibilidade da atualização dos preços registrados seja aventada pelo fornecedor ou prestador signatário da ata de registro de preços;</w:t>
      </w:r>
    </w:p>
    <w:p w14:paraId="2277A0D6" w14:textId="77777777" w:rsidR="00D45474" w:rsidRPr="00EF354E" w:rsidRDefault="00D45474" w:rsidP="00D45474">
      <w:pPr>
        <w:pStyle w:val="PargrafodaLista"/>
        <w:spacing w:before="240"/>
        <w:ind w:right="192" w:hanging="141"/>
        <w:jc w:val="both"/>
        <w:rPr>
          <w:rFonts w:ascii="Tahoma" w:hAnsi="Tahoma" w:cs="Tahoma"/>
          <w:sz w:val="20"/>
          <w:szCs w:val="20"/>
        </w:rPr>
      </w:pPr>
    </w:p>
    <w:p w14:paraId="6261F480" w14:textId="77777777" w:rsidR="00D45474" w:rsidRPr="00EF354E" w:rsidRDefault="00D45474" w:rsidP="00D45474">
      <w:pPr>
        <w:pStyle w:val="PargrafodaLista"/>
        <w:widowControl/>
        <w:numPr>
          <w:ilvl w:val="3"/>
          <w:numId w:val="17"/>
        </w:numPr>
        <w:autoSpaceDE/>
        <w:autoSpaceDN/>
        <w:spacing w:before="240" w:after="160" w:line="259" w:lineRule="auto"/>
        <w:ind w:left="0" w:right="192" w:hanging="141"/>
        <w:contextualSpacing/>
        <w:jc w:val="both"/>
        <w:rPr>
          <w:rFonts w:ascii="Tahoma" w:hAnsi="Tahoma" w:cs="Tahoma"/>
          <w:sz w:val="20"/>
          <w:szCs w:val="20"/>
        </w:rPr>
      </w:pPr>
      <w:r w:rsidRPr="00EF354E">
        <w:rPr>
          <w:rFonts w:ascii="Tahoma" w:hAnsi="Tahoma" w:cs="Tahoma"/>
          <w:sz w:val="20"/>
          <w:szCs w:val="20"/>
        </w:rPr>
        <w:t>a modificação seja substancial nas condições registradas, de forma que seja caracterizada alteração desproporcional entre os encargos do fornecedor ou prestador signatário da ata de registro de preços e da Administração Pública;</w:t>
      </w:r>
    </w:p>
    <w:p w14:paraId="62EDCCA2" w14:textId="77777777" w:rsidR="00D45474" w:rsidRPr="00EF354E" w:rsidRDefault="00D45474" w:rsidP="00D45474">
      <w:pPr>
        <w:pStyle w:val="PargrafodaLista"/>
        <w:spacing w:before="240"/>
        <w:ind w:right="192" w:hanging="141"/>
        <w:rPr>
          <w:rFonts w:ascii="Tahoma" w:hAnsi="Tahoma" w:cs="Tahoma"/>
          <w:sz w:val="20"/>
          <w:szCs w:val="20"/>
        </w:rPr>
      </w:pPr>
    </w:p>
    <w:p w14:paraId="57D03F89" w14:textId="77777777" w:rsidR="00D45474" w:rsidRPr="00EF354E" w:rsidRDefault="00D45474" w:rsidP="00D45474">
      <w:pPr>
        <w:pStyle w:val="PargrafodaLista"/>
        <w:widowControl/>
        <w:numPr>
          <w:ilvl w:val="3"/>
          <w:numId w:val="17"/>
        </w:numPr>
        <w:autoSpaceDE/>
        <w:autoSpaceDN/>
        <w:spacing w:before="240" w:after="160" w:line="259" w:lineRule="auto"/>
        <w:ind w:left="0" w:right="192" w:hanging="141"/>
        <w:contextualSpacing/>
        <w:jc w:val="both"/>
        <w:rPr>
          <w:rFonts w:ascii="Tahoma" w:hAnsi="Tahoma" w:cs="Tahoma"/>
          <w:sz w:val="20"/>
          <w:szCs w:val="20"/>
        </w:rPr>
      </w:pPr>
      <w:r w:rsidRPr="00EF354E">
        <w:rPr>
          <w:rFonts w:ascii="Tahoma" w:hAnsi="Tahoma" w:cs="Tahoma"/>
          <w:sz w:val="20"/>
          <w:szCs w:val="20"/>
        </w:rPr>
        <w:t>seja demonstrado nos autos a desatualização dos preços registrados, por meio de apresentação de planilha de custos e documentação comprobatória correlata que demonstre que os preços registrados se tornaram inviáveis nas condições inicialmente pactuadas.</w:t>
      </w:r>
    </w:p>
    <w:p w14:paraId="6B225F0E" w14:textId="77777777" w:rsidR="00D45474" w:rsidRPr="00EF354E" w:rsidRDefault="00D45474" w:rsidP="00D45474">
      <w:pPr>
        <w:spacing w:before="240"/>
        <w:ind w:right="192"/>
        <w:jc w:val="both"/>
        <w:rPr>
          <w:rFonts w:ascii="Tahoma" w:hAnsi="Tahoma" w:cs="Tahoma"/>
          <w:sz w:val="20"/>
          <w:szCs w:val="20"/>
        </w:rPr>
      </w:pPr>
      <w:r w:rsidRPr="00EF354E">
        <w:rPr>
          <w:rFonts w:ascii="Tahoma" w:hAnsi="Tahoma" w:cs="Tahoma"/>
          <w:sz w:val="20"/>
          <w:szCs w:val="20"/>
        </w:rPr>
        <w:t>2.2.6.4 A iniciativa e o encargo da demonstração da necessidade de atualização de preço serão do fornecedor ou prestador signatário da ata de registro de preços, cabendo ao órgão gerenciador a análise e deliberação a respeito do pedido.</w:t>
      </w:r>
    </w:p>
    <w:p w14:paraId="20A598B2" w14:textId="77777777" w:rsidR="00D45474" w:rsidRPr="00EF354E" w:rsidRDefault="00D45474" w:rsidP="00D45474">
      <w:pPr>
        <w:spacing w:before="240"/>
        <w:ind w:right="192"/>
        <w:jc w:val="both"/>
        <w:rPr>
          <w:rFonts w:ascii="Tahoma" w:hAnsi="Tahoma" w:cs="Tahoma"/>
          <w:sz w:val="20"/>
          <w:szCs w:val="20"/>
        </w:rPr>
      </w:pPr>
      <w:r w:rsidRPr="00EF354E">
        <w:rPr>
          <w:rFonts w:ascii="Tahoma" w:hAnsi="Tahoma" w:cs="Tahoma"/>
          <w:sz w:val="20"/>
          <w:szCs w:val="20"/>
        </w:rPr>
        <w:t>2.2.6.5 Se não houver prova efetiva da desatualização dos preços registrados e da existência de fato superveniente, o pedido será indeferido pela Administração e o fornecedor continuará obrigado a cumprir os compromissos pelo valor registrado na ata, sob pena de cancelamento do registro de preços e de aplicação das penalidades administrativas previstas em lei e no edital.</w:t>
      </w:r>
    </w:p>
    <w:p w14:paraId="0BDF9AD7" w14:textId="77777777" w:rsidR="00D45474" w:rsidRPr="00EF354E" w:rsidRDefault="00D45474" w:rsidP="00D45474">
      <w:pPr>
        <w:spacing w:before="240"/>
        <w:ind w:right="192"/>
        <w:jc w:val="both"/>
        <w:rPr>
          <w:rFonts w:ascii="Tahoma" w:hAnsi="Tahoma" w:cs="Tahoma"/>
          <w:sz w:val="20"/>
          <w:szCs w:val="20"/>
        </w:rPr>
      </w:pPr>
      <w:r w:rsidRPr="00EF354E">
        <w:rPr>
          <w:rFonts w:ascii="Tahoma" w:hAnsi="Tahoma" w:cs="Tahoma"/>
          <w:sz w:val="20"/>
          <w:szCs w:val="20"/>
        </w:rPr>
        <w:t>2.2.6.6 Na hipótese do cancelamento do registro de preços prevista no § 2° deste artigo, o órgão gerenciador poderá convocar os demais fornecedores integrantes do cadastro de reserva para que manifestem interesse em assumir o fornecimento dos bens, a execução das obras ou dos serviços, pelo preço registrado na ata.</w:t>
      </w:r>
    </w:p>
    <w:p w14:paraId="1C43EA19" w14:textId="77777777" w:rsidR="00D45474" w:rsidRPr="00EF354E" w:rsidRDefault="00D45474" w:rsidP="00D45474">
      <w:pPr>
        <w:spacing w:before="240"/>
        <w:ind w:right="192"/>
        <w:jc w:val="both"/>
        <w:rPr>
          <w:rFonts w:ascii="Tahoma" w:hAnsi="Tahoma" w:cs="Tahoma"/>
          <w:sz w:val="20"/>
          <w:szCs w:val="20"/>
        </w:rPr>
      </w:pPr>
      <w:r w:rsidRPr="00EF354E">
        <w:rPr>
          <w:rFonts w:ascii="Tahoma" w:hAnsi="Tahoma" w:cs="Tahoma"/>
          <w:sz w:val="20"/>
          <w:szCs w:val="20"/>
        </w:rPr>
        <w:t>2.2.6.7 Comprovada a desatualização dos preços registrado decorrente de fato superveniente que prejudique o cumprimento da ata, a Administração poderá efetuar a atualização do preço registrado, adequando-o aos valores praticados no mercado.</w:t>
      </w:r>
    </w:p>
    <w:p w14:paraId="74787933" w14:textId="77777777" w:rsidR="00D45474" w:rsidRPr="00EF354E" w:rsidRDefault="00D45474" w:rsidP="00D45474">
      <w:pPr>
        <w:spacing w:before="240"/>
        <w:ind w:right="192"/>
        <w:jc w:val="both"/>
        <w:rPr>
          <w:rFonts w:ascii="Tahoma" w:hAnsi="Tahoma" w:cs="Tahoma"/>
          <w:sz w:val="20"/>
          <w:szCs w:val="20"/>
        </w:rPr>
      </w:pPr>
      <w:r w:rsidRPr="00EF354E">
        <w:rPr>
          <w:rFonts w:ascii="Tahoma" w:hAnsi="Tahoma" w:cs="Tahoma"/>
          <w:sz w:val="20"/>
          <w:szCs w:val="20"/>
        </w:rPr>
        <w:t>2.2.6.8 Caso o fornecedor ou prestador não aceite o preço atualizado pela Administração, será liberado do compromisso assumido, sem aplicação de penalidades administrativas.</w:t>
      </w:r>
    </w:p>
    <w:p w14:paraId="4CCE9B9A" w14:textId="77777777" w:rsidR="00D45474" w:rsidRPr="00EF354E" w:rsidRDefault="00D45474" w:rsidP="00D45474">
      <w:pPr>
        <w:spacing w:before="240"/>
        <w:ind w:right="192"/>
        <w:jc w:val="both"/>
        <w:rPr>
          <w:rFonts w:ascii="Tahoma" w:hAnsi="Tahoma" w:cs="Tahoma"/>
          <w:sz w:val="20"/>
          <w:szCs w:val="20"/>
        </w:rPr>
      </w:pPr>
      <w:r w:rsidRPr="00EF354E">
        <w:rPr>
          <w:rFonts w:ascii="Tahoma" w:hAnsi="Tahoma" w:cs="Tahoma"/>
          <w:sz w:val="20"/>
          <w:szCs w:val="20"/>
        </w:rPr>
        <w:t>2.2.6.9 Liberado o fornecedor na forma do § 5° deste artigo, o órgão gerenciador poderá convocar os integrantes do cadastro de reserva, para que manifestem interesse em assumir o fornecimento dos bens, a execução das obras ou dos serviços, pelo preço atualizado.</w:t>
      </w:r>
    </w:p>
    <w:p w14:paraId="2D344960" w14:textId="77777777" w:rsidR="00D45474" w:rsidRPr="00EF354E" w:rsidRDefault="00D45474" w:rsidP="00D45474">
      <w:pPr>
        <w:spacing w:before="240"/>
        <w:ind w:right="192"/>
        <w:jc w:val="both"/>
        <w:rPr>
          <w:rFonts w:ascii="Tahoma" w:hAnsi="Tahoma" w:cs="Tahoma"/>
          <w:sz w:val="20"/>
          <w:szCs w:val="20"/>
        </w:rPr>
      </w:pPr>
      <w:r w:rsidRPr="00EF354E">
        <w:rPr>
          <w:rFonts w:ascii="Tahoma" w:hAnsi="Tahoma" w:cs="Tahoma"/>
          <w:sz w:val="20"/>
          <w:szCs w:val="20"/>
        </w:rPr>
        <w:t xml:space="preserve">2.2.6.10. Na hipótese de não haver cadastro de reserva, a Administração Pública poderá convocar os licitantes </w:t>
      </w:r>
      <w:r w:rsidRPr="00EF354E">
        <w:rPr>
          <w:rFonts w:ascii="Tahoma" w:hAnsi="Tahoma" w:cs="Tahoma"/>
          <w:sz w:val="20"/>
          <w:szCs w:val="20"/>
        </w:rPr>
        <w:lastRenderedPageBreak/>
        <w:t>remanescentes, na ordem de classificação, para negociação e assinatura da ata no máximo nas condições ofertadas por estes, desde que o valor seja igual ou inferior ao orçamento estimado para a contratação, inclusive quanto aos preços atualizados, nos termos do instrumento convocatório.</w:t>
      </w:r>
    </w:p>
    <w:p w14:paraId="49EFA6F7" w14:textId="77777777" w:rsidR="00D45474" w:rsidRPr="00EF354E" w:rsidRDefault="00D45474" w:rsidP="00D45474">
      <w:pPr>
        <w:spacing w:before="240"/>
        <w:ind w:right="192"/>
        <w:jc w:val="both"/>
        <w:rPr>
          <w:rFonts w:ascii="Tahoma" w:hAnsi="Tahoma" w:cs="Tahoma"/>
          <w:sz w:val="20"/>
          <w:szCs w:val="20"/>
        </w:rPr>
      </w:pPr>
      <w:r w:rsidRPr="00EF354E">
        <w:rPr>
          <w:rFonts w:ascii="Tahoma" w:hAnsi="Tahoma" w:cs="Tahoma"/>
          <w:sz w:val="20"/>
          <w:szCs w:val="20"/>
        </w:rPr>
        <w:t>2.2.6.11 Não havendo êxito nas negociações, o órgão gerenciador deverá proceder à revogação da ata de registro de preços, adotando de imediato as medidas cabíveis para a satisfação da necessidade administrativa.</w:t>
      </w:r>
    </w:p>
    <w:p w14:paraId="09E52953" w14:textId="77777777" w:rsidR="00D45474" w:rsidRPr="00EF354E" w:rsidRDefault="00D45474" w:rsidP="00D45474">
      <w:pPr>
        <w:ind w:right="192"/>
        <w:jc w:val="both"/>
        <w:rPr>
          <w:rFonts w:ascii="Tahoma" w:hAnsi="Tahoma" w:cs="Tahoma"/>
          <w:sz w:val="20"/>
          <w:szCs w:val="20"/>
        </w:rPr>
      </w:pPr>
    </w:p>
    <w:p w14:paraId="376F1597" w14:textId="77777777" w:rsidR="00D45474" w:rsidRPr="00EF354E" w:rsidRDefault="00D45474" w:rsidP="00D45474">
      <w:pPr>
        <w:ind w:right="192"/>
        <w:rPr>
          <w:rFonts w:ascii="Tahoma" w:hAnsi="Tahoma" w:cs="Tahoma"/>
          <w:b/>
          <w:bCs/>
          <w:sz w:val="20"/>
          <w:szCs w:val="20"/>
        </w:rPr>
      </w:pPr>
      <w:r w:rsidRPr="00EF354E">
        <w:rPr>
          <w:rFonts w:ascii="Tahoma" w:hAnsi="Tahoma" w:cs="Tahoma"/>
          <w:b/>
          <w:bCs/>
          <w:sz w:val="20"/>
          <w:szCs w:val="20"/>
        </w:rPr>
        <w:t>2.3. DO CANCELAMENTO DA ATA OU DO PREÇO REGISTRADO</w:t>
      </w:r>
    </w:p>
    <w:p w14:paraId="3B9C23CA" w14:textId="77777777" w:rsidR="00D45474" w:rsidRPr="00EF354E" w:rsidRDefault="00D45474" w:rsidP="00D45474">
      <w:pPr>
        <w:spacing w:before="240"/>
        <w:ind w:right="192"/>
        <w:jc w:val="both"/>
        <w:rPr>
          <w:rFonts w:ascii="Tahoma" w:hAnsi="Tahoma" w:cs="Tahoma"/>
          <w:sz w:val="20"/>
          <w:szCs w:val="20"/>
        </w:rPr>
      </w:pPr>
      <w:r w:rsidRPr="00EF354E">
        <w:rPr>
          <w:rFonts w:ascii="Tahoma" w:hAnsi="Tahoma" w:cs="Tahoma"/>
          <w:b/>
          <w:bCs/>
          <w:sz w:val="20"/>
          <w:szCs w:val="20"/>
        </w:rPr>
        <w:t>2.3.1.</w:t>
      </w:r>
      <w:r w:rsidRPr="00EF354E">
        <w:rPr>
          <w:rFonts w:ascii="Tahoma" w:hAnsi="Tahoma" w:cs="Tahoma"/>
          <w:sz w:val="20"/>
          <w:szCs w:val="20"/>
        </w:rPr>
        <w:t xml:space="preserve"> O registro do preço do fornecedor será cancelado pelo órgão gerenciador quando o fornecedor:</w:t>
      </w:r>
    </w:p>
    <w:p w14:paraId="7015BF5E" w14:textId="77777777" w:rsidR="00D45474" w:rsidRPr="00EF354E" w:rsidRDefault="00D45474" w:rsidP="00D45474">
      <w:pPr>
        <w:pStyle w:val="PargrafodaLista"/>
        <w:widowControl/>
        <w:numPr>
          <w:ilvl w:val="0"/>
          <w:numId w:val="15"/>
        </w:numPr>
        <w:autoSpaceDE/>
        <w:autoSpaceDN/>
        <w:spacing w:before="240" w:after="160" w:line="259" w:lineRule="auto"/>
        <w:ind w:left="0" w:right="192" w:firstLine="0"/>
        <w:contextualSpacing/>
        <w:jc w:val="both"/>
        <w:rPr>
          <w:rFonts w:ascii="Tahoma" w:hAnsi="Tahoma" w:cs="Tahoma"/>
          <w:sz w:val="20"/>
          <w:szCs w:val="20"/>
        </w:rPr>
      </w:pPr>
      <w:r w:rsidRPr="00EF354E">
        <w:rPr>
          <w:rFonts w:ascii="Tahoma" w:hAnsi="Tahoma" w:cs="Tahoma"/>
          <w:sz w:val="20"/>
          <w:szCs w:val="20"/>
        </w:rPr>
        <w:t>for liberado;</w:t>
      </w:r>
    </w:p>
    <w:p w14:paraId="0D5B61D4" w14:textId="77777777" w:rsidR="00D45474" w:rsidRPr="00EF354E" w:rsidRDefault="00D45474" w:rsidP="00D45474">
      <w:pPr>
        <w:pStyle w:val="PargrafodaLista"/>
        <w:spacing w:before="240" w:line="259" w:lineRule="auto"/>
        <w:ind w:right="192"/>
        <w:jc w:val="both"/>
        <w:rPr>
          <w:rFonts w:ascii="Tahoma" w:hAnsi="Tahoma" w:cs="Tahoma"/>
          <w:sz w:val="20"/>
          <w:szCs w:val="20"/>
        </w:rPr>
      </w:pPr>
    </w:p>
    <w:p w14:paraId="05C4AC0E" w14:textId="77777777" w:rsidR="00D45474" w:rsidRPr="00EF354E" w:rsidRDefault="00D45474" w:rsidP="00D45474">
      <w:pPr>
        <w:pStyle w:val="PargrafodaLista"/>
        <w:widowControl/>
        <w:numPr>
          <w:ilvl w:val="0"/>
          <w:numId w:val="15"/>
        </w:numPr>
        <w:autoSpaceDE/>
        <w:autoSpaceDN/>
        <w:spacing w:before="240" w:after="160" w:line="259" w:lineRule="auto"/>
        <w:ind w:left="0" w:right="192" w:firstLine="0"/>
        <w:contextualSpacing/>
        <w:jc w:val="both"/>
        <w:rPr>
          <w:rFonts w:ascii="Tahoma" w:hAnsi="Tahoma" w:cs="Tahoma"/>
          <w:sz w:val="20"/>
          <w:szCs w:val="20"/>
        </w:rPr>
      </w:pPr>
      <w:r w:rsidRPr="00EF354E">
        <w:rPr>
          <w:rFonts w:ascii="Tahoma" w:hAnsi="Tahoma" w:cs="Tahoma"/>
          <w:sz w:val="20"/>
          <w:szCs w:val="20"/>
        </w:rPr>
        <w:t>descumprir as condições da ata de registro de preços, sem justificativa aceitável;</w:t>
      </w:r>
    </w:p>
    <w:p w14:paraId="650944BD" w14:textId="77777777" w:rsidR="00D45474" w:rsidRPr="00EF354E" w:rsidRDefault="00D45474" w:rsidP="00D45474">
      <w:pPr>
        <w:pStyle w:val="PargrafodaLista"/>
        <w:spacing w:before="240" w:line="259" w:lineRule="auto"/>
        <w:ind w:right="192"/>
        <w:jc w:val="both"/>
        <w:rPr>
          <w:rFonts w:ascii="Tahoma" w:hAnsi="Tahoma" w:cs="Tahoma"/>
          <w:sz w:val="20"/>
          <w:szCs w:val="20"/>
        </w:rPr>
      </w:pPr>
    </w:p>
    <w:p w14:paraId="2F9EF495" w14:textId="77777777" w:rsidR="00D45474" w:rsidRPr="00EF354E" w:rsidRDefault="00D45474" w:rsidP="00D45474">
      <w:pPr>
        <w:pStyle w:val="PargrafodaLista"/>
        <w:widowControl/>
        <w:numPr>
          <w:ilvl w:val="0"/>
          <w:numId w:val="15"/>
        </w:numPr>
        <w:autoSpaceDE/>
        <w:autoSpaceDN/>
        <w:spacing w:before="240" w:after="160" w:line="259" w:lineRule="auto"/>
        <w:ind w:left="0" w:right="192" w:firstLine="0"/>
        <w:contextualSpacing/>
        <w:jc w:val="both"/>
        <w:rPr>
          <w:rFonts w:ascii="Tahoma" w:hAnsi="Tahoma" w:cs="Tahoma"/>
          <w:sz w:val="20"/>
          <w:szCs w:val="20"/>
        </w:rPr>
      </w:pPr>
      <w:r w:rsidRPr="00EF354E">
        <w:rPr>
          <w:rFonts w:ascii="Tahoma" w:hAnsi="Tahoma" w:cs="Tahoma"/>
          <w:sz w:val="20"/>
          <w:szCs w:val="20"/>
        </w:rPr>
        <w:t>não aceitar reduzir o seu preço registrado, na hipótese deste se tornar superior àqueles praticados no mercado;</w:t>
      </w:r>
    </w:p>
    <w:p w14:paraId="0019BD84" w14:textId="77777777" w:rsidR="00D45474" w:rsidRPr="00EF354E" w:rsidRDefault="00D45474" w:rsidP="00D45474">
      <w:pPr>
        <w:pStyle w:val="PargrafodaLista"/>
        <w:spacing w:before="240" w:line="259" w:lineRule="auto"/>
        <w:ind w:right="192"/>
        <w:jc w:val="both"/>
        <w:rPr>
          <w:rFonts w:ascii="Tahoma" w:hAnsi="Tahoma" w:cs="Tahoma"/>
          <w:sz w:val="20"/>
          <w:szCs w:val="20"/>
        </w:rPr>
      </w:pPr>
    </w:p>
    <w:p w14:paraId="76882C12" w14:textId="77777777" w:rsidR="00D45474" w:rsidRPr="00EF354E" w:rsidRDefault="00D45474" w:rsidP="00D45474">
      <w:pPr>
        <w:pStyle w:val="PargrafodaLista"/>
        <w:widowControl/>
        <w:numPr>
          <w:ilvl w:val="0"/>
          <w:numId w:val="15"/>
        </w:numPr>
        <w:autoSpaceDE/>
        <w:autoSpaceDN/>
        <w:spacing w:before="240" w:after="160" w:line="259" w:lineRule="auto"/>
        <w:ind w:left="0" w:right="192" w:firstLine="0"/>
        <w:contextualSpacing/>
        <w:jc w:val="both"/>
        <w:rPr>
          <w:rFonts w:ascii="Tahoma" w:hAnsi="Tahoma" w:cs="Tahoma"/>
          <w:sz w:val="20"/>
          <w:szCs w:val="20"/>
        </w:rPr>
      </w:pPr>
      <w:r w:rsidRPr="00EF354E">
        <w:rPr>
          <w:rFonts w:ascii="Tahoma" w:hAnsi="Tahoma" w:cs="Tahoma"/>
          <w:sz w:val="20"/>
          <w:szCs w:val="20"/>
        </w:rPr>
        <w:t>sofrer sanção prevista no inciso VI do art. 156 da Lei Federal n.º 14.133, de 2021;</w:t>
      </w:r>
    </w:p>
    <w:p w14:paraId="610F9471" w14:textId="77777777" w:rsidR="00D45474" w:rsidRPr="00EF354E" w:rsidRDefault="00D45474" w:rsidP="00D45474">
      <w:pPr>
        <w:pStyle w:val="PargrafodaLista"/>
        <w:spacing w:before="240" w:line="259" w:lineRule="auto"/>
        <w:ind w:right="192"/>
        <w:jc w:val="both"/>
        <w:rPr>
          <w:rFonts w:ascii="Tahoma" w:hAnsi="Tahoma" w:cs="Tahoma"/>
          <w:sz w:val="20"/>
          <w:szCs w:val="20"/>
        </w:rPr>
      </w:pPr>
    </w:p>
    <w:p w14:paraId="2DBE9BBA" w14:textId="77777777" w:rsidR="00D45474" w:rsidRPr="00EF354E" w:rsidRDefault="00D45474" w:rsidP="00D45474">
      <w:pPr>
        <w:pStyle w:val="PargrafodaLista"/>
        <w:widowControl/>
        <w:numPr>
          <w:ilvl w:val="0"/>
          <w:numId w:val="15"/>
        </w:numPr>
        <w:autoSpaceDE/>
        <w:autoSpaceDN/>
        <w:spacing w:before="240" w:after="160" w:line="259" w:lineRule="auto"/>
        <w:ind w:left="0" w:right="192" w:firstLine="0"/>
        <w:contextualSpacing/>
        <w:jc w:val="both"/>
        <w:rPr>
          <w:rFonts w:ascii="Tahoma" w:hAnsi="Tahoma" w:cs="Tahoma"/>
          <w:sz w:val="20"/>
          <w:szCs w:val="20"/>
        </w:rPr>
      </w:pPr>
      <w:r w:rsidRPr="00EF354E">
        <w:rPr>
          <w:rFonts w:ascii="Tahoma" w:hAnsi="Tahoma" w:cs="Tahoma"/>
          <w:sz w:val="20"/>
          <w:szCs w:val="20"/>
        </w:rPr>
        <w:t>não aceitar o preço revisado pela Administração.</w:t>
      </w:r>
    </w:p>
    <w:p w14:paraId="0468FEE6" w14:textId="77777777" w:rsidR="00D45474" w:rsidRPr="00EF354E" w:rsidRDefault="00D45474" w:rsidP="00D45474">
      <w:pPr>
        <w:spacing w:before="240"/>
        <w:ind w:right="192"/>
        <w:jc w:val="both"/>
        <w:rPr>
          <w:rFonts w:ascii="Tahoma" w:hAnsi="Tahoma" w:cs="Tahoma"/>
          <w:sz w:val="20"/>
          <w:szCs w:val="20"/>
        </w:rPr>
      </w:pPr>
      <w:r w:rsidRPr="00EF354E">
        <w:rPr>
          <w:rFonts w:ascii="Tahoma" w:hAnsi="Tahoma" w:cs="Tahoma"/>
          <w:b/>
          <w:bCs/>
          <w:sz w:val="20"/>
          <w:szCs w:val="20"/>
        </w:rPr>
        <w:t>2.3.2.</w:t>
      </w:r>
      <w:r w:rsidRPr="00EF354E">
        <w:rPr>
          <w:rFonts w:ascii="Tahoma" w:hAnsi="Tahoma" w:cs="Tahoma"/>
          <w:sz w:val="20"/>
          <w:szCs w:val="20"/>
        </w:rPr>
        <w:t xml:space="preserve"> A ata de registro de preços será cancelada, total ou parcialmente, pelo órgão gerenciador:</w:t>
      </w:r>
    </w:p>
    <w:p w14:paraId="4B07663E" w14:textId="77777777" w:rsidR="00D45474" w:rsidRPr="00EF354E" w:rsidRDefault="00D45474" w:rsidP="00D45474">
      <w:pPr>
        <w:pStyle w:val="PargrafodaLista"/>
        <w:widowControl/>
        <w:numPr>
          <w:ilvl w:val="0"/>
          <w:numId w:val="16"/>
        </w:numPr>
        <w:autoSpaceDE/>
        <w:autoSpaceDN/>
        <w:spacing w:before="240" w:after="160" w:line="259" w:lineRule="auto"/>
        <w:ind w:left="0" w:right="192" w:firstLine="0"/>
        <w:contextualSpacing/>
        <w:jc w:val="both"/>
        <w:rPr>
          <w:rFonts w:ascii="Tahoma" w:hAnsi="Tahoma" w:cs="Tahoma"/>
          <w:sz w:val="20"/>
          <w:szCs w:val="20"/>
        </w:rPr>
      </w:pPr>
      <w:r w:rsidRPr="00EF354E">
        <w:rPr>
          <w:rFonts w:ascii="Tahoma" w:hAnsi="Tahoma" w:cs="Tahoma"/>
          <w:sz w:val="20"/>
          <w:szCs w:val="20"/>
        </w:rPr>
        <w:t>pelo decurso do prazo de vigência;</w:t>
      </w:r>
    </w:p>
    <w:p w14:paraId="75EA2433" w14:textId="77777777" w:rsidR="00D45474" w:rsidRPr="00EF354E" w:rsidRDefault="00D45474" w:rsidP="00D45474">
      <w:pPr>
        <w:pStyle w:val="PargrafodaLista"/>
        <w:widowControl/>
        <w:numPr>
          <w:ilvl w:val="0"/>
          <w:numId w:val="16"/>
        </w:numPr>
        <w:autoSpaceDE/>
        <w:autoSpaceDN/>
        <w:spacing w:before="240" w:after="160" w:line="259" w:lineRule="auto"/>
        <w:ind w:left="0" w:right="192" w:firstLine="0"/>
        <w:contextualSpacing/>
        <w:jc w:val="both"/>
        <w:rPr>
          <w:rFonts w:ascii="Tahoma" w:hAnsi="Tahoma" w:cs="Tahoma"/>
          <w:sz w:val="20"/>
          <w:szCs w:val="20"/>
        </w:rPr>
      </w:pPr>
      <w:r w:rsidRPr="00EF354E">
        <w:rPr>
          <w:rFonts w:ascii="Tahoma" w:hAnsi="Tahoma" w:cs="Tahoma"/>
          <w:sz w:val="20"/>
          <w:szCs w:val="20"/>
        </w:rPr>
        <w:t>pelo cancelamento de todos os preços registrados;</w:t>
      </w:r>
    </w:p>
    <w:p w14:paraId="327BA3E7" w14:textId="77777777" w:rsidR="00D45474" w:rsidRPr="00EF354E" w:rsidRDefault="00D45474" w:rsidP="00D45474">
      <w:pPr>
        <w:pStyle w:val="PargrafodaLista"/>
        <w:widowControl/>
        <w:numPr>
          <w:ilvl w:val="0"/>
          <w:numId w:val="16"/>
        </w:numPr>
        <w:autoSpaceDE/>
        <w:autoSpaceDN/>
        <w:spacing w:before="240" w:after="160" w:line="259" w:lineRule="auto"/>
        <w:ind w:left="0" w:right="192" w:firstLine="0"/>
        <w:contextualSpacing/>
        <w:jc w:val="both"/>
        <w:rPr>
          <w:rFonts w:ascii="Tahoma" w:hAnsi="Tahoma" w:cs="Tahoma"/>
          <w:sz w:val="20"/>
          <w:szCs w:val="20"/>
        </w:rPr>
      </w:pPr>
      <w:r w:rsidRPr="00EF354E">
        <w:rPr>
          <w:rFonts w:ascii="Tahoma" w:hAnsi="Tahoma" w:cs="Tahoma"/>
          <w:sz w:val="20"/>
          <w:szCs w:val="20"/>
        </w:rPr>
        <w:t>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4C4B93A2" w14:textId="77777777" w:rsidR="00D45474" w:rsidRPr="00EF354E" w:rsidRDefault="00D45474" w:rsidP="00D45474">
      <w:pPr>
        <w:pStyle w:val="PargrafodaLista"/>
        <w:widowControl/>
        <w:numPr>
          <w:ilvl w:val="0"/>
          <w:numId w:val="16"/>
        </w:numPr>
        <w:autoSpaceDE/>
        <w:autoSpaceDN/>
        <w:spacing w:after="160" w:line="259" w:lineRule="auto"/>
        <w:ind w:left="0" w:right="192" w:firstLine="0"/>
        <w:contextualSpacing/>
        <w:jc w:val="both"/>
        <w:rPr>
          <w:rFonts w:ascii="Tahoma" w:hAnsi="Tahoma" w:cs="Tahoma"/>
          <w:sz w:val="20"/>
          <w:szCs w:val="20"/>
        </w:rPr>
      </w:pPr>
      <w:r w:rsidRPr="00EF354E">
        <w:rPr>
          <w:rFonts w:ascii="Tahoma" w:hAnsi="Tahoma" w:cs="Tahoma"/>
          <w:sz w:val="20"/>
          <w:szCs w:val="20"/>
        </w:rPr>
        <w:t>por razões de interesse público, devidamente justificadas.</w:t>
      </w:r>
    </w:p>
    <w:p w14:paraId="0A6B88F8" w14:textId="77777777" w:rsidR="00D45474" w:rsidRPr="00EF354E" w:rsidRDefault="00D45474" w:rsidP="00D45474">
      <w:pPr>
        <w:ind w:right="192"/>
        <w:jc w:val="both"/>
        <w:rPr>
          <w:rFonts w:ascii="Tahoma" w:hAnsi="Tahoma" w:cs="Tahoma"/>
          <w:sz w:val="20"/>
          <w:szCs w:val="20"/>
        </w:rPr>
      </w:pPr>
      <w:r w:rsidRPr="00EF354E">
        <w:rPr>
          <w:rFonts w:ascii="Tahoma" w:hAnsi="Tahoma" w:cs="Tahoma"/>
          <w:b/>
          <w:bCs/>
          <w:sz w:val="20"/>
          <w:szCs w:val="20"/>
        </w:rPr>
        <w:t>2.3.3</w:t>
      </w:r>
      <w:r w:rsidRPr="00EF354E">
        <w:rPr>
          <w:rFonts w:ascii="Tahoma" w:hAnsi="Tahoma" w:cs="Tahoma"/>
          <w:sz w:val="20"/>
          <w:szCs w:val="20"/>
        </w:rPr>
        <w:t>. No caso de cancelamento da ata ou do registro do preço por iniciativa da Administração, será assegurado o contraditório e a ampla defesa.</w:t>
      </w:r>
    </w:p>
    <w:p w14:paraId="5A7240C6" w14:textId="77777777" w:rsidR="00D45474" w:rsidRPr="00EF354E" w:rsidRDefault="00D45474" w:rsidP="00D45474">
      <w:pPr>
        <w:suppressAutoHyphens/>
        <w:overflowPunct w:val="0"/>
        <w:adjustRightInd w:val="0"/>
        <w:jc w:val="both"/>
        <w:textAlignment w:val="baseline"/>
        <w:rPr>
          <w:rFonts w:ascii="Tahoma" w:hAnsi="Tahoma" w:cs="Tahoma"/>
          <w:sz w:val="20"/>
          <w:szCs w:val="20"/>
        </w:rPr>
      </w:pPr>
      <w:r w:rsidRPr="00EF354E">
        <w:rPr>
          <w:rFonts w:ascii="Tahoma" w:hAnsi="Tahoma" w:cs="Tahoma"/>
          <w:b/>
          <w:bCs/>
          <w:sz w:val="20"/>
          <w:szCs w:val="20"/>
        </w:rPr>
        <w:t>Parágrafo único.</w:t>
      </w:r>
      <w:r w:rsidRPr="00EF354E">
        <w:rPr>
          <w:rFonts w:ascii="Tahoma" w:hAnsi="Tahoma" w:cs="Tahoma"/>
          <w:sz w:val="20"/>
          <w:szCs w:val="20"/>
        </w:rPr>
        <w:t xml:space="preserve"> O fornecedor ou prestador será notificado por meio eletrônico para apresentar defesa no prazo de 5 (cinco) dias, a contar do recebimento da comunicação.</w:t>
      </w:r>
    </w:p>
    <w:p w14:paraId="6C2BCBFC" w14:textId="77777777" w:rsidR="00D45474" w:rsidRPr="00EF354E" w:rsidRDefault="00D45474" w:rsidP="00D45474">
      <w:pPr>
        <w:suppressAutoHyphens/>
        <w:overflowPunct w:val="0"/>
        <w:adjustRightInd w:val="0"/>
        <w:jc w:val="both"/>
        <w:textAlignment w:val="baseline"/>
        <w:rPr>
          <w:rFonts w:ascii="Tahoma" w:hAnsi="Tahoma" w:cs="Tahoma"/>
          <w:b/>
          <w:bCs/>
          <w:sz w:val="20"/>
          <w:szCs w:val="20"/>
          <w:lang w:eastAsia="ar-SA"/>
        </w:rPr>
      </w:pPr>
    </w:p>
    <w:p w14:paraId="673D7D81" w14:textId="77777777" w:rsidR="00D45474" w:rsidRPr="00EF354E" w:rsidRDefault="00D45474" w:rsidP="00D45474">
      <w:pPr>
        <w:pStyle w:val="PargrafodaLista"/>
        <w:widowControl/>
        <w:numPr>
          <w:ilvl w:val="0"/>
          <w:numId w:val="7"/>
        </w:numPr>
        <w:tabs>
          <w:tab w:val="left" w:pos="284"/>
        </w:tabs>
        <w:adjustRightInd w:val="0"/>
        <w:spacing w:after="200" w:line="276" w:lineRule="auto"/>
        <w:contextualSpacing/>
        <w:jc w:val="both"/>
        <w:rPr>
          <w:rFonts w:ascii="Tahoma" w:hAnsi="Tahoma" w:cs="Tahoma"/>
          <w:b/>
          <w:sz w:val="20"/>
          <w:szCs w:val="20"/>
        </w:rPr>
      </w:pPr>
      <w:r w:rsidRPr="00EF354E">
        <w:rPr>
          <w:rFonts w:ascii="Tahoma" w:hAnsi="Tahoma" w:cs="Tahoma"/>
          <w:b/>
          <w:sz w:val="20"/>
          <w:szCs w:val="20"/>
        </w:rPr>
        <w:t>CONDIÇÕES DE PARTICIPAÇÃO</w:t>
      </w:r>
    </w:p>
    <w:p w14:paraId="3D049A8D" w14:textId="77777777" w:rsidR="00D45474" w:rsidRPr="00EF354E" w:rsidRDefault="00D45474" w:rsidP="00D45474">
      <w:pPr>
        <w:pStyle w:val="Nivel2"/>
        <w:spacing w:after="120" w:line="276" w:lineRule="auto"/>
        <w:rPr>
          <w:rFonts w:ascii="Tahoma" w:hAnsi="Tahoma" w:cs="Tahoma"/>
          <w:color w:val="auto"/>
        </w:rPr>
      </w:pPr>
      <w:bookmarkStart w:id="2" w:name="_Hlk135302270"/>
      <w:r w:rsidRPr="00EF354E">
        <w:rPr>
          <w:rFonts w:ascii="Tahoma" w:hAnsi="Tahoma" w:cs="Tahoma"/>
          <w:color w:val="auto"/>
        </w:rPr>
        <w:t xml:space="preserve">3.1. Poderão participar deste Pregão os interessados que estiverem previamente credenciados no Sistema Eletrônico de Licitações do BNC, por meio do sítio </w:t>
      </w:r>
      <w:hyperlink r:id="rId10" w:history="1">
        <w:r w:rsidRPr="00EF354E">
          <w:rPr>
            <w:rStyle w:val="Hyperlink"/>
            <w:rFonts w:ascii="Tahoma" w:hAnsi="Tahoma" w:cs="Tahoma"/>
            <w:b/>
          </w:rPr>
          <w:t>https://bnc.org.br/</w:t>
        </w:r>
      </w:hyperlink>
      <w:bookmarkEnd w:id="2"/>
      <w:r w:rsidRPr="00EF354E">
        <w:rPr>
          <w:rFonts w:ascii="Tahoma" w:hAnsi="Tahoma" w:cs="Tahoma"/>
          <w:color w:val="auto"/>
        </w:rPr>
        <w:t>.</w:t>
      </w:r>
    </w:p>
    <w:p w14:paraId="74A9E125" w14:textId="77777777" w:rsidR="00D45474" w:rsidRPr="00EF354E" w:rsidRDefault="00D45474" w:rsidP="00D45474">
      <w:pPr>
        <w:pStyle w:val="Nivel3"/>
        <w:ind w:left="0" w:firstLine="0"/>
        <w:rPr>
          <w:rFonts w:ascii="Tahoma" w:hAnsi="Tahoma" w:cs="Tahoma"/>
          <w:color w:val="auto"/>
        </w:rPr>
      </w:pPr>
      <w:r w:rsidRPr="00EF354E">
        <w:rPr>
          <w:rFonts w:ascii="Tahoma" w:hAnsi="Tahoma" w:cs="Tahoma"/>
          <w:color w:val="auto"/>
        </w:rPr>
        <w:t>3.2.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42F450C" w14:textId="77777777" w:rsidR="00D45474" w:rsidRPr="00EF354E" w:rsidRDefault="00D45474" w:rsidP="00D45474">
      <w:pPr>
        <w:pStyle w:val="Nivel3"/>
        <w:ind w:left="0" w:firstLine="0"/>
        <w:rPr>
          <w:rFonts w:ascii="Tahoma" w:hAnsi="Tahoma" w:cs="Tahoma"/>
          <w:color w:val="auto"/>
        </w:rPr>
      </w:pPr>
    </w:p>
    <w:p w14:paraId="1478B9E6" w14:textId="77777777" w:rsidR="00D45474" w:rsidRPr="00EF354E" w:rsidRDefault="00D45474" w:rsidP="00D45474">
      <w:pPr>
        <w:pStyle w:val="Nivel3"/>
        <w:ind w:left="0" w:firstLine="0"/>
        <w:rPr>
          <w:rFonts w:ascii="Tahoma" w:hAnsi="Tahoma" w:cs="Tahoma"/>
          <w:color w:val="auto"/>
        </w:rPr>
      </w:pPr>
      <w:r w:rsidRPr="00EF354E">
        <w:rPr>
          <w:rFonts w:ascii="Tahoma" w:hAnsi="Tahoma" w:cs="Tahoma"/>
          <w:color w:val="auto"/>
        </w:rPr>
        <w:t>3.3.É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6806C8A" w14:textId="77777777" w:rsidR="00D45474" w:rsidRPr="00EF354E" w:rsidRDefault="00D45474" w:rsidP="00D45474">
      <w:pPr>
        <w:suppressAutoHyphens/>
        <w:overflowPunct w:val="0"/>
        <w:adjustRightInd w:val="0"/>
        <w:jc w:val="both"/>
        <w:textAlignment w:val="baseline"/>
        <w:rPr>
          <w:rFonts w:ascii="Tahoma" w:hAnsi="Tahoma" w:cs="Tahoma"/>
          <w:sz w:val="20"/>
          <w:szCs w:val="20"/>
        </w:rPr>
      </w:pPr>
      <w:r w:rsidRPr="00EF354E">
        <w:rPr>
          <w:rFonts w:ascii="Tahoma" w:hAnsi="Tahoma" w:cs="Tahoma"/>
          <w:sz w:val="20"/>
          <w:szCs w:val="20"/>
        </w:rPr>
        <w:lastRenderedPageBreak/>
        <w:t>3.4. A não observância do disposto no item anterior poderá ensejar desclassificação no momento da habilitação;</w:t>
      </w:r>
    </w:p>
    <w:p w14:paraId="37D0EEFB" w14:textId="77777777" w:rsidR="00D45474" w:rsidRPr="00EF354E" w:rsidRDefault="00D45474" w:rsidP="00D45474">
      <w:pPr>
        <w:pStyle w:val="Nivel2"/>
        <w:numPr>
          <w:ilvl w:val="1"/>
          <w:numId w:val="8"/>
        </w:numPr>
        <w:spacing w:after="120" w:line="276" w:lineRule="auto"/>
        <w:ind w:left="0" w:firstLine="0"/>
        <w:rPr>
          <w:rFonts w:ascii="Tahoma" w:eastAsia="Times New Roman" w:hAnsi="Tahoma" w:cs="Tahoma"/>
          <w:color w:val="auto"/>
        </w:rPr>
      </w:pPr>
      <w:r w:rsidRPr="00EF354E">
        <w:rPr>
          <w:rFonts w:ascii="Tahoma" w:hAnsi="Tahoma" w:cs="Tahoma"/>
          <w:color w:val="auto"/>
        </w:rPr>
        <w:t xml:space="preserve">Será concedido tratamento favorecido para as microempresas e empresas de pequeno porte, para as sociedades cooperativas </w:t>
      </w:r>
      <w:r w:rsidRPr="00EF354E">
        <w:rPr>
          <w:rFonts w:ascii="Tahoma" w:eastAsia="Times New Roman" w:hAnsi="Tahoma" w:cs="Tahoma"/>
          <w:color w:val="auto"/>
        </w:rPr>
        <w:t xml:space="preserve">mencionadas no </w:t>
      </w:r>
      <w:hyperlink r:id="rId11" w:anchor="art16">
        <w:r w:rsidRPr="00EF354E">
          <w:rPr>
            <w:rStyle w:val="Hyperlink"/>
            <w:rFonts w:ascii="Tahoma" w:eastAsia="Times New Roman" w:hAnsi="Tahoma" w:cs="Tahoma"/>
            <w:color w:val="auto"/>
          </w:rPr>
          <w:t xml:space="preserve">artigo </w:t>
        </w:r>
        <w:r w:rsidRPr="00EF354E">
          <w:rPr>
            <w:rStyle w:val="Hyperlink"/>
            <w:rFonts w:ascii="Tahoma" w:hAnsi="Tahoma" w:cs="Tahoma"/>
            <w:color w:val="auto"/>
          </w:rPr>
          <w:t>16 da Lei nº 14.133, de 2021</w:t>
        </w:r>
      </w:hyperlink>
      <w:r w:rsidRPr="00EF354E">
        <w:rPr>
          <w:rFonts w:ascii="Tahoma" w:hAnsi="Tahoma" w:cs="Tahoma"/>
          <w:color w:val="auto"/>
        </w:rPr>
        <w:t xml:space="preserve">, para o microempreendedor individual - MEI, nos limites previstos da </w:t>
      </w:r>
      <w:hyperlink r:id="rId12">
        <w:r w:rsidRPr="00EF354E">
          <w:rPr>
            <w:rStyle w:val="Hyperlink"/>
            <w:rFonts w:ascii="Tahoma" w:hAnsi="Tahoma" w:cs="Tahoma"/>
            <w:color w:val="auto"/>
          </w:rPr>
          <w:t>Lei Complementar nº 123, de 2006</w:t>
        </w:r>
      </w:hyperlink>
      <w:r w:rsidRPr="00EF354E">
        <w:rPr>
          <w:rFonts w:ascii="Tahoma" w:hAnsi="Tahoma" w:cs="Tahoma"/>
          <w:color w:val="auto"/>
        </w:rPr>
        <w:t xml:space="preserve"> e do Decreto n.º 8.538, de 2015.</w:t>
      </w:r>
    </w:p>
    <w:p w14:paraId="656CEEF8" w14:textId="77777777" w:rsidR="00D45474" w:rsidRPr="00EF354E" w:rsidRDefault="00D45474" w:rsidP="00D45474">
      <w:pPr>
        <w:pStyle w:val="Nivel2"/>
        <w:numPr>
          <w:ilvl w:val="1"/>
          <w:numId w:val="9"/>
        </w:numPr>
        <w:spacing w:after="120" w:line="276" w:lineRule="auto"/>
        <w:rPr>
          <w:rFonts w:ascii="Tahoma" w:hAnsi="Tahoma" w:cs="Tahoma"/>
          <w:color w:val="auto"/>
        </w:rPr>
      </w:pPr>
      <w:bookmarkStart w:id="3" w:name="_Ref117000692"/>
      <w:r w:rsidRPr="00EF354E">
        <w:rPr>
          <w:rFonts w:ascii="Tahoma" w:hAnsi="Tahoma" w:cs="Tahoma"/>
          <w:color w:val="auto"/>
        </w:rPr>
        <w:t>Não poderão disputar esta licitação:</w:t>
      </w:r>
      <w:bookmarkEnd w:id="3"/>
    </w:p>
    <w:p w14:paraId="1F188D7E" w14:textId="77777777" w:rsidR="00D45474" w:rsidRPr="00EF354E" w:rsidRDefault="00D45474" w:rsidP="00D45474">
      <w:pPr>
        <w:pStyle w:val="Nivel3"/>
        <w:numPr>
          <w:ilvl w:val="2"/>
          <w:numId w:val="9"/>
        </w:numPr>
        <w:spacing w:after="120" w:line="276" w:lineRule="auto"/>
        <w:contextualSpacing w:val="0"/>
        <w:rPr>
          <w:rFonts w:ascii="Tahoma" w:hAnsi="Tahoma" w:cs="Tahoma"/>
          <w:color w:val="auto"/>
        </w:rPr>
      </w:pPr>
      <w:bookmarkStart w:id="4" w:name="_Ref113883338"/>
      <w:r w:rsidRPr="00EF354E">
        <w:rPr>
          <w:rFonts w:ascii="Tahoma" w:hAnsi="Tahoma" w:cs="Tahoma"/>
          <w:color w:val="auto"/>
        </w:rPr>
        <w:t>Aquele que não atenda às condições deste Edital e seu(s) anexo(s);</w:t>
      </w:r>
    </w:p>
    <w:p w14:paraId="0BF8D5BF" w14:textId="77777777" w:rsidR="00D45474" w:rsidRPr="00EF354E" w:rsidRDefault="00D45474" w:rsidP="00D45474">
      <w:pPr>
        <w:pStyle w:val="Nivel3"/>
        <w:numPr>
          <w:ilvl w:val="2"/>
          <w:numId w:val="9"/>
        </w:numPr>
        <w:spacing w:after="120" w:line="276" w:lineRule="auto"/>
        <w:ind w:left="284" w:firstLine="0"/>
        <w:contextualSpacing w:val="0"/>
        <w:rPr>
          <w:rFonts w:ascii="Tahoma" w:hAnsi="Tahoma" w:cs="Tahoma"/>
          <w:color w:val="auto"/>
        </w:rPr>
      </w:pPr>
      <w:bookmarkStart w:id="5" w:name="_Ref114659912"/>
      <w:r w:rsidRPr="00EF354E">
        <w:rPr>
          <w:rFonts w:ascii="Tahoma" w:hAnsi="Tahoma" w:cs="Tahoma"/>
          <w:color w:val="auto"/>
        </w:rPr>
        <w:t>Autor do anteprojeto, do projeto básico ou do projeto executivo, pessoa física ou jurídica, quando a licitação versar sobre serviços ou fornecimento de bens a ele relacionados;</w:t>
      </w:r>
      <w:bookmarkEnd w:id="4"/>
      <w:bookmarkEnd w:id="5"/>
    </w:p>
    <w:p w14:paraId="642CB1FD" w14:textId="77777777" w:rsidR="00D45474" w:rsidRPr="00EF354E" w:rsidRDefault="00D45474" w:rsidP="00D45474">
      <w:pPr>
        <w:pStyle w:val="Nivel3"/>
        <w:numPr>
          <w:ilvl w:val="2"/>
          <w:numId w:val="9"/>
        </w:numPr>
        <w:spacing w:after="120" w:line="276" w:lineRule="auto"/>
        <w:ind w:left="284" w:firstLine="0"/>
        <w:contextualSpacing w:val="0"/>
        <w:rPr>
          <w:rFonts w:ascii="Tahoma" w:hAnsi="Tahoma" w:cs="Tahoma"/>
          <w:color w:val="auto"/>
        </w:rPr>
      </w:pPr>
      <w:bookmarkStart w:id="6" w:name="_Ref114659913"/>
      <w:bookmarkStart w:id="7" w:name="_Ref113883339"/>
      <w:r w:rsidRPr="00EF354E">
        <w:rPr>
          <w:rFonts w:ascii="Tahoma" w:hAnsi="Tahoma" w:cs="Tahoma"/>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bookmarkEnd w:id="7"/>
    </w:p>
    <w:p w14:paraId="21B51A31" w14:textId="77777777" w:rsidR="00D45474" w:rsidRPr="00EF354E" w:rsidRDefault="00D45474" w:rsidP="00D45474">
      <w:pPr>
        <w:pStyle w:val="Nivel3"/>
        <w:numPr>
          <w:ilvl w:val="2"/>
          <w:numId w:val="9"/>
        </w:numPr>
        <w:spacing w:after="120" w:line="276" w:lineRule="auto"/>
        <w:ind w:left="284" w:firstLine="0"/>
        <w:contextualSpacing w:val="0"/>
        <w:rPr>
          <w:rFonts w:ascii="Tahoma" w:hAnsi="Tahoma" w:cs="Tahoma"/>
          <w:color w:val="auto"/>
        </w:rPr>
      </w:pPr>
      <w:bookmarkStart w:id="8" w:name="_Ref113883003"/>
      <w:r w:rsidRPr="00EF354E">
        <w:rPr>
          <w:rFonts w:ascii="Tahoma" w:hAnsi="Tahoma" w:cs="Tahoma"/>
          <w:color w:val="auto"/>
        </w:rPr>
        <w:t>Pessoa física ou jurídica que se encontre, ao tempo da licitação, impossibilitada de participar da licitação em decorrência de sanção que lhe foi imposta;</w:t>
      </w:r>
      <w:bookmarkEnd w:id="8"/>
    </w:p>
    <w:p w14:paraId="3BBA9721" w14:textId="77777777" w:rsidR="00D45474" w:rsidRPr="00EF354E" w:rsidRDefault="00D45474" w:rsidP="00D45474">
      <w:pPr>
        <w:pStyle w:val="Nivel3"/>
        <w:numPr>
          <w:ilvl w:val="2"/>
          <w:numId w:val="9"/>
        </w:numPr>
        <w:spacing w:after="120" w:line="276" w:lineRule="auto"/>
        <w:ind w:left="284" w:firstLine="0"/>
        <w:contextualSpacing w:val="0"/>
        <w:rPr>
          <w:rFonts w:ascii="Tahoma" w:hAnsi="Tahoma" w:cs="Tahoma"/>
          <w:color w:val="auto"/>
        </w:rPr>
      </w:pPr>
      <w:r w:rsidRPr="00EF354E">
        <w:rPr>
          <w:rFonts w:ascii="Tahoma" w:hAnsi="Tahoma" w:cs="Tahoma"/>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04491DA" w14:textId="77777777" w:rsidR="00D45474" w:rsidRPr="00EF354E" w:rsidRDefault="00D45474" w:rsidP="00D45474">
      <w:pPr>
        <w:pStyle w:val="Nivel3"/>
        <w:numPr>
          <w:ilvl w:val="2"/>
          <w:numId w:val="9"/>
        </w:numPr>
        <w:spacing w:after="120" w:line="276" w:lineRule="auto"/>
        <w:ind w:left="284" w:firstLine="0"/>
        <w:contextualSpacing w:val="0"/>
        <w:rPr>
          <w:rFonts w:ascii="Tahoma" w:hAnsi="Tahoma" w:cs="Tahoma"/>
          <w:color w:val="auto"/>
        </w:rPr>
      </w:pPr>
      <w:bookmarkStart w:id="9" w:name="_Ref113883579"/>
      <w:r w:rsidRPr="00EF354E">
        <w:rPr>
          <w:rFonts w:ascii="Tahoma" w:hAnsi="Tahoma" w:cs="Tahoma"/>
          <w:color w:val="auto"/>
        </w:rPr>
        <w:t>Empresas controladoras, controladas ou coligadas, nos termos da Lei nº 6.404, de 15 de dezembro de 1976, concorrendo entre si;</w:t>
      </w:r>
      <w:bookmarkEnd w:id="9"/>
    </w:p>
    <w:p w14:paraId="619C08E6" w14:textId="77777777" w:rsidR="00D45474" w:rsidRPr="00EF354E" w:rsidRDefault="00D45474" w:rsidP="00D45474">
      <w:pPr>
        <w:pStyle w:val="Nivel3"/>
        <w:numPr>
          <w:ilvl w:val="2"/>
          <w:numId w:val="9"/>
        </w:numPr>
        <w:spacing w:after="120" w:line="276" w:lineRule="auto"/>
        <w:ind w:left="284" w:firstLine="0"/>
        <w:contextualSpacing w:val="0"/>
        <w:rPr>
          <w:rFonts w:ascii="Tahoma" w:hAnsi="Tahoma" w:cs="Tahoma"/>
          <w:color w:val="auto"/>
        </w:rPr>
      </w:pPr>
      <w:r w:rsidRPr="00EF354E">
        <w:rPr>
          <w:rFonts w:ascii="Tahoma" w:hAnsi="Tahoma" w:cs="Tahoma"/>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A0E3BF2" w14:textId="77777777" w:rsidR="00D45474" w:rsidRPr="00EF354E" w:rsidRDefault="00D45474" w:rsidP="00D45474">
      <w:pPr>
        <w:pStyle w:val="Nivel3"/>
        <w:numPr>
          <w:ilvl w:val="2"/>
          <w:numId w:val="9"/>
        </w:numPr>
        <w:spacing w:after="120" w:line="276" w:lineRule="auto"/>
        <w:ind w:left="284" w:firstLine="0"/>
        <w:contextualSpacing w:val="0"/>
        <w:rPr>
          <w:rFonts w:ascii="Tahoma" w:hAnsi="Tahoma" w:cs="Tahoma"/>
          <w:color w:val="auto"/>
        </w:rPr>
      </w:pPr>
      <w:bookmarkStart w:id="10" w:name="_Ref113962336"/>
      <w:r w:rsidRPr="00EF354E">
        <w:rPr>
          <w:rFonts w:ascii="Tahoma" w:hAnsi="Tahoma" w:cs="Tahoma"/>
          <w:color w:val="auto"/>
        </w:rPr>
        <w:t>Agente público do órgão ou entidade licitante;</w:t>
      </w:r>
      <w:bookmarkEnd w:id="10"/>
    </w:p>
    <w:p w14:paraId="4F1E735A" w14:textId="77777777" w:rsidR="00D45474" w:rsidRPr="00EF354E" w:rsidRDefault="00D45474" w:rsidP="00D45474">
      <w:pPr>
        <w:pStyle w:val="Nivel3"/>
        <w:numPr>
          <w:ilvl w:val="2"/>
          <w:numId w:val="9"/>
        </w:numPr>
        <w:spacing w:after="120" w:line="276" w:lineRule="auto"/>
        <w:ind w:left="284" w:firstLine="0"/>
        <w:contextualSpacing w:val="0"/>
        <w:rPr>
          <w:rFonts w:ascii="Tahoma" w:hAnsi="Tahoma" w:cs="Tahoma"/>
          <w:color w:val="auto"/>
        </w:rPr>
      </w:pPr>
      <w:r w:rsidRPr="00EF354E">
        <w:rPr>
          <w:rFonts w:ascii="Tahoma" w:hAnsi="Tahoma" w:cs="Tahoma"/>
          <w:color w:val="auto"/>
        </w:rPr>
        <w:t>Organizações da Sociedade Civil de Interesse Público - OSCIP, atuando nessa condição;</w:t>
      </w:r>
    </w:p>
    <w:p w14:paraId="5E3C25A0" w14:textId="77777777" w:rsidR="00D45474" w:rsidRPr="00EF354E" w:rsidRDefault="00D45474" w:rsidP="00D45474">
      <w:pPr>
        <w:pStyle w:val="Nivel3"/>
        <w:numPr>
          <w:ilvl w:val="2"/>
          <w:numId w:val="9"/>
        </w:numPr>
        <w:spacing w:after="120" w:line="276" w:lineRule="auto"/>
        <w:ind w:left="284" w:firstLine="0"/>
        <w:contextualSpacing w:val="0"/>
        <w:rPr>
          <w:rFonts w:ascii="Tahoma" w:hAnsi="Tahoma" w:cs="Tahoma"/>
          <w:color w:val="auto"/>
        </w:rPr>
      </w:pPr>
      <w:r w:rsidRPr="00EF354E">
        <w:rPr>
          <w:rFonts w:ascii="Tahoma" w:hAnsi="Tahoma" w:cs="Tahoma"/>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EF354E">
          <w:rPr>
            <w:rStyle w:val="Hyperlink"/>
            <w:rFonts w:ascii="Tahoma" w:hAnsi="Tahoma" w:cs="Tahoma"/>
            <w:color w:val="auto"/>
          </w:rPr>
          <w:t>§ 1º do art. 9º da Lei nº 14.133, de 2021</w:t>
        </w:r>
      </w:hyperlink>
      <w:r w:rsidRPr="00EF354E">
        <w:rPr>
          <w:rFonts w:ascii="Tahoma" w:hAnsi="Tahoma" w:cs="Tahoma"/>
          <w:color w:val="auto"/>
        </w:rPr>
        <w:t>.</w:t>
      </w:r>
    </w:p>
    <w:p w14:paraId="447C5479" w14:textId="77777777" w:rsidR="00D45474" w:rsidRPr="00EF354E" w:rsidRDefault="00D45474" w:rsidP="00D45474">
      <w:pPr>
        <w:pStyle w:val="Nivel2"/>
        <w:numPr>
          <w:ilvl w:val="1"/>
          <w:numId w:val="9"/>
        </w:numPr>
        <w:spacing w:after="120" w:line="276" w:lineRule="auto"/>
        <w:ind w:left="0" w:firstLine="0"/>
        <w:rPr>
          <w:rFonts w:ascii="Tahoma" w:hAnsi="Tahoma" w:cs="Tahoma"/>
          <w:color w:val="auto"/>
        </w:rPr>
      </w:pPr>
      <w:r w:rsidRPr="00EF354E">
        <w:rPr>
          <w:rFonts w:ascii="Tahoma" w:hAnsi="Tahoma" w:cs="Tahoma"/>
          <w:color w:val="auto"/>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0C18EA1" w14:textId="77777777" w:rsidR="00D45474" w:rsidRPr="00EF354E" w:rsidRDefault="00D45474" w:rsidP="00D45474">
      <w:pPr>
        <w:pStyle w:val="Nivel2"/>
        <w:numPr>
          <w:ilvl w:val="1"/>
          <w:numId w:val="9"/>
        </w:numPr>
        <w:spacing w:after="120" w:line="276" w:lineRule="auto"/>
        <w:ind w:left="0" w:firstLine="0"/>
        <w:rPr>
          <w:rFonts w:ascii="Tahoma" w:hAnsi="Tahoma" w:cs="Tahoma"/>
          <w:color w:val="auto"/>
        </w:rPr>
      </w:pPr>
      <w:bookmarkStart w:id="11" w:name="art14§2"/>
      <w:bookmarkEnd w:id="11"/>
      <w:r w:rsidRPr="00EF354E">
        <w:rPr>
          <w:rFonts w:ascii="Tahoma" w:hAnsi="Tahoma" w:cs="Tahoma"/>
          <w:color w:val="auto"/>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4C89AD2D" w14:textId="77777777" w:rsidR="00D45474" w:rsidRPr="00EF354E" w:rsidRDefault="00D45474" w:rsidP="00D45474">
      <w:pPr>
        <w:pStyle w:val="Nivel2"/>
        <w:numPr>
          <w:ilvl w:val="1"/>
          <w:numId w:val="9"/>
        </w:numPr>
        <w:spacing w:after="120" w:line="276" w:lineRule="auto"/>
        <w:ind w:left="0" w:firstLine="0"/>
        <w:rPr>
          <w:rFonts w:ascii="Tahoma" w:hAnsi="Tahoma" w:cs="Tahoma"/>
          <w:color w:val="auto"/>
        </w:rPr>
      </w:pPr>
      <w:bookmarkStart w:id="12" w:name="art14§3"/>
      <w:bookmarkEnd w:id="12"/>
      <w:r w:rsidRPr="00EF354E">
        <w:rPr>
          <w:rFonts w:ascii="Tahoma" w:hAnsi="Tahoma" w:cs="Tahoma"/>
          <w:color w:val="auto"/>
        </w:rPr>
        <w:t>Equiparam-se aos autores do projeto as empresas integrantes do mesmo grupo econômico.</w:t>
      </w:r>
    </w:p>
    <w:p w14:paraId="58C56665" w14:textId="77777777" w:rsidR="00D45474" w:rsidRPr="00EF354E" w:rsidRDefault="00D45474" w:rsidP="00D45474">
      <w:pPr>
        <w:pStyle w:val="Nivel2"/>
        <w:numPr>
          <w:ilvl w:val="1"/>
          <w:numId w:val="9"/>
        </w:numPr>
        <w:spacing w:after="120" w:line="276" w:lineRule="auto"/>
        <w:ind w:left="0" w:firstLine="0"/>
        <w:rPr>
          <w:rFonts w:ascii="Tahoma" w:hAnsi="Tahoma" w:cs="Tahoma"/>
          <w:color w:val="auto"/>
        </w:rPr>
      </w:pPr>
      <w:bookmarkStart w:id="13" w:name="art14§4"/>
      <w:bookmarkEnd w:id="13"/>
      <w:r w:rsidRPr="00EF354E">
        <w:rPr>
          <w:rFonts w:ascii="Tahoma" w:hAnsi="Tahoma" w:cs="Tahoma"/>
          <w:color w:val="auto"/>
        </w:rPr>
        <w:lastRenderedPageBreak/>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27F622BC" w14:textId="77777777" w:rsidR="00D45474" w:rsidRPr="00EF354E" w:rsidRDefault="00D45474" w:rsidP="00D45474">
      <w:pPr>
        <w:pStyle w:val="Nivel2"/>
        <w:numPr>
          <w:ilvl w:val="1"/>
          <w:numId w:val="9"/>
        </w:numPr>
        <w:spacing w:after="120" w:line="276" w:lineRule="auto"/>
        <w:ind w:left="0" w:firstLine="0"/>
        <w:rPr>
          <w:rFonts w:ascii="Tahoma" w:hAnsi="Tahoma" w:cs="Tahoma"/>
          <w:color w:val="auto"/>
        </w:rPr>
      </w:pPr>
      <w:bookmarkStart w:id="14" w:name="art14§5"/>
      <w:bookmarkEnd w:id="14"/>
      <w:r w:rsidRPr="00EF354E">
        <w:rPr>
          <w:rFonts w:ascii="Tahoma" w:hAnsi="Tahoma" w:cs="Tahoma"/>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EF354E">
          <w:rPr>
            <w:rStyle w:val="Hyperlink"/>
            <w:rFonts w:ascii="Tahoma" w:hAnsi="Tahoma" w:cs="Tahoma"/>
            <w:color w:val="auto"/>
          </w:rPr>
          <w:t>Lei nº 14.133/2021</w:t>
        </w:r>
      </w:hyperlink>
      <w:r w:rsidRPr="00EF354E">
        <w:rPr>
          <w:rFonts w:ascii="Tahoma" w:hAnsi="Tahoma" w:cs="Tahoma"/>
          <w:color w:val="auto"/>
        </w:rPr>
        <w:t>.</w:t>
      </w:r>
    </w:p>
    <w:p w14:paraId="289F4B4F" w14:textId="77777777" w:rsidR="00D45474" w:rsidRPr="00EF354E" w:rsidRDefault="00D45474" w:rsidP="00D45474">
      <w:pPr>
        <w:suppressAutoHyphens/>
        <w:overflowPunct w:val="0"/>
        <w:adjustRightInd w:val="0"/>
        <w:jc w:val="both"/>
        <w:textAlignment w:val="baseline"/>
        <w:rPr>
          <w:rFonts w:ascii="Tahoma" w:hAnsi="Tahoma" w:cs="Tahoma"/>
          <w:sz w:val="20"/>
          <w:szCs w:val="20"/>
        </w:rPr>
      </w:pPr>
      <w:r w:rsidRPr="00EF354E">
        <w:rPr>
          <w:rFonts w:ascii="Tahoma" w:hAnsi="Tahoma" w:cs="Tahoma"/>
          <w:sz w:val="20"/>
          <w:szCs w:val="20"/>
        </w:rPr>
        <w:t>3.12. A vedação de que trata o item 3.6.8 estende-se a terceiro que auxilie a condução da contratação na qualidade de integrante de equipe de apoio, profissional especializado ou funcionário ou representante de empresa que preste assessoria técnica.</w:t>
      </w:r>
    </w:p>
    <w:p w14:paraId="0218D458" w14:textId="77777777" w:rsidR="00D45474" w:rsidRPr="00EF354E" w:rsidRDefault="00D45474" w:rsidP="00D45474">
      <w:pPr>
        <w:suppressAutoHyphens/>
        <w:overflowPunct w:val="0"/>
        <w:adjustRightInd w:val="0"/>
        <w:jc w:val="both"/>
        <w:textAlignment w:val="baseline"/>
        <w:rPr>
          <w:rFonts w:ascii="Tahoma" w:hAnsi="Tahoma" w:cs="Tahoma"/>
          <w:sz w:val="20"/>
          <w:szCs w:val="20"/>
        </w:rPr>
      </w:pPr>
    </w:p>
    <w:p w14:paraId="0D96E1C1" w14:textId="77777777" w:rsidR="00D45474" w:rsidRPr="00EF354E" w:rsidRDefault="00D45474" w:rsidP="00D45474">
      <w:pPr>
        <w:suppressAutoHyphens/>
        <w:overflowPunct w:val="0"/>
        <w:adjustRightInd w:val="0"/>
        <w:jc w:val="both"/>
        <w:textAlignment w:val="baseline"/>
        <w:rPr>
          <w:rFonts w:ascii="Tahoma" w:hAnsi="Tahoma" w:cs="Tahoma"/>
          <w:b/>
          <w:sz w:val="20"/>
          <w:szCs w:val="20"/>
        </w:rPr>
      </w:pPr>
      <w:r w:rsidRPr="00EF354E">
        <w:rPr>
          <w:rFonts w:ascii="Tahoma" w:hAnsi="Tahoma" w:cs="Tahoma"/>
          <w:b/>
          <w:sz w:val="20"/>
          <w:szCs w:val="20"/>
        </w:rPr>
        <w:t>3.13.  CONDIÇÕES DE FORNECIMENTO E RECEBIMENTO DO OBJETO</w:t>
      </w:r>
    </w:p>
    <w:p w14:paraId="705F5BEA" w14:textId="77777777" w:rsidR="00D45474" w:rsidRPr="00EF354E" w:rsidRDefault="00D45474" w:rsidP="00D45474">
      <w:pPr>
        <w:suppressAutoHyphens/>
        <w:overflowPunct w:val="0"/>
        <w:adjustRightInd w:val="0"/>
        <w:jc w:val="both"/>
        <w:textAlignment w:val="baseline"/>
        <w:rPr>
          <w:rFonts w:ascii="Tahoma" w:hAnsi="Tahoma" w:cs="Tahoma"/>
          <w:b/>
          <w:sz w:val="20"/>
          <w:szCs w:val="20"/>
        </w:rPr>
      </w:pPr>
    </w:p>
    <w:p w14:paraId="155616B2" w14:textId="77777777" w:rsidR="00D45474" w:rsidRPr="00EF354E" w:rsidRDefault="00D45474" w:rsidP="00D45474">
      <w:pPr>
        <w:pStyle w:val="PargrafodaLista"/>
        <w:spacing w:line="360" w:lineRule="auto"/>
        <w:ind w:left="495"/>
        <w:jc w:val="both"/>
        <w:rPr>
          <w:rFonts w:ascii="Tahoma" w:hAnsi="Tahoma" w:cs="Tahoma"/>
          <w:b/>
          <w:bCs/>
          <w:color w:val="000000"/>
          <w:sz w:val="20"/>
          <w:szCs w:val="20"/>
        </w:rPr>
      </w:pPr>
      <w:bookmarkStart w:id="15" w:name="_Toc135469227"/>
      <w:r w:rsidRPr="00EF354E">
        <w:rPr>
          <w:rFonts w:ascii="Tahoma" w:hAnsi="Tahoma" w:cs="Tahoma"/>
          <w:b/>
          <w:bCs/>
          <w:color w:val="000000"/>
          <w:sz w:val="20"/>
          <w:szCs w:val="20"/>
        </w:rPr>
        <w:t>3.14. Prazo de entrega:</w:t>
      </w:r>
    </w:p>
    <w:p w14:paraId="22B179B7" w14:textId="56F4D131" w:rsidR="00D45474" w:rsidRPr="00EF354E" w:rsidRDefault="00D45474" w:rsidP="00D45474">
      <w:pPr>
        <w:pStyle w:val="PargrafodaLista"/>
        <w:spacing w:line="360" w:lineRule="auto"/>
        <w:ind w:left="495"/>
        <w:jc w:val="both"/>
        <w:rPr>
          <w:rFonts w:ascii="Tahoma" w:hAnsi="Tahoma" w:cs="Tahoma"/>
          <w:bCs/>
          <w:color w:val="000000"/>
          <w:sz w:val="20"/>
          <w:szCs w:val="20"/>
        </w:rPr>
      </w:pPr>
      <w:r w:rsidRPr="00EF354E">
        <w:rPr>
          <w:rFonts w:ascii="Tahoma" w:hAnsi="Tahoma" w:cs="Tahoma"/>
          <w:bCs/>
          <w:color w:val="000000"/>
          <w:sz w:val="20"/>
          <w:szCs w:val="20"/>
        </w:rPr>
        <w:t xml:space="preserve">3.14.1. </w:t>
      </w:r>
      <w:r w:rsidRPr="009F46FA">
        <w:rPr>
          <w:rFonts w:ascii="Tahoma" w:hAnsi="Tahoma" w:cs="Tahoma"/>
          <w:bCs/>
          <w:color w:val="000000"/>
          <w:sz w:val="20"/>
          <w:szCs w:val="20"/>
        </w:rPr>
        <w:t xml:space="preserve">O prazo de entrega do objeto é de </w:t>
      </w:r>
      <w:r w:rsidR="002E722D" w:rsidRPr="009F46FA">
        <w:rPr>
          <w:rStyle w:val="normaltextrun"/>
          <w:rFonts w:ascii="Arial" w:hAnsi="Arial" w:cs="Arial"/>
          <w:color w:val="000000"/>
          <w:shd w:val="clear" w:color="auto" w:fill="FFFFFF"/>
        </w:rPr>
        <w:t>10 (dez) úteis contados do dia seguinte ao recebimento da Ordem de Fornecimento</w:t>
      </w:r>
      <w:r w:rsidRPr="009F46FA">
        <w:rPr>
          <w:rFonts w:ascii="Tahoma" w:hAnsi="Tahoma" w:cs="Tahoma"/>
          <w:bCs/>
          <w:color w:val="000000"/>
          <w:sz w:val="20"/>
          <w:szCs w:val="20"/>
        </w:rPr>
        <w:t xml:space="preserve"> ou documento equivalente;</w:t>
      </w:r>
    </w:p>
    <w:p w14:paraId="0D972D29" w14:textId="77777777" w:rsidR="00D45474" w:rsidRPr="00EF354E" w:rsidRDefault="00D45474" w:rsidP="00D45474">
      <w:pPr>
        <w:pStyle w:val="PargrafodaLista"/>
        <w:spacing w:line="360" w:lineRule="auto"/>
        <w:ind w:left="495"/>
        <w:jc w:val="both"/>
        <w:rPr>
          <w:rFonts w:ascii="Tahoma" w:hAnsi="Tahoma" w:cs="Tahoma"/>
          <w:bCs/>
          <w:color w:val="000000"/>
          <w:sz w:val="20"/>
          <w:szCs w:val="20"/>
        </w:rPr>
      </w:pPr>
      <w:r w:rsidRPr="00EF354E">
        <w:rPr>
          <w:rFonts w:ascii="Tahoma" w:hAnsi="Tahoma" w:cs="Tahoma"/>
          <w:bCs/>
          <w:color w:val="000000"/>
          <w:sz w:val="20"/>
          <w:szCs w:val="20"/>
        </w:rPr>
        <w:t xml:space="preserve">3.14.2. Devidamente justificado e antes de finalizado o prazo, o fornecedor poderá solicitar prorrogação da entrega, ficando a cargo da área demandante acolher a solicitação, desde que não haja prejuízo no abastecimento da rede, ressalvado situações de caso fortuito e força maior, conforme disposto no inciso V, do art. 137, da Lei nº 14.133, de 2021. </w:t>
      </w:r>
    </w:p>
    <w:p w14:paraId="7BAC42E6" w14:textId="77777777" w:rsidR="00D45474" w:rsidRPr="00EF354E" w:rsidRDefault="00D45474" w:rsidP="00D45474">
      <w:pPr>
        <w:pStyle w:val="PargrafodaLista"/>
        <w:ind w:left="495"/>
        <w:jc w:val="both"/>
        <w:rPr>
          <w:rFonts w:ascii="Tahoma" w:hAnsi="Tahoma" w:cs="Tahoma"/>
          <w:bCs/>
          <w:color w:val="000000"/>
          <w:sz w:val="20"/>
          <w:szCs w:val="20"/>
        </w:rPr>
      </w:pPr>
    </w:p>
    <w:p w14:paraId="1A8F7CED" w14:textId="77777777" w:rsidR="00D45474" w:rsidRPr="00EF354E" w:rsidRDefault="00D45474" w:rsidP="00D45474">
      <w:pPr>
        <w:pStyle w:val="PargrafodaLista"/>
        <w:spacing w:line="360" w:lineRule="auto"/>
        <w:ind w:left="495"/>
        <w:jc w:val="both"/>
        <w:rPr>
          <w:rFonts w:ascii="Tahoma" w:hAnsi="Tahoma" w:cs="Tahoma"/>
          <w:b/>
          <w:bCs/>
          <w:color w:val="000000"/>
          <w:sz w:val="20"/>
          <w:szCs w:val="20"/>
        </w:rPr>
      </w:pPr>
      <w:r w:rsidRPr="00EF354E">
        <w:rPr>
          <w:rFonts w:ascii="Tahoma" w:hAnsi="Tahoma" w:cs="Tahoma"/>
          <w:b/>
          <w:bCs/>
          <w:color w:val="000000"/>
          <w:sz w:val="20"/>
          <w:szCs w:val="20"/>
        </w:rPr>
        <w:t>3.15. Do local e horário de entrega:</w:t>
      </w:r>
    </w:p>
    <w:p w14:paraId="55962EBC" w14:textId="780EECCA" w:rsidR="002E722D" w:rsidRPr="00791C8D" w:rsidRDefault="002E722D" w:rsidP="002E722D">
      <w:pPr>
        <w:pStyle w:val="PargrafodaLista"/>
        <w:widowControl/>
        <w:tabs>
          <w:tab w:val="left" w:pos="142"/>
          <w:tab w:val="left" w:pos="9214"/>
        </w:tabs>
        <w:autoSpaceDE/>
        <w:autoSpaceDN/>
        <w:spacing w:before="120" w:after="120"/>
        <w:ind w:left="-425" w:right="192"/>
        <w:jc w:val="both"/>
        <w:rPr>
          <w:rStyle w:val="normaltextrun"/>
          <w:rFonts w:ascii="Arial" w:hAnsi="Arial" w:cs="Arial"/>
        </w:rPr>
      </w:pPr>
      <w:r>
        <w:rPr>
          <w:rStyle w:val="normaltextrun"/>
          <w:rFonts w:ascii="Arial" w:hAnsi="Arial" w:cs="Arial"/>
          <w:color w:val="000000"/>
          <w:shd w:val="clear" w:color="auto" w:fill="FFFFFF"/>
        </w:rPr>
        <w:t xml:space="preserve">       </w:t>
      </w:r>
      <w:r w:rsidRPr="00927FB9">
        <w:rPr>
          <w:rStyle w:val="normaltextrun"/>
          <w:rFonts w:ascii="Arial" w:hAnsi="Arial" w:cs="Arial"/>
          <w:color w:val="000000"/>
          <w:shd w:val="clear" w:color="auto" w:fill="FFFFFF"/>
        </w:rPr>
        <w:t xml:space="preserve">Os </w:t>
      </w:r>
      <w:bookmarkStart w:id="16" w:name="_Hlk196659996"/>
      <w:r>
        <w:rPr>
          <w:rStyle w:val="normaltextrun"/>
          <w:rFonts w:ascii="Arial" w:hAnsi="Arial" w:cs="Arial"/>
          <w:color w:val="000000"/>
          <w:shd w:val="clear" w:color="auto" w:fill="FFFFFF"/>
        </w:rPr>
        <w:t xml:space="preserve">insumos para diabéticos </w:t>
      </w:r>
      <w:bookmarkEnd w:id="16"/>
      <w:r w:rsidRPr="00927FB9">
        <w:rPr>
          <w:rStyle w:val="normaltextrun"/>
          <w:rFonts w:ascii="Arial" w:hAnsi="Arial" w:cs="Arial"/>
          <w:color w:val="000000"/>
          <w:shd w:val="clear" w:color="auto" w:fill="FFFFFF"/>
        </w:rPr>
        <w:t>deverão ser entregues no</w:t>
      </w:r>
      <w:r>
        <w:rPr>
          <w:rStyle w:val="normaltextrun"/>
          <w:rFonts w:ascii="Arial" w:hAnsi="Arial" w:cs="Arial"/>
          <w:color w:val="000000"/>
          <w:shd w:val="clear" w:color="auto" w:fill="FFFFFF"/>
        </w:rPr>
        <w:t>s</w:t>
      </w:r>
      <w:r w:rsidRPr="00927FB9">
        <w:rPr>
          <w:rStyle w:val="normaltextrun"/>
          <w:rFonts w:ascii="Arial" w:hAnsi="Arial" w:cs="Arial"/>
          <w:color w:val="000000"/>
          <w:shd w:val="clear" w:color="auto" w:fill="FFFFFF"/>
        </w:rPr>
        <w:t xml:space="preserve"> seguinte</w:t>
      </w:r>
      <w:r>
        <w:rPr>
          <w:rStyle w:val="normaltextrun"/>
          <w:rFonts w:ascii="Arial" w:hAnsi="Arial" w:cs="Arial"/>
          <w:color w:val="000000"/>
          <w:shd w:val="clear" w:color="auto" w:fill="FFFFFF"/>
        </w:rPr>
        <w:t>s</w:t>
      </w:r>
      <w:r w:rsidRPr="00927FB9">
        <w:rPr>
          <w:rStyle w:val="normaltextrun"/>
          <w:rFonts w:ascii="Arial" w:hAnsi="Arial" w:cs="Arial"/>
          <w:color w:val="000000"/>
          <w:shd w:val="clear" w:color="auto" w:fill="FFFFFF"/>
        </w:rPr>
        <w:t xml:space="preserve"> endereço</w:t>
      </w:r>
      <w:r>
        <w:rPr>
          <w:rStyle w:val="normaltextrun"/>
          <w:rFonts w:ascii="Arial" w:hAnsi="Arial" w:cs="Arial"/>
          <w:color w:val="000000"/>
          <w:shd w:val="clear" w:color="auto" w:fill="FFFFFF"/>
        </w:rPr>
        <w:t>s</w:t>
      </w:r>
      <w:r w:rsidRPr="00927FB9">
        <w:rPr>
          <w:rStyle w:val="normaltextrun"/>
          <w:rFonts w:ascii="Arial" w:hAnsi="Arial" w:cs="Arial"/>
          <w:color w:val="000000"/>
          <w:shd w:val="clear" w:color="auto" w:fill="FFFFFF"/>
        </w:rPr>
        <w:t xml:space="preserve">: </w:t>
      </w:r>
    </w:p>
    <w:p w14:paraId="7D8BC0A1" w14:textId="77777777" w:rsidR="002E722D" w:rsidRDefault="002E722D" w:rsidP="00292BF3">
      <w:pPr>
        <w:pStyle w:val="PargrafodaLista"/>
        <w:widowControl/>
        <w:numPr>
          <w:ilvl w:val="0"/>
          <w:numId w:val="23"/>
        </w:numPr>
        <w:tabs>
          <w:tab w:val="left" w:pos="142"/>
          <w:tab w:val="left" w:pos="9214"/>
        </w:tabs>
        <w:autoSpaceDE/>
        <w:autoSpaceDN/>
        <w:spacing w:before="120" w:after="120"/>
        <w:ind w:right="192"/>
        <w:jc w:val="both"/>
        <w:rPr>
          <w:rStyle w:val="normaltextrun"/>
          <w:rFonts w:ascii="Arial" w:hAnsi="Arial" w:cs="Arial"/>
          <w:color w:val="000000"/>
          <w:shd w:val="clear" w:color="auto" w:fill="FFFFFF"/>
        </w:rPr>
      </w:pPr>
      <w:r w:rsidRPr="004B7B1C">
        <w:rPr>
          <w:rStyle w:val="normaltextrun"/>
          <w:rFonts w:ascii="Arial" w:hAnsi="Arial" w:cs="Arial"/>
          <w:color w:val="000000"/>
          <w:shd w:val="clear" w:color="auto" w:fill="FFFFFF"/>
        </w:rPr>
        <w:t>CAF- Central de Abastecimento Farmacêutico, Avenida</w:t>
      </w:r>
      <w:r>
        <w:rPr>
          <w:rStyle w:val="normaltextrun"/>
          <w:rFonts w:ascii="Arial" w:hAnsi="Arial" w:cs="Arial"/>
          <w:color w:val="000000"/>
          <w:shd w:val="clear" w:color="auto" w:fill="FFFFFF"/>
        </w:rPr>
        <w:t xml:space="preserve"> Manoel Gomes</w:t>
      </w:r>
    </w:p>
    <w:p w14:paraId="7569D4A0" w14:textId="77777777" w:rsidR="002E722D" w:rsidRPr="00C667C9" w:rsidRDefault="002E722D" w:rsidP="00292BF3">
      <w:pPr>
        <w:pStyle w:val="PargrafodaLista"/>
        <w:widowControl/>
        <w:numPr>
          <w:ilvl w:val="0"/>
          <w:numId w:val="23"/>
        </w:numPr>
        <w:tabs>
          <w:tab w:val="left" w:pos="142"/>
          <w:tab w:val="left" w:pos="9214"/>
        </w:tabs>
        <w:autoSpaceDE/>
        <w:autoSpaceDN/>
        <w:spacing w:before="120" w:after="120"/>
        <w:ind w:left="-426" w:right="192" w:firstLine="426"/>
        <w:jc w:val="both"/>
        <w:rPr>
          <w:rStyle w:val="eop"/>
          <w:rFonts w:ascii="Arial" w:hAnsi="Arial" w:cs="Arial"/>
        </w:rPr>
      </w:pPr>
      <w:r w:rsidRPr="00C667C9">
        <w:rPr>
          <w:rStyle w:val="eop"/>
          <w:rFonts w:ascii="Arial" w:hAnsi="Arial" w:cs="Arial"/>
          <w:color w:val="000000"/>
          <w:shd w:val="clear" w:color="auto" w:fill="FFFFFF"/>
        </w:rPr>
        <w:t xml:space="preserve">Hospital Municipal de Luís Eduardo Magalhães, localizado na </w:t>
      </w:r>
      <w:r w:rsidRPr="00C667C9">
        <w:rPr>
          <w:rFonts w:ascii="Arial" w:hAnsi="Arial" w:cs="Arial"/>
          <w:iCs/>
          <w:color w:val="000000"/>
        </w:rPr>
        <w:t>Praça Antônio Gomes, S/N</w:t>
      </w:r>
      <w:r>
        <w:rPr>
          <w:rFonts w:ascii="Arial" w:hAnsi="Arial" w:cs="Arial"/>
          <w:iCs/>
          <w:color w:val="000000"/>
        </w:rPr>
        <w:t>, Lapão-BA.</w:t>
      </w:r>
    </w:p>
    <w:p w14:paraId="702AB9E6" w14:textId="77777777" w:rsidR="00D45474" w:rsidRPr="00EF354E" w:rsidRDefault="00D45474" w:rsidP="00D45474">
      <w:pPr>
        <w:pStyle w:val="PargrafodaLista"/>
        <w:spacing w:line="360" w:lineRule="auto"/>
        <w:ind w:left="495"/>
        <w:jc w:val="both"/>
        <w:rPr>
          <w:rFonts w:ascii="Tahoma" w:hAnsi="Tahoma" w:cs="Tahoma"/>
          <w:b/>
          <w:bCs/>
          <w:color w:val="000000"/>
          <w:sz w:val="20"/>
          <w:szCs w:val="20"/>
        </w:rPr>
      </w:pPr>
    </w:p>
    <w:p w14:paraId="322AB29A" w14:textId="77777777" w:rsidR="00D45474" w:rsidRPr="00EF354E" w:rsidRDefault="00D45474" w:rsidP="00D45474">
      <w:pPr>
        <w:pStyle w:val="PargrafodaLista"/>
        <w:spacing w:line="360" w:lineRule="auto"/>
        <w:ind w:left="495"/>
        <w:jc w:val="both"/>
        <w:rPr>
          <w:rFonts w:ascii="Tahoma" w:hAnsi="Tahoma" w:cs="Tahoma"/>
          <w:b/>
          <w:bCs/>
          <w:color w:val="000000"/>
          <w:sz w:val="20"/>
          <w:szCs w:val="20"/>
        </w:rPr>
      </w:pPr>
      <w:r w:rsidRPr="00EF354E">
        <w:rPr>
          <w:rFonts w:ascii="Tahoma" w:hAnsi="Tahoma" w:cs="Tahoma"/>
          <w:b/>
          <w:bCs/>
          <w:color w:val="000000"/>
          <w:sz w:val="20"/>
          <w:szCs w:val="20"/>
        </w:rPr>
        <w:t>3.16. Das condições de recebimento:</w:t>
      </w:r>
    </w:p>
    <w:p w14:paraId="2B129623" w14:textId="01D58221" w:rsidR="00D45474" w:rsidRPr="00EF354E" w:rsidRDefault="00D45474" w:rsidP="00D45474">
      <w:pPr>
        <w:pStyle w:val="PargrafodaLista"/>
        <w:spacing w:line="360" w:lineRule="auto"/>
        <w:ind w:left="495"/>
        <w:jc w:val="both"/>
        <w:rPr>
          <w:rFonts w:ascii="Tahoma" w:hAnsi="Tahoma" w:cs="Tahoma"/>
          <w:bCs/>
          <w:color w:val="000000"/>
          <w:sz w:val="20"/>
          <w:szCs w:val="20"/>
        </w:rPr>
      </w:pPr>
      <w:r w:rsidRPr="00EF354E">
        <w:rPr>
          <w:rFonts w:ascii="Tahoma" w:hAnsi="Tahoma" w:cs="Tahoma"/>
          <w:bCs/>
          <w:color w:val="000000"/>
          <w:sz w:val="20"/>
          <w:szCs w:val="20"/>
        </w:rPr>
        <w:t xml:space="preserve">3.16.1 Os bens serão recebidos provisoriamente em até </w:t>
      </w:r>
      <w:r w:rsidR="002E722D" w:rsidRPr="004734C3">
        <w:rPr>
          <w:rStyle w:val="normaltextrun"/>
          <w:rFonts w:ascii="Arial" w:hAnsi="Arial" w:cs="Arial"/>
          <w:color w:val="000000"/>
          <w:shd w:val="clear" w:color="auto" w:fill="FFFFFF"/>
        </w:rPr>
        <w:t>05 (cinco) dias uteis</w:t>
      </w:r>
      <w:r w:rsidRPr="00EF354E">
        <w:rPr>
          <w:rFonts w:ascii="Tahoma" w:hAnsi="Tahoma" w:cs="Tahoma"/>
          <w:bCs/>
          <w:color w:val="000000"/>
          <w:sz w:val="20"/>
          <w:szCs w:val="20"/>
        </w:rPr>
        <w:t>, de forma sumária, no ato da entrega, juntamente com a nota fiscal ou instrumento de cobrança equivalente, pelo(a) responsável pelo acompanhamento e pela fiscalização do contrato, para efeito de posterior verificação de sua conformidade com as especificações constantes na nota de empenho, no termo de referência e na proposta;</w:t>
      </w:r>
    </w:p>
    <w:p w14:paraId="03168E8A" w14:textId="4A71F6C7" w:rsidR="00D45474" w:rsidRPr="00EF354E" w:rsidRDefault="00D45474" w:rsidP="00D45474">
      <w:pPr>
        <w:pStyle w:val="PargrafodaLista"/>
        <w:spacing w:line="360" w:lineRule="auto"/>
        <w:ind w:left="495"/>
        <w:jc w:val="both"/>
        <w:rPr>
          <w:rFonts w:ascii="Tahoma" w:hAnsi="Tahoma" w:cs="Tahoma"/>
          <w:bCs/>
          <w:color w:val="000000"/>
          <w:sz w:val="20"/>
          <w:szCs w:val="20"/>
        </w:rPr>
      </w:pPr>
      <w:r w:rsidRPr="00EF354E">
        <w:rPr>
          <w:rFonts w:ascii="Tahoma" w:hAnsi="Tahoma" w:cs="Tahoma"/>
          <w:bCs/>
          <w:color w:val="000000"/>
          <w:sz w:val="20"/>
          <w:szCs w:val="20"/>
        </w:rPr>
        <w:t xml:space="preserve">3.16.2 Os bens serão recebidos definitivamente, após a verificação da qualidade e quantidade do material e consequente aceitação, que deverá acontecer em até </w:t>
      </w:r>
      <w:r w:rsidR="002E722D" w:rsidRPr="00A2209F">
        <w:rPr>
          <w:rStyle w:val="normaltextrun"/>
          <w:rFonts w:ascii="Arial" w:hAnsi="Arial" w:cs="Arial"/>
          <w:color w:val="000000"/>
        </w:rPr>
        <w:t>10 (dez) dias uteis</w:t>
      </w:r>
      <w:r w:rsidRPr="00EF354E">
        <w:rPr>
          <w:rFonts w:ascii="Tahoma" w:hAnsi="Tahoma" w:cs="Tahoma"/>
          <w:bCs/>
          <w:color w:val="000000"/>
          <w:sz w:val="20"/>
          <w:szCs w:val="20"/>
        </w:rPr>
        <w:t xml:space="preserve">, contados a partir do recebimento provisório; </w:t>
      </w:r>
    </w:p>
    <w:p w14:paraId="13670519" w14:textId="748871EA" w:rsidR="00D45474" w:rsidRPr="00EF354E" w:rsidRDefault="00D45474" w:rsidP="00D45474">
      <w:pPr>
        <w:pStyle w:val="PargrafodaLista"/>
        <w:spacing w:line="360" w:lineRule="auto"/>
        <w:ind w:left="495"/>
        <w:jc w:val="both"/>
        <w:rPr>
          <w:rFonts w:ascii="Tahoma" w:hAnsi="Tahoma" w:cs="Tahoma"/>
          <w:bCs/>
          <w:color w:val="000000"/>
          <w:sz w:val="20"/>
          <w:szCs w:val="20"/>
        </w:rPr>
      </w:pPr>
      <w:r w:rsidRPr="00EF354E">
        <w:rPr>
          <w:rFonts w:ascii="Tahoma" w:hAnsi="Tahoma" w:cs="Tahoma"/>
          <w:bCs/>
          <w:color w:val="000000"/>
          <w:sz w:val="20"/>
          <w:szCs w:val="20"/>
        </w:rPr>
        <w:t xml:space="preserve">3.16.3  Os materiais poderão ser rejeitados, no todo ou em parte, quando em desacordo com as especificações constantes neste Termo de Referência e na proposta, devendo ser substituídos no prazo de </w:t>
      </w:r>
      <w:r w:rsidR="002E722D" w:rsidRPr="00A2209F">
        <w:rPr>
          <w:rStyle w:val="normaltextrun"/>
          <w:rFonts w:ascii="Arial" w:hAnsi="Arial" w:cs="Arial"/>
          <w:color w:val="000000"/>
        </w:rPr>
        <w:t>10 (dez) dias úteis</w:t>
      </w:r>
      <w:r w:rsidRPr="00EF354E">
        <w:rPr>
          <w:rFonts w:ascii="Tahoma" w:hAnsi="Tahoma" w:cs="Tahoma"/>
          <w:bCs/>
          <w:color w:val="000000"/>
          <w:sz w:val="20"/>
          <w:szCs w:val="20"/>
        </w:rPr>
        <w:t>, a contar da notificação da contratada, às suas custas, sem prejuízo da aplicação das penalidades;</w:t>
      </w:r>
    </w:p>
    <w:p w14:paraId="723B5611" w14:textId="77777777" w:rsidR="00D45474" w:rsidRPr="00EF354E" w:rsidRDefault="00D45474" w:rsidP="00D45474">
      <w:pPr>
        <w:pStyle w:val="Nivel01"/>
        <w:numPr>
          <w:ilvl w:val="0"/>
          <w:numId w:val="10"/>
        </w:numPr>
        <w:suppressAutoHyphens/>
        <w:overflowPunct w:val="0"/>
        <w:autoSpaceDE w:val="0"/>
        <w:autoSpaceDN w:val="0"/>
        <w:adjustRightInd w:val="0"/>
        <w:spacing w:beforeLines="120" w:before="288" w:afterLines="120" w:after="288" w:line="312" w:lineRule="auto"/>
        <w:textAlignment w:val="baseline"/>
        <w:rPr>
          <w:rFonts w:ascii="Tahoma" w:hAnsi="Tahoma" w:cs="Tahoma"/>
        </w:rPr>
      </w:pPr>
      <w:r w:rsidRPr="00EF354E">
        <w:rPr>
          <w:rFonts w:ascii="Tahoma" w:hAnsi="Tahoma" w:cs="Tahoma"/>
        </w:rPr>
        <w:lastRenderedPageBreak/>
        <w:t>DO PREENCHIMENTO DA PROPOSTA</w:t>
      </w:r>
      <w:bookmarkEnd w:id="15"/>
    </w:p>
    <w:p w14:paraId="6961ADAE" w14:textId="77777777" w:rsidR="00D45474" w:rsidRPr="00EF354E" w:rsidRDefault="00D45474" w:rsidP="00D45474">
      <w:pPr>
        <w:pStyle w:val="Nivel2"/>
        <w:numPr>
          <w:ilvl w:val="1"/>
          <w:numId w:val="16"/>
        </w:numPr>
        <w:spacing w:after="120" w:line="276" w:lineRule="auto"/>
        <w:rPr>
          <w:rFonts w:ascii="Tahoma" w:eastAsia="Times New Roman" w:hAnsi="Tahoma" w:cs="Tahoma"/>
          <w:color w:val="auto"/>
        </w:rPr>
      </w:pPr>
      <w:r w:rsidRPr="00EF354E">
        <w:rPr>
          <w:rFonts w:ascii="Tahoma" w:hAnsi="Tahoma" w:cs="Tahoma"/>
          <w:color w:val="auto"/>
        </w:rPr>
        <w:t>O licitante deverá enviar sua proposta mediante o preenchimento, no sistema eletrônico, dos seguintes campos:</w:t>
      </w:r>
    </w:p>
    <w:p w14:paraId="6350CE71" w14:textId="77777777" w:rsidR="00D45474" w:rsidRPr="00EF354E" w:rsidRDefault="00D45474" w:rsidP="00D45474">
      <w:pPr>
        <w:pStyle w:val="Nvel3-R"/>
        <w:numPr>
          <w:ilvl w:val="2"/>
          <w:numId w:val="16"/>
        </w:numPr>
        <w:rPr>
          <w:rFonts w:ascii="Tahoma" w:hAnsi="Tahoma" w:cs="Tahoma"/>
          <w:color w:val="auto"/>
        </w:rPr>
      </w:pPr>
      <w:r w:rsidRPr="00EF354E">
        <w:rPr>
          <w:rFonts w:ascii="Tahoma" w:hAnsi="Tahoma" w:cs="Tahoma"/>
          <w:color w:val="auto"/>
        </w:rPr>
        <w:t>Valor unitário e valor total do item;</w:t>
      </w:r>
    </w:p>
    <w:p w14:paraId="2E0CA3E9"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Marca ( se houver);</w:t>
      </w:r>
    </w:p>
    <w:p w14:paraId="35F8F9D6" w14:textId="77777777" w:rsidR="00D45474" w:rsidRPr="009F46FA"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9F46FA">
        <w:rPr>
          <w:rStyle w:val="normaltextrun"/>
          <w:rFonts w:ascii="Tahoma" w:hAnsi="Tahoma" w:cs="Tahoma"/>
          <w:color w:val="auto"/>
          <w:u w:val="single"/>
          <w:shd w:val="clear" w:color="auto" w:fill="00FFFF"/>
        </w:rPr>
        <w:t xml:space="preserve">Quantidade cotada, </w:t>
      </w:r>
      <w:r w:rsidRPr="009F46FA">
        <w:rPr>
          <w:rStyle w:val="normaltextrun"/>
          <w:rFonts w:ascii="Tahoma" w:hAnsi="Tahoma" w:cs="Tahoma"/>
          <w:color w:val="auto"/>
        </w:rPr>
        <w:t>devendo</w:t>
      </w:r>
      <w:r w:rsidRPr="009F46FA">
        <w:rPr>
          <w:rStyle w:val="normaltextrun"/>
          <w:rFonts w:ascii="Tahoma" w:hAnsi="Tahoma" w:cs="Tahoma"/>
          <w:color w:val="auto"/>
          <w:u w:val="single"/>
          <w:shd w:val="clear" w:color="auto" w:fill="00FFFF"/>
        </w:rPr>
        <w:t xml:space="preserve"> respeitar o mínimo nos termos do </w:t>
      </w:r>
      <w:r w:rsidRPr="009F46FA">
        <w:rPr>
          <w:rStyle w:val="normaltextrun"/>
          <w:rFonts w:ascii="Tahoma" w:hAnsi="Tahoma" w:cs="Tahoma"/>
          <w:u w:val="single"/>
          <w:shd w:val="clear" w:color="auto" w:fill="00FFFF"/>
        </w:rPr>
        <w:t>item 1</w:t>
      </w:r>
      <w:r w:rsidRPr="009F46FA">
        <w:rPr>
          <w:rStyle w:val="normaltextrun"/>
          <w:rFonts w:ascii="Tahoma" w:hAnsi="Tahoma" w:cs="Tahoma"/>
          <w:color w:val="auto"/>
          <w:u w:val="single"/>
          <w:shd w:val="clear" w:color="auto" w:fill="00FFFF"/>
        </w:rPr>
        <w:t xml:space="preserve"> do termo de referência.</w:t>
      </w:r>
    </w:p>
    <w:p w14:paraId="2B955891" w14:textId="77777777" w:rsidR="00D45474" w:rsidRPr="009F46FA" w:rsidRDefault="00D45474" w:rsidP="00D45474">
      <w:pPr>
        <w:pStyle w:val="Nivel2"/>
        <w:numPr>
          <w:ilvl w:val="1"/>
          <w:numId w:val="16"/>
        </w:numPr>
        <w:spacing w:after="120" w:line="276" w:lineRule="auto"/>
        <w:ind w:left="0" w:firstLine="0"/>
        <w:rPr>
          <w:rFonts w:ascii="Tahoma" w:hAnsi="Tahoma" w:cs="Tahoma"/>
          <w:color w:val="auto"/>
        </w:rPr>
      </w:pPr>
      <w:r w:rsidRPr="009F46FA">
        <w:rPr>
          <w:rFonts w:ascii="Tahoma" w:hAnsi="Tahoma" w:cs="Tahoma"/>
          <w:color w:val="auto"/>
        </w:rPr>
        <w:t>Todas as especificações do objeto contidas na proposta vinculam o licitante.</w:t>
      </w:r>
    </w:p>
    <w:p w14:paraId="1B7373A4" w14:textId="77777777" w:rsidR="00D45474" w:rsidRPr="009F46FA" w:rsidRDefault="00D45474" w:rsidP="00D45474">
      <w:pPr>
        <w:pStyle w:val="Nivel2"/>
        <w:spacing w:after="120" w:line="276" w:lineRule="auto"/>
        <w:rPr>
          <w:rFonts w:ascii="Tahoma" w:hAnsi="Tahoma" w:cs="Tahoma"/>
          <w:color w:val="auto"/>
        </w:rPr>
      </w:pPr>
    </w:p>
    <w:p w14:paraId="37282090" w14:textId="77777777" w:rsidR="00D45474" w:rsidRPr="009F46FA"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9F46FA">
        <w:rPr>
          <w:rStyle w:val="normaltextrun"/>
          <w:rFonts w:ascii="Tahoma" w:hAnsi="Tahoma" w:cs="Tahoma"/>
          <w:color w:val="auto"/>
          <w:u w:val="single"/>
          <w:shd w:val="clear" w:color="auto" w:fill="00FFFF"/>
        </w:rPr>
        <w:t xml:space="preserve">O licitante NÃO poderá </w:t>
      </w:r>
      <w:r w:rsidRPr="009F46FA">
        <w:rPr>
          <w:rStyle w:val="normaltextrun"/>
          <w:rFonts w:ascii="Tahoma" w:hAnsi="Tahoma" w:cs="Tahoma"/>
          <w:color w:val="auto"/>
        </w:rPr>
        <w:t>oferecer</w:t>
      </w:r>
      <w:r w:rsidRPr="009F46FA">
        <w:rPr>
          <w:rStyle w:val="normaltextrun"/>
          <w:rFonts w:ascii="Tahoma" w:hAnsi="Tahoma" w:cs="Tahoma"/>
          <w:color w:val="auto"/>
          <w:u w:val="single"/>
          <w:shd w:val="clear" w:color="auto" w:fill="00FFFF"/>
        </w:rPr>
        <w:t xml:space="preserve"> proposta em quantitativo inferior ao máximo previsto para contratação.</w:t>
      </w:r>
    </w:p>
    <w:p w14:paraId="197600D1"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Nos valores propostos estarão inclusos todos os custos operacionais, encargos previdenciários, trabalhistas, tributários, comerciais e quaisquer outros que incidam direta ou indiretamente na execução do objeto.</w:t>
      </w:r>
    </w:p>
    <w:p w14:paraId="5F0A16DC"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211BD3F6"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 xml:space="preserve">Se o regime tributário da empresa implicar o recolhimento de tributos em percentuais variáveis, a cotação adequada será a que corresponde à média dos efetivos recolhimentos da empresa nos últimos doze meses. </w:t>
      </w:r>
    </w:p>
    <w:p w14:paraId="439F3645"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Independentemente do percentual de tributo inserido na planilha, no pagamento serão retidos na fonte os percentuais estabelecidos na legislação vigente.</w:t>
      </w:r>
    </w:p>
    <w:p w14:paraId="4DF1CDDB" w14:textId="77777777" w:rsidR="00D45474" w:rsidRPr="00EF354E" w:rsidRDefault="00D45474" w:rsidP="00D45474">
      <w:pPr>
        <w:pStyle w:val="Nvel2-Red"/>
        <w:numPr>
          <w:ilvl w:val="1"/>
          <w:numId w:val="16"/>
        </w:numPr>
        <w:ind w:left="0" w:firstLine="0"/>
        <w:rPr>
          <w:rFonts w:ascii="Tahoma" w:hAnsi="Tahoma" w:cs="Tahoma"/>
          <w:color w:val="auto"/>
        </w:rPr>
      </w:pPr>
      <w:r w:rsidRPr="00EF354E">
        <w:rPr>
          <w:rFonts w:ascii="Tahoma" w:hAnsi="Tahoma" w:cs="Tahoma"/>
          <w:color w:val="auto"/>
        </w:rPr>
        <w:t>Na presente licitação, a Microempresa e a Empresa de Pequeno Porte poderão se beneficiar do regime de tributação pelo Simples Nacional.</w:t>
      </w:r>
    </w:p>
    <w:p w14:paraId="50732DC3"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DAF7E8F" w14:textId="77777777" w:rsidR="00D45474" w:rsidRPr="00EF354E" w:rsidRDefault="00D45474" w:rsidP="00D45474">
      <w:pPr>
        <w:pStyle w:val="Nivel3"/>
        <w:numPr>
          <w:ilvl w:val="2"/>
          <w:numId w:val="16"/>
        </w:numPr>
        <w:tabs>
          <w:tab w:val="left" w:pos="567"/>
        </w:tabs>
        <w:spacing w:after="120" w:line="276" w:lineRule="auto"/>
        <w:ind w:left="284" w:firstLine="0"/>
        <w:contextualSpacing w:val="0"/>
        <w:rPr>
          <w:rFonts w:ascii="Tahoma" w:hAnsi="Tahoma" w:cs="Tahoma"/>
          <w:color w:val="auto"/>
        </w:rPr>
      </w:pPr>
      <w:r w:rsidRPr="00EF354E">
        <w:rPr>
          <w:rFonts w:ascii="Tahoma" w:hAnsi="Tahoma" w:cs="Tahoma"/>
          <w:color w:val="auto"/>
        </w:rPr>
        <w:t xml:space="preserve">O prazo de validade da proposta não será inferior a </w:t>
      </w:r>
      <w:r w:rsidRPr="00EF354E">
        <w:rPr>
          <w:rFonts w:ascii="Tahoma" w:hAnsi="Tahoma" w:cs="Tahoma"/>
          <w:b/>
          <w:color w:val="auto"/>
        </w:rPr>
        <w:t>9</w:t>
      </w:r>
      <w:r w:rsidRPr="00EF354E">
        <w:rPr>
          <w:rFonts w:ascii="Tahoma" w:hAnsi="Tahoma" w:cs="Tahoma"/>
          <w:b/>
          <w:bCs/>
          <w:color w:val="auto"/>
        </w:rPr>
        <w:t xml:space="preserve">0 (noventa) </w:t>
      </w:r>
      <w:r w:rsidRPr="00EF354E">
        <w:rPr>
          <w:rFonts w:ascii="Tahoma" w:hAnsi="Tahoma" w:cs="Tahoma"/>
          <w:color w:val="auto"/>
        </w:rPr>
        <w:t>dias</w:t>
      </w:r>
      <w:r w:rsidRPr="00EF354E">
        <w:rPr>
          <w:rFonts w:ascii="Tahoma" w:hAnsi="Tahoma" w:cs="Tahoma"/>
          <w:b/>
          <w:color w:val="auto"/>
        </w:rPr>
        <w:t>,</w:t>
      </w:r>
      <w:r w:rsidRPr="00EF354E">
        <w:rPr>
          <w:rFonts w:ascii="Tahoma" w:hAnsi="Tahoma" w:cs="Tahoma"/>
          <w:color w:val="auto"/>
        </w:rPr>
        <w:t xml:space="preserve"> a contar da data de sua apresentação.</w:t>
      </w:r>
    </w:p>
    <w:p w14:paraId="0097234C"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Os licitantes devem respeitar os preços máximos estabelecidos nas normas de regência de contratações públicas federais, quando participarem de licitações públicas;</w:t>
      </w:r>
    </w:p>
    <w:p w14:paraId="4131CAF0" w14:textId="77777777" w:rsidR="00D45474" w:rsidRPr="00EF354E" w:rsidRDefault="00D45474" w:rsidP="00D45474">
      <w:pPr>
        <w:pStyle w:val="Nivel2"/>
        <w:numPr>
          <w:ilvl w:val="1"/>
          <w:numId w:val="16"/>
        </w:numPr>
        <w:spacing w:after="120" w:line="276" w:lineRule="auto"/>
        <w:ind w:left="0" w:firstLine="0"/>
        <w:rPr>
          <w:rFonts w:ascii="Tahoma" w:eastAsia="Times New Roman" w:hAnsi="Tahoma" w:cs="Tahoma"/>
          <w:color w:val="auto"/>
        </w:rPr>
      </w:pPr>
      <w:r w:rsidRPr="00EF354E">
        <w:rPr>
          <w:rFonts w:ascii="Tahoma" w:hAnsi="Tahoma" w:cs="Tahoma"/>
          <w:color w:val="auto"/>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5" w:history="1">
        <w:r w:rsidRPr="00EF354E">
          <w:rPr>
            <w:rStyle w:val="Hyperlink"/>
            <w:rFonts w:ascii="Tahoma" w:hAnsi="Tahoma" w:cs="Tahoma"/>
            <w:color w:val="auto"/>
          </w:rPr>
          <w:t>art. 71, inciso IX, da Constituição</w:t>
        </w:r>
      </w:hyperlink>
      <w:r w:rsidRPr="00EF354E">
        <w:rPr>
          <w:rFonts w:ascii="Tahoma" w:hAnsi="Tahoma" w:cs="Tahoma"/>
          <w:color w:val="auto"/>
        </w:rPr>
        <w:t>; ou condenação dos agentes públicos responsáveis e da empresa contratada ao pagamento dos prejuízos ao erário, caso verificada a ocorrência de superfaturamento por sobre preço na execução do contrato.</w:t>
      </w:r>
    </w:p>
    <w:p w14:paraId="2E433919" w14:textId="77777777" w:rsidR="00D45474" w:rsidRPr="00EF354E" w:rsidRDefault="00D45474" w:rsidP="00D45474">
      <w:pPr>
        <w:pStyle w:val="Nivel01"/>
        <w:numPr>
          <w:ilvl w:val="0"/>
          <w:numId w:val="16"/>
        </w:numPr>
        <w:suppressAutoHyphens/>
        <w:overflowPunct w:val="0"/>
        <w:autoSpaceDE w:val="0"/>
        <w:autoSpaceDN w:val="0"/>
        <w:adjustRightInd w:val="0"/>
        <w:spacing w:beforeLines="120" w:before="288" w:afterLines="120" w:after="288" w:line="312" w:lineRule="auto"/>
        <w:textAlignment w:val="baseline"/>
        <w:rPr>
          <w:rFonts w:ascii="Tahoma" w:hAnsi="Tahoma" w:cs="Tahoma"/>
        </w:rPr>
      </w:pPr>
      <w:bookmarkStart w:id="17" w:name="_Toc135469228"/>
      <w:r w:rsidRPr="00EF354E">
        <w:rPr>
          <w:rFonts w:ascii="Tahoma" w:hAnsi="Tahoma" w:cs="Tahoma"/>
        </w:rPr>
        <w:lastRenderedPageBreak/>
        <w:t>DA ABERTURA DA SESSÃO, CLASSIFICAÇÃO DAS PROPOSTAS E FORMULAÇÃO DE LANCES</w:t>
      </w:r>
      <w:bookmarkEnd w:id="17"/>
    </w:p>
    <w:p w14:paraId="63F24634"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A abertura da presente licitação dar-se-á automaticamente em sessão pública, por meio de sistema eletrônico, na data, horário e local indicados neste Edital.</w:t>
      </w:r>
    </w:p>
    <w:p w14:paraId="607C15BA"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Os licitantes poderão retirar ou substituir a proposta ou os documentos de habilitação, quando for o caso, anteriormente inseridos no sistema, até a abertura da sessão pública.</w:t>
      </w:r>
    </w:p>
    <w:p w14:paraId="135A5C6F"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O sistema disponibilizará campo próprio para troca de mensagens entre o Pregoeiro e os licitantes.</w:t>
      </w:r>
    </w:p>
    <w:p w14:paraId="0C98DC54"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 xml:space="preserve">Iniciada a etapa competitiva, os licitantes deverão encaminhar lances exclusivamente por meio de sistema eletrônico, sendo imediatamente informados do seu recebimento e do valor consignado no registro. </w:t>
      </w:r>
    </w:p>
    <w:p w14:paraId="5F49395D"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O lance deverá ser ofertado pelo valor unitário do item</w:t>
      </w:r>
    </w:p>
    <w:p w14:paraId="172A7D21"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Os licitantes poderão oferecer lances sucessivos, observando o horário fixado para abertura da sessão e as regras estabelecidas no Edital.</w:t>
      </w:r>
    </w:p>
    <w:p w14:paraId="540F1462"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 xml:space="preserve">O licitante somente poderá oferecer lance </w:t>
      </w:r>
      <w:r w:rsidRPr="00EF354E">
        <w:rPr>
          <w:rFonts w:ascii="Tahoma" w:hAnsi="Tahoma" w:cs="Tahoma"/>
          <w:i/>
          <w:iCs/>
          <w:color w:val="auto"/>
        </w:rPr>
        <w:t xml:space="preserve">de valor inferior </w:t>
      </w:r>
      <w:r w:rsidRPr="00EF354E">
        <w:rPr>
          <w:rFonts w:ascii="Tahoma" w:hAnsi="Tahoma" w:cs="Tahoma"/>
          <w:color w:val="auto"/>
        </w:rPr>
        <w:t xml:space="preserve">ao último por ele ofertado e registrado pelo sistema. </w:t>
      </w:r>
    </w:p>
    <w:p w14:paraId="618DD2AF" w14:textId="737E63C9" w:rsidR="00D45474" w:rsidRPr="00EF354E" w:rsidRDefault="00D45474" w:rsidP="00D45474">
      <w:pPr>
        <w:pStyle w:val="Nivel2"/>
        <w:spacing w:after="120" w:line="276" w:lineRule="auto"/>
        <w:rPr>
          <w:rFonts w:ascii="Tahoma" w:hAnsi="Tahoma" w:cs="Tahoma"/>
          <w:color w:val="auto"/>
          <w:highlight w:val="yellow"/>
        </w:rPr>
      </w:pPr>
      <w:r w:rsidRPr="00EF354E">
        <w:rPr>
          <w:rFonts w:ascii="Tahoma" w:hAnsi="Tahoma" w:cs="Tahoma"/>
          <w:color w:val="auto"/>
        </w:rPr>
        <w:t xml:space="preserve">5.8 O intervalo mínimo de diferença de valores ou percentuais entre os lances, que incidirá tanto em relação aos lances intermediários quanto em relação à proposta que cobrir a melhor oferta deverá </w:t>
      </w:r>
      <w:r w:rsidRPr="00EF354E">
        <w:rPr>
          <w:rFonts w:ascii="Tahoma" w:hAnsi="Tahoma" w:cs="Tahoma"/>
          <w:iCs/>
          <w:color w:val="auto"/>
        </w:rPr>
        <w:t xml:space="preserve">ser de </w:t>
      </w:r>
      <w:r w:rsidRPr="00EF354E">
        <w:rPr>
          <w:rFonts w:ascii="Tahoma" w:hAnsi="Tahoma" w:cs="Tahoma"/>
          <w:b/>
          <w:iCs/>
          <w:color w:val="auto"/>
          <w:highlight w:val="yellow"/>
        </w:rPr>
        <w:t xml:space="preserve">R$ </w:t>
      </w:r>
      <w:r w:rsidR="002E722D">
        <w:rPr>
          <w:rFonts w:ascii="Tahoma" w:hAnsi="Tahoma" w:cs="Tahoma"/>
          <w:b/>
          <w:iCs/>
          <w:color w:val="auto"/>
          <w:highlight w:val="yellow"/>
        </w:rPr>
        <w:t>1.000,00</w:t>
      </w:r>
      <w:r w:rsidRPr="00EF354E">
        <w:rPr>
          <w:rFonts w:ascii="Tahoma" w:hAnsi="Tahoma" w:cs="Tahoma"/>
          <w:b/>
          <w:iCs/>
          <w:color w:val="auto"/>
          <w:highlight w:val="yellow"/>
        </w:rPr>
        <w:t xml:space="preserve"> (</w:t>
      </w:r>
      <w:r w:rsidR="002E722D">
        <w:rPr>
          <w:rFonts w:ascii="Tahoma" w:hAnsi="Tahoma" w:cs="Tahoma"/>
          <w:b/>
          <w:iCs/>
          <w:color w:val="auto"/>
          <w:highlight w:val="yellow"/>
        </w:rPr>
        <w:t>mil reais</w:t>
      </w:r>
      <w:r w:rsidRPr="00EF354E">
        <w:rPr>
          <w:rFonts w:ascii="Tahoma" w:hAnsi="Tahoma" w:cs="Tahoma"/>
          <w:b/>
          <w:iCs/>
          <w:color w:val="auto"/>
          <w:highlight w:val="yellow"/>
        </w:rPr>
        <w:t>).</w:t>
      </w:r>
    </w:p>
    <w:p w14:paraId="18D870AC"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O licitante poderá, uma única vez, excluir seu último lance ofertado, no intervalo de quinze segundos após o registro no sistema, na hipótese de lance inconsistente ou inexequível.</w:t>
      </w:r>
    </w:p>
    <w:p w14:paraId="42673BF1"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O procedimento seguirá de acordo com o modo de disputa adotado.</w:t>
      </w:r>
    </w:p>
    <w:p w14:paraId="0D737501"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bookmarkStart w:id="18" w:name="_Hlk113697759"/>
      <w:r w:rsidRPr="00EF354E">
        <w:rPr>
          <w:rFonts w:ascii="Tahoma" w:hAnsi="Tahoma" w:cs="Tahoma"/>
          <w:color w:val="auto"/>
        </w:rPr>
        <w:t>Adotado para o envio de lances no pregão eletrônico o modo de disputa “aberto”, os licitantes apresentarão lances públicos e sucessivos, com prorrogações.</w:t>
      </w:r>
    </w:p>
    <w:p w14:paraId="215C62C9"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bookmarkStart w:id="19" w:name="_Hlk113697816"/>
      <w:bookmarkEnd w:id="18"/>
      <w:r w:rsidRPr="00EF354E">
        <w:rPr>
          <w:rFonts w:ascii="Tahoma" w:hAnsi="Tahoma" w:cs="Tahoma"/>
          <w:color w:val="auto"/>
        </w:rPr>
        <w:t>A etapa de lances da sessão pública terá duração de dez minutos e, após isso, será prorrogada automaticamente pelo sistema quando houver lance ofertado nos últimos dois minutos do período de duração da sessão pública.</w:t>
      </w:r>
    </w:p>
    <w:p w14:paraId="70466E11"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8F97317"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Não havendo novos lances na forma estabelecida nos itens anteriores, a sessão pública encerrar-se-á automaticamente, e o sistema ordenará e divulgará os lances conforme a ordem final de classificação.</w:t>
      </w:r>
    </w:p>
    <w:p w14:paraId="74C12F5D"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2430636"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Após o reinício previsto no item supra, os licitantes serão convocados para apresentar lances intermediários.</w:t>
      </w:r>
      <w:bookmarkStart w:id="20" w:name="_Hlk113631522"/>
      <w:bookmarkEnd w:id="19"/>
    </w:p>
    <w:bookmarkEnd w:id="20"/>
    <w:p w14:paraId="50521005"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Após o término dos prazos estabelecidos nos subitens anteriores, o sistema ordenará e divulgará os lances segundo a ordem crescente de valores.</w:t>
      </w:r>
    </w:p>
    <w:p w14:paraId="773D77D0"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lastRenderedPageBreak/>
        <w:t xml:space="preserve">Não serão aceitos dois ou mais lances de mesmo valor, prevalecendo aquele que for recebido e registrado em primeiro lugar. </w:t>
      </w:r>
    </w:p>
    <w:p w14:paraId="0C2A6B44"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 xml:space="preserve">Durante o transcurso da sessão pública, os licitantes serão informados, em tempo real, do valor do menor lance registrado, vedada a identificação do licitante. </w:t>
      </w:r>
    </w:p>
    <w:p w14:paraId="5261B731"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 xml:space="preserve">No caso de desconexão com o Pregoeiro, no decorrer da etapa competitiva do Pregão, o sistema eletrônico poderá permanecer acessível aos licitantes para a recepção dos lances. </w:t>
      </w:r>
    </w:p>
    <w:p w14:paraId="09BDA214"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AFF937C"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Caso o licitante não apresente lances, concorrerá com o valor de sua proposta.</w:t>
      </w:r>
    </w:p>
    <w:p w14:paraId="49C9DB0E"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Em relação a itens não exclusivos para participação de microempresas e empresas de pequeno porte, uma vez encerrada a etapa de lances</w:t>
      </w:r>
      <w:r w:rsidRPr="00EF354E">
        <w:rPr>
          <w:rFonts w:ascii="Tahoma" w:eastAsia="Zurich BT" w:hAnsi="Tahoma" w:cs="Tahoma"/>
          <w:color w:val="auto"/>
        </w:rPr>
        <w:t xml:space="preserve">, será efetivada a verificação automática, junto à Receita Federal, do porte da entidade empresarial. O sistema identificará em coluna própria as microempresas e empresas de pequeno porte </w:t>
      </w:r>
      <w:r w:rsidRPr="00EF354E">
        <w:rPr>
          <w:rFonts w:ascii="Tahoma" w:hAnsi="Tahoma" w:cs="Tahoma"/>
          <w:color w:val="auto"/>
        </w:rPr>
        <w:t>participantes</w:t>
      </w:r>
      <w:r w:rsidRPr="00EF354E">
        <w:rPr>
          <w:rFonts w:ascii="Tahoma" w:eastAsia="Zurich BT" w:hAnsi="Tahoma" w:cs="Tahoma"/>
          <w:color w:val="auto"/>
        </w:rPr>
        <w:t xml:space="preserve">, procedendo à comparação com os valores da primeira colocada, se esta for empresa de maior porte, assim como das demais classificadas, para o fim de aplicar-se o disposto nos </w:t>
      </w:r>
      <w:hyperlink r:id="rId16" w:anchor="art44">
        <w:r w:rsidRPr="00EF354E">
          <w:rPr>
            <w:rStyle w:val="Hyperlink"/>
            <w:rFonts w:ascii="Tahoma" w:eastAsia="Zurich BT" w:hAnsi="Tahoma" w:cs="Tahoma"/>
            <w:color w:val="auto"/>
          </w:rPr>
          <w:t>arts. 44 e 45 da Lei Complementar nº 123, de 2006</w:t>
        </w:r>
      </w:hyperlink>
      <w:r w:rsidRPr="00EF354E">
        <w:rPr>
          <w:rFonts w:ascii="Tahoma" w:eastAsia="Zurich BT" w:hAnsi="Tahoma" w:cs="Tahoma"/>
          <w:color w:val="auto"/>
        </w:rPr>
        <w:t xml:space="preserve">, regulamentada pelo </w:t>
      </w:r>
      <w:hyperlink r:id="rId17">
        <w:r w:rsidRPr="00EF354E">
          <w:rPr>
            <w:rStyle w:val="Hyperlink"/>
            <w:rFonts w:ascii="Tahoma" w:eastAsia="Zurich BT" w:hAnsi="Tahoma" w:cs="Tahoma"/>
            <w:color w:val="auto"/>
          </w:rPr>
          <w:t>Decreto nº 8.538, de 2015</w:t>
        </w:r>
      </w:hyperlink>
      <w:r w:rsidRPr="00EF354E">
        <w:rPr>
          <w:rFonts w:ascii="Tahoma" w:eastAsia="Zurich BT" w:hAnsi="Tahoma" w:cs="Tahoma"/>
          <w:color w:val="auto"/>
        </w:rPr>
        <w:t>.</w:t>
      </w:r>
    </w:p>
    <w:p w14:paraId="5FE58E36"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 xml:space="preserve">Nessas condições, as propostas de </w:t>
      </w:r>
      <w:r w:rsidRPr="00EF354E">
        <w:rPr>
          <w:rFonts w:ascii="Tahoma" w:eastAsia="Zurich BT" w:hAnsi="Tahoma" w:cs="Tahoma"/>
          <w:color w:val="auto"/>
        </w:rPr>
        <w:t xml:space="preserve">microempresas e empresas de pequeno porte </w:t>
      </w:r>
      <w:r w:rsidRPr="00EF354E">
        <w:rPr>
          <w:rFonts w:ascii="Tahoma" w:hAnsi="Tahoma" w:cs="Tahoma"/>
          <w:color w:val="auto"/>
        </w:rPr>
        <w:t>que se encontrarem na faixa de até 5% (cinco por cento) acima da melhor proposta ou melhor lance serão consideradas empatadas com a primeira colocada.</w:t>
      </w:r>
    </w:p>
    <w:p w14:paraId="048D9D90"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7E25F06"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 xml:space="preserve">Caso a </w:t>
      </w:r>
      <w:r w:rsidRPr="00EF354E">
        <w:rPr>
          <w:rFonts w:ascii="Tahoma" w:eastAsia="Zurich BT" w:hAnsi="Tahoma" w:cs="Tahoma"/>
          <w:color w:val="auto"/>
        </w:rPr>
        <w:t>microempresa ou a empresa de pequeno porte</w:t>
      </w:r>
      <w:r w:rsidRPr="00EF354E">
        <w:rPr>
          <w:rFonts w:ascii="Tahoma" w:hAnsi="Tahoma" w:cs="Tahoma"/>
          <w:color w:val="auto"/>
        </w:rPr>
        <w:t xml:space="preserve"> melhor classificada desista ou não se manifeste no prazo estabelecido, serão convocadas as demais licitantes </w:t>
      </w:r>
      <w:r w:rsidRPr="00EF354E">
        <w:rPr>
          <w:rFonts w:ascii="Tahoma" w:eastAsia="Zurich BT" w:hAnsi="Tahoma" w:cs="Tahoma"/>
          <w:color w:val="auto"/>
        </w:rPr>
        <w:t>microempresa e empresa de pequeno porte</w:t>
      </w:r>
      <w:r w:rsidRPr="00EF354E">
        <w:rPr>
          <w:rFonts w:ascii="Tahoma" w:hAnsi="Tahoma" w:cs="Tahoma"/>
          <w:color w:val="auto"/>
        </w:rPr>
        <w:t xml:space="preserve"> que se encontrem naquele intervalo de 5% (cinco por cento), na ordem de classificação, para o exercício do mesmo direito, no prazo estabelecido no subitem anterior.</w:t>
      </w:r>
    </w:p>
    <w:p w14:paraId="52644E7B"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23B4B3" w14:textId="77777777" w:rsidR="00D45474" w:rsidRPr="00EF354E" w:rsidRDefault="00D45474" w:rsidP="00D45474">
      <w:pPr>
        <w:pStyle w:val="Nivel2"/>
        <w:numPr>
          <w:ilvl w:val="1"/>
          <w:numId w:val="16"/>
        </w:numPr>
        <w:spacing w:after="120" w:line="276" w:lineRule="auto"/>
        <w:ind w:left="0" w:firstLine="0"/>
        <w:rPr>
          <w:rFonts w:ascii="Tahoma" w:eastAsia="Times New Roman" w:hAnsi="Tahoma" w:cs="Tahoma"/>
          <w:color w:val="auto"/>
        </w:rPr>
      </w:pPr>
      <w:r w:rsidRPr="00EF354E">
        <w:rPr>
          <w:rFonts w:ascii="Tahoma" w:hAnsi="Tahoma" w:cs="Tahoma"/>
          <w:color w:val="auto"/>
        </w:rPr>
        <w:t xml:space="preserve">Só poderá haver empate entre propostas iguais (não seguidas de lances), ou entre lances finais da fase fechada do modo de disputa aberto e fechado. </w:t>
      </w:r>
    </w:p>
    <w:p w14:paraId="0DD82613"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 xml:space="preserve">Havendo eventual empate entre propostas ou lances, o critério de desempate será aquele previsto no </w:t>
      </w:r>
      <w:hyperlink r:id="rId18" w:anchor="art60" w:history="1">
        <w:r w:rsidRPr="00EF354E">
          <w:rPr>
            <w:rStyle w:val="Hyperlink"/>
            <w:rFonts w:ascii="Tahoma" w:eastAsia="Arial" w:hAnsi="Tahoma" w:cs="Tahoma"/>
            <w:color w:val="auto"/>
          </w:rPr>
          <w:t>art</w:t>
        </w:r>
        <w:r w:rsidRPr="00EF354E">
          <w:rPr>
            <w:rStyle w:val="Hyperlink"/>
            <w:rFonts w:ascii="Tahoma" w:hAnsi="Tahoma" w:cs="Tahoma"/>
            <w:color w:val="auto"/>
          </w:rPr>
          <w:t>. 60 da Lei nº 14.133, de 2021</w:t>
        </w:r>
      </w:hyperlink>
      <w:r w:rsidRPr="00EF354E">
        <w:rPr>
          <w:rFonts w:ascii="Tahoma" w:hAnsi="Tahoma" w:cs="Tahoma"/>
          <w:color w:val="auto"/>
        </w:rPr>
        <w:t>, nesta ordem:</w:t>
      </w:r>
    </w:p>
    <w:p w14:paraId="383961B9" w14:textId="77777777" w:rsidR="00D45474" w:rsidRPr="00EF354E" w:rsidRDefault="00D45474" w:rsidP="00D45474">
      <w:pPr>
        <w:pStyle w:val="Nivel4"/>
        <w:numPr>
          <w:ilvl w:val="3"/>
          <w:numId w:val="16"/>
        </w:numPr>
        <w:spacing w:after="120" w:line="276" w:lineRule="auto"/>
        <w:ind w:left="567" w:firstLine="0"/>
        <w:contextualSpacing w:val="0"/>
        <w:rPr>
          <w:rFonts w:ascii="Tahoma" w:hAnsi="Tahoma" w:cs="Tahoma"/>
        </w:rPr>
      </w:pPr>
      <w:r w:rsidRPr="00EF354E">
        <w:rPr>
          <w:rFonts w:ascii="Tahoma" w:hAnsi="Tahoma" w:cs="Tahoma"/>
        </w:rPr>
        <w:t>Disputa final, hipótese em que os licitantes empatados poderão apresentar nova proposta em ato contínuo à classificação;</w:t>
      </w:r>
    </w:p>
    <w:p w14:paraId="0C66C03D" w14:textId="77777777" w:rsidR="00D45474" w:rsidRPr="00EF354E" w:rsidRDefault="00D45474" w:rsidP="00D45474">
      <w:pPr>
        <w:pStyle w:val="Nivel4"/>
        <w:numPr>
          <w:ilvl w:val="3"/>
          <w:numId w:val="16"/>
        </w:numPr>
        <w:spacing w:after="120" w:line="276" w:lineRule="auto"/>
        <w:ind w:left="567" w:firstLine="0"/>
        <w:contextualSpacing w:val="0"/>
        <w:rPr>
          <w:rFonts w:ascii="Tahoma" w:hAnsi="Tahoma" w:cs="Tahoma"/>
        </w:rPr>
      </w:pPr>
      <w:r w:rsidRPr="00EF354E">
        <w:rPr>
          <w:rFonts w:ascii="Tahoma" w:hAnsi="Tahoma" w:cs="Tahoma"/>
        </w:rPr>
        <w:t>Avaliação do desempenho contratual prévio dos licitantes, para a qual deverão preferencialmente ser utilizados registros cadastrais para efeito de atesto de cumprimento de obrigações previstos nesta Lei;</w:t>
      </w:r>
    </w:p>
    <w:p w14:paraId="5CE9A951" w14:textId="77777777" w:rsidR="00D45474" w:rsidRPr="00EF354E" w:rsidRDefault="00D45474" w:rsidP="00D45474">
      <w:pPr>
        <w:pStyle w:val="Nivel4"/>
        <w:numPr>
          <w:ilvl w:val="3"/>
          <w:numId w:val="16"/>
        </w:numPr>
        <w:spacing w:after="120" w:line="276" w:lineRule="auto"/>
        <w:ind w:left="567" w:firstLine="0"/>
        <w:contextualSpacing w:val="0"/>
        <w:rPr>
          <w:rFonts w:ascii="Tahoma" w:hAnsi="Tahoma" w:cs="Tahoma"/>
        </w:rPr>
      </w:pPr>
      <w:r w:rsidRPr="00EF354E">
        <w:rPr>
          <w:rFonts w:ascii="Tahoma" w:hAnsi="Tahoma" w:cs="Tahoma"/>
        </w:rPr>
        <w:t>Desenvolvimento pelo licitante de ações de equidade entre homens e mulheres no ambiente de trabalho, conforme regulamento;</w:t>
      </w:r>
    </w:p>
    <w:p w14:paraId="0B117B5F" w14:textId="77777777" w:rsidR="00D45474" w:rsidRPr="00EF354E" w:rsidRDefault="00D45474" w:rsidP="00D45474">
      <w:pPr>
        <w:pStyle w:val="Nivel4"/>
        <w:numPr>
          <w:ilvl w:val="3"/>
          <w:numId w:val="16"/>
        </w:numPr>
        <w:spacing w:after="120" w:line="276" w:lineRule="auto"/>
        <w:ind w:left="567" w:firstLine="0"/>
        <w:contextualSpacing w:val="0"/>
        <w:rPr>
          <w:rFonts w:ascii="Tahoma" w:hAnsi="Tahoma" w:cs="Tahoma"/>
        </w:rPr>
      </w:pPr>
      <w:r w:rsidRPr="00EF354E">
        <w:rPr>
          <w:rFonts w:ascii="Tahoma" w:hAnsi="Tahoma" w:cs="Tahoma"/>
        </w:rPr>
        <w:lastRenderedPageBreak/>
        <w:t>Desenvolvimento pelo licitante de programa de integridade, conforme orientações dos órgãos de controle.</w:t>
      </w:r>
    </w:p>
    <w:p w14:paraId="38B6910D"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Persistindo o empate, será assegurada preferência, sucessivamente, aos bens e serviços produzidos ou prestados por:</w:t>
      </w:r>
    </w:p>
    <w:p w14:paraId="4EE779A3" w14:textId="77777777" w:rsidR="00D45474" w:rsidRPr="00EF354E" w:rsidRDefault="00D45474" w:rsidP="00D45474">
      <w:pPr>
        <w:pStyle w:val="Nivel4"/>
        <w:numPr>
          <w:ilvl w:val="3"/>
          <w:numId w:val="16"/>
        </w:numPr>
        <w:spacing w:after="120" w:line="276" w:lineRule="auto"/>
        <w:ind w:left="567" w:firstLine="0"/>
        <w:contextualSpacing w:val="0"/>
        <w:rPr>
          <w:rFonts w:ascii="Tahoma" w:hAnsi="Tahoma" w:cs="Tahoma"/>
        </w:rPr>
      </w:pPr>
      <w:bookmarkStart w:id="21" w:name="art60§1i"/>
      <w:bookmarkEnd w:id="21"/>
      <w:r w:rsidRPr="00EF354E">
        <w:rPr>
          <w:rFonts w:ascii="Tahoma" w:hAnsi="Tahoma" w:cs="Tahoma"/>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1323ADB" w14:textId="77777777" w:rsidR="00D45474" w:rsidRPr="00EF354E" w:rsidRDefault="00D45474" w:rsidP="00D45474">
      <w:pPr>
        <w:pStyle w:val="Nivel4"/>
        <w:numPr>
          <w:ilvl w:val="3"/>
          <w:numId w:val="16"/>
        </w:numPr>
        <w:spacing w:after="120" w:line="276" w:lineRule="auto"/>
        <w:ind w:left="567" w:firstLine="0"/>
        <w:contextualSpacing w:val="0"/>
        <w:rPr>
          <w:rFonts w:ascii="Tahoma" w:hAnsi="Tahoma" w:cs="Tahoma"/>
        </w:rPr>
      </w:pPr>
      <w:bookmarkStart w:id="22" w:name="art60§1ii"/>
      <w:bookmarkEnd w:id="22"/>
      <w:r w:rsidRPr="00EF354E">
        <w:rPr>
          <w:rFonts w:ascii="Tahoma" w:hAnsi="Tahoma" w:cs="Tahoma"/>
        </w:rPr>
        <w:t>Empresas brasileiras;</w:t>
      </w:r>
    </w:p>
    <w:p w14:paraId="1F08B8D4" w14:textId="77777777" w:rsidR="00D45474" w:rsidRPr="00EF354E" w:rsidRDefault="00D45474" w:rsidP="00D45474">
      <w:pPr>
        <w:pStyle w:val="Nivel4"/>
        <w:numPr>
          <w:ilvl w:val="3"/>
          <w:numId w:val="16"/>
        </w:numPr>
        <w:spacing w:after="120" w:line="276" w:lineRule="auto"/>
        <w:ind w:left="567" w:firstLine="0"/>
        <w:contextualSpacing w:val="0"/>
        <w:rPr>
          <w:rFonts w:ascii="Tahoma" w:hAnsi="Tahoma" w:cs="Tahoma"/>
        </w:rPr>
      </w:pPr>
      <w:bookmarkStart w:id="23" w:name="art60§1iii"/>
      <w:bookmarkEnd w:id="23"/>
      <w:r w:rsidRPr="00EF354E">
        <w:rPr>
          <w:rFonts w:ascii="Tahoma" w:hAnsi="Tahoma" w:cs="Tahoma"/>
        </w:rPr>
        <w:t>Empresas que invistam em pesquisa e no desenvolvimento de tecnologia no País;</w:t>
      </w:r>
    </w:p>
    <w:p w14:paraId="2CA76B9E" w14:textId="77777777" w:rsidR="00D45474" w:rsidRPr="00EF354E" w:rsidRDefault="00D45474" w:rsidP="00D45474">
      <w:pPr>
        <w:pStyle w:val="Nivel4"/>
        <w:numPr>
          <w:ilvl w:val="3"/>
          <w:numId w:val="16"/>
        </w:numPr>
        <w:spacing w:after="120" w:line="276" w:lineRule="auto"/>
        <w:ind w:left="567" w:firstLine="0"/>
        <w:contextualSpacing w:val="0"/>
        <w:rPr>
          <w:rFonts w:ascii="Tahoma" w:hAnsi="Tahoma" w:cs="Tahoma"/>
        </w:rPr>
      </w:pPr>
      <w:bookmarkStart w:id="24" w:name="art60§1iv"/>
      <w:bookmarkEnd w:id="24"/>
      <w:r w:rsidRPr="00EF354E">
        <w:rPr>
          <w:rFonts w:ascii="Tahoma" w:hAnsi="Tahoma" w:cs="Tahoma"/>
        </w:rPr>
        <w:t>Empresas que comprovem a prática de mitigação, nos termos da </w:t>
      </w:r>
      <w:hyperlink r:id="rId19" w:anchor=":~:text=LEI%20N%C2%BA%2012.187%2C%20DE%2029%20DE%20DEZEMBRO%20DE%202009.&amp;text=Institui%20a%20Pol%C3%ADtica%20Nacional%20sobre,PNMC%20e%20d%C3%A1%20outras%20provid%C3%AAncias." w:history="1">
        <w:r w:rsidRPr="00EF354E">
          <w:rPr>
            <w:rStyle w:val="Hyperlink"/>
            <w:rFonts w:ascii="Tahoma" w:hAnsi="Tahoma" w:cs="Tahoma"/>
          </w:rPr>
          <w:t>Lei nº 12.187, de 29 de dezembro de 2009</w:t>
        </w:r>
      </w:hyperlink>
      <w:r w:rsidRPr="00EF354E">
        <w:rPr>
          <w:rFonts w:ascii="Tahoma" w:hAnsi="Tahoma" w:cs="Tahoma"/>
        </w:rPr>
        <w:t>.</w:t>
      </w:r>
    </w:p>
    <w:p w14:paraId="2DD854A1"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5F338239"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617A776" w14:textId="77777777" w:rsidR="00D45474" w:rsidRPr="00EF354E" w:rsidRDefault="00D45474" w:rsidP="00D45474">
      <w:pPr>
        <w:pStyle w:val="Nivel3"/>
        <w:numPr>
          <w:ilvl w:val="2"/>
          <w:numId w:val="16"/>
        </w:numPr>
        <w:spacing w:after="120" w:line="276" w:lineRule="auto"/>
        <w:ind w:left="284" w:firstLine="0"/>
        <w:contextualSpacing w:val="0"/>
        <w:rPr>
          <w:rFonts w:ascii="Tahoma" w:eastAsia="Times New Roman" w:hAnsi="Tahoma" w:cs="Tahoma"/>
          <w:color w:val="auto"/>
        </w:rPr>
      </w:pPr>
      <w:r w:rsidRPr="00EF354E">
        <w:rPr>
          <w:rFonts w:ascii="Tahoma" w:eastAsia="Times New Roman" w:hAnsi="Tahoma" w:cs="Tahoma"/>
          <w:color w:val="auto"/>
        </w:rPr>
        <w:t xml:space="preserve">A </w:t>
      </w:r>
      <w:r w:rsidRPr="00EF354E">
        <w:rPr>
          <w:rFonts w:ascii="Tahoma" w:hAnsi="Tahoma" w:cs="Tahoma"/>
          <w:color w:val="auto"/>
        </w:rPr>
        <w:t>negociação será realizada por meio do sistema, podendo ser acompanhada pelos demais licitantes.</w:t>
      </w:r>
    </w:p>
    <w:p w14:paraId="64804324"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O resultado da negociação será divulgado a todos os licitantes e anexado aos autos do processo licitatório.</w:t>
      </w:r>
    </w:p>
    <w:p w14:paraId="279C9DC9"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O Agente de Contratação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5" w:name="_Hlk117016948"/>
    </w:p>
    <w:bookmarkEnd w:id="25"/>
    <w:p w14:paraId="3E5DFC77"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iCs/>
          <w:color w:val="auto"/>
        </w:rPr>
      </w:pPr>
      <w:r w:rsidRPr="00EF354E">
        <w:rPr>
          <w:rFonts w:ascii="Tahoma" w:hAnsi="Tahoma" w:cs="Tahoma"/>
          <w:color w:val="auto"/>
        </w:rPr>
        <w:t>É facultado ao Agente de Contratação (Pregoeiro) prorrogar o prazo estabelecido, a partir de solicitação fundamentada feita no chat pelo licitante, antes de findo o prazo.</w:t>
      </w:r>
    </w:p>
    <w:p w14:paraId="36AB2FE8" w14:textId="77777777" w:rsidR="00D45474" w:rsidRPr="00EF354E" w:rsidRDefault="00D45474" w:rsidP="00D45474">
      <w:pPr>
        <w:suppressAutoHyphens/>
        <w:overflowPunct w:val="0"/>
        <w:adjustRightInd w:val="0"/>
        <w:jc w:val="both"/>
        <w:textAlignment w:val="baseline"/>
        <w:rPr>
          <w:rFonts w:ascii="Tahoma" w:hAnsi="Tahoma" w:cs="Tahoma"/>
          <w:sz w:val="20"/>
          <w:szCs w:val="20"/>
        </w:rPr>
      </w:pPr>
      <w:r w:rsidRPr="00EF354E">
        <w:rPr>
          <w:rFonts w:ascii="Tahoma" w:hAnsi="Tahoma" w:cs="Tahoma"/>
          <w:sz w:val="20"/>
          <w:szCs w:val="20"/>
        </w:rPr>
        <w:t>5.21. Após a negociação do preço, o Agente de Contratação (Pregoeiro) iniciará a fase de aceitação e julgamento da proposta</w:t>
      </w:r>
    </w:p>
    <w:p w14:paraId="6059A67B" w14:textId="77777777" w:rsidR="00D45474" w:rsidRPr="00EF354E" w:rsidRDefault="00D45474" w:rsidP="00D45474">
      <w:pPr>
        <w:suppressAutoHyphens/>
        <w:overflowPunct w:val="0"/>
        <w:adjustRightInd w:val="0"/>
        <w:jc w:val="both"/>
        <w:textAlignment w:val="baseline"/>
        <w:rPr>
          <w:rFonts w:ascii="Tahoma" w:hAnsi="Tahoma" w:cs="Tahoma"/>
          <w:sz w:val="20"/>
          <w:szCs w:val="20"/>
        </w:rPr>
      </w:pPr>
    </w:p>
    <w:p w14:paraId="6A54964C" w14:textId="77777777" w:rsidR="00D45474" w:rsidRPr="00EF354E" w:rsidRDefault="00D45474" w:rsidP="00D45474">
      <w:pPr>
        <w:pStyle w:val="Nivel01"/>
        <w:numPr>
          <w:ilvl w:val="0"/>
          <w:numId w:val="16"/>
        </w:numPr>
        <w:suppressAutoHyphens/>
        <w:overflowPunct w:val="0"/>
        <w:autoSpaceDE w:val="0"/>
        <w:autoSpaceDN w:val="0"/>
        <w:adjustRightInd w:val="0"/>
        <w:spacing w:beforeLines="120" w:before="288" w:afterLines="120" w:after="288" w:line="312" w:lineRule="auto"/>
        <w:textAlignment w:val="baseline"/>
        <w:rPr>
          <w:rFonts w:ascii="Tahoma" w:hAnsi="Tahoma" w:cs="Tahoma"/>
        </w:rPr>
      </w:pPr>
      <w:bookmarkStart w:id="26" w:name="_Toc135469229"/>
      <w:r w:rsidRPr="00EF354E">
        <w:rPr>
          <w:rFonts w:ascii="Tahoma" w:hAnsi="Tahoma" w:cs="Tahoma"/>
        </w:rPr>
        <w:t>DA FASE DE JULGAMENTO</w:t>
      </w:r>
      <w:bookmarkEnd w:id="26"/>
    </w:p>
    <w:p w14:paraId="4A16C4BD" w14:textId="77777777" w:rsidR="00D45474" w:rsidRPr="00EF354E" w:rsidRDefault="00D45474" w:rsidP="00D45474">
      <w:pPr>
        <w:pStyle w:val="Nivel2"/>
        <w:numPr>
          <w:ilvl w:val="1"/>
          <w:numId w:val="16"/>
        </w:numPr>
        <w:spacing w:after="120" w:line="276" w:lineRule="auto"/>
        <w:ind w:left="0" w:firstLine="0"/>
        <w:rPr>
          <w:rFonts w:ascii="Tahoma" w:hAnsi="Tahoma" w:cs="Tahoma"/>
          <w:b/>
          <w:bCs/>
          <w:color w:val="auto"/>
          <w:lang w:eastAsia="ar-SA"/>
        </w:rPr>
      </w:pPr>
      <w:bookmarkStart w:id="27" w:name="_Ref117019424"/>
      <w:r w:rsidRPr="00EF354E">
        <w:rPr>
          <w:rFonts w:ascii="Tahoma" w:hAnsi="Tahoma" w:cs="Tahoma"/>
          <w:color w:val="auto"/>
        </w:rPr>
        <w:t xml:space="preserve">Encerrada a etapa de negociação, o Agente de Contratação (Pregoeiro) verificará se o licitante provisoriamente classificado em primeiro lugar atende às condições de participação no certame, conforme previsto no </w:t>
      </w:r>
      <w:hyperlink r:id="rId20" w:anchor="art14" w:history="1">
        <w:r w:rsidRPr="00EF354E">
          <w:rPr>
            <w:rStyle w:val="Hyperlink"/>
            <w:rFonts w:ascii="Tahoma" w:hAnsi="Tahoma" w:cs="Tahoma"/>
            <w:color w:val="auto"/>
          </w:rPr>
          <w:t>art. 14 da Lei nº 14.133/2021</w:t>
        </w:r>
      </w:hyperlink>
      <w:r w:rsidRPr="00EF354E">
        <w:rPr>
          <w:rFonts w:ascii="Tahoma" w:hAnsi="Tahoma" w:cs="Tahoma"/>
          <w:color w:val="auto"/>
        </w:rPr>
        <w:t xml:space="preserve">, legislação correlata e no item 3.6 do edital, </w:t>
      </w:r>
      <w:bookmarkEnd w:id="27"/>
      <w:r w:rsidRPr="00EF354E">
        <w:rPr>
          <w:rFonts w:ascii="Tahoma" w:hAnsi="Tahoma" w:cs="Tahoma"/>
          <w:color w:val="auto"/>
          <w:lang w:eastAsia="ar-SA"/>
        </w:rPr>
        <w:t>especialmente quanto à existência de sanção que impeça a participação no certame ou a futura contratação, mediante a consulta aos seguintes cadastros:</w:t>
      </w:r>
    </w:p>
    <w:p w14:paraId="66866C69" w14:textId="77777777" w:rsidR="00D45474" w:rsidRPr="00EF354E" w:rsidRDefault="00D45474" w:rsidP="00D45474">
      <w:pPr>
        <w:pStyle w:val="Nivel3"/>
        <w:numPr>
          <w:ilvl w:val="2"/>
          <w:numId w:val="16"/>
        </w:numPr>
        <w:spacing w:after="120" w:line="276" w:lineRule="auto"/>
        <w:contextualSpacing w:val="0"/>
        <w:rPr>
          <w:rFonts w:ascii="Tahoma" w:hAnsi="Tahoma" w:cs="Tahoma"/>
          <w:color w:val="auto"/>
          <w:lang w:eastAsia="ar-SA"/>
        </w:rPr>
      </w:pPr>
      <w:r w:rsidRPr="00EF354E">
        <w:rPr>
          <w:rFonts w:ascii="Tahoma" w:hAnsi="Tahoma" w:cs="Tahoma"/>
          <w:color w:val="auto"/>
          <w:lang w:eastAsia="ar-SA"/>
        </w:rPr>
        <w:t xml:space="preserve">SICAF - Sistema de Cadastramento Unificado de Fornecedores; </w:t>
      </w:r>
    </w:p>
    <w:p w14:paraId="4DF9EB9C" w14:textId="77777777" w:rsidR="00D45474" w:rsidRPr="00EF354E" w:rsidRDefault="00D45474" w:rsidP="00D45474">
      <w:pPr>
        <w:pStyle w:val="Nivel3"/>
        <w:numPr>
          <w:ilvl w:val="2"/>
          <w:numId w:val="16"/>
        </w:numPr>
        <w:spacing w:after="120" w:line="276" w:lineRule="auto"/>
        <w:contextualSpacing w:val="0"/>
        <w:rPr>
          <w:rFonts w:ascii="Tahoma" w:hAnsi="Tahoma" w:cs="Tahoma"/>
          <w:color w:val="auto"/>
          <w:lang w:eastAsia="ar-SA"/>
        </w:rPr>
      </w:pPr>
      <w:r w:rsidRPr="00EF354E">
        <w:rPr>
          <w:rFonts w:ascii="Tahoma" w:hAnsi="Tahoma" w:cs="Tahoma"/>
          <w:color w:val="auto"/>
          <w:lang w:eastAsia="ar-SA"/>
        </w:rPr>
        <w:t xml:space="preserve">Consolidada do TCU - https://certidoes-apf.apps.tcu.gov.br/;  </w:t>
      </w:r>
    </w:p>
    <w:p w14:paraId="07D095FE" w14:textId="77777777" w:rsidR="00D45474" w:rsidRPr="00EF354E" w:rsidRDefault="00D45474" w:rsidP="00D45474">
      <w:pPr>
        <w:pStyle w:val="Nivel3"/>
        <w:numPr>
          <w:ilvl w:val="2"/>
          <w:numId w:val="16"/>
        </w:numPr>
        <w:spacing w:after="120" w:line="276" w:lineRule="auto"/>
        <w:contextualSpacing w:val="0"/>
        <w:rPr>
          <w:rFonts w:ascii="Tahoma" w:hAnsi="Tahoma" w:cs="Tahoma"/>
          <w:color w:val="auto"/>
          <w:lang w:eastAsia="ar-SA"/>
        </w:rPr>
      </w:pPr>
      <w:r w:rsidRPr="00EF354E">
        <w:rPr>
          <w:rFonts w:ascii="Tahoma" w:hAnsi="Tahoma" w:cs="Tahoma"/>
          <w:color w:val="auto"/>
          <w:lang w:eastAsia="ar-SA"/>
        </w:rPr>
        <w:t>Poderá ainda o agente de contratação em sessão emitir a respectiva consulta.</w:t>
      </w:r>
    </w:p>
    <w:p w14:paraId="6816EE56"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lastRenderedPageBreak/>
        <w:t xml:space="preserve">A consulta aos cadastros será realizada em nome da empresa licitante e também de seu sócio majoritário, por força da vedação de que trata o </w:t>
      </w:r>
      <w:hyperlink r:id="rId21" w:anchor=":~:text=%C3%A0s%20seguintes%20comina%C3%A7%C3%B5es%3A-,Art.,n%C2%BA%2012.120%2C%20de%202009)." w:history="1">
        <w:r w:rsidRPr="00EF354E">
          <w:rPr>
            <w:rStyle w:val="Hyperlink"/>
            <w:rFonts w:ascii="Tahoma" w:hAnsi="Tahoma" w:cs="Tahoma"/>
            <w:color w:val="auto"/>
          </w:rPr>
          <w:t>artigo 12 da Lei n° 8.429, de 1992</w:t>
        </w:r>
      </w:hyperlink>
      <w:r w:rsidRPr="00EF354E">
        <w:rPr>
          <w:rFonts w:ascii="Tahoma" w:hAnsi="Tahoma" w:cs="Tahoma"/>
          <w:color w:val="auto"/>
        </w:rPr>
        <w:t>.</w:t>
      </w:r>
    </w:p>
    <w:p w14:paraId="52C25ADE"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 xml:space="preserve">Caso conste na Consulta de Situação do licitante a existência de Ocorrências Impeditivas Indiretas, o Agente de Contratação (Pregoeiro) diligenciará para verificar se houve fraude por parte das empresas apontadas no Relatório de Ocorrências Impeditivas Indiretas. </w:t>
      </w:r>
    </w:p>
    <w:p w14:paraId="0524D9A2"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 xml:space="preserve">A tentativa de burla será verificada por meio dos vínculos societários, linhas de fornecimento similares, dentre outros. </w:t>
      </w:r>
    </w:p>
    <w:p w14:paraId="71BDCD4D"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O licitante será convocado para manifestação previamente a uma eventual desclassificação.</w:t>
      </w:r>
    </w:p>
    <w:p w14:paraId="1979FEAF"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Constatada a existência de sanção, o licitante será reputado inabilitado, por falta de condição de participação.</w:t>
      </w:r>
    </w:p>
    <w:p w14:paraId="782C2EDA"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 xml:space="preserve">Caso o licitante provisoriamente classificado em primeiro lugar tenha se utilizado de algum tratamento favorecido às ME/EPPs, o Agente de Contratação (Pregoeiro) verificará se faz jus ao benefício, em conformidade com os itens </w:t>
      </w:r>
      <w:r w:rsidRPr="00EF354E">
        <w:rPr>
          <w:rFonts w:ascii="Tahoma" w:hAnsi="Tahoma" w:cs="Tahoma"/>
        </w:rPr>
        <w:t>3.5</w:t>
      </w:r>
      <w:r w:rsidRPr="00EF354E">
        <w:rPr>
          <w:rFonts w:ascii="Tahoma" w:hAnsi="Tahoma" w:cs="Tahoma"/>
          <w:color w:val="auto"/>
        </w:rPr>
        <w:t xml:space="preserve"> deste edital.</w:t>
      </w:r>
    </w:p>
    <w:p w14:paraId="520E52A3" w14:textId="77777777" w:rsidR="00D45474" w:rsidRPr="00EF354E" w:rsidRDefault="00D45474" w:rsidP="00D45474">
      <w:pPr>
        <w:pStyle w:val="Nivel2"/>
        <w:numPr>
          <w:ilvl w:val="1"/>
          <w:numId w:val="16"/>
        </w:numPr>
        <w:spacing w:after="120" w:line="276" w:lineRule="auto"/>
        <w:ind w:left="0" w:firstLine="0"/>
        <w:rPr>
          <w:rFonts w:ascii="Tahoma" w:hAnsi="Tahoma" w:cs="Tahoma"/>
          <w:b/>
          <w:color w:val="auto"/>
        </w:rPr>
      </w:pPr>
      <w:r w:rsidRPr="00EF354E">
        <w:rPr>
          <w:rFonts w:ascii="Tahoma" w:hAnsi="Tahoma" w:cs="Tahoma"/>
          <w:color w:val="auto"/>
        </w:rPr>
        <w:t xml:space="preserve">Verificadas as condições de participação e de utilização do tratamento favorecido,  o Agente de Contratação (Pregoeiro)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EF354E">
          <w:rPr>
            <w:rStyle w:val="Hyperlink"/>
            <w:rFonts w:ascii="Tahoma" w:hAnsi="Tahoma" w:cs="Tahoma"/>
            <w:color w:val="auto"/>
          </w:rPr>
          <w:t>artigo 29 a 35 da IN SEGES nº 73, de 30 de setembro de 2022</w:t>
        </w:r>
      </w:hyperlink>
      <w:r w:rsidRPr="00EF354E">
        <w:rPr>
          <w:rFonts w:ascii="Tahoma" w:hAnsi="Tahoma" w:cs="Tahoma"/>
          <w:color w:val="auto"/>
        </w:rPr>
        <w:t>.</w:t>
      </w:r>
    </w:p>
    <w:p w14:paraId="0A851135" w14:textId="77777777" w:rsidR="00D45474" w:rsidRPr="00EF354E" w:rsidRDefault="00D45474" w:rsidP="00D45474">
      <w:pPr>
        <w:pStyle w:val="Nivel2"/>
        <w:numPr>
          <w:ilvl w:val="1"/>
          <w:numId w:val="16"/>
        </w:numPr>
        <w:spacing w:after="120" w:line="276" w:lineRule="auto"/>
        <w:ind w:left="0" w:firstLine="0"/>
        <w:rPr>
          <w:rFonts w:ascii="Tahoma" w:hAnsi="Tahoma" w:cs="Tahoma"/>
          <w:b/>
          <w:color w:val="auto"/>
        </w:rPr>
      </w:pPr>
      <w:r w:rsidRPr="00EF354E">
        <w:rPr>
          <w:rFonts w:ascii="Tahoma" w:hAnsi="Tahoma" w:cs="Tahoma"/>
          <w:color w:val="auto"/>
        </w:rPr>
        <w:t xml:space="preserve">Será desclassificada a proposta vencedora que: </w:t>
      </w:r>
    </w:p>
    <w:p w14:paraId="2DF1D780"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Contiver vícios insanáveis;</w:t>
      </w:r>
    </w:p>
    <w:p w14:paraId="31E51AA6"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Não obedecer às especificações técnicas contidas no Termo de Referência;</w:t>
      </w:r>
    </w:p>
    <w:p w14:paraId="3D3C2148"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Apresentar preços inexequíveis ou permanecerem acima do preço máximo definido para a contratação;</w:t>
      </w:r>
    </w:p>
    <w:p w14:paraId="46D58BDE"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Não tiverem sua exequibilidade demonstrada, quando exigido pela Administração;</w:t>
      </w:r>
    </w:p>
    <w:p w14:paraId="09638CC8"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Apresentar desconformidade com quaisquer outras exigências deste Edital ou seus anexos, desde que insanável.</w:t>
      </w:r>
    </w:p>
    <w:p w14:paraId="4B1C92EC" w14:textId="77777777" w:rsidR="00D45474" w:rsidRPr="00EF354E" w:rsidRDefault="00D45474" w:rsidP="00D45474">
      <w:pPr>
        <w:pStyle w:val="Nivel2"/>
        <w:numPr>
          <w:ilvl w:val="1"/>
          <w:numId w:val="16"/>
        </w:numPr>
        <w:spacing w:after="120" w:line="276" w:lineRule="auto"/>
        <w:ind w:left="0" w:firstLine="0"/>
        <w:rPr>
          <w:rFonts w:ascii="Tahoma" w:hAnsi="Tahoma" w:cs="Tahoma"/>
          <w:b/>
          <w:bCs/>
          <w:color w:val="auto"/>
          <w:highlight w:val="yellow"/>
        </w:rPr>
      </w:pPr>
      <w:r w:rsidRPr="00EF354E">
        <w:rPr>
          <w:rFonts w:ascii="Tahoma" w:hAnsi="Tahoma" w:cs="Tahoma"/>
          <w:color w:val="auto"/>
          <w:highlight w:val="yellow"/>
        </w:rPr>
        <w:t>No caso de bens e serviços em geral, é indício de inexequibilidade das propostas valores inferiores a 50% (cinquenta por cento) do valor orçado pela Administração.</w:t>
      </w:r>
    </w:p>
    <w:p w14:paraId="223D3F67" w14:textId="77777777" w:rsidR="00D45474" w:rsidRPr="00EF354E" w:rsidRDefault="00D45474" w:rsidP="00D45474">
      <w:pPr>
        <w:pStyle w:val="Nivel3"/>
        <w:rPr>
          <w:rFonts w:ascii="Tahoma" w:hAnsi="Tahoma" w:cs="Tahoma"/>
          <w:color w:val="auto"/>
        </w:rPr>
      </w:pPr>
      <w:r w:rsidRPr="00EF354E">
        <w:rPr>
          <w:rFonts w:ascii="Tahoma" w:hAnsi="Tahoma" w:cs="Tahoma"/>
          <w:color w:val="auto"/>
        </w:rPr>
        <w:t xml:space="preserve">A inexequibilidade, na hipótese de que trata o </w:t>
      </w:r>
      <w:r w:rsidRPr="00EF354E">
        <w:rPr>
          <w:rFonts w:ascii="Tahoma" w:hAnsi="Tahoma" w:cs="Tahoma"/>
          <w:b/>
          <w:bCs/>
          <w:color w:val="auto"/>
        </w:rPr>
        <w:t>caput</w:t>
      </w:r>
      <w:r w:rsidRPr="00EF354E">
        <w:rPr>
          <w:rFonts w:ascii="Tahoma" w:hAnsi="Tahoma" w:cs="Tahoma"/>
          <w:color w:val="auto"/>
        </w:rPr>
        <w:t>, só será considerada após diligência do pregoeiro, que comprove:</w:t>
      </w:r>
    </w:p>
    <w:p w14:paraId="22B619D4" w14:textId="77777777" w:rsidR="00D45474" w:rsidRPr="00EF354E" w:rsidRDefault="00D45474" w:rsidP="00D45474">
      <w:pPr>
        <w:pStyle w:val="Nivel4"/>
        <w:numPr>
          <w:ilvl w:val="3"/>
          <w:numId w:val="16"/>
        </w:numPr>
        <w:spacing w:after="120" w:line="276" w:lineRule="auto"/>
        <w:ind w:left="567" w:firstLine="0"/>
        <w:contextualSpacing w:val="0"/>
        <w:rPr>
          <w:rFonts w:ascii="Tahoma" w:hAnsi="Tahoma" w:cs="Tahoma"/>
        </w:rPr>
      </w:pPr>
      <w:r w:rsidRPr="00EF354E">
        <w:rPr>
          <w:rFonts w:ascii="Tahoma" w:hAnsi="Tahoma" w:cs="Tahoma"/>
        </w:rPr>
        <w:t>Que o custo do licitante ultrapassa o valor da proposta; e</w:t>
      </w:r>
    </w:p>
    <w:p w14:paraId="3F099177" w14:textId="77777777" w:rsidR="00D45474" w:rsidRPr="00EF354E" w:rsidRDefault="00D45474" w:rsidP="00D45474">
      <w:pPr>
        <w:pStyle w:val="Nivel4"/>
        <w:numPr>
          <w:ilvl w:val="3"/>
          <w:numId w:val="16"/>
        </w:numPr>
        <w:spacing w:after="120" w:line="276" w:lineRule="auto"/>
        <w:ind w:left="567" w:firstLine="0"/>
        <w:contextualSpacing w:val="0"/>
        <w:rPr>
          <w:rFonts w:ascii="Tahoma" w:hAnsi="Tahoma" w:cs="Tahoma"/>
        </w:rPr>
      </w:pPr>
      <w:r w:rsidRPr="00EF354E">
        <w:rPr>
          <w:rFonts w:ascii="Tahoma" w:hAnsi="Tahoma" w:cs="Tahoma"/>
        </w:rPr>
        <w:t>Inexistirem custos de oportunidade capazes de justificar o vulto da oferta.</w:t>
      </w:r>
    </w:p>
    <w:p w14:paraId="6D1E4597"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Se houver indícios de inexequibilidade da proposta de preço, ou em caso da necessidade de esclarecimentos complementares, poderão ser efetuadas diligências, para que a empresa comprove a exequibilidade da proposta.</w:t>
      </w:r>
    </w:p>
    <w:p w14:paraId="3D609702"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D8E09CF"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b/>
          <w:bCs/>
          <w:color w:val="auto"/>
        </w:rPr>
      </w:pPr>
      <w:bookmarkStart w:id="28" w:name="_Hlk126568356"/>
      <w:r w:rsidRPr="00EF354E">
        <w:rPr>
          <w:rFonts w:ascii="Tahoma" w:hAnsi="Tahoma" w:cs="Tahoma"/>
          <w:color w:val="auto"/>
        </w:rPr>
        <w:lastRenderedPageBreak/>
        <w:t>O licitante vencedor será convocado a apresentar à Administração, por meio eletrônico, as planilhas com indicação dos quantitativos e dos custos unitários</w:t>
      </w:r>
      <w:bookmarkEnd w:id="28"/>
      <w:r w:rsidRPr="00EF354E">
        <w:rPr>
          <w:rFonts w:ascii="Tahoma" w:hAnsi="Tahoma" w:cs="Tahoma"/>
          <w:color w:val="auto"/>
        </w:rPr>
        <w:t>, seguindo o modelo elaborado pela Administração, bem como com detalhamento das Bonificações e Despesas Indiretas (BDI) e dos Encargos Sociais (ES), com os respectivos valores adequados ao valor final da proposta vencedora, admitida a utilização dos preços unitários.</w:t>
      </w:r>
    </w:p>
    <w:p w14:paraId="0D1B1B20" w14:textId="77777777" w:rsidR="00D45474" w:rsidRPr="00EF354E" w:rsidRDefault="00D45474" w:rsidP="00D45474">
      <w:pPr>
        <w:pStyle w:val="Nivel2"/>
        <w:numPr>
          <w:ilvl w:val="1"/>
          <w:numId w:val="16"/>
        </w:numPr>
        <w:spacing w:after="120" w:line="276" w:lineRule="auto"/>
        <w:ind w:left="0" w:firstLine="0"/>
        <w:rPr>
          <w:rFonts w:ascii="Tahoma" w:hAnsi="Tahoma" w:cs="Tahoma"/>
          <w:b/>
          <w:color w:val="auto"/>
        </w:rPr>
      </w:pPr>
      <w:r w:rsidRPr="00EF354E">
        <w:rPr>
          <w:rFonts w:ascii="Tahoma" w:hAnsi="Tahoma" w:cs="Tahoma"/>
          <w:color w:val="auto"/>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3EC54B1"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O ajuste de que trata este dispositivo se limita a sanar erros ou falhas que não alterem a substância das propostas;</w:t>
      </w:r>
    </w:p>
    <w:p w14:paraId="7C7A01BC"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Considera-se erro no preenchimento da planilha passível de correção a indicação de recolhimento de impostos e contribuições na forma do Simples Nacional, quando não cabível esse regime.</w:t>
      </w:r>
    </w:p>
    <w:p w14:paraId="6FA177AA" w14:textId="77777777" w:rsidR="00D45474" w:rsidRPr="00EF354E" w:rsidRDefault="00D45474" w:rsidP="00D45474">
      <w:pPr>
        <w:pStyle w:val="Nivel2"/>
        <w:numPr>
          <w:ilvl w:val="1"/>
          <w:numId w:val="16"/>
        </w:numPr>
        <w:spacing w:after="120" w:line="276" w:lineRule="auto"/>
        <w:ind w:left="0" w:firstLine="0"/>
        <w:rPr>
          <w:rFonts w:ascii="Tahoma" w:hAnsi="Tahoma" w:cs="Tahoma"/>
          <w:b/>
          <w:color w:val="auto"/>
        </w:rPr>
      </w:pPr>
      <w:r w:rsidRPr="00EF354E">
        <w:rPr>
          <w:rFonts w:ascii="Tahoma" w:hAnsi="Tahoma" w:cs="Tahoma"/>
          <w:color w:val="auto"/>
          <w:lang w:eastAsia="en-US"/>
        </w:rPr>
        <w:t xml:space="preserve">Para </w:t>
      </w:r>
      <w:r w:rsidRPr="00EF354E">
        <w:rPr>
          <w:rFonts w:ascii="Tahoma" w:hAnsi="Tahoma" w:cs="Tahoma"/>
          <w:color w:val="auto"/>
        </w:rPr>
        <w:t>fins</w:t>
      </w:r>
      <w:r w:rsidRPr="00EF354E">
        <w:rPr>
          <w:rFonts w:ascii="Tahoma" w:hAnsi="Tahoma" w:cs="Tahoma"/>
          <w:color w:val="auto"/>
          <w:lang w:eastAsia="en-US"/>
        </w:rPr>
        <w:t xml:space="preserve"> de análise da proposta quanto ao cumprimento </w:t>
      </w:r>
      <w:r w:rsidRPr="00EF354E">
        <w:rPr>
          <w:rFonts w:ascii="Tahoma" w:hAnsi="Tahoma" w:cs="Tahoma"/>
          <w:color w:val="auto"/>
        </w:rPr>
        <w:t>das</w:t>
      </w:r>
      <w:r w:rsidRPr="00EF354E">
        <w:rPr>
          <w:rFonts w:ascii="Tahoma" w:hAnsi="Tahoma" w:cs="Tahoma"/>
          <w:color w:val="auto"/>
          <w:lang w:eastAsia="en-US"/>
        </w:rPr>
        <w:t xml:space="preserve"> especificações do objeto, poderá ser colhida a </w:t>
      </w:r>
      <w:r w:rsidRPr="00EF354E">
        <w:rPr>
          <w:rFonts w:ascii="Tahoma" w:hAnsi="Tahoma" w:cs="Tahoma"/>
          <w:color w:val="auto"/>
        </w:rPr>
        <w:t>manifestação</w:t>
      </w:r>
      <w:r w:rsidRPr="00EF354E">
        <w:rPr>
          <w:rFonts w:ascii="Tahoma" w:hAnsi="Tahoma" w:cs="Tahoma"/>
          <w:color w:val="auto"/>
          <w:lang w:eastAsia="en-US"/>
        </w:rPr>
        <w:t xml:space="preserve"> escrita do setor requisitante do serviço ou da área especializada no objeto.</w:t>
      </w:r>
    </w:p>
    <w:p w14:paraId="2078A407" w14:textId="77777777" w:rsidR="00D45474" w:rsidRPr="00EF354E" w:rsidRDefault="00D45474" w:rsidP="00D45474">
      <w:pPr>
        <w:pStyle w:val="Nivel01"/>
        <w:numPr>
          <w:ilvl w:val="0"/>
          <w:numId w:val="16"/>
        </w:numPr>
        <w:suppressAutoHyphens/>
        <w:overflowPunct w:val="0"/>
        <w:autoSpaceDE w:val="0"/>
        <w:autoSpaceDN w:val="0"/>
        <w:adjustRightInd w:val="0"/>
        <w:spacing w:beforeLines="120" w:before="288" w:afterLines="120" w:after="288" w:line="312" w:lineRule="auto"/>
        <w:textAlignment w:val="baseline"/>
        <w:rPr>
          <w:rFonts w:ascii="Tahoma" w:hAnsi="Tahoma" w:cs="Tahoma"/>
        </w:rPr>
      </w:pPr>
      <w:bookmarkStart w:id="29" w:name="_Toc135469230"/>
      <w:r w:rsidRPr="00EF354E">
        <w:rPr>
          <w:rFonts w:ascii="Tahoma" w:hAnsi="Tahoma" w:cs="Tahoma"/>
        </w:rPr>
        <w:t>DA FASE DE HABILITAÇÃO</w:t>
      </w:r>
      <w:bookmarkEnd w:id="29"/>
    </w:p>
    <w:p w14:paraId="4F397057"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 xml:space="preserve">Os documentos previstos neste edital necessários e suficientes para demonstrar a capacidade do licitante de realizar o objeto da licitação, serão exigidos para fins de habilitação, nos termos dos </w:t>
      </w:r>
      <w:hyperlink r:id="rId23" w:anchor="art62" w:history="1">
        <w:r w:rsidRPr="00EF354E">
          <w:rPr>
            <w:rStyle w:val="Hyperlink"/>
            <w:rFonts w:ascii="Tahoma" w:hAnsi="Tahoma" w:cs="Tahoma"/>
            <w:color w:val="auto"/>
          </w:rPr>
          <w:t>arts. 62 a 70 da Lei nº 14.133, de 2021</w:t>
        </w:r>
      </w:hyperlink>
      <w:r w:rsidRPr="00EF354E">
        <w:rPr>
          <w:rFonts w:ascii="Tahoma" w:hAnsi="Tahoma" w:cs="Tahoma"/>
          <w:color w:val="auto"/>
        </w:rPr>
        <w:t>.</w:t>
      </w:r>
    </w:p>
    <w:p w14:paraId="6997A49A" w14:textId="77777777" w:rsidR="00D45474" w:rsidRPr="00EF354E" w:rsidRDefault="00D45474" w:rsidP="00D45474">
      <w:pPr>
        <w:pStyle w:val="Nivel2"/>
        <w:numPr>
          <w:ilvl w:val="1"/>
          <w:numId w:val="16"/>
        </w:numPr>
        <w:spacing w:after="120" w:line="276" w:lineRule="auto"/>
        <w:ind w:left="0" w:firstLine="0"/>
        <w:rPr>
          <w:rFonts w:ascii="Tahoma" w:hAnsi="Tahoma" w:cs="Tahoma"/>
          <w:i/>
          <w:color w:val="auto"/>
        </w:rPr>
      </w:pPr>
      <w:r w:rsidRPr="00EF354E">
        <w:rPr>
          <w:rFonts w:ascii="Tahoma" w:hAnsi="Tahoma" w:cs="Tahoma"/>
          <w:color w:val="auto"/>
        </w:rPr>
        <w:t>Quando permitida a participação de empresas estrangeiras que não funcionem no País, as exigências de habilitação serão atendidas mediante documentos equivalentes, inicialmente apresentados em tradução livre.</w:t>
      </w:r>
    </w:p>
    <w:p w14:paraId="79929078" w14:textId="77777777" w:rsidR="00D45474" w:rsidRPr="00EF354E" w:rsidRDefault="00D45474" w:rsidP="00D45474">
      <w:pPr>
        <w:pStyle w:val="Nivel2"/>
        <w:numPr>
          <w:ilvl w:val="1"/>
          <w:numId w:val="16"/>
        </w:numPr>
        <w:spacing w:after="120" w:line="276" w:lineRule="auto"/>
        <w:ind w:left="0" w:firstLine="0"/>
        <w:rPr>
          <w:rFonts w:ascii="Tahoma" w:hAnsi="Tahoma" w:cs="Tahoma"/>
          <w:i/>
          <w:iCs/>
          <w:color w:val="auto"/>
        </w:rPr>
      </w:pPr>
      <w:r w:rsidRPr="00EF354E">
        <w:rPr>
          <w:rFonts w:ascii="Tahoma" w:hAnsi="Tahoma" w:cs="Tahoma"/>
          <w:color w:val="auto"/>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EF354E">
          <w:rPr>
            <w:rStyle w:val="Hyperlink"/>
            <w:rFonts w:ascii="Tahoma" w:hAnsi="Tahoma" w:cs="Tahoma"/>
            <w:color w:val="auto"/>
          </w:rPr>
          <w:t>Decreto nº 8.660, de 29 de janeiro de 2016</w:t>
        </w:r>
      </w:hyperlink>
      <w:r w:rsidRPr="00EF354E">
        <w:rPr>
          <w:rFonts w:ascii="Tahoma" w:hAnsi="Tahoma" w:cs="Tahoma"/>
          <w:color w:val="auto"/>
        </w:rPr>
        <w:t>, ou de outro que venha a substituí-lo, ou consularizados pelos respectivos consulados ou embaixadas.</w:t>
      </w:r>
    </w:p>
    <w:p w14:paraId="06BD3459"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Os documentos serão apresentados em original; por qualquer processo de cópia autenticada por cartório competente ou por servidor do município de Lapão, ou ainda publicações em órgão da imprensa oficial. A autenticação dos documentos por cartório digital deve atender aos art. 22 e 23 do Provimento nº 100 do CNJ sob pena de não atender ao art. 70 da Lei 14.1333/21 e consequentemente sua inabilitação.</w:t>
      </w:r>
    </w:p>
    <w:p w14:paraId="238DEB43" w14:textId="77777777" w:rsidR="00D45474" w:rsidRPr="00EF354E" w:rsidRDefault="00D45474" w:rsidP="00D45474">
      <w:pPr>
        <w:pStyle w:val="Nivel2"/>
        <w:numPr>
          <w:ilvl w:val="1"/>
          <w:numId w:val="16"/>
        </w:numPr>
        <w:spacing w:after="120" w:line="276" w:lineRule="auto"/>
        <w:ind w:left="0" w:firstLine="0"/>
        <w:rPr>
          <w:rFonts w:ascii="Tahoma" w:hAnsi="Tahoma" w:cs="Tahoma"/>
          <w:i/>
          <w:color w:val="auto"/>
        </w:rPr>
      </w:pPr>
      <w:r w:rsidRPr="00EF354E">
        <w:rPr>
          <w:rFonts w:ascii="Tahoma" w:hAnsi="Tahoma" w:cs="Tahoma"/>
          <w:color w:val="auto"/>
        </w:rPr>
        <w:t xml:space="preserve">Os documentos exigidos para fins de habilitação, </w:t>
      </w:r>
      <w:r w:rsidRPr="00EF354E">
        <w:rPr>
          <w:rFonts w:ascii="Tahoma" w:hAnsi="Tahoma" w:cs="Tahoma"/>
          <w:b/>
          <w:color w:val="auto"/>
          <w:u w:val="single"/>
        </w:rPr>
        <w:t>não</w:t>
      </w:r>
      <w:r w:rsidRPr="00EF354E">
        <w:rPr>
          <w:rFonts w:ascii="Tahoma" w:hAnsi="Tahoma" w:cs="Tahoma"/>
          <w:color w:val="auto"/>
        </w:rPr>
        <w:t xml:space="preserve"> poderão ser substituídos por registro cadastral emitido por órgão ou entidade pública, a empresa convocada para apresentação de qualquer documento deverá anexar conforme solicitado.</w:t>
      </w:r>
    </w:p>
    <w:p w14:paraId="16873445"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r w:rsidRPr="00EF354E">
        <w:rPr>
          <w:rFonts w:ascii="Tahoma" w:hAnsi="Tahoma" w:cs="Tahoma"/>
          <w:color w:val="auto"/>
        </w:rPr>
        <w:t>Será verificado se o licitante apresentou declaração de que atende aos requisitos de habilitação, e o declarante responderá pela veracidade das informações prestadas, na forma da lei (</w:t>
      </w:r>
      <w:hyperlink r:id="rId25" w:anchor="art63">
        <w:r w:rsidRPr="00EF354E">
          <w:rPr>
            <w:rStyle w:val="Hyperlink"/>
            <w:rFonts w:ascii="Tahoma" w:hAnsi="Tahoma" w:cs="Tahoma"/>
            <w:color w:val="auto"/>
          </w:rPr>
          <w:t>art. 63, I, da Lei nº 14.133/2021</w:t>
        </w:r>
      </w:hyperlink>
      <w:r w:rsidRPr="00EF354E">
        <w:rPr>
          <w:rFonts w:ascii="Tahoma" w:hAnsi="Tahoma" w:cs="Tahoma"/>
          <w:color w:val="auto"/>
        </w:rPr>
        <w:t>).</w:t>
      </w:r>
    </w:p>
    <w:p w14:paraId="5BED071E" w14:textId="77777777" w:rsidR="00D45474" w:rsidRPr="00EF354E" w:rsidRDefault="00D45474" w:rsidP="00D45474">
      <w:pPr>
        <w:pStyle w:val="Nivel2"/>
        <w:numPr>
          <w:ilvl w:val="1"/>
          <w:numId w:val="16"/>
        </w:numPr>
        <w:spacing w:after="120" w:line="276" w:lineRule="auto"/>
        <w:ind w:left="0" w:firstLine="0"/>
        <w:rPr>
          <w:rFonts w:ascii="Tahoma" w:hAnsi="Tahoma" w:cs="Tahoma"/>
          <w:i/>
          <w:color w:val="auto"/>
        </w:rPr>
      </w:pPr>
      <w:r w:rsidRPr="00EF354E">
        <w:rPr>
          <w:rFonts w:ascii="Tahoma" w:hAnsi="Tahoma" w:cs="Tahoma"/>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F36F1C0" w14:textId="77777777" w:rsidR="00D45474" w:rsidRPr="00EF354E" w:rsidRDefault="00D45474" w:rsidP="00D45474">
      <w:pPr>
        <w:pStyle w:val="Nivel2"/>
        <w:numPr>
          <w:ilvl w:val="1"/>
          <w:numId w:val="16"/>
        </w:numPr>
        <w:spacing w:after="120" w:line="276" w:lineRule="auto"/>
        <w:ind w:left="0" w:firstLine="0"/>
        <w:rPr>
          <w:rFonts w:ascii="Tahoma" w:hAnsi="Tahoma" w:cs="Tahoma"/>
          <w:i/>
          <w:color w:val="auto"/>
        </w:rPr>
      </w:pPr>
      <w:r w:rsidRPr="00EF354E">
        <w:rPr>
          <w:rFonts w:ascii="Tahoma" w:hAnsi="Tahoma" w:cs="Tahoma"/>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9E52325" w14:textId="77777777" w:rsidR="00D45474" w:rsidRPr="00EF354E" w:rsidRDefault="00D45474" w:rsidP="00D45474">
      <w:pPr>
        <w:pStyle w:val="Nivel2"/>
        <w:numPr>
          <w:ilvl w:val="1"/>
          <w:numId w:val="16"/>
        </w:numPr>
        <w:spacing w:after="120" w:line="276" w:lineRule="auto"/>
        <w:ind w:left="0" w:firstLine="0"/>
        <w:rPr>
          <w:rFonts w:ascii="Tahoma" w:hAnsi="Tahoma" w:cs="Tahoma"/>
          <w:i/>
          <w:color w:val="auto"/>
        </w:rPr>
      </w:pPr>
      <w:r w:rsidRPr="00EF354E">
        <w:rPr>
          <w:rFonts w:ascii="Tahoma" w:hAnsi="Tahoma" w:cs="Tahoma"/>
          <w:color w:val="auto"/>
        </w:rPr>
        <w:lastRenderedPageBreak/>
        <w:t>Após a entrega dos documentos para habilitação, não será permitida a substituição ou a apresentação de novos documentos, salvo em sede de diligência, para (</w:t>
      </w:r>
      <w:hyperlink r:id="rId26" w:anchor="art64">
        <w:r w:rsidRPr="00EF354E">
          <w:rPr>
            <w:rStyle w:val="Hyperlink"/>
            <w:rFonts w:ascii="Tahoma" w:hAnsi="Tahoma" w:cs="Tahoma"/>
            <w:color w:val="auto"/>
          </w:rPr>
          <w:t>Lei 14.133/21, art. 64</w:t>
        </w:r>
      </w:hyperlink>
      <w:r w:rsidRPr="00EF354E">
        <w:rPr>
          <w:rFonts w:ascii="Tahoma" w:hAnsi="Tahoma" w:cs="Tahoma"/>
          <w:color w:val="auto"/>
        </w:rPr>
        <w:t>)</w:t>
      </w:r>
    </w:p>
    <w:p w14:paraId="16823ED3" w14:textId="77777777" w:rsidR="00D45474" w:rsidRPr="00EF354E" w:rsidRDefault="00D45474" w:rsidP="00D45474">
      <w:pPr>
        <w:pStyle w:val="Nivel3"/>
        <w:numPr>
          <w:ilvl w:val="2"/>
          <w:numId w:val="16"/>
        </w:numPr>
        <w:spacing w:after="120" w:line="276" w:lineRule="auto"/>
        <w:ind w:left="284" w:firstLine="0"/>
        <w:contextualSpacing w:val="0"/>
        <w:rPr>
          <w:rFonts w:ascii="Tahoma" w:hAnsi="Tahoma" w:cs="Tahoma"/>
          <w:color w:val="auto"/>
        </w:rPr>
      </w:pPr>
      <w:r w:rsidRPr="00EF354E">
        <w:rPr>
          <w:rFonts w:ascii="Tahoma" w:hAnsi="Tahoma" w:cs="Tahoma"/>
          <w:color w:val="auto"/>
        </w:rPr>
        <w:t>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1DB0EC36"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bookmarkStart w:id="30" w:name="_Ref114670319"/>
      <w:r w:rsidRPr="00EF354E">
        <w:rPr>
          <w:rFonts w:ascii="Tahoma" w:hAnsi="Tahoma" w:cs="Tahoma"/>
          <w:color w:val="auto"/>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0"/>
    </w:p>
    <w:p w14:paraId="27629901"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bookmarkStart w:id="31" w:name="_Ref114665528"/>
      <w:r w:rsidRPr="00EF354E">
        <w:rPr>
          <w:rFonts w:ascii="Tahoma" w:hAnsi="Tahoma" w:cs="Tahoma"/>
          <w:color w:val="auto"/>
        </w:rPr>
        <w:t>Na hipótese de o licitante não atender às exigências para habilitação, o Agente de Contratação (pregoeiro) examinará a proposta subsequente e assim sucessivamente, na ordem de classificação, até a apuração de uma proposta que atenda ao presente edital.</w:t>
      </w:r>
      <w:bookmarkEnd w:id="31"/>
    </w:p>
    <w:p w14:paraId="0C94767C" w14:textId="77777777" w:rsidR="00D45474" w:rsidRPr="00EF354E" w:rsidRDefault="00D45474" w:rsidP="00D45474">
      <w:pPr>
        <w:pStyle w:val="Nivel2"/>
        <w:numPr>
          <w:ilvl w:val="1"/>
          <w:numId w:val="16"/>
        </w:numPr>
        <w:spacing w:after="120" w:line="276" w:lineRule="auto"/>
        <w:ind w:left="0" w:firstLine="0"/>
        <w:rPr>
          <w:rFonts w:ascii="Tahoma" w:hAnsi="Tahoma" w:cs="Tahoma"/>
          <w:color w:val="auto"/>
        </w:rPr>
      </w:pPr>
      <w:bookmarkStart w:id="32" w:name="_Ref114665515"/>
      <w:r w:rsidRPr="00EF354E">
        <w:rPr>
          <w:rFonts w:ascii="Tahoma" w:hAnsi="Tahoma" w:cs="Tahoma"/>
          <w:color w:val="auto"/>
        </w:rPr>
        <w:t>Somente serão disponibilizados para acesso público os documentos de habilitação do licitante cuja proposta atenda ao edital de licitação, após concluídos os procedimentos de que trata o subitem anterior</w:t>
      </w:r>
      <w:bookmarkEnd w:id="32"/>
      <w:r w:rsidRPr="00EF354E">
        <w:rPr>
          <w:rFonts w:ascii="Tahoma" w:hAnsi="Tahoma" w:cs="Tahoma"/>
          <w:color w:val="auto"/>
        </w:rPr>
        <w:t>.</w:t>
      </w:r>
    </w:p>
    <w:p w14:paraId="36923296" w14:textId="77777777" w:rsidR="00D45474" w:rsidRPr="00EF354E" w:rsidRDefault="00D45474" w:rsidP="00D45474">
      <w:pPr>
        <w:pStyle w:val="Nivel2"/>
        <w:numPr>
          <w:ilvl w:val="1"/>
          <w:numId w:val="16"/>
        </w:numPr>
        <w:spacing w:before="288" w:after="288" w:line="276" w:lineRule="auto"/>
        <w:rPr>
          <w:rFonts w:ascii="Tahoma" w:hAnsi="Tahoma" w:cs="Tahoma"/>
          <w:b/>
          <w:color w:val="auto"/>
        </w:rPr>
      </w:pPr>
      <w:bookmarkStart w:id="33" w:name="_Toc135469231"/>
      <w:r w:rsidRPr="00EF354E">
        <w:rPr>
          <w:rFonts w:ascii="Tahoma" w:hAnsi="Tahoma" w:cs="Tahoma"/>
          <w:b/>
          <w:color w:val="auto"/>
        </w:rPr>
        <w:t>Habilitação Jurídica A habilitação jurídica visa a demonstrar a capacidade de o licitante exercer direitos e assumir obrigações, e a documentação a ser apresentada por ele limita-se à comprovação de existência jurídica da pessoa e, quando cabível, de autorização para o exercício da atividade a ser contratada, a ser demonstrada por:</w:t>
      </w:r>
    </w:p>
    <w:p w14:paraId="21AB7F88" w14:textId="77777777" w:rsidR="00D45474" w:rsidRPr="00EF354E" w:rsidRDefault="00D45474" w:rsidP="00D45474">
      <w:pPr>
        <w:pStyle w:val="Nivel2"/>
        <w:numPr>
          <w:ilvl w:val="0"/>
          <w:numId w:val="11"/>
        </w:numPr>
        <w:spacing w:before="288" w:after="288" w:line="276" w:lineRule="auto"/>
        <w:rPr>
          <w:rFonts w:ascii="Tahoma" w:eastAsia="Times New Roman" w:hAnsi="Tahoma" w:cs="Tahoma"/>
          <w:color w:val="auto"/>
        </w:rPr>
      </w:pPr>
      <w:r w:rsidRPr="00EF354E">
        <w:rPr>
          <w:rFonts w:ascii="Tahoma" w:eastAsia="Times New Roman" w:hAnsi="Tahoma" w:cs="Tahoma"/>
          <w:color w:val="auto"/>
        </w:rPr>
        <w:t>Ato constitutivo, estatuto ou contrato social em vigor, devidamente registrado na Junta Comercial, em se tratando de sociedades comerciais, e, no caso de sociedades por ações, acompanhado de documentos de eleição de seus atuais administradores, e documentos de identificação dos sócios;</w:t>
      </w:r>
    </w:p>
    <w:p w14:paraId="4B48527B" w14:textId="77777777" w:rsidR="00D45474" w:rsidRPr="00EF354E" w:rsidRDefault="00D45474" w:rsidP="00D45474">
      <w:pPr>
        <w:pStyle w:val="Nivel2"/>
        <w:numPr>
          <w:ilvl w:val="0"/>
          <w:numId w:val="11"/>
        </w:numPr>
        <w:spacing w:before="288" w:after="288" w:line="276" w:lineRule="auto"/>
        <w:rPr>
          <w:rFonts w:ascii="Tahoma" w:eastAsia="Times New Roman" w:hAnsi="Tahoma" w:cs="Tahoma"/>
          <w:color w:val="auto"/>
        </w:rPr>
      </w:pPr>
      <w:r w:rsidRPr="00EF354E">
        <w:rPr>
          <w:rFonts w:ascii="Tahoma" w:eastAsia="Times New Roman" w:hAnsi="Tahoma" w:cs="Tahoma"/>
          <w:color w:val="auto"/>
        </w:rPr>
        <w:t xml:space="preserve"> A licitante poderá apresentar a versão consolidada do documento solicitado no subitem anterior, devendo vir acompanhado de todas as alterações posteriores, caso houver.</w:t>
      </w:r>
    </w:p>
    <w:p w14:paraId="30911CDD" w14:textId="77777777" w:rsidR="00D45474" w:rsidRPr="00EF354E" w:rsidRDefault="00D45474" w:rsidP="00D45474">
      <w:pPr>
        <w:pStyle w:val="Nivel2"/>
        <w:numPr>
          <w:ilvl w:val="0"/>
          <w:numId w:val="11"/>
        </w:numPr>
        <w:spacing w:before="288" w:after="288" w:line="276" w:lineRule="auto"/>
        <w:rPr>
          <w:rFonts w:ascii="Tahoma" w:eastAsia="Times New Roman" w:hAnsi="Tahoma" w:cs="Tahoma"/>
          <w:color w:val="auto"/>
        </w:rPr>
      </w:pPr>
      <w:r w:rsidRPr="00EF354E">
        <w:rPr>
          <w:rFonts w:ascii="Tahoma" w:eastAsia="Times New Roman" w:hAnsi="Tahoma" w:cs="Tahoma"/>
          <w:color w:val="auto"/>
        </w:rPr>
        <w:t>Registro Comercial, no caso de empresário individual;</w:t>
      </w:r>
    </w:p>
    <w:p w14:paraId="4A0D1E81" w14:textId="77777777" w:rsidR="00D45474" w:rsidRPr="00EF354E" w:rsidRDefault="00D45474" w:rsidP="00D45474">
      <w:pPr>
        <w:pStyle w:val="Nivel2"/>
        <w:numPr>
          <w:ilvl w:val="0"/>
          <w:numId w:val="11"/>
        </w:numPr>
        <w:spacing w:before="288" w:after="288" w:line="276" w:lineRule="auto"/>
        <w:rPr>
          <w:rFonts w:ascii="Tahoma" w:eastAsia="Times New Roman" w:hAnsi="Tahoma" w:cs="Tahoma"/>
          <w:color w:val="auto"/>
        </w:rPr>
      </w:pPr>
      <w:r w:rsidRPr="00EF354E">
        <w:rPr>
          <w:rFonts w:ascii="Tahoma" w:eastAsia="Times New Roman" w:hAnsi="Tahoma" w:cs="Tahoma"/>
          <w:color w:val="auto"/>
        </w:rPr>
        <w:t>Em se tratando de microempreendedor individual – MEI: Certificado da Condição de Microempreendedor Individual;</w:t>
      </w:r>
    </w:p>
    <w:p w14:paraId="74581AFE" w14:textId="77777777" w:rsidR="00D45474" w:rsidRPr="00EF354E" w:rsidRDefault="00D45474" w:rsidP="00D45474">
      <w:pPr>
        <w:pStyle w:val="Nivel2"/>
        <w:numPr>
          <w:ilvl w:val="0"/>
          <w:numId w:val="11"/>
        </w:numPr>
        <w:spacing w:before="288" w:after="288" w:line="276" w:lineRule="auto"/>
        <w:rPr>
          <w:rFonts w:ascii="Tahoma" w:eastAsia="Times New Roman" w:hAnsi="Tahoma" w:cs="Tahoma"/>
          <w:color w:val="auto"/>
        </w:rPr>
      </w:pPr>
      <w:r w:rsidRPr="00EF354E">
        <w:rPr>
          <w:rFonts w:ascii="Tahoma" w:eastAsia="Times New Roman" w:hAnsi="Tahoma" w:cs="Tahoma"/>
          <w:color w:val="auto"/>
        </w:rPr>
        <w:t>Inscrição do ato constitutivo, no caso de sociedades civis, acompanhada de prova de diretoria em exercício;</w:t>
      </w:r>
    </w:p>
    <w:p w14:paraId="73108432" w14:textId="77777777" w:rsidR="00D45474" w:rsidRPr="00EF354E" w:rsidRDefault="00D45474" w:rsidP="00D45474">
      <w:pPr>
        <w:pStyle w:val="Nivel2"/>
        <w:numPr>
          <w:ilvl w:val="0"/>
          <w:numId w:val="11"/>
        </w:numPr>
        <w:spacing w:before="288" w:after="288" w:line="276" w:lineRule="auto"/>
        <w:rPr>
          <w:rFonts w:ascii="Tahoma" w:eastAsia="Times New Roman" w:hAnsi="Tahoma" w:cs="Tahoma"/>
          <w:color w:val="auto"/>
        </w:rPr>
      </w:pPr>
      <w:r w:rsidRPr="00EF354E">
        <w:rPr>
          <w:rFonts w:ascii="Tahoma" w:eastAsia="Times New Roman" w:hAnsi="Tahoma" w:cs="Tahoma"/>
          <w:color w:val="auto"/>
        </w:rPr>
        <w:t>Decreto de autorização, em se tratando de empresa ou sociedade estrangeira em funcionamento no País, e ato de registro ou autorização para funcionamento expedido pelo órgão competente, quando a atividade assim o exigir;</w:t>
      </w:r>
    </w:p>
    <w:p w14:paraId="5BAC7104" w14:textId="77777777" w:rsidR="00D45474" w:rsidRPr="00EF354E" w:rsidRDefault="00D45474" w:rsidP="00D45474">
      <w:pPr>
        <w:pStyle w:val="Nivel2"/>
        <w:numPr>
          <w:ilvl w:val="3"/>
          <w:numId w:val="12"/>
        </w:numPr>
        <w:spacing w:before="288" w:after="288" w:line="276" w:lineRule="auto"/>
        <w:rPr>
          <w:rFonts w:ascii="Tahoma" w:eastAsia="Times New Roman" w:hAnsi="Tahoma" w:cs="Tahoma"/>
          <w:color w:val="auto"/>
        </w:rPr>
      </w:pPr>
      <w:r w:rsidRPr="00EF354E">
        <w:rPr>
          <w:rFonts w:ascii="Tahoma" w:eastAsia="Times New Roman" w:hAnsi="Tahoma" w:cs="Tahoma"/>
          <w:b/>
          <w:color w:val="auto"/>
        </w:rPr>
        <w:t>Habilitação Fiscal, social e trabalhista serão aferidas mediante a verificação dos seguintes requisitos</w:t>
      </w:r>
      <w:r w:rsidRPr="00EF354E">
        <w:rPr>
          <w:rFonts w:ascii="Tahoma" w:eastAsia="Times New Roman" w:hAnsi="Tahoma" w:cs="Tahoma"/>
          <w:color w:val="auto"/>
        </w:rPr>
        <w:t>:</w:t>
      </w:r>
    </w:p>
    <w:p w14:paraId="0178943A" w14:textId="77777777" w:rsidR="00D45474" w:rsidRPr="00EF354E" w:rsidRDefault="00D45474" w:rsidP="00D45474">
      <w:pPr>
        <w:pStyle w:val="Nivel2"/>
        <w:spacing w:before="288" w:after="288"/>
        <w:ind w:left="540"/>
        <w:rPr>
          <w:rFonts w:ascii="Tahoma" w:eastAsia="Times New Roman" w:hAnsi="Tahoma" w:cs="Tahoma"/>
          <w:color w:val="auto"/>
        </w:rPr>
      </w:pPr>
      <w:r w:rsidRPr="00EF354E">
        <w:rPr>
          <w:rFonts w:ascii="Tahoma" w:eastAsia="Times New Roman" w:hAnsi="Tahoma" w:cs="Tahoma"/>
          <w:color w:val="auto"/>
        </w:rPr>
        <w:t>I - a inscrição no Cadastro de Pessoas Físicas (CPF) ou no Cadastro Nacional da Pessoa Jurídica (CNPJ);</w:t>
      </w:r>
    </w:p>
    <w:p w14:paraId="09DB2C85" w14:textId="77777777" w:rsidR="00D45474" w:rsidRPr="00EF354E" w:rsidRDefault="00D45474" w:rsidP="00D45474">
      <w:pPr>
        <w:pStyle w:val="Nivel2"/>
        <w:spacing w:before="288" w:after="288"/>
        <w:ind w:left="540"/>
        <w:rPr>
          <w:rFonts w:ascii="Tahoma" w:eastAsia="Times New Roman" w:hAnsi="Tahoma" w:cs="Tahoma"/>
          <w:color w:val="auto"/>
        </w:rPr>
      </w:pPr>
      <w:r w:rsidRPr="00EF354E">
        <w:rPr>
          <w:rFonts w:ascii="Tahoma" w:eastAsia="Times New Roman" w:hAnsi="Tahoma" w:cs="Tahoma"/>
          <w:color w:val="auto"/>
        </w:rPr>
        <w:t>II - a inscrição no cadastro de contribuintes estadual e/ou municipal, se houver, relativo ao domicílio ou sede do licitante, pertinente ao seu ramo de atividade e compatível com o objeto contratual;</w:t>
      </w:r>
    </w:p>
    <w:p w14:paraId="3847ADAE" w14:textId="77777777" w:rsidR="00D45474" w:rsidRPr="00EF354E" w:rsidRDefault="00D45474" w:rsidP="00D45474">
      <w:pPr>
        <w:pStyle w:val="Nivel2"/>
        <w:spacing w:before="288" w:after="288"/>
        <w:ind w:left="540"/>
        <w:rPr>
          <w:rFonts w:ascii="Tahoma" w:eastAsia="Times New Roman" w:hAnsi="Tahoma" w:cs="Tahoma"/>
          <w:color w:val="auto"/>
        </w:rPr>
      </w:pPr>
      <w:r w:rsidRPr="00EF354E">
        <w:rPr>
          <w:rFonts w:ascii="Tahoma" w:eastAsia="Times New Roman" w:hAnsi="Tahoma" w:cs="Tahoma"/>
          <w:color w:val="auto"/>
        </w:rPr>
        <w:lastRenderedPageBreak/>
        <w:t>III - a regularidade perante a Fazenda federal, estadual e/ou municipal do domicílio ou sede do licitante, ou outra equivalente, na forma da lei;</w:t>
      </w:r>
    </w:p>
    <w:p w14:paraId="30DEB681" w14:textId="77777777" w:rsidR="00D45474" w:rsidRPr="00EF354E" w:rsidRDefault="00D45474" w:rsidP="00D45474">
      <w:pPr>
        <w:pStyle w:val="Nivel2"/>
        <w:spacing w:before="288" w:after="288"/>
        <w:ind w:left="540"/>
        <w:rPr>
          <w:rFonts w:ascii="Tahoma" w:eastAsia="Times New Roman" w:hAnsi="Tahoma" w:cs="Tahoma"/>
          <w:color w:val="auto"/>
        </w:rPr>
      </w:pPr>
      <w:r w:rsidRPr="00EF354E">
        <w:rPr>
          <w:rFonts w:ascii="Tahoma" w:eastAsia="Times New Roman" w:hAnsi="Tahoma" w:cs="Tahoma"/>
          <w:color w:val="auto"/>
        </w:rPr>
        <w:t>IV - a regularidade relativa à Seguridade Social e ao FGTS, que demonstre cumprimento dos encargos sociais instituídos por lei;</w:t>
      </w:r>
    </w:p>
    <w:p w14:paraId="6B0C3D44" w14:textId="77777777" w:rsidR="00D45474" w:rsidRPr="00EF354E" w:rsidRDefault="00D45474" w:rsidP="00D45474">
      <w:pPr>
        <w:pStyle w:val="Nivel2"/>
        <w:spacing w:before="288" w:after="288"/>
        <w:ind w:left="540"/>
        <w:rPr>
          <w:rFonts w:ascii="Tahoma" w:eastAsia="Times New Roman" w:hAnsi="Tahoma" w:cs="Tahoma"/>
          <w:color w:val="auto"/>
        </w:rPr>
      </w:pPr>
      <w:r w:rsidRPr="00EF354E">
        <w:rPr>
          <w:rFonts w:ascii="Tahoma" w:eastAsia="Times New Roman" w:hAnsi="Tahoma" w:cs="Tahoma"/>
          <w:color w:val="auto"/>
        </w:rPr>
        <w:t>V - a regularidade perante a Justiça do Trabalho;</w:t>
      </w:r>
    </w:p>
    <w:p w14:paraId="4F9741B4" w14:textId="77777777" w:rsidR="00D45474" w:rsidRPr="00EF354E" w:rsidRDefault="00D45474" w:rsidP="00D45474">
      <w:pPr>
        <w:pStyle w:val="Nivel2"/>
        <w:spacing w:before="288" w:after="288"/>
        <w:ind w:left="540"/>
        <w:rPr>
          <w:rFonts w:ascii="Tahoma" w:eastAsia="Times New Roman" w:hAnsi="Tahoma" w:cs="Tahoma"/>
          <w:color w:val="auto"/>
        </w:rPr>
      </w:pPr>
      <w:r w:rsidRPr="00EF354E">
        <w:rPr>
          <w:rFonts w:ascii="Tahoma" w:eastAsia="Times New Roman" w:hAnsi="Tahoma" w:cs="Tahoma"/>
          <w:color w:val="auto"/>
        </w:rPr>
        <w:t xml:space="preserve">8.18.1.1 </w:t>
      </w:r>
      <w:r w:rsidRPr="00EF354E">
        <w:rPr>
          <w:rFonts w:ascii="Tahoma" w:eastAsia="Times New Roman" w:hAnsi="Tahoma" w:cs="Tahoma"/>
          <w:bCs/>
          <w:color w:val="auto"/>
        </w:rPr>
        <w:t>A licitante que se enquadrar no regime diferenciado e favorecido, previsto na Lei Complementar nº. 123/06, e que possuir restrição na comprovação da regularidade fiscal, disposta nas alíneas do subitem 8.18.1 deste edital, terá sua habilitação condicionada à regularização da documentação, pagamento ou parcelamento do débito, em até 5 (cinco) dias úteis a contar da data da sessão pública que a declarar detentora da melhor oferta.</w:t>
      </w:r>
    </w:p>
    <w:p w14:paraId="78C074B9" w14:textId="77777777" w:rsidR="00D45474" w:rsidRPr="00EF354E" w:rsidRDefault="00D45474" w:rsidP="00D45474">
      <w:pPr>
        <w:pStyle w:val="Nivel2"/>
        <w:numPr>
          <w:ilvl w:val="3"/>
          <w:numId w:val="12"/>
        </w:numPr>
        <w:spacing w:before="288" w:after="288" w:line="276" w:lineRule="auto"/>
        <w:rPr>
          <w:rFonts w:ascii="Tahoma" w:eastAsia="Times New Roman" w:hAnsi="Tahoma" w:cs="Tahoma"/>
          <w:color w:val="auto"/>
        </w:rPr>
      </w:pPr>
      <w:r w:rsidRPr="00EF354E">
        <w:rPr>
          <w:rFonts w:ascii="Tahoma" w:eastAsia="Times New Roman" w:hAnsi="Tahoma" w:cs="Tahoma"/>
          <w:bCs/>
          <w:color w:val="auto"/>
        </w:rPr>
        <w:t>O prazo citado no subitem 8.18.1.1 deste edital, poderá ser prorrogado uma única vez, por igual período, A CRITÉRIO DA ADMINISTRAÇÃO, desde que seja requerido pela licitante durante o transcurso do respectivo prazo (consoante a alteração introduzida pela Lei Complementar nº147/2014).</w:t>
      </w:r>
    </w:p>
    <w:p w14:paraId="0A4AD159" w14:textId="77777777" w:rsidR="00D45474" w:rsidRPr="00EF354E" w:rsidRDefault="00D45474" w:rsidP="00D45474">
      <w:pPr>
        <w:pStyle w:val="Nivel2"/>
        <w:numPr>
          <w:ilvl w:val="3"/>
          <w:numId w:val="12"/>
        </w:numPr>
        <w:spacing w:before="288" w:after="288" w:line="276" w:lineRule="auto"/>
        <w:rPr>
          <w:rFonts w:ascii="Tahoma" w:eastAsia="Times New Roman" w:hAnsi="Tahoma" w:cs="Tahoma"/>
          <w:color w:val="auto"/>
        </w:rPr>
      </w:pPr>
      <w:r w:rsidRPr="00EF354E">
        <w:rPr>
          <w:rFonts w:ascii="Tahoma" w:eastAsia="Times New Roman" w:hAnsi="Tahoma" w:cs="Tahoma"/>
          <w:color w:val="auto"/>
        </w:rPr>
        <w:t xml:space="preserve">O benefício de que trata o subitem </w:t>
      </w:r>
      <w:r w:rsidRPr="00EF354E">
        <w:rPr>
          <w:rFonts w:ascii="Tahoma" w:eastAsia="Times New Roman" w:hAnsi="Tahoma" w:cs="Tahoma"/>
          <w:bCs/>
          <w:color w:val="auto"/>
        </w:rPr>
        <w:t xml:space="preserve">8.18.1.1 </w:t>
      </w:r>
      <w:r w:rsidRPr="00EF354E">
        <w:rPr>
          <w:rFonts w:ascii="Tahoma" w:eastAsia="Times New Roman" w:hAnsi="Tahoma" w:cs="Tahoma"/>
          <w:color w:val="auto"/>
        </w:rPr>
        <w:t>deste edital, não eximirá a licitante de apresentar na sessão pública todos os documentos exigidos para efeito da comprovação da regularidade fiscal, ainda que possua alguma restrição.</w:t>
      </w:r>
    </w:p>
    <w:p w14:paraId="734E0BA3" w14:textId="77777777" w:rsidR="00D45474" w:rsidRPr="00EF354E" w:rsidRDefault="00D45474" w:rsidP="00D45474">
      <w:pPr>
        <w:pStyle w:val="Nivel2"/>
        <w:numPr>
          <w:ilvl w:val="3"/>
          <w:numId w:val="12"/>
        </w:numPr>
        <w:spacing w:before="288" w:after="288" w:line="276" w:lineRule="auto"/>
        <w:rPr>
          <w:rFonts w:ascii="Tahoma" w:eastAsia="Times New Roman" w:hAnsi="Tahoma" w:cs="Tahoma"/>
          <w:color w:val="auto"/>
        </w:rPr>
      </w:pPr>
      <w:r w:rsidRPr="00EF354E">
        <w:rPr>
          <w:rFonts w:ascii="Tahoma" w:eastAsia="Times New Roman" w:hAnsi="Tahoma" w:cs="Tahoma"/>
          <w:color w:val="auto"/>
        </w:rPr>
        <w:t>- A não regularização da documentação, no prazo fixado, implicará decadência do direito à contratação, sem prejuízo das penalidades previstas neste edital.</w:t>
      </w:r>
    </w:p>
    <w:p w14:paraId="142150EC" w14:textId="77777777" w:rsidR="00D45474" w:rsidRPr="00EF354E" w:rsidRDefault="00D45474" w:rsidP="00D45474">
      <w:pPr>
        <w:pStyle w:val="Nivel2"/>
        <w:numPr>
          <w:ilvl w:val="2"/>
          <w:numId w:val="12"/>
        </w:numPr>
        <w:spacing w:before="288" w:after="288" w:line="276" w:lineRule="auto"/>
        <w:ind w:left="0" w:firstLine="0"/>
        <w:rPr>
          <w:rFonts w:ascii="Tahoma" w:eastAsia="Times New Roman" w:hAnsi="Tahoma" w:cs="Tahoma"/>
          <w:color w:val="auto"/>
        </w:rPr>
      </w:pPr>
      <w:r w:rsidRPr="00EF354E">
        <w:rPr>
          <w:rFonts w:ascii="Tahoma" w:eastAsia="Times New Roman" w:hAnsi="Tahoma" w:cs="Tahoma"/>
          <w:b/>
          <w:color w:val="auto"/>
        </w:rPr>
        <w:t xml:space="preserve">  Qualificação Econômico-Financeira - A habilitação econômico-financeira visa a demonstrar a aptidão econômica do licitante para cumprir as obrigações decorrentes do futuro contrato, devendo ser comprovada de forma objetiva, mediante apresentação da seguinte documentação:</w:t>
      </w:r>
    </w:p>
    <w:p w14:paraId="5D2A2601" w14:textId="77777777" w:rsidR="00D45474" w:rsidRPr="00EF354E" w:rsidRDefault="00D45474" w:rsidP="00D45474">
      <w:pPr>
        <w:pStyle w:val="Nivel2"/>
        <w:spacing w:before="288" w:after="288"/>
        <w:ind w:left="1080"/>
        <w:rPr>
          <w:rFonts w:ascii="Tahoma" w:eastAsia="Times New Roman" w:hAnsi="Tahoma" w:cs="Tahoma"/>
          <w:color w:val="auto"/>
        </w:rPr>
      </w:pPr>
      <w:r w:rsidRPr="00EF354E">
        <w:rPr>
          <w:rFonts w:ascii="Tahoma" w:eastAsia="Times New Roman" w:hAnsi="Tahoma" w:cs="Tahoma"/>
          <w:color w:val="auto"/>
        </w:rPr>
        <w:t>I - Balanço patrimonial, demonstração de resultado de exercício e demais demonstrações contábeis dos 2 (dois) últimos exercícios sociais, limitado a apresentação do balanço do último exercício social no caso da pessoa jurídica ter sido constituída há menos de 02(dois) anos.</w:t>
      </w:r>
    </w:p>
    <w:p w14:paraId="3500DE03" w14:textId="77777777" w:rsidR="00D45474" w:rsidRPr="00EF354E" w:rsidRDefault="00D45474" w:rsidP="00D45474">
      <w:pPr>
        <w:overflowPunct w:val="0"/>
        <w:adjustRightInd w:val="0"/>
        <w:ind w:left="993"/>
        <w:jc w:val="both"/>
        <w:textAlignment w:val="baseline"/>
        <w:rPr>
          <w:rFonts w:ascii="Tahoma" w:hAnsi="Tahoma" w:cs="Tahoma"/>
          <w:b/>
          <w:bCs/>
          <w:sz w:val="20"/>
          <w:szCs w:val="20"/>
        </w:rPr>
      </w:pPr>
      <w:r w:rsidRPr="00EF354E">
        <w:rPr>
          <w:rFonts w:ascii="Tahoma" w:hAnsi="Tahoma" w:cs="Tahoma"/>
          <w:sz w:val="20"/>
          <w:szCs w:val="20"/>
        </w:rPr>
        <w:t>II - O Microempreendedor Individual – MEI está dispensado de apresentar a documentação referente ao subitem I, entretanto deverá comprovar a condição de Microempreendedor Individual – MEI</w:t>
      </w:r>
    </w:p>
    <w:p w14:paraId="7D51F745" w14:textId="77777777" w:rsidR="00D45474" w:rsidRPr="00EF354E" w:rsidRDefault="00D45474" w:rsidP="00D45474">
      <w:pPr>
        <w:pStyle w:val="Nivel2"/>
        <w:spacing w:before="288" w:after="288"/>
        <w:ind w:left="1080"/>
        <w:rPr>
          <w:rFonts w:ascii="Tahoma" w:eastAsia="Times New Roman" w:hAnsi="Tahoma" w:cs="Tahoma"/>
          <w:color w:val="auto"/>
        </w:rPr>
      </w:pPr>
      <w:r w:rsidRPr="00EF354E">
        <w:rPr>
          <w:rFonts w:ascii="Tahoma" w:eastAsia="Times New Roman" w:hAnsi="Tahoma" w:cs="Tahoma"/>
          <w:color w:val="auto"/>
        </w:rPr>
        <w:t>III - Certidão negativa de feitos sobre falência expedida pelo distribuidor da sede do licitante.</w:t>
      </w:r>
    </w:p>
    <w:p w14:paraId="4C881EA2" w14:textId="77777777" w:rsidR="00D45474" w:rsidRPr="00EF354E" w:rsidRDefault="00D45474" w:rsidP="00D45474">
      <w:pPr>
        <w:pStyle w:val="Nivel2"/>
        <w:spacing w:before="288" w:after="288"/>
        <w:ind w:left="1080"/>
        <w:rPr>
          <w:rFonts w:ascii="Tahoma" w:eastAsia="Times New Roman" w:hAnsi="Tahoma" w:cs="Tahoma"/>
          <w:color w:val="auto"/>
        </w:rPr>
      </w:pPr>
      <w:r w:rsidRPr="00EF354E">
        <w:rPr>
          <w:rFonts w:ascii="Tahoma" w:eastAsia="Times New Roman" w:hAnsi="Tahoma" w:cs="Tahoma"/>
          <w:color w:val="auto"/>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1D0BFD67" w14:textId="77777777" w:rsidR="00D45474" w:rsidRPr="00EF354E" w:rsidRDefault="00D45474" w:rsidP="00D45474">
      <w:pPr>
        <w:pStyle w:val="Nivel2"/>
        <w:numPr>
          <w:ilvl w:val="2"/>
          <w:numId w:val="12"/>
        </w:numPr>
        <w:spacing w:before="288" w:after="288" w:line="276" w:lineRule="auto"/>
        <w:rPr>
          <w:rFonts w:ascii="Tahoma" w:eastAsia="Times New Roman" w:hAnsi="Tahoma" w:cs="Tahoma"/>
          <w:b/>
          <w:bCs/>
          <w:color w:val="auto"/>
        </w:rPr>
      </w:pPr>
      <w:r w:rsidRPr="00EF354E">
        <w:rPr>
          <w:rFonts w:ascii="Tahoma" w:eastAsia="Times New Roman" w:hAnsi="Tahoma" w:cs="Tahoma"/>
          <w:b/>
          <w:bCs/>
          <w:color w:val="auto"/>
        </w:rPr>
        <w:t>Qualificação Técnica</w:t>
      </w:r>
    </w:p>
    <w:p w14:paraId="2F9AB56E" w14:textId="23E7C06D" w:rsidR="002E722D" w:rsidRDefault="002E722D" w:rsidP="00292BF3">
      <w:pPr>
        <w:pStyle w:val="PargrafodaLista"/>
        <w:numPr>
          <w:ilvl w:val="0"/>
          <w:numId w:val="24"/>
        </w:numPr>
        <w:tabs>
          <w:tab w:val="left" w:pos="-142"/>
          <w:tab w:val="left" w:pos="9214"/>
        </w:tabs>
        <w:spacing w:before="120" w:after="120"/>
        <w:ind w:right="192"/>
        <w:jc w:val="both"/>
        <w:rPr>
          <w:rFonts w:ascii="Arial" w:hAnsi="Arial" w:cs="Arial"/>
        </w:rPr>
      </w:pPr>
      <w:r w:rsidRPr="002E722D">
        <w:rPr>
          <w:rFonts w:ascii="Arial" w:hAnsi="Arial" w:cs="Arial"/>
        </w:rPr>
        <w:t xml:space="preserve">Atestado de Capacidade Técnica fornecida por pessoa jurídica pública ou privada que ateste que a empresa tenha fornecido objeto similar ou congênere da licitação em condições e </w:t>
      </w:r>
      <w:r w:rsidRPr="002E722D">
        <w:rPr>
          <w:rFonts w:ascii="Arial" w:hAnsi="Arial" w:cs="Arial"/>
        </w:rPr>
        <w:lastRenderedPageBreak/>
        <w:t>termos dos respectivos contratos;</w:t>
      </w:r>
    </w:p>
    <w:p w14:paraId="5D2F0D48" w14:textId="7E5CCDE1" w:rsidR="002E722D" w:rsidRDefault="002E722D" w:rsidP="00292BF3">
      <w:pPr>
        <w:pStyle w:val="PargrafodaLista"/>
        <w:numPr>
          <w:ilvl w:val="0"/>
          <w:numId w:val="24"/>
        </w:numPr>
        <w:tabs>
          <w:tab w:val="left" w:pos="-142"/>
          <w:tab w:val="left" w:pos="9214"/>
        </w:tabs>
        <w:spacing w:before="120" w:after="120"/>
        <w:ind w:right="192"/>
        <w:jc w:val="both"/>
        <w:rPr>
          <w:rFonts w:ascii="Arial" w:hAnsi="Arial" w:cs="Arial"/>
        </w:rPr>
      </w:pPr>
      <w:r w:rsidRPr="002E722D">
        <w:rPr>
          <w:rFonts w:ascii="Arial" w:hAnsi="Arial" w:cs="Arial"/>
        </w:rPr>
        <w:t>Prova de regularidade relativa ao Alvará da Vigilância Sanitária Estadual ou Municipal, conforme determina a legislação vigente.</w:t>
      </w:r>
    </w:p>
    <w:p w14:paraId="711D7891" w14:textId="0216DF53" w:rsidR="002E722D" w:rsidRDefault="002E722D" w:rsidP="00292BF3">
      <w:pPr>
        <w:pStyle w:val="PargrafodaLista"/>
        <w:numPr>
          <w:ilvl w:val="0"/>
          <w:numId w:val="24"/>
        </w:numPr>
        <w:tabs>
          <w:tab w:val="left" w:pos="-142"/>
          <w:tab w:val="left" w:pos="9214"/>
        </w:tabs>
        <w:spacing w:before="120" w:after="120"/>
        <w:ind w:right="192"/>
        <w:jc w:val="both"/>
        <w:rPr>
          <w:rFonts w:ascii="Arial" w:hAnsi="Arial" w:cs="Arial"/>
        </w:rPr>
      </w:pPr>
      <w:r w:rsidRPr="002E722D">
        <w:rPr>
          <w:rFonts w:ascii="Arial" w:hAnsi="Arial" w:cs="Arial"/>
        </w:rPr>
        <w:t>Documento comprobatório de Autorização de Funcionamento da Empresa (A.F.E), em nome do Licitante, emitido pela ANVISA, ou sua publicação no Diário Oficial da União, conforme art. 2º da Lei 6.360, de 23 de setembro de 1976, (ANVISA);</w:t>
      </w:r>
    </w:p>
    <w:p w14:paraId="12A744B8" w14:textId="2D6CF132" w:rsidR="002E722D" w:rsidRDefault="002E722D" w:rsidP="00292BF3">
      <w:pPr>
        <w:pStyle w:val="PargrafodaLista"/>
        <w:numPr>
          <w:ilvl w:val="0"/>
          <w:numId w:val="24"/>
        </w:numPr>
        <w:tabs>
          <w:tab w:val="left" w:pos="-142"/>
          <w:tab w:val="left" w:pos="9214"/>
        </w:tabs>
        <w:spacing w:before="120" w:after="120"/>
        <w:ind w:right="192"/>
        <w:jc w:val="both"/>
        <w:rPr>
          <w:rFonts w:ascii="Arial" w:hAnsi="Arial" w:cs="Arial"/>
        </w:rPr>
      </w:pPr>
      <w:r w:rsidRPr="002E722D">
        <w:rPr>
          <w:rFonts w:ascii="Arial" w:hAnsi="Arial" w:cs="Arial"/>
        </w:rPr>
        <w:t>Comprovação de vínculo com profissional qualificado para a Responsabilidade Técnica do Objeto dessa Licitação, a saber: Farmacêutico, comprovando que o mesmo faz parte do quadro permanente de funcionários da proponente, feita através de cópia autenticada da Carteira de Trabalho e Previdência Social, quando se tratar de empregado ou cópia autenticada de contrato de prestação de serviços profissionais, quando se tratar de prestador de serviço;</w:t>
      </w:r>
    </w:p>
    <w:p w14:paraId="4BDA10D0" w14:textId="77777777" w:rsidR="00292BF3" w:rsidRDefault="00292BF3" w:rsidP="00292BF3">
      <w:pPr>
        <w:pStyle w:val="PargrafodaLista"/>
        <w:numPr>
          <w:ilvl w:val="0"/>
          <w:numId w:val="24"/>
        </w:numPr>
        <w:tabs>
          <w:tab w:val="left" w:pos="-142"/>
          <w:tab w:val="left" w:pos="9214"/>
        </w:tabs>
        <w:spacing w:before="120" w:after="120"/>
        <w:ind w:right="192"/>
        <w:jc w:val="both"/>
        <w:rPr>
          <w:rFonts w:ascii="Arial" w:hAnsi="Arial" w:cs="Arial"/>
        </w:rPr>
      </w:pPr>
    </w:p>
    <w:p w14:paraId="36040BDB" w14:textId="3BEBAC57" w:rsidR="002E722D" w:rsidRPr="002E722D" w:rsidRDefault="002E722D" w:rsidP="00292BF3">
      <w:pPr>
        <w:pStyle w:val="PargrafodaLista"/>
        <w:numPr>
          <w:ilvl w:val="0"/>
          <w:numId w:val="24"/>
        </w:numPr>
        <w:tabs>
          <w:tab w:val="left" w:pos="-142"/>
          <w:tab w:val="left" w:pos="9214"/>
        </w:tabs>
        <w:spacing w:before="120" w:after="120"/>
        <w:ind w:right="192"/>
        <w:jc w:val="both"/>
        <w:rPr>
          <w:rFonts w:ascii="Arial" w:hAnsi="Arial" w:cs="Arial"/>
        </w:rPr>
      </w:pPr>
      <w:r w:rsidRPr="002E722D">
        <w:rPr>
          <w:rFonts w:ascii="Arial" w:hAnsi="Arial" w:cs="Arial"/>
        </w:rPr>
        <w:t xml:space="preserve"> Comprovação de Autorização para Distribuição de Medicamentos comuns expedido pelo Ministério da Saúde (ANVISA), acompanhada da respectiva publicação no Diário Oficial da União, quando a licitante estiver concorrendo aos demais itens; os produtos deverão atender aos dispositivos da Lei nº 8.078/90 (Código de Defesa do Consumidor) e às demais legislações pertinentes</w:t>
      </w:r>
    </w:p>
    <w:p w14:paraId="0E2A3068" w14:textId="77777777" w:rsidR="00D45474" w:rsidRPr="00EF354E" w:rsidRDefault="00D45474" w:rsidP="00D45474">
      <w:pPr>
        <w:pStyle w:val="Nivel01"/>
        <w:numPr>
          <w:ilvl w:val="0"/>
          <w:numId w:val="16"/>
        </w:numPr>
        <w:suppressAutoHyphens/>
        <w:overflowPunct w:val="0"/>
        <w:autoSpaceDE w:val="0"/>
        <w:autoSpaceDN w:val="0"/>
        <w:adjustRightInd w:val="0"/>
        <w:spacing w:beforeLines="120" w:before="288" w:afterLines="120" w:after="288" w:line="312" w:lineRule="auto"/>
        <w:textAlignment w:val="baseline"/>
        <w:rPr>
          <w:rFonts w:ascii="Tahoma" w:hAnsi="Tahoma" w:cs="Tahoma"/>
        </w:rPr>
      </w:pPr>
      <w:r w:rsidRPr="00EF354E">
        <w:rPr>
          <w:rFonts w:ascii="Tahoma" w:hAnsi="Tahoma" w:cs="Tahoma"/>
        </w:rPr>
        <w:t>Todos os documentos apresentados deverão ser correspondentes à matriz ou à filial (razão social e DA ATA DE REGISTRO DE PREÇOS</w:t>
      </w:r>
      <w:bookmarkEnd w:id="33"/>
      <w:r w:rsidRPr="00EF354E">
        <w:rPr>
          <w:rFonts w:ascii="Tahoma" w:hAnsi="Tahoma" w:cs="Tahoma"/>
        </w:rPr>
        <w:t>)</w:t>
      </w:r>
    </w:p>
    <w:p w14:paraId="038FCBFE" w14:textId="77777777" w:rsidR="00D45474" w:rsidRPr="00EF354E" w:rsidRDefault="00D45474" w:rsidP="00D45474">
      <w:pPr>
        <w:pStyle w:val="Nivel2"/>
        <w:numPr>
          <w:ilvl w:val="1"/>
          <w:numId w:val="14"/>
        </w:numPr>
        <w:spacing w:after="120" w:line="276" w:lineRule="auto"/>
        <w:ind w:left="0" w:firstLine="0"/>
        <w:rPr>
          <w:rFonts w:ascii="Tahoma" w:hAnsi="Tahoma" w:cs="Tahoma"/>
          <w:color w:val="auto"/>
        </w:rPr>
      </w:pPr>
      <w:r w:rsidRPr="00EF354E">
        <w:rPr>
          <w:rFonts w:ascii="Tahoma" w:hAnsi="Tahoma" w:cs="Tahoma"/>
          <w:color w:val="auto"/>
        </w:rPr>
        <w:t xml:space="preserve">Homologado o resultado da licitação, o licitante mais bem classificado terá o prazo de 05 (cinco) dias úteis, contados a partir do recebimento da notificação enviada pelo Município (correspondência com aviso de recebimento), para assinar a Ata de Registro de Preços, cujo prazo de validade encontra-se nela fixado, sob pena de decadência do direito à contratação, sem prejuízo das sanções previstas na Lei nº 14.133, de 2021. </w:t>
      </w:r>
    </w:p>
    <w:p w14:paraId="3E918A51" w14:textId="77777777" w:rsidR="00D45474" w:rsidRPr="00EF354E" w:rsidRDefault="00D45474" w:rsidP="00D45474">
      <w:pPr>
        <w:pStyle w:val="Nivel2"/>
        <w:numPr>
          <w:ilvl w:val="1"/>
          <w:numId w:val="14"/>
        </w:numPr>
        <w:spacing w:after="120" w:line="276" w:lineRule="auto"/>
        <w:ind w:left="0" w:firstLine="0"/>
        <w:rPr>
          <w:rFonts w:ascii="Tahoma" w:hAnsi="Tahoma" w:cs="Tahoma"/>
          <w:color w:val="auto"/>
        </w:rPr>
      </w:pPr>
      <w:r w:rsidRPr="00EF354E">
        <w:rPr>
          <w:rFonts w:ascii="Tahoma" w:hAnsi="Tahoma" w:cs="Tahoma"/>
          <w:color w:val="auto"/>
        </w:rPr>
        <w:t>O prazo de convocação poderá ser prorrogado uma vez, por igual período, mediante solicitação do licitante mais bem classificado ou do fornecedor convocado, desde que:</w:t>
      </w:r>
    </w:p>
    <w:p w14:paraId="7074245B" w14:textId="77777777" w:rsidR="00D45474" w:rsidRPr="00EF354E" w:rsidRDefault="00D45474" w:rsidP="00D45474">
      <w:pPr>
        <w:pStyle w:val="Nivel2"/>
        <w:ind w:left="567"/>
        <w:rPr>
          <w:rFonts w:ascii="Tahoma" w:hAnsi="Tahoma" w:cs="Tahoma"/>
          <w:iCs/>
          <w:color w:val="auto"/>
        </w:rPr>
      </w:pPr>
      <w:r w:rsidRPr="00EF354E">
        <w:rPr>
          <w:rFonts w:ascii="Tahoma" w:hAnsi="Tahoma" w:cs="Tahoma"/>
          <w:iCs/>
          <w:color w:val="auto"/>
        </w:rPr>
        <w:t>(a) a solicitação seja devidamente justificada e apresentada dentro do prazo; e</w:t>
      </w:r>
    </w:p>
    <w:p w14:paraId="32A3BC95" w14:textId="77777777" w:rsidR="00D45474" w:rsidRPr="00EF354E" w:rsidRDefault="00D45474" w:rsidP="00D45474">
      <w:pPr>
        <w:pStyle w:val="Nivel2"/>
        <w:ind w:left="567"/>
        <w:rPr>
          <w:rFonts w:ascii="Tahoma" w:hAnsi="Tahoma" w:cs="Tahoma"/>
          <w:iCs/>
          <w:color w:val="auto"/>
        </w:rPr>
      </w:pPr>
      <w:r w:rsidRPr="00EF354E">
        <w:rPr>
          <w:rFonts w:ascii="Tahoma" w:hAnsi="Tahoma" w:cs="Tahoma"/>
          <w:iCs/>
          <w:color w:val="auto"/>
        </w:rPr>
        <w:t>(b) a justificativa apresentada seja aceita pela Administração.</w:t>
      </w:r>
    </w:p>
    <w:p w14:paraId="4E866DD4" w14:textId="77777777" w:rsidR="00D45474" w:rsidRPr="00EF354E" w:rsidRDefault="00D45474" w:rsidP="00D45474">
      <w:pPr>
        <w:pStyle w:val="Nivel2"/>
        <w:numPr>
          <w:ilvl w:val="1"/>
          <w:numId w:val="14"/>
        </w:numPr>
        <w:spacing w:after="120" w:line="276" w:lineRule="auto"/>
        <w:ind w:left="0" w:firstLine="0"/>
        <w:rPr>
          <w:rFonts w:ascii="Tahoma" w:hAnsi="Tahoma" w:cs="Tahoma"/>
          <w:color w:val="auto"/>
        </w:rPr>
      </w:pPr>
      <w:r w:rsidRPr="00EF354E">
        <w:rPr>
          <w:rFonts w:ascii="Tahoma" w:hAnsi="Tahoma" w:cs="Tahoma"/>
          <w:color w:val="auto"/>
        </w:rPr>
        <w:t>A ata de registro de preços será assinada por meio de assinatura digital e disponibilizada no sistema de registro de preços.</w:t>
      </w:r>
    </w:p>
    <w:p w14:paraId="163045B8" w14:textId="77777777" w:rsidR="00D45474" w:rsidRPr="00EF354E" w:rsidRDefault="00D45474" w:rsidP="00D45474">
      <w:pPr>
        <w:pStyle w:val="Nivel2"/>
        <w:numPr>
          <w:ilvl w:val="1"/>
          <w:numId w:val="14"/>
        </w:numPr>
        <w:spacing w:after="120" w:line="276" w:lineRule="auto"/>
        <w:ind w:left="0" w:firstLine="0"/>
        <w:rPr>
          <w:rFonts w:ascii="Tahoma" w:hAnsi="Tahoma" w:cs="Tahoma"/>
          <w:color w:val="auto"/>
        </w:rPr>
      </w:pPr>
      <w:r w:rsidRPr="00EF354E">
        <w:rPr>
          <w:rFonts w:ascii="Tahoma" w:hAnsi="Tahoma" w:cs="Tahoma"/>
          <w:color w:val="auto"/>
        </w:rPr>
        <w:t>Serão formalizadas tantas Atas de Registro de Preços quantas forem necessárias para o registro de todos os itens constantes no Termo de Referência, com a indicação do licitante vencedor, a descrição do(s) item (ns), as respectivas quantidades, preços registrados e demais condições.</w:t>
      </w:r>
    </w:p>
    <w:p w14:paraId="54EF664E" w14:textId="77777777" w:rsidR="00D45474" w:rsidRPr="00EF354E" w:rsidRDefault="00D45474" w:rsidP="00D45474">
      <w:pPr>
        <w:pStyle w:val="Nivel2"/>
        <w:numPr>
          <w:ilvl w:val="1"/>
          <w:numId w:val="14"/>
        </w:numPr>
        <w:spacing w:after="120" w:line="276" w:lineRule="auto"/>
        <w:ind w:left="0" w:firstLine="0"/>
        <w:rPr>
          <w:rFonts w:ascii="Tahoma" w:hAnsi="Tahoma" w:cs="Tahoma"/>
          <w:color w:val="auto"/>
        </w:rPr>
      </w:pPr>
      <w:r w:rsidRPr="00EF354E">
        <w:rPr>
          <w:rFonts w:ascii="Tahoma" w:hAnsi="Tahoma" w:cs="Tahoma"/>
          <w:color w:val="auto"/>
        </w:rPr>
        <w:t>O preço registrado, com a indicação dos fornecedores, será divulgado no PNCP e disponibilizado durante a vigência da ata de registro de preços.</w:t>
      </w:r>
    </w:p>
    <w:p w14:paraId="7F349C98" w14:textId="77777777" w:rsidR="00D45474" w:rsidRPr="00EF354E" w:rsidRDefault="00D45474" w:rsidP="00D45474">
      <w:pPr>
        <w:pStyle w:val="Nivel2"/>
        <w:numPr>
          <w:ilvl w:val="1"/>
          <w:numId w:val="14"/>
        </w:numPr>
        <w:spacing w:after="120" w:line="276" w:lineRule="auto"/>
        <w:ind w:left="0" w:firstLine="0"/>
        <w:rPr>
          <w:rFonts w:ascii="Tahoma" w:hAnsi="Tahoma" w:cs="Tahoma"/>
          <w:color w:val="auto"/>
        </w:rPr>
      </w:pPr>
      <w:r w:rsidRPr="00EF354E">
        <w:rPr>
          <w:rFonts w:ascii="Tahoma" w:hAnsi="Tahoma" w:cs="Tahoma"/>
          <w:color w:val="auto"/>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0686064" w14:textId="77777777" w:rsidR="00D45474" w:rsidRPr="00EF354E" w:rsidRDefault="00D45474" w:rsidP="00D45474">
      <w:pPr>
        <w:pStyle w:val="Nivel2"/>
        <w:numPr>
          <w:ilvl w:val="1"/>
          <w:numId w:val="14"/>
        </w:numPr>
        <w:spacing w:after="120" w:line="276" w:lineRule="auto"/>
        <w:ind w:left="0" w:firstLine="0"/>
        <w:rPr>
          <w:rFonts w:ascii="Tahoma" w:hAnsi="Tahoma" w:cs="Tahoma"/>
          <w:color w:val="auto"/>
        </w:rPr>
      </w:pPr>
      <w:r w:rsidRPr="00EF354E">
        <w:rPr>
          <w:rFonts w:ascii="Tahoma" w:hAnsi="Tahoma" w:cs="Tahoma"/>
          <w:color w:val="auto"/>
        </w:rPr>
        <w:lastRenderedPageBreak/>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F46A8D4" w14:textId="77777777" w:rsidR="00D45474" w:rsidRPr="00EF354E" w:rsidRDefault="00D45474" w:rsidP="00D45474">
      <w:pPr>
        <w:pStyle w:val="Nivel2"/>
        <w:numPr>
          <w:ilvl w:val="1"/>
          <w:numId w:val="14"/>
        </w:numPr>
        <w:spacing w:after="120" w:line="276" w:lineRule="auto"/>
        <w:ind w:left="0" w:firstLine="0"/>
        <w:rPr>
          <w:rFonts w:ascii="Tahoma" w:hAnsi="Tahoma" w:cs="Tahoma"/>
          <w:b/>
          <w:bCs/>
          <w:color w:val="auto"/>
        </w:rPr>
      </w:pPr>
      <w:r w:rsidRPr="00EF354E">
        <w:rPr>
          <w:rFonts w:ascii="Tahoma" w:hAnsi="Tahoma" w:cs="Tahoma"/>
          <w:b/>
          <w:bCs/>
          <w:color w:val="auto"/>
        </w:rPr>
        <w:t>O prazo de vigência da ata de registro de preços será de 1 (um) ano e poderá ser prorrogado, por igual período, desde que comprovado o preço vantajoso, nos termos do art. 84 da Lei 14.133/2021.</w:t>
      </w:r>
    </w:p>
    <w:p w14:paraId="34C7B850" w14:textId="77777777" w:rsidR="00D45474" w:rsidRPr="00EF354E" w:rsidRDefault="00D45474" w:rsidP="00D45474">
      <w:pPr>
        <w:pStyle w:val="Nivel2"/>
        <w:numPr>
          <w:ilvl w:val="1"/>
          <w:numId w:val="14"/>
        </w:numPr>
        <w:spacing w:after="120" w:line="276" w:lineRule="auto"/>
        <w:ind w:left="0" w:firstLine="0"/>
        <w:rPr>
          <w:rFonts w:ascii="Tahoma" w:hAnsi="Tahoma" w:cs="Tahoma"/>
          <w:color w:val="auto"/>
        </w:rPr>
      </w:pPr>
      <w:r w:rsidRPr="00EF354E">
        <w:rPr>
          <w:rFonts w:ascii="Tahoma" w:hAnsi="Tahoma" w:cs="Tahoma"/>
          <w:color w:val="auto"/>
        </w:rPr>
        <w:t>A execução da Ata de Registro de Preços deverá ser acompanhada e fiscalizada por Servidor ou Comissão Especial, designadas pelo Prefeito, que anotará em registro próprio todas as ocorrências relacionadas com a execução da mesma, determinando o que for necessário à regularização das faltas ou defeitos observados.</w:t>
      </w:r>
    </w:p>
    <w:p w14:paraId="6CF6B318" w14:textId="77777777" w:rsidR="00D45474" w:rsidRPr="00EF354E" w:rsidRDefault="00D45474" w:rsidP="00D45474">
      <w:pPr>
        <w:pStyle w:val="Nivel01"/>
        <w:numPr>
          <w:ilvl w:val="0"/>
          <w:numId w:val="16"/>
        </w:numPr>
        <w:suppressAutoHyphens/>
        <w:overflowPunct w:val="0"/>
        <w:autoSpaceDE w:val="0"/>
        <w:autoSpaceDN w:val="0"/>
        <w:adjustRightInd w:val="0"/>
        <w:spacing w:beforeLines="120" w:before="288" w:afterLines="120" w:after="288" w:line="312" w:lineRule="auto"/>
        <w:textAlignment w:val="baseline"/>
        <w:rPr>
          <w:rFonts w:ascii="Tahoma" w:hAnsi="Tahoma" w:cs="Tahoma"/>
        </w:rPr>
      </w:pPr>
      <w:r w:rsidRPr="00EF354E">
        <w:rPr>
          <w:rFonts w:ascii="Tahoma" w:hAnsi="Tahoma" w:cs="Tahoma"/>
        </w:rPr>
        <w:t>DA FORMA DE PAGAMENTO</w:t>
      </w:r>
      <w:r w:rsidRPr="00EF354E">
        <w:rPr>
          <w:rFonts w:ascii="Tahoma" w:hAnsi="Tahoma" w:cs="Tahoma"/>
          <w:lang w:eastAsia="ar-SA"/>
        </w:rPr>
        <w:t xml:space="preserve"> DO PRAZO DE FORNECIMENTO/EXECUÇÃO</w:t>
      </w:r>
    </w:p>
    <w:p w14:paraId="4F419E59" w14:textId="77777777" w:rsidR="00D45474" w:rsidRPr="00EF354E" w:rsidRDefault="00D45474" w:rsidP="00D45474">
      <w:pPr>
        <w:overflowPunct w:val="0"/>
        <w:adjustRightInd w:val="0"/>
        <w:jc w:val="both"/>
        <w:textAlignment w:val="baseline"/>
        <w:rPr>
          <w:rFonts w:ascii="Tahoma" w:hAnsi="Tahoma" w:cs="Tahoma"/>
          <w:sz w:val="20"/>
          <w:szCs w:val="20"/>
          <w:lang w:eastAsia="ar-SA"/>
        </w:rPr>
      </w:pPr>
      <w:r w:rsidRPr="00EF354E">
        <w:rPr>
          <w:rFonts w:ascii="Tahoma" w:hAnsi="Tahoma" w:cs="Tahoma"/>
          <w:b/>
          <w:sz w:val="20"/>
          <w:szCs w:val="20"/>
          <w:lang w:eastAsia="ar-SA"/>
        </w:rPr>
        <w:t xml:space="preserve">10.1 </w:t>
      </w:r>
      <w:r w:rsidRPr="00EF354E">
        <w:rPr>
          <w:rFonts w:ascii="Tahoma" w:hAnsi="Tahoma" w:cs="Tahoma"/>
          <w:sz w:val="20"/>
          <w:szCs w:val="20"/>
          <w:lang w:eastAsia="ar-SA"/>
        </w:rPr>
        <w:t>Recebida a Nota Fiscal ou documento de cobrança equivalente, correrá o prazo de quinze dias úteis para fins de liquidação, prorrogáveis por igual período mediante motivação. O pagamento será efetuado no prazo máximo de até 30 dias úteis, contados da finalização da liquidação da despesa, mediante crédito em conta corrente em nome da empresa fornecedora, na instituição bancária apontada pela mesma.</w:t>
      </w:r>
    </w:p>
    <w:p w14:paraId="23649520" w14:textId="77777777" w:rsidR="00D45474" w:rsidRPr="00EF354E" w:rsidRDefault="00D45474" w:rsidP="00D45474">
      <w:pPr>
        <w:overflowPunct w:val="0"/>
        <w:adjustRightInd w:val="0"/>
        <w:jc w:val="both"/>
        <w:textAlignment w:val="baseline"/>
        <w:rPr>
          <w:rFonts w:ascii="Tahoma" w:hAnsi="Tahoma" w:cs="Tahoma"/>
          <w:sz w:val="20"/>
          <w:szCs w:val="20"/>
          <w:lang w:eastAsia="ar-SA"/>
        </w:rPr>
      </w:pPr>
      <w:r w:rsidRPr="00EF354E">
        <w:rPr>
          <w:rFonts w:ascii="Tahoma" w:hAnsi="Tahoma" w:cs="Tahoma"/>
          <w:b/>
          <w:sz w:val="20"/>
          <w:szCs w:val="20"/>
          <w:lang w:eastAsia="ar-SA"/>
        </w:rPr>
        <w:t>10.2.</w:t>
      </w:r>
      <w:r w:rsidRPr="00EF354E">
        <w:rPr>
          <w:rFonts w:ascii="Tahoma" w:hAnsi="Tahoma" w:cs="Tahoma"/>
          <w:sz w:val="20"/>
          <w:szCs w:val="20"/>
          <w:lang w:eastAsia="ar-SA"/>
        </w:rPr>
        <w:t xml:space="preserve"> Para pagamento, a empresa deverá apresentar Administração Municipal, localizada na Av. Justiniano de Castro Dourado, 135 – Bloco B – Centro Administrativo a nota fiscal e/ou fatura do(s) produto(s) entregue(s) de acordo com a respectiva ordem de fornecimento, devendo ser emitida em nome do Município de LAPÃO e conter o número da ordem de fornecimento correspondente.</w:t>
      </w:r>
    </w:p>
    <w:p w14:paraId="64B9A977" w14:textId="77777777" w:rsidR="00D45474" w:rsidRPr="00EF354E" w:rsidRDefault="00D45474" w:rsidP="00D45474">
      <w:pPr>
        <w:overflowPunct w:val="0"/>
        <w:adjustRightInd w:val="0"/>
        <w:jc w:val="both"/>
        <w:textAlignment w:val="baseline"/>
        <w:rPr>
          <w:rFonts w:ascii="Tahoma" w:hAnsi="Tahoma" w:cs="Tahoma"/>
          <w:sz w:val="20"/>
          <w:szCs w:val="20"/>
          <w:lang w:eastAsia="ar-SA"/>
        </w:rPr>
      </w:pPr>
      <w:r w:rsidRPr="00EF354E">
        <w:rPr>
          <w:rFonts w:ascii="Tahoma" w:hAnsi="Tahoma" w:cs="Tahoma"/>
          <w:b/>
          <w:sz w:val="20"/>
          <w:szCs w:val="20"/>
          <w:lang w:eastAsia="ar-SA"/>
        </w:rPr>
        <w:t>10.3.</w:t>
      </w:r>
      <w:r w:rsidRPr="00EF354E">
        <w:rPr>
          <w:rFonts w:ascii="Tahoma" w:hAnsi="Tahoma" w:cs="Tahoma"/>
          <w:sz w:val="20"/>
          <w:szCs w:val="20"/>
          <w:lang w:eastAsia="ar-SA"/>
        </w:rPr>
        <w:t xml:space="preserve"> Além da nota fiscal e/ou fatura do(s) produto(s) entregue(s), a(s) empresa(s) deverá(ão) apresentar e manter atualizados (durante a validade do registro) os seguintes documentos:</w:t>
      </w:r>
    </w:p>
    <w:p w14:paraId="41A726F4" w14:textId="77777777" w:rsidR="00D45474" w:rsidRPr="00EF354E" w:rsidRDefault="00D45474" w:rsidP="00D45474">
      <w:pPr>
        <w:overflowPunct w:val="0"/>
        <w:adjustRightInd w:val="0"/>
        <w:jc w:val="both"/>
        <w:textAlignment w:val="baseline"/>
        <w:rPr>
          <w:rFonts w:ascii="Tahoma" w:hAnsi="Tahoma" w:cs="Tahoma"/>
          <w:sz w:val="20"/>
          <w:szCs w:val="20"/>
          <w:lang w:eastAsia="ar-SA"/>
        </w:rPr>
      </w:pPr>
      <w:r w:rsidRPr="00EF354E">
        <w:rPr>
          <w:rFonts w:ascii="Tahoma" w:hAnsi="Tahoma" w:cs="Tahoma"/>
          <w:b/>
          <w:sz w:val="20"/>
          <w:szCs w:val="20"/>
          <w:lang w:eastAsia="ar-SA"/>
        </w:rPr>
        <w:t>10.4Prova</w:t>
      </w:r>
      <w:r w:rsidRPr="00EF354E">
        <w:rPr>
          <w:rFonts w:ascii="Tahoma" w:hAnsi="Tahoma" w:cs="Tahoma"/>
          <w:sz w:val="20"/>
          <w:szCs w:val="20"/>
          <w:lang w:eastAsia="ar-SA"/>
        </w:rPr>
        <w:t xml:space="preserve"> de Regularidade com a </w:t>
      </w:r>
      <w:r w:rsidRPr="00EF354E">
        <w:rPr>
          <w:rFonts w:ascii="Tahoma" w:hAnsi="Tahoma" w:cs="Tahoma"/>
          <w:b/>
          <w:sz w:val="20"/>
          <w:szCs w:val="20"/>
          <w:lang w:eastAsia="ar-SA"/>
        </w:rPr>
        <w:t>Fazenda Federal</w:t>
      </w:r>
      <w:r w:rsidRPr="00EF354E">
        <w:rPr>
          <w:rFonts w:ascii="Tahoma" w:hAnsi="Tahoma" w:cs="Tahoma"/>
          <w:sz w:val="20"/>
          <w:szCs w:val="20"/>
          <w:lang w:eastAsia="ar-SA"/>
        </w:rPr>
        <w:t xml:space="preserve">, mediante a apresentação da Certidão de </w:t>
      </w:r>
      <w:r w:rsidRPr="00EF354E">
        <w:rPr>
          <w:rFonts w:ascii="Tahoma" w:hAnsi="Tahoma" w:cs="Tahoma"/>
          <w:b/>
          <w:sz w:val="20"/>
          <w:szCs w:val="20"/>
          <w:lang w:eastAsia="ar-SA"/>
        </w:rPr>
        <w:t>Tributos e Contribuições Federais</w:t>
      </w:r>
      <w:r w:rsidRPr="00EF354E">
        <w:rPr>
          <w:rFonts w:ascii="Tahoma" w:hAnsi="Tahoma" w:cs="Tahoma"/>
          <w:sz w:val="20"/>
          <w:szCs w:val="20"/>
          <w:lang w:eastAsia="ar-SA"/>
        </w:rPr>
        <w:t xml:space="preserve"> e </w:t>
      </w:r>
      <w:r w:rsidRPr="00EF354E">
        <w:rPr>
          <w:rFonts w:ascii="Tahoma" w:hAnsi="Tahoma" w:cs="Tahoma"/>
          <w:b/>
          <w:sz w:val="20"/>
          <w:szCs w:val="20"/>
          <w:lang w:eastAsia="ar-SA"/>
        </w:rPr>
        <w:t>Dívida Ativa da União, em vigor</w:t>
      </w:r>
      <w:r w:rsidRPr="00EF354E">
        <w:rPr>
          <w:rFonts w:ascii="Tahoma" w:hAnsi="Tahoma" w:cs="Tahoma"/>
          <w:sz w:val="20"/>
          <w:szCs w:val="20"/>
          <w:lang w:eastAsia="ar-SA"/>
        </w:rPr>
        <w:t>;</w:t>
      </w:r>
    </w:p>
    <w:p w14:paraId="448E279F" w14:textId="77777777" w:rsidR="00D45474" w:rsidRPr="00EF354E" w:rsidRDefault="00D45474" w:rsidP="00D45474">
      <w:pPr>
        <w:overflowPunct w:val="0"/>
        <w:adjustRightInd w:val="0"/>
        <w:jc w:val="both"/>
        <w:textAlignment w:val="baseline"/>
        <w:rPr>
          <w:rFonts w:ascii="Tahoma" w:hAnsi="Tahoma" w:cs="Tahoma"/>
          <w:sz w:val="20"/>
          <w:szCs w:val="20"/>
          <w:lang w:eastAsia="ar-SA"/>
        </w:rPr>
      </w:pPr>
      <w:r w:rsidRPr="00EF354E">
        <w:rPr>
          <w:rFonts w:ascii="Tahoma" w:hAnsi="Tahoma" w:cs="Tahoma"/>
          <w:b/>
          <w:sz w:val="20"/>
          <w:szCs w:val="20"/>
          <w:lang w:eastAsia="ar-SA"/>
        </w:rPr>
        <w:t>10.5</w:t>
      </w:r>
      <w:r w:rsidRPr="00EF354E">
        <w:rPr>
          <w:rFonts w:ascii="Tahoma" w:hAnsi="Tahoma" w:cs="Tahoma"/>
          <w:sz w:val="20"/>
          <w:szCs w:val="20"/>
          <w:lang w:eastAsia="ar-SA"/>
        </w:rPr>
        <w:t xml:space="preserve"> Prova de regularidade com o </w:t>
      </w:r>
      <w:r w:rsidRPr="00EF354E">
        <w:rPr>
          <w:rFonts w:ascii="Tahoma" w:hAnsi="Tahoma" w:cs="Tahoma"/>
          <w:b/>
          <w:sz w:val="20"/>
          <w:szCs w:val="20"/>
          <w:lang w:eastAsia="ar-SA"/>
        </w:rPr>
        <w:t>FGTS</w:t>
      </w:r>
      <w:r w:rsidRPr="00EF354E">
        <w:rPr>
          <w:rFonts w:ascii="Tahoma" w:hAnsi="Tahoma" w:cs="Tahoma"/>
          <w:sz w:val="20"/>
          <w:szCs w:val="20"/>
          <w:lang w:eastAsia="ar-SA"/>
        </w:rPr>
        <w:t xml:space="preserve"> (CRF – Certificado de Regularidade de Situação, expedido pela Caixa Econômica Federal) dentro de seu período de validade;</w:t>
      </w:r>
    </w:p>
    <w:p w14:paraId="1C92D575" w14:textId="77777777" w:rsidR="00D45474" w:rsidRPr="00EF354E" w:rsidRDefault="00D45474" w:rsidP="00D45474">
      <w:pPr>
        <w:overflowPunct w:val="0"/>
        <w:adjustRightInd w:val="0"/>
        <w:jc w:val="both"/>
        <w:textAlignment w:val="baseline"/>
        <w:rPr>
          <w:rFonts w:ascii="Tahoma" w:hAnsi="Tahoma" w:cs="Tahoma"/>
          <w:sz w:val="20"/>
          <w:szCs w:val="20"/>
          <w:lang w:eastAsia="ar-SA"/>
        </w:rPr>
      </w:pPr>
      <w:r w:rsidRPr="00EF354E">
        <w:rPr>
          <w:rFonts w:ascii="Tahoma" w:hAnsi="Tahoma" w:cs="Tahoma"/>
          <w:b/>
          <w:sz w:val="20"/>
          <w:szCs w:val="20"/>
          <w:lang w:eastAsia="ar-SA"/>
        </w:rPr>
        <w:t>10.6</w:t>
      </w:r>
      <w:r w:rsidRPr="00EF354E">
        <w:rPr>
          <w:rFonts w:ascii="Tahoma" w:hAnsi="Tahoma" w:cs="Tahoma"/>
          <w:sz w:val="20"/>
          <w:szCs w:val="20"/>
          <w:lang w:eastAsia="ar-SA"/>
        </w:rPr>
        <w:t xml:space="preserve"> Prova de regularidade com a </w:t>
      </w:r>
      <w:r w:rsidRPr="00EF354E">
        <w:rPr>
          <w:rFonts w:ascii="Tahoma" w:hAnsi="Tahoma" w:cs="Tahoma"/>
          <w:b/>
          <w:sz w:val="20"/>
          <w:szCs w:val="20"/>
          <w:lang w:eastAsia="ar-SA"/>
        </w:rPr>
        <w:t>Fazenda Municipal</w:t>
      </w:r>
      <w:r w:rsidRPr="00EF354E">
        <w:rPr>
          <w:rFonts w:ascii="Tahoma" w:hAnsi="Tahoma" w:cs="Tahoma"/>
          <w:sz w:val="20"/>
          <w:szCs w:val="20"/>
          <w:lang w:eastAsia="ar-SA"/>
        </w:rPr>
        <w:t>, relativa à sede ou domicílio do proponente, dentro de seu período de validade.</w:t>
      </w:r>
    </w:p>
    <w:p w14:paraId="4813A30C" w14:textId="77777777" w:rsidR="00D45474" w:rsidRPr="00EF354E" w:rsidRDefault="00D45474" w:rsidP="00D45474">
      <w:pPr>
        <w:overflowPunct w:val="0"/>
        <w:adjustRightInd w:val="0"/>
        <w:jc w:val="both"/>
        <w:textAlignment w:val="baseline"/>
        <w:rPr>
          <w:rFonts w:ascii="Tahoma" w:hAnsi="Tahoma" w:cs="Tahoma"/>
          <w:sz w:val="20"/>
          <w:szCs w:val="20"/>
          <w:lang w:eastAsia="ar-SA"/>
        </w:rPr>
      </w:pPr>
      <w:r w:rsidRPr="00EF354E">
        <w:rPr>
          <w:rFonts w:ascii="Tahoma" w:hAnsi="Tahoma" w:cs="Tahoma"/>
          <w:b/>
          <w:sz w:val="20"/>
          <w:szCs w:val="20"/>
          <w:lang w:eastAsia="ar-SA"/>
        </w:rPr>
        <w:t>10.7</w:t>
      </w:r>
      <w:r w:rsidRPr="00EF354E">
        <w:rPr>
          <w:rFonts w:ascii="Tahoma" w:hAnsi="Tahoma" w:cs="Tahoma"/>
          <w:sz w:val="20"/>
          <w:szCs w:val="20"/>
          <w:lang w:eastAsia="ar-SA"/>
        </w:rPr>
        <w:t xml:space="preserve"> Prova de regularidade com a Justiça do Trabalho (</w:t>
      </w:r>
      <w:r w:rsidRPr="00EF354E">
        <w:rPr>
          <w:rFonts w:ascii="Tahoma" w:hAnsi="Tahoma" w:cs="Tahoma"/>
          <w:b/>
          <w:sz w:val="20"/>
          <w:szCs w:val="20"/>
          <w:lang w:eastAsia="ar-SA"/>
        </w:rPr>
        <w:t>CNDT</w:t>
      </w:r>
      <w:r w:rsidRPr="00EF354E">
        <w:rPr>
          <w:rFonts w:ascii="Tahoma" w:hAnsi="Tahoma" w:cs="Tahoma"/>
          <w:sz w:val="20"/>
          <w:szCs w:val="20"/>
          <w:lang w:eastAsia="ar-SA"/>
        </w:rPr>
        <w:t xml:space="preserve"> – Certidão Negativa de Débitos Trabalhista) dentro de seu período de validade.</w:t>
      </w:r>
    </w:p>
    <w:p w14:paraId="3462F062" w14:textId="77777777" w:rsidR="00D45474" w:rsidRPr="00EF354E" w:rsidRDefault="00D45474" w:rsidP="00D45474">
      <w:pPr>
        <w:tabs>
          <w:tab w:val="left" w:pos="4536"/>
        </w:tabs>
        <w:overflowPunct w:val="0"/>
        <w:adjustRightInd w:val="0"/>
        <w:jc w:val="both"/>
        <w:textAlignment w:val="baseline"/>
        <w:rPr>
          <w:rFonts w:ascii="Tahoma" w:hAnsi="Tahoma" w:cs="Tahoma"/>
          <w:sz w:val="20"/>
          <w:szCs w:val="20"/>
          <w:lang w:eastAsia="ar-SA"/>
        </w:rPr>
      </w:pPr>
      <w:r w:rsidRPr="00EF354E">
        <w:rPr>
          <w:rFonts w:ascii="Tahoma" w:hAnsi="Tahoma" w:cs="Tahoma"/>
          <w:b/>
          <w:sz w:val="20"/>
          <w:szCs w:val="20"/>
          <w:lang w:eastAsia="ar-SA"/>
        </w:rPr>
        <w:t xml:space="preserve">10.8 </w:t>
      </w:r>
      <w:r w:rsidRPr="00EF354E">
        <w:rPr>
          <w:rFonts w:ascii="Tahoma" w:hAnsi="Tahoma" w:cs="Tahoma"/>
          <w:sz w:val="20"/>
          <w:szCs w:val="20"/>
          <w:lang w:eastAsia="ar-SA"/>
        </w:rPr>
        <w:t xml:space="preserve">Prova de Regularidade com a </w:t>
      </w:r>
      <w:r w:rsidRPr="00EF354E">
        <w:rPr>
          <w:rFonts w:ascii="Tahoma" w:hAnsi="Tahoma" w:cs="Tahoma"/>
          <w:b/>
          <w:sz w:val="20"/>
          <w:szCs w:val="20"/>
          <w:lang w:eastAsia="ar-SA"/>
        </w:rPr>
        <w:t>Fazenda Estadual</w:t>
      </w:r>
      <w:r w:rsidRPr="00EF354E">
        <w:rPr>
          <w:rFonts w:ascii="Tahoma" w:hAnsi="Tahoma" w:cs="Tahoma"/>
          <w:sz w:val="20"/>
          <w:szCs w:val="20"/>
          <w:lang w:eastAsia="ar-SA"/>
        </w:rPr>
        <w:t>, em vigor.</w:t>
      </w:r>
    </w:p>
    <w:p w14:paraId="52AC9E17" w14:textId="77777777" w:rsidR="00D45474" w:rsidRPr="00EF354E" w:rsidRDefault="00D45474" w:rsidP="00D45474">
      <w:pPr>
        <w:tabs>
          <w:tab w:val="left" w:pos="4536"/>
        </w:tabs>
        <w:overflowPunct w:val="0"/>
        <w:adjustRightInd w:val="0"/>
        <w:jc w:val="both"/>
        <w:textAlignment w:val="baseline"/>
        <w:rPr>
          <w:rFonts w:ascii="Tahoma" w:hAnsi="Tahoma" w:cs="Tahoma"/>
          <w:sz w:val="20"/>
          <w:szCs w:val="20"/>
          <w:lang w:eastAsia="ar-SA"/>
        </w:rPr>
      </w:pPr>
      <w:r w:rsidRPr="00EF354E">
        <w:rPr>
          <w:rFonts w:ascii="Tahoma" w:hAnsi="Tahoma" w:cs="Tahoma"/>
          <w:b/>
          <w:sz w:val="20"/>
          <w:szCs w:val="20"/>
          <w:lang w:eastAsia="ar-SA"/>
        </w:rPr>
        <w:t>10.9</w:t>
      </w:r>
      <w:r w:rsidRPr="00EF354E">
        <w:rPr>
          <w:rFonts w:ascii="Tahoma" w:hAnsi="Tahoma" w:cs="Tahoma"/>
          <w:sz w:val="20"/>
          <w:szCs w:val="20"/>
          <w:lang w:eastAsia="ar-SA"/>
        </w:rPr>
        <w:t xml:space="preserve"> O valor do IR e demais contribuições incidentes, para fins de retenção na fonte, de acordo com a decisão proferida pelo Supremo Tribunal Federal no julgamento do Recurso Extraordinário com Repercussão Geral nº 1.293.453 e na Ação Cível Originária nº 2897 e de acordo com o Decreto Municipal nº251 de 08 de setembro de 2024, ou informar a isenção, não incidência ou alíquota zero, e respectivo enquadramento legal, sob pena de retenção do imposto de renda e das contribuições sobre o valor total do documento fiscal, no percentual correspondente ao serviço/fornecimento.</w:t>
      </w:r>
    </w:p>
    <w:p w14:paraId="4339C4ED" w14:textId="77777777" w:rsidR="00D45474" w:rsidRPr="00EF354E" w:rsidRDefault="00D45474" w:rsidP="00D45474">
      <w:pPr>
        <w:rPr>
          <w:rFonts w:ascii="Tahoma" w:hAnsi="Tahoma" w:cs="Tahoma"/>
          <w:sz w:val="20"/>
          <w:szCs w:val="20"/>
          <w:lang w:eastAsia="ar-SA"/>
        </w:rPr>
      </w:pPr>
    </w:p>
    <w:p w14:paraId="1A449982" w14:textId="77777777" w:rsidR="00D45474" w:rsidRPr="00EF354E" w:rsidRDefault="00D45474" w:rsidP="00D45474">
      <w:pPr>
        <w:pStyle w:val="PargrafodaLista"/>
        <w:widowControl/>
        <w:numPr>
          <w:ilvl w:val="1"/>
          <w:numId w:val="18"/>
        </w:numPr>
        <w:suppressAutoHyphens/>
        <w:overflowPunct w:val="0"/>
        <w:adjustRightInd w:val="0"/>
        <w:spacing w:after="200" w:line="276" w:lineRule="auto"/>
        <w:contextualSpacing/>
        <w:jc w:val="both"/>
        <w:textAlignment w:val="baseline"/>
        <w:rPr>
          <w:rFonts w:ascii="Tahoma" w:eastAsiaTheme="minorEastAsia" w:hAnsi="Tahoma" w:cs="Tahoma"/>
          <w:sz w:val="20"/>
          <w:szCs w:val="20"/>
        </w:rPr>
      </w:pPr>
      <w:r w:rsidRPr="00EF354E">
        <w:rPr>
          <w:rFonts w:ascii="Tahoma" w:hAnsi="Tahoma" w:cs="Tahoma"/>
          <w:b/>
          <w:bCs/>
          <w:sz w:val="20"/>
          <w:szCs w:val="20"/>
        </w:rPr>
        <w:t>CRITÉRIOS DE REAJUSTE E DE REVISÃO:</w:t>
      </w:r>
    </w:p>
    <w:p w14:paraId="54C1C8CC" w14:textId="77777777" w:rsidR="00D45474" w:rsidRPr="00EF354E" w:rsidRDefault="00D45474" w:rsidP="00D45474">
      <w:pPr>
        <w:pStyle w:val="PargrafodaLista"/>
        <w:widowControl/>
        <w:numPr>
          <w:ilvl w:val="2"/>
          <w:numId w:val="18"/>
        </w:numPr>
        <w:suppressAutoHyphens/>
        <w:overflowPunct w:val="0"/>
        <w:adjustRightInd w:val="0"/>
        <w:spacing w:after="200" w:line="276" w:lineRule="auto"/>
        <w:contextualSpacing/>
        <w:jc w:val="both"/>
        <w:textAlignment w:val="baseline"/>
        <w:rPr>
          <w:rFonts w:ascii="Tahoma" w:eastAsiaTheme="minorEastAsia" w:hAnsi="Tahoma" w:cs="Tahoma"/>
          <w:sz w:val="20"/>
          <w:szCs w:val="20"/>
        </w:rPr>
      </w:pPr>
      <w:r w:rsidRPr="00EF354E">
        <w:rPr>
          <w:rFonts w:ascii="Tahoma" w:hAnsi="Tahoma" w:cs="Tahoma"/>
          <w:sz w:val="20"/>
          <w:szCs w:val="20"/>
        </w:rPr>
        <w:t>De acordo com o Art. 3º da Lei Federal Nº. 10.192, de 14 de março de 2001, os contratos em que seja parte órgão ou entidade Administrativa Pública direta ou indireta da União, Estados, Distrito Federal e dos Municípios, serão reajustados ou corrigidos monetariamente de acordo com as disposições desta Lei, e, no que com ela não conflitarem, da Lei Federal Nº. 14.133, de 1º de abril de 2021.</w:t>
      </w:r>
    </w:p>
    <w:p w14:paraId="29411945" w14:textId="77777777" w:rsidR="00D45474" w:rsidRPr="00EF354E" w:rsidRDefault="00D45474" w:rsidP="00D45474">
      <w:pPr>
        <w:pStyle w:val="Recuodecorpodetexto"/>
        <w:ind w:hanging="12"/>
        <w:rPr>
          <w:rFonts w:ascii="Tahoma" w:hAnsi="Tahoma" w:cs="Tahoma"/>
          <w:sz w:val="20"/>
          <w:szCs w:val="20"/>
        </w:rPr>
      </w:pPr>
      <w:r w:rsidRPr="00EF354E">
        <w:rPr>
          <w:rFonts w:ascii="Tahoma" w:hAnsi="Tahoma" w:cs="Tahoma"/>
          <w:sz w:val="20"/>
          <w:szCs w:val="20"/>
        </w:rPr>
        <w:t>10.10.2 os preços contratuais serão reajustados com base nos índices setoriais da Fundação Getúlio Vargas – FGV de acordo com a seguinte fórmula:</w:t>
      </w:r>
    </w:p>
    <w:p w14:paraId="417339C4" w14:textId="77777777" w:rsidR="00D45474" w:rsidRPr="00EF354E" w:rsidRDefault="00D45474" w:rsidP="00D45474">
      <w:pPr>
        <w:pStyle w:val="Recuodecorpodetexto"/>
        <w:ind w:left="2124"/>
        <w:rPr>
          <w:rFonts w:ascii="Tahoma" w:hAnsi="Tahoma" w:cs="Tahoma"/>
          <w:sz w:val="20"/>
          <w:szCs w:val="20"/>
        </w:rPr>
      </w:pPr>
      <w:r w:rsidRPr="00EF354E">
        <w:rPr>
          <w:rFonts w:ascii="Tahoma" w:hAnsi="Tahoma" w:cs="Tahoma"/>
          <w:sz w:val="20"/>
          <w:szCs w:val="20"/>
        </w:rPr>
        <w:t>R = P0 x  { (L1 - L0) / L0}</w:t>
      </w:r>
    </w:p>
    <w:p w14:paraId="7C7BFBE7" w14:textId="77777777" w:rsidR="00D45474" w:rsidRPr="00EF354E" w:rsidRDefault="00D45474" w:rsidP="00D45474">
      <w:pPr>
        <w:pStyle w:val="Recuodecorpodetexto"/>
        <w:ind w:left="2124"/>
        <w:rPr>
          <w:rFonts w:ascii="Tahoma" w:hAnsi="Tahoma" w:cs="Tahoma"/>
          <w:sz w:val="20"/>
          <w:szCs w:val="20"/>
        </w:rPr>
      </w:pPr>
      <w:r w:rsidRPr="00EF354E">
        <w:rPr>
          <w:rFonts w:ascii="Tahoma" w:hAnsi="Tahoma" w:cs="Tahoma"/>
          <w:sz w:val="20"/>
          <w:szCs w:val="20"/>
        </w:rPr>
        <w:t>P1 = P0 + R</w:t>
      </w:r>
    </w:p>
    <w:p w14:paraId="3B7BB5BE" w14:textId="77777777" w:rsidR="00D45474" w:rsidRPr="00EF354E" w:rsidRDefault="00D45474" w:rsidP="00D45474">
      <w:pPr>
        <w:pStyle w:val="Recuodecorpodetexto"/>
        <w:ind w:left="2124"/>
        <w:rPr>
          <w:rFonts w:ascii="Tahoma" w:hAnsi="Tahoma" w:cs="Tahoma"/>
          <w:sz w:val="20"/>
          <w:szCs w:val="20"/>
        </w:rPr>
      </w:pPr>
      <w:r w:rsidRPr="00EF354E">
        <w:rPr>
          <w:rFonts w:ascii="Tahoma" w:hAnsi="Tahoma" w:cs="Tahoma"/>
          <w:sz w:val="20"/>
          <w:szCs w:val="20"/>
        </w:rPr>
        <w:t>Onde:</w:t>
      </w:r>
    </w:p>
    <w:p w14:paraId="13F8185C" w14:textId="77777777" w:rsidR="00D45474" w:rsidRPr="00EF354E" w:rsidRDefault="00D45474" w:rsidP="00D45474">
      <w:pPr>
        <w:pStyle w:val="Recuodecorpodetexto"/>
        <w:ind w:left="2124"/>
        <w:rPr>
          <w:rFonts w:ascii="Tahoma" w:hAnsi="Tahoma" w:cs="Tahoma"/>
          <w:sz w:val="20"/>
          <w:szCs w:val="20"/>
        </w:rPr>
      </w:pPr>
      <w:r w:rsidRPr="00EF354E">
        <w:rPr>
          <w:rFonts w:ascii="Tahoma" w:hAnsi="Tahoma" w:cs="Tahoma"/>
          <w:sz w:val="20"/>
          <w:szCs w:val="20"/>
        </w:rPr>
        <w:lastRenderedPageBreak/>
        <w:tab/>
        <w:t>R = Valor do reajustamento;</w:t>
      </w:r>
    </w:p>
    <w:p w14:paraId="2FCB4F33" w14:textId="77777777" w:rsidR="00D45474" w:rsidRPr="00EF354E" w:rsidRDefault="00D45474" w:rsidP="00D45474">
      <w:pPr>
        <w:pStyle w:val="Recuodecorpodetexto"/>
        <w:ind w:left="2124"/>
        <w:rPr>
          <w:rFonts w:ascii="Tahoma" w:hAnsi="Tahoma" w:cs="Tahoma"/>
          <w:sz w:val="20"/>
          <w:szCs w:val="20"/>
        </w:rPr>
      </w:pPr>
      <w:r w:rsidRPr="00EF354E">
        <w:rPr>
          <w:rFonts w:ascii="Tahoma" w:hAnsi="Tahoma" w:cs="Tahoma"/>
          <w:sz w:val="20"/>
          <w:szCs w:val="20"/>
        </w:rPr>
        <w:tab/>
        <w:t>P0 = Valor do preço básico a ser reajustado;</w:t>
      </w:r>
    </w:p>
    <w:p w14:paraId="25AA1FD6" w14:textId="77777777" w:rsidR="00D45474" w:rsidRPr="00EF354E" w:rsidRDefault="00D45474" w:rsidP="00D45474">
      <w:pPr>
        <w:pStyle w:val="Recuodecorpodetexto"/>
        <w:ind w:left="2832"/>
        <w:rPr>
          <w:rFonts w:ascii="Tahoma" w:hAnsi="Tahoma" w:cs="Tahoma"/>
          <w:sz w:val="20"/>
          <w:szCs w:val="20"/>
        </w:rPr>
      </w:pPr>
      <w:r w:rsidRPr="00EF354E">
        <w:rPr>
          <w:rFonts w:ascii="Tahoma" w:hAnsi="Tahoma" w:cs="Tahoma"/>
          <w:sz w:val="20"/>
          <w:szCs w:val="20"/>
        </w:rPr>
        <w:t>L1 = Índice setorial da Fundação Getúlio Vargas referente ao mês de reajuste;</w:t>
      </w:r>
    </w:p>
    <w:p w14:paraId="0A941316" w14:textId="77777777" w:rsidR="00D45474" w:rsidRPr="00EF354E" w:rsidRDefault="00D45474" w:rsidP="00D45474">
      <w:pPr>
        <w:pStyle w:val="Recuodecorpodetexto"/>
        <w:ind w:left="2829"/>
        <w:rPr>
          <w:rFonts w:ascii="Tahoma" w:hAnsi="Tahoma" w:cs="Tahoma"/>
          <w:sz w:val="20"/>
          <w:szCs w:val="20"/>
        </w:rPr>
      </w:pPr>
      <w:r w:rsidRPr="00EF354E">
        <w:rPr>
          <w:rFonts w:ascii="Tahoma" w:hAnsi="Tahoma" w:cs="Tahoma"/>
          <w:sz w:val="20"/>
          <w:szCs w:val="20"/>
        </w:rPr>
        <w:t>L0 = Índice setorial da Fundação Getúlio Vargas referente a data base da proposta e na eventualidade do índice deixar de existir, será adotado automaticamente o índice que venha a substituí-lo.</w:t>
      </w:r>
    </w:p>
    <w:p w14:paraId="6DACEB43" w14:textId="77777777" w:rsidR="00D45474" w:rsidRPr="00EF354E" w:rsidRDefault="00D45474" w:rsidP="00D45474">
      <w:pPr>
        <w:pStyle w:val="PargrafodaLista"/>
        <w:suppressAutoHyphens/>
        <w:overflowPunct w:val="0"/>
        <w:adjustRightInd w:val="0"/>
        <w:ind w:left="495"/>
        <w:jc w:val="both"/>
        <w:textAlignment w:val="baseline"/>
        <w:rPr>
          <w:rFonts w:ascii="Tahoma" w:eastAsiaTheme="minorEastAsia" w:hAnsi="Tahoma" w:cs="Tahoma"/>
          <w:sz w:val="20"/>
          <w:szCs w:val="20"/>
        </w:rPr>
      </w:pPr>
      <w:r w:rsidRPr="00EF354E">
        <w:rPr>
          <w:rFonts w:ascii="Tahoma" w:hAnsi="Tahoma" w:cs="Tahoma"/>
          <w:b/>
          <w:bCs/>
          <w:sz w:val="20"/>
          <w:szCs w:val="20"/>
        </w:rPr>
        <w:tab/>
      </w:r>
      <w:r w:rsidRPr="00EF354E">
        <w:rPr>
          <w:rFonts w:ascii="Tahoma" w:hAnsi="Tahoma" w:cs="Tahoma"/>
          <w:b/>
          <w:bCs/>
          <w:sz w:val="20"/>
          <w:szCs w:val="20"/>
        </w:rPr>
        <w:tab/>
      </w:r>
      <w:r w:rsidRPr="00EF354E">
        <w:rPr>
          <w:rFonts w:ascii="Tahoma" w:hAnsi="Tahoma" w:cs="Tahoma"/>
          <w:sz w:val="20"/>
          <w:szCs w:val="20"/>
        </w:rPr>
        <w:t>P1 = Valor do preço reajustado;</w:t>
      </w:r>
    </w:p>
    <w:p w14:paraId="1DCA52FE" w14:textId="77777777" w:rsidR="00D45474" w:rsidRPr="00EF354E" w:rsidRDefault="00D45474" w:rsidP="00D45474">
      <w:pPr>
        <w:pStyle w:val="PargrafodaLista"/>
        <w:suppressAutoHyphens/>
        <w:overflowPunct w:val="0"/>
        <w:adjustRightInd w:val="0"/>
        <w:ind w:left="495"/>
        <w:jc w:val="both"/>
        <w:textAlignment w:val="baseline"/>
        <w:rPr>
          <w:rFonts w:ascii="Tahoma" w:eastAsiaTheme="minorEastAsia" w:hAnsi="Tahoma" w:cs="Tahoma"/>
          <w:sz w:val="20"/>
          <w:szCs w:val="20"/>
        </w:rPr>
      </w:pPr>
    </w:p>
    <w:p w14:paraId="75DE9218" w14:textId="77777777" w:rsidR="00D45474" w:rsidRPr="00EF354E" w:rsidRDefault="00D45474" w:rsidP="00D45474">
      <w:pPr>
        <w:pStyle w:val="Nivel01"/>
        <w:numPr>
          <w:ilvl w:val="0"/>
          <w:numId w:val="16"/>
        </w:numPr>
        <w:suppressAutoHyphens/>
        <w:overflowPunct w:val="0"/>
        <w:autoSpaceDE w:val="0"/>
        <w:autoSpaceDN w:val="0"/>
        <w:adjustRightInd w:val="0"/>
        <w:spacing w:beforeLines="120" w:before="288" w:afterLines="120" w:after="288" w:line="312" w:lineRule="auto"/>
        <w:textAlignment w:val="baseline"/>
        <w:rPr>
          <w:rFonts w:ascii="Tahoma" w:hAnsi="Tahoma" w:cs="Tahoma"/>
        </w:rPr>
      </w:pPr>
      <w:bookmarkStart w:id="34" w:name="_Toc135469233"/>
      <w:r w:rsidRPr="00EF354E">
        <w:rPr>
          <w:rFonts w:ascii="Tahoma" w:hAnsi="Tahoma" w:cs="Tahoma"/>
        </w:rPr>
        <w:t>DOS RECURSOS</w:t>
      </w:r>
      <w:bookmarkEnd w:id="34"/>
    </w:p>
    <w:p w14:paraId="769788EB" w14:textId="77777777" w:rsidR="00D45474" w:rsidRPr="00EF354E" w:rsidRDefault="00D45474" w:rsidP="00D45474">
      <w:pPr>
        <w:pStyle w:val="PargrafodaLista"/>
        <w:widowControl/>
        <w:numPr>
          <w:ilvl w:val="0"/>
          <w:numId w:val="14"/>
        </w:numPr>
        <w:autoSpaceDE/>
        <w:autoSpaceDN/>
        <w:spacing w:before="120" w:after="120" w:line="276" w:lineRule="auto"/>
        <w:jc w:val="both"/>
        <w:rPr>
          <w:rFonts w:ascii="Tahoma" w:eastAsiaTheme="minorEastAsia" w:hAnsi="Tahoma" w:cs="Tahoma"/>
          <w:vanish/>
          <w:sz w:val="20"/>
          <w:szCs w:val="20"/>
          <w:lang w:eastAsia="pt-BR"/>
        </w:rPr>
      </w:pPr>
    </w:p>
    <w:p w14:paraId="2E6C9649" w14:textId="77777777" w:rsidR="00D45474" w:rsidRPr="00EF354E" w:rsidRDefault="00D45474" w:rsidP="00D45474">
      <w:pPr>
        <w:pStyle w:val="PargrafodaLista"/>
        <w:widowControl/>
        <w:numPr>
          <w:ilvl w:val="0"/>
          <w:numId w:val="14"/>
        </w:numPr>
        <w:autoSpaceDE/>
        <w:autoSpaceDN/>
        <w:spacing w:before="120" w:after="120" w:line="276" w:lineRule="auto"/>
        <w:jc w:val="both"/>
        <w:rPr>
          <w:rFonts w:ascii="Tahoma" w:eastAsiaTheme="minorEastAsia" w:hAnsi="Tahoma" w:cs="Tahoma"/>
          <w:vanish/>
          <w:sz w:val="20"/>
          <w:szCs w:val="20"/>
          <w:lang w:eastAsia="pt-BR"/>
        </w:rPr>
      </w:pPr>
    </w:p>
    <w:p w14:paraId="16CE2C30" w14:textId="77777777" w:rsidR="00D45474" w:rsidRPr="00EF354E" w:rsidRDefault="00D45474" w:rsidP="00D45474">
      <w:pPr>
        <w:pStyle w:val="Nivel2"/>
        <w:numPr>
          <w:ilvl w:val="1"/>
          <w:numId w:val="14"/>
        </w:numPr>
        <w:spacing w:after="120" w:line="276" w:lineRule="auto"/>
        <w:ind w:left="600"/>
        <w:rPr>
          <w:rFonts w:ascii="Tahoma" w:hAnsi="Tahoma" w:cs="Tahoma"/>
          <w:color w:val="auto"/>
        </w:rPr>
      </w:pPr>
      <w:r w:rsidRPr="00EF354E">
        <w:rPr>
          <w:rFonts w:ascii="Tahoma" w:hAnsi="Tahoma" w:cs="Tahoma"/>
          <w:color w:val="auto"/>
        </w:rPr>
        <w:t xml:space="preserve">A interposição de recurso referente ao julgamento das propostas, à habilitação ou inabilitação de licitantes, à anulação ou revogação da licitação, observará o disposto no </w:t>
      </w:r>
      <w:hyperlink r:id="rId27" w:anchor="art165" w:history="1">
        <w:r w:rsidRPr="00EF354E">
          <w:rPr>
            <w:rStyle w:val="Hyperlink"/>
            <w:rFonts w:ascii="Tahoma" w:hAnsi="Tahoma" w:cs="Tahoma"/>
            <w:color w:val="auto"/>
          </w:rPr>
          <w:t>art. 165 da Lei nº 14.133, de 2021</w:t>
        </w:r>
      </w:hyperlink>
      <w:r w:rsidRPr="00EF354E">
        <w:rPr>
          <w:rFonts w:ascii="Tahoma" w:hAnsi="Tahoma" w:cs="Tahoma"/>
          <w:color w:val="auto"/>
        </w:rPr>
        <w:t>.</w:t>
      </w:r>
    </w:p>
    <w:p w14:paraId="7E81F3B7" w14:textId="77777777" w:rsidR="00D45474" w:rsidRPr="00EF354E" w:rsidRDefault="00D45474" w:rsidP="00D45474">
      <w:pPr>
        <w:pStyle w:val="Nivel2"/>
        <w:numPr>
          <w:ilvl w:val="1"/>
          <w:numId w:val="14"/>
        </w:numPr>
        <w:spacing w:after="120" w:line="276" w:lineRule="auto"/>
        <w:ind w:left="0" w:firstLine="0"/>
        <w:rPr>
          <w:rFonts w:ascii="Tahoma" w:hAnsi="Tahoma" w:cs="Tahoma"/>
          <w:color w:val="auto"/>
        </w:rPr>
      </w:pPr>
      <w:r w:rsidRPr="00EF354E">
        <w:rPr>
          <w:rFonts w:ascii="Tahoma" w:hAnsi="Tahoma" w:cs="Tahoma"/>
          <w:color w:val="auto"/>
        </w:rPr>
        <w:t>O prazo recursal é de 3 (três) dias úteis, contados da data de intimação ou de lavratura da ata.</w:t>
      </w:r>
    </w:p>
    <w:p w14:paraId="5A6FC238" w14:textId="77777777" w:rsidR="00D45474" w:rsidRPr="00EF354E" w:rsidRDefault="00D45474" w:rsidP="00D45474">
      <w:pPr>
        <w:pStyle w:val="Nivel2"/>
        <w:numPr>
          <w:ilvl w:val="1"/>
          <w:numId w:val="14"/>
        </w:numPr>
        <w:spacing w:after="120" w:line="276" w:lineRule="auto"/>
        <w:ind w:left="0" w:firstLine="0"/>
        <w:rPr>
          <w:rFonts w:ascii="Tahoma" w:hAnsi="Tahoma" w:cs="Tahoma"/>
          <w:color w:val="auto"/>
        </w:rPr>
      </w:pPr>
      <w:r w:rsidRPr="00EF354E">
        <w:rPr>
          <w:rFonts w:ascii="Tahoma" w:hAnsi="Tahoma" w:cs="Tahoma"/>
          <w:color w:val="auto"/>
        </w:rPr>
        <w:t>Quando o recurso apresentado impugnar o julgamento das propostas ou o ato de habilitação ou inabilitação do licitante:</w:t>
      </w:r>
    </w:p>
    <w:p w14:paraId="0C7AB93C" w14:textId="77777777" w:rsidR="00D45474" w:rsidRPr="00EF354E" w:rsidRDefault="00D45474" w:rsidP="00D45474">
      <w:pPr>
        <w:pStyle w:val="Nivel3"/>
        <w:numPr>
          <w:ilvl w:val="2"/>
          <w:numId w:val="14"/>
        </w:numPr>
        <w:spacing w:after="120" w:line="276" w:lineRule="auto"/>
        <w:ind w:left="284" w:firstLine="0"/>
        <w:contextualSpacing w:val="0"/>
        <w:rPr>
          <w:rFonts w:ascii="Tahoma" w:hAnsi="Tahoma" w:cs="Tahoma"/>
          <w:color w:val="auto"/>
        </w:rPr>
      </w:pPr>
      <w:r w:rsidRPr="00EF354E">
        <w:rPr>
          <w:rFonts w:ascii="Tahoma" w:hAnsi="Tahoma" w:cs="Tahoma"/>
          <w:color w:val="auto"/>
        </w:rPr>
        <w:t>A intenção de recorrer deverá ser manifestada imediatamente, sob pena de preclusão;</w:t>
      </w:r>
    </w:p>
    <w:p w14:paraId="5B20F2EF" w14:textId="77777777" w:rsidR="00D45474" w:rsidRPr="00EF354E" w:rsidRDefault="00D45474" w:rsidP="00D45474">
      <w:pPr>
        <w:pStyle w:val="Nivel3"/>
        <w:numPr>
          <w:ilvl w:val="2"/>
          <w:numId w:val="14"/>
        </w:numPr>
        <w:spacing w:after="120" w:line="276" w:lineRule="auto"/>
        <w:ind w:left="284" w:firstLine="0"/>
        <w:contextualSpacing w:val="0"/>
        <w:rPr>
          <w:rFonts w:ascii="Tahoma" w:hAnsi="Tahoma" w:cs="Tahoma"/>
          <w:color w:val="auto"/>
          <w:highlight w:val="yellow"/>
        </w:rPr>
      </w:pPr>
      <w:bookmarkStart w:id="35" w:name="_Hlk135318381"/>
      <w:bookmarkStart w:id="36" w:name="_Hlk135315794"/>
      <w:r w:rsidRPr="00EF354E">
        <w:rPr>
          <w:rFonts w:ascii="Tahoma" w:hAnsi="Tahoma" w:cs="Tahoma"/>
          <w:color w:val="auto"/>
          <w:highlight w:val="yellow"/>
        </w:rPr>
        <w:t>O prazo para a manifestação da intenção de recorrer não será inferior a 10 (dez) minutos.</w:t>
      </w:r>
      <w:bookmarkEnd w:id="35"/>
    </w:p>
    <w:bookmarkEnd w:id="36"/>
    <w:p w14:paraId="1A14A740" w14:textId="77777777" w:rsidR="00D45474" w:rsidRPr="00EF354E" w:rsidRDefault="00D45474" w:rsidP="00D45474">
      <w:pPr>
        <w:pStyle w:val="Nivel3"/>
        <w:numPr>
          <w:ilvl w:val="2"/>
          <w:numId w:val="14"/>
        </w:numPr>
        <w:spacing w:after="120" w:line="276" w:lineRule="auto"/>
        <w:ind w:left="284" w:firstLine="0"/>
        <w:contextualSpacing w:val="0"/>
        <w:rPr>
          <w:rFonts w:ascii="Tahoma" w:hAnsi="Tahoma" w:cs="Tahoma"/>
          <w:color w:val="auto"/>
        </w:rPr>
      </w:pPr>
      <w:r w:rsidRPr="00EF354E">
        <w:rPr>
          <w:rFonts w:ascii="Tahoma" w:hAnsi="Tahoma" w:cs="Tahoma"/>
          <w:color w:val="auto"/>
        </w:rPr>
        <w:t>O prazo para apresentação das razões recursais será iniciado na data de intimação ou de lavratura da ata de habilitação ou inabilitação;</w:t>
      </w:r>
    </w:p>
    <w:p w14:paraId="2560EF5C" w14:textId="77777777" w:rsidR="00D45474" w:rsidRPr="00EF354E" w:rsidRDefault="00D45474" w:rsidP="00D45474">
      <w:pPr>
        <w:pStyle w:val="Nivel2"/>
        <w:numPr>
          <w:ilvl w:val="1"/>
          <w:numId w:val="14"/>
        </w:numPr>
        <w:spacing w:after="120" w:line="276" w:lineRule="auto"/>
        <w:ind w:left="0" w:firstLine="0"/>
        <w:rPr>
          <w:rFonts w:ascii="Tahoma" w:hAnsi="Tahoma" w:cs="Tahoma"/>
          <w:color w:val="auto"/>
        </w:rPr>
      </w:pPr>
      <w:r w:rsidRPr="00EF354E">
        <w:rPr>
          <w:rFonts w:ascii="Tahoma" w:hAnsi="Tahoma" w:cs="Tahoma"/>
          <w:color w:val="auto"/>
        </w:rPr>
        <w:t>Os recursos deverão ser encaminhados em campo próprio do sistema.</w:t>
      </w:r>
    </w:p>
    <w:p w14:paraId="12CB5D3D" w14:textId="77777777" w:rsidR="00D45474" w:rsidRPr="00EF354E" w:rsidRDefault="00D45474" w:rsidP="00D45474">
      <w:pPr>
        <w:pStyle w:val="Nivel2"/>
        <w:numPr>
          <w:ilvl w:val="1"/>
          <w:numId w:val="14"/>
        </w:numPr>
        <w:spacing w:after="120" w:line="276" w:lineRule="auto"/>
        <w:ind w:left="0" w:firstLine="0"/>
        <w:rPr>
          <w:rFonts w:ascii="Tahoma" w:hAnsi="Tahoma" w:cs="Tahoma"/>
          <w:color w:val="auto"/>
        </w:rPr>
      </w:pPr>
      <w:r w:rsidRPr="00EF354E">
        <w:rPr>
          <w:rFonts w:ascii="Tahoma" w:hAnsi="Tahoma" w:cs="Tahoma"/>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5 (cinco) dias úteis, contado do recebimento dos autos.</w:t>
      </w:r>
    </w:p>
    <w:p w14:paraId="1EC4A535" w14:textId="77777777" w:rsidR="00D45474" w:rsidRPr="00EF354E" w:rsidRDefault="00D45474" w:rsidP="00D45474">
      <w:pPr>
        <w:pStyle w:val="Nivel2"/>
        <w:numPr>
          <w:ilvl w:val="1"/>
          <w:numId w:val="14"/>
        </w:numPr>
        <w:spacing w:after="120" w:line="276" w:lineRule="auto"/>
        <w:ind w:left="0" w:firstLine="0"/>
        <w:rPr>
          <w:rFonts w:ascii="Tahoma" w:hAnsi="Tahoma" w:cs="Tahoma"/>
          <w:color w:val="auto"/>
        </w:rPr>
      </w:pPr>
      <w:r w:rsidRPr="00EF354E">
        <w:rPr>
          <w:rFonts w:ascii="Tahoma" w:hAnsi="Tahoma" w:cs="Tahoma"/>
          <w:color w:val="auto"/>
        </w:rPr>
        <w:t xml:space="preserve">Os recursos interpostos fora do prazo não serão conhecidos. </w:t>
      </w:r>
    </w:p>
    <w:p w14:paraId="7902B6FF" w14:textId="77777777" w:rsidR="00D45474" w:rsidRPr="00EF354E" w:rsidRDefault="00D45474" w:rsidP="00D45474">
      <w:pPr>
        <w:pStyle w:val="Nivel2"/>
        <w:numPr>
          <w:ilvl w:val="1"/>
          <w:numId w:val="14"/>
        </w:numPr>
        <w:spacing w:after="120" w:line="276" w:lineRule="auto"/>
        <w:ind w:left="0" w:firstLine="0"/>
        <w:rPr>
          <w:rFonts w:ascii="Tahoma" w:hAnsi="Tahoma" w:cs="Tahoma"/>
          <w:color w:val="auto"/>
        </w:rPr>
      </w:pPr>
      <w:r w:rsidRPr="00EF354E">
        <w:rPr>
          <w:rFonts w:ascii="Tahoma" w:hAnsi="Tahoma" w:cs="Tahoma"/>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8333F2F" w14:textId="77777777" w:rsidR="00D45474" w:rsidRPr="00EF354E" w:rsidRDefault="00D45474" w:rsidP="00D45474">
      <w:pPr>
        <w:pStyle w:val="Nivel2"/>
        <w:numPr>
          <w:ilvl w:val="1"/>
          <w:numId w:val="14"/>
        </w:numPr>
        <w:spacing w:after="120" w:line="276" w:lineRule="auto"/>
        <w:ind w:left="0" w:firstLine="0"/>
        <w:rPr>
          <w:rFonts w:ascii="Tahoma" w:hAnsi="Tahoma" w:cs="Tahoma"/>
          <w:color w:val="auto"/>
        </w:rPr>
      </w:pPr>
      <w:r w:rsidRPr="00EF354E">
        <w:rPr>
          <w:rFonts w:ascii="Tahoma" w:hAnsi="Tahoma" w:cs="Tahoma"/>
          <w:color w:val="auto"/>
        </w:rPr>
        <w:t xml:space="preserve">O recurso e o pedido de reconsideração terão efeito suspensivo do ato ou da decisão recorrida até que sobrevenha decisão final da autoridade competente. </w:t>
      </w:r>
    </w:p>
    <w:p w14:paraId="610BD327" w14:textId="77777777" w:rsidR="00D45474" w:rsidRPr="00EF354E" w:rsidRDefault="00D45474" w:rsidP="00D45474">
      <w:pPr>
        <w:pStyle w:val="Nivel2"/>
        <w:numPr>
          <w:ilvl w:val="1"/>
          <w:numId w:val="14"/>
        </w:numPr>
        <w:spacing w:after="120" w:line="276" w:lineRule="auto"/>
        <w:ind w:left="0" w:firstLine="0"/>
        <w:rPr>
          <w:rFonts w:ascii="Tahoma" w:hAnsi="Tahoma" w:cs="Tahoma"/>
          <w:color w:val="auto"/>
        </w:rPr>
      </w:pPr>
      <w:r w:rsidRPr="00EF354E">
        <w:rPr>
          <w:rFonts w:ascii="Tahoma" w:hAnsi="Tahoma" w:cs="Tahoma"/>
          <w:color w:val="auto"/>
        </w:rPr>
        <w:t xml:space="preserve">O acolhimento do recurso invalida tão somente os atos insuscetíveis de aproveitamento. </w:t>
      </w:r>
    </w:p>
    <w:p w14:paraId="1DB05A5C" w14:textId="77777777" w:rsidR="00D45474" w:rsidRPr="00EF354E" w:rsidRDefault="00D45474" w:rsidP="00D45474">
      <w:pPr>
        <w:pStyle w:val="Nivel2"/>
        <w:numPr>
          <w:ilvl w:val="1"/>
          <w:numId w:val="14"/>
        </w:numPr>
        <w:spacing w:after="120" w:line="276" w:lineRule="auto"/>
        <w:ind w:left="0" w:firstLine="0"/>
        <w:rPr>
          <w:rFonts w:ascii="Tahoma" w:hAnsi="Tahoma" w:cs="Tahoma"/>
          <w:color w:val="auto"/>
        </w:rPr>
      </w:pPr>
      <w:r w:rsidRPr="00EF354E">
        <w:rPr>
          <w:rFonts w:ascii="Tahoma" w:hAnsi="Tahoma" w:cs="Tahoma"/>
          <w:color w:val="auto"/>
        </w:rPr>
        <w:t>Os autos do processo permanecerão com vista franqueada aos interessados no setor de Licitações do Município de Lapão e as publicações serão dadas por meio do Diário Oficial do Município (DOM), endereço eletrônico:  https://www.lapao.ba.gov.br/diario_oficial.</w:t>
      </w:r>
    </w:p>
    <w:p w14:paraId="11873113" w14:textId="77777777" w:rsidR="00D45474" w:rsidRPr="00EF354E" w:rsidRDefault="00D45474" w:rsidP="00D45474">
      <w:pPr>
        <w:pStyle w:val="Nivel01"/>
        <w:numPr>
          <w:ilvl w:val="0"/>
          <w:numId w:val="16"/>
        </w:numPr>
        <w:suppressAutoHyphens/>
        <w:overflowPunct w:val="0"/>
        <w:autoSpaceDE w:val="0"/>
        <w:autoSpaceDN w:val="0"/>
        <w:adjustRightInd w:val="0"/>
        <w:spacing w:beforeLines="120" w:before="288" w:afterLines="120" w:after="288" w:line="312" w:lineRule="auto"/>
        <w:textAlignment w:val="baseline"/>
        <w:rPr>
          <w:rFonts w:ascii="Tahoma" w:hAnsi="Tahoma" w:cs="Tahoma"/>
        </w:rPr>
      </w:pPr>
      <w:bookmarkStart w:id="37" w:name="_Toc135469234"/>
      <w:r w:rsidRPr="00EF354E">
        <w:rPr>
          <w:rFonts w:ascii="Tahoma" w:hAnsi="Tahoma" w:cs="Tahoma"/>
        </w:rPr>
        <w:t xml:space="preserve"> DAS INFRAÇÕES ADMINISTRATIVAS E SANÇÕES</w:t>
      </w:r>
      <w:bookmarkEnd w:id="37"/>
    </w:p>
    <w:p w14:paraId="0A725B7B" w14:textId="77777777" w:rsidR="00D45474" w:rsidRPr="00EF354E" w:rsidRDefault="00D45474" w:rsidP="00D45474">
      <w:pPr>
        <w:pStyle w:val="PargrafodaLista"/>
        <w:widowControl/>
        <w:numPr>
          <w:ilvl w:val="0"/>
          <w:numId w:val="14"/>
        </w:numPr>
        <w:autoSpaceDE/>
        <w:autoSpaceDN/>
        <w:spacing w:before="120" w:after="120" w:line="276" w:lineRule="auto"/>
        <w:jc w:val="both"/>
        <w:rPr>
          <w:rFonts w:ascii="Tahoma" w:eastAsiaTheme="minorEastAsia" w:hAnsi="Tahoma" w:cs="Tahoma"/>
          <w:vanish/>
          <w:sz w:val="20"/>
          <w:szCs w:val="20"/>
          <w:lang w:eastAsia="pt-BR"/>
        </w:rPr>
      </w:pPr>
    </w:p>
    <w:p w14:paraId="602C2C4A" w14:textId="77777777" w:rsidR="00D45474" w:rsidRPr="00EF354E" w:rsidRDefault="00D45474" w:rsidP="00D45474">
      <w:pPr>
        <w:pStyle w:val="Nivel2"/>
        <w:numPr>
          <w:ilvl w:val="1"/>
          <w:numId w:val="14"/>
        </w:numPr>
        <w:spacing w:after="120" w:line="276" w:lineRule="auto"/>
        <w:rPr>
          <w:rFonts w:ascii="Tahoma" w:hAnsi="Tahoma" w:cs="Tahoma"/>
          <w:color w:val="auto"/>
        </w:rPr>
      </w:pPr>
      <w:r w:rsidRPr="00EF354E">
        <w:rPr>
          <w:rFonts w:ascii="Tahoma" w:hAnsi="Tahoma" w:cs="Tahoma"/>
          <w:color w:val="auto"/>
        </w:rPr>
        <w:t xml:space="preserve">Comete infração administrativa, nos termos da lei, o licitante que, com dolo ou culpa: </w:t>
      </w:r>
    </w:p>
    <w:p w14:paraId="19ABEBFA" w14:textId="77777777" w:rsidR="00D45474" w:rsidRPr="00EF354E" w:rsidRDefault="00D45474" w:rsidP="00D45474">
      <w:pPr>
        <w:pStyle w:val="Nivel3"/>
        <w:numPr>
          <w:ilvl w:val="2"/>
          <w:numId w:val="14"/>
        </w:numPr>
        <w:spacing w:after="120" w:line="276" w:lineRule="auto"/>
        <w:contextualSpacing w:val="0"/>
        <w:rPr>
          <w:rFonts w:ascii="Tahoma" w:hAnsi="Tahoma" w:cs="Tahoma"/>
          <w:color w:val="auto"/>
        </w:rPr>
      </w:pPr>
      <w:bookmarkStart w:id="38" w:name="_Ref114668085"/>
      <w:bookmarkStart w:id="39" w:name="_Hlk114652595"/>
      <w:r w:rsidRPr="00EF354E">
        <w:rPr>
          <w:rFonts w:ascii="Tahoma" w:hAnsi="Tahoma" w:cs="Tahoma"/>
          <w:color w:val="auto"/>
        </w:rPr>
        <w:lastRenderedPageBreak/>
        <w:t>Deixar de entregar a documentação exigida para o certame ou não entregar qualquer documento que tenha sido solicitado pelo o Agente de Contratação (Pregoeiro) durante o certame;</w:t>
      </w:r>
      <w:bookmarkEnd w:id="38"/>
    </w:p>
    <w:p w14:paraId="7388882B" w14:textId="77777777" w:rsidR="00D45474" w:rsidRPr="00EF354E" w:rsidRDefault="00D45474" w:rsidP="00D45474">
      <w:pPr>
        <w:pStyle w:val="Nivel3"/>
        <w:numPr>
          <w:ilvl w:val="2"/>
          <w:numId w:val="14"/>
        </w:numPr>
        <w:spacing w:after="120" w:line="276" w:lineRule="auto"/>
        <w:contextualSpacing w:val="0"/>
        <w:rPr>
          <w:rFonts w:ascii="Tahoma" w:hAnsi="Tahoma" w:cs="Tahoma"/>
          <w:color w:val="auto"/>
        </w:rPr>
      </w:pPr>
      <w:bookmarkStart w:id="40" w:name="_Ref114668108"/>
      <w:r w:rsidRPr="00EF354E">
        <w:rPr>
          <w:rFonts w:ascii="Tahoma" w:hAnsi="Tahoma" w:cs="Tahoma"/>
          <w:color w:val="auto"/>
        </w:rPr>
        <w:t>Salvo em decorrência de fato superveniente devidamente justificado, não mantiver a proposta em especial quando:</w:t>
      </w:r>
      <w:bookmarkEnd w:id="40"/>
    </w:p>
    <w:p w14:paraId="57DCDC38" w14:textId="77777777" w:rsidR="00D45474" w:rsidRPr="00EF354E" w:rsidRDefault="00D45474" w:rsidP="00D45474">
      <w:pPr>
        <w:pStyle w:val="Nivel4"/>
        <w:numPr>
          <w:ilvl w:val="3"/>
          <w:numId w:val="14"/>
        </w:numPr>
        <w:spacing w:after="120" w:line="276" w:lineRule="auto"/>
        <w:contextualSpacing w:val="0"/>
        <w:rPr>
          <w:rFonts w:ascii="Tahoma" w:hAnsi="Tahoma" w:cs="Tahoma"/>
        </w:rPr>
      </w:pPr>
      <w:r w:rsidRPr="00EF354E">
        <w:rPr>
          <w:rFonts w:ascii="Tahoma" w:hAnsi="Tahoma" w:cs="Tahoma"/>
        </w:rPr>
        <w:t xml:space="preserve">Não enviar a proposta adequada ao último lance ofertado ou após a negociação; </w:t>
      </w:r>
    </w:p>
    <w:p w14:paraId="4EF94143" w14:textId="77777777" w:rsidR="00D45474" w:rsidRPr="00EF354E" w:rsidRDefault="00D45474" w:rsidP="00D45474">
      <w:pPr>
        <w:pStyle w:val="Nivel4"/>
        <w:numPr>
          <w:ilvl w:val="3"/>
          <w:numId w:val="14"/>
        </w:numPr>
        <w:spacing w:after="120" w:line="276" w:lineRule="auto"/>
        <w:contextualSpacing w:val="0"/>
        <w:rPr>
          <w:rFonts w:ascii="Tahoma" w:hAnsi="Tahoma" w:cs="Tahoma"/>
        </w:rPr>
      </w:pPr>
      <w:r w:rsidRPr="00EF354E">
        <w:rPr>
          <w:rFonts w:ascii="Tahoma" w:hAnsi="Tahoma" w:cs="Tahoma"/>
        </w:rPr>
        <w:t xml:space="preserve">Recusar-se a enviar o detalhamento da proposta quando exigível; </w:t>
      </w:r>
    </w:p>
    <w:p w14:paraId="4B4976EA" w14:textId="77777777" w:rsidR="00D45474" w:rsidRPr="00EF354E" w:rsidRDefault="00D45474" w:rsidP="00D45474">
      <w:pPr>
        <w:pStyle w:val="Nivel4"/>
        <w:numPr>
          <w:ilvl w:val="3"/>
          <w:numId w:val="14"/>
        </w:numPr>
        <w:spacing w:after="120" w:line="276" w:lineRule="auto"/>
        <w:contextualSpacing w:val="0"/>
        <w:rPr>
          <w:rFonts w:ascii="Tahoma" w:hAnsi="Tahoma" w:cs="Tahoma"/>
        </w:rPr>
      </w:pPr>
      <w:r w:rsidRPr="00EF354E">
        <w:rPr>
          <w:rFonts w:ascii="Tahoma" w:hAnsi="Tahoma" w:cs="Tahoma"/>
        </w:rPr>
        <w:t xml:space="preserve">Pedir para ser desclassificado quando encerrada a etapa competitiva; ou </w:t>
      </w:r>
    </w:p>
    <w:p w14:paraId="5C63C519" w14:textId="77777777" w:rsidR="00D45474" w:rsidRPr="00EF354E" w:rsidRDefault="00D45474" w:rsidP="00D45474">
      <w:pPr>
        <w:pStyle w:val="Nivel4"/>
        <w:numPr>
          <w:ilvl w:val="3"/>
          <w:numId w:val="14"/>
        </w:numPr>
        <w:spacing w:after="120" w:line="276" w:lineRule="auto"/>
        <w:contextualSpacing w:val="0"/>
        <w:rPr>
          <w:rFonts w:ascii="Tahoma" w:hAnsi="Tahoma" w:cs="Tahoma"/>
        </w:rPr>
      </w:pPr>
      <w:r w:rsidRPr="00EF354E">
        <w:rPr>
          <w:rFonts w:ascii="Tahoma" w:hAnsi="Tahoma" w:cs="Tahoma"/>
        </w:rPr>
        <w:t>Deixar de apresentar amostra;</w:t>
      </w:r>
    </w:p>
    <w:p w14:paraId="7A8D44F8" w14:textId="77777777" w:rsidR="00D45474" w:rsidRPr="00EF354E" w:rsidRDefault="00D45474" w:rsidP="00D45474">
      <w:pPr>
        <w:pStyle w:val="Nivel4"/>
        <w:numPr>
          <w:ilvl w:val="3"/>
          <w:numId w:val="14"/>
        </w:numPr>
        <w:spacing w:after="120" w:line="276" w:lineRule="auto"/>
        <w:contextualSpacing w:val="0"/>
        <w:rPr>
          <w:rFonts w:ascii="Tahoma" w:hAnsi="Tahoma" w:cs="Tahoma"/>
        </w:rPr>
      </w:pPr>
      <w:r w:rsidRPr="00EF354E">
        <w:rPr>
          <w:rFonts w:ascii="Tahoma" w:hAnsi="Tahoma" w:cs="Tahoma"/>
        </w:rPr>
        <w:t xml:space="preserve">Apresentar proposta ou amostra em desacordo com as especificações do edital; </w:t>
      </w:r>
    </w:p>
    <w:p w14:paraId="189BC5B9" w14:textId="77777777" w:rsidR="00D45474" w:rsidRPr="00EF354E" w:rsidRDefault="00D45474" w:rsidP="00D45474">
      <w:pPr>
        <w:pStyle w:val="Nivel3"/>
        <w:numPr>
          <w:ilvl w:val="2"/>
          <w:numId w:val="14"/>
        </w:numPr>
        <w:spacing w:after="120" w:line="276" w:lineRule="auto"/>
        <w:contextualSpacing w:val="0"/>
        <w:rPr>
          <w:rFonts w:ascii="Tahoma" w:hAnsi="Tahoma" w:cs="Tahoma"/>
          <w:color w:val="auto"/>
        </w:rPr>
      </w:pPr>
      <w:bookmarkStart w:id="41" w:name="_Ref114668139"/>
      <w:r w:rsidRPr="00EF354E">
        <w:rPr>
          <w:rFonts w:ascii="Tahoma" w:hAnsi="Tahoma" w:cs="Tahoma"/>
          <w:color w:val="auto"/>
        </w:rPr>
        <w:t>Não celebrar o contrato ou não entregar a documentação exigida para a contratação, quando convocado dentro do prazo de validade de sua proposta;</w:t>
      </w:r>
      <w:bookmarkEnd w:id="41"/>
    </w:p>
    <w:p w14:paraId="2AFD05C7" w14:textId="77777777" w:rsidR="00D45474" w:rsidRPr="00EF354E" w:rsidRDefault="00D45474" w:rsidP="00D45474">
      <w:pPr>
        <w:pStyle w:val="Nivel4"/>
        <w:numPr>
          <w:ilvl w:val="3"/>
          <w:numId w:val="14"/>
        </w:numPr>
        <w:spacing w:after="120" w:line="276" w:lineRule="auto"/>
        <w:contextualSpacing w:val="0"/>
        <w:rPr>
          <w:rFonts w:ascii="Tahoma" w:hAnsi="Tahoma" w:cs="Tahoma"/>
        </w:rPr>
      </w:pPr>
      <w:r w:rsidRPr="00EF354E">
        <w:rPr>
          <w:rFonts w:ascii="Tahoma" w:hAnsi="Tahoma" w:cs="Tahoma"/>
        </w:rPr>
        <w:t>Recusar-se, sem justificativa, a assinar o contrato ou a ata de registro de preço, ou a aceitar ou retirar o instrumento equivalente no prazo estabelecido pela Administração;</w:t>
      </w:r>
    </w:p>
    <w:p w14:paraId="47D36647" w14:textId="77777777" w:rsidR="00D45474" w:rsidRPr="00EF354E" w:rsidRDefault="00D45474" w:rsidP="00D45474">
      <w:pPr>
        <w:pStyle w:val="Nivel3"/>
        <w:numPr>
          <w:ilvl w:val="2"/>
          <w:numId w:val="14"/>
        </w:numPr>
        <w:spacing w:after="120" w:line="276" w:lineRule="auto"/>
        <w:contextualSpacing w:val="0"/>
        <w:rPr>
          <w:rFonts w:ascii="Tahoma" w:hAnsi="Tahoma" w:cs="Tahoma"/>
          <w:color w:val="auto"/>
        </w:rPr>
      </w:pPr>
      <w:bookmarkStart w:id="42" w:name="_Ref114668249"/>
      <w:r w:rsidRPr="00EF354E">
        <w:rPr>
          <w:rFonts w:ascii="Tahoma" w:hAnsi="Tahoma" w:cs="Tahoma"/>
          <w:color w:val="auto"/>
        </w:rPr>
        <w:t>Apresentar declaração ou documentação falsa exigida para o certame ou prestar declaração falsa durante a licitação</w:t>
      </w:r>
      <w:bookmarkEnd w:id="42"/>
    </w:p>
    <w:p w14:paraId="14079A79" w14:textId="77777777" w:rsidR="00D45474" w:rsidRPr="00EF354E" w:rsidRDefault="00D45474" w:rsidP="00D45474">
      <w:pPr>
        <w:pStyle w:val="Nivel3"/>
        <w:numPr>
          <w:ilvl w:val="2"/>
          <w:numId w:val="14"/>
        </w:numPr>
        <w:spacing w:after="120" w:line="276" w:lineRule="auto"/>
        <w:contextualSpacing w:val="0"/>
        <w:rPr>
          <w:rFonts w:ascii="Tahoma" w:hAnsi="Tahoma" w:cs="Tahoma"/>
          <w:color w:val="auto"/>
        </w:rPr>
      </w:pPr>
      <w:bookmarkStart w:id="43" w:name="_Ref114668245"/>
      <w:r w:rsidRPr="00EF354E">
        <w:rPr>
          <w:rFonts w:ascii="Tahoma" w:hAnsi="Tahoma" w:cs="Tahoma"/>
          <w:color w:val="auto"/>
        </w:rPr>
        <w:t>Fraudar a licitação</w:t>
      </w:r>
      <w:bookmarkEnd w:id="43"/>
    </w:p>
    <w:p w14:paraId="02BDBDEC" w14:textId="77777777" w:rsidR="00D45474" w:rsidRPr="00EF354E" w:rsidRDefault="00D45474" w:rsidP="00D45474">
      <w:pPr>
        <w:pStyle w:val="Nivel3"/>
        <w:numPr>
          <w:ilvl w:val="2"/>
          <w:numId w:val="14"/>
        </w:numPr>
        <w:spacing w:after="120" w:line="276" w:lineRule="auto"/>
        <w:contextualSpacing w:val="0"/>
        <w:rPr>
          <w:rFonts w:ascii="Tahoma" w:hAnsi="Tahoma" w:cs="Tahoma"/>
          <w:color w:val="auto"/>
        </w:rPr>
      </w:pPr>
      <w:bookmarkStart w:id="44" w:name="_Ref114668247"/>
      <w:r w:rsidRPr="00EF354E">
        <w:rPr>
          <w:rFonts w:ascii="Tahoma" w:hAnsi="Tahoma" w:cs="Tahoma"/>
          <w:color w:val="auto"/>
        </w:rPr>
        <w:t>Comportar-se de modo inidôneo ou cometer fraude de qualquer natureza, em especial quando:</w:t>
      </w:r>
      <w:bookmarkEnd w:id="44"/>
    </w:p>
    <w:p w14:paraId="442BAF6C" w14:textId="77777777" w:rsidR="00D45474" w:rsidRPr="00EF354E" w:rsidRDefault="00D45474" w:rsidP="00D45474">
      <w:pPr>
        <w:pStyle w:val="Nivel4"/>
        <w:numPr>
          <w:ilvl w:val="3"/>
          <w:numId w:val="14"/>
        </w:numPr>
        <w:spacing w:after="120" w:line="276" w:lineRule="auto"/>
        <w:contextualSpacing w:val="0"/>
        <w:rPr>
          <w:rFonts w:ascii="Tahoma" w:hAnsi="Tahoma" w:cs="Tahoma"/>
        </w:rPr>
      </w:pPr>
      <w:r w:rsidRPr="00EF354E">
        <w:rPr>
          <w:rFonts w:ascii="Tahoma" w:hAnsi="Tahoma" w:cs="Tahoma"/>
        </w:rPr>
        <w:t xml:space="preserve">Agir em conluio ou em desconformidade com a lei; </w:t>
      </w:r>
    </w:p>
    <w:p w14:paraId="5AF58DEA" w14:textId="77777777" w:rsidR="00D45474" w:rsidRPr="00EF354E" w:rsidRDefault="00D45474" w:rsidP="00D45474">
      <w:pPr>
        <w:pStyle w:val="Nivel4"/>
        <w:numPr>
          <w:ilvl w:val="3"/>
          <w:numId w:val="14"/>
        </w:numPr>
        <w:spacing w:after="120" w:line="276" w:lineRule="auto"/>
        <w:contextualSpacing w:val="0"/>
        <w:rPr>
          <w:rFonts w:ascii="Tahoma" w:hAnsi="Tahoma" w:cs="Tahoma"/>
        </w:rPr>
      </w:pPr>
      <w:r w:rsidRPr="00EF354E">
        <w:rPr>
          <w:rFonts w:ascii="Tahoma" w:hAnsi="Tahoma" w:cs="Tahoma"/>
        </w:rPr>
        <w:t xml:space="preserve">Induzir deliberadamente a erro no julgamento; </w:t>
      </w:r>
    </w:p>
    <w:p w14:paraId="19522606" w14:textId="77777777" w:rsidR="00D45474" w:rsidRPr="00EF354E" w:rsidRDefault="00D45474" w:rsidP="00D45474">
      <w:pPr>
        <w:pStyle w:val="Nivel4"/>
        <w:numPr>
          <w:ilvl w:val="3"/>
          <w:numId w:val="14"/>
        </w:numPr>
        <w:spacing w:after="120" w:line="276" w:lineRule="auto"/>
        <w:contextualSpacing w:val="0"/>
        <w:rPr>
          <w:rFonts w:ascii="Tahoma" w:hAnsi="Tahoma" w:cs="Tahoma"/>
        </w:rPr>
      </w:pPr>
      <w:r w:rsidRPr="00EF354E">
        <w:rPr>
          <w:rFonts w:ascii="Tahoma" w:hAnsi="Tahoma" w:cs="Tahoma"/>
        </w:rPr>
        <w:t xml:space="preserve">Apresentar amostra falsificada ou deteriorada; </w:t>
      </w:r>
    </w:p>
    <w:p w14:paraId="7F8969C0" w14:textId="77777777" w:rsidR="00D45474" w:rsidRPr="00EF354E" w:rsidRDefault="00D45474" w:rsidP="00D45474">
      <w:pPr>
        <w:pStyle w:val="Nivel3"/>
        <w:numPr>
          <w:ilvl w:val="2"/>
          <w:numId w:val="14"/>
        </w:numPr>
        <w:spacing w:after="120" w:line="276" w:lineRule="auto"/>
        <w:contextualSpacing w:val="0"/>
        <w:rPr>
          <w:rFonts w:ascii="Tahoma" w:hAnsi="Tahoma" w:cs="Tahoma"/>
          <w:color w:val="auto"/>
        </w:rPr>
      </w:pPr>
      <w:bookmarkStart w:id="45" w:name="_Ref114668251"/>
      <w:r w:rsidRPr="00EF354E">
        <w:rPr>
          <w:rFonts w:ascii="Tahoma" w:hAnsi="Tahoma" w:cs="Tahoma"/>
          <w:color w:val="auto"/>
        </w:rPr>
        <w:t>Praticar atos ilícitos com vistas a frustrar os objetivos da licitação</w:t>
      </w:r>
      <w:bookmarkEnd w:id="45"/>
    </w:p>
    <w:p w14:paraId="55AAE615" w14:textId="77777777" w:rsidR="00D45474" w:rsidRPr="00EF354E" w:rsidRDefault="00D45474" w:rsidP="00D45474">
      <w:pPr>
        <w:pStyle w:val="Nivel3"/>
        <w:numPr>
          <w:ilvl w:val="2"/>
          <w:numId w:val="14"/>
        </w:numPr>
        <w:spacing w:after="120" w:line="276" w:lineRule="auto"/>
        <w:contextualSpacing w:val="0"/>
        <w:rPr>
          <w:rFonts w:ascii="Tahoma" w:hAnsi="Tahoma" w:cs="Tahoma"/>
          <w:color w:val="auto"/>
        </w:rPr>
      </w:pPr>
      <w:bookmarkStart w:id="46" w:name="_Ref114668252"/>
      <w:r w:rsidRPr="00EF354E">
        <w:rPr>
          <w:rFonts w:ascii="Tahoma" w:hAnsi="Tahoma" w:cs="Tahoma"/>
          <w:color w:val="auto"/>
        </w:rPr>
        <w:t xml:space="preserve">Praticar ato lesivo previsto no </w:t>
      </w:r>
      <w:hyperlink r:id="rId28" w:anchor="art5" w:history="1">
        <w:r w:rsidRPr="00EF354E">
          <w:rPr>
            <w:rStyle w:val="Hyperlink"/>
            <w:rFonts w:ascii="Tahoma" w:hAnsi="Tahoma" w:cs="Tahoma"/>
            <w:color w:val="auto"/>
          </w:rPr>
          <w:t>art. 5º da Lei n.º 12.846, de 2013</w:t>
        </w:r>
      </w:hyperlink>
      <w:r w:rsidRPr="00EF354E">
        <w:rPr>
          <w:rFonts w:ascii="Tahoma" w:hAnsi="Tahoma" w:cs="Tahoma"/>
          <w:color w:val="auto"/>
        </w:rPr>
        <w:t>.</w:t>
      </w:r>
      <w:bookmarkEnd w:id="46"/>
    </w:p>
    <w:bookmarkEnd w:id="39"/>
    <w:p w14:paraId="18498CB9" w14:textId="77777777" w:rsidR="00D45474" w:rsidRPr="00EF354E" w:rsidRDefault="00D45474" w:rsidP="00D45474">
      <w:pPr>
        <w:pStyle w:val="Nivel2"/>
        <w:numPr>
          <w:ilvl w:val="1"/>
          <w:numId w:val="14"/>
        </w:numPr>
        <w:spacing w:after="120" w:line="276" w:lineRule="auto"/>
        <w:rPr>
          <w:rFonts w:ascii="Tahoma" w:hAnsi="Tahoma" w:cs="Tahoma"/>
          <w:color w:val="auto"/>
        </w:rPr>
      </w:pPr>
      <w:r w:rsidRPr="00EF354E">
        <w:rPr>
          <w:rFonts w:ascii="Tahoma" w:hAnsi="Tahoma" w:cs="Tahoma"/>
          <w:color w:val="auto"/>
        </w:rPr>
        <w:t xml:space="preserve">Com fulcro na </w:t>
      </w:r>
      <w:hyperlink r:id="rId29" w:history="1">
        <w:r w:rsidRPr="00EF354E">
          <w:rPr>
            <w:rStyle w:val="Hyperlink"/>
            <w:rFonts w:ascii="Tahoma" w:hAnsi="Tahoma" w:cs="Tahoma"/>
            <w:color w:val="auto"/>
          </w:rPr>
          <w:t>Lei nº 14.133, de 2021</w:t>
        </w:r>
      </w:hyperlink>
      <w:r w:rsidRPr="00EF354E">
        <w:rPr>
          <w:rFonts w:ascii="Tahoma" w:hAnsi="Tahoma" w:cs="Tahoma"/>
          <w:color w:val="auto"/>
        </w:rPr>
        <w:t xml:space="preserve">, a Administração poderá, garantida a prévia defesa, aplicar aos licitantes e/ou adjudicatários as seguintes sanções, sem prejuízo das responsabilidades civil e criminal: </w:t>
      </w:r>
    </w:p>
    <w:p w14:paraId="58A8478F" w14:textId="77777777" w:rsidR="00D45474" w:rsidRPr="00EF354E" w:rsidRDefault="00D45474" w:rsidP="00D45474">
      <w:pPr>
        <w:pStyle w:val="Nivel3"/>
        <w:numPr>
          <w:ilvl w:val="2"/>
          <w:numId w:val="14"/>
        </w:numPr>
        <w:spacing w:after="120" w:line="276" w:lineRule="auto"/>
        <w:contextualSpacing w:val="0"/>
        <w:rPr>
          <w:rFonts w:ascii="Tahoma" w:hAnsi="Tahoma" w:cs="Tahoma"/>
          <w:color w:val="auto"/>
        </w:rPr>
      </w:pPr>
      <w:r w:rsidRPr="00EF354E">
        <w:rPr>
          <w:rFonts w:ascii="Tahoma" w:hAnsi="Tahoma" w:cs="Tahoma"/>
          <w:color w:val="auto"/>
        </w:rPr>
        <w:t xml:space="preserve">Advertência; </w:t>
      </w:r>
    </w:p>
    <w:p w14:paraId="4ACE1530" w14:textId="77777777" w:rsidR="00D45474" w:rsidRPr="00EF354E" w:rsidRDefault="00D45474" w:rsidP="00D45474">
      <w:pPr>
        <w:pStyle w:val="Nivel3"/>
        <w:numPr>
          <w:ilvl w:val="2"/>
          <w:numId w:val="14"/>
        </w:numPr>
        <w:spacing w:after="120" w:line="276" w:lineRule="auto"/>
        <w:contextualSpacing w:val="0"/>
        <w:rPr>
          <w:rFonts w:ascii="Tahoma" w:hAnsi="Tahoma" w:cs="Tahoma"/>
          <w:color w:val="auto"/>
        </w:rPr>
      </w:pPr>
      <w:r w:rsidRPr="00EF354E">
        <w:rPr>
          <w:rFonts w:ascii="Tahoma" w:hAnsi="Tahoma" w:cs="Tahoma"/>
          <w:color w:val="auto"/>
        </w:rPr>
        <w:t>Multa;</w:t>
      </w:r>
    </w:p>
    <w:p w14:paraId="5F0F9CEA" w14:textId="77777777" w:rsidR="00D45474" w:rsidRPr="00EF354E" w:rsidRDefault="00D45474" w:rsidP="00D45474">
      <w:pPr>
        <w:pStyle w:val="Nivel3"/>
        <w:numPr>
          <w:ilvl w:val="2"/>
          <w:numId w:val="14"/>
        </w:numPr>
        <w:spacing w:after="120" w:line="276" w:lineRule="auto"/>
        <w:contextualSpacing w:val="0"/>
        <w:rPr>
          <w:rFonts w:ascii="Tahoma" w:hAnsi="Tahoma" w:cs="Tahoma"/>
          <w:color w:val="auto"/>
        </w:rPr>
      </w:pPr>
      <w:r w:rsidRPr="00EF354E">
        <w:rPr>
          <w:rFonts w:ascii="Tahoma" w:hAnsi="Tahoma" w:cs="Tahoma"/>
          <w:color w:val="auto"/>
        </w:rPr>
        <w:t>Impedimento de licitar e contratar e</w:t>
      </w:r>
    </w:p>
    <w:p w14:paraId="7503ABF9" w14:textId="77777777" w:rsidR="00D45474" w:rsidRPr="00EF354E" w:rsidRDefault="00D45474" w:rsidP="00D45474">
      <w:pPr>
        <w:pStyle w:val="Nivel3"/>
        <w:numPr>
          <w:ilvl w:val="2"/>
          <w:numId w:val="14"/>
        </w:numPr>
        <w:spacing w:after="120" w:line="276" w:lineRule="auto"/>
        <w:contextualSpacing w:val="0"/>
        <w:rPr>
          <w:rFonts w:ascii="Tahoma" w:hAnsi="Tahoma" w:cs="Tahoma"/>
          <w:color w:val="auto"/>
        </w:rPr>
      </w:pPr>
      <w:r w:rsidRPr="00EF354E">
        <w:rPr>
          <w:rFonts w:ascii="Tahoma" w:hAnsi="Tahoma" w:cs="Tahoma"/>
          <w:color w:val="auto"/>
        </w:rPr>
        <w:t>Declaração de inidoneidade para licitar ou contratar, enquanto perdurarem os motivos determinantes da punição ou até que seja promovida sua reabilitação perante a própria autoridade que aplicou a penalidade.</w:t>
      </w:r>
    </w:p>
    <w:p w14:paraId="28E97009" w14:textId="77777777" w:rsidR="00D45474" w:rsidRPr="00EF354E" w:rsidRDefault="00D45474" w:rsidP="00D45474">
      <w:pPr>
        <w:pStyle w:val="Nivel2"/>
        <w:numPr>
          <w:ilvl w:val="1"/>
          <w:numId w:val="14"/>
        </w:numPr>
        <w:spacing w:after="120" w:line="276" w:lineRule="auto"/>
        <w:rPr>
          <w:rFonts w:ascii="Tahoma" w:hAnsi="Tahoma" w:cs="Tahoma"/>
          <w:color w:val="auto"/>
        </w:rPr>
      </w:pPr>
      <w:r w:rsidRPr="00EF354E">
        <w:rPr>
          <w:rFonts w:ascii="Tahoma" w:hAnsi="Tahoma" w:cs="Tahoma"/>
          <w:color w:val="auto"/>
        </w:rPr>
        <w:t>Na aplicação das sanções serão considerados:</w:t>
      </w:r>
    </w:p>
    <w:p w14:paraId="1E7BD76C" w14:textId="77777777" w:rsidR="00D45474" w:rsidRPr="00EF354E" w:rsidRDefault="00D45474" w:rsidP="00D45474">
      <w:pPr>
        <w:pStyle w:val="Nivel3"/>
        <w:numPr>
          <w:ilvl w:val="2"/>
          <w:numId w:val="14"/>
        </w:numPr>
        <w:spacing w:after="120" w:line="276" w:lineRule="auto"/>
        <w:contextualSpacing w:val="0"/>
        <w:rPr>
          <w:rFonts w:ascii="Tahoma" w:hAnsi="Tahoma" w:cs="Tahoma"/>
          <w:color w:val="auto"/>
        </w:rPr>
      </w:pPr>
      <w:r w:rsidRPr="00EF354E">
        <w:rPr>
          <w:rFonts w:ascii="Tahoma" w:hAnsi="Tahoma" w:cs="Tahoma"/>
          <w:color w:val="auto"/>
        </w:rPr>
        <w:t>A natureza e a gravidade da infração cometida.</w:t>
      </w:r>
    </w:p>
    <w:p w14:paraId="10040F06" w14:textId="77777777" w:rsidR="00D45474" w:rsidRPr="00EF354E" w:rsidRDefault="00D45474" w:rsidP="00D45474">
      <w:pPr>
        <w:pStyle w:val="Nivel3"/>
        <w:numPr>
          <w:ilvl w:val="2"/>
          <w:numId w:val="14"/>
        </w:numPr>
        <w:spacing w:after="120" w:line="276" w:lineRule="auto"/>
        <w:contextualSpacing w:val="0"/>
        <w:rPr>
          <w:rFonts w:ascii="Tahoma" w:hAnsi="Tahoma" w:cs="Tahoma"/>
          <w:color w:val="auto"/>
        </w:rPr>
      </w:pPr>
      <w:r w:rsidRPr="00EF354E">
        <w:rPr>
          <w:rFonts w:ascii="Tahoma" w:hAnsi="Tahoma" w:cs="Tahoma"/>
          <w:color w:val="auto"/>
        </w:rPr>
        <w:t>As peculiaridades do caso concreto</w:t>
      </w:r>
    </w:p>
    <w:p w14:paraId="06C102EB" w14:textId="77777777" w:rsidR="00D45474" w:rsidRPr="00EF354E" w:rsidRDefault="00D45474" w:rsidP="00D45474">
      <w:pPr>
        <w:pStyle w:val="Nivel3"/>
        <w:numPr>
          <w:ilvl w:val="2"/>
          <w:numId w:val="14"/>
        </w:numPr>
        <w:spacing w:after="120" w:line="276" w:lineRule="auto"/>
        <w:contextualSpacing w:val="0"/>
        <w:rPr>
          <w:rFonts w:ascii="Tahoma" w:hAnsi="Tahoma" w:cs="Tahoma"/>
          <w:color w:val="auto"/>
        </w:rPr>
      </w:pPr>
      <w:r w:rsidRPr="00EF354E">
        <w:rPr>
          <w:rFonts w:ascii="Tahoma" w:hAnsi="Tahoma" w:cs="Tahoma"/>
          <w:color w:val="auto"/>
        </w:rPr>
        <w:t>As circunstâncias agravantes ou atenuantes</w:t>
      </w:r>
    </w:p>
    <w:p w14:paraId="3599AB84" w14:textId="77777777" w:rsidR="00D45474" w:rsidRPr="00EF354E" w:rsidRDefault="00D45474" w:rsidP="00D45474">
      <w:pPr>
        <w:pStyle w:val="Nivel3"/>
        <w:numPr>
          <w:ilvl w:val="2"/>
          <w:numId w:val="14"/>
        </w:numPr>
        <w:spacing w:after="120" w:line="276" w:lineRule="auto"/>
        <w:contextualSpacing w:val="0"/>
        <w:rPr>
          <w:rFonts w:ascii="Tahoma" w:hAnsi="Tahoma" w:cs="Tahoma"/>
          <w:color w:val="auto"/>
        </w:rPr>
      </w:pPr>
      <w:r w:rsidRPr="00EF354E">
        <w:rPr>
          <w:rFonts w:ascii="Tahoma" w:hAnsi="Tahoma" w:cs="Tahoma"/>
          <w:color w:val="auto"/>
        </w:rPr>
        <w:t>Os danos que dela provierem para a Administração Pública</w:t>
      </w:r>
    </w:p>
    <w:p w14:paraId="6355BEFE" w14:textId="77777777" w:rsidR="00D45474" w:rsidRPr="00EF354E" w:rsidRDefault="00D45474" w:rsidP="00D45474">
      <w:pPr>
        <w:pStyle w:val="Nivel3"/>
        <w:numPr>
          <w:ilvl w:val="2"/>
          <w:numId w:val="14"/>
        </w:numPr>
        <w:spacing w:after="120" w:line="276" w:lineRule="auto"/>
        <w:contextualSpacing w:val="0"/>
        <w:rPr>
          <w:rFonts w:ascii="Tahoma" w:hAnsi="Tahoma" w:cs="Tahoma"/>
          <w:color w:val="auto"/>
        </w:rPr>
      </w:pPr>
      <w:r w:rsidRPr="00EF354E">
        <w:rPr>
          <w:rFonts w:ascii="Tahoma" w:hAnsi="Tahoma" w:cs="Tahoma"/>
          <w:color w:val="auto"/>
        </w:rPr>
        <w:lastRenderedPageBreak/>
        <w:t>A implantação ou o aperfeiçoamento de programa de integridade, conforme normas e orientações dos órgãos de controle.</w:t>
      </w:r>
    </w:p>
    <w:p w14:paraId="6B8D0085" w14:textId="77777777" w:rsidR="00D45474" w:rsidRPr="00EF354E" w:rsidRDefault="00D45474" w:rsidP="00D45474">
      <w:pPr>
        <w:pStyle w:val="Nivel2"/>
        <w:numPr>
          <w:ilvl w:val="1"/>
          <w:numId w:val="14"/>
        </w:numPr>
        <w:spacing w:after="120" w:line="276" w:lineRule="auto"/>
        <w:rPr>
          <w:rFonts w:ascii="Tahoma" w:hAnsi="Tahoma" w:cs="Tahoma"/>
          <w:color w:val="auto"/>
        </w:rPr>
      </w:pPr>
      <w:r w:rsidRPr="00EF354E">
        <w:rPr>
          <w:rFonts w:ascii="Tahoma" w:hAnsi="Tahoma" w:cs="Tahoma"/>
          <w:color w:val="auto"/>
        </w:rPr>
        <w:t xml:space="preserve">A multa será recolhida em percentual de 0,5% a 30% incidente sobre o valor do contrato licitado, recolhida no prazo máximo de </w:t>
      </w:r>
      <w:r w:rsidRPr="00EF354E">
        <w:rPr>
          <w:rFonts w:ascii="Tahoma" w:hAnsi="Tahoma" w:cs="Tahoma"/>
          <w:b/>
          <w:bCs/>
          <w:color w:val="auto"/>
        </w:rPr>
        <w:t xml:space="preserve">5 (cinco) dias </w:t>
      </w:r>
      <w:r w:rsidRPr="00EF354E">
        <w:rPr>
          <w:rFonts w:ascii="Tahoma" w:hAnsi="Tahoma" w:cs="Tahoma"/>
          <w:color w:val="auto"/>
        </w:rPr>
        <w:t xml:space="preserve">úteis, a contar da comunicação oficial. </w:t>
      </w:r>
    </w:p>
    <w:p w14:paraId="1B59DDE3" w14:textId="77777777" w:rsidR="00D45474" w:rsidRPr="00EF354E" w:rsidRDefault="00D45474" w:rsidP="00D45474">
      <w:pPr>
        <w:pStyle w:val="Nivel3"/>
        <w:numPr>
          <w:ilvl w:val="2"/>
          <w:numId w:val="14"/>
        </w:numPr>
        <w:spacing w:after="120" w:line="276" w:lineRule="auto"/>
        <w:contextualSpacing w:val="0"/>
        <w:rPr>
          <w:rFonts w:ascii="Tahoma" w:hAnsi="Tahoma" w:cs="Tahoma"/>
          <w:color w:val="auto"/>
        </w:rPr>
      </w:pPr>
      <w:bookmarkStart w:id="47" w:name="_Hlk113876035"/>
      <w:r w:rsidRPr="00EF354E">
        <w:rPr>
          <w:rFonts w:ascii="Tahoma" w:hAnsi="Tahoma" w:cs="Tahoma"/>
          <w:color w:val="auto"/>
        </w:rPr>
        <w:t xml:space="preserve">Para as infrações previstas nos itens </w:t>
      </w:r>
      <w:r w:rsidRPr="00EF354E">
        <w:rPr>
          <w:rFonts w:ascii="Tahoma" w:hAnsi="Tahoma" w:cs="Tahoma"/>
        </w:rPr>
        <w:fldChar w:fldCharType="begin"/>
      </w:r>
      <w:r w:rsidRPr="00EF354E">
        <w:rPr>
          <w:rFonts w:ascii="Tahoma" w:hAnsi="Tahoma" w:cs="Tahoma"/>
        </w:rPr>
        <w:instrText xml:space="preserve"> REF _Ref114668085 \r \h  \* MERGEFORMAT </w:instrText>
      </w:r>
      <w:r w:rsidRPr="00EF354E">
        <w:rPr>
          <w:rFonts w:ascii="Tahoma" w:hAnsi="Tahoma" w:cs="Tahoma"/>
        </w:rPr>
      </w:r>
      <w:r w:rsidRPr="00EF354E">
        <w:rPr>
          <w:rFonts w:ascii="Tahoma" w:hAnsi="Tahoma" w:cs="Tahoma"/>
        </w:rPr>
        <w:fldChar w:fldCharType="separate"/>
      </w:r>
      <w:r w:rsidR="00AE0BA6" w:rsidRPr="00AE0BA6">
        <w:rPr>
          <w:rFonts w:ascii="Tahoma" w:hAnsi="Tahoma" w:cs="Tahoma"/>
          <w:color w:val="auto"/>
        </w:rPr>
        <w:t>12.1.1</w:t>
      </w:r>
      <w:r w:rsidRPr="00EF354E">
        <w:rPr>
          <w:rFonts w:ascii="Tahoma" w:hAnsi="Tahoma" w:cs="Tahoma"/>
        </w:rPr>
        <w:fldChar w:fldCharType="end"/>
      </w:r>
      <w:r w:rsidRPr="00EF354E">
        <w:rPr>
          <w:rFonts w:ascii="Tahoma" w:hAnsi="Tahoma" w:cs="Tahoma"/>
          <w:color w:val="auto"/>
        </w:rPr>
        <w:t xml:space="preserve">, </w:t>
      </w:r>
      <w:r w:rsidRPr="00EF354E">
        <w:rPr>
          <w:rFonts w:ascii="Tahoma" w:hAnsi="Tahoma" w:cs="Tahoma"/>
        </w:rPr>
        <w:fldChar w:fldCharType="begin"/>
      </w:r>
      <w:r w:rsidRPr="00EF354E">
        <w:rPr>
          <w:rFonts w:ascii="Tahoma" w:hAnsi="Tahoma" w:cs="Tahoma"/>
        </w:rPr>
        <w:instrText xml:space="preserve"> REF _Ref114668108 \r \h  \* MERGEFORMAT </w:instrText>
      </w:r>
      <w:r w:rsidRPr="00EF354E">
        <w:rPr>
          <w:rFonts w:ascii="Tahoma" w:hAnsi="Tahoma" w:cs="Tahoma"/>
        </w:rPr>
      </w:r>
      <w:r w:rsidRPr="00EF354E">
        <w:rPr>
          <w:rFonts w:ascii="Tahoma" w:hAnsi="Tahoma" w:cs="Tahoma"/>
        </w:rPr>
        <w:fldChar w:fldCharType="separate"/>
      </w:r>
      <w:r w:rsidR="00AE0BA6" w:rsidRPr="00AE0BA6">
        <w:rPr>
          <w:rFonts w:ascii="Tahoma" w:hAnsi="Tahoma" w:cs="Tahoma"/>
          <w:color w:val="auto"/>
        </w:rPr>
        <w:t>12.1.2</w:t>
      </w:r>
      <w:r w:rsidRPr="00EF354E">
        <w:rPr>
          <w:rFonts w:ascii="Tahoma" w:hAnsi="Tahoma" w:cs="Tahoma"/>
        </w:rPr>
        <w:fldChar w:fldCharType="end"/>
      </w:r>
      <w:r w:rsidRPr="00EF354E">
        <w:rPr>
          <w:rFonts w:ascii="Tahoma" w:hAnsi="Tahoma" w:cs="Tahoma"/>
          <w:color w:val="auto"/>
        </w:rPr>
        <w:t xml:space="preserve"> e </w:t>
      </w:r>
      <w:r w:rsidRPr="00EF354E">
        <w:rPr>
          <w:rFonts w:ascii="Tahoma" w:hAnsi="Tahoma" w:cs="Tahoma"/>
        </w:rPr>
        <w:fldChar w:fldCharType="begin"/>
      </w:r>
      <w:r w:rsidRPr="00EF354E">
        <w:rPr>
          <w:rFonts w:ascii="Tahoma" w:hAnsi="Tahoma" w:cs="Tahoma"/>
        </w:rPr>
        <w:instrText xml:space="preserve"> REF _Ref114668139 \r \h  \* MERGEFORMAT </w:instrText>
      </w:r>
      <w:r w:rsidRPr="00EF354E">
        <w:rPr>
          <w:rFonts w:ascii="Tahoma" w:hAnsi="Tahoma" w:cs="Tahoma"/>
        </w:rPr>
      </w:r>
      <w:r w:rsidRPr="00EF354E">
        <w:rPr>
          <w:rFonts w:ascii="Tahoma" w:hAnsi="Tahoma" w:cs="Tahoma"/>
        </w:rPr>
        <w:fldChar w:fldCharType="separate"/>
      </w:r>
      <w:r w:rsidR="00AE0BA6" w:rsidRPr="00AE0BA6">
        <w:rPr>
          <w:rFonts w:ascii="Tahoma" w:hAnsi="Tahoma" w:cs="Tahoma"/>
          <w:color w:val="auto"/>
        </w:rPr>
        <w:t>12.1.3</w:t>
      </w:r>
      <w:r w:rsidRPr="00EF354E">
        <w:rPr>
          <w:rFonts w:ascii="Tahoma" w:hAnsi="Tahoma" w:cs="Tahoma"/>
        </w:rPr>
        <w:fldChar w:fldCharType="end"/>
      </w:r>
      <w:r w:rsidRPr="00EF354E">
        <w:rPr>
          <w:rFonts w:ascii="Tahoma" w:hAnsi="Tahoma" w:cs="Tahoma"/>
          <w:color w:val="auto"/>
        </w:rPr>
        <w:t>, a multa será de 0,5% a 15%do valor do contrato licitado.</w:t>
      </w:r>
    </w:p>
    <w:bookmarkEnd w:id="47"/>
    <w:p w14:paraId="61A212C6" w14:textId="77777777" w:rsidR="00D45474" w:rsidRPr="00EF354E" w:rsidRDefault="00D45474" w:rsidP="00D45474">
      <w:pPr>
        <w:pStyle w:val="Nivel3"/>
        <w:numPr>
          <w:ilvl w:val="2"/>
          <w:numId w:val="14"/>
        </w:numPr>
        <w:spacing w:after="120" w:line="276" w:lineRule="auto"/>
        <w:contextualSpacing w:val="0"/>
        <w:rPr>
          <w:rFonts w:ascii="Tahoma" w:hAnsi="Tahoma" w:cs="Tahoma"/>
          <w:color w:val="auto"/>
        </w:rPr>
      </w:pPr>
      <w:r w:rsidRPr="00EF354E">
        <w:rPr>
          <w:rFonts w:ascii="Tahoma" w:hAnsi="Tahoma" w:cs="Tahoma"/>
          <w:color w:val="auto"/>
        </w:rPr>
        <w:t xml:space="preserve">Para as infrações previstas nos itens </w:t>
      </w:r>
      <w:r w:rsidRPr="00EF354E">
        <w:rPr>
          <w:rFonts w:ascii="Tahoma" w:hAnsi="Tahoma" w:cs="Tahoma"/>
        </w:rPr>
        <w:fldChar w:fldCharType="begin"/>
      </w:r>
      <w:r w:rsidRPr="00EF354E">
        <w:rPr>
          <w:rFonts w:ascii="Tahoma" w:hAnsi="Tahoma" w:cs="Tahoma"/>
        </w:rPr>
        <w:instrText xml:space="preserve"> REF _Ref114668249 \r \h  \* MERGEFORMAT </w:instrText>
      </w:r>
      <w:r w:rsidRPr="00EF354E">
        <w:rPr>
          <w:rFonts w:ascii="Tahoma" w:hAnsi="Tahoma" w:cs="Tahoma"/>
        </w:rPr>
      </w:r>
      <w:r w:rsidRPr="00EF354E">
        <w:rPr>
          <w:rFonts w:ascii="Tahoma" w:hAnsi="Tahoma" w:cs="Tahoma"/>
        </w:rPr>
        <w:fldChar w:fldCharType="separate"/>
      </w:r>
      <w:r w:rsidR="00AE0BA6" w:rsidRPr="00AE0BA6">
        <w:rPr>
          <w:rFonts w:ascii="Tahoma" w:hAnsi="Tahoma" w:cs="Tahoma"/>
          <w:color w:val="auto"/>
        </w:rPr>
        <w:t>12.1.4</w:t>
      </w:r>
      <w:r w:rsidRPr="00EF354E">
        <w:rPr>
          <w:rFonts w:ascii="Tahoma" w:hAnsi="Tahoma" w:cs="Tahoma"/>
        </w:rPr>
        <w:fldChar w:fldCharType="end"/>
      </w:r>
      <w:r w:rsidRPr="00EF354E">
        <w:rPr>
          <w:rFonts w:ascii="Tahoma" w:hAnsi="Tahoma" w:cs="Tahoma"/>
          <w:color w:val="auto"/>
        </w:rPr>
        <w:t xml:space="preserve">, </w:t>
      </w:r>
      <w:r w:rsidRPr="00EF354E">
        <w:rPr>
          <w:rFonts w:ascii="Tahoma" w:hAnsi="Tahoma" w:cs="Tahoma"/>
        </w:rPr>
        <w:fldChar w:fldCharType="begin"/>
      </w:r>
      <w:r w:rsidRPr="00EF354E">
        <w:rPr>
          <w:rFonts w:ascii="Tahoma" w:hAnsi="Tahoma" w:cs="Tahoma"/>
        </w:rPr>
        <w:instrText xml:space="preserve"> REF _Ref114668245 \r \h  \* MERGEFORMAT </w:instrText>
      </w:r>
      <w:r w:rsidRPr="00EF354E">
        <w:rPr>
          <w:rFonts w:ascii="Tahoma" w:hAnsi="Tahoma" w:cs="Tahoma"/>
        </w:rPr>
      </w:r>
      <w:r w:rsidRPr="00EF354E">
        <w:rPr>
          <w:rFonts w:ascii="Tahoma" w:hAnsi="Tahoma" w:cs="Tahoma"/>
        </w:rPr>
        <w:fldChar w:fldCharType="separate"/>
      </w:r>
      <w:r w:rsidR="00AE0BA6" w:rsidRPr="00AE0BA6">
        <w:rPr>
          <w:rFonts w:ascii="Tahoma" w:hAnsi="Tahoma" w:cs="Tahoma"/>
          <w:color w:val="auto"/>
        </w:rPr>
        <w:t>12.1.5</w:t>
      </w:r>
      <w:r w:rsidRPr="00EF354E">
        <w:rPr>
          <w:rFonts w:ascii="Tahoma" w:hAnsi="Tahoma" w:cs="Tahoma"/>
        </w:rPr>
        <w:fldChar w:fldCharType="end"/>
      </w:r>
      <w:r w:rsidRPr="00EF354E">
        <w:rPr>
          <w:rFonts w:ascii="Tahoma" w:hAnsi="Tahoma" w:cs="Tahoma"/>
          <w:color w:val="auto"/>
        </w:rPr>
        <w:t xml:space="preserve">, </w:t>
      </w:r>
      <w:r w:rsidRPr="00EF354E">
        <w:rPr>
          <w:rFonts w:ascii="Tahoma" w:hAnsi="Tahoma" w:cs="Tahoma"/>
        </w:rPr>
        <w:fldChar w:fldCharType="begin"/>
      </w:r>
      <w:r w:rsidRPr="00EF354E">
        <w:rPr>
          <w:rFonts w:ascii="Tahoma" w:hAnsi="Tahoma" w:cs="Tahoma"/>
        </w:rPr>
        <w:instrText xml:space="preserve"> REF _Ref114668247 \r \h  \* MERGEFORMAT </w:instrText>
      </w:r>
      <w:r w:rsidRPr="00EF354E">
        <w:rPr>
          <w:rFonts w:ascii="Tahoma" w:hAnsi="Tahoma" w:cs="Tahoma"/>
        </w:rPr>
      </w:r>
      <w:r w:rsidRPr="00EF354E">
        <w:rPr>
          <w:rFonts w:ascii="Tahoma" w:hAnsi="Tahoma" w:cs="Tahoma"/>
        </w:rPr>
        <w:fldChar w:fldCharType="separate"/>
      </w:r>
      <w:r w:rsidR="00AE0BA6" w:rsidRPr="00AE0BA6">
        <w:rPr>
          <w:rFonts w:ascii="Tahoma" w:hAnsi="Tahoma" w:cs="Tahoma"/>
          <w:color w:val="auto"/>
        </w:rPr>
        <w:t>12.1.6</w:t>
      </w:r>
      <w:r w:rsidRPr="00EF354E">
        <w:rPr>
          <w:rFonts w:ascii="Tahoma" w:hAnsi="Tahoma" w:cs="Tahoma"/>
        </w:rPr>
        <w:fldChar w:fldCharType="end"/>
      </w:r>
      <w:r w:rsidRPr="00EF354E">
        <w:rPr>
          <w:rFonts w:ascii="Tahoma" w:hAnsi="Tahoma" w:cs="Tahoma"/>
          <w:color w:val="auto"/>
        </w:rPr>
        <w:t xml:space="preserve">, </w:t>
      </w:r>
      <w:r w:rsidRPr="00EF354E">
        <w:rPr>
          <w:rFonts w:ascii="Tahoma" w:hAnsi="Tahoma" w:cs="Tahoma"/>
        </w:rPr>
        <w:fldChar w:fldCharType="begin"/>
      </w:r>
      <w:r w:rsidRPr="00EF354E">
        <w:rPr>
          <w:rFonts w:ascii="Tahoma" w:hAnsi="Tahoma" w:cs="Tahoma"/>
        </w:rPr>
        <w:instrText xml:space="preserve"> REF _Ref114668251 \r \h  \* MERGEFORMAT </w:instrText>
      </w:r>
      <w:r w:rsidRPr="00EF354E">
        <w:rPr>
          <w:rFonts w:ascii="Tahoma" w:hAnsi="Tahoma" w:cs="Tahoma"/>
        </w:rPr>
      </w:r>
      <w:r w:rsidRPr="00EF354E">
        <w:rPr>
          <w:rFonts w:ascii="Tahoma" w:hAnsi="Tahoma" w:cs="Tahoma"/>
        </w:rPr>
        <w:fldChar w:fldCharType="separate"/>
      </w:r>
      <w:r w:rsidR="00AE0BA6" w:rsidRPr="00AE0BA6">
        <w:rPr>
          <w:rFonts w:ascii="Tahoma" w:hAnsi="Tahoma" w:cs="Tahoma"/>
          <w:color w:val="auto"/>
        </w:rPr>
        <w:t>12.1.7</w:t>
      </w:r>
      <w:r w:rsidRPr="00EF354E">
        <w:rPr>
          <w:rFonts w:ascii="Tahoma" w:hAnsi="Tahoma" w:cs="Tahoma"/>
        </w:rPr>
        <w:fldChar w:fldCharType="end"/>
      </w:r>
      <w:r w:rsidRPr="00EF354E">
        <w:rPr>
          <w:rFonts w:ascii="Tahoma" w:hAnsi="Tahoma" w:cs="Tahoma"/>
          <w:color w:val="auto"/>
        </w:rPr>
        <w:t xml:space="preserve"> e </w:t>
      </w:r>
      <w:r w:rsidRPr="00EF354E">
        <w:rPr>
          <w:rFonts w:ascii="Tahoma" w:hAnsi="Tahoma" w:cs="Tahoma"/>
        </w:rPr>
        <w:fldChar w:fldCharType="begin"/>
      </w:r>
      <w:r w:rsidRPr="00EF354E">
        <w:rPr>
          <w:rFonts w:ascii="Tahoma" w:hAnsi="Tahoma" w:cs="Tahoma"/>
        </w:rPr>
        <w:instrText xml:space="preserve"> REF _Ref114668252 \r \h  \* MERGEFORMAT </w:instrText>
      </w:r>
      <w:r w:rsidRPr="00EF354E">
        <w:rPr>
          <w:rFonts w:ascii="Tahoma" w:hAnsi="Tahoma" w:cs="Tahoma"/>
        </w:rPr>
      </w:r>
      <w:r w:rsidRPr="00EF354E">
        <w:rPr>
          <w:rFonts w:ascii="Tahoma" w:hAnsi="Tahoma" w:cs="Tahoma"/>
        </w:rPr>
        <w:fldChar w:fldCharType="separate"/>
      </w:r>
      <w:r w:rsidR="00AE0BA6" w:rsidRPr="00AE0BA6">
        <w:rPr>
          <w:rFonts w:ascii="Tahoma" w:hAnsi="Tahoma" w:cs="Tahoma"/>
          <w:color w:val="auto"/>
        </w:rPr>
        <w:t>12.1.8</w:t>
      </w:r>
      <w:r w:rsidRPr="00EF354E">
        <w:rPr>
          <w:rFonts w:ascii="Tahoma" w:hAnsi="Tahoma" w:cs="Tahoma"/>
        </w:rPr>
        <w:fldChar w:fldCharType="end"/>
      </w:r>
      <w:r w:rsidRPr="00EF354E">
        <w:rPr>
          <w:rFonts w:ascii="Tahoma" w:hAnsi="Tahoma" w:cs="Tahoma"/>
          <w:color w:val="auto"/>
        </w:rPr>
        <w:t>, a multa será de 15% a 30%do valor do contrato licitado.</w:t>
      </w:r>
    </w:p>
    <w:p w14:paraId="21B71072" w14:textId="77777777" w:rsidR="00D45474" w:rsidRPr="00EF354E" w:rsidRDefault="00D45474" w:rsidP="00D45474">
      <w:pPr>
        <w:pStyle w:val="Nivel2"/>
        <w:numPr>
          <w:ilvl w:val="1"/>
          <w:numId w:val="14"/>
        </w:numPr>
        <w:spacing w:after="120" w:line="276" w:lineRule="auto"/>
        <w:rPr>
          <w:rFonts w:ascii="Tahoma" w:hAnsi="Tahoma" w:cs="Tahoma"/>
          <w:color w:val="auto"/>
        </w:rPr>
      </w:pPr>
      <w:r w:rsidRPr="00EF354E">
        <w:rPr>
          <w:rFonts w:ascii="Tahoma" w:hAnsi="Tahoma" w:cs="Tahoma"/>
          <w:color w:val="auto"/>
        </w:rPr>
        <w:t>As sanções de advertência, impedimento de licitar e contratar e declaração de inidoneidade para licitar ou contratar poderão ser aplicadas, cumulativamente ou não, à penalidade de multa.</w:t>
      </w:r>
    </w:p>
    <w:p w14:paraId="06FEA914" w14:textId="77777777" w:rsidR="00D45474" w:rsidRPr="00EF354E" w:rsidRDefault="00D45474" w:rsidP="00D45474">
      <w:pPr>
        <w:pStyle w:val="Nivel2"/>
        <w:numPr>
          <w:ilvl w:val="1"/>
          <w:numId w:val="14"/>
        </w:numPr>
        <w:spacing w:after="120" w:line="276" w:lineRule="auto"/>
        <w:rPr>
          <w:rFonts w:ascii="Tahoma" w:hAnsi="Tahoma" w:cs="Tahoma"/>
          <w:color w:val="auto"/>
        </w:rPr>
      </w:pPr>
      <w:r w:rsidRPr="00EF354E">
        <w:rPr>
          <w:rFonts w:ascii="Tahoma" w:hAnsi="Tahoma" w:cs="Tahoma"/>
          <w:color w:val="auto"/>
        </w:rPr>
        <w:t>Na aplicação da sanção de multa será facultada a defesa do interessado no prazo de 5 (cinco) dias úteis, contado da data de sua intimação.</w:t>
      </w:r>
    </w:p>
    <w:p w14:paraId="72A91890" w14:textId="77777777" w:rsidR="00D45474" w:rsidRPr="00EF354E" w:rsidRDefault="00D45474" w:rsidP="00D45474">
      <w:pPr>
        <w:pStyle w:val="Nivel2"/>
        <w:numPr>
          <w:ilvl w:val="1"/>
          <w:numId w:val="14"/>
        </w:numPr>
        <w:spacing w:after="120" w:line="276" w:lineRule="auto"/>
        <w:rPr>
          <w:rFonts w:ascii="Tahoma" w:hAnsi="Tahoma" w:cs="Tahoma"/>
          <w:color w:val="auto"/>
        </w:rPr>
      </w:pPr>
      <w:r w:rsidRPr="00EF354E">
        <w:rPr>
          <w:rFonts w:ascii="Tahoma" w:hAnsi="Tahoma" w:cs="Tahoma"/>
          <w:color w:val="auto"/>
        </w:rPr>
        <w:t xml:space="preserve">A sanção de impedimento de licitar e contratar será aplicada ao responsável em decorrência das infrações administrativas relacionadas nos itens </w:t>
      </w:r>
      <w:r w:rsidRPr="00EF354E">
        <w:rPr>
          <w:rFonts w:ascii="Tahoma" w:hAnsi="Tahoma" w:cs="Tahoma"/>
        </w:rPr>
        <w:fldChar w:fldCharType="begin"/>
      </w:r>
      <w:r w:rsidRPr="00EF354E">
        <w:rPr>
          <w:rFonts w:ascii="Tahoma" w:hAnsi="Tahoma" w:cs="Tahoma"/>
        </w:rPr>
        <w:instrText xml:space="preserve"> REF _Ref114668085 \r \h  \* MERGEFORMAT </w:instrText>
      </w:r>
      <w:r w:rsidRPr="00EF354E">
        <w:rPr>
          <w:rFonts w:ascii="Tahoma" w:hAnsi="Tahoma" w:cs="Tahoma"/>
        </w:rPr>
      </w:r>
      <w:r w:rsidRPr="00EF354E">
        <w:rPr>
          <w:rFonts w:ascii="Tahoma" w:hAnsi="Tahoma" w:cs="Tahoma"/>
        </w:rPr>
        <w:fldChar w:fldCharType="separate"/>
      </w:r>
      <w:r w:rsidR="00AE0BA6" w:rsidRPr="00AE0BA6">
        <w:rPr>
          <w:rFonts w:ascii="Tahoma" w:hAnsi="Tahoma" w:cs="Tahoma"/>
          <w:color w:val="auto"/>
        </w:rPr>
        <w:t>12.1.1</w:t>
      </w:r>
      <w:r w:rsidRPr="00EF354E">
        <w:rPr>
          <w:rFonts w:ascii="Tahoma" w:hAnsi="Tahoma" w:cs="Tahoma"/>
        </w:rPr>
        <w:fldChar w:fldCharType="end"/>
      </w:r>
      <w:r w:rsidRPr="00EF354E">
        <w:rPr>
          <w:rFonts w:ascii="Tahoma" w:hAnsi="Tahoma" w:cs="Tahoma"/>
          <w:color w:val="auto"/>
        </w:rPr>
        <w:t xml:space="preserve">, </w:t>
      </w:r>
      <w:r w:rsidRPr="00EF354E">
        <w:rPr>
          <w:rFonts w:ascii="Tahoma" w:hAnsi="Tahoma" w:cs="Tahoma"/>
        </w:rPr>
        <w:fldChar w:fldCharType="begin"/>
      </w:r>
      <w:r w:rsidRPr="00EF354E">
        <w:rPr>
          <w:rFonts w:ascii="Tahoma" w:hAnsi="Tahoma" w:cs="Tahoma"/>
        </w:rPr>
        <w:instrText xml:space="preserve"> REF _Ref114668108 \r \h  \* MERGEFORMAT </w:instrText>
      </w:r>
      <w:r w:rsidRPr="00EF354E">
        <w:rPr>
          <w:rFonts w:ascii="Tahoma" w:hAnsi="Tahoma" w:cs="Tahoma"/>
        </w:rPr>
      </w:r>
      <w:r w:rsidRPr="00EF354E">
        <w:rPr>
          <w:rFonts w:ascii="Tahoma" w:hAnsi="Tahoma" w:cs="Tahoma"/>
        </w:rPr>
        <w:fldChar w:fldCharType="separate"/>
      </w:r>
      <w:r w:rsidR="00AE0BA6" w:rsidRPr="00AE0BA6">
        <w:rPr>
          <w:rFonts w:ascii="Tahoma" w:hAnsi="Tahoma" w:cs="Tahoma"/>
          <w:color w:val="auto"/>
        </w:rPr>
        <w:t>12.1.2</w:t>
      </w:r>
      <w:r w:rsidRPr="00EF354E">
        <w:rPr>
          <w:rFonts w:ascii="Tahoma" w:hAnsi="Tahoma" w:cs="Tahoma"/>
        </w:rPr>
        <w:fldChar w:fldCharType="end"/>
      </w:r>
      <w:r w:rsidRPr="00EF354E">
        <w:rPr>
          <w:rFonts w:ascii="Tahoma" w:hAnsi="Tahoma" w:cs="Tahoma"/>
          <w:color w:val="auto"/>
        </w:rPr>
        <w:t xml:space="preserve"> e </w:t>
      </w:r>
      <w:r w:rsidRPr="00EF354E">
        <w:rPr>
          <w:rFonts w:ascii="Tahoma" w:hAnsi="Tahoma" w:cs="Tahoma"/>
        </w:rPr>
        <w:fldChar w:fldCharType="begin"/>
      </w:r>
      <w:r w:rsidRPr="00EF354E">
        <w:rPr>
          <w:rFonts w:ascii="Tahoma" w:hAnsi="Tahoma" w:cs="Tahoma"/>
        </w:rPr>
        <w:instrText xml:space="preserve"> REF _Ref114668139 \r \h  \* MERGEFORMAT </w:instrText>
      </w:r>
      <w:r w:rsidRPr="00EF354E">
        <w:rPr>
          <w:rFonts w:ascii="Tahoma" w:hAnsi="Tahoma" w:cs="Tahoma"/>
        </w:rPr>
      </w:r>
      <w:r w:rsidRPr="00EF354E">
        <w:rPr>
          <w:rFonts w:ascii="Tahoma" w:hAnsi="Tahoma" w:cs="Tahoma"/>
        </w:rPr>
        <w:fldChar w:fldCharType="separate"/>
      </w:r>
      <w:r w:rsidR="00AE0BA6" w:rsidRPr="00AE0BA6">
        <w:rPr>
          <w:rFonts w:ascii="Tahoma" w:hAnsi="Tahoma" w:cs="Tahoma"/>
          <w:color w:val="auto"/>
        </w:rPr>
        <w:t>12.1.3</w:t>
      </w:r>
      <w:r w:rsidRPr="00EF354E">
        <w:rPr>
          <w:rFonts w:ascii="Tahoma" w:hAnsi="Tahoma" w:cs="Tahoma"/>
        </w:rPr>
        <w:fldChar w:fldCharType="end"/>
      </w:r>
      <w:r w:rsidRPr="00EF354E">
        <w:rPr>
          <w:rFonts w:ascii="Tahoma" w:hAnsi="Tahoma" w:cs="Tahoma"/>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C204445" w14:textId="77777777" w:rsidR="00D45474" w:rsidRPr="00EF354E" w:rsidRDefault="00D45474" w:rsidP="00D45474">
      <w:pPr>
        <w:pStyle w:val="Nivel2"/>
        <w:numPr>
          <w:ilvl w:val="1"/>
          <w:numId w:val="14"/>
        </w:numPr>
        <w:spacing w:after="120" w:line="276" w:lineRule="auto"/>
        <w:rPr>
          <w:rFonts w:ascii="Tahoma" w:hAnsi="Tahoma" w:cs="Tahoma"/>
          <w:color w:val="auto"/>
        </w:rPr>
      </w:pPr>
      <w:r w:rsidRPr="00EF354E">
        <w:rPr>
          <w:rFonts w:ascii="Tahoma" w:hAnsi="Tahoma" w:cs="Tahoma"/>
          <w:color w:val="auto"/>
        </w:rPr>
        <w:t xml:space="preserve">Poderá ser aplicada ao responsável a sanção de declaração de inidoneidade para licitar ou contratar, em decorrência da prática das infrações dispostas nos itens </w:t>
      </w:r>
      <w:r w:rsidRPr="00EF354E">
        <w:rPr>
          <w:rFonts w:ascii="Tahoma" w:hAnsi="Tahoma" w:cs="Tahoma"/>
        </w:rPr>
        <w:fldChar w:fldCharType="begin"/>
      </w:r>
      <w:r w:rsidRPr="00EF354E">
        <w:rPr>
          <w:rFonts w:ascii="Tahoma" w:hAnsi="Tahoma" w:cs="Tahoma"/>
        </w:rPr>
        <w:instrText xml:space="preserve"> REF _Ref114668249 \r \h  \* MERGEFORMAT </w:instrText>
      </w:r>
      <w:r w:rsidRPr="00EF354E">
        <w:rPr>
          <w:rFonts w:ascii="Tahoma" w:hAnsi="Tahoma" w:cs="Tahoma"/>
        </w:rPr>
      </w:r>
      <w:r w:rsidRPr="00EF354E">
        <w:rPr>
          <w:rFonts w:ascii="Tahoma" w:hAnsi="Tahoma" w:cs="Tahoma"/>
        </w:rPr>
        <w:fldChar w:fldCharType="separate"/>
      </w:r>
      <w:r w:rsidR="00AE0BA6" w:rsidRPr="00AE0BA6">
        <w:rPr>
          <w:rFonts w:ascii="Tahoma" w:hAnsi="Tahoma" w:cs="Tahoma"/>
          <w:color w:val="auto"/>
        </w:rPr>
        <w:t>12.1.4</w:t>
      </w:r>
      <w:r w:rsidRPr="00EF354E">
        <w:rPr>
          <w:rFonts w:ascii="Tahoma" w:hAnsi="Tahoma" w:cs="Tahoma"/>
        </w:rPr>
        <w:fldChar w:fldCharType="end"/>
      </w:r>
      <w:r w:rsidRPr="00EF354E">
        <w:rPr>
          <w:rFonts w:ascii="Tahoma" w:hAnsi="Tahoma" w:cs="Tahoma"/>
          <w:color w:val="auto"/>
        </w:rPr>
        <w:t xml:space="preserve">, </w:t>
      </w:r>
      <w:r w:rsidRPr="00EF354E">
        <w:rPr>
          <w:rFonts w:ascii="Tahoma" w:hAnsi="Tahoma" w:cs="Tahoma"/>
        </w:rPr>
        <w:fldChar w:fldCharType="begin"/>
      </w:r>
      <w:r w:rsidRPr="00EF354E">
        <w:rPr>
          <w:rFonts w:ascii="Tahoma" w:hAnsi="Tahoma" w:cs="Tahoma"/>
        </w:rPr>
        <w:instrText xml:space="preserve"> REF _Ref114668245 \r \h  \* MERGEFORMAT </w:instrText>
      </w:r>
      <w:r w:rsidRPr="00EF354E">
        <w:rPr>
          <w:rFonts w:ascii="Tahoma" w:hAnsi="Tahoma" w:cs="Tahoma"/>
        </w:rPr>
      </w:r>
      <w:r w:rsidRPr="00EF354E">
        <w:rPr>
          <w:rFonts w:ascii="Tahoma" w:hAnsi="Tahoma" w:cs="Tahoma"/>
        </w:rPr>
        <w:fldChar w:fldCharType="separate"/>
      </w:r>
      <w:r w:rsidR="00AE0BA6" w:rsidRPr="00AE0BA6">
        <w:rPr>
          <w:rFonts w:ascii="Tahoma" w:hAnsi="Tahoma" w:cs="Tahoma"/>
          <w:color w:val="auto"/>
        </w:rPr>
        <w:t>12.1.5</w:t>
      </w:r>
      <w:r w:rsidRPr="00EF354E">
        <w:rPr>
          <w:rFonts w:ascii="Tahoma" w:hAnsi="Tahoma" w:cs="Tahoma"/>
        </w:rPr>
        <w:fldChar w:fldCharType="end"/>
      </w:r>
      <w:r w:rsidRPr="00EF354E">
        <w:rPr>
          <w:rFonts w:ascii="Tahoma" w:hAnsi="Tahoma" w:cs="Tahoma"/>
          <w:color w:val="auto"/>
        </w:rPr>
        <w:t xml:space="preserve">, </w:t>
      </w:r>
      <w:r w:rsidRPr="00EF354E">
        <w:rPr>
          <w:rFonts w:ascii="Tahoma" w:hAnsi="Tahoma" w:cs="Tahoma"/>
        </w:rPr>
        <w:fldChar w:fldCharType="begin"/>
      </w:r>
      <w:r w:rsidRPr="00EF354E">
        <w:rPr>
          <w:rFonts w:ascii="Tahoma" w:hAnsi="Tahoma" w:cs="Tahoma"/>
        </w:rPr>
        <w:instrText xml:space="preserve"> REF _Ref114668247 \r \h  \* MERGEFORMAT </w:instrText>
      </w:r>
      <w:r w:rsidRPr="00EF354E">
        <w:rPr>
          <w:rFonts w:ascii="Tahoma" w:hAnsi="Tahoma" w:cs="Tahoma"/>
        </w:rPr>
      </w:r>
      <w:r w:rsidRPr="00EF354E">
        <w:rPr>
          <w:rFonts w:ascii="Tahoma" w:hAnsi="Tahoma" w:cs="Tahoma"/>
        </w:rPr>
        <w:fldChar w:fldCharType="separate"/>
      </w:r>
      <w:r w:rsidR="00AE0BA6" w:rsidRPr="00AE0BA6">
        <w:rPr>
          <w:rFonts w:ascii="Tahoma" w:hAnsi="Tahoma" w:cs="Tahoma"/>
          <w:color w:val="auto"/>
        </w:rPr>
        <w:t>12.1.6</w:t>
      </w:r>
      <w:r w:rsidRPr="00EF354E">
        <w:rPr>
          <w:rFonts w:ascii="Tahoma" w:hAnsi="Tahoma" w:cs="Tahoma"/>
        </w:rPr>
        <w:fldChar w:fldCharType="end"/>
      </w:r>
      <w:r w:rsidRPr="00EF354E">
        <w:rPr>
          <w:rFonts w:ascii="Tahoma" w:hAnsi="Tahoma" w:cs="Tahoma"/>
          <w:color w:val="auto"/>
        </w:rPr>
        <w:t xml:space="preserve">, </w:t>
      </w:r>
      <w:r w:rsidRPr="00EF354E">
        <w:rPr>
          <w:rFonts w:ascii="Tahoma" w:hAnsi="Tahoma" w:cs="Tahoma"/>
        </w:rPr>
        <w:fldChar w:fldCharType="begin"/>
      </w:r>
      <w:r w:rsidRPr="00EF354E">
        <w:rPr>
          <w:rFonts w:ascii="Tahoma" w:hAnsi="Tahoma" w:cs="Tahoma"/>
        </w:rPr>
        <w:instrText xml:space="preserve"> REF _Ref114668251 \r \h  \* MERGEFORMAT </w:instrText>
      </w:r>
      <w:r w:rsidRPr="00EF354E">
        <w:rPr>
          <w:rFonts w:ascii="Tahoma" w:hAnsi="Tahoma" w:cs="Tahoma"/>
        </w:rPr>
      </w:r>
      <w:r w:rsidRPr="00EF354E">
        <w:rPr>
          <w:rFonts w:ascii="Tahoma" w:hAnsi="Tahoma" w:cs="Tahoma"/>
        </w:rPr>
        <w:fldChar w:fldCharType="separate"/>
      </w:r>
      <w:r w:rsidR="00AE0BA6" w:rsidRPr="00AE0BA6">
        <w:rPr>
          <w:rFonts w:ascii="Tahoma" w:hAnsi="Tahoma" w:cs="Tahoma"/>
          <w:color w:val="auto"/>
        </w:rPr>
        <w:t>12.1.7</w:t>
      </w:r>
      <w:r w:rsidRPr="00EF354E">
        <w:rPr>
          <w:rFonts w:ascii="Tahoma" w:hAnsi="Tahoma" w:cs="Tahoma"/>
        </w:rPr>
        <w:fldChar w:fldCharType="end"/>
      </w:r>
      <w:r w:rsidRPr="00EF354E">
        <w:rPr>
          <w:rFonts w:ascii="Tahoma" w:hAnsi="Tahoma" w:cs="Tahoma"/>
          <w:color w:val="auto"/>
        </w:rPr>
        <w:t xml:space="preserve"> e </w:t>
      </w:r>
      <w:r w:rsidRPr="00EF354E">
        <w:rPr>
          <w:rFonts w:ascii="Tahoma" w:hAnsi="Tahoma" w:cs="Tahoma"/>
        </w:rPr>
        <w:fldChar w:fldCharType="begin"/>
      </w:r>
      <w:r w:rsidRPr="00EF354E">
        <w:rPr>
          <w:rFonts w:ascii="Tahoma" w:hAnsi="Tahoma" w:cs="Tahoma"/>
        </w:rPr>
        <w:instrText xml:space="preserve"> REF _Ref114668252 \r \h  \* MERGEFORMAT </w:instrText>
      </w:r>
      <w:r w:rsidRPr="00EF354E">
        <w:rPr>
          <w:rFonts w:ascii="Tahoma" w:hAnsi="Tahoma" w:cs="Tahoma"/>
        </w:rPr>
      </w:r>
      <w:r w:rsidRPr="00EF354E">
        <w:rPr>
          <w:rFonts w:ascii="Tahoma" w:hAnsi="Tahoma" w:cs="Tahoma"/>
        </w:rPr>
        <w:fldChar w:fldCharType="separate"/>
      </w:r>
      <w:r w:rsidR="00AE0BA6" w:rsidRPr="00AE0BA6">
        <w:rPr>
          <w:rFonts w:ascii="Tahoma" w:hAnsi="Tahoma" w:cs="Tahoma"/>
          <w:color w:val="auto"/>
        </w:rPr>
        <w:t>12.1.8</w:t>
      </w:r>
      <w:r w:rsidRPr="00EF354E">
        <w:rPr>
          <w:rFonts w:ascii="Tahoma" w:hAnsi="Tahoma" w:cs="Tahoma"/>
        </w:rPr>
        <w:fldChar w:fldCharType="end"/>
      </w:r>
      <w:r w:rsidRPr="00EF354E">
        <w:rPr>
          <w:rFonts w:ascii="Tahoma" w:hAnsi="Tahoma" w:cs="Tahoma"/>
          <w:color w:val="auto"/>
        </w:rPr>
        <w:t xml:space="preserve">, bem como pelas infrações administrativas previstas nos itens </w:t>
      </w:r>
      <w:r w:rsidRPr="00EF354E">
        <w:rPr>
          <w:rFonts w:ascii="Tahoma" w:hAnsi="Tahoma" w:cs="Tahoma"/>
        </w:rPr>
        <w:fldChar w:fldCharType="begin"/>
      </w:r>
      <w:r w:rsidRPr="00EF354E">
        <w:rPr>
          <w:rFonts w:ascii="Tahoma" w:hAnsi="Tahoma" w:cs="Tahoma"/>
        </w:rPr>
        <w:instrText xml:space="preserve"> REF _Ref114668085 \r \h  \* MERGEFORMAT </w:instrText>
      </w:r>
      <w:r w:rsidRPr="00EF354E">
        <w:rPr>
          <w:rFonts w:ascii="Tahoma" w:hAnsi="Tahoma" w:cs="Tahoma"/>
        </w:rPr>
      </w:r>
      <w:r w:rsidRPr="00EF354E">
        <w:rPr>
          <w:rFonts w:ascii="Tahoma" w:hAnsi="Tahoma" w:cs="Tahoma"/>
        </w:rPr>
        <w:fldChar w:fldCharType="separate"/>
      </w:r>
      <w:r w:rsidR="00AE0BA6" w:rsidRPr="00AE0BA6">
        <w:rPr>
          <w:rFonts w:ascii="Tahoma" w:hAnsi="Tahoma" w:cs="Tahoma"/>
          <w:color w:val="auto"/>
        </w:rPr>
        <w:t>12.1.1</w:t>
      </w:r>
      <w:r w:rsidRPr="00EF354E">
        <w:rPr>
          <w:rFonts w:ascii="Tahoma" w:hAnsi="Tahoma" w:cs="Tahoma"/>
        </w:rPr>
        <w:fldChar w:fldCharType="end"/>
      </w:r>
      <w:r w:rsidRPr="00EF354E">
        <w:rPr>
          <w:rFonts w:ascii="Tahoma" w:hAnsi="Tahoma" w:cs="Tahoma"/>
          <w:color w:val="auto"/>
        </w:rPr>
        <w:t xml:space="preserve">, </w:t>
      </w:r>
      <w:r w:rsidRPr="00EF354E">
        <w:rPr>
          <w:rFonts w:ascii="Tahoma" w:hAnsi="Tahoma" w:cs="Tahoma"/>
        </w:rPr>
        <w:fldChar w:fldCharType="begin"/>
      </w:r>
      <w:r w:rsidRPr="00EF354E">
        <w:rPr>
          <w:rFonts w:ascii="Tahoma" w:hAnsi="Tahoma" w:cs="Tahoma"/>
        </w:rPr>
        <w:instrText xml:space="preserve"> REF _Ref114668108 \r \h  \* MERGEFORMAT </w:instrText>
      </w:r>
      <w:r w:rsidRPr="00EF354E">
        <w:rPr>
          <w:rFonts w:ascii="Tahoma" w:hAnsi="Tahoma" w:cs="Tahoma"/>
        </w:rPr>
      </w:r>
      <w:r w:rsidRPr="00EF354E">
        <w:rPr>
          <w:rFonts w:ascii="Tahoma" w:hAnsi="Tahoma" w:cs="Tahoma"/>
        </w:rPr>
        <w:fldChar w:fldCharType="separate"/>
      </w:r>
      <w:r w:rsidR="00AE0BA6" w:rsidRPr="00AE0BA6">
        <w:rPr>
          <w:rFonts w:ascii="Tahoma" w:hAnsi="Tahoma" w:cs="Tahoma"/>
          <w:color w:val="auto"/>
        </w:rPr>
        <w:t>12.1.2</w:t>
      </w:r>
      <w:r w:rsidRPr="00EF354E">
        <w:rPr>
          <w:rFonts w:ascii="Tahoma" w:hAnsi="Tahoma" w:cs="Tahoma"/>
        </w:rPr>
        <w:fldChar w:fldCharType="end"/>
      </w:r>
      <w:r w:rsidRPr="00EF354E">
        <w:rPr>
          <w:rFonts w:ascii="Tahoma" w:hAnsi="Tahoma" w:cs="Tahoma"/>
          <w:color w:val="auto"/>
        </w:rPr>
        <w:t xml:space="preserve"> e </w:t>
      </w:r>
      <w:r w:rsidRPr="00EF354E">
        <w:rPr>
          <w:rFonts w:ascii="Tahoma" w:hAnsi="Tahoma" w:cs="Tahoma"/>
        </w:rPr>
        <w:fldChar w:fldCharType="begin"/>
      </w:r>
      <w:r w:rsidRPr="00EF354E">
        <w:rPr>
          <w:rFonts w:ascii="Tahoma" w:hAnsi="Tahoma" w:cs="Tahoma"/>
        </w:rPr>
        <w:instrText xml:space="preserve"> REF _Ref114668139 \r \h  \* MERGEFORMAT </w:instrText>
      </w:r>
      <w:r w:rsidRPr="00EF354E">
        <w:rPr>
          <w:rFonts w:ascii="Tahoma" w:hAnsi="Tahoma" w:cs="Tahoma"/>
        </w:rPr>
      </w:r>
      <w:r w:rsidRPr="00EF354E">
        <w:rPr>
          <w:rFonts w:ascii="Tahoma" w:hAnsi="Tahoma" w:cs="Tahoma"/>
        </w:rPr>
        <w:fldChar w:fldCharType="separate"/>
      </w:r>
      <w:r w:rsidR="00AE0BA6" w:rsidRPr="00AE0BA6">
        <w:rPr>
          <w:rFonts w:ascii="Tahoma" w:hAnsi="Tahoma" w:cs="Tahoma"/>
          <w:color w:val="auto"/>
        </w:rPr>
        <w:t>12.1.3</w:t>
      </w:r>
      <w:r w:rsidRPr="00EF354E">
        <w:rPr>
          <w:rFonts w:ascii="Tahoma" w:hAnsi="Tahoma" w:cs="Tahoma"/>
        </w:rPr>
        <w:fldChar w:fldCharType="end"/>
      </w:r>
      <w:r w:rsidRPr="00EF354E">
        <w:rPr>
          <w:rFonts w:ascii="Tahoma" w:hAnsi="Tahoma" w:cs="Tahoma"/>
          <w:color w:val="auto"/>
        </w:rPr>
        <w:t xml:space="preserve"> que justifiquem a imposição de penalidade mais grave que a sanção de impedimento de licitar e contratar, cuja duração observará o prazo previsto no </w:t>
      </w:r>
      <w:hyperlink r:id="rId30" w:anchor="art156§5" w:history="1">
        <w:r w:rsidRPr="00EF354E">
          <w:rPr>
            <w:rStyle w:val="Hyperlink"/>
            <w:rFonts w:ascii="Tahoma" w:hAnsi="Tahoma" w:cs="Tahoma"/>
            <w:color w:val="auto"/>
          </w:rPr>
          <w:t>art. 156, §5º, da Lei n.º 14.133/2021</w:t>
        </w:r>
      </w:hyperlink>
      <w:r w:rsidRPr="00EF354E">
        <w:rPr>
          <w:rFonts w:ascii="Tahoma" w:hAnsi="Tahoma" w:cs="Tahoma"/>
          <w:color w:val="auto"/>
        </w:rPr>
        <w:t>.</w:t>
      </w:r>
    </w:p>
    <w:p w14:paraId="5CE803ED" w14:textId="77777777" w:rsidR="00D45474" w:rsidRPr="00EF354E" w:rsidRDefault="00D45474" w:rsidP="00D45474">
      <w:pPr>
        <w:pStyle w:val="Nivel2"/>
        <w:numPr>
          <w:ilvl w:val="1"/>
          <w:numId w:val="14"/>
        </w:numPr>
        <w:spacing w:after="120" w:line="276" w:lineRule="auto"/>
        <w:rPr>
          <w:rFonts w:ascii="Tahoma" w:hAnsi="Tahoma" w:cs="Tahoma"/>
          <w:color w:val="auto"/>
        </w:rPr>
      </w:pPr>
      <w:r w:rsidRPr="00EF354E">
        <w:rPr>
          <w:rFonts w:ascii="Tahoma" w:hAnsi="Tahoma" w:cs="Tahoma"/>
          <w:color w:val="auto"/>
        </w:rPr>
        <w:t xml:space="preserve">A recusa injustificada do adjudicatário em assinar o contrato ou a ata de registro de preço, ou em aceitar ou retirar o instrumento equivalente no prazo estabelecido pela Administração, descrita no item </w:t>
      </w:r>
      <w:r w:rsidRPr="00EF354E">
        <w:rPr>
          <w:rFonts w:ascii="Tahoma" w:hAnsi="Tahoma" w:cs="Tahoma"/>
        </w:rPr>
        <w:fldChar w:fldCharType="begin"/>
      </w:r>
      <w:r w:rsidRPr="00EF354E">
        <w:rPr>
          <w:rFonts w:ascii="Tahoma" w:hAnsi="Tahoma" w:cs="Tahoma"/>
        </w:rPr>
        <w:instrText xml:space="preserve"> REF _Ref114668139 \r \h  \* MERGEFORMAT </w:instrText>
      </w:r>
      <w:r w:rsidRPr="00EF354E">
        <w:rPr>
          <w:rFonts w:ascii="Tahoma" w:hAnsi="Tahoma" w:cs="Tahoma"/>
        </w:rPr>
      </w:r>
      <w:r w:rsidRPr="00EF354E">
        <w:rPr>
          <w:rFonts w:ascii="Tahoma" w:hAnsi="Tahoma" w:cs="Tahoma"/>
        </w:rPr>
        <w:fldChar w:fldCharType="separate"/>
      </w:r>
      <w:r w:rsidR="00AE0BA6" w:rsidRPr="00AE0BA6">
        <w:rPr>
          <w:rFonts w:ascii="Tahoma" w:hAnsi="Tahoma" w:cs="Tahoma"/>
          <w:color w:val="auto"/>
        </w:rPr>
        <w:t>12.1.3</w:t>
      </w:r>
      <w:r w:rsidRPr="00EF354E">
        <w:rPr>
          <w:rFonts w:ascii="Tahoma" w:hAnsi="Tahoma" w:cs="Tahoma"/>
        </w:rPr>
        <w:fldChar w:fldCharType="end"/>
      </w:r>
      <w:r w:rsidRPr="00EF354E">
        <w:rPr>
          <w:rFonts w:ascii="Tahoma" w:hAnsi="Tahoma" w:cs="Tahoma"/>
          <w:color w:val="auto"/>
        </w:rPr>
        <w:t xml:space="preserve">, caracterizará o descumprimento total da obrigação assumida e o sujeitará às penalidades e à imediata perda da garantia de proposta em favor do órgão ou entidade promotora da licitação, nos termos do </w:t>
      </w:r>
      <w:hyperlink r:id="rId31" w:history="1">
        <w:r w:rsidRPr="00EF354E">
          <w:rPr>
            <w:rStyle w:val="Hyperlink"/>
            <w:rFonts w:ascii="Tahoma" w:hAnsi="Tahoma" w:cs="Tahoma"/>
            <w:color w:val="auto"/>
          </w:rPr>
          <w:t>art. 45, §4º da IN SEGES/ME n.º 73, de 2022</w:t>
        </w:r>
      </w:hyperlink>
      <w:r w:rsidRPr="00EF354E">
        <w:rPr>
          <w:rFonts w:ascii="Tahoma" w:hAnsi="Tahoma" w:cs="Tahoma"/>
          <w:color w:val="auto"/>
        </w:rPr>
        <w:t xml:space="preserve">. </w:t>
      </w:r>
    </w:p>
    <w:p w14:paraId="4BEB7469" w14:textId="77777777" w:rsidR="00D45474" w:rsidRPr="00EF354E" w:rsidRDefault="00D45474" w:rsidP="00D45474">
      <w:pPr>
        <w:pStyle w:val="Nivel2"/>
        <w:numPr>
          <w:ilvl w:val="1"/>
          <w:numId w:val="14"/>
        </w:numPr>
        <w:spacing w:after="120" w:line="276" w:lineRule="auto"/>
        <w:rPr>
          <w:rFonts w:ascii="Tahoma" w:hAnsi="Tahoma" w:cs="Tahoma"/>
          <w:color w:val="auto"/>
        </w:rPr>
      </w:pPr>
      <w:r w:rsidRPr="00EF354E">
        <w:rPr>
          <w:rFonts w:ascii="Tahoma" w:hAnsi="Tahoma" w:cs="Tahoma"/>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2DDCDC4" w14:textId="77777777" w:rsidR="00D45474" w:rsidRPr="00EF354E" w:rsidRDefault="00D45474" w:rsidP="00D45474">
      <w:pPr>
        <w:pStyle w:val="Nivel2"/>
        <w:numPr>
          <w:ilvl w:val="1"/>
          <w:numId w:val="14"/>
        </w:numPr>
        <w:spacing w:after="120" w:line="276" w:lineRule="auto"/>
        <w:rPr>
          <w:rFonts w:ascii="Tahoma" w:hAnsi="Tahoma" w:cs="Tahoma"/>
          <w:color w:val="auto"/>
        </w:rPr>
      </w:pPr>
      <w:r w:rsidRPr="00EF354E">
        <w:rPr>
          <w:rFonts w:ascii="Tahoma" w:hAnsi="Tahoma" w:cs="Tahoma"/>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22BA814" w14:textId="77777777" w:rsidR="00D45474" w:rsidRPr="00EF354E" w:rsidRDefault="00D45474" w:rsidP="00D45474">
      <w:pPr>
        <w:pStyle w:val="Nivel2"/>
        <w:numPr>
          <w:ilvl w:val="1"/>
          <w:numId w:val="14"/>
        </w:numPr>
        <w:spacing w:after="120" w:line="276" w:lineRule="auto"/>
        <w:rPr>
          <w:rFonts w:ascii="Tahoma" w:hAnsi="Tahoma" w:cs="Tahoma"/>
          <w:color w:val="auto"/>
        </w:rPr>
      </w:pPr>
      <w:r w:rsidRPr="00EF354E">
        <w:rPr>
          <w:rFonts w:ascii="Tahoma" w:hAnsi="Tahoma" w:cs="Tahoma"/>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FDBD2DE" w14:textId="77777777" w:rsidR="00D45474" w:rsidRPr="00EF354E" w:rsidRDefault="00D45474" w:rsidP="00D45474">
      <w:pPr>
        <w:pStyle w:val="Nivel2"/>
        <w:numPr>
          <w:ilvl w:val="1"/>
          <w:numId w:val="14"/>
        </w:numPr>
        <w:spacing w:after="120" w:line="276" w:lineRule="auto"/>
        <w:rPr>
          <w:rFonts w:ascii="Tahoma" w:hAnsi="Tahoma" w:cs="Tahoma"/>
          <w:color w:val="auto"/>
        </w:rPr>
      </w:pPr>
      <w:r w:rsidRPr="00EF354E">
        <w:rPr>
          <w:rFonts w:ascii="Tahoma" w:hAnsi="Tahoma" w:cs="Tahoma"/>
          <w:color w:val="auto"/>
        </w:rPr>
        <w:t>O recurso e o pedido de reconsideração terão efeito suspensivo do ato ou da decisão recorrida até que sobrevenha decisão final da autoridade competente.</w:t>
      </w:r>
    </w:p>
    <w:p w14:paraId="3F35730D" w14:textId="77777777" w:rsidR="00D45474" w:rsidRPr="00EF354E" w:rsidRDefault="00D45474" w:rsidP="00D45474">
      <w:pPr>
        <w:pStyle w:val="Nivel2"/>
        <w:numPr>
          <w:ilvl w:val="1"/>
          <w:numId w:val="14"/>
        </w:numPr>
        <w:spacing w:after="120" w:line="276" w:lineRule="auto"/>
        <w:rPr>
          <w:rFonts w:ascii="Tahoma" w:hAnsi="Tahoma" w:cs="Tahoma"/>
          <w:color w:val="auto"/>
        </w:rPr>
      </w:pPr>
      <w:r w:rsidRPr="00EF354E">
        <w:rPr>
          <w:rFonts w:ascii="Tahoma" w:hAnsi="Tahoma" w:cs="Tahoma"/>
          <w:color w:val="auto"/>
        </w:rPr>
        <w:lastRenderedPageBreak/>
        <w:t>A aplicação das sanções previstas neste edital não exclui, em hipótese alguma, a obrigação de reparação integral dos danos causados.</w:t>
      </w:r>
    </w:p>
    <w:p w14:paraId="008BA2DA" w14:textId="77777777" w:rsidR="00D45474" w:rsidRPr="00EF354E" w:rsidRDefault="00D45474" w:rsidP="00D45474">
      <w:pPr>
        <w:pStyle w:val="Nivel01"/>
        <w:suppressAutoHyphens/>
        <w:overflowPunct w:val="0"/>
        <w:autoSpaceDE w:val="0"/>
        <w:autoSpaceDN w:val="0"/>
        <w:adjustRightInd w:val="0"/>
        <w:spacing w:before="0" w:after="0" w:line="312" w:lineRule="auto"/>
        <w:ind w:left="360"/>
        <w:textAlignment w:val="baseline"/>
        <w:rPr>
          <w:rFonts w:ascii="Tahoma" w:hAnsi="Tahoma" w:cs="Tahoma"/>
        </w:rPr>
      </w:pPr>
      <w:bookmarkStart w:id="48" w:name="_Toc135469235"/>
      <w:r w:rsidRPr="00EF354E">
        <w:rPr>
          <w:rFonts w:ascii="Tahoma" w:hAnsi="Tahoma" w:cs="Tahoma"/>
        </w:rPr>
        <w:t>XIII - DA IMPUGNAÇÃO AO EDITAL E DO PEDIDO DE ESCLARECIMENTO</w:t>
      </w:r>
      <w:bookmarkEnd w:id="48"/>
    </w:p>
    <w:p w14:paraId="07F3329B" w14:textId="77777777" w:rsidR="00D45474" w:rsidRPr="00EF354E" w:rsidRDefault="00D45474" w:rsidP="00D45474">
      <w:pPr>
        <w:pStyle w:val="PargrafodaLista"/>
        <w:widowControl/>
        <w:numPr>
          <w:ilvl w:val="0"/>
          <w:numId w:val="14"/>
        </w:numPr>
        <w:autoSpaceDE/>
        <w:autoSpaceDN/>
        <w:spacing w:before="120" w:after="120" w:line="276" w:lineRule="auto"/>
        <w:jc w:val="both"/>
        <w:rPr>
          <w:rFonts w:ascii="Tahoma" w:eastAsiaTheme="minorEastAsia" w:hAnsi="Tahoma" w:cs="Tahoma"/>
          <w:vanish/>
          <w:sz w:val="20"/>
          <w:szCs w:val="20"/>
          <w:lang w:eastAsia="pt-BR"/>
        </w:rPr>
      </w:pPr>
    </w:p>
    <w:p w14:paraId="17E91AA3" w14:textId="77777777" w:rsidR="00D45474" w:rsidRPr="00EF354E" w:rsidRDefault="00D45474" w:rsidP="00D45474">
      <w:pPr>
        <w:pStyle w:val="Nivel2"/>
        <w:numPr>
          <w:ilvl w:val="1"/>
          <w:numId w:val="14"/>
        </w:numPr>
        <w:spacing w:after="120" w:line="276" w:lineRule="auto"/>
        <w:ind w:left="600"/>
        <w:rPr>
          <w:rFonts w:ascii="Tahoma" w:hAnsi="Tahoma" w:cs="Tahoma"/>
          <w:color w:val="auto"/>
        </w:rPr>
      </w:pPr>
      <w:r w:rsidRPr="00EF354E">
        <w:rPr>
          <w:rFonts w:ascii="Tahoma" w:hAnsi="Tahoma" w:cs="Tahoma"/>
          <w:color w:val="auto"/>
        </w:rPr>
        <w:t xml:space="preserve">Qualquer pessoa é parte legítima para impugnar este Edital por irregularidade na aplicação da </w:t>
      </w:r>
      <w:hyperlink r:id="rId32" w:history="1">
        <w:r w:rsidRPr="00EF354E">
          <w:rPr>
            <w:rStyle w:val="Hyperlink"/>
            <w:rFonts w:ascii="Tahoma" w:hAnsi="Tahoma" w:cs="Tahoma"/>
            <w:color w:val="auto"/>
          </w:rPr>
          <w:t>Lei nº 14.133, de 2021</w:t>
        </w:r>
      </w:hyperlink>
      <w:r w:rsidRPr="00EF354E">
        <w:rPr>
          <w:rFonts w:ascii="Tahoma" w:hAnsi="Tahoma" w:cs="Tahoma"/>
          <w:color w:val="auto"/>
        </w:rPr>
        <w:t>, devendo protocolar o pedido até 3 (três) dias úteis antes da data da abertura do certame.</w:t>
      </w:r>
    </w:p>
    <w:p w14:paraId="64AF9247" w14:textId="77777777" w:rsidR="00D45474" w:rsidRPr="00EF354E" w:rsidRDefault="00D45474" w:rsidP="00D45474">
      <w:pPr>
        <w:pStyle w:val="Nivel2"/>
        <w:numPr>
          <w:ilvl w:val="1"/>
          <w:numId w:val="14"/>
        </w:numPr>
        <w:spacing w:after="120" w:line="276" w:lineRule="auto"/>
        <w:ind w:left="0" w:firstLine="0"/>
        <w:rPr>
          <w:rFonts w:ascii="Tahoma" w:hAnsi="Tahoma" w:cs="Tahoma"/>
          <w:color w:val="auto"/>
        </w:rPr>
      </w:pPr>
      <w:r w:rsidRPr="00EF354E">
        <w:rPr>
          <w:rFonts w:ascii="Tahoma" w:hAnsi="Tahoma" w:cs="Tahoma"/>
          <w:color w:val="auto"/>
        </w:rPr>
        <w:t>A resposta à impugnação ou ao pedido de esclarecimento será divulgado em sítio eletrônico oficial no prazo de até 3 (três) dias úteis, limitado ao último dia útil anterior à data da abertura do certame.</w:t>
      </w:r>
    </w:p>
    <w:p w14:paraId="3E8B92AF" w14:textId="77777777" w:rsidR="00D45474" w:rsidRPr="00EF354E" w:rsidRDefault="00D45474" w:rsidP="00D45474">
      <w:pPr>
        <w:pStyle w:val="Nivel2"/>
        <w:numPr>
          <w:ilvl w:val="1"/>
          <w:numId w:val="14"/>
        </w:numPr>
        <w:spacing w:after="120" w:line="276" w:lineRule="auto"/>
        <w:rPr>
          <w:rFonts w:ascii="Tahoma" w:hAnsi="Tahoma" w:cs="Tahoma"/>
          <w:color w:val="auto"/>
        </w:rPr>
      </w:pPr>
      <w:r w:rsidRPr="00EF354E">
        <w:rPr>
          <w:rFonts w:ascii="Tahoma" w:hAnsi="Tahoma" w:cs="Tahoma"/>
          <w:color w:val="auto"/>
        </w:rPr>
        <w:t>A impugnação e o pedido de esclarecimento poderão ser realizados por forma eletrônica.</w:t>
      </w:r>
    </w:p>
    <w:p w14:paraId="0B87207D" w14:textId="77777777" w:rsidR="00D45474" w:rsidRPr="00EF354E" w:rsidRDefault="00D45474" w:rsidP="00D45474">
      <w:pPr>
        <w:pStyle w:val="Nivel2"/>
        <w:numPr>
          <w:ilvl w:val="1"/>
          <w:numId w:val="14"/>
        </w:numPr>
        <w:spacing w:after="120" w:line="276" w:lineRule="auto"/>
        <w:ind w:left="0" w:firstLine="0"/>
        <w:rPr>
          <w:rFonts w:ascii="Tahoma" w:hAnsi="Tahoma" w:cs="Tahoma"/>
          <w:color w:val="auto"/>
        </w:rPr>
      </w:pPr>
      <w:r w:rsidRPr="00EF354E">
        <w:rPr>
          <w:rFonts w:ascii="Tahoma" w:hAnsi="Tahoma" w:cs="Tahoma"/>
          <w:color w:val="auto"/>
        </w:rPr>
        <w:t>As impugnações e pedidos de esclarecimentos não suspendem os prazos previstos no certame.</w:t>
      </w:r>
    </w:p>
    <w:p w14:paraId="59F617E0" w14:textId="77777777" w:rsidR="00D45474" w:rsidRPr="00EF354E" w:rsidRDefault="00D45474" w:rsidP="00D45474">
      <w:pPr>
        <w:pStyle w:val="Nivel3"/>
        <w:numPr>
          <w:ilvl w:val="2"/>
          <w:numId w:val="14"/>
        </w:numPr>
        <w:spacing w:after="120" w:line="276" w:lineRule="auto"/>
        <w:ind w:left="284" w:firstLine="0"/>
        <w:contextualSpacing w:val="0"/>
        <w:rPr>
          <w:rFonts w:ascii="Tahoma" w:hAnsi="Tahoma" w:cs="Tahoma"/>
          <w:color w:val="auto"/>
        </w:rPr>
      </w:pPr>
      <w:r w:rsidRPr="00EF354E">
        <w:rPr>
          <w:rFonts w:ascii="Tahoma" w:hAnsi="Tahoma" w:cs="Tahoma"/>
          <w:color w:val="auto"/>
        </w:rPr>
        <w:t>A concessão de efeito suspensivo à impugnação é medida excepcional e deverá ser motivada pelo agente de contratação, nos autos do processo de licitação.</w:t>
      </w:r>
    </w:p>
    <w:p w14:paraId="50FEDC9E" w14:textId="77777777" w:rsidR="00D45474" w:rsidRPr="00EF354E" w:rsidRDefault="00D45474" w:rsidP="00D45474">
      <w:pPr>
        <w:pStyle w:val="PargrafodaLista"/>
        <w:widowControl/>
        <w:numPr>
          <w:ilvl w:val="1"/>
          <w:numId w:val="14"/>
        </w:numPr>
        <w:suppressAutoHyphens/>
        <w:overflowPunct w:val="0"/>
        <w:adjustRightInd w:val="0"/>
        <w:spacing w:after="200" w:line="276" w:lineRule="auto"/>
        <w:contextualSpacing/>
        <w:jc w:val="both"/>
        <w:textAlignment w:val="baseline"/>
        <w:rPr>
          <w:rFonts w:ascii="Tahoma" w:hAnsi="Tahoma" w:cs="Tahoma"/>
          <w:sz w:val="20"/>
          <w:szCs w:val="20"/>
        </w:rPr>
      </w:pPr>
      <w:r w:rsidRPr="00EF354E">
        <w:rPr>
          <w:rFonts w:ascii="Tahoma" w:hAnsi="Tahoma" w:cs="Tahoma"/>
          <w:sz w:val="20"/>
          <w:szCs w:val="20"/>
        </w:rPr>
        <w:t>Acolhida à impugnação será definida e publicada nova data para a realização do certame.</w:t>
      </w:r>
    </w:p>
    <w:p w14:paraId="5C6276FC" w14:textId="77777777" w:rsidR="00D45474" w:rsidRPr="00EF354E" w:rsidRDefault="00D45474" w:rsidP="00D45474">
      <w:pPr>
        <w:pStyle w:val="Nivel01"/>
        <w:suppressAutoHyphens/>
        <w:overflowPunct w:val="0"/>
        <w:autoSpaceDE w:val="0"/>
        <w:autoSpaceDN w:val="0"/>
        <w:adjustRightInd w:val="0"/>
        <w:spacing w:before="0" w:after="0" w:line="312" w:lineRule="auto"/>
        <w:ind w:left="360"/>
        <w:textAlignment w:val="baseline"/>
        <w:rPr>
          <w:rFonts w:ascii="Tahoma" w:hAnsi="Tahoma" w:cs="Tahoma"/>
        </w:rPr>
      </w:pPr>
      <w:bookmarkStart w:id="49" w:name="_Toc135469236"/>
      <w:r w:rsidRPr="00EF354E">
        <w:rPr>
          <w:rFonts w:ascii="Tahoma" w:hAnsi="Tahoma" w:cs="Tahoma"/>
        </w:rPr>
        <w:t>XIV - DAS DISPOSIÇÕES GERAIS</w:t>
      </w:r>
      <w:bookmarkEnd w:id="49"/>
    </w:p>
    <w:p w14:paraId="487B765E" w14:textId="77777777" w:rsidR="00D45474" w:rsidRPr="00EF354E" w:rsidRDefault="00D45474" w:rsidP="00D45474">
      <w:pPr>
        <w:pStyle w:val="Nivel2"/>
        <w:numPr>
          <w:ilvl w:val="1"/>
          <w:numId w:val="13"/>
        </w:numPr>
        <w:spacing w:after="120" w:line="276" w:lineRule="auto"/>
        <w:ind w:left="0" w:firstLine="0"/>
        <w:rPr>
          <w:rFonts w:ascii="Tahoma" w:hAnsi="Tahoma" w:cs="Tahoma"/>
        </w:rPr>
      </w:pPr>
      <w:r w:rsidRPr="00EF354E">
        <w:rPr>
          <w:rFonts w:ascii="Tahoma" w:hAnsi="Tahoma" w:cs="Tahoma"/>
        </w:rPr>
        <w:t>Será divulgada ata da sessão pública no sistema eletrônico.</w:t>
      </w:r>
    </w:p>
    <w:p w14:paraId="4378BF4D" w14:textId="77777777" w:rsidR="00D45474" w:rsidRPr="00EF354E" w:rsidRDefault="00D45474" w:rsidP="00D45474">
      <w:pPr>
        <w:pStyle w:val="Nivel2"/>
        <w:numPr>
          <w:ilvl w:val="1"/>
          <w:numId w:val="13"/>
        </w:numPr>
        <w:spacing w:after="120" w:line="276" w:lineRule="auto"/>
        <w:ind w:left="0" w:firstLine="0"/>
        <w:rPr>
          <w:rFonts w:ascii="Tahoma" w:hAnsi="Tahoma" w:cs="Tahoma"/>
        </w:rPr>
      </w:pPr>
      <w:r w:rsidRPr="00EF354E">
        <w:rPr>
          <w:rFonts w:ascii="Tahoma" w:hAnsi="Tahoma" w:cs="Tahom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o Agente de Contratação (Pregoeiro).</w:t>
      </w:r>
    </w:p>
    <w:p w14:paraId="0A4FCDEF" w14:textId="77777777" w:rsidR="00D45474" w:rsidRPr="00EF354E" w:rsidRDefault="00D45474" w:rsidP="00D45474">
      <w:pPr>
        <w:pStyle w:val="Nivel2"/>
        <w:numPr>
          <w:ilvl w:val="1"/>
          <w:numId w:val="13"/>
        </w:numPr>
        <w:spacing w:after="120" w:line="276" w:lineRule="auto"/>
        <w:ind w:left="0" w:firstLine="0"/>
        <w:rPr>
          <w:rFonts w:ascii="Tahoma" w:hAnsi="Tahoma" w:cs="Tahoma"/>
        </w:rPr>
      </w:pPr>
      <w:r w:rsidRPr="00EF354E">
        <w:rPr>
          <w:rFonts w:ascii="Tahoma" w:hAnsi="Tahoma" w:cs="Tahoma"/>
        </w:rPr>
        <w:t>Todas as referências de tempo no Edital, no aviso e durante a sessão pública observarão o horário de Brasília - DF.</w:t>
      </w:r>
    </w:p>
    <w:p w14:paraId="329BFEF3" w14:textId="77777777" w:rsidR="00D45474" w:rsidRPr="00EF354E" w:rsidRDefault="00D45474" w:rsidP="00D45474">
      <w:pPr>
        <w:pStyle w:val="Nivel2"/>
        <w:numPr>
          <w:ilvl w:val="1"/>
          <w:numId w:val="13"/>
        </w:numPr>
        <w:spacing w:after="120" w:line="276" w:lineRule="auto"/>
        <w:ind w:left="0" w:firstLine="0"/>
        <w:rPr>
          <w:rFonts w:ascii="Tahoma" w:hAnsi="Tahoma" w:cs="Tahoma"/>
        </w:rPr>
      </w:pPr>
      <w:r w:rsidRPr="00EF354E">
        <w:rPr>
          <w:rFonts w:ascii="Tahoma" w:hAnsi="Tahoma" w:cs="Tahoma"/>
        </w:rPr>
        <w:t>A homologação do resultado desta licitação não implicará direito à contratação.</w:t>
      </w:r>
    </w:p>
    <w:p w14:paraId="259081CD" w14:textId="77777777" w:rsidR="00D45474" w:rsidRPr="00EF354E" w:rsidRDefault="00D45474" w:rsidP="00D45474">
      <w:pPr>
        <w:pStyle w:val="Nivel2"/>
        <w:numPr>
          <w:ilvl w:val="1"/>
          <w:numId w:val="13"/>
        </w:numPr>
        <w:spacing w:after="120" w:line="276" w:lineRule="auto"/>
        <w:ind w:left="0" w:firstLine="0"/>
        <w:rPr>
          <w:rFonts w:ascii="Tahoma" w:hAnsi="Tahoma" w:cs="Tahoma"/>
        </w:rPr>
      </w:pPr>
      <w:r w:rsidRPr="00EF354E">
        <w:rPr>
          <w:rFonts w:ascii="Tahoma" w:hAnsi="Tahoma" w:cs="Tahom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3D060ED" w14:textId="77777777" w:rsidR="00D45474" w:rsidRPr="00EF354E" w:rsidRDefault="00D45474" w:rsidP="00D45474">
      <w:pPr>
        <w:pStyle w:val="Nivel2"/>
        <w:numPr>
          <w:ilvl w:val="1"/>
          <w:numId w:val="13"/>
        </w:numPr>
        <w:spacing w:after="120" w:line="276" w:lineRule="auto"/>
        <w:ind w:left="0" w:firstLine="0"/>
        <w:rPr>
          <w:rFonts w:ascii="Tahoma" w:hAnsi="Tahoma" w:cs="Tahoma"/>
        </w:rPr>
      </w:pPr>
      <w:r w:rsidRPr="00EF354E">
        <w:rPr>
          <w:rFonts w:ascii="Tahoma" w:hAnsi="Tahoma" w:cs="Tahoma"/>
        </w:rPr>
        <w:t>Os licitantes assumem todos os custos de preparação e apresentação de suas propostas e a Administração não será, em nenhum caso, responsável por esses custos, independentemente da condução ou do resultado do processo licitatório.</w:t>
      </w:r>
    </w:p>
    <w:p w14:paraId="5C233A90" w14:textId="77777777" w:rsidR="00D45474" w:rsidRPr="00EF354E" w:rsidRDefault="00D45474" w:rsidP="00D45474">
      <w:pPr>
        <w:pStyle w:val="Nivel2"/>
        <w:numPr>
          <w:ilvl w:val="1"/>
          <w:numId w:val="13"/>
        </w:numPr>
        <w:spacing w:after="120" w:line="276" w:lineRule="auto"/>
        <w:ind w:left="0" w:firstLine="0"/>
        <w:rPr>
          <w:rFonts w:ascii="Tahoma" w:hAnsi="Tahoma" w:cs="Tahoma"/>
        </w:rPr>
      </w:pPr>
      <w:r w:rsidRPr="00EF354E">
        <w:rPr>
          <w:rFonts w:ascii="Tahoma" w:hAnsi="Tahoma" w:cs="Tahoma"/>
        </w:rPr>
        <w:t>Na contagem dos prazos estabelecidos neste Edital e seus Anexos, excluir-se-á o dia do início e incluir-se-á o do vencimento. Só se iniciam e vencem os prazos em dias de expediente na Administração.</w:t>
      </w:r>
    </w:p>
    <w:p w14:paraId="4E8A97AE" w14:textId="77777777" w:rsidR="00D45474" w:rsidRPr="00EF354E" w:rsidRDefault="00D45474" w:rsidP="00D45474">
      <w:pPr>
        <w:pStyle w:val="Nivel2"/>
        <w:numPr>
          <w:ilvl w:val="1"/>
          <w:numId w:val="13"/>
        </w:numPr>
        <w:spacing w:after="120" w:line="276" w:lineRule="auto"/>
        <w:ind w:left="0" w:firstLine="0"/>
        <w:rPr>
          <w:rFonts w:ascii="Tahoma" w:hAnsi="Tahoma" w:cs="Tahoma"/>
        </w:rPr>
      </w:pPr>
      <w:r w:rsidRPr="00EF354E">
        <w:rPr>
          <w:rFonts w:ascii="Tahoma" w:hAnsi="Tahoma" w:cs="Tahoma"/>
        </w:rPr>
        <w:t>O desatendimento de exigências formais não essenciais não importará o afastamento do licitante, desde que seja possível o aproveitamento do ato, observados os princípios da isonomia e do interesse público.</w:t>
      </w:r>
    </w:p>
    <w:p w14:paraId="35E9C13C" w14:textId="77777777" w:rsidR="00D45474" w:rsidRPr="00EF354E" w:rsidRDefault="00D45474" w:rsidP="00D45474">
      <w:pPr>
        <w:pStyle w:val="Nivel2"/>
        <w:numPr>
          <w:ilvl w:val="1"/>
          <w:numId w:val="13"/>
        </w:numPr>
        <w:spacing w:after="120" w:line="276" w:lineRule="auto"/>
        <w:rPr>
          <w:rFonts w:ascii="Tahoma" w:eastAsia="Times New Roman" w:hAnsi="Tahoma" w:cs="Tahoma"/>
          <w:color w:val="auto"/>
        </w:rPr>
      </w:pPr>
      <w:r w:rsidRPr="00EF354E">
        <w:rPr>
          <w:rFonts w:ascii="Tahoma" w:hAnsi="Tahoma" w:cs="Tahoma"/>
          <w:color w:val="auto"/>
        </w:rPr>
        <w:t xml:space="preserve">O Edital e seus anexos estão disponíveis, na íntegra, no Portal Nacional de Contratações Públicas (PNCP) e endereço eletrônico </w:t>
      </w:r>
      <w:hyperlink r:id="rId33" w:history="1">
        <w:r w:rsidRPr="00EF354E">
          <w:rPr>
            <w:rStyle w:val="Hyperlink"/>
            <w:rFonts w:ascii="Tahoma" w:hAnsi="Tahoma" w:cs="Tahoma"/>
          </w:rPr>
          <w:t>http://lapao.ba.gov.br/transparencia/compras/licitacoese</w:t>
        </w:r>
      </w:hyperlink>
      <w:r w:rsidRPr="00EF354E">
        <w:rPr>
          <w:rFonts w:ascii="Tahoma" w:hAnsi="Tahoma" w:cs="Tahoma"/>
        </w:rPr>
        <w:t>, https://bnccompras.com/Home/Login</w:t>
      </w:r>
      <w:r w:rsidRPr="00EF354E">
        <w:rPr>
          <w:rFonts w:ascii="Tahoma" w:hAnsi="Tahoma" w:cs="Tahoma"/>
          <w:color w:val="auto"/>
        </w:rPr>
        <w:t>.</w:t>
      </w:r>
    </w:p>
    <w:p w14:paraId="63A6D829" w14:textId="77777777" w:rsidR="00D45474" w:rsidRPr="00EF354E" w:rsidRDefault="00D45474" w:rsidP="00D45474">
      <w:pPr>
        <w:pStyle w:val="Nivel2"/>
        <w:numPr>
          <w:ilvl w:val="1"/>
          <w:numId w:val="13"/>
        </w:numPr>
        <w:spacing w:after="120" w:line="276" w:lineRule="auto"/>
        <w:ind w:left="0" w:firstLine="0"/>
        <w:rPr>
          <w:rFonts w:ascii="Tahoma" w:eastAsia="Times New Roman" w:hAnsi="Tahoma" w:cs="Tahoma"/>
          <w:color w:val="auto"/>
        </w:rPr>
      </w:pPr>
      <w:r w:rsidRPr="00EF354E">
        <w:rPr>
          <w:rFonts w:ascii="Tahoma" w:eastAsia="Times New Roman" w:hAnsi="Tahoma" w:cs="Tahoma"/>
          <w:color w:val="auto"/>
        </w:rPr>
        <w:t>É permitida a identificação e assinatura digital por pessoa física ou jurídica em meio eletrônico, mediante certificado digital emitido em âmbito da Infraestrutura de Chaves Públicas Brasileira (ICP–Brasil).</w:t>
      </w:r>
    </w:p>
    <w:p w14:paraId="12BF9409" w14:textId="77777777" w:rsidR="00D45474" w:rsidRPr="00EF354E" w:rsidRDefault="00D45474" w:rsidP="00D45474">
      <w:pPr>
        <w:pStyle w:val="Nivel2"/>
        <w:numPr>
          <w:ilvl w:val="1"/>
          <w:numId w:val="13"/>
        </w:numPr>
        <w:spacing w:after="120" w:line="276" w:lineRule="auto"/>
        <w:ind w:left="0" w:firstLine="0"/>
        <w:rPr>
          <w:rFonts w:ascii="Tahoma" w:eastAsia="Times New Roman" w:hAnsi="Tahoma" w:cs="Tahoma"/>
          <w:color w:val="auto"/>
        </w:rPr>
      </w:pPr>
      <w:r w:rsidRPr="00EF354E">
        <w:rPr>
          <w:rFonts w:ascii="Tahoma" w:eastAsia="Times New Roman" w:hAnsi="Tahoma" w:cs="Tahoma"/>
          <w:color w:val="auto"/>
        </w:rPr>
        <w:t>O encerramento da presente licitação será realizado nos termos do art. 71 da Lei 14.133/21.</w:t>
      </w:r>
    </w:p>
    <w:p w14:paraId="5A9EC967" w14:textId="77777777" w:rsidR="00D45474" w:rsidRPr="00EF354E" w:rsidRDefault="00D45474" w:rsidP="00D45474">
      <w:pPr>
        <w:pStyle w:val="Nivel2"/>
        <w:numPr>
          <w:ilvl w:val="1"/>
          <w:numId w:val="13"/>
        </w:numPr>
        <w:spacing w:after="120" w:line="276" w:lineRule="auto"/>
        <w:ind w:left="0" w:firstLine="0"/>
        <w:rPr>
          <w:rFonts w:ascii="Tahoma" w:eastAsia="Times New Roman" w:hAnsi="Tahoma" w:cs="Tahoma"/>
          <w:color w:val="auto"/>
        </w:rPr>
      </w:pPr>
      <w:r w:rsidRPr="00EF354E">
        <w:rPr>
          <w:rFonts w:ascii="Tahoma" w:eastAsia="Times New Roman" w:hAnsi="Tahoma" w:cs="Tahoma"/>
          <w:color w:val="auto"/>
        </w:rPr>
        <w:lastRenderedPageBreak/>
        <w:t>Em conformidade com a realidade de mercado dos respectivos insumos, itens objeto do registro de preço, poderá ocorrer atualização dos preços registrados, mediante pesquisa de preços atualizada, planilhas de composição de custos e documentos que julgar necessários a comprovação dos preços.</w:t>
      </w:r>
    </w:p>
    <w:p w14:paraId="18A14DBC" w14:textId="77777777" w:rsidR="00D45474" w:rsidRPr="00EF354E" w:rsidRDefault="00D45474" w:rsidP="00D45474">
      <w:pPr>
        <w:pStyle w:val="PargrafodaLista"/>
        <w:widowControl/>
        <w:numPr>
          <w:ilvl w:val="1"/>
          <w:numId w:val="13"/>
        </w:numPr>
        <w:autoSpaceDE/>
        <w:autoSpaceDN/>
        <w:spacing w:after="200" w:line="276" w:lineRule="auto"/>
        <w:contextualSpacing/>
        <w:jc w:val="both"/>
        <w:rPr>
          <w:rFonts w:ascii="Tahoma" w:hAnsi="Tahoma" w:cs="Tahoma"/>
          <w:sz w:val="20"/>
          <w:szCs w:val="20"/>
        </w:rPr>
      </w:pPr>
      <w:r w:rsidRPr="00EF354E">
        <w:rPr>
          <w:rFonts w:ascii="Tahoma" w:hAnsi="Tahoma" w:cs="Tahoma"/>
          <w:sz w:val="20"/>
          <w:szCs w:val="20"/>
        </w:rPr>
        <w:t xml:space="preserve">Prefeito Municipal compete anular este Pregão por ilegalidade, de ofício ou por provocação de qualquer pessoa, e revogar o certame por considerá-lo inoportuno ou inconveniente diante de fato superveniente, mediante ato escrito e fundamentado. </w:t>
      </w:r>
    </w:p>
    <w:p w14:paraId="7F2FEC8D" w14:textId="77777777" w:rsidR="00D45474" w:rsidRPr="00EF354E" w:rsidRDefault="00D45474" w:rsidP="00D45474">
      <w:pPr>
        <w:pStyle w:val="PargrafodaLista"/>
        <w:widowControl/>
        <w:numPr>
          <w:ilvl w:val="1"/>
          <w:numId w:val="13"/>
        </w:numPr>
        <w:autoSpaceDE/>
        <w:autoSpaceDN/>
        <w:spacing w:after="200" w:line="276" w:lineRule="auto"/>
        <w:contextualSpacing/>
        <w:jc w:val="both"/>
        <w:rPr>
          <w:rFonts w:ascii="Tahoma" w:hAnsi="Tahoma" w:cs="Tahoma"/>
          <w:sz w:val="20"/>
          <w:szCs w:val="20"/>
        </w:rPr>
      </w:pPr>
      <w:r w:rsidRPr="00EF354E">
        <w:rPr>
          <w:rFonts w:ascii="Tahoma" w:hAnsi="Tahoma" w:cs="Tahoma"/>
          <w:sz w:val="20"/>
          <w:szCs w:val="20"/>
        </w:rPr>
        <w:t xml:space="preserve">A anulação do Pregão induz à da Ata de Registro de Preços e à do contrato. </w:t>
      </w:r>
    </w:p>
    <w:p w14:paraId="6C92D375" w14:textId="77777777" w:rsidR="00D45474" w:rsidRPr="00EF354E" w:rsidRDefault="00D45474" w:rsidP="00D45474">
      <w:pPr>
        <w:pStyle w:val="PargrafodaLista"/>
        <w:widowControl/>
        <w:numPr>
          <w:ilvl w:val="1"/>
          <w:numId w:val="13"/>
        </w:numPr>
        <w:autoSpaceDE/>
        <w:autoSpaceDN/>
        <w:spacing w:after="200" w:line="276" w:lineRule="auto"/>
        <w:contextualSpacing/>
        <w:jc w:val="both"/>
        <w:rPr>
          <w:rFonts w:ascii="Tahoma" w:hAnsi="Tahoma" w:cs="Tahoma"/>
          <w:sz w:val="20"/>
          <w:szCs w:val="20"/>
        </w:rPr>
      </w:pPr>
      <w:r w:rsidRPr="00EF354E">
        <w:rPr>
          <w:rFonts w:ascii="Tahoma" w:hAnsi="Tahoma" w:cs="Tahoma"/>
          <w:sz w:val="20"/>
          <w:szCs w:val="20"/>
        </w:rPr>
        <w:t xml:space="preserve">Os licitantes ou fornecedores não terão direito à indenização em decorrência da anulação do procedimento licitatório, ressalvado o direito do contratado de boa-fé de ser ressarcido pelos encargos que tiver suportado no cumprimento do contrato. </w:t>
      </w:r>
    </w:p>
    <w:p w14:paraId="57C72178" w14:textId="77777777" w:rsidR="00D45474" w:rsidRPr="00EF354E" w:rsidRDefault="00D45474" w:rsidP="00D45474">
      <w:pPr>
        <w:pStyle w:val="PargrafodaLista"/>
        <w:widowControl/>
        <w:numPr>
          <w:ilvl w:val="1"/>
          <w:numId w:val="13"/>
        </w:numPr>
        <w:autoSpaceDE/>
        <w:autoSpaceDN/>
        <w:spacing w:after="200" w:line="276" w:lineRule="auto"/>
        <w:contextualSpacing/>
        <w:jc w:val="both"/>
        <w:rPr>
          <w:rFonts w:ascii="Tahoma" w:hAnsi="Tahoma" w:cs="Tahoma"/>
          <w:sz w:val="20"/>
          <w:szCs w:val="20"/>
        </w:rPr>
      </w:pPr>
      <w:r w:rsidRPr="00EF354E">
        <w:rPr>
          <w:rFonts w:ascii="Tahoma" w:hAnsi="Tahoma" w:cs="Tahoma"/>
          <w:sz w:val="20"/>
          <w:szCs w:val="20"/>
        </w:rPr>
        <w:t xml:space="preserve">É facultado o Pregoeiro ou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D5BDD13" w14:textId="77777777" w:rsidR="00D45474" w:rsidRPr="00EF354E" w:rsidRDefault="00D45474" w:rsidP="00D45474">
      <w:pPr>
        <w:pStyle w:val="PargrafodaLista"/>
        <w:widowControl/>
        <w:numPr>
          <w:ilvl w:val="1"/>
          <w:numId w:val="13"/>
        </w:numPr>
        <w:autoSpaceDE/>
        <w:autoSpaceDN/>
        <w:spacing w:after="200" w:line="276" w:lineRule="auto"/>
        <w:contextualSpacing/>
        <w:jc w:val="both"/>
        <w:rPr>
          <w:rFonts w:ascii="Tahoma" w:hAnsi="Tahoma" w:cs="Tahoma"/>
          <w:sz w:val="20"/>
          <w:szCs w:val="20"/>
        </w:rPr>
      </w:pPr>
      <w:r w:rsidRPr="00EF354E">
        <w:rPr>
          <w:rFonts w:ascii="Tahoma" w:hAnsi="Tahoma" w:cs="Tahoma"/>
          <w:sz w:val="20"/>
          <w:szCs w:val="20"/>
        </w:rPr>
        <w:t xml:space="preserve"> Em caso de divergência entre normas infralegais e as contidas neste edital, prevalecerão as últimas.</w:t>
      </w:r>
    </w:p>
    <w:p w14:paraId="183CEBA2" w14:textId="77777777" w:rsidR="00D45474" w:rsidRPr="00EF354E" w:rsidRDefault="00D45474" w:rsidP="00D45474">
      <w:pPr>
        <w:pStyle w:val="PargrafodaLista"/>
        <w:widowControl/>
        <w:numPr>
          <w:ilvl w:val="0"/>
          <w:numId w:val="13"/>
        </w:numPr>
        <w:overflowPunct w:val="0"/>
        <w:adjustRightInd w:val="0"/>
        <w:spacing w:after="200" w:line="276" w:lineRule="auto"/>
        <w:contextualSpacing/>
        <w:jc w:val="both"/>
        <w:textAlignment w:val="baseline"/>
        <w:rPr>
          <w:rFonts w:ascii="Tahoma" w:hAnsi="Tahoma" w:cs="Tahoma"/>
          <w:b/>
          <w:bCs/>
          <w:sz w:val="20"/>
          <w:szCs w:val="20"/>
        </w:rPr>
      </w:pPr>
      <w:r w:rsidRPr="00EF354E">
        <w:rPr>
          <w:rFonts w:ascii="Tahoma" w:hAnsi="Tahoma" w:cs="Tahoma"/>
          <w:b/>
          <w:bCs/>
          <w:sz w:val="20"/>
          <w:szCs w:val="20"/>
        </w:rPr>
        <w:t xml:space="preserve"> DA LEI GERAL DE PROTEÇÃO DE DADOS PESSOAIS (LGPD) E ANTICORRUPÇAO:</w:t>
      </w:r>
    </w:p>
    <w:p w14:paraId="7428757F" w14:textId="77777777" w:rsidR="00D45474" w:rsidRPr="00EF354E" w:rsidRDefault="00D45474" w:rsidP="00D45474">
      <w:pPr>
        <w:pStyle w:val="PargrafodaLista"/>
        <w:ind w:left="600"/>
        <w:jc w:val="both"/>
        <w:rPr>
          <w:rFonts w:ascii="Tahoma" w:hAnsi="Tahoma" w:cs="Tahoma"/>
          <w:sz w:val="20"/>
          <w:szCs w:val="20"/>
        </w:rPr>
      </w:pPr>
      <w:r w:rsidRPr="00EF354E">
        <w:rPr>
          <w:rFonts w:ascii="Tahoma" w:hAnsi="Tahoma" w:cs="Tahoma"/>
          <w:b/>
          <w:bCs/>
          <w:sz w:val="20"/>
          <w:szCs w:val="20"/>
        </w:rPr>
        <w:t>15.1.</w:t>
      </w:r>
      <w:r w:rsidRPr="00EF354E">
        <w:rPr>
          <w:rFonts w:ascii="Tahoma" w:hAnsi="Tahoma" w:cs="Tahoma"/>
          <w:sz w:val="20"/>
          <w:szCs w:val="20"/>
        </w:rPr>
        <w:t xml:space="preserve"> As partes deverão cumprir a Lei nº 13.709, de 14 de agosto de 2018 (LGPD), quanto a todos os dados pessoais a que tenham acesso em razão do certame ou do contrato administrativo que inclusive quanto a eventual descarte realizado. § 6º.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F308C8F" w14:textId="77777777" w:rsidR="00D45474" w:rsidRPr="00EF354E" w:rsidRDefault="00D45474" w:rsidP="00D45474">
      <w:pPr>
        <w:pStyle w:val="PargrafodaLista"/>
        <w:ind w:left="600"/>
        <w:jc w:val="both"/>
        <w:rPr>
          <w:rFonts w:ascii="Tahoma" w:hAnsi="Tahoma" w:cs="Tahoma"/>
          <w:sz w:val="20"/>
          <w:szCs w:val="20"/>
        </w:rPr>
      </w:pPr>
      <w:r w:rsidRPr="00EF354E">
        <w:rPr>
          <w:rFonts w:ascii="Tahoma" w:hAnsi="Tahoma" w:cs="Tahoma"/>
          <w:sz w:val="20"/>
          <w:szCs w:val="20"/>
        </w:rPr>
        <w:t xml:space="preserve">15.2. Os referidos bancos de dados devem ser desenvolvidos em formato interoperável e estruturado (LGPD, art. 25) </w:t>
      </w:r>
    </w:p>
    <w:p w14:paraId="148D3AB8" w14:textId="77777777" w:rsidR="00D45474" w:rsidRPr="00EF354E" w:rsidRDefault="00D45474" w:rsidP="00D45474">
      <w:pPr>
        <w:pStyle w:val="PargrafodaLista"/>
        <w:ind w:left="600"/>
        <w:jc w:val="both"/>
        <w:rPr>
          <w:rFonts w:ascii="Tahoma" w:hAnsi="Tahoma" w:cs="Tahoma"/>
          <w:sz w:val="20"/>
          <w:szCs w:val="20"/>
        </w:rPr>
      </w:pPr>
      <w:r w:rsidRPr="00EF354E">
        <w:rPr>
          <w:rFonts w:ascii="Tahoma" w:hAnsi="Tahoma" w:cs="Tahoma"/>
          <w:sz w:val="20"/>
          <w:szCs w:val="20"/>
        </w:rPr>
        <w:t xml:space="preserve">15.3. O contrato está sujeito a ser alterado nos procedimentos pertinentes ao tratamento de dados pessoais, quando indicado pela autoridade competente, em especial a ANPD por meio de opiniões técnicas ou recomendações, editadas na forma da LGPD. </w:t>
      </w:r>
    </w:p>
    <w:p w14:paraId="0912667C" w14:textId="77777777" w:rsidR="00D45474" w:rsidRPr="00EF354E" w:rsidRDefault="00D45474" w:rsidP="00D45474">
      <w:pPr>
        <w:pStyle w:val="PargrafodaLista"/>
        <w:ind w:left="600"/>
        <w:jc w:val="both"/>
        <w:rPr>
          <w:rFonts w:ascii="Tahoma" w:hAnsi="Tahoma" w:cs="Tahoma"/>
          <w:sz w:val="20"/>
          <w:szCs w:val="20"/>
        </w:rPr>
      </w:pPr>
      <w:r w:rsidRPr="00EF354E">
        <w:rPr>
          <w:rFonts w:ascii="Tahoma" w:hAnsi="Tahoma" w:cs="Tahoma"/>
          <w:sz w:val="20"/>
          <w:szCs w:val="20"/>
        </w:rPr>
        <w:t xml:space="preserve">15.4. Os contratos e convênios de que trata o § 1º do art. 041 da LGPD deverão ser comunicados à autoridade nacional. </w:t>
      </w:r>
    </w:p>
    <w:p w14:paraId="21F25B05" w14:textId="77777777" w:rsidR="00D45474" w:rsidRPr="00EF354E" w:rsidRDefault="00D45474" w:rsidP="00D45474">
      <w:pPr>
        <w:pStyle w:val="PargrafodaLista"/>
        <w:ind w:left="600"/>
        <w:jc w:val="both"/>
        <w:rPr>
          <w:rFonts w:ascii="Tahoma" w:hAnsi="Tahoma" w:cs="Tahoma"/>
          <w:sz w:val="20"/>
          <w:szCs w:val="20"/>
        </w:rPr>
      </w:pPr>
      <w:r w:rsidRPr="00EF354E">
        <w:rPr>
          <w:rFonts w:ascii="Tahoma" w:hAnsi="Tahoma" w:cs="Tahoma"/>
          <w:sz w:val="20"/>
          <w:szCs w:val="20"/>
        </w:rPr>
        <w:t xml:space="preserve">15.5. O Contratado deverá, caso receba qualquer comunicação de qualquer pessoa em relação ao Processamento de Dados Pessoais do Contratante (incluindo Titulares dos Dados ou autoridades de proteção de dados): (i) Notificar o Contratante no prazo de 1 dia útil após o seu recebimento; (ii) Fornecer toda assistência razoavelmente solicitada pelo Contratante para permitir que este responda a respectiva solicitação; e (iii) Não responder solicitações diretamente sem autorização por escrito do Contratante. </w:t>
      </w:r>
    </w:p>
    <w:p w14:paraId="699A9C97" w14:textId="77777777" w:rsidR="00D45474" w:rsidRPr="00EF354E" w:rsidRDefault="00D45474" w:rsidP="00D45474">
      <w:pPr>
        <w:pStyle w:val="PargrafodaLista"/>
        <w:ind w:left="600"/>
        <w:jc w:val="both"/>
        <w:rPr>
          <w:rFonts w:ascii="Tahoma" w:hAnsi="Tahoma" w:cs="Tahoma"/>
          <w:sz w:val="20"/>
          <w:szCs w:val="20"/>
        </w:rPr>
      </w:pPr>
      <w:r w:rsidRPr="00EF354E">
        <w:rPr>
          <w:rFonts w:ascii="Tahoma" w:hAnsi="Tahoma" w:cs="Tahoma"/>
          <w:sz w:val="20"/>
          <w:szCs w:val="20"/>
        </w:rPr>
        <w:t>15.6.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6B763B86" w14:textId="77777777" w:rsidR="00D45474" w:rsidRPr="00EF354E" w:rsidRDefault="00D45474" w:rsidP="00D45474">
      <w:pPr>
        <w:pStyle w:val="PargrafodaLista"/>
        <w:ind w:left="600"/>
        <w:jc w:val="both"/>
        <w:rPr>
          <w:rFonts w:ascii="Tahoma" w:hAnsi="Tahoma" w:cs="Tahoma"/>
          <w:sz w:val="20"/>
          <w:szCs w:val="20"/>
        </w:rPr>
      </w:pPr>
      <w:r w:rsidRPr="00EF354E">
        <w:rPr>
          <w:rFonts w:ascii="Tahoma" w:hAnsi="Tahoma" w:cs="Tahoma"/>
          <w:sz w:val="20"/>
          <w:szCs w:val="20"/>
        </w:rPr>
        <w:t>15.7. A CONTRATADA deve observar e fazer observar, por seus fornecedores e subcontratados, se admitida subcontratação, o mais alto padrão de ética durante todo o processo de credenciamento, de contratação e de execução do objeto contratual. Para os propósitos desta cláusula, definem-se as seguintes práticas.</w:t>
      </w:r>
    </w:p>
    <w:p w14:paraId="31D66862" w14:textId="77777777" w:rsidR="00D45474" w:rsidRPr="00EF354E" w:rsidRDefault="00D45474" w:rsidP="00D45474">
      <w:pPr>
        <w:pStyle w:val="PargrafodaLista"/>
        <w:ind w:left="600"/>
        <w:jc w:val="both"/>
        <w:rPr>
          <w:rFonts w:ascii="Tahoma" w:hAnsi="Tahoma" w:cs="Tahoma"/>
          <w:sz w:val="20"/>
          <w:szCs w:val="20"/>
        </w:rPr>
      </w:pPr>
      <w:r w:rsidRPr="00EF354E">
        <w:rPr>
          <w:rFonts w:ascii="Tahoma" w:hAnsi="Tahoma" w:cs="Tahoma"/>
          <w:sz w:val="20"/>
          <w:szCs w:val="20"/>
        </w:rPr>
        <w:t xml:space="preserve">15.8. “Prática corrupta”: oferecer, dar, receber ou solicitar, direta ou indiretamente, qualquer vantagem com o objetivo de influenciar a ação de servidor público no processo de licitação ou na execução de contrato; </w:t>
      </w:r>
    </w:p>
    <w:p w14:paraId="096F563D" w14:textId="77777777" w:rsidR="00D45474" w:rsidRPr="00EF354E" w:rsidRDefault="00D45474" w:rsidP="00D45474">
      <w:pPr>
        <w:pStyle w:val="PargrafodaLista"/>
        <w:ind w:left="600"/>
        <w:jc w:val="both"/>
        <w:rPr>
          <w:rFonts w:ascii="Tahoma" w:hAnsi="Tahoma" w:cs="Tahoma"/>
          <w:sz w:val="20"/>
          <w:szCs w:val="20"/>
        </w:rPr>
      </w:pPr>
      <w:r w:rsidRPr="00EF354E">
        <w:rPr>
          <w:rFonts w:ascii="Tahoma" w:hAnsi="Tahoma" w:cs="Tahoma"/>
          <w:sz w:val="20"/>
          <w:szCs w:val="20"/>
        </w:rPr>
        <w:t xml:space="preserve">15.9.  “Prática fraudulenta”: a falsificação ou omissão dos fatos, com o objetivo de influenciar o processo de credenciamento ou de execução de contrato. </w:t>
      </w:r>
    </w:p>
    <w:p w14:paraId="0F4C2573" w14:textId="77777777" w:rsidR="00D45474" w:rsidRPr="00EF354E" w:rsidRDefault="00D45474" w:rsidP="00D45474">
      <w:pPr>
        <w:pStyle w:val="PargrafodaLista"/>
        <w:ind w:left="600"/>
        <w:jc w:val="both"/>
        <w:rPr>
          <w:rFonts w:ascii="Tahoma" w:hAnsi="Tahoma" w:cs="Tahoma"/>
          <w:sz w:val="20"/>
          <w:szCs w:val="20"/>
        </w:rPr>
      </w:pPr>
      <w:r w:rsidRPr="00EF354E">
        <w:rPr>
          <w:rFonts w:ascii="Tahoma" w:hAnsi="Tahoma" w:cs="Tahoma"/>
          <w:sz w:val="20"/>
          <w:szCs w:val="20"/>
        </w:rPr>
        <w:t xml:space="preserve">15.10. “Prática colusiva”: esquematizar ou estabelecer um acordo entre dois ou mais credenciados, com ou sem o conhecimento de representantes ou prepostos do órgão credenciador, visando estabelecer preços em níveis artificiais e não-competitivos; </w:t>
      </w:r>
    </w:p>
    <w:p w14:paraId="77456499" w14:textId="77777777" w:rsidR="00D45474" w:rsidRPr="00EF354E" w:rsidRDefault="00D45474" w:rsidP="00D45474">
      <w:pPr>
        <w:pStyle w:val="PargrafodaLista"/>
        <w:ind w:left="600"/>
        <w:jc w:val="both"/>
        <w:rPr>
          <w:rFonts w:ascii="Tahoma" w:hAnsi="Tahoma" w:cs="Tahoma"/>
          <w:sz w:val="20"/>
          <w:szCs w:val="20"/>
        </w:rPr>
      </w:pPr>
      <w:r w:rsidRPr="00EF354E">
        <w:rPr>
          <w:rFonts w:ascii="Tahoma" w:hAnsi="Tahoma" w:cs="Tahoma"/>
          <w:sz w:val="20"/>
          <w:szCs w:val="20"/>
        </w:rPr>
        <w:t xml:space="preserve">15.11. “Prática coercitiva”: causar danos ou ameaçar causar dano, direta ou indiretamente, às pessoas ou sua </w:t>
      </w:r>
      <w:r w:rsidRPr="00EF354E">
        <w:rPr>
          <w:rFonts w:ascii="Tahoma" w:hAnsi="Tahoma" w:cs="Tahoma"/>
          <w:sz w:val="20"/>
          <w:szCs w:val="20"/>
        </w:rPr>
        <w:lastRenderedPageBreak/>
        <w:t xml:space="preserve">propriedade, visando influenciar sua participação no processo de credenciamento ou afetar a execução do contrato; </w:t>
      </w:r>
    </w:p>
    <w:p w14:paraId="3C3127C9" w14:textId="77777777" w:rsidR="00D45474" w:rsidRPr="00EF354E" w:rsidRDefault="00D45474" w:rsidP="00D45474">
      <w:pPr>
        <w:pStyle w:val="PargrafodaLista"/>
        <w:ind w:left="600"/>
        <w:jc w:val="both"/>
        <w:rPr>
          <w:rFonts w:ascii="Tahoma" w:hAnsi="Tahoma" w:cs="Tahoma"/>
          <w:sz w:val="20"/>
          <w:szCs w:val="20"/>
        </w:rPr>
      </w:pPr>
      <w:r w:rsidRPr="00EF354E">
        <w:rPr>
          <w:rFonts w:ascii="Tahoma" w:hAnsi="Tahoma" w:cs="Tahoma"/>
          <w:sz w:val="20"/>
          <w:szCs w:val="20"/>
        </w:rPr>
        <w:t xml:space="preserve">15.12. “Prática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 prevista na cláusula </w:t>
      </w:r>
    </w:p>
    <w:p w14:paraId="44D01A91" w14:textId="77777777" w:rsidR="00D45474" w:rsidRPr="00EF354E" w:rsidRDefault="00D45474" w:rsidP="00D45474">
      <w:pPr>
        <w:pStyle w:val="PargrafodaLista"/>
        <w:ind w:left="600"/>
        <w:jc w:val="both"/>
        <w:rPr>
          <w:rFonts w:ascii="Tahoma" w:hAnsi="Tahoma" w:cs="Tahoma"/>
          <w:sz w:val="20"/>
          <w:szCs w:val="20"/>
        </w:rPr>
      </w:pPr>
      <w:r w:rsidRPr="00EF354E">
        <w:rPr>
          <w:rFonts w:ascii="Tahoma" w:hAnsi="Tahoma" w:cs="Tahoma"/>
          <w:sz w:val="20"/>
          <w:szCs w:val="20"/>
        </w:rPr>
        <w:t>15.13.deste contrato; atos cuja intenção seja impedir materialmente o exercício do direito de o organismo financeiro multilateral promover inspeção.</w:t>
      </w:r>
    </w:p>
    <w:p w14:paraId="7E9810A0" w14:textId="77777777" w:rsidR="00D45474" w:rsidRPr="00EF354E" w:rsidRDefault="00D45474" w:rsidP="00D45474">
      <w:pPr>
        <w:pStyle w:val="Nivel01"/>
        <w:numPr>
          <w:ilvl w:val="0"/>
          <w:numId w:val="20"/>
        </w:numPr>
        <w:suppressAutoHyphens/>
        <w:overflowPunct w:val="0"/>
        <w:autoSpaceDE w:val="0"/>
        <w:autoSpaceDN w:val="0"/>
        <w:adjustRightInd w:val="0"/>
        <w:spacing w:before="0" w:after="0" w:line="312" w:lineRule="auto"/>
        <w:textAlignment w:val="baseline"/>
        <w:rPr>
          <w:rFonts w:ascii="Tahoma" w:hAnsi="Tahoma" w:cs="Tahoma"/>
        </w:rPr>
      </w:pPr>
      <w:r w:rsidRPr="00EF354E">
        <w:rPr>
          <w:rFonts w:ascii="Tahoma" w:eastAsia="Times New Roman" w:hAnsi="Tahoma" w:cs="Tahoma"/>
        </w:rPr>
        <w:t>DOS ANEXOS</w:t>
      </w:r>
    </w:p>
    <w:p w14:paraId="2AC2D62B" w14:textId="77777777" w:rsidR="00D45474" w:rsidRPr="00EF354E" w:rsidRDefault="00D45474" w:rsidP="00D45474">
      <w:pPr>
        <w:pStyle w:val="Nivel2"/>
        <w:spacing w:after="120" w:line="276" w:lineRule="auto"/>
        <w:rPr>
          <w:rFonts w:ascii="Tahoma" w:eastAsia="Times New Roman" w:hAnsi="Tahoma" w:cs="Tahoma"/>
          <w:color w:val="auto"/>
        </w:rPr>
      </w:pPr>
      <w:r w:rsidRPr="00EF354E">
        <w:rPr>
          <w:rFonts w:ascii="Tahoma" w:hAnsi="Tahoma" w:cs="Tahoma"/>
          <w:color w:val="auto"/>
        </w:rPr>
        <w:t>16.1. Integram este Edital, para todos os fins e efeitos, os seguintes anexos:</w:t>
      </w:r>
    </w:p>
    <w:p w14:paraId="0F9EF5D5" w14:textId="77777777" w:rsidR="00D45474" w:rsidRPr="00EF354E" w:rsidRDefault="00D45474" w:rsidP="00D45474">
      <w:pPr>
        <w:pStyle w:val="Nivel3"/>
        <w:spacing w:after="120" w:line="276" w:lineRule="auto"/>
        <w:ind w:left="0" w:firstLine="0"/>
        <w:contextualSpacing w:val="0"/>
        <w:rPr>
          <w:rFonts w:ascii="Tahoma" w:hAnsi="Tahoma" w:cs="Tahoma"/>
          <w:color w:val="auto"/>
        </w:rPr>
      </w:pPr>
      <w:r w:rsidRPr="00EF354E">
        <w:rPr>
          <w:rFonts w:ascii="Tahoma" w:hAnsi="Tahoma" w:cs="Tahoma"/>
          <w:color w:val="auto"/>
        </w:rPr>
        <w:t>16.2. ANEXO I - Termo de Referência</w:t>
      </w:r>
    </w:p>
    <w:p w14:paraId="6049A76C" w14:textId="77777777" w:rsidR="00D45474" w:rsidRPr="00EF354E" w:rsidRDefault="00D45474" w:rsidP="00D45474">
      <w:pPr>
        <w:pStyle w:val="Nivel3"/>
        <w:spacing w:after="120" w:line="276" w:lineRule="auto"/>
        <w:ind w:left="0" w:firstLine="0"/>
        <w:contextualSpacing w:val="0"/>
        <w:rPr>
          <w:rFonts w:ascii="Tahoma" w:hAnsi="Tahoma" w:cs="Tahoma"/>
          <w:color w:val="auto"/>
        </w:rPr>
      </w:pPr>
      <w:r w:rsidRPr="00EF354E">
        <w:rPr>
          <w:rFonts w:ascii="Tahoma" w:hAnsi="Tahoma" w:cs="Tahoma"/>
          <w:color w:val="auto"/>
        </w:rPr>
        <w:t>16.3. ANEXO II – Modelo da Proposta</w:t>
      </w:r>
    </w:p>
    <w:p w14:paraId="04A8B92C" w14:textId="77777777" w:rsidR="00D45474" w:rsidRPr="00EF354E" w:rsidRDefault="00D45474" w:rsidP="00D45474">
      <w:pPr>
        <w:pStyle w:val="Nivel3"/>
        <w:shd w:val="clear" w:color="auto" w:fill="FFFFFF" w:themeFill="background1"/>
        <w:spacing w:after="120" w:line="276" w:lineRule="auto"/>
        <w:ind w:left="0" w:firstLine="0"/>
        <w:contextualSpacing w:val="0"/>
        <w:rPr>
          <w:rFonts w:ascii="Tahoma" w:hAnsi="Tahoma" w:cs="Tahoma"/>
          <w:color w:val="auto"/>
        </w:rPr>
      </w:pPr>
      <w:r w:rsidRPr="00EF354E">
        <w:rPr>
          <w:rFonts w:ascii="Tahoma" w:hAnsi="Tahoma" w:cs="Tahoma"/>
          <w:color w:val="auto"/>
        </w:rPr>
        <w:t>16.4. ANEXO III – Declaração de enquadramento de Microempresa e empresa de pequeno porte</w:t>
      </w:r>
    </w:p>
    <w:p w14:paraId="57D485C7" w14:textId="77777777" w:rsidR="00D45474" w:rsidRPr="00EF354E" w:rsidRDefault="00D45474" w:rsidP="00D45474">
      <w:pPr>
        <w:pStyle w:val="Nivel3"/>
        <w:shd w:val="clear" w:color="auto" w:fill="FFFFFF" w:themeFill="background1"/>
        <w:spacing w:after="120" w:line="276" w:lineRule="auto"/>
        <w:ind w:left="0" w:firstLine="0"/>
        <w:contextualSpacing w:val="0"/>
        <w:rPr>
          <w:rFonts w:ascii="Tahoma" w:hAnsi="Tahoma" w:cs="Tahoma"/>
          <w:color w:val="auto"/>
        </w:rPr>
      </w:pPr>
      <w:r w:rsidRPr="00EF354E">
        <w:rPr>
          <w:rFonts w:ascii="Tahoma" w:hAnsi="Tahoma" w:cs="Tahoma"/>
          <w:color w:val="auto"/>
        </w:rPr>
        <w:t>16.5 ANEXO IV – Declaração Unificada</w:t>
      </w:r>
    </w:p>
    <w:p w14:paraId="0F1D175C" w14:textId="77777777" w:rsidR="00D45474" w:rsidRPr="00EF354E" w:rsidRDefault="00D45474" w:rsidP="00D45474">
      <w:pPr>
        <w:rPr>
          <w:rFonts w:ascii="Tahoma" w:hAnsi="Tahoma" w:cs="Tahoma"/>
          <w:sz w:val="20"/>
          <w:szCs w:val="20"/>
        </w:rPr>
      </w:pPr>
      <w:r w:rsidRPr="00EF354E">
        <w:rPr>
          <w:rFonts w:ascii="Tahoma" w:hAnsi="Tahoma" w:cs="Tahoma"/>
          <w:sz w:val="20"/>
          <w:szCs w:val="20"/>
        </w:rPr>
        <w:t>16.5. ANEXO V – Minuta da Ata de Registro de Preços</w:t>
      </w:r>
    </w:p>
    <w:p w14:paraId="6A15E5C2" w14:textId="77777777" w:rsidR="00D45474" w:rsidRPr="00EF354E" w:rsidRDefault="00D45474" w:rsidP="00D45474">
      <w:pPr>
        <w:overflowPunct w:val="0"/>
        <w:adjustRightInd w:val="0"/>
        <w:jc w:val="center"/>
        <w:textAlignment w:val="baseline"/>
        <w:rPr>
          <w:rFonts w:ascii="Tahoma" w:hAnsi="Tahoma" w:cs="Tahoma"/>
          <w:sz w:val="20"/>
          <w:szCs w:val="20"/>
          <w:lang w:eastAsia="ar-SA"/>
        </w:rPr>
      </w:pPr>
    </w:p>
    <w:p w14:paraId="66D42235" w14:textId="77777777" w:rsidR="009F46FA" w:rsidRDefault="00D45474" w:rsidP="00D45474">
      <w:pPr>
        <w:overflowPunct w:val="0"/>
        <w:adjustRightInd w:val="0"/>
        <w:jc w:val="center"/>
        <w:textAlignment w:val="baseline"/>
        <w:rPr>
          <w:rFonts w:ascii="Tahoma" w:hAnsi="Tahoma" w:cs="Tahoma"/>
          <w:sz w:val="20"/>
          <w:szCs w:val="20"/>
          <w:lang w:eastAsia="ar-SA"/>
        </w:rPr>
      </w:pPr>
      <w:r w:rsidRPr="00EF354E">
        <w:rPr>
          <w:rFonts w:ascii="Tahoma" w:hAnsi="Tahoma" w:cs="Tahoma"/>
          <w:sz w:val="20"/>
          <w:szCs w:val="20"/>
          <w:lang w:eastAsia="ar-SA"/>
        </w:rPr>
        <w:t xml:space="preserve">LAPÃO-BA, </w:t>
      </w:r>
      <w:r w:rsidR="009F46FA">
        <w:rPr>
          <w:rFonts w:ascii="Tahoma" w:hAnsi="Tahoma" w:cs="Tahoma"/>
          <w:sz w:val="20"/>
          <w:szCs w:val="20"/>
          <w:lang w:eastAsia="ar-SA"/>
        </w:rPr>
        <w:t xml:space="preserve">20 </w:t>
      </w:r>
      <w:r w:rsidRPr="00EF354E">
        <w:rPr>
          <w:rFonts w:ascii="Tahoma" w:hAnsi="Tahoma" w:cs="Tahoma"/>
          <w:sz w:val="20"/>
          <w:szCs w:val="20"/>
          <w:lang w:eastAsia="ar-SA"/>
        </w:rPr>
        <w:t xml:space="preserve">de </w:t>
      </w:r>
      <w:r w:rsidR="009F46FA">
        <w:rPr>
          <w:rFonts w:ascii="Tahoma" w:hAnsi="Tahoma" w:cs="Tahoma"/>
          <w:sz w:val="20"/>
          <w:szCs w:val="20"/>
          <w:lang w:eastAsia="ar-SA"/>
        </w:rPr>
        <w:t>Maio de 2025</w:t>
      </w:r>
    </w:p>
    <w:p w14:paraId="433FEF29" w14:textId="77777777" w:rsidR="009F46FA" w:rsidRDefault="009F46FA" w:rsidP="00D45474">
      <w:pPr>
        <w:overflowPunct w:val="0"/>
        <w:adjustRightInd w:val="0"/>
        <w:jc w:val="center"/>
        <w:textAlignment w:val="baseline"/>
        <w:rPr>
          <w:rFonts w:ascii="Tahoma" w:hAnsi="Tahoma" w:cs="Tahoma"/>
          <w:sz w:val="20"/>
          <w:szCs w:val="20"/>
          <w:lang w:eastAsia="ar-SA"/>
        </w:rPr>
      </w:pPr>
    </w:p>
    <w:p w14:paraId="651C2C4D" w14:textId="73313EB7" w:rsidR="00D45474" w:rsidRPr="00EF354E" w:rsidRDefault="00D45474" w:rsidP="00D45474">
      <w:pPr>
        <w:overflowPunct w:val="0"/>
        <w:adjustRightInd w:val="0"/>
        <w:jc w:val="center"/>
        <w:textAlignment w:val="baseline"/>
        <w:rPr>
          <w:rFonts w:ascii="Tahoma" w:hAnsi="Tahoma" w:cs="Tahoma"/>
          <w:sz w:val="20"/>
          <w:szCs w:val="20"/>
          <w:lang w:eastAsia="ar-SA"/>
        </w:rPr>
      </w:pPr>
      <w:r w:rsidRPr="00EF354E">
        <w:rPr>
          <w:rFonts w:ascii="Tahoma" w:hAnsi="Tahoma" w:cs="Tahoma"/>
          <w:sz w:val="20"/>
          <w:szCs w:val="20"/>
          <w:lang w:eastAsia="ar-SA"/>
        </w:rPr>
        <w:t>.</w:t>
      </w:r>
    </w:p>
    <w:p w14:paraId="04DC643D" w14:textId="77777777" w:rsidR="00D45474" w:rsidRPr="00EF354E" w:rsidRDefault="00D45474" w:rsidP="00D45474">
      <w:pPr>
        <w:overflowPunct w:val="0"/>
        <w:adjustRightInd w:val="0"/>
        <w:textAlignment w:val="baseline"/>
        <w:rPr>
          <w:rFonts w:ascii="Tahoma" w:hAnsi="Tahoma" w:cs="Tahoma"/>
          <w:sz w:val="20"/>
          <w:szCs w:val="20"/>
          <w:lang w:eastAsia="ar-SA"/>
        </w:rPr>
      </w:pPr>
    </w:p>
    <w:p w14:paraId="15FE189B" w14:textId="77777777" w:rsidR="00D45474" w:rsidRPr="00EF354E" w:rsidRDefault="00D45474" w:rsidP="00D45474">
      <w:pPr>
        <w:overflowPunct w:val="0"/>
        <w:adjustRightInd w:val="0"/>
        <w:jc w:val="center"/>
        <w:textAlignment w:val="baseline"/>
        <w:rPr>
          <w:rFonts w:ascii="Tahoma" w:hAnsi="Tahoma" w:cs="Tahoma"/>
          <w:sz w:val="20"/>
          <w:szCs w:val="20"/>
          <w:lang w:eastAsia="ar-SA"/>
        </w:rPr>
      </w:pPr>
    </w:p>
    <w:p w14:paraId="5002BEBC" w14:textId="77777777" w:rsidR="00D45474" w:rsidRPr="00EF354E" w:rsidRDefault="00D45474" w:rsidP="00D45474">
      <w:pPr>
        <w:overflowPunct w:val="0"/>
        <w:adjustRightInd w:val="0"/>
        <w:jc w:val="center"/>
        <w:textAlignment w:val="baseline"/>
        <w:rPr>
          <w:rFonts w:ascii="Tahoma" w:hAnsi="Tahoma" w:cs="Tahoma"/>
          <w:b/>
          <w:sz w:val="20"/>
          <w:szCs w:val="20"/>
          <w:lang w:eastAsia="ar-SA"/>
        </w:rPr>
      </w:pPr>
      <w:r w:rsidRPr="00EF354E">
        <w:rPr>
          <w:rFonts w:ascii="Tahoma" w:hAnsi="Tahoma" w:cs="Tahoma"/>
          <w:b/>
          <w:sz w:val="20"/>
          <w:szCs w:val="20"/>
          <w:lang w:eastAsia="ar-SA"/>
        </w:rPr>
        <w:t>Márcio Antônio Messias da Silva</w:t>
      </w:r>
    </w:p>
    <w:p w14:paraId="145C16A1" w14:textId="77777777" w:rsidR="00D45474" w:rsidRPr="00EF354E" w:rsidRDefault="00D45474" w:rsidP="00D45474">
      <w:pPr>
        <w:overflowPunct w:val="0"/>
        <w:adjustRightInd w:val="0"/>
        <w:jc w:val="center"/>
        <w:textAlignment w:val="baseline"/>
        <w:rPr>
          <w:rFonts w:ascii="Tahoma" w:hAnsi="Tahoma" w:cs="Tahoma"/>
          <w:sz w:val="20"/>
          <w:szCs w:val="20"/>
          <w:lang w:eastAsia="ar-SA"/>
        </w:rPr>
      </w:pPr>
      <w:r w:rsidRPr="00EF354E">
        <w:rPr>
          <w:rFonts w:ascii="Tahoma" w:hAnsi="Tahoma" w:cs="Tahoma"/>
          <w:sz w:val="20"/>
          <w:szCs w:val="20"/>
          <w:lang w:eastAsia="ar-SA"/>
        </w:rPr>
        <w:t>PREFEITO MUNICIPAL</w:t>
      </w:r>
    </w:p>
    <w:p w14:paraId="5D8F2F40" w14:textId="77777777" w:rsidR="00EF354E" w:rsidRDefault="00EF354E" w:rsidP="00D45474">
      <w:pPr>
        <w:tabs>
          <w:tab w:val="left" w:pos="709"/>
        </w:tabs>
        <w:spacing w:before="54" w:line="573" w:lineRule="auto"/>
        <w:ind w:right="-271"/>
        <w:jc w:val="center"/>
        <w:rPr>
          <w:rFonts w:ascii="Tahoma" w:hAnsi="Tahoma" w:cs="Tahoma"/>
          <w:b/>
          <w:sz w:val="20"/>
          <w:szCs w:val="20"/>
          <w:u w:val="single"/>
        </w:rPr>
      </w:pPr>
    </w:p>
    <w:p w14:paraId="07C3E105" w14:textId="77777777" w:rsidR="00292BF3" w:rsidRDefault="00292BF3" w:rsidP="00D45474">
      <w:pPr>
        <w:tabs>
          <w:tab w:val="left" w:pos="709"/>
        </w:tabs>
        <w:spacing w:before="54" w:line="573" w:lineRule="auto"/>
        <w:ind w:right="-271"/>
        <w:jc w:val="center"/>
        <w:rPr>
          <w:rFonts w:ascii="Tahoma" w:hAnsi="Tahoma" w:cs="Tahoma"/>
          <w:b/>
          <w:sz w:val="20"/>
          <w:szCs w:val="20"/>
          <w:u w:val="single"/>
        </w:rPr>
      </w:pPr>
    </w:p>
    <w:p w14:paraId="009C2E0C" w14:textId="77777777" w:rsidR="00292BF3" w:rsidRDefault="00292BF3" w:rsidP="00D45474">
      <w:pPr>
        <w:tabs>
          <w:tab w:val="left" w:pos="709"/>
        </w:tabs>
        <w:spacing w:before="54" w:line="573" w:lineRule="auto"/>
        <w:ind w:right="-271"/>
        <w:jc w:val="center"/>
        <w:rPr>
          <w:rFonts w:ascii="Tahoma" w:hAnsi="Tahoma" w:cs="Tahoma"/>
          <w:b/>
          <w:sz w:val="20"/>
          <w:szCs w:val="20"/>
          <w:u w:val="single"/>
        </w:rPr>
      </w:pPr>
    </w:p>
    <w:p w14:paraId="029F42CD" w14:textId="77777777" w:rsidR="00292BF3" w:rsidRDefault="00292BF3" w:rsidP="00D45474">
      <w:pPr>
        <w:tabs>
          <w:tab w:val="left" w:pos="709"/>
        </w:tabs>
        <w:spacing w:before="54" w:line="573" w:lineRule="auto"/>
        <w:ind w:right="-271"/>
        <w:jc w:val="center"/>
        <w:rPr>
          <w:rFonts w:ascii="Tahoma" w:hAnsi="Tahoma" w:cs="Tahoma"/>
          <w:b/>
          <w:sz w:val="20"/>
          <w:szCs w:val="20"/>
          <w:u w:val="single"/>
        </w:rPr>
      </w:pPr>
    </w:p>
    <w:p w14:paraId="32D26E0B" w14:textId="77777777" w:rsidR="00292BF3" w:rsidRDefault="00292BF3" w:rsidP="00D45474">
      <w:pPr>
        <w:tabs>
          <w:tab w:val="left" w:pos="709"/>
        </w:tabs>
        <w:spacing w:before="54" w:line="573" w:lineRule="auto"/>
        <w:ind w:right="-271"/>
        <w:jc w:val="center"/>
        <w:rPr>
          <w:rFonts w:ascii="Tahoma" w:hAnsi="Tahoma" w:cs="Tahoma"/>
          <w:b/>
          <w:sz w:val="20"/>
          <w:szCs w:val="20"/>
          <w:u w:val="single"/>
        </w:rPr>
      </w:pPr>
    </w:p>
    <w:p w14:paraId="4DD46A7B" w14:textId="77777777" w:rsidR="00292BF3" w:rsidRDefault="00292BF3" w:rsidP="00D45474">
      <w:pPr>
        <w:tabs>
          <w:tab w:val="left" w:pos="709"/>
        </w:tabs>
        <w:spacing w:before="54" w:line="573" w:lineRule="auto"/>
        <w:ind w:right="-271"/>
        <w:jc w:val="center"/>
        <w:rPr>
          <w:rFonts w:ascii="Tahoma" w:hAnsi="Tahoma" w:cs="Tahoma"/>
          <w:b/>
          <w:sz w:val="20"/>
          <w:szCs w:val="20"/>
          <w:u w:val="single"/>
        </w:rPr>
      </w:pPr>
    </w:p>
    <w:p w14:paraId="6905D100" w14:textId="77777777" w:rsidR="00292BF3" w:rsidRDefault="00292BF3" w:rsidP="00D45474">
      <w:pPr>
        <w:tabs>
          <w:tab w:val="left" w:pos="709"/>
        </w:tabs>
        <w:spacing w:before="54" w:line="573" w:lineRule="auto"/>
        <w:ind w:right="-271"/>
        <w:jc w:val="center"/>
        <w:rPr>
          <w:rFonts w:ascii="Tahoma" w:hAnsi="Tahoma" w:cs="Tahoma"/>
          <w:b/>
          <w:sz w:val="20"/>
          <w:szCs w:val="20"/>
          <w:u w:val="single"/>
        </w:rPr>
      </w:pPr>
    </w:p>
    <w:p w14:paraId="0CABB591" w14:textId="77777777" w:rsidR="00292BF3" w:rsidRDefault="00292BF3" w:rsidP="00D45474">
      <w:pPr>
        <w:tabs>
          <w:tab w:val="left" w:pos="709"/>
        </w:tabs>
        <w:spacing w:before="54" w:line="573" w:lineRule="auto"/>
        <w:ind w:right="-271"/>
        <w:jc w:val="center"/>
        <w:rPr>
          <w:rFonts w:ascii="Tahoma" w:hAnsi="Tahoma" w:cs="Tahoma"/>
          <w:b/>
          <w:sz w:val="20"/>
          <w:szCs w:val="20"/>
          <w:u w:val="single"/>
        </w:rPr>
      </w:pPr>
    </w:p>
    <w:p w14:paraId="06C6DB54" w14:textId="77777777" w:rsidR="009F46FA" w:rsidRDefault="009F46FA" w:rsidP="00D45474">
      <w:pPr>
        <w:tabs>
          <w:tab w:val="left" w:pos="709"/>
        </w:tabs>
        <w:spacing w:before="54" w:line="573" w:lineRule="auto"/>
        <w:ind w:right="-271"/>
        <w:jc w:val="center"/>
        <w:rPr>
          <w:rFonts w:ascii="Tahoma" w:hAnsi="Tahoma" w:cs="Tahoma"/>
          <w:b/>
          <w:sz w:val="20"/>
          <w:szCs w:val="20"/>
          <w:u w:val="single"/>
        </w:rPr>
      </w:pPr>
    </w:p>
    <w:p w14:paraId="15D8DA6B" w14:textId="77777777" w:rsidR="009F46FA" w:rsidRDefault="009F46FA" w:rsidP="00D45474">
      <w:pPr>
        <w:tabs>
          <w:tab w:val="left" w:pos="709"/>
        </w:tabs>
        <w:spacing w:before="54" w:line="573" w:lineRule="auto"/>
        <w:ind w:right="-271"/>
        <w:jc w:val="center"/>
        <w:rPr>
          <w:rFonts w:ascii="Tahoma" w:hAnsi="Tahoma" w:cs="Tahoma"/>
          <w:b/>
          <w:sz w:val="20"/>
          <w:szCs w:val="20"/>
          <w:u w:val="single"/>
        </w:rPr>
      </w:pPr>
    </w:p>
    <w:p w14:paraId="05EB540A" w14:textId="77777777" w:rsidR="00D45474" w:rsidRDefault="00D45474" w:rsidP="00292BF3">
      <w:pPr>
        <w:tabs>
          <w:tab w:val="left" w:pos="709"/>
        </w:tabs>
        <w:spacing w:before="54" w:line="573" w:lineRule="auto"/>
        <w:ind w:right="-271"/>
        <w:jc w:val="center"/>
        <w:rPr>
          <w:rFonts w:ascii="Tahoma" w:hAnsi="Tahoma" w:cs="Tahoma"/>
          <w:b/>
          <w:sz w:val="20"/>
          <w:szCs w:val="20"/>
          <w:u w:val="single"/>
        </w:rPr>
      </w:pPr>
      <w:r w:rsidRPr="00EF354E">
        <w:rPr>
          <w:rFonts w:ascii="Tahoma" w:hAnsi="Tahoma" w:cs="Tahoma"/>
          <w:b/>
          <w:sz w:val="20"/>
          <w:szCs w:val="20"/>
          <w:u w:val="single"/>
        </w:rPr>
        <w:lastRenderedPageBreak/>
        <w:t>ANEXO I</w:t>
      </w:r>
    </w:p>
    <w:p w14:paraId="2FB3EDFC" w14:textId="77777777" w:rsidR="00292BF3" w:rsidRPr="00927FB9" w:rsidRDefault="00292BF3" w:rsidP="00292BF3">
      <w:pPr>
        <w:tabs>
          <w:tab w:val="left" w:pos="9214"/>
        </w:tabs>
        <w:spacing w:before="120" w:after="120"/>
        <w:ind w:left="-567" w:right="192"/>
        <w:jc w:val="center"/>
        <w:rPr>
          <w:rFonts w:ascii="Arial" w:hAnsi="Arial" w:cs="Arial"/>
          <w:b/>
        </w:rPr>
      </w:pPr>
      <w:r w:rsidRPr="00927FB9">
        <w:rPr>
          <w:rFonts w:ascii="Arial" w:hAnsi="Arial" w:cs="Arial"/>
          <w:b/>
        </w:rPr>
        <w:t>TERMO DE REFERÊNCIA</w:t>
      </w:r>
    </w:p>
    <w:p w14:paraId="24BD9B7D" w14:textId="77777777" w:rsidR="00292BF3" w:rsidRPr="00927FB9" w:rsidRDefault="00292BF3" w:rsidP="00292BF3">
      <w:pPr>
        <w:tabs>
          <w:tab w:val="left" w:pos="9214"/>
        </w:tabs>
        <w:spacing w:before="120" w:after="120"/>
        <w:ind w:left="-567" w:right="192"/>
        <w:jc w:val="both"/>
        <w:rPr>
          <w:rFonts w:ascii="Arial" w:hAnsi="Arial" w:cs="Arial"/>
        </w:rPr>
      </w:pPr>
    </w:p>
    <w:p w14:paraId="1902D411" w14:textId="77777777" w:rsidR="00292BF3" w:rsidRPr="00927FB9" w:rsidRDefault="00292BF3" w:rsidP="00292BF3">
      <w:pPr>
        <w:tabs>
          <w:tab w:val="left" w:pos="9214"/>
        </w:tabs>
        <w:spacing w:before="120" w:after="120"/>
        <w:ind w:left="-426" w:right="192"/>
        <w:jc w:val="both"/>
        <w:rPr>
          <w:rFonts w:ascii="Arial" w:hAnsi="Arial" w:cs="Arial"/>
          <w:b/>
        </w:rPr>
      </w:pPr>
      <w:r w:rsidRPr="00927FB9">
        <w:rPr>
          <w:rFonts w:ascii="Arial" w:hAnsi="Arial" w:cs="Arial"/>
          <w:b/>
        </w:rPr>
        <w:t>1.</w:t>
      </w:r>
      <w:r>
        <w:rPr>
          <w:rFonts w:ascii="Arial" w:hAnsi="Arial" w:cs="Arial"/>
          <w:b/>
        </w:rPr>
        <w:t xml:space="preserve"> </w:t>
      </w:r>
      <w:r w:rsidRPr="00927FB9">
        <w:rPr>
          <w:rFonts w:ascii="Arial" w:hAnsi="Arial" w:cs="Arial"/>
          <w:b/>
        </w:rPr>
        <w:t>OBJETO E CONDIÇÕES GERAIS DA CONTRATAÇÃO</w:t>
      </w:r>
    </w:p>
    <w:p w14:paraId="1C8E58DC" w14:textId="77777777" w:rsidR="00292BF3" w:rsidRDefault="00292BF3" w:rsidP="00292BF3">
      <w:pPr>
        <w:tabs>
          <w:tab w:val="left" w:pos="9214"/>
        </w:tabs>
        <w:spacing w:before="120" w:after="120"/>
        <w:ind w:left="-426" w:right="192"/>
        <w:jc w:val="both"/>
        <w:rPr>
          <w:rFonts w:ascii="Arial" w:hAnsi="Arial" w:cs="Arial"/>
        </w:rPr>
      </w:pPr>
      <w:r>
        <w:rPr>
          <w:rFonts w:ascii="Arial" w:hAnsi="Arial" w:cs="Arial"/>
        </w:rPr>
        <w:t>F</w:t>
      </w:r>
      <w:r w:rsidRPr="00D60EFB">
        <w:rPr>
          <w:rFonts w:ascii="Arial" w:hAnsi="Arial" w:cs="Arial"/>
        </w:rPr>
        <w:t xml:space="preserve">utura e eventual </w:t>
      </w:r>
      <w:r w:rsidRPr="00AB6370">
        <w:rPr>
          <w:rFonts w:ascii="Arial" w:hAnsi="Arial" w:cs="Arial"/>
        </w:rPr>
        <w:t>aquisição de insumos para diabéticos para atender a demanda da Atenção Primária, Atenção Especializada e Assistência Farmacêutica do município Lapão-BA.</w:t>
      </w:r>
    </w:p>
    <w:p w14:paraId="6DEA050D" w14:textId="77777777" w:rsidR="00292BF3" w:rsidRDefault="00292BF3" w:rsidP="00292BF3">
      <w:pPr>
        <w:tabs>
          <w:tab w:val="left" w:pos="9214"/>
        </w:tabs>
        <w:spacing w:before="120" w:after="120"/>
        <w:ind w:left="-426" w:right="192"/>
        <w:jc w:val="both"/>
        <w:rPr>
          <w:rFonts w:ascii="Arial" w:hAnsi="Arial" w:cs="Arial"/>
        </w:rPr>
      </w:pPr>
      <w:r w:rsidRPr="00927FB9">
        <w:rPr>
          <w:rFonts w:ascii="Arial" w:hAnsi="Arial" w:cs="Arial"/>
        </w:rPr>
        <w:t xml:space="preserve">1.1 Planilha Referência:  </w:t>
      </w:r>
    </w:p>
    <w:tbl>
      <w:tblPr>
        <w:tblW w:w="9975" w:type="dxa"/>
        <w:tblInd w:w="-356" w:type="dxa"/>
        <w:tblCellMar>
          <w:left w:w="70" w:type="dxa"/>
          <w:right w:w="70" w:type="dxa"/>
        </w:tblCellMar>
        <w:tblLook w:val="04A0" w:firstRow="1" w:lastRow="0" w:firstColumn="1" w:lastColumn="0" w:noHBand="0" w:noVBand="1"/>
      </w:tblPr>
      <w:tblGrid>
        <w:gridCol w:w="568"/>
        <w:gridCol w:w="5245"/>
        <w:gridCol w:w="567"/>
        <w:gridCol w:w="1134"/>
        <w:gridCol w:w="1134"/>
        <w:gridCol w:w="1327"/>
      </w:tblGrid>
      <w:tr w:rsidR="00292BF3" w:rsidRPr="00F30F30" w14:paraId="588ED2AA" w14:textId="77777777" w:rsidTr="009F46FA">
        <w:trPr>
          <w:trHeight w:val="30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D0AF3F" w14:textId="77777777" w:rsidR="00292BF3" w:rsidRPr="00F30F30" w:rsidRDefault="00292BF3" w:rsidP="009F46FA">
            <w:pPr>
              <w:jc w:val="center"/>
              <w:rPr>
                <w:rFonts w:ascii="Arial" w:hAnsi="Arial" w:cs="Arial"/>
                <w:b/>
                <w:bCs/>
                <w:color w:val="000000"/>
                <w:sz w:val="18"/>
                <w:szCs w:val="18"/>
              </w:rPr>
            </w:pPr>
            <w:r w:rsidRPr="00F30F30">
              <w:rPr>
                <w:rFonts w:ascii="Arial" w:hAnsi="Arial" w:cs="Arial"/>
                <w:b/>
                <w:bCs/>
                <w:color w:val="000000"/>
                <w:sz w:val="18"/>
                <w:szCs w:val="18"/>
              </w:rPr>
              <w:t>Item</w:t>
            </w:r>
          </w:p>
        </w:tc>
        <w:tc>
          <w:tcPr>
            <w:tcW w:w="5245" w:type="dxa"/>
            <w:tcBorders>
              <w:top w:val="single" w:sz="4" w:space="0" w:color="auto"/>
              <w:left w:val="nil"/>
              <w:bottom w:val="single" w:sz="4" w:space="0" w:color="auto"/>
              <w:right w:val="single" w:sz="4" w:space="0" w:color="auto"/>
            </w:tcBorders>
            <w:shd w:val="clear" w:color="auto" w:fill="auto"/>
            <w:noWrap/>
            <w:vAlign w:val="center"/>
            <w:hideMark/>
          </w:tcPr>
          <w:p w14:paraId="71DFD089" w14:textId="77777777" w:rsidR="00292BF3" w:rsidRPr="00F30F30" w:rsidRDefault="00292BF3" w:rsidP="009F46FA">
            <w:pPr>
              <w:jc w:val="center"/>
              <w:rPr>
                <w:rFonts w:ascii="Arial" w:hAnsi="Arial" w:cs="Arial"/>
                <w:b/>
                <w:bCs/>
                <w:color w:val="000000"/>
                <w:sz w:val="18"/>
                <w:szCs w:val="18"/>
              </w:rPr>
            </w:pPr>
            <w:r w:rsidRPr="00F30F30">
              <w:rPr>
                <w:rFonts w:ascii="Arial" w:hAnsi="Arial" w:cs="Arial"/>
                <w:b/>
                <w:bCs/>
                <w:color w:val="000000"/>
                <w:sz w:val="18"/>
                <w:szCs w:val="18"/>
              </w:rPr>
              <w:t>Descrição detalhada</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2501101" w14:textId="77777777" w:rsidR="00292BF3" w:rsidRPr="00F30F30" w:rsidRDefault="00292BF3" w:rsidP="009F46FA">
            <w:pPr>
              <w:ind w:left="-353" w:right="-275"/>
              <w:jc w:val="center"/>
              <w:rPr>
                <w:rFonts w:ascii="Arial" w:hAnsi="Arial" w:cs="Arial"/>
                <w:b/>
                <w:bCs/>
                <w:color w:val="000000"/>
                <w:sz w:val="18"/>
                <w:szCs w:val="18"/>
              </w:rPr>
            </w:pPr>
            <w:r w:rsidRPr="00F30F30">
              <w:rPr>
                <w:rFonts w:ascii="Arial" w:hAnsi="Arial" w:cs="Arial"/>
                <w:b/>
                <w:bCs/>
                <w:color w:val="000000"/>
                <w:sz w:val="18"/>
                <w:szCs w:val="18"/>
              </w:rPr>
              <w:t>Unid.</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44A92928" w14:textId="77777777" w:rsidR="00292BF3" w:rsidRPr="00F30F30" w:rsidRDefault="00292BF3" w:rsidP="009F46FA">
            <w:pPr>
              <w:jc w:val="center"/>
              <w:rPr>
                <w:rFonts w:ascii="Arial" w:hAnsi="Arial" w:cs="Arial"/>
                <w:b/>
                <w:bCs/>
                <w:color w:val="000000"/>
                <w:sz w:val="18"/>
                <w:szCs w:val="18"/>
              </w:rPr>
            </w:pPr>
            <w:r w:rsidRPr="00F30F30">
              <w:rPr>
                <w:rFonts w:ascii="Arial" w:hAnsi="Arial" w:cs="Arial"/>
                <w:b/>
                <w:bCs/>
                <w:color w:val="000000"/>
                <w:sz w:val="18"/>
                <w:szCs w:val="18"/>
              </w:rPr>
              <w:t>Qtde.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89CBC8C" w14:textId="77777777" w:rsidR="00292BF3" w:rsidRPr="00F30F30" w:rsidRDefault="00292BF3" w:rsidP="009F46FA">
            <w:pPr>
              <w:jc w:val="center"/>
              <w:rPr>
                <w:rFonts w:ascii="Arial" w:hAnsi="Arial" w:cs="Arial"/>
                <w:b/>
                <w:bCs/>
                <w:color w:val="000000"/>
                <w:sz w:val="18"/>
                <w:szCs w:val="18"/>
              </w:rPr>
            </w:pPr>
            <w:r w:rsidRPr="00F30F30">
              <w:rPr>
                <w:rFonts w:ascii="Arial" w:hAnsi="Arial" w:cs="Arial"/>
                <w:b/>
                <w:bCs/>
                <w:color w:val="000000"/>
                <w:sz w:val="18"/>
                <w:szCs w:val="18"/>
              </w:rPr>
              <w:t>Valor Unit.</w:t>
            </w:r>
          </w:p>
        </w:tc>
        <w:tc>
          <w:tcPr>
            <w:tcW w:w="1327" w:type="dxa"/>
            <w:tcBorders>
              <w:top w:val="single" w:sz="4" w:space="0" w:color="auto"/>
              <w:left w:val="nil"/>
              <w:bottom w:val="single" w:sz="4" w:space="0" w:color="auto"/>
              <w:right w:val="single" w:sz="4" w:space="0" w:color="auto"/>
            </w:tcBorders>
            <w:shd w:val="clear" w:color="auto" w:fill="auto"/>
            <w:noWrap/>
            <w:vAlign w:val="center"/>
            <w:hideMark/>
          </w:tcPr>
          <w:p w14:paraId="1FFA189C" w14:textId="77777777" w:rsidR="00292BF3" w:rsidRPr="00F30F30" w:rsidRDefault="00292BF3" w:rsidP="009F46FA">
            <w:pPr>
              <w:ind w:left="-70" w:right="-302"/>
              <w:jc w:val="both"/>
              <w:rPr>
                <w:rFonts w:ascii="Arial" w:hAnsi="Arial" w:cs="Arial"/>
                <w:b/>
                <w:bCs/>
                <w:color w:val="000000"/>
                <w:sz w:val="18"/>
                <w:szCs w:val="18"/>
              </w:rPr>
            </w:pPr>
            <w:r w:rsidRPr="00F30F30">
              <w:rPr>
                <w:rFonts w:ascii="Arial" w:hAnsi="Arial" w:cs="Arial"/>
                <w:b/>
                <w:bCs/>
                <w:color w:val="000000"/>
                <w:sz w:val="18"/>
                <w:szCs w:val="18"/>
              </w:rPr>
              <w:t>Valor Total</w:t>
            </w:r>
          </w:p>
        </w:tc>
      </w:tr>
      <w:tr w:rsidR="00292BF3" w:rsidRPr="00F30F30" w14:paraId="59FA6AD5" w14:textId="77777777" w:rsidTr="009F46FA">
        <w:trPr>
          <w:trHeight w:val="180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7A34B439"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1</w:t>
            </w:r>
          </w:p>
        </w:tc>
        <w:tc>
          <w:tcPr>
            <w:tcW w:w="5245" w:type="dxa"/>
            <w:tcBorders>
              <w:top w:val="nil"/>
              <w:left w:val="nil"/>
              <w:bottom w:val="single" w:sz="4" w:space="0" w:color="auto"/>
              <w:right w:val="single" w:sz="4" w:space="0" w:color="auto"/>
            </w:tcBorders>
            <w:shd w:val="clear" w:color="auto" w:fill="auto"/>
            <w:vAlign w:val="center"/>
            <w:hideMark/>
          </w:tcPr>
          <w:p w14:paraId="52F2E132" w14:textId="77777777" w:rsidR="00292BF3" w:rsidRPr="00F30F30" w:rsidRDefault="00292BF3" w:rsidP="009F46FA">
            <w:pPr>
              <w:jc w:val="both"/>
              <w:rPr>
                <w:rFonts w:ascii="Arial" w:hAnsi="Arial" w:cs="Arial"/>
                <w:color w:val="000000"/>
                <w:sz w:val="18"/>
                <w:szCs w:val="18"/>
              </w:rPr>
            </w:pPr>
            <w:r w:rsidRPr="00F30F30">
              <w:rPr>
                <w:rFonts w:ascii="Arial" w:hAnsi="Arial" w:cs="Arial"/>
                <w:color w:val="000000"/>
                <w:sz w:val="18"/>
                <w:szCs w:val="18"/>
              </w:rPr>
              <w:t>FITA COM ÁREA REAGENTE PARA VERIFICAÇÃO DE GLICEMIA CAPILAR – CAIXA C/ 50 UNIDADES DE TIRAS – OBS. CONSIDERANDO QUE AS UNIDADES DE SAÚDES E PACIENTES INSULINODEPENDENTES CADASTRADOS POSSUEM 200 UNIDADES DE GLICOSIMETROS DA MARCA ON CALL PLUS, AS EMPRESAS QUE PARTICIPAREM COM MARCA DIFERENTE, DEVERÃO FORNECER 200 GLICOSIMETROS PARA DISTRIBUIÇÃO GRATUITA NAS UNIDADES E AOS PACIENTES CADASTRADOS, COMPATÍVEIS COM A FITA OFERTADA.</w:t>
            </w:r>
          </w:p>
        </w:tc>
        <w:tc>
          <w:tcPr>
            <w:tcW w:w="567" w:type="dxa"/>
            <w:tcBorders>
              <w:top w:val="nil"/>
              <w:left w:val="nil"/>
              <w:bottom w:val="single" w:sz="4" w:space="0" w:color="auto"/>
              <w:right w:val="single" w:sz="4" w:space="0" w:color="auto"/>
            </w:tcBorders>
            <w:shd w:val="clear" w:color="auto" w:fill="auto"/>
            <w:noWrap/>
            <w:vAlign w:val="center"/>
            <w:hideMark/>
          </w:tcPr>
          <w:p w14:paraId="4AB629FC" w14:textId="77777777" w:rsidR="00292BF3" w:rsidRPr="00F30F30" w:rsidRDefault="00292BF3" w:rsidP="009F46FA">
            <w:pPr>
              <w:ind w:left="-353" w:right="-275"/>
              <w:jc w:val="center"/>
              <w:rPr>
                <w:rFonts w:ascii="Arial" w:hAnsi="Arial" w:cs="Arial"/>
                <w:color w:val="000000"/>
                <w:sz w:val="18"/>
                <w:szCs w:val="18"/>
              </w:rPr>
            </w:pPr>
            <w:r w:rsidRPr="00F30F30">
              <w:rPr>
                <w:rFonts w:ascii="Arial" w:hAnsi="Arial" w:cs="Arial"/>
                <w:color w:val="000000"/>
                <w:sz w:val="18"/>
                <w:szCs w:val="18"/>
              </w:rPr>
              <w:t>CX</w:t>
            </w:r>
          </w:p>
        </w:tc>
        <w:tc>
          <w:tcPr>
            <w:tcW w:w="1134" w:type="dxa"/>
            <w:tcBorders>
              <w:top w:val="nil"/>
              <w:left w:val="nil"/>
              <w:bottom w:val="single" w:sz="4" w:space="0" w:color="auto"/>
              <w:right w:val="single" w:sz="4" w:space="0" w:color="auto"/>
            </w:tcBorders>
            <w:shd w:val="clear" w:color="auto" w:fill="auto"/>
            <w:noWrap/>
            <w:vAlign w:val="center"/>
            <w:hideMark/>
          </w:tcPr>
          <w:p w14:paraId="497574D3" w14:textId="77777777" w:rsidR="00292BF3" w:rsidRPr="00F30F30" w:rsidRDefault="00292BF3" w:rsidP="009F46FA">
            <w:pPr>
              <w:ind w:left="-7"/>
              <w:jc w:val="center"/>
              <w:rPr>
                <w:rFonts w:ascii="Arial" w:hAnsi="Arial" w:cs="Arial"/>
                <w:color w:val="000000"/>
                <w:sz w:val="18"/>
                <w:szCs w:val="18"/>
              </w:rPr>
            </w:pPr>
            <w:r w:rsidRPr="00F30F30">
              <w:rPr>
                <w:rFonts w:ascii="Arial" w:hAnsi="Arial" w:cs="Arial"/>
                <w:color w:val="000000"/>
                <w:sz w:val="18"/>
                <w:szCs w:val="18"/>
              </w:rPr>
              <w:t>4000</w:t>
            </w:r>
          </w:p>
        </w:tc>
        <w:tc>
          <w:tcPr>
            <w:tcW w:w="1134" w:type="dxa"/>
            <w:tcBorders>
              <w:top w:val="nil"/>
              <w:left w:val="nil"/>
              <w:bottom w:val="single" w:sz="4" w:space="0" w:color="auto"/>
              <w:right w:val="single" w:sz="4" w:space="0" w:color="auto"/>
            </w:tcBorders>
            <w:shd w:val="clear" w:color="auto" w:fill="auto"/>
            <w:noWrap/>
            <w:vAlign w:val="center"/>
            <w:hideMark/>
          </w:tcPr>
          <w:p w14:paraId="3A0F990C"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R$     33,57</w:t>
            </w:r>
          </w:p>
        </w:tc>
        <w:tc>
          <w:tcPr>
            <w:tcW w:w="1327" w:type="dxa"/>
            <w:tcBorders>
              <w:top w:val="nil"/>
              <w:left w:val="nil"/>
              <w:bottom w:val="single" w:sz="4" w:space="0" w:color="auto"/>
              <w:right w:val="single" w:sz="4" w:space="0" w:color="auto"/>
            </w:tcBorders>
            <w:shd w:val="clear" w:color="auto" w:fill="auto"/>
            <w:noWrap/>
            <w:vAlign w:val="center"/>
            <w:hideMark/>
          </w:tcPr>
          <w:p w14:paraId="036F2566" w14:textId="77777777" w:rsidR="00292BF3" w:rsidRPr="00F30F30" w:rsidRDefault="00292BF3" w:rsidP="009F46FA">
            <w:pPr>
              <w:ind w:left="-70" w:right="-302"/>
              <w:jc w:val="both"/>
              <w:rPr>
                <w:rFonts w:ascii="Arial" w:hAnsi="Arial" w:cs="Arial"/>
                <w:color w:val="000000"/>
                <w:sz w:val="18"/>
                <w:szCs w:val="18"/>
              </w:rPr>
            </w:pPr>
            <w:r>
              <w:rPr>
                <w:rFonts w:ascii="Arial" w:hAnsi="Arial" w:cs="Arial"/>
                <w:color w:val="000000"/>
                <w:sz w:val="18"/>
                <w:szCs w:val="18"/>
              </w:rPr>
              <w:t xml:space="preserve">R$ </w:t>
            </w:r>
            <w:r w:rsidRPr="00F30F30">
              <w:rPr>
                <w:rFonts w:ascii="Arial" w:hAnsi="Arial" w:cs="Arial"/>
                <w:color w:val="000000"/>
                <w:sz w:val="18"/>
                <w:szCs w:val="18"/>
              </w:rPr>
              <w:t>134.280,00</w:t>
            </w:r>
          </w:p>
        </w:tc>
      </w:tr>
      <w:tr w:rsidR="00292BF3" w:rsidRPr="00F30F30" w14:paraId="07B4A7B4" w14:textId="77777777" w:rsidTr="009F46FA">
        <w:trPr>
          <w:trHeight w:val="60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76E150BB"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2</w:t>
            </w:r>
          </w:p>
        </w:tc>
        <w:tc>
          <w:tcPr>
            <w:tcW w:w="5245" w:type="dxa"/>
            <w:tcBorders>
              <w:top w:val="nil"/>
              <w:left w:val="nil"/>
              <w:bottom w:val="single" w:sz="4" w:space="0" w:color="auto"/>
              <w:right w:val="single" w:sz="4" w:space="0" w:color="auto"/>
            </w:tcBorders>
            <w:shd w:val="clear" w:color="auto" w:fill="auto"/>
            <w:vAlign w:val="center"/>
            <w:hideMark/>
          </w:tcPr>
          <w:p w14:paraId="3CE31097" w14:textId="77777777" w:rsidR="00292BF3" w:rsidRPr="00F30F30" w:rsidRDefault="00292BF3" w:rsidP="009F46FA">
            <w:pPr>
              <w:jc w:val="both"/>
              <w:rPr>
                <w:rFonts w:ascii="Arial" w:hAnsi="Arial" w:cs="Arial"/>
                <w:color w:val="000000"/>
                <w:sz w:val="18"/>
                <w:szCs w:val="18"/>
              </w:rPr>
            </w:pPr>
            <w:r w:rsidRPr="00F30F30">
              <w:rPr>
                <w:rFonts w:ascii="Arial" w:hAnsi="Arial" w:cs="Arial"/>
                <w:color w:val="000000"/>
                <w:sz w:val="18"/>
                <w:szCs w:val="18"/>
              </w:rPr>
              <w:t>FITA PARA GLICEMIA CAPILAR CX C/50 TIRAS PARA SER USADO EM MONITOR MEDISISIGN GH83 – FAD GDH CEPALAB</w:t>
            </w:r>
          </w:p>
        </w:tc>
        <w:tc>
          <w:tcPr>
            <w:tcW w:w="567" w:type="dxa"/>
            <w:tcBorders>
              <w:top w:val="nil"/>
              <w:left w:val="nil"/>
              <w:bottom w:val="single" w:sz="4" w:space="0" w:color="auto"/>
              <w:right w:val="single" w:sz="4" w:space="0" w:color="auto"/>
            </w:tcBorders>
            <w:shd w:val="clear" w:color="auto" w:fill="auto"/>
            <w:noWrap/>
            <w:vAlign w:val="center"/>
            <w:hideMark/>
          </w:tcPr>
          <w:p w14:paraId="6E005807" w14:textId="77777777" w:rsidR="00292BF3" w:rsidRPr="00F30F30" w:rsidRDefault="00292BF3" w:rsidP="009F46FA">
            <w:pPr>
              <w:ind w:left="-353" w:right="-275"/>
              <w:jc w:val="center"/>
              <w:rPr>
                <w:rFonts w:ascii="Arial" w:hAnsi="Arial" w:cs="Arial"/>
                <w:color w:val="000000"/>
                <w:sz w:val="18"/>
                <w:szCs w:val="18"/>
              </w:rPr>
            </w:pPr>
            <w:r w:rsidRPr="00F30F30">
              <w:rPr>
                <w:rFonts w:ascii="Arial" w:hAnsi="Arial" w:cs="Arial"/>
                <w:color w:val="000000"/>
                <w:sz w:val="18"/>
                <w:szCs w:val="18"/>
              </w:rPr>
              <w:t>CX</w:t>
            </w:r>
          </w:p>
        </w:tc>
        <w:tc>
          <w:tcPr>
            <w:tcW w:w="1134" w:type="dxa"/>
            <w:tcBorders>
              <w:top w:val="nil"/>
              <w:left w:val="nil"/>
              <w:bottom w:val="single" w:sz="4" w:space="0" w:color="auto"/>
              <w:right w:val="single" w:sz="4" w:space="0" w:color="auto"/>
            </w:tcBorders>
            <w:shd w:val="clear" w:color="auto" w:fill="auto"/>
            <w:noWrap/>
            <w:vAlign w:val="center"/>
            <w:hideMark/>
          </w:tcPr>
          <w:p w14:paraId="1E3E0951"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4CF83D2B"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R$     45,00</w:t>
            </w:r>
          </w:p>
        </w:tc>
        <w:tc>
          <w:tcPr>
            <w:tcW w:w="1327" w:type="dxa"/>
            <w:tcBorders>
              <w:top w:val="nil"/>
              <w:left w:val="nil"/>
              <w:bottom w:val="single" w:sz="4" w:space="0" w:color="auto"/>
              <w:right w:val="single" w:sz="4" w:space="0" w:color="auto"/>
            </w:tcBorders>
            <w:shd w:val="clear" w:color="auto" w:fill="auto"/>
            <w:noWrap/>
            <w:vAlign w:val="center"/>
            <w:hideMark/>
          </w:tcPr>
          <w:p w14:paraId="6A4F852B" w14:textId="77777777" w:rsidR="00292BF3" w:rsidRPr="00F30F30" w:rsidRDefault="00292BF3" w:rsidP="009F46FA">
            <w:pPr>
              <w:ind w:left="-70" w:right="-302"/>
              <w:jc w:val="both"/>
              <w:rPr>
                <w:rFonts w:ascii="Arial" w:hAnsi="Arial" w:cs="Arial"/>
                <w:color w:val="000000"/>
                <w:sz w:val="18"/>
                <w:szCs w:val="18"/>
              </w:rPr>
            </w:pPr>
            <w:r w:rsidRPr="00F30F30">
              <w:rPr>
                <w:rFonts w:ascii="Arial" w:hAnsi="Arial" w:cs="Arial"/>
                <w:color w:val="000000"/>
                <w:sz w:val="18"/>
                <w:szCs w:val="18"/>
              </w:rPr>
              <w:t>R$</w:t>
            </w:r>
            <w:r>
              <w:rPr>
                <w:rFonts w:ascii="Arial" w:hAnsi="Arial" w:cs="Arial"/>
                <w:color w:val="000000"/>
                <w:sz w:val="18"/>
                <w:szCs w:val="18"/>
              </w:rPr>
              <w:t xml:space="preserve"> </w:t>
            </w:r>
            <w:r w:rsidRPr="00F30F30">
              <w:rPr>
                <w:rFonts w:ascii="Arial" w:hAnsi="Arial" w:cs="Arial"/>
                <w:color w:val="000000"/>
                <w:sz w:val="18"/>
                <w:szCs w:val="18"/>
              </w:rPr>
              <w:t>4.500,00</w:t>
            </w:r>
          </w:p>
        </w:tc>
      </w:tr>
      <w:tr w:rsidR="00292BF3" w:rsidRPr="00F30F30" w14:paraId="57AB37D9" w14:textId="77777777" w:rsidTr="009F46FA">
        <w:trPr>
          <w:trHeight w:val="150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38925924"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3</w:t>
            </w:r>
          </w:p>
        </w:tc>
        <w:tc>
          <w:tcPr>
            <w:tcW w:w="5245" w:type="dxa"/>
            <w:tcBorders>
              <w:top w:val="nil"/>
              <w:left w:val="nil"/>
              <w:bottom w:val="single" w:sz="4" w:space="0" w:color="auto"/>
              <w:right w:val="single" w:sz="4" w:space="0" w:color="auto"/>
            </w:tcBorders>
            <w:shd w:val="clear" w:color="auto" w:fill="auto"/>
            <w:vAlign w:val="center"/>
            <w:hideMark/>
          </w:tcPr>
          <w:p w14:paraId="61728F1F" w14:textId="77777777" w:rsidR="00292BF3" w:rsidRPr="00F30F30" w:rsidRDefault="00292BF3" w:rsidP="009F46FA">
            <w:pPr>
              <w:jc w:val="both"/>
              <w:rPr>
                <w:rFonts w:ascii="Arial" w:hAnsi="Arial" w:cs="Arial"/>
                <w:color w:val="000000"/>
                <w:sz w:val="18"/>
                <w:szCs w:val="18"/>
              </w:rPr>
            </w:pPr>
            <w:r w:rsidRPr="00F30F30">
              <w:rPr>
                <w:rFonts w:ascii="Arial" w:hAnsi="Arial" w:cs="Arial"/>
                <w:color w:val="000000"/>
                <w:sz w:val="18"/>
                <w:szCs w:val="18"/>
              </w:rPr>
              <w:t>GLICOSIMETROS DIGITAIS, DE USO DOMICILIAR, HOSPITALAR E AMBULATORIAL, NA FAIXA DE MEDIÇÃO DE 20 A 600 MG/DL, ACEITANDO VALORES INFERIORES OU SUPERIORES, COM TEMPO DE RESULTADO DE TESTE DE 05 A 15 SEGUNDOS E VOLUME DE AMOSTRA DE 0,5 ATÉ 3 MICROLITROS, OBTIDOS POR CAPILARIDADE. COMPATIVEL PARA MARCA APRESENTADA NO ITEM 1.</w:t>
            </w:r>
          </w:p>
        </w:tc>
        <w:tc>
          <w:tcPr>
            <w:tcW w:w="567" w:type="dxa"/>
            <w:tcBorders>
              <w:top w:val="nil"/>
              <w:left w:val="nil"/>
              <w:bottom w:val="single" w:sz="4" w:space="0" w:color="auto"/>
              <w:right w:val="single" w:sz="4" w:space="0" w:color="auto"/>
            </w:tcBorders>
            <w:shd w:val="clear" w:color="auto" w:fill="auto"/>
            <w:noWrap/>
            <w:vAlign w:val="center"/>
            <w:hideMark/>
          </w:tcPr>
          <w:p w14:paraId="02E97853" w14:textId="77777777" w:rsidR="00292BF3" w:rsidRPr="00F30F30" w:rsidRDefault="00292BF3" w:rsidP="009F46FA">
            <w:pPr>
              <w:ind w:left="-353" w:right="-275"/>
              <w:jc w:val="center"/>
              <w:rPr>
                <w:rFonts w:ascii="Arial" w:hAnsi="Arial" w:cs="Arial"/>
                <w:color w:val="000000"/>
                <w:sz w:val="18"/>
                <w:szCs w:val="18"/>
              </w:rPr>
            </w:pPr>
            <w:r w:rsidRPr="00F30F30">
              <w:rPr>
                <w:rFonts w:ascii="Arial" w:hAnsi="Arial" w:cs="Arial"/>
                <w:color w:val="000000"/>
                <w:sz w:val="18"/>
                <w:szCs w:val="18"/>
              </w:rPr>
              <w:t>UN</w:t>
            </w:r>
          </w:p>
        </w:tc>
        <w:tc>
          <w:tcPr>
            <w:tcW w:w="1134" w:type="dxa"/>
            <w:tcBorders>
              <w:top w:val="nil"/>
              <w:left w:val="nil"/>
              <w:bottom w:val="single" w:sz="4" w:space="0" w:color="auto"/>
              <w:right w:val="single" w:sz="4" w:space="0" w:color="auto"/>
            </w:tcBorders>
            <w:shd w:val="clear" w:color="auto" w:fill="auto"/>
            <w:noWrap/>
            <w:vAlign w:val="center"/>
            <w:hideMark/>
          </w:tcPr>
          <w:p w14:paraId="51B9B662"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200</w:t>
            </w:r>
          </w:p>
        </w:tc>
        <w:tc>
          <w:tcPr>
            <w:tcW w:w="1134" w:type="dxa"/>
            <w:tcBorders>
              <w:top w:val="nil"/>
              <w:left w:val="nil"/>
              <w:bottom w:val="single" w:sz="4" w:space="0" w:color="auto"/>
              <w:right w:val="single" w:sz="4" w:space="0" w:color="auto"/>
            </w:tcBorders>
            <w:shd w:val="clear" w:color="auto" w:fill="auto"/>
            <w:noWrap/>
            <w:vAlign w:val="center"/>
            <w:hideMark/>
          </w:tcPr>
          <w:p w14:paraId="5C96AA37"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R$     57,92</w:t>
            </w:r>
          </w:p>
        </w:tc>
        <w:tc>
          <w:tcPr>
            <w:tcW w:w="1327" w:type="dxa"/>
            <w:tcBorders>
              <w:top w:val="nil"/>
              <w:left w:val="nil"/>
              <w:bottom w:val="single" w:sz="4" w:space="0" w:color="auto"/>
              <w:right w:val="single" w:sz="4" w:space="0" w:color="auto"/>
            </w:tcBorders>
            <w:shd w:val="clear" w:color="auto" w:fill="auto"/>
            <w:noWrap/>
            <w:vAlign w:val="center"/>
            <w:hideMark/>
          </w:tcPr>
          <w:p w14:paraId="1B0CDDF1" w14:textId="77777777" w:rsidR="00292BF3" w:rsidRPr="00F30F30" w:rsidRDefault="00292BF3" w:rsidP="009F46FA">
            <w:pPr>
              <w:ind w:left="-70" w:right="-302"/>
              <w:jc w:val="both"/>
              <w:rPr>
                <w:rFonts w:ascii="Arial" w:hAnsi="Arial" w:cs="Arial"/>
                <w:color w:val="000000"/>
                <w:sz w:val="18"/>
                <w:szCs w:val="18"/>
              </w:rPr>
            </w:pPr>
            <w:r w:rsidRPr="00F30F30">
              <w:rPr>
                <w:rFonts w:ascii="Arial" w:hAnsi="Arial" w:cs="Arial"/>
                <w:color w:val="000000"/>
                <w:sz w:val="18"/>
                <w:szCs w:val="18"/>
              </w:rPr>
              <w:t>R$</w:t>
            </w:r>
            <w:r>
              <w:rPr>
                <w:rFonts w:ascii="Arial" w:hAnsi="Arial" w:cs="Arial"/>
                <w:color w:val="000000"/>
                <w:sz w:val="18"/>
                <w:szCs w:val="18"/>
              </w:rPr>
              <w:t xml:space="preserve"> </w:t>
            </w:r>
            <w:r w:rsidRPr="00F30F30">
              <w:rPr>
                <w:rFonts w:ascii="Arial" w:hAnsi="Arial" w:cs="Arial"/>
                <w:color w:val="000000"/>
                <w:sz w:val="18"/>
                <w:szCs w:val="18"/>
              </w:rPr>
              <w:t>11.584,00</w:t>
            </w:r>
          </w:p>
        </w:tc>
      </w:tr>
      <w:tr w:rsidR="00292BF3" w:rsidRPr="00F30F30" w14:paraId="2CE05060" w14:textId="77777777" w:rsidTr="009F46FA">
        <w:trPr>
          <w:trHeight w:val="90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5E8A5CBE"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4</w:t>
            </w:r>
          </w:p>
        </w:tc>
        <w:tc>
          <w:tcPr>
            <w:tcW w:w="5245" w:type="dxa"/>
            <w:tcBorders>
              <w:top w:val="nil"/>
              <w:left w:val="nil"/>
              <w:bottom w:val="single" w:sz="4" w:space="0" w:color="auto"/>
              <w:right w:val="single" w:sz="4" w:space="0" w:color="auto"/>
            </w:tcBorders>
            <w:shd w:val="clear" w:color="auto" w:fill="auto"/>
            <w:vAlign w:val="center"/>
            <w:hideMark/>
          </w:tcPr>
          <w:p w14:paraId="7D14C7DA" w14:textId="77777777" w:rsidR="00292BF3" w:rsidRPr="00F30F30" w:rsidRDefault="00292BF3" w:rsidP="009F46FA">
            <w:pPr>
              <w:jc w:val="both"/>
              <w:rPr>
                <w:rFonts w:ascii="Arial" w:hAnsi="Arial" w:cs="Arial"/>
                <w:color w:val="000000"/>
                <w:sz w:val="18"/>
                <w:szCs w:val="18"/>
              </w:rPr>
            </w:pPr>
            <w:r w:rsidRPr="00F30F30">
              <w:rPr>
                <w:rFonts w:ascii="Arial" w:hAnsi="Arial" w:cs="Arial"/>
                <w:color w:val="000000"/>
                <w:sz w:val="18"/>
                <w:szCs w:val="18"/>
              </w:rPr>
              <w:t>INSULINA ASPARTE 100UI/ML FLEXTOUCH. SOLUÇÃO INJETAVEL. DISPONIVEL EM SISTEMA DE APLICAÇÃO PREENCHIDO COM 3ML. CADA EMBALAGEM COM 1 SISTEMA DE APLICAÇÃO.</w:t>
            </w:r>
          </w:p>
        </w:tc>
        <w:tc>
          <w:tcPr>
            <w:tcW w:w="567" w:type="dxa"/>
            <w:tcBorders>
              <w:top w:val="nil"/>
              <w:left w:val="nil"/>
              <w:bottom w:val="single" w:sz="4" w:space="0" w:color="auto"/>
              <w:right w:val="single" w:sz="4" w:space="0" w:color="auto"/>
            </w:tcBorders>
            <w:shd w:val="clear" w:color="auto" w:fill="auto"/>
            <w:noWrap/>
            <w:vAlign w:val="center"/>
            <w:hideMark/>
          </w:tcPr>
          <w:p w14:paraId="2143E671" w14:textId="77777777" w:rsidR="00292BF3" w:rsidRPr="00F30F30" w:rsidRDefault="00292BF3" w:rsidP="009F46FA">
            <w:pPr>
              <w:ind w:left="-353" w:right="-275"/>
              <w:jc w:val="center"/>
              <w:rPr>
                <w:rFonts w:ascii="Arial" w:hAnsi="Arial" w:cs="Arial"/>
                <w:color w:val="000000"/>
                <w:sz w:val="18"/>
                <w:szCs w:val="18"/>
              </w:rPr>
            </w:pPr>
            <w:r w:rsidRPr="00F30F30">
              <w:rPr>
                <w:rFonts w:ascii="Arial" w:hAnsi="Arial" w:cs="Arial"/>
                <w:color w:val="000000"/>
                <w:sz w:val="18"/>
                <w:szCs w:val="18"/>
              </w:rPr>
              <w:t>EBA</w:t>
            </w:r>
          </w:p>
        </w:tc>
        <w:tc>
          <w:tcPr>
            <w:tcW w:w="1134" w:type="dxa"/>
            <w:tcBorders>
              <w:top w:val="nil"/>
              <w:left w:val="nil"/>
              <w:bottom w:val="single" w:sz="4" w:space="0" w:color="auto"/>
              <w:right w:val="single" w:sz="4" w:space="0" w:color="auto"/>
            </w:tcBorders>
            <w:shd w:val="clear" w:color="auto" w:fill="auto"/>
            <w:noWrap/>
            <w:vAlign w:val="center"/>
            <w:hideMark/>
          </w:tcPr>
          <w:p w14:paraId="44EC3446"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50</w:t>
            </w:r>
          </w:p>
        </w:tc>
        <w:tc>
          <w:tcPr>
            <w:tcW w:w="1134" w:type="dxa"/>
            <w:tcBorders>
              <w:top w:val="nil"/>
              <w:left w:val="nil"/>
              <w:bottom w:val="single" w:sz="4" w:space="0" w:color="auto"/>
              <w:right w:val="single" w:sz="4" w:space="0" w:color="auto"/>
            </w:tcBorders>
            <w:shd w:val="clear" w:color="auto" w:fill="auto"/>
            <w:noWrap/>
            <w:vAlign w:val="center"/>
            <w:hideMark/>
          </w:tcPr>
          <w:p w14:paraId="349E3640"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R$     73,22</w:t>
            </w:r>
          </w:p>
        </w:tc>
        <w:tc>
          <w:tcPr>
            <w:tcW w:w="1327" w:type="dxa"/>
            <w:tcBorders>
              <w:top w:val="nil"/>
              <w:left w:val="nil"/>
              <w:bottom w:val="single" w:sz="4" w:space="0" w:color="auto"/>
              <w:right w:val="single" w:sz="4" w:space="0" w:color="auto"/>
            </w:tcBorders>
            <w:shd w:val="clear" w:color="auto" w:fill="auto"/>
            <w:noWrap/>
            <w:vAlign w:val="center"/>
            <w:hideMark/>
          </w:tcPr>
          <w:p w14:paraId="34940067" w14:textId="77777777" w:rsidR="00292BF3" w:rsidRPr="00F30F30" w:rsidRDefault="00292BF3" w:rsidP="009F46FA">
            <w:pPr>
              <w:ind w:left="-70" w:right="-302"/>
              <w:jc w:val="both"/>
              <w:rPr>
                <w:rFonts w:ascii="Arial" w:hAnsi="Arial" w:cs="Arial"/>
                <w:color w:val="000000"/>
                <w:sz w:val="18"/>
                <w:szCs w:val="18"/>
              </w:rPr>
            </w:pPr>
            <w:r>
              <w:rPr>
                <w:rFonts w:ascii="Arial" w:hAnsi="Arial" w:cs="Arial"/>
                <w:color w:val="000000"/>
                <w:sz w:val="18"/>
                <w:szCs w:val="18"/>
              </w:rPr>
              <w:t xml:space="preserve">R$ </w:t>
            </w:r>
            <w:r w:rsidRPr="00F30F30">
              <w:rPr>
                <w:rFonts w:ascii="Arial" w:hAnsi="Arial" w:cs="Arial"/>
                <w:color w:val="000000"/>
                <w:sz w:val="18"/>
                <w:szCs w:val="18"/>
              </w:rPr>
              <w:t>3.661,00</w:t>
            </w:r>
          </w:p>
        </w:tc>
      </w:tr>
      <w:tr w:rsidR="00292BF3" w:rsidRPr="00F30F30" w14:paraId="4CC59963" w14:textId="77777777" w:rsidTr="009F46FA">
        <w:trPr>
          <w:trHeight w:val="60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34784E5D"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5</w:t>
            </w:r>
          </w:p>
        </w:tc>
        <w:tc>
          <w:tcPr>
            <w:tcW w:w="5245" w:type="dxa"/>
            <w:tcBorders>
              <w:top w:val="nil"/>
              <w:left w:val="nil"/>
              <w:bottom w:val="single" w:sz="4" w:space="0" w:color="auto"/>
              <w:right w:val="single" w:sz="4" w:space="0" w:color="auto"/>
            </w:tcBorders>
            <w:shd w:val="clear" w:color="auto" w:fill="auto"/>
            <w:vAlign w:val="center"/>
            <w:hideMark/>
          </w:tcPr>
          <w:p w14:paraId="06631750" w14:textId="77777777" w:rsidR="00292BF3" w:rsidRPr="00F30F30" w:rsidRDefault="00292BF3" w:rsidP="009F46FA">
            <w:pPr>
              <w:jc w:val="both"/>
              <w:rPr>
                <w:rFonts w:ascii="Arial" w:hAnsi="Arial" w:cs="Arial"/>
                <w:color w:val="000000"/>
                <w:sz w:val="18"/>
                <w:szCs w:val="18"/>
              </w:rPr>
            </w:pPr>
            <w:r w:rsidRPr="00F30F30">
              <w:rPr>
                <w:rFonts w:ascii="Arial" w:hAnsi="Arial" w:cs="Arial"/>
                <w:color w:val="000000"/>
                <w:sz w:val="18"/>
                <w:szCs w:val="18"/>
              </w:rPr>
              <w:t>INSULINA ASPARTE 100UI/ML SOLUÇÃO INJETAVEL. EMBALAGEM COM 1 SISTEMA DE APLICAÇÃO. 3ML</w:t>
            </w:r>
          </w:p>
        </w:tc>
        <w:tc>
          <w:tcPr>
            <w:tcW w:w="567" w:type="dxa"/>
            <w:tcBorders>
              <w:top w:val="nil"/>
              <w:left w:val="nil"/>
              <w:bottom w:val="single" w:sz="4" w:space="0" w:color="auto"/>
              <w:right w:val="single" w:sz="4" w:space="0" w:color="auto"/>
            </w:tcBorders>
            <w:shd w:val="clear" w:color="auto" w:fill="auto"/>
            <w:noWrap/>
            <w:vAlign w:val="center"/>
            <w:hideMark/>
          </w:tcPr>
          <w:p w14:paraId="2281FD27" w14:textId="77777777" w:rsidR="00292BF3" w:rsidRPr="00F30F30" w:rsidRDefault="00292BF3" w:rsidP="009F46FA">
            <w:pPr>
              <w:ind w:left="-353" w:right="-275"/>
              <w:jc w:val="center"/>
              <w:rPr>
                <w:rFonts w:ascii="Arial" w:hAnsi="Arial" w:cs="Arial"/>
                <w:color w:val="000000"/>
                <w:sz w:val="18"/>
                <w:szCs w:val="18"/>
              </w:rPr>
            </w:pPr>
            <w:r w:rsidRPr="00F30F30">
              <w:rPr>
                <w:rFonts w:ascii="Arial" w:hAnsi="Arial" w:cs="Arial"/>
                <w:color w:val="000000"/>
                <w:sz w:val="18"/>
                <w:szCs w:val="18"/>
              </w:rPr>
              <w:t>EBA</w:t>
            </w:r>
          </w:p>
        </w:tc>
        <w:tc>
          <w:tcPr>
            <w:tcW w:w="1134" w:type="dxa"/>
            <w:tcBorders>
              <w:top w:val="nil"/>
              <w:left w:val="nil"/>
              <w:bottom w:val="single" w:sz="4" w:space="0" w:color="auto"/>
              <w:right w:val="single" w:sz="4" w:space="0" w:color="auto"/>
            </w:tcBorders>
            <w:shd w:val="clear" w:color="auto" w:fill="auto"/>
            <w:noWrap/>
            <w:vAlign w:val="center"/>
            <w:hideMark/>
          </w:tcPr>
          <w:p w14:paraId="6FD997A2"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099B1339"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R$     99,28</w:t>
            </w:r>
          </w:p>
        </w:tc>
        <w:tc>
          <w:tcPr>
            <w:tcW w:w="1327" w:type="dxa"/>
            <w:tcBorders>
              <w:top w:val="nil"/>
              <w:left w:val="nil"/>
              <w:bottom w:val="single" w:sz="4" w:space="0" w:color="auto"/>
              <w:right w:val="single" w:sz="4" w:space="0" w:color="auto"/>
            </w:tcBorders>
            <w:shd w:val="clear" w:color="auto" w:fill="auto"/>
            <w:noWrap/>
            <w:vAlign w:val="center"/>
            <w:hideMark/>
          </w:tcPr>
          <w:p w14:paraId="1D3D1E71" w14:textId="77777777" w:rsidR="00292BF3" w:rsidRPr="00F30F30" w:rsidRDefault="00292BF3" w:rsidP="009F46FA">
            <w:pPr>
              <w:ind w:left="-70" w:right="-302"/>
              <w:jc w:val="both"/>
              <w:rPr>
                <w:rFonts w:ascii="Arial" w:hAnsi="Arial" w:cs="Arial"/>
                <w:color w:val="000000"/>
                <w:sz w:val="18"/>
                <w:szCs w:val="18"/>
              </w:rPr>
            </w:pPr>
            <w:r w:rsidRPr="00F30F30">
              <w:rPr>
                <w:rFonts w:ascii="Arial" w:hAnsi="Arial" w:cs="Arial"/>
                <w:color w:val="000000"/>
                <w:sz w:val="18"/>
                <w:szCs w:val="18"/>
              </w:rPr>
              <w:t>R$</w:t>
            </w:r>
            <w:r>
              <w:rPr>
                <w:rFonts w:ascii="Arial" w:hAnsi="Arial" w:cs="Arial"/>
                <w:color w:val="000000"/>
                <w:sz w:val="18"/>
                <w:szCs w:val="18"/>
              </w:rPr>
              <w:t xml:space="preserve"> </w:t>
            </w:r>
            <w:r w:rsidRPr="00F30F30">
              <w:rPr>
                <w:rFonts w:ascii="Arial" w:hAnsi="Arial" w:cs="Arial"/>
                <w:color w:val="000000"/>
                <w:sz w:val="18"/>
                <w:szCs w:val="18"/>
              </w:rPr>
              <w:t>9.928,00</w:t>
            </w:r>
          </w:p>
        </w:tc>
      </w:tr>
      <w:tr w:rsidR="00292BF3" w:rsidRPr="00F30F30" w14:paraId="768D052D" w14:textId="77777777" w:rsidTr="009F46FA">
        <w:trPr>
          <w:trHeight w:val="60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539A379E"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6</w:t>
            </w:r>
          </w:p>
        </w:tc>
        <w:tc>
          <w:tcPr>
            <w:tcW w:w="5245" w:type="dxa"/>
            <w:tcBorders>
              <w:top w:val="nil"/>
              <w:left w:val="nil"/>
              <w:bottom w:val="single" w:sz="4" w:space="0" w:color="auto"/>
              <w:right w:val="single" w:sz="4" w:space="0" w:color="auto"/>
            </w:tcBorders>
            <w:shd w:val="clear" w:color="auto" w:fill="auto"/>
            <w:vAlign w:val="center"/>
            <w:hideMark/>
          </w:tcPr>
          <w:p w14:paraId="5E547B45" w14:textId="77777777" w:rsidR="00292BF3" w:rsidRPr="00F30F30" w:rsidRDefault="00292BF3" w:rsidP="009F46FA">
            <w:pPr>
              <w:jc w:val="both"/>
              <w:rPr>
                <w:rFonts w:ascii="Arial" w:hAnsi="Arial" w:cs="Arial"/>
                <w:color w:val="000000"/>
                <w:sz w:val="18"/>
                <w:szCs w:val="18"/>
              </w:rPr>
            </w:pPr>
            <w:r w:rsidRPr="00F30F30">
              <w:rPr>
                <w:rFonts w:ascii="Arial" w:hAnsi="Arial" w:cs="Arial"/>
                <w:color w:val="000000"/>
                <w:sz w:val="18"/>
                <w:szCs w:val="18"/>
              </w:rPr>
              <w:t>INSULINA DEGLUDECA 100UI/ML. SOLUÇÃO INJETAVEL 3ML. EMBALAGEM COM 1 SISTEMA DE APLICAÇÃO</w:t>
            </w:r>
          </w:p>
        </w:tc>
        <w:tc>
          <w:tcPr>
            <w:tcW w:w="567" w:type="dxa"/>
            <w:tcBorders>
              <w:top w:val="nil"/>
              <w:left w:val="nil"/>
              <w:bottom w:val="single" w:sz="4" w:space="0" w:color="auto"/>
              <w:right w:val="single" w:sz="4" w:space="0" w:color="auto"/>
            </w:tcBorders>
            <w:shd w:val="clear" w:color="auto" w:fill="auto"/>
            <w:noWrap/>
            <w:vAlign w:val="center"/>
            <w:hideMark/>
          </w:tcPr>
          <w:p w14:paraId="6A09DBDB" w14:textId="77777777" w:rsidR="00292BF3" w:rsidRPr="00F30F30" w:rsidRDefault="00292BF3" w:rsidP="009F46FA">
            <w:pPr>
              <w:ind w:left="-353" w:right="-275"/>
              <w:jc w:val="center"/>
              <w:rPr>
                <w:rFonts w:ascii="Arial" w:hAnsi="Arial" w:cs="Arial"/>
                <w:color w:val="000000"/>
                <w:sz w:val="18"/>
                <w:szCs w:val="18"/>
              </w:rPr>
            </w:pPr>
            <w:r w:rsidRPr="00F30F30">
              <w:rPr>
                <w:rFonts w:ascii="Arial" w:hAnsi="Arial" w:cs="Arial"/>
                <w:color w:val="000000"/>
                <w:sz w:val="18"/>
                <w:szCs w:val="18"/>
              </w:rPr>
              <w:t>EBA</w:t>
            </w:r>
          </w:p>
        </w:tc>
        <w:tc>
          <w:tcPr>
            <w:tcW w:w="1134" w:type="dxa"/>
            <w:tcBorders>
              <w:top w:val="nil"/>
              <w:left w:val="nil"/>
              <w:bottom w:val="single" w:sz="4" w:space="0" w:color="auto"/>
              <w:right w:val="single" w:sz="4" w:space="0" w:color="auto"/>
            </w:tcBorders>
            <w:shd w:val="clear" w:color="auto" w:fill="auto"/>
            <w:noWrap/>
            <w:vAlign w:val="center"/>
            <w:hideMark/>
          </w:tcPr>
          <w:p w14:paraId="17445FF1"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80</w:t>
            </w:r>
          </w:p>
        </w:tc>
        <w:tc>
          <w:tcPr>
            <w:tcW w:w="1134" w:type="dxa"/>
            <w:tcBorders>
              <w:top w:val="nil"/>
              <w:left w:val="nil"/>
              <w:bottom w:val="single" w:sz="4" w:space="0" w:color="auto"/>
              <w:right w:val="single" w:sz="4" w:space="0" w:color="auto"/>
            </w:tcBorders>
            <w:shd w:val="clear" w:color="auto" w:fill="auto"/>
            <w:noWrap/>
            <w:vAlign w:val="center"/>
            <w:hideMark/>
          </w:tcPr>
          <w:p w14:paraId="35214BEF"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R$   186,52</w:t>
            </w:r>
          </w:p>
        </w:tc>
        <w:tc>
          <w:tcPr>
            <w:tcW w:w="1327" w:type="dxa"/>
            <w:tcBorders>
              <w:top w:val="nil"/>
              <w:left w:val="nil"/>
              <w:bottom w:val="single" w:sz="4" w:space="0" w:color="auto"/>
              <w:right w:val="single" w:sz="4" w:space="0" w:color="auto"/>
            </w:tcBorders>
            <w:shd w:val="clear" w:color="auto" w:fill="auto"/>
            <w:noWrap/>
            <w:vAlign w:val="center"/>
            <w:hideMark/>
          </w:tcPr>
          <w:p w14:paraId="596AF02E" w14:textId="77777777" w:rsidR="00292BF3" w:rsidRPr="00F30F30" w:rsidRDefault="00292BF3" w:rsidP="009F46FA">
            <w:pPr>
              <w:ind w:left="-70" w:right="-302"/>
              <w:jc w:val="both"/>
              <w:rPr>
                <w:rFonts w:ascii="Arial" w:hAnsi="Arial" w:cs="Arial"/>
                <w:color w:val="000000"/>
                <w:sz w:val="18"/>
                <w:szCs w:val="18"/>
              </w:rPr>
            </w:pPr>
            <w:r w:rsidRPr="00F30F30">
              <w:rPr>
                <w:rFonts w:ascii="Arial" w:hAnsi="Arial" w:cs="Arial"/>
                <w:color w:val="000000"/>
                <w:sz w:val="18"/>
                <w:szCs w:val="18"/>
              </w:rPr>
              <w:t>R$   14.921,60</w:t>
            </w:r>
          </w:p>
        </w:tc>
      </w:tr>
      <w:tr w:rsidR="00292BF3" w:rsidRPr="00F30F30" w14:paraId="791B40D2" w14:textId="77777777" w:rsidTr="009F46FA">
        <w:trPr>
          <w:trHeight w:val="30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1B0C81D7"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7</w:t>
            </w:r>
          </w:p>
        </w:tc>
        <w:tc>
          <w:tcPr>
            <w:tcW w:w="5245" w:type="dxa"/>
            <w:tcBorders>
              <w:top w:val="nil"/>
              <w:left w:val="nil"/>
              <w:bottom w:val="single" w:sz="4" w:space="0" w:color="auto"/>
              <w:right w:val="single" w:sz="4" w:space="0" w:color="auto"/>
            </w:tcBorders>
            <w:shd w:val="clear" w:color="auto" w:fill="auto"/>
            <w:vAlign w:val="center"/>
            <w:hideMark/>
          </w:tcPr>
          <w:p w14:paraId="49DDDD90" w14:textId="77777777" w:rsidR="00292BF3" w:rsidRPr="00F30F30" w:rsidRDefault="00292BF3" w:rsidP="009F46FA">
            <w:pPr>
              <w:jc w:val="both"/>
              <w:rPr>
                <w:rFonts w:ascii="Arial" w:hAnsi="Arial" w:cs="Arial"/>
                <w:color w:val="000000"/>
                <w:sz w:val="18"/>
                <w:szCs w:val="18"/>
              </w:rPr>
            </w:pPr>
            <w:r w:rsidRPr="00F30F30">
              <w:rPr>
                <w:rFonts w:ascii="Arial" w:hAnsi="Arial" w:cs="Arial"/>
                <w:color w:val="000000"/>
                <w:sz w:val="18"/>
                <w:szCs w:val="18"/>
              </w:rPr>
              <w:t>INSULINA GLARGINA 100U/MI. SOLUÇÃO INJETAVEL. FR 10ML</w:t>
            </w:r>
          </w:p>
        </w:tc>
        <w:tc>
          <w:tcPr>
            <w:tcW w:w="567" w:type="dxa"/>
            <w:tcBorders>
              <w:top w:val="nil"/>
              <w:left w:val="nil"/>
              <w:bottom w:val="single" w:sz="4" w:space="0" w:color="auto"/>
              <w:right w:val="single" w:sz="4" w:space="0" w:color="auto"/>
            </w:tcBorders>
            <w:shd w:val="clear" w:color="auto" w:fill="auto"/>
            <w:noWrap/>
            <w:vAlign w:val="center"/>
            <w:hideMark/>
          </w:tcPr>
          <w:p w14:paraId="5F89A997" w14:textId="77777777" w:rsidR="00292BF3" w:rsidRPr="00F30F30" w:rsidRDefault="00292BF3" w:rsidP="009F46FA">
            <w:pPr>
              <w:ind w:left="-353" w:right="-275"/>
              <w:jc w:val="center"/>
              <w:rPr>
                <w:rFonts w:ascii="Arial" w:hAnsi="Arial" w:cs="Arial"/>
                <w:color w:val="000000"/>
                <w:sz w:val="18"/>
                <w:szCs w:val="18"/>
              </w:rPr>
            </w:pPr>
            <w:r w:rsidRPr="00F30F30">
              <w:rPr>
                <w:rFonts w:ascii="Arial" w:hAnsi="Arial" w:cs="Arial"/>
                <w:color w:val="000000"/>
                <w:sz w:val="18"/>
                <w:szCs w:val="18"/>
              </w:rPr>
              <w:t>FR</w:t>
            </w:r>
          </w:p>
        </w:tc>
        <w:tc>
          <w:tcPr>
            <w:tcW w:w="1134" w:type="dxa"/>
            <w:tcBorders>
              <w:top w:val="nil"/>
              <w:left w:val="nil"/>
              <w:bottom w:val="single" w:sz="4" w:space="0" w:color="auto"/>
              <w:right w:val="single" w:sz="4" w:space="0" w:color="auto"/>
            </w:tcBorders>
            <w:shd w:val="clear" w:color="auto" w:fill="auto"/>
            <w:noWrap/>
            <w:vAlign w:val="center"/>
            <w:hideMark/>
          </w:tcPr>
          <w:p w14:paraId="3F3BDC40"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200</w:t>
            </w:r>
          </w:p>
        </w:tc>
        <w:tc>
          <w:tcPr>
            <w:tcW w:w="1134" w:type="dxa"/>
            <w:tcBorders>
              <w:top w:val="nil"/>
              <w:left w:val="nil"/>
              <w:bottom w:val="single" w:sz="4" w:space="0" w:color="auto"/>
              <w:right w:val="single" w:sz="4" w:space="0" w:color="auto"/>
            </w:tcBorders>
            <w:shd w:val="clear" w:color="auto" w:fill="auto"/>
            <w:noWrap/>
            <w:vAlign w:val="center"/>
            <w:hideMark/>
          </w:tcPr>
          <w:p w14:paraId="767D4748"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R$   386,15</w:t>
            </w:r>
          </w:p>
        </w:tc>
        <w:tc>
          <w:tcPr>
            <w:tcW w:w="1327" w:type="dxa"/>
            <w:tcBorders>
              <w:top w:val="nil"/>
              <w:left w:val="nil"/>
              <w:bottom w:val="single" w:sz="4" w:space="0" w:color="auto"/>
              <w:right w:val="single" w:sz="4" w:space="0" w:color="auto"/>
            </w:tcBorders>
            <w:shd w:val="clear" w:color="auto" w:fill="auto"/>
            <w:noWrap/>
            <w:vAlign w:val="center"/>
            <w:hideMark/>
          </w:tcPr>
          <w:p w14:paraId="3F2492A9" w14:textId="77777777" w:rsidR="00292BF3" w:rsidRPr="00F30F30" w:rsidRDefault="00292BF3" w:rsidP="009F46FA">
            <w:pPr>
              <w:ind w:left="-70" w:right="-302"/>
              <w:jc w:val="both"/>
              <w:rPr>
                <w:rFonts w:ascii="Arial" w:hAnsi="Arial" w:cs="Arial"/>
                <w:color w:val="000000"/>
                <w:sz w:val="18"/>
                <w:szCs w:val="18"/>
              </w:rPr>
            </w:pPr>
            <w:r w:rsidRPr="00F30F30">
              <w:rPr>
                <w:rFonts w:ascii="Arial" w:hAnsi="Arial" w:cs="Arial"/>
                <w:color w:val="000000"/>
                <w:sz w:val="18"/>
                <w:szCs w:val="18"/>
              </w:rPr>
              <w:t>R$</w:t>
            </w:r>
            <w:r>
              <w:rPr>
                <w:rFonts w:ascii="Arial" w:hAnsi="Arial" w:cs="Arial"/>
                <w:color w:val="000000"/>
                <w:sz w:val="18"/>
                <w:szCs w:val="18"/>
              </w:rPr>
              <w:t xml:space="preserve"> </w:t>
            </w:r>
            <w:r w:rsidRPr="00F30F30">
              <w:rPr>
                <w:rFonts w:ascii="Arial" w:hAnsi="Arial" w:cs="Arial"/>
                <w:color w:val="000000"/>
                <w:sz w:val="18"/>
                <w:szCs w:val="18"/>
              </w:rPr>
              <w:t>77.230,00</w:t>
            </w:r>
          </w:p>
        </w:tc>
      </w:tr>
      <w:tr w:rsidR="00292BF3" w:rsidRPr="00F30F30" w14:paraId="5F541960" w14:textId="77777777" w:rsidTr="009F46FA">
        <w:trPr>
          <w:trHeight w:val="30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2592B9EB"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8</w:t>
            </w:r>
          </w:p>
        </w:tc>
        <w:tc>
          <w:tcPr>
            <w:tcW w:w="5245" w:type="dxa"/>
            <w:tcBorders>
              <w:top w:val="nil"/>
              <w:left w:val="nil"/>
              <w:bottom w:val="single" w:sz="4" w:space="0" w:color="auto"/>
              <w:right w:val="single" w:sz="4" w:space="0" w:color="auto"/>
            </w:tcBorders>
            <w:shd w:val="clear" w:color="auto" w:fill="auto"/>
            <w:vAlign w:val="center"/>
            <w:hideMark/>
          </w:tcPr>
          <w:p w14:paraId="08F328FE" w14:textId="77777777" w:rsidR="00292BF3" w:rsidRPr="00F30F30" w:rsidRDefault="00292BF3" w:rsidP="009F46FA">
            <w:pPr>
              <w:jc w:val="both"/>
              <w:rPr>
                <w:rFonts w:ascii="Arial" w:hAnsi="Arial" w:cs="Arial"/>
                <w:color w:val="000000"/>
                <w:sz w:val="18"/>
                <w:szCs w:val="18"/>
              </w:rPr>
            </w:pPr>
            <w:r w:rsidRPr="00F30F30">
              <w:rPr>
                <w:rFonts w:ascii="Arial" w:hAnsi="Arial" w:cs="Arial"/>
                <w:color w:val="000000"/>
                <w:sz w:val="18"/>
                <w:szCs w:val="18"/>
              </w:rPr>
              <w:t>INSULINA GLULISINA 100 UI/ML. SOLUÇÃO INJETAVEL. FRASCO 3 ML</w:t>
            </w:r>
          </w:p>
        </w:tc>
        <w:tc>
          <w:tcPr>
            <w:tcW w:w="567" w:type="dxa"/>
            <w:tcBorders>
              <w:top w:val="nil"/>
              <w:left w:val="nil"/>
              <w:bottom w:val="single" w:sz="4" w:space="0" w:color="auto"/>
              <w:right w:val="single" w:sz="4" w:space="0" w:color="auto"/>
            </w:tcBorders>
            <w:shd w:val="clear" w:color="auto" w:fill="auto"/>
            <w:noWrap/>
            <w:vAlign w:val="center"/>
            <w:hideMark/>
          </w:tcPr>
          <w:p w14:paraId="737849B9" w14:textId="77777777" w:rsidR="00292BF3" w:rsidRPr="00F30F30" w:rsidRDefault="00292BF3" w:rsidP="009F46FA">
            <w:pPr>
              <w:ind w:left="-353" w:right="-275"/>
              <w:jc w:val="center"/>
              <w:rPr>
                <w:rFonts w:ascii="Arial" w:hAnsi="Arial" w:cs="Arial"/>
                <w:color w:val="000000"/>
                <w:sz w:val="18"/>
                <w:szCs w:val="18"/>
              </w:rPr>
            </w:pPr>
            <w:r w:rsidRPr="00F30F30">
              <w:rPr>
                <w:rFonts w:ascii="Arial" w:hAnsi="Arial" w:cs="Arial"/>
                <w:color w:val="000000"/>
                <w:sz w:val="18"/>
                <w:szCs w:val="18"/>
              </w:rPr>
              <w:t>FRA</w:t>
            </w:r>
          </w:p>
        </w:tc>
        <w:tc>
          <w:tcPr>
            <w:tcW w:w="1134" w:type="dxa"/>
            <w:tcBorders>
              <w:top w:val="nil"/>
              <w:left w:val="nil"/>
              <w:bottom w:val="single" w:sz="4" w:space="0" w:color="auto"/>
              <w:right w:val="single" w:sz="4" w:space="0" w:color="auto"/>
            </w:tcBorders>
            <w:shd w:val="clear" w:color="auto" w:fill="auto"/>
            <w:noWrap/>
            <w:vAlign w:val="center"/>
            <w:hideMark/>
          </w:tcPr>
          <w:p w14:paraId="68B139E9"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70</w:t>
            </w:r>
          </w:p>
        </w:tc>
        <w:tc>
          <w:tcPr>
            <w:tcW w:w="1134" w:type="dxa"/>
            <w:tcBorders>
              <w:top w:val="nil"/>
              <w:left w:val="nil"/>
              <w:bottom w:val="single" w:sz="4" w:space="0" w:color="auto"/>
              <w:right w:val="single" w:sz="4" w:space="0" w:color="auto"/>
            </w:tcBorders>
            <w:shd w:val="clear" w:color="auto" w:fill="auto"/>
            <w:noWrap/>
            <w:vAlign w:val="center"/>
            <w:hideMark/>
          </w:tcPr>
          <w:p w14:paraId="72079BA6"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R$     97,18</w:t>
            </w:r>
          </w:p>
        </w:tc>
        <w:tc>
          <w:tcPr>
            <w:tcW w:w="1327" w:type="dxa"/>
            <w:tcBorders>
              <w:top w:val="nil"/>
              <w:left w:val="nil"/>
              <w:bottom w:val="single" w:sz="4" w:space="0" w:color="auto"/>
              <w:right w:val="single" w:sz="4" w:space="0" w:color="auto"/>
            </w:tcBorders>
            <w:shd w:val="clear" w:color="auto" w:fill="auto"/>
            <w:noWrap/>
            <w:vAlign w:val="center"/>
            <w:hideMark/>
          </w:tcPr>
          <w:p w14:paraId="28EB20BF" w14:textId="77777777" w:rsidR="00292BF3" w:rsidRPr="00F30F30" w:rsidRDefault="00292BF3" w:rsidP="009F46FA">
            <w:pPr>
              <w:ind w:left="-70" w:right="-302"/>
              <w:jc w:val="both"/>
              <w:rPr>
                <w:rFonts w:ascii="Arial" w:hAnsi="Arial" w:cs="Arial"/>
                <w:color w:val="000000"/>
                <w:sz w:val="18"/>
                <w:szCs w:val="18"/>
              </w:rPr>
            </w:pPr>
            <w:r w:rsidRPr="00F30F30">
              <w:rPr>
                <w:rFonts w:ascii="Arial" w:hAnsi="Arial" w:cs="Arial"/>
                <w:color w:val="000000"/>
                <w:sz w:val="18"/>
                <w:szCs w:val="18"/>
              </w:rPr>
              <w:t>R$ 6.802,60</w:t>
            </w:r>
          </w:p>
        </w:tc>
      </w:tr>
      <w:tr w:rsidR="00292BF3" w:rsidRPr="00F30F30" w14:paraId="0B04E8E7" w14:textId="77777777" w:rsidTr="009F46FA">
        <w:trPr>
          <w:trHeight w:val="30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385E577C"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9</w:t>
            </w:r>
          </w:p>
        </w:tc>
        <w:tc>
          <w:tcPr>
            <w:tcW w:w="5245" w:type="dxa"/>
            <w:tcBorders>
              <w:top w:val="nil"/>
              <w:left w:val="nil"/>
              <w:bottom w:val="single" w:sz="4" w:space="0" w:color="auto"/>
              <w:right w:val="single" w:sz="4" w:space="0" w:color="auto"/>
            </w:tcBorders>
            <w:shd w:val="clear" w:color="auto" w:fill="auto"/>
            <w:vAlign w:val="center"/>
            <w:hideMark/>
          </w:tcPr>
          <w:p w14:paraId="164F0132" w14:textId="77777777" w:rsidR="00292BF3" w:rsidRPr="00F30F30" w:rsidRDefault="00292BF3" w:rsidP="009F46FA">
            <w:pPr>
              <w:jc w:val="both"/>
              <w:rPr>
                <w:rFonts w:ascii="Arial" w:hAnsi="Arial" w:cs="Arial"/>
                <w:color w:val="000000"/>
                <w:sz w:val="18"/>
                <w:szCs w:val="18"/>
              </w:rPr>
            </w:pPr>
            <w:r w:rsidRPr="00F30F30">
              <w:rPr>
                <w:rFonts w:ascii="Arial" w:hAnsi="Arial" w:cs="Arial"/>
                <w:color w:val="000000"/>
                <w:sz w:val="18"/>
                <w:szCs w:val="18"/>
              </w:rPr>
              <w:t>INSULINA HUMANA NPH 100UI/ML - 10 ML SOLUÇÃO INJETAVEL</w:t>
            </w:r>
          </w:p>
        </w:tc>
        <w:tc>
          <w:tcPr>
            <w:tcW w:w="567" w:type="dxa"/>
            <w:tcBorders>
              <w:top w:val="nil"/>
              <w:left w:val="nil"/>
              <w:bottom w:val="single" w:sz="4" w:space="0" w:color="auto"/>
              <w:right w:val="single" w:sz="4" w:space="0" w:color="auto"/>
            </w:tcBorders>
            <w:shd w:val="clear" w:color="auto" w:fill="auto"/>
            <w:noWrap/>
            <w:vAlign w:val="center"/>
            <w:hideMark/>
          </w:tcPr>
          <w:p w14:paraId="6FEDAA23" w14:textId="77777777" w:rsidR="00292BF3" w:rsidRPr="00F30F30" w:rsidRDefault="00292BF3" w:rsidP="009F46FA">
            <w:pPr>
              <w:ind w:left="-353" w:right="-275"/>
              <w:jc w:val="center"/>
              <w:rPr>
                <w:rFonts w:ascii="Arial" w:hAnsi="Arial" w:cs="Arial"/>
                <w:color w:val="000000"/>
                <w:sz w:val="18"/>
                <w:szCs w:val="18"/>
              </w:rPr>
            </w:pPr>
            <w:r w:rsidRPr="00F30F30">
              <w:rPr>
                <w:rFonts w:ascii="Arial" w:hAnsi="Arial" w:cs="Arial"/>
                <w:color w:val="000000"/>
                <w:sz w:val="18"/>
                <w:szCs w:val="18"/>
              </w:rPr>
              <w:t>FR</w:t>
            </w:r>
          </w:p>
        </w:tc>
        <w:tc>
          <w:tcPr>
            <w:tcW w:w="1134" w:type="dxa"/>
            <w:tcBorders>
              <w:top w:val="nil"/>
              <w:left w:val="nil"/>
              <w:bottom w:val="single" w:sz="4" w:space="0" w:color="auto"/>
              <w:right w:val="single" w:sz="4" w:space="0" w:color="auto"/>
            </w:tcBorders>
            <w:shd w:val="clear" w:color="auto" w:fill="auto"/>
            <w:noWrap/>
            <w:vAlign w:val="center"/>
            <w:hideMark/>
          </w:tcPr>
          <w:p w14:paraId="0BA4EBCA"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2000</w:t>
            </w:r>
          </w:p>
        </w:tc>
        <w:tc>
          <w:tcPr>
            <w:tcW w:w="1134" w:type="dxa"/>
            <w:tcBorders>
              <w:top w:val="nil"/>
              <w:left w:val="nil"/>
              <w:bottom w:val="single" w:sz="4" w:space="0" w:color="auto"/>
              <w:right w:val="single" w:sz="4" w:space="0" w:color="auto"/>
            </w:tcBorders>
            <w:shd w:val="clear" w:color="auto" w:fill="auto"/>
            <w:noWrap/>
            <w:vAlign w:val="center"/>
            <w:hideMark/>
          </w:tcPr>
          <w:p w14:paraId="50F66D96"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R$     66,53</w:t>
            </w:r>
          </w:p>
        </w:tc>
        <w:tc>
          <w:tcPr>
            <w:tcW w:w="1327" w:type="dxa"/>
            <w:tcBorders>
              <w:top w:val="nil"/>
              <w:left w:val="nil"/>
              <w:bottom w:val="single" w:sz="4" w:space="0" w:color="auto"/>
              <w:right w:val="single" w:sz="4" w:space="0" w:color="auto"/>
            </w:tcBorders>
            <w:shd w:val="clear" w:color="auto" w:fill="auto"/>
            <w:noWrap/>
            <w:vAlign w:val="center"/>
            <w:hideMark/>
          </w:tcPr>
          <w:p w14:paraId="18D6FF18" w14:textId="77777777" w:rsidR="00292BF3" w:rsidRPr="00F30F30" w:rsidRDefault="00292BF3" w:rsidP="009F46FA">
            <w:pPr>
              <w:ind w:left="-70" w:right="-302"/>
              <w:jc w:val="both"/>
              <w:rPr>
                <w:rFonts w:ascii="Arial" w:hAnsi="Arial" w:cs="Arial"/>
                <w:color w:val="000000"/>
                <w:sz w:val="18"/>
                <w:szCs w:val="18"/>
              </w:rPr>
            </w:pPr>
            <w:r>
              <w:rPr>
                <w:rFonts w:ascii="Arial" w:hAnsi="Arial" w:cs="Arial"/>
                <w:color w:val="000000"/>
                <w:sz w:val="18"/>
                <w:szCs w:val="18"/>
              </w:rPr>
              <w:t xml:space="preserve">R$ </w:t>
            </w:r>
            <w:r w:rsidRPr="00F30F30">
              <w:rPr>
                <w:rFonts w:ascii="Arial" w:hAnsi="Arial" w:cs="Arial"/>
                <w:color w:val="000000"/>
                <w:sz w:val="18"/>
                <w:szCs w:val="18"/>
              </w:rPr>
              <w:t>133.060,00</w:t>
            </w:r>
          </w:p>
        </w:tc>
      </w:tr>
      <w:tr w:rsidR="00292BF3" w:rsidRPr="00F30F30" w14:paraId="41037CF8" w14:textId="77777777" w:rsidTr="009F46FA">
        <w:trPr>
          <w:trHeight w:val="30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5667ADB3"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10</w:t>
            </w:r>
          </w:p>
        </w:tc>
        <w:tc>
          <w:tcPr>
            <w:tcW w:w="5245" w:type="dxa"/>
            <w:tcBorders>
              <w:top w:val="nil"/>
              <w:left w:val="nil"/>
              <w:bottom w:val="single" w:sz="4" w:space="0" w:color="auto"/>
              <w:right w:val="single" w:sz="4" w:space="0" w:color="auto"/>
            </w:tcBorders>
            <w:shd w:val="clear" w:color="auto" w:fill="auto"/>
            <w:vAlign w:val="center"/>
            <w:hideMark/>
          </w:tcPr>
          <w:p w14:paraId="627F8650" w14:textId="77777777" w:rsidR="00292BF3" w:rsidRPr="00F30F30" w:rsidRDefault="00292BF3" w:rsidP="009F46FA">
            <w:pPr>
              <w:jc w:val="both"/>
              <w:rPr>
                <w:rFonts w:ascii="Arial" w:hAnsi="Arial" w:cs="Arial"/>
                <w:color w:val="000000"/>
                <w:sz w:val="18"/>
                <w:szCs w:val="18"/>
              </w:rPr>
            </w:pPr>
            <w:r w:rsidRPr="00F30F30">
              <w:rPr>
                <w:rFonts w:ascii="Arial" w:hAnsi="Arial" w:cs="Arial"/>
                <w:color w:val="000000"/>
                <w:sz w:val="18"/>
                <w:szCs w:val="18"/>
              </w:rPr>
              <w:t>INSULINA HUMANA REGULAR 100UI/ML - 10 ML SOLUÇÃO INJETAVEL</w:t>
            </w:r>
          </w:p>
        </w:tc>
        <w:tc>
          <w:tcPr>
            <w:tcW w:w="567" w:type="dxa"/>
            <w:tcBorders>
              <w:top w:val="nil"/>
              <w:left w:val="nil"/>
              <w:bottom w:val="single" w:sz="4" w:space="0" w:color="auto"/>
              <w:right w:val="single" w:sz="4" w:space="0" w:color="auto"/>
            </w:tcBorders>
            <w:shd w:val="clear" w:color="auto" w:fill="auto"/>
            <w:noWrap/>
            <w:vAlign w:val="center"/>
            <w:hideMark/>
          </w:tcPr>
          <w:p w14:paraId="5150A68B" w14:textId="77777777" w:rsidR="00292BF3" w:rsidRPr="00F30F30" w:rsidRDefault="00292BF3" w:rsidP="009F46FA">
            <w:pPr>
              <w:ind w:left="-353" w:right="-275"/>
              <w:jc w:val="center"/>
              <w:rPr>
                <w:rFonts w:ascii="Arial" w:hAnsi="Arial" w:cs="Arial"/>
                <w:color w:val="000000"/>
                <w:sz w:val="18"/>
                <w:szCs w:val="18"/>
              </w:rPr>
            </w:pPr>
            <w:r w:rsidRPr="00F30F30">
              <w:rPr>
                <w:rFonts w:ascii="Arial" w:hAnsi="Arial" w:cs="Arial"/>
                <w:color w:val="000000"/>
                <w:sz w:val="18"/>
                <w:szCs w:val="18"/>
              </w:rPr>
              <w:t>FR</w:t>
            </w:r>
          </w:p>
        </w:tc>
        <w:tc>
          <w:tcPr>
            <w:tcW w:w="1134" w:type="dxa"/>
            <w:tcBorders>
              <w:top w:val="nil"/>
              <w:left w:val="nil"/>
              <w:bottom w:val="single" w:sz="4" w:space="0" w:color="auto"/>
              <w:right w:val="single" w:sz="4" w:space="0" w:color="auto"/>
            </w:tcBorders>
            <w:shd w:val="clear" w:color="auto" w:fill="auto"/>
            <w:noWrap/>
            <w:vAlign w:val="center"/>
            <w:hideMark/>
          </w:tcPr>
          <w:p w14:paraId="1E120986"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1000</w:t>
            </w:r>
          </w:p>
        </w:tc>
        <w:tc>
          <w:tcPr>
            <w:tcW w:w="1134" w:type="dxa"/>
            <w:tcBorders>
              <w:top w:val="nil"/>
              <w:left w:val="nil"/>
              <w:bottom w:val="single" w:sz="4" w:space="0" w:color="auto"/>
              <w:right w:val="single" w:sz="4" w:space="0" w:color="auto"/>
            </w:tcBorders>
            <w:shd w:val="clear" w:color="auto" w:fill="auto"/>
            <w:noWrap/>
            <w:vAlign w:val="center"/>
            <w:hideMark/>
          </w:tcPr>
          <w:p w14:paraId="35042A27"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R$     98,00</w:t>
            </w:r>
          </w:p>
        </w:tc>
        <w:tc>
          <w:tcPr>
            <w:tcW w:w="1327" w:type="dxa"/>
            <w:tcBorders>
              <w:top w:val="nil"/>
              <w:left w:val="nil"/>
              <w:bottom w:val="single" w:sz="4" w:space="0" w:color="auto"/>
              <w:right w:val="single" w:sz="4" w:space="0" w:color="auto"/>
            </w:tcBorders>
            <w:shd w:val="clear" w:color="auto" w:fill="auto"/>
            <w:noWrap/>
            <w:vAlign w:val="center"/>
            <w:hideMark/>
          </w:tcPr>
          <w:p w14:paraId="7BD1F727" w14:textId="77777777" w:rsidR="00292BF3" w:rsidRPr="00F30F30" w:rsidRDefault="00292BF3" w:rsidP="009F46FA">
            <w:pPr>
              <w:ind w:left="-70" w:right="-302"/>
              <w:jc w:val="both"/>
              <w:rPr>
                <w:rFonts w:ascii="Arial" w:hAnsi="Arial" w:cs="Arial"/>
                <w:color w:val="000000"/>
                <w:sz w:val="18"/>
                <w:szCs w:val="18"/>
              </w:rPr>
            </w:pPr>
            <w:r>
              <w:rPr>
                <w:rFonts w:ascii="Arial" w:hAnsi="Arial" w:cs="Arial"/>
                <w:color w:val="000000"/>
                <w:sz w:val="18"/>
                <w:szCs w:val="18"/>
              </w:rPr>
              <w:t xml:space="preserve">R$  </w:t>
            </w:r>
            <w:r w:rsidRPr="00F30F30">
              <w:rPr>
                <w:rFonts w:ascii="Arial" w:hAnsi="Arial" w:cs="Arial"/>
                <w:color w:val="000000"/>
                <w:sz w:val="18"/>
                <w:szCs w:val="18"/>
              </w:rPr>
              <w:t>98.000,00</w:t>
            </w:r>
          </w:p>
        </w:tc>
      </w:tr>
      <w:tr w:rsidR="00292BF3" w:rsidRPr="00F30F30" w14:paraId="04E69D32" w14:textId="77777777" w:rsidTr="009F46FA">
        <w:trPr>
          <w:trHeight w:val="120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DDFBDA"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11</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14:paraId="0813B829" w14:textId="77777777" w:rsidR="00292BF3" w:rsidRPr="00F30F30" w:rsidRDefault="00292BF3" w:rsidP="009F46FA">
            <w:pPr>
              <w:jc w:val="both"/>
              <w:rPr>
                <w:rFonts w:ascii="Arial" w:hAnsi="Arial" w:cs="Arial"/>
                <w:color w:val="000000"/>
                <w:sz w:val="18"/>
                <w:szCs w:val="18"/>
              </w:rPr>
            </w:pPr>
            <w:r w:rsidRPr="00F30F30">
              <w:rPr>
                <w:rFonts w:ascii="Arial" w:hAnsi="Arial" w:cs="Arial"/>
                <w:color w:val="000000"/>
                <w:sz w:val="18"/>
                <w:szCs w:val="18"/>
              </w:rPr>
              <w:t>LANCETA AUTOMÁTICA, ACIONAMENTO POR CONTATO, ESPESSURA ULTRAFINA, PENETRAÇÃO CONSISTENTE, EM CONFORMIDADE COM A NR 32 E UM DESCARTE SEGURO. DISPOSITIVO ESTÉRIL, EPIROGÊNICO E NÃO TÓXICO DE USO ÚNICO. 23G. CX COM 100 UNIDADES.</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778CA7D3" w14:textId="77777777" w:rsidR="00292BF3" w:rsidRPr="00F30F30" w:rsidRDefault="00292BF3" w:rsidP="009F46FA">
            <w:pPr>
              <w:ind w:left="-353" w:right="-275"/>
              <w:jc w:val="center"/>
              <w:rPr>
                <w:rFonts w:ascii="Arial" w:hAnsi="Arial" w:cs="Arial"/>
                <w:color w:val="000000"/>
                <w:sz w:val="18"/>
                <w:szCs w:val="18"/>
              </w:rPr>
            </w:pPr>
            <w:r w:rsidRPr="00F30F30">
              <w:rPr>
                <w:rFonts w:ascii="Arial" w:hAnsi="Arial" w:cs="Arial"/>
                <w:color w:val="000000"/>
                <w:sz w:val="18"/>
                <w:szCs w:val="18"/>
              </w:rPr>
              <w:t>CX</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A0F4CED"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700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80702ED"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R$     19,00</w:t>
            </w:r>
          </w:p>
        </w:tc>
        <w:tc>
          <w:tcPr>
            <w:tcW w:w="1327" w:type="dxa"/>
            <w:tcBorders>
              <w:top w:val="single" w:sz="4" w:space="0" w:color="auto"/>
              <w:left w:val="nil"/>
              <w:bottom w:val="single" w:sz="4" w:space="0" w:color="auto"/>
              <w:right w:val="single" w:sz="4" w:space="0" w:color="auto"/>
            </w:tcBorders>
            <w:shd w:val="clear" w:color="auto" w:fill="auto"/>
            <w:noWrap/>
            <w:vAlign w:val="center"/>
            <w:hideMark/>
          </w:tcPr>
          <w:p w14:paraId="70082E56" w14:textId="77777777" w:rsidR="00292BF3" w:rsidRPr="00F30F30" w:rsidRDefault="00292BF3" w:rsidP="009F46FA">
            <w:pPr>
              <w:ind w:left="-70" w:right="-302"/>
              <w:jc w:val="both"/>
              <w:rPr>
                <w:rFonts w:ascii="Arial" w:hAnsi="Arial" w:cs="Arial"/>
                <w:color w:val="000000"/>
                <w:sz w:val="18"/>
                <w:szCs w:val="18"/>
              </w:rPr>
            </w:pPr>
            <w:r w:rsidRPr="00F30F30">
              <w:rPr>
                <w:rFonts w:ascii="Arial" w:hAnsi="Arial" w:cs="Arial"/>
                <w:color w:val="000000"/>
                <w:sz w:val="18"/>
                <w:szCs w:val="18"/>
              </w:rPr>
              <w:t>R$ 13.300,00</w:t>
            </w:r>
          </w:p>
        </w:tc>
      </w:tr>
      <w:tr w:rsidR="00292BF3" w:rsidRPr="00F30F30" w14:paraId="09597812" w14:textId="77777777" w:rsidTr="009F46FA">
        <w:trPr>
          <w:trHeight w:val="90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1E2935B2"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lastRenderedPageBreak/>
              <w:t>12</w:t>
            </w:r>
          </w:p>
        </w:tc>
        <w:tc>
          <w:tcPr>
            <w:tcW w:w="5245" w:type="dxa"/>
            <w:tcBorders>
              <w:top w:val="nil"/>
              <w:left w:val="nil"/>
              <w:bottom w:val="single" w:sz="4" w:space="0" w:color="auto"/>
              <w:right w:val="single" w:sz="4" w:space="0" w:color="auto"/>
            </w:tcBorders>
            <w:shd w:val="clear" w:color="auto" w:fill="auto"/>
            <w:vAlign w:val="center"/>
            <w:hideMark/>
          </w:tcPr>
          <w:p w14:paraId="2DFDBFC9" w14:textId="77777777" w:rsidR="00292BF3" w:rsidRPr="00F30F30" w:rsidRDefault="00292BF3" w:rsidP="009F46FA">
            <w:pPr>
              <w:jc w:val="both"/>
              <w:rPr>
                <w:rFonts w:ascii="Arial" w:hAnsi="Arial" w:cs="Arial"/>
                <w:color w:val="000000"/>
                <w:sz w:val="18"/>
                <w:szCs w:val="18"/>
              </w:rPr>
            </w:pPr>
            <w:r w:rsidRPr="00F30F30">
              <w:rPr>
                <w:rFonts w:ascii="Arial" w:hAnsi="Arial" w:cs="Arial"/>
                <w:color w:val="000000"/>
                <w:sz w:val="18"/>
                <w:szCs w:val="18"/>
              </w:rPr>
              <w:t>LIRAGLUTIDA 6,0 MG/ML (MULTIDOSE E DESCARTÁVEL) PREENCHIDO COM 3 ML CADA. SISTEMA DE APLICAÇÃO 30 DOSES DE 0,6 MG. EMBALAGEM COM 3 SISTEMA DE APLICAÇÕES</w:t>
            </w:r>
          </w:p>
        </w:tc>
        <w:tc>
          <w:tcPr>
            <w:tcW w:w="567" w:type="dxa"/>
            <w:tcBorders>
              <w:top w:val="nil"/>
              <w:left w:val="nil"/>
              <w:bottom w:val="single" w:sz="4" w:space="0" w:color="auto"/>
              <w:right w:val="single" w:sz="4" w:space="0" w:color="auto"/>
            </w:tcBorders>
            <w:shd w:val="clear" w:color="auto" w:fill="auto"/>
            <w:noWrap/>
            <w:vAlign w:val="center"/>
            <w:hideMark/>
          </w:tcPr>
          <w:p w14:paraId="7AB35EDA" w14:textId="77777777" w:rsidR="00292BF3" w:rsidRPr="00F30F30" w:rsidRDefault="00292BF3" w:rsidP="009F46FA">
            <w:pPr>
              <w:ind w:left="-353" w:right="-275"/>
              <w:jc w:val="center"/>
              <w:rPr>
                <w:rFonts w:ascii="Arial" w:hAnsi="Arial" w:cs="Arial"/>
                <w:color w:val="000000"/>
                <w:sz w:val="18"/>
                <w:szCs w:val="18"/>
              </w:rPr>
            </w:pPr>
            <w:r w:rsidRPr="00F30F30">
              <w:rPr>
                <w:rFonts w:ascii="Arial" w:hAnsi="Arial" w:cs="Arial"/>
                <w:color w:val="000000"/>
                <w:sz w:val="18"/>
                <w:szCs w:val="18"/>
              </w:rPr>
              <w:t>EBA</w:t>
            </w:r>
          </w:p>
        </w:tc>
        <w:tc>
          <w:tcPr>
            <w:tcW w:w="1134" w:type="dxa"/>
            <w:tcBorders>
              <w:top w:val="nil"/>
              <w:left w:val="nil"/>
              <w:bottom w:val="single" w:sz="4" w:space="0" w:color="auto"/>
              <w:right w:val="single" w:sz="4" w:space="0" w:color="auto"/>
            </w:tcBorders>
            <w:shd w:val="clear" w:color="auto" w:fill="auto"/>
            <w:noWrap/>
            <w:vAlign w:val="center"/>
            <w:hideMark/>
          </w:tcPr>
          <w:p w14:paraId="4E4AD36C"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40</w:t>
            </w:r>
          </w:p>
        </w:tc>
        <w:tc>
          <w:tcPr>
            <w:tcW w:w="1134" w:type="dxa"/>
            <w:tcBorders>
              <w:top w:val="nil"/>
              <w:left w:val="nil"/>
              <w:bottom w:val="single" w:sz="4" w:space="0" w:color="auto"/>
              <w:right w:val="single" w:sz="4" w:space="0" w:color="auto"/>
            </w:tcBorders>
            <w:shd w:val="clear" w:color="auto" w:fill="auto"/>
            <w:noWrap/>
            <w:vAlign w:val="center"/>
            <w:hideMark/>
          </w:tcPr>
          <w:p w14:paraId="279DA43D"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R$   935,78</w:t>
            </w:r>
          </w:p>
        </w:tc>
        <w:tc>
          <w:tcPr>
            <w:tcW w:w="1327" w:type="dxa"/>
            <w:tcBorders>
              <w:top w:val="nil"/>
              <w:left w:val="nil"/>
              <w:bottom w:val="single" w:sz="4" w:space="0" w:color="auto"/>
              <w:right w:val="single" w:sz="4" w:space="0" w:color="auto"/>
            </w:tcBorders>
            <w:shd w:val="clear" w:color="auto" w:fill="auto"/>
            <w:noWrap/>
            <w:vAlign w:val="center"/>
            <w:hideMark/>
          </w:tcPr>
          <w:p w14:paraId="65B26F01" w14:textId="77777777" w:rsidR="00292BF3" w:rsidRPr="00F30F30" w:rsidRDefault="00292BF3" w:rsidP="009F46FA">
            <w:pPr>
              <w:ind w:left="-70" w:right="-302"/>
              <w:jc w:val="both"/>
              <w:rPr>
                <w:rFonts w:ascii="Arial" w:hAnsi="Arial" w:cs="Arial"/>
                <w:color w:val="000000"/>
                <w:sz w:val="18"/>
                <w:szCs w:val="18"/>
              </w:rPr>
            </w:pPr>
            <w:r>
              <w:rPr>
                <w:rFonts w:ascii="Arial" w:hAnsi="Arial" w:cs="Arial"/>
                <w:color w:val="000000"/>
                <w:sz w:val="18"/>
                <w:szCs w:val="18"/>
              </w:rPr>
              <w:t xml:space="preserve">R$ </w:t>
            </w:r>
            <w:r w:rsidRPr="00F30F30">
              <w:rPr>
                <w:rFonts w:ascii="Arial" w:hAnsi="Arial" w:cs="Arial"/>
                <w:color w:val="000000"/>
                <w:sz w:val="18"/>
                <w:szCs w:val="18"/>
              </w:rPr>
              <w:t>37.431,20</w:t>
            </w:r>
          </w:p>
        </w:tc>
      </w:tr>
      <w:tr w:rsidR="00292BF3" w:rsidRPr="00F30F30" w14:paraId="5F1162D6" w14:textId="77777777" w:rsidTr="009F46FA">
        <w:trPr>
          <w:trHeight w:val="60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486003EF"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13</w:t>
            </w:r>
          </w:p>
        </w:tc>
        <w:tc>
          <w:tcPr>
            <w:tcW w:w="5245" w:type="dxa"/>
            <w:tcBorders>
              <w:top w:val="nil"/>
              <w:left w:val="nil"/>
              <w:bottom w:val="single" w:sz="4" w:space="0" w:color="auto"/>
              <w:right w:val="single" w:sz="4" w:space="0" w:color="auto"/>
            </w:tcBorders>
            <w:shd w:val="clear" w:color="auto" w:fill="auto"/>
            <w:vAlign w:val="center"/>
            <w:hideMark/>
          </w:tcPr>
          <w:p w14:paraId="2683C6E9" w14:textId="77777777" w:rsidR="00292BF3" w:rsidRPr="00F30F30" w:rsidRDefault="00292BF3" w:rsidP="009F46FA">
            <w:pPr>
              <w:jc w:val="both"/>
              <w:rPr>
                <w:rFonts w:ascii="Arial" w:hAnsi="Arial" w:cs="Arial"/>
                <w:color w:val="000000"/>
                <w:sz w:val="18"/>
                <w:szCs w:val="18"/>
              </w:rPr>
            </w:pPr>
            <w:r w:rsidRPr="00F30F30">
              <w:rPr>
                <w:rFonts w:ascii="Arial" w:hAnsi="Arial" w:cs="Arial"/>
                <w:color w:val="000000"/>
                <w:sz w:val="18"/>
                <w:szCs w:val="18"/>
              </w:rPr>
              <w:t>SOLUÇÃO INJETAVEL DE INSULINA DEGLUDECA 100UI/ML + LIRAGLITIDA 3,6MG/ML, DISPONIVEL EM SISTEMA DE APLICAÇÃO PREENCHIDO COM 3ML CADA</w:t>
            </w:r>
          </w:p>
        </w:tc>
        <w:tc>
          <w:tcPr>
            <w:tcW w:w="567" w:type="dxa"/>
            <w:tcBorders>
              <w:top w:val="nil"/>
              <w:left w:val="nil"/>
              <w:bottom w:val="single" w:sz="4" w:space="0" w:color="auto"/>
              <w:right w:val="single" w:sz="4" w:space="0" w:color="auto"/>
            </w:tcBorders>
            <w:shd w:val="clear" w:color="auto" w:fill="auto"/>
            <w:noWrap/>
            <w:vAlign w:val="center"/>
            <w:hideMark/>
          </w:tcPr>
          <w:p w14:paraId="28729F61" w14:textId="77777777" w:rsidR="00292BF3" w:rsidRPr="00F30F30" w:rsidRDefault="00292BF3" w:rsidP="009F46FA">
            <w:pPr>
              <w:ind w:left="-353" w:right="-275"/>
              <w:jc w:val="center"/>
              <w:rPr>
                <w:rFonts w:ascii="Arial" w:hAnsi="Arial" w:cs="Arial"/>
                <w:color w:val="000000"/>
                <w:sz w:val="18"/>
                <w:szCs w:val="18"/>
              </w:rPr>
            </w:pPr>
            <w:r w:rsidRPr="00F30F30">
              <w:rPr>
                <w:rFonts w:ascii="Arial" w:hAnsi="Arial" w:cs="Arial"/>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505911B2"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30</w:t>
            </w:r>
          </w:p>
        </w:tc>
        <w:tc>
          <w:tcPr>
            <w:tcW w:w="1134" w:type="dxa"/>
            <w:tcBorders>
              <w:top w:val="nil"/>
              <w:left w:val="nil"/>
              <w:bottom w:val="single" w:sz="4" w:space="0" w:color="auto"/>
              <w:right w:val="single" w:sz="4" w:space="0" w:color="auto"/>
            </w:tcBorders>
            <w:shd w:val="clear" w:color="auto" w:fill="auto"/>
            <w:noWrap/>
            <w:vAlign w:val="center"/>
            <w:hideMark/>
          </w:tcPr>
          <w:p w14:paraId="0408C21E" w14:textId="77777777" w:rsidR="00292BF3" w:rsidRPr="00F30F30" w:rsidRDefault="00292BF3" w:rsidP="009F46FA">
            <w:pPr>
              <w:jc w:val="center"/>
              <w:rPr>
                <w:rFonts w:ascii="Arial" w:hAnsi="Arial" w:cs="Arial"/>
                <w:color w:val="000000"/>
                <w:sz w:val="18"/>
                <w:szCs w:val="18"/>
              </w:rPr>
            </w:pPr>
            <w:r w:rsidRPr="00F30F30">
              <w:rPr>
                <w:rFonts w:ascii="Arial" w:hAnsi="Arial" w:cs="Arial"/>
                <w:color w:val="000000"/>
                <w:sz w:val="18"/>
                <w:szCs w:val="18"/>
              </w:rPr>
              <w:t>R$   416,25</w:t>
            </w:r>
          </w:p>
        </w:tc>
        <w:tc>
          <w:tcPr>
            <w:tcW w:w="1327" w:type="dxa"/>
            <w:tcBorders>
              <w:top w:val="nil"/>
              <w:left w:val="nil"/>
              <w:bottom w:val="single" w:sz="4" w:space="0" w:color="auto"/>
              <w:right w:val="single" w:sz="4" w:space="0" w:color="auto"/>
            </w:tcBorders>
            <w:shd w:val="clear" w:color="auto" w:fill="auto"/>
            <w:noWrap/>
            <w:vAlign w:val="center"/>
            <w:hideMark/>
          </w:tcPr>
          <w:p w14:paraId="5F0BB451" w14:textId="77777777" w:rsidR="00292BF3" w:rsidRPr="00F30F30" w:rsidRDefault="00292BF3" w:rsidP="009F46FA">
            <w:pPr>
              <w:ind w:left="-70" w:right="-302"/>
              <w:jc w:val="both"/>
              <w:rPr>
                <w:rFonts w:ascii="Arial" w:hAnsi="Arial" w:cs="Arial"/>
                <w:color w:val="000000"/>
                <w:sz w:val="18"/>
                <w:szCs w:val="18"/>
              </w:rPr>
            </w:pPr>
            <w:r>
              <w:rPr>
                <w:rFonts w:ascii="Arial" w:hAnsi="Arial" w:cs="Arial"/>
                <w:color w:val="000000"/>
                <w:sz w:val="18"/>
                <w:szCs w:val="18"/>
              </w:rPr>
              <w:t xml:space="preserve">R$ </w:t>
            </w:r>
            <w:r w:rsidRPr="00F30F30">
              <w:rPr>
                <w:rFonts w:ascii="Arial" w:hAnsi="Arial" w:cs="Arial"/>
                <w:color w:val="000000"/>
                <w:sz w:val="18"/>
                <w:szCs w:val="18"/>
              </w:rPr>
              <w:t>12.487,50</w:t>
            </w:r>
          </w:p>
        </w:tc>
      </w:tr>
      <w:tr w:rsidR="00292BF3" w:rsidRPr="00F30F30" w14:paraId="65CFD62F" w14:textId="77777777" w:rsidTr="009F46FA">
        <w:trPr>
          <w:trHeight w:val="259"/>
        </w:trPr>
        <w:tc>
          <w:tcPr>
            <w:tcW w:w="9975" w:type="dxa"/>
            <w:gridSpan w:val="6"/>
            <w:tcBorders>
              <w:top w:val="nil"/>
              <w:left w:val="single" w:sz="4" w:space="0" w:color="auto"/>
              <w:bottom w:val="single" w:sz="4" w:space="0" w:color="auto"/>
              <w:right w:val="single" w:sz="4" w:space="0" w:color="auto"/>
            </w:tcBorders>
            <w:shd w:val="clear" w:color="auto" w:fill="auto"/>
            <w:noWrap/>
            <w:vAlign w:val="center"/>
          </w:tcPr>
          <w:p w14:paraId="39099CA9" w14:textId="77777777" w:rsidR="00292BF3" w:rsidRPr="00F30F30" w:rsidRDefault="00292BF3" w:rsidP="009F46FA">
            <w:pPr>
              <w:ind w:left="-70" w:right="-302"/>
              <w:jc w:val="center"/>
            </w:pPr>
            <w:r>
              <w:rPr>
                <w:rFonts w:ascii="Arial" w:hAnsi="Arial" w:cs="Arial"/>
                <w:b/>
                <w:color w:val="000000"/>
              </w:rPr>
              <w:t>Valor Estimado: R$ 557.185,90</w:t>
            </w:r>
          </w:p>
          <w:p w14:paraId="40CBCEF8" w14:textId="77777777" w:rsidR="00292BF3" w:rsidRPr="00F30F30" w:rsidRDefault="00292BF3" w:rsidP="009F46FA">
            <w:pPr>
              <w:ind w:left="-70" w:right="-302"/>
              <w:jc w:val="center"/>
              <w:rPr>
                <w:rFonts w:ascii="Arial" w:hAnsi="Arial" w:cs="Arial"/>
                <w:b/>
                <w:color w:val="000000"/>
                <w:sz w:val="18"/>
                <w:szCs w:val="18"/>
              </w:rPr>
            </w:pPr>
            <w:r>
              <w:rPr>
                <w:rFonts w:ascii="Arial" w:hAnsi="Arial" w:cs="Arial"/>
                <w:b/>
                <w:color w:val="000000"/>
              </w:rPr>
              <w:t>Quinhentos</w:t>
            </w:r>
            <w:r w:rsidRPr="00F30F30">
              <w:rPr>
                <w:rFonts w:ascii="Arial" w:hAnsi="Arial" w:cs="Arial"/>
                <w:b/>
                <w:color w:val="000000"/>
              </w:rPr>
              <w:t xml:space="preserve"> e cinquenta e sete mil, cento e oitenta e cinco reais e </w:t>
            </w:r>
            <w:r>
              <w:rPr>
                <w:rFonts w:ascii="Arial" w:hAnsi="Arial" w:cs="Arial"/>
                <w:b/>
                <w:color w:val="000000"/>
              </w:rPr>
              <w:t>noventa</w:t>
            </w:r>
            <w:r w:rsidRPr="00F30F30">
              <w:rPr>
                <w:rFonts w:ascii="Arial" w:hAnsi="Arial" w:cs="Arial"/>
                <w:b/>
                <w:color w:val="000000"/>
              </w:rPr>
              <w:t xml:space="preserve"> centavos</w:t>
            </w:r>
          </w:p>
        </w:tc>
      </w:tr>
      <w:tr w:rsidR="00292BF3" w:rsidRPr="00F30F30" w14:paraId="779B306D" w14:textId="77777777" w:rsidTr="009F46FA">
        <w:trPr>
          <w:trHeight w:val="300"/>
        </w:trPr>
        <w:tc>
          <w:tcPr>
            <w:tcW w:w="568" w:type="dxa"/>
            <w:tcBorders>
              <w:top w:val="nil"/>
              <w:left w:val="nil"/>
              <w:bottom w:val="nil"/>
              <w:right w:val="nil"/>
            </w:tcBorders>
            <w:shd w:val="clear" w:color="auto" w:fill="auto"/>
            <w:noWrap/>
            <w:vAlign w:val="center"/>
            <w:hideMark/>
          </w:tcPr>
          <w:p w14:paraId="7158BDF6" w14:textId="77777777" w:rsidR="00292BF3" w:rsidRPr="00F30F30" w:rsidRDefault="00292BF3" w:rsidP="009F46FA">
            <w:pPr>
              <w:jc w:val="center"/>
              <w:rPr>
                <w:rFonts w:ascii="Arial" w:hAnsi="Arial" w:cs="Arial"/>
                <w:color w:val="000000"/>
                <w:sz w:val="18"/>
                <w:szCs w:val="18"/>
              </w:rPr>
            </w:pPr>
          </w:p>
        </w:tc>
        <w:tc>
          <w:tcPr>
            <w:tcW w:w="5245" w:type="dxa"/>
            <w:tcBorders>
              <w:top w:val="nil"/>
              <w:left w:val="nil"/>
              <w:bottom w:val="nil"/>
              <w:right w:val="nil"/>
            </w:tcBorders>
            <w:shd w:val="clear" w:color="auto" w:fill="auto"/>
            <w:noWrap/>
            <w:vAlign w:val="center"/>
            <w:hideMark/>
          </w:tcPr>
          <w:p w14:paraId="747C6DFD" w14:textId="77777777" w:rsidR="00292BF3" w:rsidRPr="00F30F30" w:rsidRDefault="00292BF3" w:rsidP="009F46FA">
            <w:pPr>
              <w:jc w:val="both"/>
              <w:rPr>
                <w:rFonts w:ascii="Arial" w:hAnsi="Arial" w:cs="Arial"/>
                <w:sz w:val="18"/>
                <w:szCs w:val="18"/>
              </w:rPr>
            </w:pPr>
          </w:p>
        </w:tc>
        <w:tc>
          <w:tcPr>
            <w:tcW w:w="567" w:type="dxa"/>
            <w:tcBorders>
              <w:top w:val="nil"/>
              <w:left w:val="nil"/>
              <w:bottom w:val="nil"/>
              <w:right w:val="nil"/>
            </w:tcBorders>
            <w:shd w:val="clear" w:color="auto" w:fill="auto"/>
            <w:noWrap/>
            <w:vAlign w:val="center"/>
          </w:tcPr>
          <w:p w14:paraId="64948B34" w14:textId="77777777" w:rsidR="00292BF3" w:rsidRPr="00F30F30" w:rsidRDefault="00292BF3" w:rsidP="009F46FA">
            <w:pPr>
              <w:ind w:left="-353" w:right="-275"/>
              <w:jc w:val="center"/>
              <w:rPr>
                <w:rFonts w:ascii="Arial" w:hAnsi="Arial" w:cs="Arial"/>
                <w:b/>
                <w:bCs/>
                <w:color w:val="000000"/>
                <w:sz w:val="18"/>
                <w:szCs w:val="18"/>
              </w:rPr>
            </w:pPr>
          </w:p>
        </w:tc>
        <w:tc>
          <w:tcPr>
            <w:tcW w:w="1134" w:type="dxa"/>
            <w:tcBorders>
              <w:top w:val="nil"/>
              <w:left w:val="nil"/>
              <w:bottom w:val="nil"/>
              <w:right w:val="nil"/>
            </w:tcBorders>
            <w:shd w:val="clear" w:color="auto" w:fill="auto"/>
            <w:noWrap/>
            <w:vAlign w:val="center"/>
          </w:tcPr>
          <w:p w14:paraId="31AD3351" w14:textId="77777777" w:rsidR="00292BF3" w:rsidRPr="00F30F30" w:rsidRDefault="00292BF3" w:rsidP="009F46FA">
            <w:pPr>
              <w:jc w:val="center"/>
              <w:rPr>
                <w:rFonts w:ascii="Arial" w:hAnsi="Arial" w:cs="Arial"/>
                <w:b/>
                <w:bCs/>
                <w:color w:val="000000"/>
                <w:sz w:val="18"/>
                <w:szCs w:val="18"/>
              </w:rPr>
            </w:pPr>
          </w:p>
        </w:tc>
        <w:tc>
          <w:tcPr>
            <w:tcW w:w="1134" w:type="dxa"/>
            <w:tcBorders>
              <w:top w:val="nil"/>
              <w:left w:val="nil"/>
              <w:bottom w:val="nil"/>
              <w:right w:val="nil"/>
            </w:tcBorders>
            <w:shd w:val="clear" w:color="auto" w:fill="auto"/>
            <w:noWrap/>
            <w:vAlign w:val="center"/>
          </w:tcPr>
          <w:p w14:paraId="5C9673B4" w14:textId="77777777" w:rsidR="00292BF3" w:rsidRPr="00F30F30" w:rsidRDefault="00292BF3" w:rsidP="009F46FA">
            <w:pPr>
              <w:jc w:val="center"/>
              <w:rPr>
                <w:rFonts w:ascii="Arial" w:hAnsi="Arial" w:cs="Arial"/>
                <w:sz w:val="18"/>
                <w:szCs w:val="18"/>
              </w:rPr>
            </w:pPr>
          </w:p>
        </w:tc>
        <w:tc>
          <w:tcPr>
            <w:tcW w:w="1327" w:type="dxa"/>
            <w:tcBorders>
              <w:top w:val="nil"/>
              <w:left w:val="nil"/>
              <w:bottom w:val="nil"/>
              <w:right w:val="nil"/>
            </w:tcBorders>
            <w:shd w:val="clear" w:color="auto" w:fill="auto"/>
            <w:noWrap/>
            <w:vAlign w:val="center"/>
          </w:tcPr>
          <w:p w14:paraId="12E1B2F6" w14:textId="77777777" w:rsidR="00292BF3" w:rsidRPr="00F30F30" w:rsidRDefault="00292BF3" w:rsidP="009F46FA">
            <w:pPr>
              <w:ind w:left="-70" w:right="-302"/>
              <w:jc w:val="both"/>
              <w:rPr>
                <w:rFonts w:ascii="Arial" w:hAnsi="Arial" w:cs="Arial"/>
                <w:b/>
                <w:bCs/>
                <w:color w:val="000000"/>
                <w:sz w:val="18"/>
                <w:szCs w:val="18"/>
              </w:rPr>
            </w:pPr>
          </w:p>
        </w:tc>
      </w:tr>
    </w:tbl>
    <w:p w14:paraId="179DB41F" w14:textId="77777777" w:rsidR="00292BF3" w:rsidRPr="00927FB9" w:rsidRDefault="00292BF3" w:rsidP="00292BF3">
      <w:pPr>
        <w:tabs>
          <w:tab w:val="left" w:pos="9214"/>
        </w:tabs>
        <w:spacing w:before="120" w:after="120"/>
        <w:ind w:left="-567" w:right="192"/>
        <w:jc w:val="both"/>
        <w:rPr>
          <w:rFonts w:ascii="Arial" w:hAnsi="Arial" w:cs="Arial"/>
          <w:b/>
          <w:bCs/>
        </w:rPr>
      </w:pPr>
      <w:r w:rsidRPr="00927FB9">
        <w:rPr>
          <w:rFonts w:ascii="Arial" w:hAnsi="Arial" w:cs="Arial"/>
          <w:b/>
          <w:bCs/>
        </w:rPr>
        <w:t xml:space="preserve"> 2.  DESCRIÇÃO DA NECESSIDADE</w:t>
      </w:r>
    </w:p>
    <w:p w14:paraId="1813B9BE" w14:textId="77777777" w:rsidR="00292BF3" w:rsidRPr="00B22E78" w:rsidRDefault="00292BF3" w:rsidP="00292BF3">
      <w:pPr>
        <w:tabs>
          <w:tab w:val="left" w:pos="9214"/>
        </w:tabs>
        <w:spacing w:before="120" w:after="120"/>
        <w:ind w:left="-426" w:right="192"/>
        <w:jc w:val="both"/>
        <w:rPr>
          <w:rFonts w:ascii="Arial" w:hAnsi="Arial" w:cs="Arial"/>
        </w:rPr>
      </w:pPr>
      <w:r w:rsidRPr="00B22E78">
        <w:rPr>
          <w:rFonts w:ascii="Arial" w:hAnsi="Arial" w:cs="Arial"/>
        </w:rPr>
        <w:t xml:space="preserve">O diabetes mellitus é uma doença crônica não-transmissível de grande prevalência que demandam cuidados contínuos para a prevenção de graves complicações, tais como as amputações, doença renal crônica, cegueira e infarto. Nesse contexto, grande parte da população diabética, ao longo da evolução da doença, passa a depender do uso diário e contínuo de insulina para diminuir os riscos de sofrer estas complicações. Estes pacientes são considerados insulinodependentes, e dependem do recebimento de insumos específicos para seu tratamento. </w:t>
      </w:r>
    </w:p>
    <w:p w14:paraId="47C97581" w14:textId="77777777" w:rsidR="00292BF3" w:rsidRPr="00B22E78" w:rsidRDefault="00292BF3" w:rsidP="00292BF3">
      <w:pPr>
        <w:tabs>
          <w:tab w:val="left" w:pos="9214"/>
        </w:tabs>
        <w:spacing w:before="120" w:after="120"/>
        <w:ind w:left="-426" w:right="192"/>
        <w:jc w:val="both"/>
        <w:rPr>
          <w:rFonts w:ascii="Arial" w:hAnsi="Arial" w:cs="Arial"/>
        </w:rPr>
      </w:pPr>
      <w:r w:rsidRPr="00B22E78">
        <w:rPr>
          <w:rFonts w:ascii="Arial" w:hAnsi="Arial" w:cs="Arial"/>
        </w:rPr>
        <w:t xml:space="preserve">Justifica-se a presente aquisição pela finalidade de suprir as necessidades da população do Município usuária do Sistema Único de Saúde (SUS), atendendo aos pacientes cadastrados nas Unidades de Saúde da Família como insulinodependentes. </w:t>
      </w:r>
    </w:p>
    <w:p w14:paraId="16ADBAA5" w14:textId="77777777" w:rsidR="00292BF3" w:rsidRPr="00B22E78" w:rsidRDefault="00292BF3" w:rsidP="00292BF3">
      <w:pPr>
        <w:tabs>
          <w:tab w:val="left" w:pos="9214"/>
        </w:tabs>
        <w:spacing w:before="120" w:after="120"/>
        <w:ind w:left="-426" w:right="192"/>
        <w:jc w:val="both"/>
        <w:rPr>
          <w:rFonts w:ascii="Arial" w:hAnsi="Arial" w:cs="Arial"/>
        </w:rPr>
      </w:pPr>
      <w:r w:rsidRPr="00B22E78">
        <w:rPr>
          <w:rFonts w:ascii="Arial" w:hAnsi="Arial" w:cs="Arial"/>
        </w:rPr>
        <w:t>Os insumos solicitados estão descritos na Portaria Nº 2.583 de 10 de Outubro de 2007, do Ministério da Saúde, que em seu Art. 1º define o elenco de insumos que devem ser disponibilizados na rede do Sistema Único de Saúde, destinados ao monitoramento da glicemia capilar dos portadores de diabetes mellitus, nos termos da Lei Federal nº 11.347, de 2006:</w:t>
      </w:r>
    </w:p>
    <w:p w14:paraId="21DE0B2F" w14:textId="77777777" w:rsidR="00292BF3" w:rsidRPr="00B22E78" w:rsidRDefault="00292BF3" w:rsidP="00292BF3">
      <w:pPr>
        <w:tabs>
          <w:tab w:val="left" w:pos="9214"/>
        </w:tabs>
        <w:spacing w:before="120" w:after="120"/>
        <w:ind w:left="-426" w:right="192"/>
        <w:jc w:val="both"/>
        <w:rPr>
          <w:rFonts w:ascii="Arial" w:hAnsi="Arial" w:cs="Arial"/>
        </w:rPr>
      </w:pPr>
      <w:r w:rsidRPr="00B22E78">
        <w:rPr>
          <w:rFonts w:ascii="Arial" w:hAnsi="Arial" w:cs="Arial"/>
        </w:rPr>
        <w:t>I - MEDICAMENTOS</w:t>
      </w:r>
    </w:p>
    <w:p w14:paraId="5E5FC93D" w14:textId="77777777" w:rsidR="00292BF3" w:rsidRPr="00B22E78" w:rsidRDefault="00292BF3" w:rsidP="00292BF3">
      <w:pPr>
        <w:tabs>
          <w:tab w:val="left" w:pos="9214"/>
        </w:tabs>
        <w:spacing w:before="120" w:after="120"/>
        <w:ind w:left="-426" w:right="192"/>
        <w:jc w:val="both"/>
        <w:rPr>
          <w:rFonts w:ascii="Arial" w:hAnsi="Arial" w:cs="Arial"/>
        </w:rPr>
      </w:pPr>
      <w:r w:rsidRPr="00B22E78">
        <w:rPr>
          <w:rFonts w:ascii="Arial" w:hAnsi="Arial" w:cs="Arial"/>
        </w:rPr>
        <w:t>a) glibenclamida 5 mg comprimido;</w:t>
      </w:r>
    </w:p>
    <w:p w14:paraId="1BB807B9" w14:textId="77777777" w:rsidR="00292BF3" w:rsidRPr="00B22E78" w:rsidRDefault="00292BF3" w:rsidP="00292BF3">
      <w:pPr>
        <w:tabs>
          <w:tab w:val="left" w:pos="9214"/>
        </w:tabs>
        <w:spacing w:before="120" w:after="120"/>
        <w:ind w:left="-426" w:right="192"/>
        <w:jc w:val="both"/>
        <w:rPr>
          <w:rFonts w:ascii="Arial" w:hAnsi="Arial" w:cs="Arial"/>
        </w:rPr>
      </w:pPr>
      <w:r w:rsidRPr="00B22E78">
        <w:rPr>
          <w:rFonts w:ascii="Arial" w:hAnsi="Arial" w:cs="Arial"/>
        </w:rPr>
        <w:t>b) cloridrato de metformina 500 mg e 850 mg comprimido;</w:t>
      </w:r>
    </w:p>
    <w:p w14:paraId="7E0D0085" w14:textId="77777777" w:rsidR="00292BF3" w:rsidRPr="00B22E78" w:rsidRDefault="00292BF3" w:rsidP="00292BF3">
      <w:pPr>
        <w:tabs>
          <w:tab w:val="left" w:pos="9214"/>
        </w:tabs>
        <w:spacing w:before="120" w:after="120"/>
        <w:ind w:left="-426" w:right="192"/>
        <w:jc w:val="both"/>
        <w:rPr>
          <w:rFonts w:ascii="Arial" w:hAnsi="Arial" w:cs="Arial"/>
        </w:rPr>
      </w:pPr>
      <w:r w:rsidRPr="00B22E78">
        <w:rPr>
          <w:rFonts w:ascii="Arial" w:hAnsi="Arial" w:cs="Arial"/>
        </w:rPr>
        <w:t>c) glicazida 80 mg comprimido;</w:t>
      </w:r>
    </w:p>
    <w:p w14:paraId="53D9F6FC" w14:textId="77777777" w:rsidR="00292BF3" w:rsidRPr="00B22E78" w:rsidRDefault="00292BF3" w:rsidP="00292BF3">
      <w:pPr>
        <w:tabs>
          <w:tab w:val="left" w:pos="9214"/>
        </w:tabs>
        <w:spacing w:before="120" w:after="120"/>
        <w:ind w:left="-426" w:right="192"/>
        <w:jc w:val="both"/>
        <w:rPr>
          <w:rFonts w:ascii="Arial" w:hAnsi="Arial" w:cs="Arial"/>
        </w:rPr>
      </w:pPr>
      <w:r w:rsidRPr="00B22E78">
        <w:rPr>
          <w:rFonts w:ascii="Arial" w:hAnsi="Arial" w:cs="Arial"/>
        </w:rPr>
        <w:t>d) insulina humana NPH - suspensão injetável 100 UI/mL; e</w:t>
      </w:r>
    </w:p>
    <w:p w14:paraId="6BE5075F" w14:textId="77777777" w:rsidR="00292BF3" w:rsidRPr="00B22E78" w:rsidRDefault="00292BF3" w:rsidP="00292BF3">
      <w:pPr>
        <w:tabs>
          <w:tab w:val="left" w:pos="9214"/>
        </w:tabs>
        <w:spacing w:before="120" w:after="120"/>
        <w:ind w:left="-426" w:right="192"/>
        <w:jc w:val="both"/>
        <w:rPr>
          <w:rFonts w:ascii="Arial" w:hAnsi="Arial" w:cs="Arial"/>
        </w:rPr>
      </w:pPr>
      <w:r w:rsidRPr="00B22E78">
        <w:rPr>
          <w:rFonts w:ascii="Arial" w:hAnsi="Arial" w:cs="Arial"/>
        </w:rPr>
        <w:t>e) insulina humana regular - suspensão injetável 100 UI/mL.</w:t>
      </w:r>
    </w:p>
    <w:p w14:paraId="4C58C1F2" w14:textId="77777777" w:rsidR="00292BF3" w:rsidRPr="00B22E78" w:rsidRDefault="00292BF3" w:rsidP="00292BF3">
      <w:pPr>
        <w:tabs>
          <w:tab w:val="left" w:pos="9214"/>
        </w:tabs>
        <w:spacing w:before="120" w:after="120"/>
        <w:ind w:left="-426" w:right="192"/>
        <w:jc w:val="both"/>
        <w:rPr>
          <w:rFonts w:ascii="Arial" w:hAnsi="Arial" w:cs="Arial"/>
        </w:rPr>
      </w:pPr>
      <w:r w:rsidRPr="00B22E78">
        <w:rPr>
          <w:rFonts w:ascii="Arial" w:hAnsi="Arial" w:cs="Arial"/>
        </w:rPr>
        <w:t>II - INSUMOS</w:t>
      </w:r>
    </w:p>
    <w:p w14:paraId="0415331D" w14:textId="77777777" w:rsidR="00292BF3" w:rsidRPr="00B22E78" w:rsidRDefault="00292BF3" w:rsidP="00292BF3">
      <w:pPr>
        <w:tabs>
          <w:tab w:val="left" w:pos="9214"/>
        </w:tabs>
        <w:spacing w:before="120" w:after="120"/>
        <w:ind w:left="-426" w:right="192"/>
        <w:jc w:val="both"/>
        <w:rPr>
          <w:rFonts w:ascii="Arial" w:hAnsi="Arial" w:cs="Arial"/>
        </w:rPr>
      </w:pPr>
      <w:r w:rsidRPr="00B22E78">
        <w:rPr>
          <w:rFonts w:ascii="Arial" w:hAnsi="Arial" w:cs="Arial"/>
        </w:rPr>
        <w:t>a) seringas com agulha acoplada para aplicação de insulina;</w:t>
      </w:r>
    </w:p>
    <w:p w14:paraId="3C569CFA" w14:textId="77777777" w:rsidR="00292BF3" w:rsidRPr="00B22E78" w:rsidRDefault="00292BF3" w:rsidP="00292BF3">
      <w:pPr>
        <w:tabs>
          <w:tab w:val="left" w:pos="9214"/>
        </w:tabs>
        <w:spacing w:before="120" w:after="120"/>
        <w:ind w:left="-426" w:right="192"/>
        <w:jc w:val="both"/>
        <w:rPr>
          <w:rFonts w:ascii="Arial" w:hAnsi="Arial" w:cs="Arial"/>
        </w:rPr>
      </w:pPr>
      <w:r w:rsidRPr="00B22E78">
        <w:rPr>
          <w:rFonts w:ascii="Arial" w:hAnsi="Arial" w:cs="Arial"/>
        </w:rPr>
        <w:t>b) tiras reagentes de medida de glicemia capilar; e</w:t>
      </w:r>
    </w:p>
    <w:p w14:paraId="61D0FA8F" w14:textId="77777777" w:rsidR="00292BF3" w:rsidRPr="00B22E78" w:rsidRDefault="00292BF3" w:rsidP="00292BF3">
      <w:pPr>
        <w:tabs>
          <w:tab w:val="left" w:pos="9214"/>
        </w:tabs>
        <w:spacing w:before="120" w:after="120"/>
        <w:ind w:left="-426" w:right="192"/>
        <w:jc w:val="both"/>
        <w:rPr>
          <w:rFonts w:ascii="Arial" w:hAnsi="Arial" w:cs="Arial"/>
        </w:rPr>
      </w:pPr>
      <w:r w:rsidRPr="00B22E78">
        <w:rPr>
          <w:rFonts w:ascii="Arial" w:hAnsi="Arial" w:cs="Arial"/>
        </w:rPr>
        <w:t>c) lancetas para punção digital.</w:t>
      </w:r>
    </w:p>
    <w:p w14:paraId="292934B0" w14:textId="77777777" w:rsidR="00292BF3" w:rsidRPr="00B22E78" w:rsidRDefault="00292BF3" w:rsidP="00292BF3">
      <w:pPr>
        <w:tabs>
          <w:tab w:val="left" w:pos="9214"/>
        </w:tabs>
        <w:spacing w:before="120" w:after="120"/>
        <w:ind w:left="-426" w:right="192"/>
        <w:jc w:val="both"/>
        <w:rPr>
          <w:rFonts w:ascii="Arial" w:hAnsi="Arial" w:cs="Arial"/>
        </w:rPr>
      </w:pPr>
      <w:r w:rsidRPr="00B22E78">
        <w:rPr>
          <w:rFonts w:ascii="Arial" w:hAnsi="Arial" w:cs="Arial"/>
        </w:rPr>
        <w:t>Os medicamentos glibenclamida 5 mg comprimido, cloridrato de metformina 500 mg e 850 mg comprimido, glicazida 80 mg comprimido foram licitados através do PREGÃO ELETRÔNICO SRP Nº 034/2024, cujo objetivo a futura e eventual aquisição de medicamentos para atender a demanda da assistência farmacêutica, atenção primária, atenção especializada e vigilância em saúde - vigilância epidemiológica do município de Lapão-BA. As insulinas humana NPH - suspensão injetável 100 UI/mL e a regular - suspensão injetável 100 UI/mL foram itens fracassados neste mesmo certame licitatório.</w:t>
      </w:r>
    </w:p>
    <w:p w14:paraId="2CD71DA1" w14:textId="77777777" w:rsidR="00292BF3" w:rsidRPr="00B22E78" w:rsidRDefault="00292BF3" w:rsidP="00292BF3">
      <w:pPr>
        <w:tabs>
          <w:tab w:val="left" w:pos="9214"/>
        </w:tabs>
        <w:spacing w:before="120" w:after="120"/>
        <w:ind w:left="-426" w:right="192"/>
        <w:jc w:val="both"/>
        <w:rPr>
          <w:rFonts w:ascii="Arial" w:hAnsi="Arial" w:cs="Arial"/>
        </w:rPr>
      </w:pPr>
      <w:r w:rsidRPr="00B22E78">
        <w:rPr>
          <w:rFonts w:ascii="Arial" w:hAnsi="Arial" w:cs="Arial"/>
        </w:rPr>
        <w:t>A seringa com agulha acoplada para aplicação de insulina foi licitada através do PREGÃO ELETRONICO SRP N° 011/2025.</w:t>
      </w:r>
    </w:p>
    <w:p w14:paraId="53986D39" w14:textId="77777777" w:rsidR="00292BF3" w:rsidRPr="00B22E78" w:rsidRDefault="00292BF3" w:rsidP="00292BF3">
      <w:pPr>
        <w:tabs>
          <w:tab w:val="left" w:pos="9214"/>
        </w:tabs>
        <w:spacing w:before="120" w:after="120"/>
        <w:ind w:left="-426" w:right="192"/>
        <w:jc w:val="both"/>
        <w:rPr>
          <w:rFonts w:ascii="Arial" w:hAnsi="Arial" w:cs="Arial"/>
        </w:rPr>
      </w:pPr>
      <w:r w:rsidRPr="00B22E78">
        <w:rPr>
          <w:rFonts w:ascii="Arial" w:hAnsi="Arial" w:cs="Arial"/>
        </w:rPr>
        <w:t xml:space="preserve">Desta forma neste ETP serão listados como elementos essenciais os insumos que faltam para complementar </w:t>
      </w:r>
      <w:r w:rsidRPr="00B22E78">
        <w:rPr>
          <w:rFonts w:ascii="Arial" w:hAnsi="Arial" w:cs="Arial"/>
        </w:rPr>
        <w:lastRenderedPageBreak/>
        <w:t xml:space="preserve">a Portaria Nº 2.583 de 10 de Outubro de 2007, do Ministério da Saúde (insulinas humana NPH e a humana regular, tiras reagentes de medida de glicemia capilar, lancetas para punção digital e dispositivo portátil utilizado para medir os níveis de glicose no sangue); bem como outros insumos de mesma finalidade, monitorar a glicemia dos pacientes, para utilização na rede de assistência de saúde deste município. </w:t>
      </w:r>
    </w:p>
    <w:p w14:paraId="19A30557" w14:textId="77777777" w:rsidR="00292BF3" w:rsidRPr="00B22E78" w:rsidRDefault="00292BF3" w:rsidP="00292BF3">
      <w:pPr>
        <w:tabs>
          <w:tab w:val="left" w:pos="9214"/>
        </w:tabs>
        <w:spacing w:before="120" w:after="120"/>
        <w:ind w:left="-426" w:right="192"/>
        <w:jc w:val="both"/>
        <w:rPr>
          <w:rFonts w:ascii="Arial" w:hAnsi="Arial" w:cs="Arial"/>
        </w:rPr>
      </w:pPr>
      <w:r w:rsidRPr="00B22E78">
        <w:rPr>
          <w:rFonts w:ascii="Arial" w:hAnsi="Arial" w:cs="Arial"/>
        </w:rPr>
        <w:t xml:space="preserve">É imperioso salientar que a obrigatoriedade municipal é o atendimento da aquisição dos insumos descritos na Portaria GM/MS Nº 2.583/2007, contudo algumas situações de cunho social e de pacientes internos do ambiente hospitalar são atendidas pelo município como forma de transição do fornecimento municipal para o estadual. Já que as insulinas que serão inseridas na planilha referencial são da componente de demanda especializada que é obrigatoriedade estadual. </w:t>
      </w:r>
    </w:p>
    <w:p w14:paraId="1E10A815" w14:textId="77777777" w:rsidR="00292BF3" w:rsidRDefault="00292BF3" w:rsidP="00292BF3">
      <w:pPr>
        <w:tabs>
          <w:tab w:val="left" w:pos="9214"/>
        </w:tabs>
        <w:spacing w:before="120" w:after="120"/>
        <w:ind w:left="-426" w:right="192"/>
        <w:jc w:val="both"/>
        <w:rPr>
          <w:rFonts w:ascii="Arial" w:hAnsi="Arial" w:cs="Arial"/>
        </w:rPr>
      </w:pPr>
      <w:r w:rsidRPr="00B22E78">
        <w:rPr>
          <w:rFonts w:ascii="Arial" w:hAnsi="Arial" w:cs="Arial"/>
        </w:rPr>
        <w:t>A necessidade de aquisição de fitas de glicemia do modelo GH83, desenvolvido pelo MEDISIGN deve-se ao fato da assistência farmacêutica do Estado em sua contrapartida trimestral ao município fornecer glicosímetros deste modelo, atrelado a este fato, eventualmente, surge demanda de aquisição de fitas compatíveis com este glicosímetro. Haja vista que a contrapartida municipal é uma obrigatoriedade e segue as normas de financiamento e de execução do Componente Básico da Assistência Farmacêutica no âmbito do Sistema Único de Saúde (SUS).</w:t>
      </w:r>
    </w:p>
    <w:p w14:paraId="000D006E" w14:textId="77777777" w:rsidR="00292BF3" w:rsidRPr="00B22E78" w:rsidRDefault="00292BF3" w:rsidP="00292BF3">
      <w:pPr>
        <w:tabs>
          <w:tab w:val="left" w:pos="9214"/>
        </w:tabs>
        <w:spacing w:before="120" w:after="120"/>
        <w:ind w:left="-426" w:right="192"/>
        <w:jc w:val="both"/>
        <w:rPr>
          <w:rFonts w:ascii="Arial" w:hAnsi="Arial" w:cs="Arial"/>
        </w:rPr>
      </w:pPr>
      <w:r w:rsidRPr="004734C3">
        <w:rPr>
          <w:rFonts w:ascii="Arial" w:hAnsi="Arial" w:cs="Arial"/>
        </w:rPr>
        <w:t>De acordo o artigo 41 da Lei 14.133/23 a indicação de marca será admitida para atender necessidades específicas da Administração Pública, que neste caso se trata da celeridade, eficiência, economia e aquisição de bons produtos que oportunizem a qualidade de assistência na rede municipal de saúde.  Essa hipótese não se trata de inviabilidade de competição e consequente inexigibilidade de licitação, pois embora haja indicação de marca capaz de atender as necessidades da Secretaria Municipal de saúde, existe uma pluralidade de fornecedores que podem entregar o referido insumo.</w:t>
      </w:r>
    </w:p>
    <w:p w14:paraId="0DD6246D" w14:textId="77777777" w:rsidR="00292BF3" w:rsidRDefault="00292BF3" w:rsidP="00292BF3">
      <w:pPr>
        <w:tabs>
          <w:tab w:val="left" w:pos="9214"/>
        </w:tabs>
        <w:spacing w:before="120" w:after="120"/>
        <w:ind w:left="-426" w:right="192"/>
        <w:jc w:val="both"/>
        <w:rPr>
          <w:rFonts w:ascii="Arial" w:hAnsi="Arial" w:cs="Arial"/>
        </w:rPr>
      </w:pPr>
      <w:r w:rsidRPr="00B22E78">
        <w:rPr>
          <w:rFonts w:ascii="Arial" w:hAnsi="Arial" w:cs="Arial"/>
        </w:rPr>
        <w:t>Portanto, a aquisição destes insumos, destina-se a cumprir as obrigações municipais determinadas pela Portaria GM/MS Nº 2.583/2007, cumprir metas pactuadas no planejament</w:t>
      </w:r>
      <w:r>
        <w:rPr>
          <w:rFonts w:ascii="Arial" w:hAnsi="Arial" w:cs="Arial"/>
        </w:rPr>
        <w:t>o de contratações anual; outros</w:t>
      </w:r>
      <w:r w:rsidRPr="00B22E78">
        <w:rPr>
          <w:rFonts w:ascii="Arial" w:hAnsi="Arial" w:cs="Arial"/>
        </w:rPr>
        <w:t>sim visa garantir os atendimentos assistenciais, dentro dos padrões de qualidade almejados e das normas de segurança pertinentes tanto para os colaboradores, quanto para os usuários dos diversos setores públicos.</w:t>
      </w:r>
    </w:p>
    <w:p w14:paraId="6B40205F" w14:textId="77777777" w:rsidR="00292BF3" w:rsidRPr="00C10B29" w:rsidRDefault="00292BF3" w:rsidP="00292BF3">
      <w:pPr>
        <w:tabs>
          <w:tab w:val="left" w:pos="9214"/>
        </w:tabs>
        <w:spacing w:before="120" w:after="120"/>
        <w:ind w:left="-426" w:right="192"/>
        <w:jc w:val="both"/>
        <w:rPr>
          <w:rFonts w:ascii="Arial" w:hAnsi="Arial" w:cs="Arial"/>
          <w:highlight w:val="yellow"/>
        </w:rPr>
      </w:pPr>
    </w:p>
    <w:p w14:paraId="1626BB8B" w14:textId="77777777" w:rsidR="00292BF3" w:rsidRPr="00927FB9" w:rsidRDefault="00292BF3" w:rsidP="00292BF3">
      <w:pPr>
        <w:tabs>
          <w:tab w:val="left" w:pos="9214"/>
        </w:tabs>
        <w:spacing w:before="120" w:after="120"/>
        <w:ind w:left="-426" w:right="192"/>
        <w:jc w:val="both"/>
        <w:rPr>
          <w:rFonts w:ascii="Arial" w:hAnsi="Arial" w:cs="Arial"/>
          <w:b/>
          <w:bCs/>
        </w:rPr>
      </w:pPr>
      <w:r w:rsidRPr="00927FB9">
        <w:rPr>
          <w:rFonts w:ascii="Arial" w:hAnsi="Arial" w:cs="Arial"/>
          <w:b/>
          <w:bCs/>
        </w:rPr>
        <w:t>3.</w:t>
      </w:r>
      <w:r>
        <w:rPr>
          <w:rFonts w:ascii="Arial" w:hAnsi="Arial" w:cs="Arial"/>
          <w:b/>
          <w:bCs/>
        </w:rPr>
        <w:t xml:space="preserve"> </w:t>
      </w:r>
      <w:r w:rsidRPr="00927FB9">
        <w:rPr>
          <w:rFonts w:ascii="Arial" w:hAnsi="Arial" w:cs="Arial"/>
          <w:b/>
          <w:bCs/>
        </w:rPr>
        <w:t>ÁREA REQUISITANTE</w:t>
      </w:r>
    </w:p>
    <w:tbl>
      <w:tblPr>
        <w:tblW w:w="0" w:type="auto"/>
        <w:tblBorders>
          <w:insideH w:val="single" w:sz="18" w:space="0" w:color="FFFFFF"/>
          <w:insideV w:val="single" w:sz="18" w:space="0" w:color="FFFFFF"/>
        </w:tblBorders>
        <w:tblLook w:val="04A0" w:firstRow="1" w:lastRow="0" w:firstColumn="1" w:lastColumn="0" w:noHBand="0" w:noVBand="1"/>
      </w:tblPr>
      <w:tblGrid>
        <w:gridCol w:w="4539"/>
        <w:gridCol w:w="4539"/>
      </w:tblGrid>
      <w:tr w:rsidR="00292BF3" w:rsidRPr="00927FB9" w14:paraId="5EAC9CD1" w14:textId="77777777" w:rsidTr="009F46FA">
        <w:trPr>
          <w:trHeight w:val="471"/>
        </w:trPr>
        <w:tc>
          <w:tcPr>
            <w:tcW w:w="4539" w:type="dxa"/>
            <w:shd w:val="pct20" w:color="000000" w:fill="FFFFFF"/>
          </w:tcPr>
          <w:p w14:paraId="66F57B77" w14:textId="77777777" w:rsidR="00292BF3" w:rsidRPr="00927FB9" w:rsidRDefault="00292BF3" w:rsidP="009F46FA">
            <w:pPr>
              <w:tabs>
                <w:tab w:val="left" w:pos="9214"/>
              </w:tabs>
              <w:spacing w:before="120" w:after="120"/>
              <w:ind w:left="142" w:right="192"/>
              <w:jc w:val="both"/>
              <w:rPr>
                <w:rFonts w:ascii="Arial" w:hAnsi="Arial" w:cs="Arial"/>
                <w:b/>
                <w:bCs/>
              </w:rPr>
            </w:pPr>
            <w:r w:rsidRPr="00927FB9">
              <w:rPr>
                <w:rFonts w:ascii="Arial" w:hAnsi="Arial" w:cs="Arial"/>
                <w:b/>
                <w:bCs/>
              </w:rPr>
              <w:t>Área requisitante</w:t>
            </w:r>
          </w:p>
        </w:tc>
        <w:tc>
          <w:tcPr>
            <w:tcW w:w="4539" w:type="dxa"/>
            <w:shd w:val="pct20" w:color="000000" w:fill="FFFFFF"/>
          </w:tcPr>
          <w:p w14:paraId="728E785E" w14:textId="77777777" w:rsidR="00292BF3" w:rsidRPr="00927FB9" w:rsidRDefault="00292BF3" w:rsidP="009F46FA">
            <w:pPr>
              <w:tabs>
                <w:tab w:val="left" w:pos="9214"/>
              </w:tabs>
              <w:spacing w:before="120" w:after="120"/>
              <w:ind w:left="142" w:right="192"/>
              <w:jc w:val="both"/>
              <w:rPr>
                <w:rFonts w:ascii="Arial" w:hAnsi="Arial" w:cs="Arial"/>
                <w:b/>
                <w:bCs/>
              </w:rPr>
            </w:pPr>
            <w:r w:rsidRPr="00927FB9">
              <w:rPr>
                <w:rFonts w:ascii="Arial" w:hAnsi="Arial" w:cs="Arial"/>
                <w:b/>
                <w:bCs/>
              </w:rPr>
              <w:t>Responsável</w:t>
            </w:r>
          </w:p>
        </w:tc>
      </w:tr>
      <w:tr w:rsidR="00292BF3" w:rsidRPr="00927FB9" w14:paraId="6E760DCC" w14:textId="77777777" w:rsidTr="009F46FA">
        <w:trPr>
          <w:trHeight w:val="471"/>
        </w:trPr>
        <w:tc>
          <w:tcPr>
            <w:tcW w:w="4539" w:type="dxa"/>
            <w:shd w:val="pct5" w:color="000000" w:fill="FFFFFF"/>
          </w:tcPr>
          <w:p w14:paraId="1F08E2B5" w14:textId="77777777" w:rsidR="00292BF3" w:rsidRPr="00927FB9" w:rsidRDefault="00292BF3" w:rsidP="009F46FA">
            <w:pPr>
              <w:tabs>
                <w:tab w:val="left" w:pos="9214"/>
              </w:tabs>
              <w:spacing w:before="120" w:after="120"/>
              <w:ind w:left="142" w:right="192"/>
              <w:jc w:val="both"/>
              <w:rPr>
                <w:rFonts w:ascii="Arial" w:hAnsi="Arial" w:cs="Arial"/>
                <w:bCs/>
              </w:rPr>
            </w:pPr>
            <w:r w:rsidRPr="00927FB9">
              <w:rPr>
                <w:rFonts w:ascii="Arial" w:hAnsi="Arial" w:cs="Arial"/>
                <w:bCs/>
              </w:rPr>
              <w:t>Secretaria Municipal de Saúde</w:t>
            </w:r>
          </w:p>
        </w:tc>
        <w:tc>
          <w:tcPr>
            <w:tcW w:w="4539" w:type="dxa"/>
            <w:shd w:val="pct5" w:color="000000" w:fill="FFFFFF"/>
          </w:tcPr>
          <w:p w14:paraId="32EDF8FF" w14:textId="77777777" w:rsidR="00292BF3" w:rsidRPr="00927FB9" w:rsidRDefault="00292BF3" w:rsidP="009F46FA">
            <w:pPr>
              <w:tabs>
                <w:tab w:val="left" w:pos="9214"/>
              </w:tabs>
              <w:spacing w:before="120" w:after="120"/>
              <w:ind w:left="142" w:right="192"/>
              <w:jc w:val="both"/>
              <w:rPr>
                <w:rFonts w:ascii="Arial" w:hAnsi="Arial" w:cs="Arial"/>
                <w:bCs/>
              </w:rPr>
            </w:pPr>
            <w:r w:rsidRPr="00927FB9">
              <w:rPr>
                <w:rFonts w:ascii="Arial" w:hAnsi="Arial" w:cs="Arial"/>
                <w:bCs/>
              </w:rPr>
              <w:t>Ionara Dourado Ca</w:t>
            </w:r>
            <w:r>
              <w:rPr>
                <w:rFonts w:ascii="Arial" w:hAnsi="Arial" w:cs="Arial"/>
                <w:bCs/>
              </w:rPr>
              <w:t>r</w:t>
            </w:r>
            <w:r w:rsidRPr="00927FB9">
              <w:rPr>
                <w:rFonts w:ascii="Arial" w:hAnsi="Arial" w:cs="Arial"/>
                <w:bCs/>
              </w:rPr>
              <w:t>valho A. de Souza</w:t>
            </w:r>
          </w:p>
        </w:tc>
      </w:tr>
    </w:tbl>
    <w:p w14:paraId="41FC5008" w14:textId="77777777" w:rsidR="00292BF3" w:rsidRPr="00927FB9" w:rsidRDefault="00292BF3" w:rsidP="00292BF3">
      <w:pPr>
        <w:tabs>
          <w:tab w:val="left" w:pos="9214"/>
        </w:tabs>
        <w:spacing w:before="120" w:after="120"/>
        <w:ind w:left="-567" w:right="192"/>
        <w:jc w:val="both"/>
        <w:rPr>
          <w:rFonts w:ascii="Arial" w:hAnsi="Arial" w:cs="Arial"/>
          <w:b/>
        </w:rPr>
      </w:pPr>
      <w:r w:rsidRPr="00927FB9">
        <w:rPr>
          <w:rFonts w:ascii="Arial" w:hAnsi="Arial" w:cs="Arial"/>
        </w:rPr>
        <w:t xml:space="preserve"> </w:t>
      </w:r>
      <w:r w:rsidRPr="00927FB9">
        <w:rPr>
          <w:rFonts w:ascii="Arial" w:hAnsi="Arial" w:cs="Arial"/>
          <w:b/>
        </w:rPr>
        <w:t>4. DESCRIÇÃO DA SOLUÇÃO COMO UM TODO CONSIDERADO O CICLO DE VIDA DO OBJETO E ESPECIFICAÇÃO DO PRODUTO</w:t>
      </w:r>
    </w:p>
    <w:p w14:paraId="07972597" w14:textId="77777777" w:rsidR="00292BF3" w:rsidRPr="00927FB9" w:rsidRDefault="00292BF3" w:rsidP="00292BF3">
      <w:pPr>
        <w:pStyle w:val="Default"/>
        <w:tabs>
          <w:tab w:val="left" w:pos="9214"/>
        </w:tabs>
        <w:spacing w:before="120" w:after="120"/>
        <w:ind w:left="-426" w:right="192"/>
        <w:jc w:val="both"/>
        <w:rPr>
          <w:color w:val="auto"/>
          <w:sz w:val="22"/>
          <w:szCs w:val="22"/>
          <w:shd w:val="clear" w:color="auto" w:fill="FFFFFF"/>
        </w:rPr>
      </w:pPr>
      <w:r w:rsidRPr="00927FB9">
        <w:rPr>
          <w:color w:val="auto"/>
          <w:sz w:val="22"/>
          <w:szCs w:val="22"/>
          <w:shd w:val="clear" w:color="auto" w:fill="FFFFFF"/>
        </w:rPr>
        <w:t xml:space="preserve">Os </w:t>
      </w:r>
      <w:r>
        <w:rPr>
          <w:color w:val="auto"/>
          <w:sz w:val="22"/>
          <w:szCs w:val="22"/>
          <w:shd w:val="clear" w:color="auto" w:fill="FFFFFF"/>
        </w:rPr>
        <w:t>produtos</w:t>
      </w:r>
      <w:r w:rsidRPr="00927FB9">
        <w:rPr>
          <w:color w:val="auto"/>
          <w:sz w:val="22"/>
          <w:szCs w:val="22"/>
          <w:shd w:val="clear" w:color="auto" w:fill="FFFFFF"/>
        </w:rPr>
        <w:t xml:space="preserve"> a serem adquiridos se enquadram em </w:t>
      </w:r>
      <w:r>
        <w:rPr>
          <w:color w:val="auto"/>
          <w:sz w:val="22"/>
          <w:szCs w:val="22"/>
          <w:shd w:val="clear" w:color="auto" w:fill="FFFFFF"/>
        </w:rPr>
        <w:t>material de consumo</w:t>
      </w:r>
      <w:r w:rsidRPr="00927FB9">
        <w:rPr>
          <w:color w:val="auto"/>
          <w:sz w:val="22"/>
          <w:szCs w:val="22"/>
          <w:shd w:val="clear" w:color="auto" w:fill="FFFFFF"/>
        </w:rPr>
        <w:t>, já que em razão de seu uso corrente, perderá a sua identidade física e</w:t>
      </w:r>
      <w:r>
        <w:rPr>
          <w:color w:val="auto"/>
          <w:sz w:val="22"/>
          <w:szCs w:val="22"/>
          <w:shd w:val="clear" w:color="auto" w:fill="FFFFFF"/>
        </w:rPr>
        <w:t>/ou</w:t>
      </w:r>
      <w:r w:rsidRPr="00927FB9">
        <w:rPr>
          <w:color w:val="auto"/>
          <w:sz w:val="22"/>
          <w:szCs w:val="22"/>
          <w:shd w:val="clear" w:color="auto" w:fill="FFFFFF"/>
        </w:rPr>
        <w:t xml:space="preserve"> tem </w:t>
      </w:r>
      <w:r>
        <w:rPr>
          <w:color w:val="auto"/>
          <w:sz w:val="22"/>
          <w:szCs w:val="22"/>
          <w:shd w:val="clear" w:color="auto" w:fill="FFFFFF"/>
        </w:rPr>
        <w:t xml:space="preserve">sua limitação limitada </w:t>
      </w:r>
      <w:r w:rsidRPr="00927FB9">
        <w:rPr>
          <w:color w:val="auto"/>
          <w:sz w:val="22"/>
          <w:szCs w:val="22"/>
          <w:shd w:val="clear" w:color="auto" w:fill="FFFFFF"/>
        </w:rPr>
        <w:t xml:space="preserve">a dois anos. </w:t>
      </w:r>
    </w:p>
    <w:p w14:paraId="4C89CDCC" w14:textId="77777777" w:rsidR="00292BF3" w:rsidRPr="00927FB9" w:rsidRDefault="00292BF3" w:rsidP="00292BF3">
      <w:pPr>
        <w:pStyle w:val="Default"/>
        <w:tabs>
          <w:tab w:val="left" w:pos="9214"/>
        </w:tabs>
        <w:spacing w:before="120" w:after="120"/>
        <w:ind w:left="-426" w:right="192"/>
        <w:jc w:val="both"/>
        <w:rPr>
          <w:color w:val="auto"/>
          <w:sz w:val="22"/>
          <w:szCs w:val="22"/>
        </w:rPr>
      </w:pPr>
      <w:r w:rsidRPr="00927FB9">
        <w:rPr>
          <w:color w:val="auto"/>
          <w:sz w:val="22"/>
          <w:szCs w:val="22"/>
          <w:shd w:val="clear" w:color="auto" w:fill="FFFFFF"/>
        </w:rPr>
        <w:t xml:space="preserve">São </w:t>
      </w:r>
      <w:r>
        <w:rPr>
          <w:color w:val="auto"/>
          <w:sz w:val="22"/>
          <w:szCs w:val="22"/>
        </w:rPr>
        <w:t>classificados</w:t>
      </w:r>
      <w:r w:rsidRPr="00927FB9">
        <w:rPr>
          <w:color w:val="auto"/>
          <w:sz w:val="22"/>
          <w:szCs w:val="22"/>
        </w:rPr>
        <w:t>, também, como bens comuns, nos termos do Art. 20 da Lei 14</w:t>
      </w:r>
      <w:r>
        <w:rPr>
          <w:color w:val="auto"/>
          <w:sz w:val="22"/>
          <w:szCs w:val="22"/>
        </w:rPr>
        <w:t>.</w:t>
      </w:r>
      <w:r w:rsidRPr="00927FB9">
        <w:rPr>
          <w:color w:val="auto"/>
          <w:sz w:val="22"/>
          <w:szCs w:val="22"/>
        </w:rPr>
        <w:t xml:space="preserve">133, considerando que, notadamente, possuem padrões de desempenho e de qualidade que podem ser objetivamente definidos, com base em especificações usuais no mercado. </w:t>
      </w:r>
    </w:p>
    <w:p w14:paraId="5DA8F0EF" w14:textId="77777777" w:rsidR="00292BF3" w:rsidRPr="00927FB9" w:rsidRDefault="00292BF3" w:rsidP="00292BF3">
      <w:pPr>
        <w:pStyle w:val="Default"/>
        <w:tabs>
          <w:tab w:val="left" w:pos="9214"/>
        </w:tabs>
        <w:spacing w:before="120" w:after="120"/>
        <w:ind w:left="-426" w:right="192"/>
        <w:jc w:val="both"/>
        <w:rPr>
          <w:color w:val="auto"/>
          <w:sz w:val="22"/>
          <w:szCs w:val="22"/>
        </w:rPr>
      </w:pPr>
      <w:r w:rsidRPr="00927FB9">
        <w:rPr>
          <w:color w:val="auto"/>
          <w:sz w:val="22"/>
          <w:szCs w:val="22"/>
        </w:rPr>
        <w:t xml:space="preserve">Para este tipo de aquisição existe um grande número de fornecedores disponíveis no mercado. </w:t>
      </w:r>
    </w:p>
    <w:p w14:paraId="352FFB42" w14:textId="77777777" w:rsidR="00292BF3" w:rsidRPr="00927FB9" w:rsidRDefault="00292BF3" w:rsidP="00292BF3">
      <w:pPr>
        <w:pStyle w:val="Default"/>
        <w:tabs>
          <w:tab w:val="left" w:pos="9214"/>
        </w:tabs>
        <w:spacing w:before="120" w:after="120"/>
        <w:ind w:left="-425" w:right="192"/>
        <w:jc w:val="both"/>
        <w:rPr>
          <w:color w:val="auto"/>
          <w:sz w:val="22"/>
          <w:szCs w:val="22"/>
        </w:rPr>
      </w:pPr>
      <w:r w:rsidRPr="00927FB9">
        <w:rPr>
          <w:color w:val="auto"/>
          <w:sz w:val="22"/>
          <w:szCs w:val="22"/>
        </w:rPr>
        <w:t xml:space="preserve">A escolha adequada para realizar a contratação dos itens foi o </w:t>
      </w:r>
      <w:r>
        <w:rPr>
          <w:color w:val="auto"/>
          <w:sz w:val="22"/>
          <w:szCs w:val="22"/>
        </w:rPr>
        <w:t>Pregão para Registro de Preço</w:t>
      </w:r>
      <w:r w:rsidRPr="00927FB9">
        <w:rPr>
          <w:color w:val="auto"/>
          <w:sz w:val="22"/>
          <w:szCs w:val="22"/>
        </w:rPr>
        <w:t xml:space="preserve">, </w:t>
      </w:r>
      <w:r>
        <w:rPr>
          <w:color w:val="auto"/>
          <w:sz w:val="22"/>
          <w:szCs w:val="22"/>
        </w:rPr>
        <w:t xml:space="preserve">na </w:t>
      </w:r>
      <w:r w:rsidRPr="004447EF">
        <w:rPr>
          <w:color w:val="auto"/>
          <w:sz w:val="22"/>
          <w:szCs w:val="22"/>
        </w:rPr>
        <w:t xml:space="preserve">modalidade </w:t>
      </w:r>
      <w:r>
        <w:rPr>
          <w:color w:val="auto"/>
          <w:sz w:val="22"/>
          <w:szCs w:val="22"/>
        </w:rPr>
        <w:t>ELETRONICA,</w:t>
      </w:r>
      <w:r w:rsidRPr="004447EF">
        <w:rPr>
          <w:color w:val="auto"/>
          <w:sz w:val="22"/>
          <w:szCs w:val="22"/>
        </w:rPr>
        <w:t xml:space="preserve"> </w:t>
      </w:r>
      <w:r w:rsidRPr="003F23B7">
        <w:rPr>
          <w:color w:val="auto"/>
          <w:sz w:val="22"/>
          <w:szCs w:val="22"/>
        </w:rPr>
        <w:t xml:space="preserve">uma vez que não foi possível definir o quantitativo exato de </w:t>
      </w:r>
      <w:r>
        <w:rPr>
          <w:color w:val="auto"/>
          <w:sz w:val="22"/>
          <w:szCs w:val="22"/>
        </w:rPr>
        <w:t>insumos para diabéticos</w:t>
      </w:r>
      <w:r w:rsidRPr="003F23B7">
        <w:rPr>
          <w:color w:val="auto"/>
          <w:sz w:val="22"/>
          <w:szCs w:val="22"/>
        </w:rPr>
        <w:t xml:space="preserve"> que serão utilizados pelas unidades de saúde da Secretaria Municipal de Saúde</w:t>
      </w:r>
      <w:r>
        <w:rPr>
          <w:color w:val="auto"/>
          <w:sz w:val="22"/>
          <w:szCs w:val="22"/>
        </w:rPr>
        <w:t xml:space="preserve"> e, também, pela possibilidade de</w:t>
      </w:r>
      <w:r w:rsidRPr="003F23B7">
        <w:rPr>
          <w:color w:val="auto"/>
          <w:sz w:val="22"/>
          <w:szCs w:val="22"/>
        </w:rPr>
        <w:t xml:space="preserve"> aquisição de maneira parcelada, no período de </w:t>
      </w:r>
      <w:r>
        <w:rPr>
          <w:color w:val="auto"/>
          <w:sz w:val="22"/>
          <w:szCs w:val="22"/>
        </w:rPr>
        <w:t>01 (um) ano</w:t>
      </w:r>
      <w:r w:rsidRPr="003F23B7">
        <w:rPr>
          <w:color w:val="auto"/>
          <w:sz w:val="22"/>
          <w:szCs w:val="22"/>
        </w:rPr>
        <w:t>,</w:t>
      </w:r>
      <w:r w:rsidRPr="003F23B7">
        <w:t xml:space="preserve"> </w:t>
      </w:r>
      <w:r w:rsidRPr="003F23B7">
        <w:rPr>
          <w:color w:val="auto"/>
          <w:sz w:val="22"/>
          <w:szCs w:val="22"/>
        </w:rPr>
        <w:t>podendo ser prorrogado por igual período, desde que comprovado o preço vantajoso, conforme Art. 84 da Lei n° 14.133/21.</w:t>
      </w:r>
    </w:p>
    <w:p w14:paraId="0CC6E52D" w14:textId="77777777" w:rsidR="00292BF3" w:rsidRDefault="00292BF3" w:rsidP="00292BF3">
      <w:pPr>
        <w:tabs>
          <w:tab w:val="left" w:pos="9214"/>
        </w:tabs>
        <w:spacing w:before="120" w:after="120"/>
        <w:ind w:left="-426" w:right="192"/>
        <w:jc w:val="both"/>
        <w:rPr>
          <w:rFonts w:ascii="Arial" w:hAnsi="Arial" w:cs="Arial"/>
          <w:b/>
        </w:rPr>
      </w:pPr>
    </w:p>
    <w:p w14:paraId="4552ACCA" w14:textId="77777777" w:rsidR="00292BF3" w:rsidRPr="00927FB9" w:rsidRDefault="00292BF3" w:rsidP="00292BF3">
      <w:pPr>
        <w:tabs>
          <w:tab w:val="left" w:pos="9214"/>
        </w:tabs>
        <w:spacing w:before="120" w:after="120"/>
        <w:ind w:left="-426" w:right="192"/>
        <w:jc w:val="both"/>
        <w:rPr>
          <w:rFonts w:ascii="Arial" w:hAnsi="Arial" w:cs="Arial"/>
          <w:b/>
        </w:rPr>
      </w:pPr>
      <w:r w:rsidRPr="00927FB9">
        <w:rPr>
          <w:rFonts w:ascii="Arial" w:hAnsi="Arial" w:cs="Arial"/>
          <w:b/>
        </w:rPr>
        <w:t>5. CONDIÇÕES GERAIS DA CONTRATAÇÃO</w:t>
      </w:r>
    </w:p>
    <w:p w14:paraId="0FBB9921" w14:textId="77777777" w:rsidR="00292BF3" w:rsidRPr="004F369F" w:rsidRDefault="00292BF3" w:rsidP="00292BF3">
      <w:pPr>
        <w:tabs>
          <w:tab w:val="left" w:pos="9214"/>
        </w:tabs>
        <w:spacing w:before="120" w:after="120"/>
        <w:ind w:left="-426" w:right="192"/>
        <w:jc w:val="both"/>
        <w:rPr>
          <w:rFonts w:ascii="Arial" w:hAnsi="Arial" w:cs="Arial"/>
        </w:rPr>
      </w:pPr>
      <w:r w:rsidRPr="004F369F">
        <w:rPr>
          <w:rFonts w:ascii="Arial" w:hAnsi="Arial" w:cs="Arial"/>
        </w:rPr>
        <w:t xml:space="preserve">5.1 De acordo com o art. 71 do Decreto Municipal nº 223 de 20 de dezembro de 2023, homologada a licitação, o licitante melhor classificado será convocado para assinar a ata de registro de preços, no prazo e nas condições estabelecidas no edital da licitação, podendo este prazo ser prorrogado uma vez, por igual período, desde que ocorra motivo justificado aceito pela Administração.  O prazo de vigência da ata de registro de preços, contado a partir da publicação do extrato da ata no Portal Nacional de Contratações Públicas e Diário Oficial do Município, será </w:t>
      </w:r>
      <w:r w:rsidRPr="00676888">
        <w:rPr>
          <w:rFonts w:ascii="Arial" w:hAnsi="Arial" w:cs="Arial"/>
        </w:rPr>
        <w:t>de 1 (um) ano,</w:t>
      </w:r>
      <w:r w:rsidRPr="004F369F">
        <w:rPr>
          <w:rFonts w:ascii="Arial" w:hAnsi="Arial" w:cs="Arial"/>
        </w:rPr>
        <w:t xml:space="preserve"> e poderá ser prorrogado, por igual período, desde que comprovado que as condições e o preço permanecem vantajosos.</w:t>
      </w:r>
    </w:p>
    <w:p w14:paraId="2AEE2F00" w14:textId="77777777" w:rsidR="00292BF3" w:rsidRPr="004F369F" w:rsidRDefault="00292BF3" w:rsidP="00292BF3">
      <w:pPr>
        <w:tabs>
          <w:tab w:val="left" w:pos="9214"/>
        </w:tabs>
        <w:spacing w:before="120" w:after="120"/>
        <w:ind w:left="-426" w:right="192"/>
        <w:jc w:val="both"/>
        <w:rPr>
          <w:rFonts w:ascii="Arial" w:hAnsi="Arial" w:cs="Arial"/>
        </w:rPr>
      </w:pPr>
      <w:r w:rsidRPr="004F369F">
        <w:rPr>
          <w:rFonts w:ascii="Arial" w:hAnsi="Arial" w:cs="Arial"/>
        </w:rPr>
        <w:t>5.2. 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 5° do art. 82 da Lei Federal n° 14.133, de 2021.</w:t>
      </w:r>
    </w:p>
    <w:p w14:paraId="0E8DECB1" w14:textId="77777777" w:rsidR="00292BF3" w:rsidRPr="004F369F" w:rsidRDefault="00292BF3" w:rsidP="00292BF3">
      <w:pPr>
        <w:tabs>
          <w:tab w:val="left" w:pos="9214"/>
        </w:tabs>
        <w:spacing w:before="120" w:after="120"/>
        <w:ind w:left="-426" w:right="192"/>
        <w:jc w:val="both"/>
        <w:rPr>
          <w:rFonts w:ascii="Arial" w:hAnsi="Arial" w:cs="Arial"/>
        </w:rPr>
      </w:pPr>
      <w:r w:rsidRPr="004F369F">
        <w:rPr>
          <w:rFonts w:ascii="Arial" w:hAnsi="Arial" w:cs="Arial"/>
        </w:rPr>
        <w:t>5.2.1 De acordo Art. 76. do Decreto Municipal nº 223 de 20 de dezembro de 2023, quando o preço de mercado se tornar superior aos preços registrados é facultado ao fornecedor requerer, antes do pedido de fornecimento, a atualização do preço registrado, mediante demonstração de fato superveniente que tenha provocado elevação que supostamente impossibilite o cumprimento das obrigações contidas na ata e desde que atendidos os seguintes requisitos:</w:t>
      </w:r>
    </w:p>
    <w:p w14:paraId="75BE0608" w14:textId="77777777" w:rsidR="00292BF3" w:rsidRPr="004F369F" w:rsidRDefault="00292BF3" w:rsidP="00292BF3">
      <w:pPr>
        <w:tabs>
          <w:tab w:val="left" w:pos="9214"/>
        </w:tabs>
        <w:spacing w:before="120" w:after="120"/>
        <w:ind w:left="-426" w:right="192"/>
        <w:jc w:val="both"/>
        <w:rPr>
          <w:rFonts w:ascii="Arial" w:hAnsi="Arial" w:cs="Arial"/>
        </w:rPr>
      </w:pPr>
      <w:r w:rsidRPr="004F369F">
        <w:rPr>
          <w:rFonts w:ascii="Arial" w:hAnsi="Arial" w:cs="Arial"/>
        </w:rPr>
        <w:t>I. a possibilidade da atualização dos preços registrados seja aventada pelo fornecedor ou prestador signatário da ata de registro de preços;</w:t>
      </w:r>
    </w:p>
    <w:p w14:paraId="15FA68E7" w14:textId="77777777" w:rsidR="00292BF3" w:rsidRPr="004F369F" w:rsidRDefault="00292BF3" w:rsidP="00292BF3">
      <w:pPr>
        <w:tabs>
          <w:tab w:val="left" w:pos="9214"/>
        </w:tabs>
        <w:spacing w:before="120" w:after="120"/>
        <w:ind w:left="-426" w:right="192"/>
        <w:jc w:val="both"/>
        <w:rPr>
          <w:rFonts w:ascii="Arial" w:hAnsi="Arial" w:cs="Arial"/>
        </w:rPr>
      </w:pPr>
      <w:r w:rsidRPr="004F369F">
        <w:rPr>
          <w:rFonts w:ascii="Arial" w:hAnsi="Arial" w:cs="Arial"/>
        </w:rPr>
        <w:t>II. a modificação seja substancial nas condições registradas, de forma que seja caracterizada alteração desproporcional entre os encargos do fornecedor ou prestador signatário da ata de registro de preços e da Administração Pública;</w:t>
      </w:r>
    </w:p>
    <w:p w14:paraId="42973378" w14:textId="77777777" w:rsidR="00292BF3" w:rsidRPr="004F369F" w:rsidRDefault="00292BF3" w:rsidP="00292BF3">
      <w:pPr>
        <w:tabs>
          <w:tab w:val="left" w:pos="9214"/>
        </w:tabs>
        <w:spacing w:before="120" w:after="120"/>
        <w:ind w:left="-426" w:right="192"/>
        <w:jc w:val="both"/>
        <w:rPr>
          <w:rFonts w:ascii="Arial" w:hAnsi="Arial" w:cs="Arial"/>
        </w:rPr>
      </w:pPr>
      <w:r w:rsidRPr="004F369F">
        <w:rPr>
          <w:rFonts w:ascii="Arial" w:hAnsi="Arial" w:cs="Arial"/>
        </w:rPr>
        <w:t>III. seja demonstrado nos autos a desatualização dos preços registrados, por meio de apresentação de planilha de custos e documentação comprobatória correlata que demonstre que os preços registrados se tornaram inviáveis nas condições inicialmente pactuadas.</w:t>
      </w:r>
    </w:p>
    <w:p w14:paraId="3D9E5C5C" w14:textId="77777777" w:rsidR="00292BF3" w:rsidRPr="004F369F" w:rsidRDefault="00292BF3" w:rsidP="00292BF3">
      <w:pPr>
        <w:tabs>
          <w:tab w:val="left" w:pos="9214"/>
        </w:tabs>
        <w:spacing w:before="120" w:after="120"/>
        <w:ind w:left="-426" w:right="192"/>
        <w:jc w:val="both"/>
        <w:rPr>
          <w:rFonts w:ascii="Arial" w:hAnsi="Arial" w:cs="Arial"/>
        </w:rPr>
      </w:pPr>
      <w:r w:rsidRPr="004F369F">
        <w:rPr>
          <w:rFonts w:ascii="Arial" w:hAnsi="Arial" w:cs="Arial"/>
        </w:rPr>
        <w:t xml:space="preserve">5.3. O mesmo decreto dispõe em seu Art. 75. que quando o preço registrado se tornar superior ao preço praticado no mercado por motivo superveniente, o órgão gerenciador convocará os fornecedores para negociarem a redução dos preços registrados, tornando-os compatíveis com os valores praticados pelo mercado. </w:t>
      </w:r>
    </w:p>
    <w:p w14:paraId="7F4A001F" w14:textId="77777777" w:rsidR="00292BF3" w:rsidRPr="004F369F" w:rsidRDefault="00292BF3" w:rsidP="00292BF3">
      <w:pPr>
        <w:tabs>
          <w:tab w:val="left" w:pos="9214"/>
        </w:tabs>
        <w:spacing w:before="120" w:after="120"/>
        <w:ind w:left="-426" w:right="192"/>
        <w:jc w:val="both"/>
        <w:rPr>
          <w:rStyle w:val="normaltextrun"/>
          <w:rFonts w:ascii="Arial" w:hAnsi="Arial" w:cs="Arial"/>
          <w:color w:val="000000"/>
          <w:shd w:val="clear" w:color="auto" w:fill="FFFFFF"/>
        </w:rPr>
      </w:pPr>
      <w:r w:rsidRPr="004F369F">
        <w:rPr>
          <w:rStyle w:val="normaltextrun"/>
          <w:rFonts w:ascii="Arial" w:hAnsi="Arial" w:cs="Arial"/>
          <w:color w:val="000000"/>
          <w:shd w:val="clear" w:color="auto" w:fill="FFFFFF"/>
        </w:rPr>
        <w:t>5.4. Não será permitida a participação de empresas reunidas em consórcio, em razão da baixa complexidade do objeto a ser adquirido, considerando que as empresas que atuam no mercado têm condições de fornecer os bens de forma independente.</w:t>
      </w:r>
    </w:p>
    <w:p w14:paraId="54F3A922" w14:textId="77777777" w:rsidR="00292BF3" w:rsidRDefault="00292BF3" w:rsidP="00292BF3">
      <w:pPr>
        <w:tabs>
          <w:tab w:val="left" w:pos="9214"/>
        </w:tabs>
        <w:spacing w:before="120" w:after="120"/>
        <w:ind w:left="-425" w:right="192"/>
        <w:jc w:val="both"/>
        <w:rPr>
          <w:rStyle w:val="normaltextrun"/>
          <w:rFonts w:ascii="Arial" w:hAnsi="Arial" w:cs="Arial"/>
          <w:color w:val="000000"/>
          <w:shd w:val="clear" w:color="auto" w:fill="FFFFFF"/>
        </w:rPr>
      </w:pPr>
      <w:r w:rsidRPr="004F369F">
        <w:rPr>
          <w:rStyle w:val="normaltextrun"/>
          <w:rFonts w:ascii="Arial" w:hAnsi="Arial" w:cs="Arial"/>
          <w:color w:val="000000"/>
          <w:shd w:val="clear" w:color="auto" w:fill="FFFFFF"/>
        </w:rPr>
        <w:t>5.7 De acordo com o art. 83 da Lei nº 14.1133 de 2021, a existência de preços registrados implicará compromisso de fornecimento nas condições estabelecidas, mas não obrigará a administração a contratar, facultada a realização de licitação específica para aquisição pretendida, desde que devidamente motivada.</w:t>
      </w:r>
    </w:p>
    <w:p w14:paraId="22AC7191" w14:textId="77777777" w:rsidR="00292BF3" w:rsidRPr="00927FB9" w:rsidRDefault="00292BF3" w:rsidP="00292BF3">
      <w:pPr>
        <w:tabs>
          <w:tab w:val="left" w:pos="9214"/>
        </w:tabs>
        <w:spacing w:before="120" w:after="120"/>
        <w:ind w:left="-425" w:right="192"/>
        <w:jc w:val="both"/>
        <w:rPr>
          <w:rStyle w:val="normaltextrun"/>
          <w:rFonts w:ascii="Arial" w:hAnsi="Arial" w:cs="Arial"/>
          <w:color w:val="000000"/>
          <w:shd w:val="clear" w:color="auto" w:fill="FFFFFF"/>
        </w:rPr>
      </w:pPr>
    </w:p>
    <w:p w14:paraId="4C8D96F3" w14:textId="77777777" w:rsidR="00292BF3" w:rsidRPr="00927FB9" w:rsidRDefault="00292BF3" w:rsidP="00292BF3">
      <w:pPr>
        <w:tabs>
          <w:tab w:val="left" w:pos="9214"/>
        </w:tabs>
        <w:spacing w:before="120" w:after="120"/>
        <w:ind w:left="-425" w:right="192"/>
        <w:jc w:val="both"/>
        <w:rPr>
          <w:rFonts w:ascii="Arial" w:hAnsi="Arial" w:cs="Arial"/>
          <w:b/>
          <w:bCs/>
        </w:rPr>
      </w:pPr>
      <w:r w:rsidRPr="00927FB9">
        <w:rPr>
          <w:rStyle w:val="normaltextrun"/>
          <w:rFonts w:ascii="Arial" w:hAnsi="Arial" w:cs="Arial"/>
          <w:b/>
          <w:color w:val="000000"/>
          <w:shd w:val="clear" w:color="auto" w:fill="FFFFFF"/>
        </w:rPr>
        <w:t>6</w:t>
      </w:r>
      <w:r w:rsidRPr="00927FB9">
        <w:rPr>
          <w:rStyle w:val="normaltextrun"/>
          <w:rFonts w:ascii="Arial" w:hAnsi="Arial" w:cs="Arial"/>
          <w:color w:val="000000"/>
          <w:shd w:val="clear" w:color="auto" w:fill="FFFFFF"/>
        </w:rPr>
        <w:t xml:space="preserve">. </w:t>
      </w:r>
      <w:r w:rsidRPr="00927FB9">
        <w:rPr>
          <w:rFonts w:ascii="Arial" w:hAnsi="Arial" w:cs="Arial"/>
          <w:b/>
          <w:bCs/>
        </w:rPr>
        <w:t>REQUISITOS DA CONTRATAÇÃO</w:t>
      </w:r>
    </w:p>
    <w:p w14:paraId="6EE4C8DB" w14:textId="77777777" w:rsidR="00292BF3" w:rsidRPr="00366969" w:rsidRDefault="00292BF3" w:rsidP="00292BF3">
      <w:pPr>
        <w:tabs>
          <w:tab w:val="left" w:pos="-142"/>
          <w:tab w:val="left" w:pos="9214"/>
        </w:tabs>
        <w:spacing w:before="120" w:after="120"/>
        <w:ind w:left="-425" w:right="192"/>
        <w:jc w:val="both"/>
        <w:rPr>
          <w:rFonts w:ascii="Arial" w:hAnsi="Arial" w:cs="Arial"/>
        </w:rPr>
      </w:pPr>
      <w:r>
        <w:rPr>
          <w:rFonts w:ascii="Arial" w:hAnsi="Arial" w:cs="Arial"/>
        </w:rPr>
        <w:t>6</w:t>
      </w:r>
      <w:r w:rsidRPr="00366969">
        <w:rPr>
          <w:rFonts w:ascii="Arial" w:hAnsi="Arial" w:cs="Arial"/>
        </w:rPr>
        <w:t>.1.Não será permitida a participação de empresas reunidas em consórcio, em razão da baixa complexidade do objeto a ser adquirido, considerando que as empresas que atuam no mercado têm condições de fornecer os bens de forma independente.</w:t>
      </w:r>
    </w:p>
    <w:p w14:paraId="59FA7EEE" w14:textId="77777777" w:rsidR="00292BF3" w:rsidRPr="00366969" w:rsidRDefault="00292BF3" w:rsidP="00292BF3">
      <w:pPr>
        <w:tabs>
          <w:tab w:val="left" w:pos="-142"/>
          <w:tab w:val="left" w:pos="9214"/>
        </w:tabs>
        <w:spacing w:before="120" w:after="120"/>
        <w:ind w:left="-425" w:right="192"/>
        <w:jc w:val="both"/>
        <w:rPr>
          <w:rFonts w:ascii="Arial" w:hAnsi="Arial" w:cs="Arial"/>
        </w:rPr>
      </w:pPr>
      <w:r>
        <w:rPr>
          <w:rFonts w:ascii="Arial" w:hAnsi="Arial" w:cs="Arial"/>
        </w:rPr>
        <w:t>6</w:t>
      </w:r>
      <w:r w:rsidRPr="00366969">
        <w:rPr>
          <w:rFonts w:ascii="Arial" w:hAnsi="Arial" w:cs="Arial"/>
        </w:rPr>
        <w:t xml:space="preserve">.2. Não será admitida a subcontratação parcial ou total do objeto contratual. </w:t>
      </w:r>
    </w:p>
    <w:p w14:paraId="79E45696" w14:textId="77777777" w:rsidR="00292BF3" w:rsidRPr="00366969" w:rsidRDefault="00292BF3" w:rsidP="00292BF3">
      <w:pPr>
        <w:tabs>
          <w:tab w:val="left" w:pos="-142"/>
          <w:tab w:val="left" w:pos="9214"/>
        </w:tabs>
        <w:spacing w:before="120" w:after="120"/>
        <w:ind w:left="-425" w:right="192"/>
        <w:jc w:val="both"/>
        <w:rPr>
          <w:rFonts w:ascii="Arial" w:hAnsi="Arial" w:cs="Arial"/>
        </w:rPr>
      </w:pPr>
      <w:r>
        <w:rPr>
          <w:rFonts w:ascii="Arial" w:hAnsi="Arial" w:cs="Arial"/>
        </w:rPr>
        <w:t>6</w:t>
      </w:r>
      <w:r w:rsidRPr="00366969">
        <w:rPr>
          <w:rFonts w:ascii="Arial" w:hAnsi="Arial" w:cs="Arial"/>
        </w:rPr>
        <w:t>.3. Não serão exigidos critérios de sustentabilidade na presente contratação.</w:t>
      </w:r>
    </w:p>
    <w:p w14:paraId="47DAA86F" w14:textId="77777777" w:rsidR="00292BF3" w:rsidRPr="00366969" w:rsidRDefault="00292BF3" w:rsidP="00292BF3">
      <w:pPr>
        <w:tabs>
          <w:tab w:val="left" w:pos="-142"/>
          <w:tab w:val="left" w:pos="9214"/>
        </w:tabs>
        <w:spacing w:before="120" w:after="120"/>
        <w:ind w:left="-425" w:right="192"/>
        <w:jc w:val="both"/>
        <w:rPr>
          <w:rFonts w:ascii="Arial" w:hAnsi="Arial" w:cs="Arial"/>
        </w:rPr>
      </w:pPr>
      <w:r>
        <w:rPr>
          <w:rFonts w:ascii="Arial" w:hAnsi="Arial" w:cs="Arial"/>
        </w:rPr>
        <w:lastRenderedPageBreak/>
        <w:t>6</w:t>
      </w:r>
      <w:r w:rsidRPr="00366969">
        <w:rPr>
          <w:rFonts w:ascii="Arial" w:hAnsi="Arial" w:cs="Arial"/>
        </w:rPr>
        <w:t xml:space="preserve">.4. Poderão participar deste processo de contratação empresas do ramo de atividade relacionada ao objeto, que não possuam registro de sanção que impeça sua contratação, bem como apresentação de provas de regularidade com as Fazendas Públicas Municipais, Estaduais e Federal, com o FGTS e com a Justiça do Trabalho. </w:t>
      </w:r>
    </w:p>
    <w:p w14:paraId="2A7C9267" w14:textId="77777777" w:rsidR="00292BF3" w:rsidRPr="00366969" w:rsidRDefault="00292BF3" w:rsidP="00292BF3">
      <w:pPr>
        <w:tabs>
          <w:tab w:val="left" w:pos="-142"/>
          <w:tab w:val="left" w:pos="9214"/>
        </w:tabs>
        <w:spacing w:before="120" w:after="120"/>
        <w:ind w:left="-425" w:right="192"/>
        <w:jc w:val="both"/>
        <w:rPr>
          <w:rFonts w:ascii="Arial" w:hAnsi="Arial" w:cs="Arial"/>
        </w:rPr>
      </w:pPr>
      <w:r>
        <w:rPr>
          <w:rFonts w:ascii="Arial" w:hAnsi="Arial" w:cs="Arial"/>
        </w:rPr>
        <w:t>6</w:t>
      </w:r>
      <w:r w:rsidRPr="00366969">
        <w:rPr>
          <w:rFonts w:ascii="Arial" w:hAnsi="Arial" w:cs="Arial"/>
        </w:rPr>
        <w:t xml:space="preserve">.5 Os licitantes ainda deverão indicar as seguintes informações: </w:t>
      </w:r>
    </w:p>
    <w:p w14:paraId="0809385D" w14:textId="77777777" w:rsidR="00292BF3" w:rsidRPr="004734C3" w:rsidRDefault="00292BF3" w:rsidP="00292BF3">
      <w:pPr>
        <w:tabs>
          <w:tab w:val="left" w:pos="-142"/>
          <w:tab w:val="left" w:pos="9214"/>
        </w:tabs>
        <w:spacing w:before="120" w:after="120"/>
        <w:ind w:left="-425" w:right="192"/>
        <w:jc w:val="both"/>
        <w:rPr>
          <w:rFonts w:ascii="Arial" w:hAnsi="Arial" w:cs="Arial"/>
        </w:rPr>
      </w:pPr>
      <w:r w:rsidRPr="004734C3">
        <w:rPr>
          <w:rFonts w:ascii="Arial" w:hAnsi="Arial" w:cs="Arial"/>
        </w:rPr>
        <w:t xml:space="preserve">6.5.1 Balanço patrimonial, demonstração de resultado de exercício e demais demonstrações contábeis dos 2 (dois) últimos exercícios sociais, limitado a apresentação do balanço do último exercício social no caso da pessoa jurídica ter sido constituída há menos de 02(dois) anos. </w:t>
      </w:r>
    </w:p>
    <w:p w14:paraId="64C3EB13" w14:textId="77777777" w:rsidR="00292BF3" w:rsidRPr="004734C3" w:rsidRDefault="00292BF3" w:rsidP="00292BF3">
      <w:pPr>
        <w:tabs>
          <w:tab w:val="left" w:pos="-142"/>
          <w:tab w:val="left" w:pos="9214"/>
        </w:tabs>
        <w:spacing w:before="120" w:after="120"/>
        <w:ind w:left="-425" w:right="192"/>
        <w:jc w:val="both"/>
        <w:rPr>
          <w:rFonts w:ascii="Arial" w:hAnsi="Arial" w:cs="Arial"/>
        </w:rPr>
      </w:pPr>
      <w:r w:rsidRPr="004734C3">
        <w:rPr>
          <w:rFonts w:ascii="Arial" w:hAnsi="Arial" w:cs="Arial"/>
        </w:rPr>
        <w:t>6.5.2 Certidão negativa de feitos sobre falência expedida pelo distribuidor da sede do licitante de acordo com o art. 69 inciso II da lei 14.133.</w:t>
      </w:r>
    </w:p>
    <w:p w14:paraId="4B1E26F2" w14:textId="77777777" w:rsidR="00292BF3" w:rsidRPr="004734C3" w:rsidRDefault="00292BF3" w:rsidP="00292BF3">
      <w:pPr>
        <w:tabs>
          <w:tab w:val="left" w:pos="-142"/>
          <w:tab w:val="left" w:pos="9214"/>
        </w:tabs>
        <w:spacing w:before="120" w:after="120"/>
        <w:ind w:left="-425" w:right="192"/>
        <w:jc w:val="both"/>
        <w:rPr>
          <w:rFonts w:ascii="Arial" w:hAnsi="Arial" w:cs="Arial"/>
        </w:rPr>
      </w:pPr>
      <w:r w:rsidRPr="004734C3">
        <w:rPr>
          <w:rFonts w:ascii="Arial" w:hAnsi="Arial" w:cs="Arial"/>
        </w:rPr>
        <w:t>6.5.3 O Microempreendedor Individual – MEI está dispensado de apresentar a documentação referente ao subitem I, entretanto deverá comprovar a condição de Microempreendedor  Individual – MEI</w:t>
      </w:r>
    </w:p>
    <w:p w14:paraId="5EC8F318" w14:textId="77777777" w:rsidR="00292BF3" w:rsidRPr="00366969" w:rsidRDefault="00292BF3" w:rsidP="00292BF3">
      <w:pPr>
        <w:tabs>
          <w:tab w:val="left" w:pos="-142"/>
          <w:tab w:val="left" w:pos="9214"/>
        </w:tabs>
        <w:spacing w:before="120" w:after="120"/>
        <w:ind w:left="-425" w:right="192"/>
        <w:jc w:val="both"/>
        <w:rPr>
          <w:rFonts w:ascii="Arial" w:hAnsi="Arial" w:cs="Arial"/>
        </w:rPr>
      </w:pPr>
      <w:r w:rsidRPr="004734C3">
        <w:rPr>
          <w:rFonts w:ascii="Arial" w:hAnsi="Arial" w:cs="Arial"/>
        </w:rPr>
        <w:t>6.5.4</w:t>
      </w:r>
      <w:r w:rsidRPr="00366969">
        <w:rPr>
          <w:rFonts w:ascii="Arial" w:hAnsi="Arial" w:cs="Arial"/>
        </w:rPr>
        <w:t xml:space="preserve"> Certidão consolidada de informações de pessoas jurídicas obtidas de cadastros do Tribunal de Contas da União - TCU</w:t>
      </w:r>
    </w:p>
    <w:p w14:paraId="5E22D01C" w14:textId="77777777" w:rsidR="00292BF3" w:rsidRPr="00366969" w:rsidRDefault="00292BF3" w:rsidP="00292BF3">
      <w:pPr>
        <w:tabs>
          <w:tab w:val="left" w:pos="-142"/>
          <w:tab w:val="left" w:pos="9214"/>
        </w:tabs>
        <w:spacing w:before="120" w:after="120"/>
        <w:ind w:left="-425" w:right="192"/>
        <w:jc w:val="both"/>
        <w:rPr>
          <w:rFonts w:ascii="Arial" w:hAnsi="Arial" w:cs="Arial"/>
        </w:rPr>
      </w:pPr>
      <w:r>
        <w:rPr>
          <w:rFonts w:ascii="Arial" w:hAnsi="Arial" w:cs="Arial"/>
        </w:rPr>
        <w:t>6</w:t>
      </w:r>
      <w:r w:rsidRPr="00366969">
        <w:rPr>
          <w:rFonts w:ascii="Arial" w:hAnsi="Arial" w:cs="Arial"/>
        </w:rPr>
        <w:t xml:space="preserve">.5.3 Especificações técnicas; </w:t>
      </w:r>
    </w:p>
    <w:p w14:paraId="7896ADB1" w14:textId="77777777" w:rsidR="00292BF3" w:rsidRPr="00366969" w:rsidRDefault="00292BF3" w:rsidP="00292BF3">
      <w:pPr>
        <w:tabs>
          <w:tab w:val="left" w:pos="-142"/>
          <w:tab w:val="left" w:pos="9214"/>
        </w:tabs>
        <w:spacing w:before="120" w:after="120"/>
        <w:ind w:left="-425" w:right="192"/>
        <w:jc w:val="both"/>
        <w:rPr>
          <w:rFonts w:ascii="Arial" w:hAnsi="Arial" w:cs="Arial"/>
        </w:rPr>
      </w:pPr>
      <w:r>
        <w:rPr>
          <w:rFonts w:ascii="Arial" w:hAnsi="Arial" w:cs="Arial"/>
        </w:rPr>
        <w:t>6</w:t>
      </w:r>
      <w:r w:rsidRPr="00366969">
        <w:rPr>
          <w:rFonts w:ascii="Arial" w:hAnsi="Arial" w:cs="Arial"/>
        </w:rPr>
        <w:t xml:space="preserve">.5.4 Prazo de entrega, observado o limite máximo do Termo de Referência; </w:t>
      </w:r>
    </w:p>
    <w:p w14:paraId="4792523E" w14:textId="77777777" w:rsidR="00292BF3" w:rsidRPr="00366969" w:rsidRDefault="00292BF3" w:rsidP="00292BF3">
      <w:pPr>
        <w:tabs>
          <w:tab w:val="left" w:pos="-142"/>
          <w:tab w:val="left" w:pos="9214"/>
        </w:tabs>
        <w:spacing w:before="120" w:after="120"/>
        <w:ind w:left="-425" w:right="192"/>
        <w:jc w:val="both"/>
        <w:rPr>
          <w:rFonts w:ascii="Arial" w:hAnsi="Arial" w:cs="Arial"/>
        </w:rPr>
      </w:pPr>
      <w:r>
        <w:rPr>
          <w:rFonts w:ascii="Arial" w:hAnsi="Arial" w:cs="Arial"/>
        </w:rPr>
        <w:t>6</w:t>
      </w:r>
      <w:r w:rsidRPr="00366969">
        <w:rPr>
          <w:rFonts w:ascii="Arial" w:hAnsi="Arial" w:cs="Arial"/>
        </w:rPr>
        <w:t xml:space="preserve">.5.5 Prazo de validade dos produtos, observado o parâmetro mínimo do Termo de Referência; </w:t>
      </w:r>
    </w:p>
    <w:p w14:paraId="5369E06D" w14:textId="77777777" w:rsidR="00292BF3" w:rsidRPr="00366969" w:rsidRDefault="00292BF3" w:rsidP="00292BF3">
      <w:pPr>
        <w:tabs>
          <w:tab w:val="left" w:pos="-142"/>
          <w:tab w:val="left" w:pos="9214"/>
        </w:tabs>
        <w:spacing w:before="120" w:after="120"/>
        <w:ind w:left="-425" w:right="192"/>
        <w:jc w:val="both"/>
        <w:rPr>
          <w:rFonts w:ascii="Arial" w:hAnsi="Arial" w:cs="Arial"/>
        </w:rPr>
      </w:pPr>
      <w:r>
        <w:rPr>
          <w:rFonts w:ascii="Arial" w:hAnsi="Arial" w:cs="Arial"/>
        </w:rPr>
        <w:t>6</w:t>
      </w:r>
      <w:r w:rsidRPr="00366969">
        <w:rPr>
          <w:rFonts w:ascii="Arial" w:hAnsi="Arial" w:cs="Arial"/>
        </w:rPr>
        <w:t xml:space="preserve">.5.6 Origem (nacional ou estrangeiro). </w:t>
      </w:r>
    </w:p>
    <w:p w14:paraId="1FD38F84" w14:textId="77777777" w:rsidR="00292BF3" w:rsidRPr="00366969" w:rsidRDefault="00292BF3" w:rsidP="00292BF3">
      <w:pPr>
        <w:tabs>
          <w:tab w:val="left" w:pos="-142"/>
          <w:tab w:val="left" w:pos="9214"/>
        </w:tabs>
        <w:spacing w:before="120" w:after="120"/>
        <w:ind w:left="-425" w:right="192"/>
        <w:jc w:val="both"/>
        <w:rPr>
          <w:rFonts w:ascii="Arial" w:hAnsi="Arial" w:cs="Arial"/>
        </w:rPr>
      </w:pPr>
      <w:r>
        <w:rPr>
          <w:rFonts w:ascii="Arial" w:hAnsi="Arial" w:cs="Arial"/>
        </w:rPr>
        <w:t>6</w:t>
      </w:r>
      <w:r w:rsidRPr="00366969">
        <w:rPr>
          <w:rFonts w:ascii="Arial" w:hAnsi="Arial" w:cs="Arial"/>
        </w:rPr>
        <w:t>.5.7 Atestado de Capacidade Técnica fornecida por pessoa jurídica pública ou privada que ateste que a empresa tenha fornecido objeto similar ou congênere da licitação em condições e termos dos respectivos contratos;</w:t>
      </w:r>
    </w:p>
    <w:p w14:paraId="12356D3C" w14:textId="77777777" w:rsidR="00292BF3" w:rsidRDefault="00292BF3" w:rsidP="00292BF3">
      <w:pPr>
        <w:tabs>
          <w:tab w:val="left" w:pos="-142"/>
          <w:tab w:val="left" w:pos="9214"/>
        </w:tabs>
        <w:spacing w:before="120" w:after="120"/>
        <w:ind w:left="-425" w:right="192"/>
        <w:jc w:val="both"/>
        <w:rPr>
          <w:rFonts w:ascii="Arial" w:hAnsi="Arial" w:cs="Arial"/>
        </w:rPr>
      </w:pPr>
      <w:r>
        <w:rPr>
          <w:rFonts w:ascii="Arial" w:hAnsi="Arial" w:cs="Arial"/>
        </w:rPr>
        <w:t>6</w:t>
      </w:r>
      <w:r w:rsidRPr="00366969">
        <w:rPr>
          <w:rFonts w:ascii="Arial" w:hAnsi="Arial" w:cs="Arial"/>
        </w:rPr>
        <w:t>.5.8 Prova de regularidade relativa ao Alvará da Vigilância Sanitária Estadual ou Municipal, conforme determina a legislação vigente.</w:t>
      </w:r>
    </w:p>
    <w:p w14:paraId="26AC45B4" w14:textId="77777777" w:rsidR="00292BF3" w:rsidRPr="008B0767" w:rsidRDefault="00292BF3" w:rsidP="00292BF3">
      <w:pPr>
        <w:tabs>
          <w:tab w:val="left" w:pos="-142"/>
          <w:tab w:val="left" w:pos="9214"/>
        </w:tabs>
        <w:spacing w:before="120" w:after="120"/>
        <w:ind w:left="-425" w:right="192"/>
        <w:jc w:val="both"/>
        <w:rPr>
          <w:rFonts w:ascii="Arial" w:hAnsi="Arial" w:cs="Arial"/>
        </w:rPr>
      </w:pPr>
      <w:r>
        <w:rPr>
          <w:rFonts w:ascii="Arial" w:hAnsi="Arial" w:cs="Arial"/>
        </w:rPr>
        <w:t>6.5,9</w:t>
      </w:r>
      <w:r w:rsidRPr="008B0767">
        <w:rPr>
          <w:rFonts w:ascii="Arial" w:hAnsi="Arial" w:cs="Arial"/>
        </w:rPr>
        <w:t>. Documento comprobatório de Autorização de Funcionamento da Empresa (A.F.E), em nome do Licitante, emitido pela ANVISA, ou sua publicação no Diário Oficial da União, conforme art. 2º da Lei 6.360, de 23 de setembro de 1976, (ANVISA);</w:t>
      </w:r>
    </w:p>
    <w:p w14:paraId="39FAD8FE" w14:textId="77777777" w:rsidR="00292BF3" w:rsidRPr="008B0767" w:rsidRDefault="00292BF3" w:rsidP="00292BF3">
      <w:pPr>
        <w:tabs>
          <w:tab w:val="left" w:pos="-142"/>
          <w:tab w:val="left" w:pos="9214"/>
        </w:tabs>
        <w:spacing w:before="120" w:after="120"/>
        <w:ind w:left="-425" w:right="192"/>
        <w:jc w:val="both"/>
        <w:rPr>
          <w:rFonts w:ascii="Arial" w:hAnsi="Arial" w:cs="Arial"/>
        </w:rPr>
      </w:pPr>
      <w:r>
        <w:rPr>
          <w:rFonts w:ascii="Arial" w:hAnsi="Arial" w:cs="Arial"/>
        </w:rPr>
        <w:t xml:space="preserve">6.5.10. </w:t>
      </w:r>
      <w:r w:rsidRPr="008B0767">
        <w:rPr>
          <w:rFonts w:ascii="Arial" w:hAnsi="Arial" w:cs="Arial"/>
        </w:rPr>
        <w:t>Comprovação de vínculo com profissional qualificado para a Responsabilidade Técnica do Objeto dessa Licitação, a saber: Farmacêutico, comprovando que o mesmo faz parte do quadro permanente de funcionários da proponente, feita através de cópia autenticada da Carteira de Trabalho e Previdência Social, quando se tratar de empregado ou cópia autenticada de contrato de prestação de serviços profissionais, quando se tratar de prestador de serviço;</w:t>
      </w:r>
    </w:p>
    <w:p w14:paraId="67635081" w14:textId="77777777" w:rsidR="00292BF3" w:rsidRPr="008B0767" w:rsidRDefault="00292BF3" w:rsidP="00292BF3">
      <w:pPr>
        <w:tabs>
          <w:tab w:val="left" w:pos="-142"/>
          <w:tab w:val="left" w:pos="9214"/>
        </w:tabs>
        <w:spacing w:before="120" w:after="120"/>
        <w:ind w:left="-425" w:right="192"/>
        <w:jc w:val="both"/>
        <w:rPr>
          <w:rFonts w:ascii="Arial" w:hAnsi="Arial" w:cs="Arial"/>
        </w:rPr>
      </w:pPr>
      <w:r>
        <w:rPr>
          <w:rFonts w:ascii="Arial" w:hAnsi="Arial" w:cs="Arial"/>
        </w:rPr>
        <w:t xml:space="preserve">6.5.11. </w:t>
      </w:r>
      <w:r w:rsidRPr="008B0767">
        <w:rPr>
          <w:rFonts w:ascii="Arial" w:hAnsi="Arial" w:cs="Arial"/>
        </w:rPr>
        <w:t>Comprovação de Autorização para Distribuição de Medicamentos comuns expedido pelo Ministério da Saúde (ANVISA), acompanhada da respectiva publicação no Diário Oficial da União, quando a licitante estiver concorrendo aos demais itens; os produtos deverão atender aos dispositivos da Lei nº 8.078/90 (Código de Defesa do Consumidor) e às demais legislações pertinentes</w:t>
      </w:r>
    </w:p>
    <w:p w14:paraId="68144299" w14:textId="77777777" w:rsidR="00292BF3" w:rsidRPr="00366969" w:rsidRDefault="00292BF3" w:rsidP="00292BF3">
      <w:pPr>
        <w:tabs>
          <w:tab w:val="left" w:pos="-142"/>
          <w:tab w:val="left" w:pos="9214"/>
        </w:tabs>
        <w:spacing w:before="120" w:after="120"/>
        <w:ind w:left="-425" w:right="193"/>
        <w:jc w:val="both"/>
        <w:rPr>
          <w:rFonts w:ascii="Arial" w:hAnsi="Arial" w:cs="Arial"/>
        </w:rPr>
      </w:pPr>
    </w:p>
    <w:p w14:paraId="6C4BCA56" w14:textId="77777777" w:rsidR="00292BF3" w:rsidRPr="00927FB9" w:rsidRDefault="00292BF3" w:rsidP="00292BF3">
      <w:pPr>
        <w:tabs>
          <w:tab w:val="left" w:pos="-142"/>
          <w:tab w:val="left" w:pos="9214"/>
        </w:tabs>
        <w:spacing w:before="120" w:after="120"/>
        <w:ind w:left="-426" w:right="193"/>
        <w:jc w:val="both"/>
        <w:rPr>
          <w:rFonts w:ascii="Arial" w:hAnsi="Arial" w:cs="Arial"/>
          <w:b/>
        </w:rPr>
      </w:pPr>
      <w:r>
        <w:rPr>
          <w:rFonts w:ascii="Arial" w:hAnsi="Arial" w:cs="Arial"/>
          <w:b/>
          <w:bCs/>
        </w:rPr>
        <w:t xml:space="preserve">7 </w:t>
      </w:r>
      <w:r w:rsidRPr="00927FB9">
        <w:rPr>
          <w:rFonts w:ascii="Arial" w:hAnsi="Arial" w:cs="Arial"/>
          <w:b/>
          <w:bCs/>
        </w:rPr>
        <w:t>DA GARANTIA DA CONTRATAÇÃO:</w:t>
      </w:r>
    </w:p>
    <w:p w14:paraId="329E2E85" w14:textId="77777777" w:rsidR="00292BF3" w:rsidRPr="00E65C44" w:rsidRDefault="00292BF3" w:rsidP="00292BF3">
      <w:pPr>
        <w:pStyle w:val="PargrafodaLista"/>
        <w:tabs>
          <w:tab w:val="left" w:pos="142"/>
          <w:tab w:val="left" w:pos="9214"/>
        </w:tabs>
        <w:spacing w:before="120" w:after="120"/>
        <w:ind w:left="-425" w:right="193"/>
        <w:jc w:val="both"/>
        <w:rPr>
          <w:rStyle w:val="normaltextrun"/>
          <w:rFonts w:ascii="Arial" w:hAnsi="Arial" w:cs="Arial"/>
          <w:bdr w:val="none" w:sz="0" w:space="0" w:color="auto" w:frame="1"/>
        </w:rPr>
      </w:pPr>
      <w:r>
        <w:rPr>
          <w:rStyle w:val="normaltextrun"/>
          <w:rFonts w:ascii="Arial" w:hAnsi="Arial" w:cs="Arial"/>
          <w:bdr w:val="none" w:sz="0" w:space="0" w:color="auto" w:frame="1"/>
        </w:rPr>
        <w:t xml:space="preserve">7.1 </w:t>
      </w:r>
      <w:r w:rsidRPr="00E65C44">
        <w:rPr>
          <w:rStyle w:val="normaltextrun"/>
          <w:rFonts w:ascii="Arial" w:hAnsi="Arial" w:cs="Arial"/>
          <w:bdr w:val="none" w:sz="0" w:space="0" w:color="auto" w:frame="1"/>
        </w:rPr>
        <w:t>Não será exigida garantia de execução da contratação para este objeto.</w:t>
      </w:r>
    </w:p>
    <w:p w14:paraId="796B5FBB" w14:textId="77777777" w:rsidR="00292BF3" w:rsidRPr="00E14C5F" w:rsidRDefault="00292BF3" w:rsidP="00292BF3">
      <w:pPr>
        <w:pStyle w:val="PargrafodaLista"/>
        <w:tabs>
          <w:tab w:val="left" w:pos="142"/>
          <w:tab w:val="left" w:pos="9214"/>
        </w:tabs>
        <w:spacing w:before="120" w:after="120"/>
        <w:ind w:left="-65" w:right="192"/>
        <w:jc w:val="both"/>
        <w:rPr>
          <w:rStyle w:val="normaltextrun"/>
          <w:rFonts w:ascii="Arial" w:hAnsi="Arial" w:cs="Arial"/>
          <w:highlight w:val="yellow"/>
          <w:bdr w:val="none" w:sz="0" w:space="0" w:color="auto" w:frame="1"/>
        </w:rPr>
      </w:pPr>
    </w:p>
    <w:p w14:paraId="27448AB6" w14:textId="77777777" w:rsidR="00292BF3" w:rsidRDefault="00292BF3" w:rsidP="00292BF3">
      <w:pPr>
        <w:pStyle w:val="PargrafodaLista"/>
        <w:tabs>
          <w:tab w:val="left" w:pos="9214"/>
        </w:tabs>
        <w:spacing w:before="120" w:after="120"/>
        <w:ind w:left="-425" w:right="192"/>
        <w:jc w:val="both"/>
        <w:rPr>
          <w:rStyle w:val="eop"/>
          <w:rFonts w:ascii="Arial" w:hAnsi="Arial" w:cs="Arial"/>
          <w:b/>
          <w:bCs/>
          <w:color w:val="000000"/>
          <w:shd w:val="clear" w:color="auto" w:fill="FFFFFF"/>
        </w:rPr>
      </w:pPr>
      <w:r>
        <w:rPr>
          <w:rStyle w:val="eop"/>
          <w:rFonts w:ascii="Arial" w:hAnsi="Arial" w:cs="Arial"/>
          <w:b/>
          <w:bCs/>
          <w:color w:val="000000"/>
          <w:shd w:val="clear" w:color="auto" w:fill="FFFFFF"/>
        </w:rPr>
        <w:t xml:space="preserve">8 </w:t>
      </w:r>
      <w:r w:rsidRPr="00927FB9">
        <w:rPr>
          <w:rStyle w:val="eop"/>
          <w:rFonts w:ascii="Arial" w:hAnsi="Arial" w:cs="Arial"/>
          <w:b/>
          <w:bCs/>
          <w:color w:val="000000"/>
          <w:shd w:val="clear" w:color="auto" w:fill="FFFFFF"/>
        </w:rPr>
        <w:t>FORMA E CRITÉRIOS DE SELEÇÃO DO FORNECEDOR</w:t>
      </w:r>
      <w:r>
        <w:rPr>
          <w:rStyle w:val="eop"/>
          <w:rFonts w:ascii="Arial" w:hAnsi="Arial" w:cs="Arial"/>
          <w:b/>
          <w:bCs/>
          <w:color w:val="000000"/>
          <w:shd w:val="clear" w:color="auto" w:fill="FFFFFF"/>
        </w:rPr>
        <w:t xml:space="preserve"> </w:t>
      </w:r>
    </w:p>
    <w:p w14:paraId="0B8A32AD" w14:textId="77777777" w:rsidR="00292BF3" w:rsidRPr="00E14C5F" w:rsidRDefault="00292BF3" w:rsidP="00292BF3">
      <w:pPr>
        <w:pStyle w:val="PargrafodaLista"/>
        <w:tabs>
          <w:tab w:val="left" w:pos="9214"/>
        </w:tabs>
        <w:spacing w:before="120" w:after="120"/>
        <w:ind w:left="-425" w:right="192"/>
        <w:jc w:val="both"/>
        <w:rPr>
          <w:rStyle w:val="eop"/>
          <w:rFonts w:ascii="Arial" w:hAnsi="Arial" w:cs="Arial"/>
          <w:b/>
          <w:color w:val="000000"/>
          <w:shd w:val="clear" w:color="auto" w:fill="FFFFFF"/>
        </w:rPr>
      </w:pPr>
      <w:r w:rsidRPr="00E402EA">
        <w:rPr>
          <w:rStyle w:val="eop"/>
          <w:rFonts w:ascii="Arial" w:hAnsi="Arial" w:cs="Arial"/>
          <w:b/>
          <w:bCs/>
          <w:color w:val="000000"/>
          <w:shd w:val="clear" w:color="auto" w:fill="FFFFFF"/>
        </w:rPr>
        <w:t>8.1</w:t>
      </w:r>
      <w:r>
        <w:rPr>
          <w:rStyle w:val="eop"/>
          <w:rFonts w:ascii="Arial" w:hAnsi="Arial" w:cs="Arial"/>
          <w:b/>
          <w:bCs/>
          <w:color w:val="000000"/>
          <w:shd w:val="clear" w:color="auto" w:fill="FFFFFF"/>
        </w:rPr>
        <w:t xml:space="preserve"> </w:t>
      </w:r>
      <w:r w:rsidRPr="00E14C5F">
        <w:rPr>
          <w:rStyle w:val="eop"/>
          <w:rFonts w:ascii="Arial" w:hAnsi="Arial" w:cs="Arial"/>
          <w:b/>
          <w:bCs/>
          <w:color w:val="000000"/>
          <w:shd w:val="clear" w:color="auto" w:fill="FFFFFF"/>
        </w:rPr>
        <w:t>Da forma de seleção e critério de julgamento da proposta:</w:t>
      </w:r>
    </w:p>
    <w:p w14:paraId="4FC6C00F" w14:textId="77777777" w:rsidR="00292BF3" w:rsidRPr="00AE3210" w:rsidRDefault="00292BF3" w:rsidP="00292BF3">
      <w:pPr>
        <w:tabs>
          <w:tab w:val="left" w:pos="142"/>
          <w:tab w:val="left" w:pos="9214"/>
        </w:tabs>
        <w:spacing w:before="120" w:after="120"/>
        <w:ind w:left="-425" w:right="192"/>
        <w:jc w:val="both"/>
        <w:rPr>
          <w:rStyle w:val="normaltextrun"/>
          <w:rFonts w:ascii="Arial" w:hAnsi="Arial" w:cs="Arial"/>
          <w:color w:val="000000"/>
          <w:shd w:val="clear" w:color="auto" w:fill="FFFFFF"/>
        </w:rPr>
      </w:pPr>
      <w:r>
        <w:rPr>
          <w:rStyle w:val="normaltextrun"/>
          <w:rFonts w:ascii="Arial" w:hAnsi="Arial" w:cs="Arial"/>
          <w:color w:val="000000"/>
          <w:shd w:val="clear" w:color="auto" w:fill="FFFFFF"/>
        </w:rPr>
        <w:lastRenderedPageBreak/>
        <w:t xml:space="preserve">8.1.1 </w:t>
      </w:r>
      <w:r w:rsidRPr="00AE3210">
        <w:rPr>
          <w:rStyle w:val="normaltextrun"/>
          <w:rFonts w:ascii="Arial" w:hAnsi="Arial" w:cs="Arial"/>
          <w:color w:val="000000"/>
          <w:shd w:val="clear" w:color="auto" w:fill="FFFFFF"/>
        </w:rPr>
        <w:t>Os insumos para diabéticos a serem adquiridos enquadram-se na classificação de bens comuns, nos termos do Art. 20 da Lei 14133, considerando que, notadamente, possuem padrões de desempenho e de qualidade que podem ser objetivamente definidos, com base em especificações usuais no mercado.</w:t>
      </w:r>
    </w:p>
    <w:p w14:paraId="16C2D58B" w14:textId="77777777" w:rsidR="00292BF3" w:rsidRPr="00AE3210" w:rsidRDefault="00292BF3" w:rsidP="00292BF3">
      <w:pPr>
        <w:tabs>
          <w:tab w:val="left" w:pos="142"/>
          <w:tab w:val="left" w:pos="9214"/>
        </w:tabs>
        <w:spacing w:before="120" w:after="120"/>
        <w:ind w:left="-425" w:right="192"/>
        <w:jc w:val="both"/>
        <w:rPr>
          <w:rStyle w:val="normaltextrun"/>
          <w:rFonts w:ascii="Arial" w:hAnsi="Arial" w:cs="Arial"/>
          <w:color w:val="000000"/>
          <w:shd w:val="clear" w:color="auto" w:fill="FFFFFF"/>
        </w:rPr>
      </w:pPr>
      <w:r w:rsidRPr="00AE3210">
        <w:rPr>
          <w:rStyle w:val="normaltextrun"/>
          <w:rFonts w:ascii="Arial" w:hAnsi="Arial" w:cs="Arial"/>
          <w:color w:val="000000"/>
          <w:shd w:val="clear" w:color="auto" w:fill="FFFFFF"/>
        </w:rPr>
        <w:t xml:space="preserve">Para este tipo de aquisição existe um grande número de fornecedores disponíveis no mercado, por isso a escolha adequada para realizar a contratação dos itens foi o de Pregão para Registro de Preço, já que para os fins da Lei 14.133/21, consideram-se no seu Art. 6º; XLV - sistema de registro de preços: conjunto de procedimentos para realização, mediante contratação direta ou licitação nas modalidades pregão ou concorrência, de registro formal de preços relativos a prestação de serviços, a obras e a aquisição e locação de bens para contratações futuras. </w:t>
      </w:r>
    </w:p>
    <w:p w14:paraId="4B870405" w14:textId="77777777" w:rsidR="00292BF3" w:rsidRDefault="00292BF3" w:rsidP="00292BF3">
      <w:pPr>
        <w:tabs>
          <w:tab w:val="left" w:pos="142"/>
          <w:tab w:val="left" w:pos="9214"/>
        </w:tabs>
        <w:spacing w:before="120" w:after="120"/>
        <w:ind w:left="-425" w:right="192"/>
        <w:jc w:val="both"/>
        <w:rPr>
          <w:rStyle w:val="normaltextrun"/>
          <w:rFonts w:ascii="Arial" w:hAnsi="Arial" w:cs="Arial"/>
          <w:color w:val="000000"/>
          <w:shd w:val="clear" w:color="auto" w:fill="FFFFFF"/>
        </w:rPr>
      </w:pPr>
      <w:r w:rsidRPr="00AE3210">
        <w:rPr>
          <w:rStyle w:val="normaltextrun"/>
          <w:rFonts w:ascii="Arial" w:hAnsi="Arial" w:cs="Arial"/>
          <w:color w:val="000000"/>
          <w:shd w:val="clear" w:color="auto" w:fill="FFFFFF"/>
        </w:rPr>
        <w:t>Mediante a solução encontrada, se faz menos onerosa para administração, a abertura de procedimento licitatório para registro de preços para aquisição gradativa dos produtos de maneira parcelada, no período de 12 (doze) meses, podendo ser prorrogado por igual período, desde que comprovado o preço vantajoso, conforme Art. 84 da Lei n° 14.133/21.</w:t>
      </w:r>
    </w:p>
    <w:p w14:paraId="15B21B72" w14:textId="77777777" w:rsidR="00292BF3" w:rsidRDefault="00292BF3" w:rsidP="00292BF3">
      <w:pPr>
        <w:tabs>
          <w:tab w:val="left" w:pos="142"/>
          <w:tab w:val="left" w:pos="9214"/>
        </w:tabs>
        <w:spacing w:before="120" w:after="120"/>
        <w:ind w:left="-425" w:right="192"/>
        <w:jc w:val="both"/>
        <w:rPr>
          <w:rStyle w:val="normaltextrun"/>
          <w:rFonts w:ascii="Arial" w:eastAsia="Calibri" w:hAnsi="Arial" w:cs="Arial"/>
          <w:color w:val="000000"/>
          <w:shd w:val="clear" w:color="auto" w:fill="FFFFFF"/>
        </w:rPr>
      </w:pPr>
      <w:r>
        <w:rPr>
          <w:rStyle w:val="normaltextrun"/>
          <w:rFonts w:ascii="Arial" w:hAnsi="Arial" w:cs="Arial"/>
          <w:color w:val="000000"/>
          <w:shd w:val="clear" w:color="auto" w:fill="FFFFFF"/>
        </w:rPr>
        <w:t xml:space="preserve">8.1.2. </w:t>
      </w:r>
      <w:r w:rsidRPr="00E65C44">
        <w:rPr>
          <w:rStyle w:val="normaltextrun"/>
          <w:rFonts w:ascii="Arial" w:hAnsi="Arial" w:cs="Arial"/>
          <w:color w:val="000000"/>
          <w:shd w:val="clear" w:color="auto" w:fill="FFFFFF"/>
        </w:rPr>
        <w:t xml:space="preserve">O fornecedor será selecionado por meio da realização de procedimento de </w:t>
      </w:r>
      <w:r w:rsidRPr="00E65C44">
        <w:rPr>
          <w:rStyle w:val="normaltextrun"/>
          <w:rFonts w:ascii="Arial" w:eastAsia="Calibri" w:hAnsi="Arial" w:cs="Arial"/>
          <w:color w:val="000000"/>
          <w:shd w:val="clear" w:color="auto" w:fill="FFFFFF"/>
        </w:rPr>
        <w:t xml:space="preserve">Pregão para Registro de Preço sob a forma </w:t>
      </w:r>
      <w:r>
        <w:rPr>
          <w:rStyle w:val="normaltextrun"/>
          <w:rFonts w:ascii="Arial" w:eastAsia="Calibri" w:hAnsi="Arial" w:cs="Arial"/>
          <w:color w:val="000000"/>
          <w:shd w:val="clear" w:color="auto" w:fill="FFFFFF"/>
        </w:rPr>
        <w:t>ELETRONICA</w:t>
      </w:r>
      <w:r w:rsidRPr="00E65C44">
        <w:rPr>
          <w:rStyle w:val="normaltextrun"/>
          <w:rFonts w:ascii="Arial" w:eastAsia="Calibri" w:hAnsi="Arial" w:cs="Arial"/>
          <w:color w:val="000000"/>
          <w:shd w:val="clear" w:color="auto" w:fill="FFFFFF"/>
        </w:rPr>
        <w:t xml:space="preserve">, com adoção do critério de julgamento pelo menor valor </w:t>
      </w:r>
      <w:r>
        <w:rPr>
          <w:rStyle w:val="normaltextrun"/>
          <w:rFonts w:ascii="Arial" w:eastAsia="Calibri" w:hAnsi="Arial" w:cs="Arial"/>
          <w:color w:val="000000"/>
          <w:shd w:val="clear" w:color="auto" w:fill="FFFFFF"/>
        </w:rPr>
        <w:t>global.</w:t>
      </w:r>
    </w:p>
    <w:p w14:paraId="6CD39FE8" w14:textId="77777777" w:rsidR="00292BF3" w:rsidRPr="00034687" w:rsidRDefault="00292BF3" w:rsidP="00292BF3">
      <w:pPr>
        <w:tabs>
          <w:tab w:val="left" w:pos="142"/>
          <w:tab w:val="left" w:pos="9214"/>
        </w:tabs>
        <w:spacing w:before="120" w:after="120"/>
        <w:ind w:left="-425" w:right="192"/>
        <w:jc w:val="both"/>
        <w:rPr>
          <w:rStyle w:val="normaltextrun"/>
          <w:rFonts w:ascii="Arial" w:eastAsia="Calibri" w:hAnsi="Arial" w:cs="Arial"/>
          <w:color w:val="000000"/>
          <w:shd w:val="clear" w:color="auto" w:fill="FFFFFF"/>
        </w:rPr>
      </w:pPr>
      <w:r w:rsidRPr="00034687">
        <w:rPr>
          <w:rStyle w:val="normaltextrun"/>
          <w:rFonts w:ascii="Arial" w:eastAsia="Calibri" w:hAnsi="Arial" w:cs="Arial"/>
          <w:color w:val="000000"/>
          <w:shd w:val="clear" w:color="auto" w:fill="FFFFFF"/>
        </w:rPr>
        <w:t>Nos termos do art. 40, inciso V, item b, da Lei Federal nº 14.133/2021, as licitações atenderão ao princípio do parcelamento, quando tecnicamente viável e economicamente vantajoso. Na aplicação deste princípio, o § 2º do mesmo art. 40 estabelece que devam ser considerados a viabilidade da divisão, o aproveitamento das peculiaridades do mercado local e o dever de buscar a ampliação da competição e de evitar a concentração de mercado. O desmembramento do objeto, nesse sentido, foi descartado, por inviabilidade técnica, operacional e por medida de segurança jurídica. Caso fossem contratadas duas empresas para os itens 1 e 3, haveria uma significativa dificuldade em determinar a responsabilidade em caso de falhas na execução do serviço, podendo comprometer a adoção das providên</w:t>
      </w:r>
      <w:r>
        <w:rPr>
          <w:rStyle w:val="normaltextrun"/>
          <w:rFonts w:ascii="Arial" w:eastAsia="Calibri" w:hAnsi="Arial" w:cs="Arial"/>
          <w:color w:val="000000"/>
          <w:shd w:val="clear" w:color="auto" w:fill="FFFFFF"/>
        </w:rPr>
        <w:t>cias cabíveis, justificada pela</w:t>
      </w:r>
      <w:r w:rsidRPr="00034687">
        <w:rPr>
          <w:rStyle w:val="normaltextrun"/>
          <w:rFonts w:ascii="Arial" w:eastAsia="Calibri" w:hAnsi="Arial" w:cs="Arial"/>
          <w:color w:val="000000"/>
          <w:shd w:val="clear" w:color="auto" w:fill="FFFFFF"/>
        </w:rPr>
        <w:t xml:space="preserve"> apresentação de marcas diferentes que compromete o uso de glicosímetro e fitas de glicemia.</w:t>
      </w:r>
    </w:p>
    <w:p w14:paraId="0DAA69AA" w14:textId="77777777" w:rsidR="00292BF3" w:rsidRPr="00034687" w:rsidRDefault="00292BF3" w:rsidP="00292BF3">
      <w:pPr>
        <w:tabs>
          <w:tab w:val="left" w:pos="142"/>
          <w:tab w:val="left" w:pos="9214"/>
        </w:tabs>
        <w:spacing w:before="120" w:after="120"/>
        <w:ind w:left="-425" w:right="192"/>
        <w:jc w:val="both"/>
        <w:rPr>
          <w:rStyle w:val="normaltextrun"/>
          <w:rFonts w:ascii="Arial" w:eastAsia="Calibri" w:hAnsi="Arial" w:cs="Arial"/>
          <w:color w:val="000000"/>
          <w:shd w:val="clear" w:color="auto" w:fill="FFFFFF"/>
        </w:rPr>
      </w:pPr>
      <w:r w:rsidRPr="00034687">
        <w:rPr>
          <w:rStyle w:val="normaltextrun"/>
          <w:rFonts w:ascii="Arial" w:eastAsia="Calibri" w:hAnsi="Arial" w:cs="Arial"/>
          <w:color w:val="000000"/>
          <w:shd w:val="clear" w:color="auto" w:fill="FFFFFF"/>
        </w:rPr>
        <w:t>Deve-se ainda observar que, embora os itens restantes constantes na planilha sejam do ponto de vista divisíveis, independentes uns dos outros, a contratação fragmentada em diversos licitantes implicaria no aumento dos custos finais da aquisição dos serviços. Estima-se pela celeridade processual e, também, com a manutenção de um fornecedor que detenha a obrigação por lote homogêneo em sua composição, tendo em vista a expectativa de venda, favorecendo a redução de preço final, e, ainda que um ou outro item seja sobretaxado, o valor agregado remeterá à média praticada pelo mercado, oportunizando uma redução significativa de custos imediatos e mediatos para administração pública, se observado o conjunto do processo (fase de instrução, publicidade, gestão do contrato, liquidação).</w:t>
      </w:r>
    </w:p>
    <w:p w14:paraId="5DA46544" w14:textId="77777777" w:rsidR="00292BF3" w:rsidRDefault="00292BF3" w:rsidP="00292BF3">
      <w:pPr>
        <w:tabs>
          <w:tab w:val="left" w:pos="142"/>
          <w:tab w:val="left" w:pos="9214"/>
        </w:tabs>
        <w:spacing w:before="120" w:after="120"/>
        <w:ind w:left="-425" w:right="192"/>
        <w:jc w:val="both"/>
        <w:rPr>
          <w:rStyle w:val="normaltextrun"/>
          <w:rFonts w:ascii="Arial" w:eastAsia="Calibri" w:hAnsi="Arial" w:cs="Arial"/>
          <w:color w:val="000000"/>
          <w:shd w:val="clear" w:color="auto" w:fill="FFFFFF"/>
        </w:rPr>
      </w:pPr>
      <w:r w:rsidRPr="00D24A5F">
        <w:rPr>
          <w:rStyle w:val="normaltextrun"/>
          <w:rFonts w:ascii="Arial" w:eastAsia="Calibri" w:hAnsi="Arial" w:cs="Arial"/>
          <w:color w:val="000000"/>
          <w:shd w:val="clear" w:color="auto" w:fill="FFFFFF"/>
        </w:rPr>
        <w:t xml:space="preserve">Agrega-se ainda a necessidade de melhor gestão de contrato, já que a Secretaria Municipal de Saúde encontra-se com uma demanda alta de contratos e atas para gerenciamento em detrimento de uma equipe mínima para cumprimento este serviço de fiscalização contratual. A exemplo apenas dos processos licitatórios de cunho específicos da saúde, temos 30 (trinta) atas resultantes do Pregão Eletrônico para Registro de Preços N° 011/2025, cujo o objeto é a futura e eventual aquisição de material e acessórios médicos hospitalares; 21 (vinte e uma) atas resultantes do Eletrônico para Registro de Preços N° 011/2025 para aquisição de medicamentos; , 5 (cinco) atas resultantes do Eletrônico para Registro de Preços N° 031/2024, cujo objeto aquisição de material de consumo e equipamentos de proteção individual (EPI) específicos para radiológica para atender a demanda do serviço de radiologia; 10 (dez) atas oriundas do Eletrônico para Registro de Preços N° 026/2024 cujo objeto e aquisições de soluções e correlatos, 2 (dois) contratos de serviços de locação de veículos; 01 (um) contrato para aquisição de gases medicinais, 01 (um) contrato de manutenção de equipamentos de saúde; 01 (contrato) para realização de serviço de coleta e tratamento de resíduos de saúde. Ainda para homologação do Pregão Eletrônico SRP nº 005/2025, cujo objeto é a futura e eventual aquisição de material de consumo odontológico que possuiu processo administrativo comporto por 160 itens e teve julgamento por item. Bem como a homologação do Pregão </w:t>
      </w:r>
      <w:r w:rsidRPr="00D24A5F">
        <w:rPr>
          <w:rStyle w:val="normaltextrun"/>
          <w:rFonts w:ascii="Arial" w:eastAsia="Calibri" w:hAnsi="Arial" w:cs="Arial"/>
          <w:color w:val="000000"/>
          <w:shd w:val="clear" w:color="auto" w:fill="FFFFFF"/>
        </w:rPr>
        <w:lastRenderedPageBreak/>
        <w:t>Eletrônico nº 009/2025, cujo objeto é a contratação de pessoa jurídica para prestação de serviços de coleta de Boletim de Produção Ambulatorial (BPA), digitação dos BPA, processamento dos dados, capacitação de profissionais lotados na Secretaria Municipal de Saúde, acompanhamento e análise dos sistemas de informação em faturamento SUS e instalação/atualização, suporte no acompanhamento, controle e avaliação do sistema da Atenção Primária SISAB e e-SUS APS e monitoramento dos Indicadores do Cofinanciamento Federal do Piso de Atenção Primária à Saúde e das informações dos dados que são enviados ao Ministério da Saúde.</w:t>
      </w:r>
    </w:p>
    <w:p w14:paraId="06CDB8A0" w14:textId="77777777" w:rsidR="00292BF3" w:rsidRPr="00034687" w:rsidRDefault="00292BF3" w:rsidP="00292BF3">
      <w:pPr>
        <w:tabs>
          <w:tab w:val="left" w:pos="142"/>
          <w:tab w:val="left" w:pos="9214"/>
        </w:tabs>
        <w:spacing w:before="120" w:after="120"/>
        <w:ind w:left="-425" w:right="192"/>
        <w:jc w:val="both"/>
        <w:rPr>
          <w:rStyle w:val="normaltextrun"/>
          <w:rFonts w:ascii="Arial" w:eastAsia="Calibri" w:hAnsi="Arial" w:cs="Arial"/>
          <w:color w:val="000000"/>
          <w:shd w:val="clear" w:color="auto" w:fill="FFFFFF"/>
        </w:rPr>
      </w:pPr>
      <w:r w:rsidRPr="00034687">
        <w:rPr>
          <w:rStyle w:val="normaltextrun"/>
          <w:rFonts w:ascii="Arial" w:eastAsia="Calibri" w:hAnsi="Arial" w:cs="Arial"/>
          <w:color w:val="000000"/>
          <w:shd w:val="clear" w:color="auto" w:fill="FFFFFF"/>
        </w:rPr>
        <w:t>A execução simultaneamente, de forma sincronizada e coordenada, facilita a gestão de contrato. Deste modo, como dentre dos principais objetivos da prestação de serviços como a aquisição de insumos para diabéticos para atender a demanda da Atenção Primária, Atenção Especializada e Assistência Farmacêutica do município Lapão-BA justifica-se a aglutinação e julgamento de propostas pelo valor global, evitando a gestão de diversos contratos/fornecedores dispersos, fracionamento e dispensação ao mesmo tempo igual para todas as demandas apresentadas.</w:t>
      </w:r>
    </w:p>
    <w:p w14:paraId="1D307A37" w14:textId="77777777" w:rsidR="00292BF3" w:rsidRDefault="00292BF3" w:rsidP="00292BF3">
      <w:pPr>
        <w:tabs>
          <w:tab w:val="left" w:pos="142"/>
          <w:tab w:val="left" w:pos="9214"/>
        </w:tabs>
        <w:spacing w:before="120" w:after="120"/>
        <w:ind w:left="-425" w:right="192"/>
        <w:jc w:val="both"/>
        <w:rPr>
          <w:rStyle w:val="normaltextrun"/>
          <w:rFonts w:ascii="Arial" w:eastAsia="Calibri" w:hAnsi="Arial" w:cs="Arial"/>
          <w:color w:val="000000"/>
          <w:shd w:val="clear" w:color="auto" w:fill="FFFFFF"/>
        </w:rPr>
      </w:pPr>
      <w:r w:rsidRPr="00034687">
        <w:rPr>
          <w:rStyle w:val="normaltextrun"/>
          <w:rFonts w:ascii="Arial" w:eastAsia="Calibri" w:hAnsi="Arial" w:cs="Arial"/>
          <w:color w:val="000000"/>
          <w:shd w:val="clear" w:color="auto" w:fill="FFFFFF"/>
        </w:rPr>
        <w:t>Ademais, observa-se que o agrupamento de vários itens em um mesmo lote/global não restringiria o caráter competitivo do procedimento licitatório, tendo em vista que a composição do lote neste Termo de Referência considera que os objetos possuem a mesma natureza e guardam relação entre si. Afasta-se assim a figura da impossibilidade de competição, visto que as empresas que atuam no ramo de mercado dos serviços podem ofertá-los agrupados ou separadamente</w:t>
      </w:r>
    </w:p>
    <w:p w14:paraId="67CD4A46" w14:textId="77777777" w:rsidR="00292BF3" w:rsidRDefault="00292BF3" w:rsidP="00292BF3">
      <w:pPr>
        <w:tabs>
          <w:tab w:val="left" w:pos="142"/>
          <w:tab w:val="left" w:pos="9214"/>
        </w:tabs>
        <w:spacing w:before="120" w:after="120"/>
        <w:ind w:left="-425" w:right="192"/>
        <w:jc w:val="both"/>
        <w:rPr>
          <w:rStyle w:val="normaltextrun"/>
          <w:rFonts w:ascii="Arial" w:eastAsia="Calibri" w:hAnsi="Arial" w:cs="Arial"/>
          <w:color w:val="000000"/>
          <w:shd w:val="clear" w:color="auto" w:fill="FFFFFF"/>
        </w:rPr>
      </w:pPr>
    </w:p>
    <w:p w14:paraId="49A74568" w14:textId="77777777" w:rsidR="00292BF3" w:rsidRPr="00E402EA" w:rsidRDefault="00292BF3" w:rsidP="00292BF3">
      <w:pPr>
        <w:tabs>
          <w:tab w:val="left" w:pos="142"/>
          <w:tab w:val="left" w:pos="9214"/>
        </w:tabs>
        <w:spacing w:before="120" w:after="120"/>
        <w:ind w:left="-425" w:right="192"/>
        <w:rPr>
          <w:rStyle w:val="normaltextrun"/>
          <w:rFonts w:ascii="Arial" w:eastAsia="Calibri" w:hAnsi="Arial" w:cs="Arial"/>
          <w:color w:val="000000"/>
          <w:shd w:val="clear" w:color="auto" w:fill="FFFFFF"/>
        </w:rPr>
      </w:pPr>
      <w:r>
        <w:rPr>
          <w:rStyle w:val="normaltextrun"/>
          <w:rFonts w:ascii="Arial" w:hAnsi="Arial" w:cs="Arial"/>
          <w:b/>
          <w:bCs/>
          <w:color w:val="000000"/>
          <w:shd w:val="clear" w:color="auto" w:fill="FFFFFF"/>
        </w:rPr>
        <w:t xml:space="preserve">8.2 </w:t>
      </w:r>
      <w:r w:rsidRPr="00927FB9">
        <w:rPr>
          <w:rStyle w:val="normaltextrun"/>
          <w:rFonts w:ascii="Arial" w:hAnsi="Arial" w:cs="Arial"/>
          <w:b/>
          <w:bCs/>
          <w:color w:val="000000"/>
          <w:shd w:val="clear" w:color="auto" w:fill="FFFFFF"/>
        </w:rPr>
        <w:t>Dos critérios da aceitabilidade da proposta:</w:t>
      </w:r>
    </w:p>
    <w:p w14:paraId="311E88CA" w14:textId="77777777" w:rsidR="00292BF3" w:rsidRPr="00E402EA" w:rsidRDefault="00292BF3" w:rsidP="00292BF3">
      <w:pPr>
        <w:pStyle w:val="PargrafodaLista"/>
        <w:widowControl/>
        <w:numPr>
          <w:ilvl w:val="0"/>
          <w:numId w:val="22"/>
        </w:numPr>
        <w:tabs>
          <w:tab w:val="left" w:pos="284"/>
          <w:tab w:val="left" w:pos="9214"/>
        </w:tabs>
        <w:autoSpaceDE/>
        <w:autoSpaceDN/>
        <w:spacing w:before="120" w:after="120"/>
        <w:ind w:right="192"/>
        <w:jc w:val="both"/>
        <w:rPr>
          <w:rStyle w:val="normaltextrun"/>
          <w:rFonts w:ascii="Arial" w:hAnsi="Arial" w:cs="Arial"/>
          <w:vanish/>
          <w:color w:val="000000"/>
          <w:shd w:val="clear" w:color="auto" w:fill="FFFFFF"/>
        </w:rPr>
      </w:pPr>
    </w:p>
    <w:p w14:paraId="7B727755" w14:textId="77777777" w:rsidR="00292BF3" w:rsidRPr="00E402EA" w:rsidRDefault="00292BF3" w:rsidP="00292BF3">
      <w:pPr>
        <w:pStyle w:val="PargrafodaLista"/>
        <w:widowControl/>
        <w:numPr>
          <w:ilvl w:val="0"/>
          <w:numId w:val="22"/>
        </w:numPr>
        <w:tabs>
          <w:tab w:val="left" w:pos="284"/>
          <w:tab w:val="left" w:pos="9214"/>
        </w:tabs>
        <w:autoSpaceDE/>
        <w:autoSpaceDN/>
        <w:spacing w:before="120" w:after="120"/>
        <w:ind w:right="192"/>
        <w:jc w:val="both"/>
        <w:rPr>
          <w:rStyle w:val="normaltextrun"/>
          <w:rFonts w:ascii="Arial" w:hAnsi="Arial" w:cs="Arial"/>
          <w:vanish/>
          <w:color w:val="000000"/>
          <w:shd w:val="clear" w:color="auto" w:fill="FFFFFF"/>
        </w:rPr>
      </w:pPr>
    </w:p>
    <w:p w14:paraId="715902CB" w14:textId="77777777" w:rsidR="00292BF3" w:rsidRPr="00E402EA" w:rsidRDefault="00292BF3" w:rsidP="00292BF3">
      <w:pPr>
        <w:pStyle w:val="PargrafodaLista"/>
        <w:widowControl/>
        <w:numPr>
          <w:ilvl w:val="0"/>
          <w:numId w:val="22"/>
        </w:numPr>
        <w:tabs>
          <w:tab w:val="left" w:pos="284"/>
          <w:tab w:val="left" w:pos="9214"/>
        </w:tabs>
        <w:autoSpaceDE/>
        <w:autoSpaceDN/>
        <w:spacing w:before="120" w:after="120"/>
        <w:ind w:right="192"/>
        <w:jc w:val="both"/>
        <w:rPr>
          <w:rStyle w:val="normaltextrun"/>
          <w:rFonts w:ascii="Arial" w:hAnsi="Arial" w:cs="Arial"/>
          <w:vanish/>
          <w:color w:val="000000"/>
          <w:shd w:val="clear" w:color="auto" w:fill="FFFFFF"/>
        </w:rPr>
      </w:pPr>
    </w:p>
    <w:p w14:paraId="7ECD1CCE" w14:textId="77777777" w:rsidR="00292BF3" w:rsidRPr="00E402EA" w:rsidRDefault="00292BF3" w:rsidP="00292BF3">
      <w:pPr>
        <w:pStyle w:val="PargrafodaLista"/>
        <w:widowControl/>
        <w:numPr>
          <w:ilvl w:val="1"/>
          <w:numId w:val="22"/>
        </w:numPr>
        <w:tabs>
          <w:tab w:val="left" w:pos="284"/>
          <w:tab w:val="left" w:pos="9214"/>
        </w:tabs>
        <w:autoSpaceDE/>
        <w:autoSpaceDN/>
        <w:spacing w:before="120" w:after="120"/>
        <w:ind w:right="192"/>
        <w:jc w:val="both"/>
        <w:rPr>
          <w:rStyle w:val="normaltextrun"/>
          <w:rFonts w:ascii="Arial" w:hAnsi="Arial" w:cs="Arial"/>
          <w:vanish/>
          <w:color w:val="000000"/>
          <w:shd w:val="clear" w:color="auto" w:fill="FFFFFF"/>
        </w:rPr>
      </w:pPr>
    </w:p>
    <w:p w14:paraId="1DD6FCCE" w14:textId="77777777" w:rsidR="00292BF3" w:rsidRPr="00E402EA" w:rsidRDefault="00292BF3" w:rsidP="00292BF3">
      <w:pPr>
        <w:pStyle w:val="PargrafodaLista"/>
        <w:widowControl/>
        <w:numPr>
          <w:ilvl w:val="1"/>
          <w:numId w:val="22"/>
        </w:numPr>
        <w:tabs>
          <w:tab w:val="left" w:pos="284"/>
          <w:tab w:val="left" w:pos="9214"/>
        </w:tabs>
        <w:autoSpaceDE/>
        <w:autoSpaceDN/>
        <w:spacing w:before="120" w:after="120"/>
        <w:ind w:right="192"/>
        <w:jc w:val="both"/>
        <w:rPr>
          <w:rStyle w:val="normaltextrun"/>
          <w:rFonts w:ascii="Arial" w:hAnsi="Arial" w:cs="Arial"/>
          <w:vanish/>
          <w:color w:val="000000"/>
          <w:shd w:val="clear" w:color="auto" w:fill="FFFFFF"/>
        </w:rPr>
      </w:pPr>
    </w:p>
    <w:p w14:paraId="5BAD28F3" w14:textId="77777777" w:rsidR="00292BF3" w:rsidRPr="00927FB9" w:rsidRDefault="00292BF3" w:rsidP="00292BF3">
      <w:pPr>
        <w:pStyle w:val="PargrafodaLista"/>
        <w:widowControl/>
        <w:numPr>
          <w:ilvl w:val="2"/>
          <w:numId w:val="22"/>
        </w:numPr>
        <w:tabs>
          <w:tab w:val="left" w:pos="284"/>
          <w:tab w:val="left" w:pos="9214"/>
        </w:tabs>
        <w:autoSpaceDE/>
        <w:autoSpaceDN/>
        <w:spacing w:before="120" w:after="120"/>
        <w:ind w:left="294" w:right="192"/>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 xml:space="preserve"> A proposta comercial conter minimamente as seguintes informações:</w:t>
      </w:r>
      <w:r w:rsidRPr="00927FB9">
        <w:rPr>
          <w:rStyle w:val="eop"/>
          <w:rFonts w:ascii="Arial" w:hAnsi="Arial" w:cs="Arial"/>
          <w:color w:val="000000"/>
          <w:shd w:val="clear" w:color="auto" w:fill="FFFFFF"/>
        </w:rPr>
        <w:t> </w:t>
      </w:r>
    </w:p>
    <w:p w14:paraId="1D08E25F" w14:textId="77777777" w:rsidR="00292BF3" w:rsidRPr="00927FB9" w:rsidRDefault="00292BF3" w:rsidP="00292BF3">
      <w:pPr>
        <w:pStyle w:val="PargrafodaLista"/>
        <w:widowControl/>
        <w:numPr>
          <w:ilvl w:val="3"/>
          <w:numId w:val="22"/>
        </w:numPr>
        <w:tabs>
          <w:tab w:val="left" w:pos="284"/>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shd w:val="clear" w:color="auto" w:fill="FFFFFF"/>
        </w:rPr>
        <w:t>Descrição completa e detalhada dos itens propostos, incluindo marca;</w:t>
      </w:r>
      <w:r w:rsidRPr="00927FB9">
        <w:rPr>
          <w:rStyle w:val="eop"/>
          <w:rFonts w:ascii="Arial" w:hAnsi="Arial" w:cs="Arial"/>
          <w:shd w:val="clear" w:color="auto" w:fill="FFFFFF"/>
        </w:rPr>
        <w:t> </w:t>
      </w:r>
    </w:p>
    <w:p w14:paraId="78E12628" w14:textId="77777777" w:rsidR="00292BF3" w:rsidRPr="00927FB9" w:rsidRDefault="00292BF3" w:rsidP="00292BF3">
      <w:pPr>
        <w:pStyle w:val="PargrafodaLista"/>
        <w:widowControl/>
        <w:numPr>
          <w:ilvl w:val="3"/>
          <w:numId w:val="22"/>
        </w:numPr>
        <w:tabs>
          <w:tab w:val="left" w:pos="284"/>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shd w:val="clear" w:color="auto" w:fill="FFFFFF"/>
        </w:rPr>
        <w:t>Valor unitário dos itens e valor total para todo o período, incluídos as despesas tais como: impostos, fretes, seguros, encargos sociais e fiscais e quaisquer outras que incidirem sobre o fornecimento;</w:t>
      </w:r>
      <w:r w:rsidRPr="00927FB9">
        <w:rPr>
          <w:rStyle w:val="eop"/>
          <w:rFonts w:ascii="Arial" w:hAnsi="Arial" w:cs="Arial"/>
          <w:shd w:val="clear" w:color="auto" w:fill="FFFFFF"/>
        </w:rPr>
        <w:t> </w:t>
      </w:r>
    </w:p>
    <w:p w14:paraId="7081CFF4" w14:textId="77777777" w:rsidR="00292BF3" w:rsidRPr="00927FB9" w:rsidRDefault="00292BF3" w:rsidP="00292BF3">
      <w:pPr>
        <w:pStyle w:val="PargrafodaLista"/>
        <w:widowControl/>
        <w:numPr>
          <w:ilvl w:val="3"/>
          <w:numId w:val="22"/>
        </w:numPr>
        <w:tabs>
          <w:tab w:val="left" w:pos="284"/>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shd w:val="clear" w:color="auto" w:fill="FFFFFF"/>
        </w:rPr>
        <w:t xml:space="preserve">Validade da proposta </w:t>
      </w:r>
      <w:r w:rsidRPr="00C431AE">
        <w:rPr>
          <w:rStyle w:val="normaltextrun"/>
          <w:rFonts w:ascii="Arial" w:hAnsi="Arial" w:cs="Arial"/>
          <w:shd w:val="clear" w:color="auto" w:fill="FFFFFF"/>
        </w:rPr>
        <w:t xml:space="preserve">de </w:t>
      </w:r>
      <w:r>
        <w:rPr>
          <w:rStyle w:val="normaltextrun"/>
          <w:rFonts w:ascii="Arial" w:hAnsi="Arial" w:cs="Arial"/>
          <w:shd w:val="clear" w:color="auto" w:fill="FFFFFF"/>
        </w:rPr>
        <w:t>90 (noventa</w:t>
      </w:r>
      <w:r w:rsidRPr="00C431AE">
        <w:rPr>
          <w:rStyle w:val="normaltextrun"/>
          <w:rFonts w:ascii="Arial" w:hAnsi="Arial" w:cs="Arial"/>
          <w:shd w:val="clear" w:color="auto" w:fill="FFFFFF"/>
        </w:rPr>
        <w:t>) dias contados da</w:t>
      </w:r>
      <w:r w:rsidRPr="00927FB9">
        <w:rPr>
          <w:rStyle w:val="normaltextrun"/>
          <w:rFonts w:ascii="Arial" w:hAnsi="Arial" w:cs="Arial"/>
          <w:shd w:val="clear" w:color="auto" w:fill="FFFFFF"/>
        </w:rPr>
        <w:t xml:space="preserve"> data de abertura da sessão pública estabelecida no preâmbulo do instrumento convocatório. </w:t>
      </w:r>
    </w:p>
    <w:p w14:paraId="3F13B468" w14:textId="77777777" w:rsidR="00292BF3" w:rsidRPr="00686DF6" w:rsidRDefault="00292BF3" w:rsidP="00292BF3">
      <w:pPr>
        <w:pStyle w:val="PargrafodaLista"/>
        <w:widowControl/>
        <w:numPr>
          <w:ilvl w:val="3"/>
          <w:numId w:val="22"/>
        </w:numPr>
        <w:tabs>
          <w:tab w:val="left" w:pos="284"/>
          <w:tab w:val="left" w:pos="9214"/>
        </w:tabs>
        <w:autoSpaceDE/>
        <w:autoSpaceDN/>
        <w:spacing w:before="120" w:after="120"/>
        <w:ind w:left="-426" w:right="192" w:firstLine="0"/>
        <w:jc w:val="both"/>
        <w:rPr>
          <w:rFonts w:ascii="Arial" w:hAnsi="Arial" w:cs="Arial"/>
          <w:color w:val="000000"/>
          <w:shd w:val="clear" w:color="auto" w:fill="FFFFFF"/>
        </w:rPr>
      </w:pPr>
      <w:r w:rsidRPr="00927FB9">
        <w:rPr>
          <w:rStyle w:val="normaltextrun"/>
          <w:rFonts w:ascii="Arial" w:hAnsi="Arial" w:cs="Arial"/>
          <w:shd w:val="clear" w:color="auto" w:fill="FFFFFF"/>
        </w:rPr>
        <w:t xml:space="preserve">Todos os preços ofertados deverão ser apresentados em moeda corrente nacional, em algarismos com </w:t>
      </w:r>
      <w:r w:rsidRPr="00686DF6">
        <w:rPr>
          <w:rStyle w:val="normaltextrun"/>
          <w:rFonts w:ascii="Arial" w:hAnsi="Arial" w:cs="Arial"/>
          <w:shd w:val="clear" w:color="auto" w:fill="FFFFFF"/>
        </w:rPr>
        <w:t>duas casas decimais após a vírgula.</w:t>
      </w:r>
      <w:r w:rsidRPr="00686DF6">
        <w:rPr>
          <w:rStyle w:val="eop"/>
          <w:rFonts w:ascii="Arial" w:hAnsi="Arial" w:cs="Arial"/>
          <w:shd w:val="clear" w:color="auto" w:fill="FFFFFF"/>
        </w:rPr>
        <w:t> </w:t>
      </w:r>
    </w:p>
    <w:p w14:paraId="71FCE1DB" w14:textId="77777777" w:rsidR="00292BF3" w:rsidRPr="00686DF6" w:rsidRDefault="00292BF3" w:rsidP="00292BF3">
      <w:pPr>
        <w:pStyle w:val="PargrafodaLista"/>
        <w:widowControl/>
        <w:numPr>
          <w:ilvl w:val="2"/>
          <w:numId w:val="22"/>
        </w:numPr>
        <w:tabs>
          <w:tab w:val="left" w:pos="284"/>
          <w:tab w:val="left" w:pos="9214"/>
        </w:tabs>
        <w:autoSpaceDE/>
        <w:autoSpaceDN/>
        <w:spacing w:before="120" w:after="120"/>
        <w:ind w:left="-426" w:right="192" w:firstLine="0"/>
        <w:jc w:val="both"/>
        <w:rPr>
          <w:rStyle w:val="eop"/>
          <w:rFonts w:ascii="Arial" w:hAnsi="Arial" w:cs="Arial"/>
        </w:rPr>
      </w:pPr>
      <w:r w:rsidRPr="00686DF6">
        <w:rPr>
          <w:rFonts w:ascii="Arial" w:hAnsi="Arial" w:cs="Arial"/>
        </w:rPr>
        <w:t xml:space="preserve"> </w:t>
      </w:r>
      <w:r w:rsidRPr="00686DF6">
        <w:rPr>
          <w:rStyle w:val="normaltextrun"/>
          <w:rFonts w:ascii="Arial" w:hAnsi="Arial" w:cs="Arial"/>
          <w:color w:val="000000"/>
          <w:shd w:val="clear" w:color="auto" w:fill="FFFFFF"/>
        </w:rPr>
        <w:t>Caso a proposta e os documentos que a acompanham sejam assinados por mandatário, deverão ser encaminhados, também a procura</w:t>
      </w:r>
      <w:r w:rsidRPr="00686DF6">
        <w:rPr>
          <w:rStyle w:val="normaltextrun"/>
          <w:rFonts w:ascii="Arial" w:hAnsi="Arial" w:cs="Arial"/>
          <w:shd w:val="clear" w:color="auto" w:fill="FFFFFF"/>
        </w:rPr>
        <w:t>ção e cópia da carteira de identidade do mandatário subscritor.</w:t>
      </w:r>
      <w:r w:rsidRPr="00686DF6">
        <w:rPr>
          <w:rStyle w:val="eop"/>
          <w:rFonts w:ascii="Arial" w:hAnsi="Arial" w:cs="Arial"/>
          <w:shd w:val="clear" w:color="auto" w:fill="FFFFFF"/>
        </w:rPr>
        <w:t> </w:t>
      </w:r>
    </w:p>
    <w:p w14:paraId="0D7173DD" w14:textId="77777777" w:rsidR="00292BF3" w:rsidRPr="00686DF6" w:rsidRDefault="00292BF3" w:rsidP="00292BF3">
      <w:pPr>
        <w:pStyle w:val="PargrafodaLista"/>
        <w:widowControl/>
        <w:numPr>
          <w:ilvl w:val="3"/>
          <w:numId w:val="22"/>
        </w:numPr>
        <w:tabs>
          <w:tab w:val="left" w:pos="142"/>
          <w:tab w:val="left" w:pos="284"/>
          <w:tab w:val="left" w:pos="9214"/>
        </w:tabs>
        <w:autoSpaceDE/>
        <w:autoSpaceDN/>
        <w:spacing w:before="120" w:after="120"/>
        <w:ind w:left="-426" w:right="192" w:firstLine="0"/>
        <w:jc w:val="both"/>
        <w:rPr>
          <w:rStyle w:val="eop"/>
          <w:rFonts w:ascii="Arial" w:hAnsi="Arial" w:cs="Arial"/>
        </w:rPr>
      </w:pPr>
      <w:r w:rsidRPr="00686DF6">
        <w:rPr>
          <w:rStyle w:val="normaltextrun"/>
          <w:rFonts w:ascii="Arial" w:hAnsi="Arial" w:cs="Arial"/>
          <w:shd w:val="clear" w:color="auto" w:fill="FFFFFF"/>
        </w:rPr>
        <w:t xml:space="preserve">O instrumento de procuração, deverá ser apresentado em instrumento público (lavrado em Cartório) ou instrumento particular, com firma reconhecida em Cartório ou por meio de assinatura digital por pessoa física ou jurídica em meio eletrônico, mediante certificado digital emitido em âmbito da Infraestrutura de Chaves Públicas Brasileira (ICP-Brasil). </w:t>
      </w:r>
      <w:r w:rsidRPr="00686DF6">
        <w:rPr>
          <w:rStyle w:val="eop"/>
          <w:rFonts w:ascii="Arial" w:hAnsi="Arial" w:cs="Arial"/>
          <w:shd w:val="clear" w:color="auto" w:fill="FFFFFF"/>
        </w:rPr>
        <w:t> </w:t>
      </w:r>
    </w:p>
    <w:p w14:paraId="5476AEF0" w14:textId="77777777" w:rsidR="00292BF3" w:rsidRPr="00927FB9" w:rsidRDefault="00292BF3" w:rsidP="00292BF3">
      <w:pPr>
        <w:pStyle w:val="PargrafodaLista"/>
        <w:widowControl/>
        <w:numPr>
          <w:ilvl w:val="2"/>
          <w:numId w:val="22"/>
        </w:numPr>
        <w:tabs>
          <w:tab w:val="left" w:pos="284"/>
          <w:tab w:val="left" w:pos="9214"/>
        </w:tabs>
        <w:autoSpaceDE/>
        <w:autoSpaceDN/>
        <w:spacing w:before="120" w:after="120"/>
        <w:ind w:left="-426" w:right="192" w:firstLine="0"/>
        <w:jc w:val="both"/>
        <w:rPr>
          <w:rStyle w:val="normaltextrun"/>
          <w:rFonts w:ascii="Arial" w:hAnsi="Arial" w:cs="Arial"/>
        </w:rPr>
      </w:pPr>
      <w:r w:rsidRPr="00927FB9">
        <w:rPr>
          <w:rStyle w:val="normaltextrun"/>
          <w:rFonts w:ascii="Arial" w:hAnsi="Arial" w:cs="Arial"/>
          <w:color w:val="000000"/>
          <w:bdr w:val="none" w:sz="0" w:space="0" w:color="auto" w:frame="1"/>
        </w:rPr>
        <w:t>Serão desclassificadas, de acordo com o art. 59 da Lei nº 14.133, de 2021, as propostas que:</w:t>
      </w:r>
    </w:p>
    <w:p w14:paraId="68221C3B" w14:textId="77777777" w:rsidR="00292BF3" w:rsidRPr="00927FB9" w:rsidRDefault="00292BF3" w:rsidP="00292BF3">
      <w:pPr>
        <w:pStyle w:val="PargrafodaLista"/>
        <w:widowControl/>
        <w:numPr>
          <w:ilvl w:val="3"/>
          <w:numId w:val="22"/>
        </w:numPr>
        <w:tabs>
          <w:tab w:val="left" w:pos="284"/>
          <w:tab w:val="left" w:pos="9214"/>
        </w:tabs>
        <w:autoSpaceDE/>
        <w:autoSpaceDN/>
        <w:spacing w:before="120" w:after="120"/>
        <w:ind w:left="-426" w:right="192" w:firstLine="0"/>
        <w:jc w:val="both"/>
        <w:rPr>
          <w:rStyle w:val="eop"/>
          <w:rFonts w:ascii="Arial" w:hAnsi="Arial" w:cs="Arial"/>
        </w:rPr>
      </w:pPr>
      <w:r w:rsidRPr="00927FB9">
        <w:rPr>
          <w:rStyle w:val="normaltextrun"/>
          <w:rFonts w:ascii="Arial" w:hAnsi="Arial" w:cs="Arial"/>
          <w:shd w:val="clear" w:color="auto" w:fill="FFFFFF"/>
        </w:rPr>
        <w:t>Contiverem vícios insanáveis;</w:t>
      </w:r>
      <w:r w:rsidRPr="00927FB9">
        <w:rPr>
          <w:rStyle w:val="eop"/>
          <w:rFonts w:ascii="Arial" w:hAnsi="Arial" w:cs="Arial"/>
          <w:shd w:val="clear" w:color="auto" w:fill="FFFFFF"/>
        </w:rPr>
        <w:t> </w:t>
      </w:r>
    </w:p>
    <w:p w14:paraId="7FA1E49D" w14:textId="77777777" w:rsidR="00292BF3" w:rsidRPr="00927FB9" w:rsidRDefault="00292BF3" w:rsidP="00292BF3">
      <w:pPr>
        <w:pStyle w:val="PargrafodaLista"/>
        <w:widowControl/>
        <w:numPr>
          <w:ilvl w:val="3"/>
          <w:numId w:val="22"/>
        </w:numPr>
        <w:tabs>
          <w:tab w:val="left" w:pos="284"/>
          <w:tab w:val="left" w:pos="9214"/>
        </w:tabs>
        <w:autoSpaceDE/>
        <w:autoSpaceDN/>
        <w:spacing w:before="120" w:after="120"/>
        <w:ind w:left="-426" w:right="192" w:firstLine="0"/>
        <w:jc w:val="both"/>
        <w:rPr>
          <w:rStyle w:val="eop"/>
          <w:rFonts w:ascii="Arial" w:hAnsi="Arial" w:cs="Arial"/>
        </w:rPr>
      </w:pPr>
      <w:r w:rsidRPr="00927FB9">
        <w:rPr>
          <w:rStyle w:val="normaltextrun"/>
          <w:rFonts w:ascii="Arial" w:hAnsi="Arial" w:cs="Arial"/>
          <w:shd w:val="clear" w:color="auto" w:fill="FFFFFF"/>
        </w:rPr>
        <w:t>Não obedecerem às especificações técnicas pormenorizadas no instrumento convocatório;</w:t>
      </w:r>
      <w:r w:rsidRPr="00927FB9">
        <w:rPr>
          <w:rStyle w:val="eop"/>
          <w:rFonts w:ascii="Arial" w:hAnsi="Arial" w:cs="Arial"/>
          <w:shd w:val="clear" w:color="auto" w:fill="FFFFFF"/>
        </w:rPr>
        <w:t> </w:t>
      </w:r>
    </w:p>
    <w:p w14:paraId="00CC4B6F" w14:textId="77777777" w:rsidR="00292BF3" w:rsidRPr="00EA5B79" w:rsidRDefault="00292BF3" w:rsidP="00292BF3">
      <w:pPr>
        <w:pStyle w:val="PargrafodaLista"/>
        <w:widowControl/>
        <w:numPr>
          <w:ilvl w:val="3"/>
          <w:numId w:val="22"/>
        </w:numPr>
        <w:tabs>
          <w:tab w:val="left" w:pos="284"/>
          <w:tab w:val="left" w:pos="9214"/>
        </w:tabs>
        <w:autoSpaceDE/>
        <w:autoSpaceDN/>
        <w:spacing w:before="120" w:after="120"/>
        <w:ind w:left="-426" w:right="192" w:firstLine="0"/>
        <w:jc w:val="both"/>
        <w:rPr>
          <w:rStyle w:val="eop"/>
          <w:rFonts w:ascii="Arial" w:hAnsi="Arial" w:cs="Arial"/>
        </w:rPr>
      </w:pPr>
      <w:r w:rsidRPr="00927FB9">
        <w:rPr>
          <w:rStyle w:val="normaltextrun"/>
          <w:rFonts w:ascii="Arial" w:hAnsi="Arial" w:cs="Arial"/>
          <w:shd w:val="clear" w:color="auto" w:fill="FFFFFF"/>
        </w:rPr>
        <w:t>Apresentarem preços inexequíveis ou permanecerem acima do orçamento estimado para a contratação;</w:t>
      </w:r>
      <w:r w:rsidRPr="00927FB9">
        <w:rPr>
          <w:rStyle w:val="eop"/>
          <w:rFonts w:ascii="Arial" w:hAnsi="Arial" w:cs="Arial"/>
          <w:shd w:val="clear" w:color="auto" w:fill="FFFFFF"/>
        </w:rPr>
        <w:t> </w:t>
      </w:r>
    </w:p>
    <w:p w14:paraId="3876801F" w14:textId="77777777" w:rsidR="00292BF3" w:rsidRPr="004734C3" w:rsidRDefault="00292BF3" w:rsidP="00292BF3">
      <w:pPr>
        <w:pStyle w:val="PargrafodaLista"/>
        <w:widowControl/>
        <w:numPr>
          <w:ilvl w:val="3"/>
          <w:numId w:val="22"/>
        </w:numPr>
        <w:tabs>
          <w:tab w:val="left" w:pos="284"/>
          <w:tab w:val="left" w:pos="9214"/>
        </w:tabs>
        <w:autoSpaceDE/>
        <w:autoSpaceDN/>
        <w:spacing w:before="120" w:after="120"/>
        <w:ind w:left="-426" w:right="192" w:firstLine="0"/>
        <w:jc w:val="both"/>
        <w:rPr>
          <w:rStyle w:val="eop"/>
          <w:rFonts w:ascii="Arial" w:hAnsi="Arial" w:cs="Arial"/>
        </w:rPr>
      </w:pPr>
      <w:r w:rsidRPr="004734C3">
        <w:rPr>
          <w:rStyle w:val="eop"/>
          <w:rFonts w:ascii="Arial" w:hAnsi="Arial" w:cs="Arial"/>
        </w:rPr>
        <w:t>No caso de bens e serviços em geral, é indício de inexequibilidade das propostas valores inferiores a 50% (cinquenta por cento) do valor orçado pela Administração;</w:t>
      </w:r>
    </w:p>
    <w:p w14:paraId="351DF1D7" w14:textId="77777777" w:rsidR="00292BF3" w:rsidRPr="00927FB9" w:rsidRDefault="00292BF3" w:rsidP="00292BF3">
      <w:pPr>
        <w:pStyle w:val="PargrafodaLista"/>
        <w:widowControl/>
        <w:numPr>
          <w:ilvl w:val="3"/>
          <w:numId w:val="22"/>
        </w:numPr>
        <w:tabs>
          <w:tab w:val="left" w:pos="284"/>
          <w:tab w:val="left" w:pos="9214"/>
        </w:tabs>
        <w:autoSpaceDE/>
        <w:autoSpaceDN/>
        <w:spacing w:before="120" w:after="120"/>
        <w:ind w:left="-426" w:right="192" w:firstLine="0"/>
        <w:jc w:val="both"/>
        <w:rPr>
          <w:rStyle w:val="normaltextrun"/>
          <w:rFonts w:ascii="Arial" w:hAnsi="Arial" w:cs="Arial"/>
        </w:rPr>
      </w:pPr>
      <w:r w:rsidRPr="00927FB9">
        <w:rPr>
          <w:rStyle w:val="normaltextrun"/>
          <w:rFonts w:ascii="Arial" w:hAnsi="Arial" w:cs="Arial"/>
          <w:color w:val="000000"/>
          <w:shd w:val="clear" w:color="auto" w:fill="FFFFFF"/>
        </w:rPr>
        <w:t>Não tiverem sua exequibilidade demonstrada, quando exigido pela Administração;</w:t>
      </w:r>
    </w:p>
    <w:p w14:paraId="58D39C78" w14:textId="77777777" w:rsidR="00292BF3" w:rsidRPr="007D2F07" w:rsidRDefault="00292BF3" w:rsidP="00292BF3">
      <w:pPr>
        <w:pStyle w:val="PargrafodaLista"/>
        <w:widowControl/>
        <w:numPr>
          <w:ilvl w:val="3"/>
          <w:numId w:val="22"/>
        </w:numPr>
        <w:tabs>
          <w:tab w:val="left" w:pos="284"/>
          <w:tab w:val="left" w:pos="9214"/>
        </w:tabs>
        <w:autoSpaceDE/>
        <w:autoSpaceDN/>
        <w:spacing w:before="120" w:after="120"/>
        <w:ind w:left="-426" w:right="192" w:firstLine="0"/>
        <w:jc w:val="both"/>
        <w:rPr>
          <w:rStyle w:val="eop"/>
          <w:rFonts w:ascii="Arial" w:hAnsi="Arial" w:cs="Arial"/>
        </w:rPr>
      </w:pPr>
      <w:r w:rsidRPr="00927FB9">
        <w:rPr>
          <w:rStyle w:val="normaltextrun"/>
          <w:rFonts w:ascii="Arial" w:hAnsi="Arial" w:cs="Arial"/>
          <w:shd w:val="clear" w:color="auto" w:fill="FFFFFF"/>
        </w:rPr>
        <w:lastRenderedPageBreak/>
        <w:t>Apresentarem desconformidade com quaisquer outras exigências do instrumento convocatório, desde que insanável.</w:t>
      </w:r>
      <w:r w:rsidRPr="00927FB9">
        <w:rPr>
          <w:rStyle w:val="eop"/>
          <w:rFonts w:ascii="Arial" w:hAnsi="Arial" w:cs="Arial"/>
          <w:shd w:val="clear" w:color="auto" w:fill="FFFFFF"/>
        </w:rPr>
        <w:t> </w:t>
      </w:r>
    </w:p>
    <w:p w14:paraId="49269FDA" w14:textId="77777777" w:rsidR="00292BF3" w:rsidRPr="00CE62A6" w:rsidRDefault="00292BF3" w:rsidP="00292BF3">
      <w:pPr>
        <w:pStyle w:val="PargrafodaLista"/>
        <w:tabs>
          <w:tab w:val="left" w:pos="284"/>
          <w:tab w:val="left" w:pos="9214"/>
        </w:tabs>
        <w:spacing w:before="120" w:after="120"/>
        <w:ind w:left="-426" w:right="192"/>
        <w:jc w:val="both"/>
        <w:rPr>
          <w:rStyle w:val="eop"/>
          <w:rFonts w:ascii="Arial" w:hAnsi="Arial" w:cs="Arial"/>
          <w:b/>
        </w:rPr>
      </w:pPr>
      <w:r w:rsidRPr="00CE62A6">
        <w:rPr>
          <w:rStyle w:val="eop"/>
          <w:rFonts w:ascii="Arial" w:hAnsi="Arial" w:cs="Arial"/>
          <w:b/>
        </w:rPr>
        <w:t>8.3.</w:t>
      </w:r>
      <w:r>
        <w:rPr>
          <w:rStyle w:val="eop"/>
          <w:rFonts w:ascii="Arial" w:hAnsi="Arial" w:cs="Arial"/>
          <w:b/>
        </w:rPr>
        <w:t xml:space="preserve"> </w:t>
      </w:r>
      <w:r w:rsidRPr="00CE62A6">
        <w:rPr>
          <w:rStyle w:val="eop"/>
          <w:rFonts w:ascii="Arial" w:hAnsi="Arial" w:cs="Arial"/>
          <w:b/>
        </w:rPr>
        <w:t xml:space="preserve">Quanto aos Aparelhos / Tiras Reagentes para Aferição Glicemia Capilar </w:t>
      </w:r>
    </w:p>
    <w:p w14:paraId="69CF5C7D" w14:textId="77777777" w:rsidR="00292BF3" w:rsidRPr="00CE62A6" w:rsidRDefault="00292BF3" w:rsidP="00292BF3">
      <w:pPr>
        <w:pStyle w:val="PargrafodaLista"/>
        <w:tabs>
          <w:tab w:val="left" w:pos="284"/>
          <w:tab w:val="left" w:pos="9214"/>
        </w:tabs>
        <w:spacing w:before="120" w:after="120"/>
        <w:ind w:left="-425" w:right="193"/>
        <w:jc w:val="both"/>
        <w:rPr>
          <w:rStyle w:val="eop"/>
          <w:rFonts w:ascii="Arial" w:hAnsi="Arial" w:cs="Arial"/>
        </w:rPr>
      </w:pPr>
      <w:r w:rsidRPr="00CE62A6">
        <w:rPr>
          <w:rStyle w:val="eop"/>
          <w:rFonts w:ascii="Arial" w:hAnsi="Arial" w:cs="Arial"/>
        </w:rPr>
        <w:t>Considerando o princípio da economicidade e da eficiência para que esta Secretaria Municipal de Saúde não tenha gastos desnecessários na aquisição de novos glicosimetros;</w:t>
      </w:r>
    </w:p>
    <w:p w14:paraId="531C0FA2" w14:textId="77777777" w:rsidR="00292BF3" w:rsidRPr="00CE62A6" w:rsidRDefault="00292BF3" w:rsidP="00292BF3">
      <w:pPr>
        <w:pStyle w:val="PargrafodaLista"/>
        <w:tabs>
          <w:tab w:val="left" w:pos="284"/>
          <w:tab w:val="left" w:pos="9214"/>
        </w:tabs>
        <w:spacing w:before="120" w:after="120"/>
        <w:ind w:left="-425" w:right="193"/>
        <w:jc w:val="both"/>
        <w:rPr>
          <w:rStyle w:val="eop"/>
          <w:rFonts w:ascii="Arial" w:hAnsi="Arial" w:cs="Arial"/>
        </w:rPr>
      </w:pPr>
      <w:bookmarkStart w:id="50" w:name="_Hlk196660519"/>
      <w:r w:rsidRPr="00CE62A6">
        <w:rPr>
          <w:rStyle w:val="eop"/>
          <w:rFonts w:ascii="Arial" w:hAnsi="Arial" w:cs="Arial"/>
        </w:rPr>
        <w:t>Considerando que as unidades de saúdes e pacientes insulinodependentes cadastrados já possuem o total de 300 unidades de glicômetros da marca On Call Plus, as empresas que participarem com marca diferente, para se manter classificada como detentora de menor valor, deverá, na primeira aquisição, fornecer este mesmo quantitativo de glicômetros gratuitamente</w:t>
      </w:r>
      <w:bookmarkEnd w:id="50"/>
      <w:r w:rsidRPr="00CE62A6">
        <w:rPr>
          <w:rStyle w:val="eop"/>
          <w:rFonts w:ascii="Arial" w:hAnsi="Arial" w:cs="Arial"/>
        </w:rPr>
        <w:t>.</w:t>
      </w:r>
    </w:p>
    <w:p w14:paraId="7690AD17" w14:textId="77777777" w:rsidR="00292BF3" w:rsidRPr="00CE62A6" w:rsidRDefault="00292BF3" w:rsidP="00292BF3">
      <w:pPr>
        <w:pStyle w:val="PargrafodaLista"/>
        <w:tabs>
          <w:tab w:val="left" w:pos="284"/>
          <w:tab w:val="left" w:pos="9214"/>
        </w:tabs>
        <w:spacing w:before="120" w:after="120"/>
        <w:ind w:left="-425" w:right="193"/>
        <w:jc w:val="both"/>
        <w:rPr>
          <w:rStyle w:val="eop"/>
          <w:rFonts w:ascii="Arial" w:hAnsi="Arial" w:cs="Arial"/>
        </w:rPr>
      </w:pPr>
      <w:r w:rsidRPr="00CE62A6">
        <w:rPr>
          <w:rStyle w:val="eop"/>
          <w:rFonts w:ascii="Arial" w:hAnsi="Arial" w:cs="Arial"/>
        </w:rPr>
        <w:t xml:space="preserve">Estes glicômetros deverão ser novos, em perfeito funcionamento, compatíveis com as tiras oferecidas no item 1 e deverão estar de acordo com as normas estabelecidas pelo Ministério da Saúde e Anvisa. </w:t>
      </w:r>
    </w:p>
    <w:p w14:paraId="274D3322" w14:textId="77777777" w:rsidR="00292BF3" w:rsidRPr="00CE62A6" w:rsidRDefault="00292BF3" w:rsidP="00292BF3">
      <w:pPr>
        <w:pStyle w:val="PargrafodaLista"/>
        <w:tabs>
          <w:tab w:val="left" w:pos="284"/>
          <w:tab w:val="left" w:pos="9214"/>
        </w:tabs>
        <w:spacing w:before="120" w:after="120"/>
        <w:ind w:left="-425" w:right="193"/>
        <w:jc w:val="both"/>
        <w:rPr>
          <w:rStyle w:val="eop"/>
          <w:rFonts w:ascii="Arial" w:hAnsi="Arial" w:cs="Arial"/>
        </w:rPr>
      </w:pPr>
      <w:r w:rsidRPr="00CE62A6">
        <w:rPr>
          <w:rStyle w:val="eop"/>
          <w:rFonts w:ascii="Arial" w:hAnsi="Arial" w:cs="Arial"/>
        </w:rPr>
        <w:t xml:space="preserve">O material deverá apresentar na parte externa da embalagem os dados de fabricação, procedência e validade. Os aparelhos deverão vir com as baterias, deverão ter memória mínima de armazenamento de 300 resultados com data, horário e porta serial para conectividade e transferência de dados, estojo ou bolsa de proteção, manual de utilização em língua portuguesa e que possua codificação/calibragem chip de código, visor de LCD e alerta para bateria fraca. Tiras reagentes para medição de glicemia capilar para utilização em glicômetros digitais, de uso domiciliar, hospitalar e ambulatorial, na faixa de medição de 20 a 600 mg/dl, aceitando valores inferiores ou superiores, com tempo de resultado de teste de 05 a 15 segundos e volume de amostra de 0,5 até 3 microlitros, obtidos por capilaridade; </w:t>
      </w:r>
    </w:p>
    <w:p w14:paraId="57AF68DB" w14:textId="77777777" w:rsidR="00292BF3" w:rsidRPr="00CE62A6" w:rsidRDefault="00292BF3" w:rsidP="00292BF3">
      <w:pPr>
        <w:pStyle w:val="PargrafodaLista"/>
        <w:tabs>
          <w:tab w:val="left" w:pos="284"/>
          <w:tab w:val="left" w:pos="9214"/>
        </w:tabs>
        <w:spacing w:before="120" w:after="120"/>
        <w:ind w:left="-425" w:right="193"/>
        <w:jc w:val="both"/>
        <w:rPr>
          <w:rStyle w:val="eop"/>
          <w:rFonts w:ascii="Arial" w:hAnsi="Arial" w:cs="Arial"/>
        </w:rPr>
      </w:pPr>
      <w:r w:rsidRPr="00CE62A6">
        <w:rPr>
          <w:rStyle w:val="eop"/>
          <w:rFonts w:ascii="Arial" w:hAnsi="Arial" w:cs="Arial"/>
        </w:rPr>
        <w:t xml:space="preserve">Deve permitir determinação precisa e segura de glicemia em sangue capilar de recém-nascido, criança, adultos e pacientes em uso de drogas vasoativa, podendo estar sujeitos a variações de resultado previstos e aceitáveis pela Norma Técnica ISO 15.197/2013. Os manuais do fabricante do produto, deverão conter informações claras sobre possíveis limitações interferentes em função da metodologia utilizada, bem como as limitações de uso com relação ao produto em consonância com a norma técnica ISO 15.197/2013. </w:t>
      </w:r>
    </w:p>
    <w:p w14:paraId="7F567AAA" w14:textId="77777777" w:rsidR="00292BF3" w:rsidRPr="00CE62A6" w:rsidRDefault="00292BF3" w:rsidP="00292BF3">
      <w:pPr>
        <w:pStyle w:val="PargrafodaLista"/>
        <w:tabs>
          <w:tab w:val="left" w:pos="284"/>
          <w:tab w:val="left" w:pos="9214"/>
        </w:tabs>
        <w:spacing w:before="120" w:after="120"/>
        <w:ind w:left="-425" w:right="193"/>
        <w:jc w:val="both"/>
        <w:rPr>
          <w:rStyle w:val="eop"/>
          <w:rFonts w:ascii="Arial" w:hAnsi="Arial" w:cs="Arial"/>
        </w:rPr>
      </w:pPr>
      <w:r w:rsidRPr="00CE62A6">
        <w:rPr>
          <w:rStyle w:val="eop"/>
          <w:rFonts w:ascii="Arial" w:hAnsi="Arial" w:cs="Arial"/>
        </w:rPr>
        <w:t xml:space="preserve">As tiras deverão estar acondicionadas de acordo com as normas da embalagem, garantindo sua integridade até o momento de sua utilização. A embalagem deverá conter informações de identificação e características dos produtos, tais como: nome do fabricante, lote, data fabricação, data de validade do produto (não inferior a 18 meses) e registro no Ministério da Saúde. As tiras reagentes e glicosímetros, devem apresentar sistema de controle de qualidade de forma a garantir a qualidade dos resultados dos testes. </w:t>
      </w:r>
    </w:p>
    <w:p w14:paraId="33ACB52F" w14:textId="77777777" w:rsidR="00292BF3" w:rsidRDefault="00292BF3" w:rsidP="00292BF3">
      <w:pPr>
        <w:pStyle w:val="PargrafodaLista"/>
        <w:tabs>
          <w:tab w:val="left" w:pos="284"/>
          <w:tab w:val="left" w:pos="9214"/>
        </w:tabs>
        <w:spacing w:before="120" w:after="120"/>
        <w:ind w:left="-425" w:right="193"/>
        <w:jc w:val="both"/>
        <w:rPr>
          <w:rStyle w:val="eop"/>
          <w:rFonts w:ascii="Arial" w:hAnsi="Arial" w:cs="Arial"/>
        </w:rPr>
      </w:pPr>
      <w:r w:rsidRPr="00CE62A6">
        <w:rPr>
          <w:rStyle w:val="eop"/>
          <w:rFonts w:ascii="Arial" w:hAnsi="Arial" w:cs="Arial"/>
        </w:rPr>
        <w:t>Deverá ser responsável pela substituição dos glicosímetros que porventura apresentem defeitos materiais, SEM ÔNUS para a Instituição, a qual deverá ocorrer no prazo de 72 horas a partir de comunicado do executor da compra com o representante do fornecedor vencedor do certame. A solicitação de troca dos aparelhos nessas condições poderá ocorrer a qualquer tempo, independente da vigência do contrato, visto que os aparelhos são bem duráveis, não havendo nos manuais e no portal ANVISA especificação do prazo de validade dos mesmos.</w:t>
      </w:r>
    </w:p>
    <w:p w14:paraId="03AF956F" w14:textId="77777777" w:rsidR="00292BF3" w:rsidRPr="00927FB9" w:rsidRDefault="00292BF3" w:rsidP="00292BF3">
      <w:pPr>
        <w:pStyle w:val="PargrafodaLista"/>
        <w:tabs>
          <w:tab w:val="left" w:pos="284"/>
          <w:tab w:val="left" w:pos="9214"/>
        </w:tabs>
        <w:spacing w:before="120" w:after="120"/>
        <w:ind w:left="-426" w:right="192"/>
        <w:jc w:val="both"/>
        <w:rPr>
          <w:rStyle w:val="eop"/>
          <w:rFonts w:ascii="Arial" w:hAnsi="Arial" w:cs="Arial"/>
        </w:rPr>
      </w:pPr>
    </w:p>
    <w:p w14:paraId="02047023" w14:textId="77777777" w:rsidR="00292BF3" w:rsidRPr="00420701" w:rsidRDefault="00292BF3" w:rsidP="00292BF3">
      <w:pPr>
        <w:spacing w:before="120" w:after="120"/>
        <w:ind w:left="-426" w:right="6288"/>
        <w:jc w:val="both"/>
        <w:rPr>
          <w:rFonts w:ascii="Arial" w:hAnsi="Arial" w:cs="Arial"/>
          <w:shd w:val="clear" w:color="auto" w:fill="FFFFFF"/>
        </w:rPr>
      </w:pPr>
      <w:r>
        <w:rPr>
          <w:rFonts w:ascii="Arial" w:hAnsi="Arial" w:cs="Arial"/>
          <w:b/>
          <w:bCs/>
        </w:rPr>
        <w:t xml:space="preserve">8.4 </w:t>
      </w:r>
      <w:r w:rsidRPr="00927FB9">
        <w:rPr>
          <w:rFonts w:ascii="Arial" w:hAnsi="Arial" w:cs="Arial"/>
          <w:b/>
          <w:bCs/>
        </w:rPr>
        <w:t>Da Prova de Conceito (PoC):</w:t>
      </w:r>
    </w:p>
    <w:p w14:paraId="7F4E93A7" w14:textId="77777777" w:rsidR="00292BF3" w:rsidRDefault="00292BF3" w:rsidP="00292BF3">
      <w:pPr>
        <w:tabs>
          <w:tab w:val="left" w:pos="142"/>
          <w:tab w:val="left" w:pos="9214"/>
        </w:tabs>
        <w:spacing w:before="120" w:after="120"/>
        <w:ind w:left="-426" w:right="192"/>
        <w:jc w:val="both"/>
        <w:rPr>
          <w:rStyle w:val="normaltextrun"/>
          <w:rFonts w:ascii="Arial" w:hAnsi="Arial" w:cs="Arial"/>
          <w:color w:val="000000"/>
          <w:shd w:val="clear" w:color="auto" w:fill="FFFFFF"/>
        </w:rPr>
      </w:pPr>
      <w:r w:rsidRPr="00927FB9">
        <w:rPr>
          <w:rStyle w:val="normaltextrun"/>
          <w:rFonts w:ascii="Arial" w:hAnsi="Arial" w:cs="Arial"/>
          <w:color w:val="000000"/>
          <w:shd w:val="clear" w:color="auto" w:fill="FFFFFF"/>
        </w:rPr>
        <w:t xml:space="preserve">Não será exigida a apresentação de </w:t>
      </w:r>
      <w:r w:rsidRPr="00927FB9">
        <w:rPr>
          <w:rStyle w:val="findhit"/>
          <w:rFonts w:ascii="Arial" w:hAnsi="Arial" w:cs="Arial"/>
          <w:color w:val="000000"/>
        </w:rPr>
        <w:t>prova de conceito</w:t>
      </w:r>
      <w:r w:rsidRPr="00927FB9">
        <w:rPr>
          <w:rStyle w:val="normaltextrun"/>
          <w:rFonts w:ascii="Arial" w:hAnsi="Arial" w:cs="Arial"/>
          <w:color w:val="000000"/>
          <w:shd w:val="clear" w:color="auto" w:fill="FFFFFF"/>
        </w:rPr>
        <w:t xml:space="preserve"> nesta contratação.</w:t>
      </w:r>
    </w:p>
    <w:p w14:paraId="04835C91" w14:textId="77777777" w:rsidR="00292BF3" w:rsidRPr="000B6AE8" w:rsidRDefault="00292BF3" w:rsidP="00292BF3">
      <w:pPr>
        <w:tabs>
          <w:tab w:val="left" w:pos="142"/>
          <w:tab w:val="left" w:pos="9214"/>
        </w:tabs>
        <w:spacing w:before="120" w:after="120"/>
        <w:ind w:left="-426" w:right="192"/>
        <w:jc w:val="both"/>
        <w:rPr>
          <w:rStyle w:val="normaltextrun"/>
          <w:rFonts w:ascii="Arial" w:hAnsi="Arial" w:cs="Arial"/>
          <w:shd w:val="clear" w:color="auto" w:fill="FFFFFF"/>
        </w:rPr>
      </w:pPr>
    </w:p>
    <w:p w14:paraId="3E82EA7C" w14:textId="77777777" w:rsidR="00292BF3" w:rsidRPr="00420701" w:rsidRDefault="00292BF3" w:rsidP="00292BF3">
      <w:pPr>
        <w:tabs>
          <w:tab w:val="left" w:pos="142"/>
          <w:tab w:val="left" w:pos="9214"/>
        </w:tabs>
        <w:spacing w:before="120" w:after="120"/>
        <w:ind w:left="-426" w:right="192"/>
        <w:jc w:val="both"/>
        <w:rPr>
          <w:rStyle w:val="normaltextrun"/>
          <w:rFonts w:ascii="Arial" w:hAnsi="Arial" w:cs="Arial"/>
          <w:shd w:val="clear" w:color="auto" w:fill="FFFFFF"/>
        </w:rPr>
      </w:pPr>
    </w:p>
    <w:p w14:paraId="3F6A7FA6" w14:textId="77777777" w:rsidR="00292BF3" w:rsidRPr="00927FB9" w:rsidRDefault="00292BF3" w:rsidP="00292BF3">
      <w:pPr>
        <w:pStyle w:val="PargrafodaLista"/>
        <w:widowControl/>
        <w:numPr>
          <w:ilvl w:val="0"/>
          <w:numId w:val="22"/>
        </w:numPr>
        <w:tabs>
          <w:tab w:val="left" w:pos="0"/>
        </w:tabs>
        <w:autoSpaceDE/>
        <w:autoSpaceDN/>
        <w:spacing w:before="120" w:after="120"/>
        <w:ind w:left="-426" w:right="6004" w:firstLine="0"/>
        <w:jc w:val="both"/>
        <w:rPr>
          <w:rStyle w:val="eop"/>
          <w:rFonts w:ascii="Arial" w:hAnsi="Arial" w:cs="Arial"/>
          <w:b/>
        </w:rPr>
      </w:pPr>
      <w:r w:rsidRPr="00927FB9">
        <w:rPr>
          <w:rStyle w:val="eop"/>
          <w:rFonts w:ascii="Arial" w:hAnsi="Arial" w:cs="Arial"/>
          <w:b/>
          <w:bCs/>
        </w:rPr>
        <w:t>EXECUÇÃO DO OBJETO</w:t>
      </w:r>
    </w:p>
    <w:p w14:paraId="73AFCCA8" w14:textId="77777777" w:rsidR="00292BF3" w:rsidRPr="00927FB9" w:rsidRDefault="00292BF3" w:rsidP="00292BF3">
      <w:pPr>
        <w:pStyle w:val="PargrafodaLista"/>
        <w:widowControl/>
        <w:numPr>
          <w:ilvl w:val="1"/>
          <w:numId w:val="22"/>
        </w:numPr>
        <w:tabs>
          <w:tab w:val="left" w:pos="0"/>
        </w:tabs>
        <w:autoSpaceDE/>
        <w:autoSpaceDN/>
        <w:spacing w:before="120" w:after="120"/>
        <w:ind w:left="-426" w:right="6004" w:firstLine="0"/>
        <w:jc w:val="both"/>
        <w:rPr>
          <w:rStyle w:val="eop"/>
          <w:rFonts w:ascii="Arial" w:hAnsi="Arial" w:cs="Arial"/>
          <w:b/>
        </w:rPr>
      </w:pPr>
      <w:r w:rsidRPr="00927FB9">
        <w:rPr>
          <w:rStyle w:val="eop"/>
          <w:rFonts w:ascii="Arial" w:hAnsi="Arial" w:cs="Arial"/>
          <w:b/>
          <w:bCs/>
        </w:rPr>
        <w:t>Prazo de Entrega:</w:t>
      </w:r>
    </w:p>
    <w:p w14:paraId="3A4B4291" w14:textId="77777777" w:rsidR="00292BF3" w:rsidRPr="00420701" w:rsidRDefault="00292BF3" w:rsidP="00292BF3">
      <w:pPr>
        <w:pStyle w:val="PargrafodaLista"/>
        <w:widowControl/>
        <w:numPr>
          <w:ilvl w:val="2"/>
          <w:numId w:val="22"/>
        </w:numPr>
        <w:tabs>
          <w:tab w:val="left" w:pos="142"/>
          <w:tab w:val="left" w:pos="9214"/>
        </w:tabs>
        <w:autoSpaceDE/>
        <w:autoSpaceDN/>
        <w:spacing w:before="120" w:after="120"/>
        <w:ind w:left="-425" w:right="192" w:firstLine="0"/>
        <w:jc w:val="both"/>
        <w:rPr>
          <w:rStyle w:val="eop"/>
          <w:rFonts w:ascii="Arial" w:hAnsi="Arial" w:cs="Arial"/>
        </w:rPr>
      </w:pPr>
      <w:r w:rsidRPr="00420701">
        <w:rPr>
          <w:rStyle w:val="normaltextrun"/>
          <w:rFonts w:ascii="Arial" w:hAnsi="Arial" w:cs="Arial"/>
          <w:color w:val="000000"/>
          <w:shd w:val="clear" w:color="auto" w:fill="FFFFFF"/>
        </w:rPr>
        <w:lastRenderedPageBreak/>
        <w:t xml:space="preserve">O prazo de entrega do objeto é de até </w:t>
      </w:r>
      <w:r>
        <w:rPr>
          <w:rStyle w:val="normaltextrun"/>
          <w:rFonts w:ascii="Arial" w:hAnsi="Arial" w:cs="Arial"/>
          <w:color w:val="000000"/>
          <w:shd w:val="clear" w:color="auto" w:fill="FFFFFF"/>
        </w:rPr>
        <w:t>10 (dez</w:t>
      </w:r>
      <w:r w:rsidRPr="00420701">
        <w:rPr>
          <w:rStyle w:val="normaltextrun"/>
          <w:rFonts w:ascii="Arial" w:hAnsi="Arial" w:cs="Arial"/>
          <w:color w:val="000000"/>
          <w:shd w:val="clear" w:color="auto" w:fill="FFFFFF"/>
        </w:rPr>
        <w:t xml:space="preserve">) </w:t>
      </w:r>
      <w:r>
        <w:rPr>
          <w:rStyle w:val="normaltextrun"/>
          <w:rFonts w:ascii="Arial" w:hAnsi="Arial" w:cs="Arial"/>
          <w:color w:val="000000"/>
          <w:shd w:val="clear" w:color="auto" w:fill="FFFFFF"/>
        </w:rPr>
        <w:t xml:space="preserve">úteis </w:t>
      </w:r>
      <w:r w:rsidRPr="00420701">
        <w:rPr>
          <w:rStyle w:val="normaltextrun"/>
          <w:rFonts w:ascii="Arial" w:hAnsi="Arial" w:cs="Arial"/>
          <w:color w:val="000000"/>
          <w:shd w:val="clear" w:color="auto" w:fill="FFFFFF"/>
        </w:rPr>
        <w:t xml:space="preserve">contados do dia seguinte ao recebimento da </w:t>
      </w:r>
      <w:r>
        <w:rPr>
          <w:rStyle w:val="normaltextrun"/>
          <w:rFonts w:ascii="Arial" w:hAnsi="Arial" w:cs="Arial"/>
          <w:color w:val="000000"/>
          <w:shd w:val="clear" w:color="auto" w:fill="FFFFFF"/>
        </w:rPr>
        <w:t>Ordem</w:t>
      </w:r>
      <w:r w:rsidRPr="00420701">
        <w:rPr>
          <w:rStyle w:val="normaltextrun"/>
          <w:rFonts w:ascii="Arial" w:hAnsi="Arial" w:cs="Arial"/>
          <w:color w:val="000000"/>
          <w:shd w:val="clear" w:color="auto" w:fill="FFFFFF"/>
        </w:rPr>
        <w:t xml:space="preserve"> de Fornecimento, em remessa única.</w:t>
      </w:r>
      <w:r w:rsidRPr="00420701">
        <w:rPr>
          <w:rStyle w:val="eop"/>
          <w:rFonts w:ascii="Arial" w:hAnsi="Arial" w:cs="Arial"/>
          <w:color w:val="000000"/>
          <w:shd w:val="clear" w:color="auto" w:fill="FFFFFF"/>
        </w:rPr>
        <w:t> </w:t>
      </w:r>
      <w:r>
        <w:rPr>
          <w:rStyle w:val="eop"/>
          <w:rFonts w:ascii="Arial" w:hAnsi="Arial" w:cs="Arial"/>
          <w:color w:val="000000"/>
          <w:shd w:val="clear" w:color="auto" w:fill="FFFFFF"/>
        </w:rPr>
        <w:t>Justifica-se o prazo devido à falta de local para estocagem dos insumos, contudo devido a necessidade e obrigatoriedade da aquisição, não se pode permitir o desabastecimento para a entrega aos pacientes insulinodependentes cadastrados e para a utilização nas unidades de saúde.</w:t>
      </w:r>
    </w:p>
    <w:p w14:paraId="74457FFA" w14:textId="77777777" w:rsidR="00292BF3" w:rsidRPr="00034687" w:rsidRDefault="00292BF3" w:rsidP="00292BF3">
      <w:pPr>
        <w:pStyle w:val="PargrafodaLista"/>
        <w:widowControl/>
        <w:numPr>
          <w:ilvl w:val="2"/>
          <w:numId w:val="22"/>
        </w:numPr>
        <w:tabs>
          <w:tab w:val="left" w:pos="142"/>
          <w:tab w:val="left" w:pos="9214"/>
        </w:tabs>
        <w:autoSpaceDE/>
        <w:autoSpaceDN/>
        <w:spacing w:before="120" w:after="120"/>
        <w:ind w:left="-425" w:right="192" w:firstLine="0"/>
        <w:jc w:val="both"/>
        <w:rPr>
          <w:rStyle w:val="eop"/>
          <w:rFonts w:ascii="Arial" w:hAnsi="Arial" w:cs="Arial"/>
        </w:rPr>
      </w:pPr>
      <w:r w:rsidRPr="00927FB9">
        <w:rPr>
          <w:rStyle w:val="normaltextrun"/>
          <w:rFonts w:ascii="Arial" w:hAnsi="Arial" w:cs="Arial"/>
          <w:color w:val="000000"/>
          <w:shd w:val="clear" w:color="auto" w:fill="FFFFFF"/>
        </w:rPr>
        <w:t>Devidamente justificado e antes de finalizado o prazo de entrega, o fornecedor do produto poderá solicitar prorrogação da entrega, ficando a cargo da área demandante acolher a solicitação, desde que não haja prejuízo no abastecimento da rede, ressalvadas situações de caso fortuito e força maior, conforme disposto no inciso V, do art. 137, da Lei nº 14.133, de 2021.</w:t>
      </w:r>
      <w:r w:rsidRPr="00927FB9">
        <w:rPr>
          <w:rStyle w:val="eop"/>
          <w:rFonts w:ascii="Arial" w:hAnsi="Arial" w:cs="Arial"/>
          <w:color w:val="000000"/>
          <w:shd w:val="clear" w:color="auto" w:fill="FFFFFF"/>
        </w:rPr>
        <w:t> </w:t>
      </w:r>
    </w:p>
    <w:p w14:paraId="294B88B7" w14:textId="77777777" w:rsidR="00292BF3" w:rsidRPr="00791C8D" w:rsidRDefault="00292BF3" w:rsidP="00292BF3">
      <w:pPr>
        <w:pStyle w:val="PargrafodaLista"/>
        <w:tabs>
          <w:tab w:val="left" w:pos="142"/>
          <w:tab w:val="left" w:pos="9214"/>
        </w:tabs>
        <w:spacing w:before="120" w:after="120"/>
        <w:ind w:left="-425" w:right="192"/>
        <w:jc w:val="both"/>
        <w:rPr>
          <w:rStyle w:val="eop"/>
          <w:rFonts w:ascii="Arial" w:hAnsi="Arial" w:cs="Arial"/>
        </w:rPr>
      </w:pPr>
    </w:p>
    <w:p w14:paraId="51C8A7BA" w14:textId="77777777" w:rsidR="00292BF3" w:rsidRPr="00927FB9" w:rsidRDefault="00292BF3" w:rsidP="00292BF3">
      <w:pPr>
        <w:pStyle w:val="PargrafodaLista"/>
        <w:widowControl/>
        <w:numPr>
          <w:ilvl w:val="1"/>
          <w:numId w:val="22"/>
        </w:numPr>
        <w:autoSpaceDE/>
        <w:autoSpaceDN/>
        <w:spacing w:before="120" w:after="120"/>
        <w:ind w:left="-426" w:right="7280" w:firstLine="0"/>
        <w:jc w:val="both"/>
        <w:rPr>
          <w:rStyle w:val="eop"/>
          <w:rFonts w:ascii="Arial" w:hAnsi="Arial" w:cs="Arial"/>
          <w:b/>
        </w:rPr>
      </w:pPr>
      <w:r w:rsidRPr="00927FB9">
        <w:rPr>
          <w:rStyle w:val="eop"/>
          <w:rFonts w:ascii="Arial" w:hAnsi="Arial" w:cs="Arial"/>
          <w:b/>
          <w:bCs/>
          <w:color w:val="000000"/>
          <w:shd w:val="clear" w:color="auto" w:fill="FFFFFF"/>
        </w:rPr>
        <w:t> Do Local de Entrega:</w:t>
      </w:r>
    </w:p>
    <w:p w14:paraId="19D75CD8" w14:textId="77777777" w:rsidR="00292BF3" w:rsidRPr="00791C8D" w:rsidRDefault="00292BF3" w:rsidP="00292BF3">
      <w:pPr>
        <w:pStyle w:val="PargrafodaLista"/>
        <w:widowControl/>
        <w:numPr>
          <w:ilvl w:val="2"/>
          <w:numId w:val="22"/>
        </w:numPr>
        <w:tabs>
          <w:tab w:val="left" w:pos="142"/>
          <w:tab w:val="left" w:pos="9214"/>
        </w:tabs>
        <w:autoSpaceDE/>
        <w:autoSpaceDN/>
        <w:spacing w:before="120" w:after="120"/>
        <w:ind w:left="-425" w:right="192" w:firstLine="0"/>
        <w:jc w:val="both"/>
        <w:rPr>
          <w:rStyle w:val="normaltextrun"/>
          <w:rFonts w:ascii="Arial" w:hAnsi="Arial" w:cs="Arial"/>
        </w:rPr>
      </w:pPr>
      <w:r w:rsidRPr="00927FB9">
        <w:rPr>
          <w:rStyle w:val="normaltextrun"/>
          <w:rFonts w:ascii="Arial" w:hAnsi="Arial" w:cs="Arial"/>
          <w:color w:val="000000"/>
          <w:shd w:val="clear" w:color="auto" w:fill="FFFFFF"/>
        </w:rPr>
        <w:t xml:space="preserve">Os </w:t>
      </w:r>
      <w:r>
        <w:rPr>
          <w:rStyle w:val="normaltextrun"/>
          <w:rFonts w:ascii="Arial" w:hAnsi="Arial" w:cs="Arial"/>
          <w:color w:val="000000"/>
          <w:shd w:val="clear" w:color="auto" w:fill="FFFFFF"/>
        </w:rPr>
        <w:t xml:space="preserve">insumos para diabéticos </w:t>
      </w:r>
      <w:r w:rsidRPr="00927FB9">
        <w:rPr>
          <w:rStyle w:val="normaltextrun"/>
          <w:rFonts w:ascii="Arial" w:hAnsi="Arial" w:cs="Arial"/>
          <w:color w:val="000000"/>
          <w:shd w:val="clear" w:color="auto" w:fill="FFFFFF"/>
        </w:rPr>
        <w:t>deverão ser entregues no</w:t>
      </w:r>
      <w:r>
        <w:rPr>
          <w:rStyle w:val="normaltextrun"/>
          <w:rFonts w:ascii="Arial" w:hAnsi="Arial" w:cs="Arial"/>
          <w:color w:val="000000"/>
          <w:shd w:val="clear" w:color="auto" w:fill="FFFFFF"/>
        </w:rPr>
        <w:t>s</w:t>
      </w:r>
      <w:r w:rsidRPr="00927FB9">
        <w:rPr>
          <w:rStyle w:val="normaltextrun"/>
          <w:rFonts w:ascii="Arial" w:hAnsi="Arial" w:cs="Arial"/>
          <w:color w:val="000000"/>
          <w:shd w:val="clear" w:color="auto" w:fill="FFFFFF"/>
        </w:rPr>
        <w:t xml:space="preserve"> seguinte</w:t>
      </w:r>
      <w:r>
        <w:rPr>
          <w:rStyle w:val="normaltextrun"/>
          <w:rFonts w:ascii="Arial" w:hAnsi="Arial" w:cs="Arial"/>
          <w:color w:val="000000"/>
          <w:shd w:val="clear" w:color="auto" w:fill="FFFFFF"/>
        </w:rPr>
        <w:t>s</w:t>
      </w:r>
      <w:r w:rsidRPr="00927FB9">
        <w:rPr>
          <w:rStyle w:val="normaltextrun"/>
          <w:rFonts w:ascii="Arial" w:hAnsi="Arial" w:cs="Arial"/>
          <w:color w:val="000000"/>
          <w:shd w:val="clear" w:color="auto" w:fill="FFFFFF"/>
        </w:rPr>
        <w:t xml:space="preserve"> endereço</w:t>
      </w:r>
      <w:r>
        <w:rPr>
          <w:rStyle w:val="normaltextrun"/>
          <w:rFonts w:ascii="Arial" w:hAnsi="Arial" w:cs="Arial"/>
          <w:color w:val="000000"/>
          <w:shd w:val="clear" w:color="auto" w:fill="FFFFFF"/>
        </w:rPr>
        <w:t>s</w:t>
      </w:r>
      <w:r w:rsidRPr="00927FB9">
        <w:rPr>
          <w:rStyle w:val="normaltextrun"/>
          <w:rFonts w:ascii="Arial" w:hAnsi="Arial" w:cs="Arial"/>
          <w:color w:val="000000"/>
          <w:shd w:val="clear" w:color="auto" w:fill="FFFFFF"/>
        </w:rPr>
        <w:t xml:space="preserve">: </w:t>
      </w:r>
    </w:p>
    <w:p w14:paraId="76118EE0" w14:textId="77777777" w:rsidR="00292BF3" w:rsidRDefault="00292BF3" w:rsidP="00292BF3">
      <w:pPr>
        <w:pStyle w:val="PargrafodaLista"/>
        <w:widowControl/>
        <w:numPr>
          <w:ilvl w:val="0"/>
          <w:numId w:val="23"/>
        </w:numPr>
        <w:tabs>
          <w:tab w:val="left" w:pos="142"/>
          <w:tab w:val="left" w:pos="9214"/>
        </w:tabs>
        <w:autoSpaceDE/>
        <w:autoSpaceDN/>
        <w:spacing w:before="120" w:after="120"/>
        <w:ind w:right="192"/>
        <w:jc w:val="both"/>
        <w:rPr>
          <w:rStyle w:val="normaltextrun"/>
          <w:rFonts w:ascii="Arial" w:hAnsi="Arial" w:cs="Arial"/>
          <w:color w:val="000000"/>
          <w:shd w:val="clear" w:color="auto" w:fill="FFFFFF"/>
        </w:rPr>
      </w:pPr>
      <w:r w:rsidRPr="004B7B1C">
        <w:rPr>
          <w:rStyle w:val="normaltextrun"/>
          <w:rFonts w:ascii="Arial" w:hAnsi="Arial" w:cs="Arial"/>
          <w:color w:val="000000"/>
          <w:shd w:val="clear" w:color="auto" w:fill="FFFFFF"/>
        </w:rPr>
        <w:t>CAF- Central de Abastecimento Farmacêutico, Avenida</w:t>
      </w:r>
      <w:r>
        <w:rPr>
          <w:rStyle w:val="normaltextrun"/>
          <w:rFonts w:ascii="Arial" w:hAnsi="Arial" w:cs="Arial"/>
          <w:color w:val="000000"/>
          <w:shd w:val="clear" w:color="auto" w:fill="FFFFFF"/>
        </w:rPr>
        <w:t xml:space="preserve"> Manoel Gomes</w:t>
      </w:r>
    </w:p>
    <w:p w14:paraId="1AA3215C" w14:textId="77777777" w:rsidR="00292BF3" w:rsidRPr="00C667C9" w:rsidRDefault="00292BF3" w:rsidP="00292BF3">
      <w:pPr>
        <w:pStyle w:val="PargrafodaLista"/>
        <w:widowControl/>
        <w:numPr>
          <w:ilvl w:val="0"/>
          <w:numId w:val="23"/>
        </w:numPr>
        <w:tabs>
          <w:tab w:val="left" w:pos="142"/>
          <w:tab w:val="left" w:pos="9214"/>
        </w:tabs>
        <w:autoSpaceDE/>
        <w:autoSpaceDN/>
        <w:spacing w:before="120" w:after="120"/>
        <w:ind w:left="-426" w:right="192" w:firstLine="426"/>
        <w:jc w:val="both"/>
        <w:rPr>
          <w:rStyle w:val="eop"/>
          <w:rFonts w:ascii="Arial" w:hAnsi="Arial" w:cs="Arial"/>
        </w:rPr>
      </w:pPr>
      <w:r w:rsidRPr="00C667C9">
        <w:rPr>
          <w:rStyle w:val="eop"/>
          <w:rFonts w:ascii="Arial" w:hAnsi="Arial" w:cs="Arial"/>
          <w:color w:val="000000"/>
          <w:shd w:val="clear" w:color="auto" w:fill="FFFFFF"/>
        </w:rPr>
        <w:t xml:space="preserve">Hospital Municipal de Luís Eduardo Magalhães, localizado na </w:t>
      </w:r>
      <w:r w:rsidRPr="00C667C9">
        <w:rPr>
          <w:rFonts w:ascii="Arial" w:hAnsi="Arial" w:cs="Arial"/>
          <w:iCs/>
          <w:color w:val="000000"/>
        </w:rPr>
        <w:t>Praça Antônio Gomes, S/N</w:t>
      </w:r>
      <w:r>
        <w:rPr>
          <w:rFonts w:ascii="Arial" w:hAnsi="Arial" w:cs="Arial"/>
          <w:iCs/>
          <w:color w:val="000000"/>
        </w:rPr>
        <w:t>, Lapão-BA.</w:t>
      </w:r>
    </w:p>
    <w:p w14:paraId="7F43952B" w14:textId="77777777" w:rsidR="00292BF3" w:rsidRPr="00927FB9" w:rsidRDefault="00292BF3" w:rsidP="00292BF3">
      <w:pPr>
        <w:pStyle w:val="PargrafodaLista"/>
        <w:widowControl/>
        <w:numPr>
          <w:ilvl w:val="1"/>
          <w:numId w:val="22"/>
        </w:numPr>
        <w:autoSpaceDE/>
        <w:autoSpaceDN/>
        <w:spacing w:before="120" w:after="120"/>
        <w:ind w:left="-426" w:right="3878" w:firstLine="0"/>
        <w:jc w:val="both"/>
        <w:rPr>
          <w:rStyle w:val="eop"/>
          <w:rFonts w:ascii="Arial" w:hAnsi="Arial" w:cs="Arial"/>
          <w:b/>
        </w:rPr>
      </w:pPr>
      <w:r w:rsidRPr="00927FB9">
        <w:rPr>
          <w:rStyle w:val="eop"/>
          <w:rFonts w:ascii="Arial" w:hAnsi="Arial" w:cs="Arial"/>
          <w:b/>
          <w:bCs/>
        </w:rPr>
        <w:t>Das Condições de Recebimento:</w:t>
      </w:r>
    </w:p>
    <w:p w14:paraId="5EBE8F26" w14:textId="77777777" w:rsidR="00292BF3" w:rsidRDefault="00292BF3" w:rsidP="00292BF3">
      <w:pPr>
        <w:pStyle w:val="PargrafodaLista"/>
        <w:widowControl/>
        <w:numPr>
          <w:ilvl w:val="2"/>
          <w:numId w:val="22"/>
        </w:numPr>
        <w:tabs>
          <w:tab w:val="left" w:pos="142"/>
          <w:tab w:val="left" w:pos="9214"/>
        </w:tabs>
        <w:autoSpaceDE/>
        <w:autoSpaceDN/>
        <w:spacing w:before="120" w:after="120"/>
        <w:ind w:left="-426" w:right="192" w:firstLine="0"/>
        <w:jc w:val="both"/>
        <w:rPr>
          <w:rStyle w:val="eop"/>
          <w:rFonts w:ascii="Arial" w:hAnsi="Arial" w:cs="Arial"/>
        </w:rPr>
      </w:pPr>
      <w:r w:rsidRPr="00927FB9">
        <w:rPr>
          <w:rStyle w:val="normaltextrun"/>
          <w:rFonts w:ascii="Arial" w:hAnsi="Arial" w:cs="Arial"/>
          <w:color w:val="000000"/>
          <w:shd w:val="clear" w:color="auto" w:fill="FFFFFF"/>
        </w:rPr>
        <w:t xml:space="preserve">Os </w:t>
      </w:r>
      <w:r>
        <w:rPr>
          <w:rStyle w:val="normaltextrun"/>
          <w:rFonts w:ascii="Arial" w:hAnsi="Arial" w:cs="Arial"/>
          <w:color w:val="000000"/>
          <w:shd w:val="clear" w:color="auto" w:fill="FFFFFF"/>
        </w:rPr>
        <w:t>insumos para diabéticos</w:t>
      </w:r>
      <w:r w:rsidRPr="00927FB9">
        <w:rPr>
          <w:rStyle w:val="normaltextrun"/>
          <w:rFonts w:ascii="Arial" w:hAnsi="Arial" w:cs="Arial"/>
          <w:color w:val="000000"/>
          <w:shd w:val="clear" w:color="auto" w:fill="FFFFFF"/>
        </w:rPr>
        <w:t xml:space="preserve"> serão </w:t>
      </w:r>
      <w:r w:rsidRPr="004734C3">
        <w:rPr>
          <w:rStyle w:val="normaltextrun"/>
          <w:rFonts w:ascii="Arial" w:hAnsi="Arial" w:cs="Arial"/>
          <w:color w:val="000000"/>
          <w:shd w:val="clear" w:color="auto" w:fill="FFFFFF"/>
        </w:rPr>
        <w:t>recebidos provisoriamente, no prazo de 05 (cinco) dias uteis, de forma sumária, no ato da entrega, juntamente com a nota fiscal ou instrumento de cobrança equivalente, pelo (a) responsável pelo acompanhamento e pela fiscalização do contrato, para efeito de posterior verificação de sua conformidade com as especificações constantes na nota de empenho, no termo de referência e na proposta</w:t>
      </w:r>
      <w:r w:rsidRPr="00927FB9">
        <w:rPr>
          <w:rStyle w:val="normaltextrun"/>
          <w:rFonts w:ascii="Arial" w:hAnsi="Arial" w:cs="Arial"/>
          <w:color w:val="000000"/>
          <w:shd w:val="clear" w:color="auto" w:fill="FFFFFF"/>
        </w:rPr>
        <w:t>.</w:t>
      </w:r>
      <w:r w:rsidRPr="00927FB9">
        <w:rPr>
          <w:rStyle w:val="eop"/>
          <w:rFonts w:ascii="Arial" w:hAnsi="Arial" w:cs="Arial"/>
          <w:color w:val="000000"/>
          <w:shd w:val="clear" w:color="auto" w:fill="FFFFFF"/>
        </w:rPr>
        <w:t> </w:t>
      </w:r>
    </w:p>
    <w:p w14:paraId="4F86A0A9" w14:textId="77777777" w:rsidR="00292BF3" w:rsidRPr="00797C51" w:rsidRDefault="00292BF3" w:rsidP="00292BF3">
      <w:pPr>
        <w:pStyle w:val="PargrafodaLista"/>
        <w:tabs>
          <w:tab w:val="left" w:pos="142"/>
          <w:tab w:val="left" w:pos="9214"/>
        </w:tabs>
        <w:spacing w:before="120" w:after="120"/>
        <w:ind w:left="-425" w:right="192"/>
        <w:jc w:val="both"/>
        <w:rPr>
          <w:rStyle w:val="eop"/>
          <w:rFonts w:ascii="Arial" w:hAnsi="Arial" w:cs="Arial"/>
        </w:rPr>
      </w:pPr>
      <w:r>
        <w:rPr>
          <w:rStyle w:val="eop"/>
          <w:rFonts w:ascii="Arial" w:hAnsi="Arial" w:cs="Arial"/>
        </w:rPr>
        <w:t xml:space="preserve">9.3.1.1 </w:t>
      </w:r>
      <w:r w:rsidRPr="00797C51">
        <w:rPr>
          <w:rStyle w:val="eop"/>
          <w:rFonts w:ascii="Arial" w:hAnsi="Arial" w:cs="Arial"/>
        </w:rPr>
        <w:t>Na primeira aquisição</w:t>
      </w:r>
      <w:r>
        <w:rPr>
          <w:rStyle w:val="eop"/>
          <w:rFonts w:ascii="Arial" w:hAnsi="Arial" w:cs="Arial"/>
        </w:rPr>
        <w:t xml:space="preserve"> o recebimento deverá estar atrelado a marca do glicosímetro apresentada pelo </w:t>
      </w:r>
      <w:r w:rsidRPr="00797C51">
        <w:rPr>
          <w:rStyle w:val="eop"/>
          <w:rFonts w:ascii="Arial" w:hAnsi="Arial" w:cs="Arial"/>
        </w:rPr>
        <w:t>licitante vencedor</w:t>
      </w:r>
      <w:r>
        <w:rPr>
          <w:rStyle w:val="eop"/>
          <w:rFonts w:ascii="Arial" w:hAnsi="Arial" w:cs="Arial"/>
        </w:rPr>
        <w:t>. Havendo</w:t>
      </w:r>
      <w:r w:rsidRPr="00797C51">
        <w:rPr>
          <w:rStyle w:val="eop"/>
          <w:rFonts w:ascii="Arial" w:hAnsi="Arial" w:cs="Arial"/>
        </w:rPr>
        <w:t xml:space="preserve"> apresenta</w:t>
      </w:r>
      <w:r>
        <w:rPr>
          <w:rStyle w:val="eop"/>
          <w:rFonts w:ascii="Arial" w:hAnsi="Arial" w:cs="Arial"/>
        </w:rPr>
        <w:t xml:space="preserve">ção de marca divergente </w:t>
      </w:r>
      <w:r w:rsidRPr="00797C51">
        <w:rPr>
          <w:rStyle w:val="eop"/>
          <w:rFonts w:ascii="Arial" w:hAnsi="Arial" w:cs="Arial"/>
        </w:rPr>
        <w:t>da On Call Plus</w:t>
      </w:r>
      <w:r>
        <w:rPr>
          <w:rStyle w:val="eop"/>
          <w:rFonts w:ascii="Arial" w:hAnsi="Arial" w:cs="Arial"/>
        </w:rPr>
        <w:t>, o fornecimento de</w:t>
      </w:r>
      <w:r w:rsidRPr="00797C51">
        <w:rPr>
          <w:rStyle w:val="eop"/>
          <w:rFonts w:ascii="Arial" w:hAnsi="Arial" w:cs="Arial"/>
        </w:rPr>
        <w:t xml:space="preserve"> 300 unidades de </w:t>
      </w:r>
      <w:r>
        <w:rPr>
          <w:rStyle w:val="eop"/>
          <w:rFonts w:ascii="Arial" w:hAnsi="Arial" w:cs="Arial"/>
        </w:rPr>
        <w:t>glicosímetros</w:t>
      </w:r>
      <w:r w:rsidRPr="00797C51">
        <w:rPr>
          <w:rStyle w:val="eop"/>
          <w:rFonts w:ascii="Arial" w:hAnsi="Arial" w:cs="Arial"/>
        </w:rPr>
        <w:t xml:space="preserve"> </w:t>
      </w:r>
      <w:r>
        <w:rPr>
          <w:rStyle w:val="eop"/>
          <w:rFonts w:ascii="Arial" w:hAnsi="Arial" w:cs="Arial"/>
        </w:rPr>
        <w:t xml:space="preserve">é obrigatório. </w:t>
      </w:r>
    </w:p>
    <w:p w14:paraId="7ACE56E5" w14:textId="77777777" w:rsidR="00292BF3" w:rsidRPr="00927FB9" w:rsidRDefault="00292BF3" w:rsidP="00292BF3">
      <w:pPr>
        <w:pStyle w:val="PargrafodaLista"/>
        <w:widowControl/>
        <w:numPr>
          <w:ilvl w:val="2"/>
          <w:numId w:val="25"/>
        </w:numPr>
        <w:tabs>
          <w:tab w:val="left" w:pos="142"/>
          <w:tab w:val="left" w:pos="9214"/>
        </w:tabs>
        <w:autoSpaceDE/>
        <w:autoSpaceDN/>
        <w:spacing w:before="120" w:after="120"/>
        <w:ind w:left="-426" w:right="192" w:firstLine="0"/>
        <w:jc w:val="both"/>
        <w:rPr>
          <w:rStyle w:val="eop"/>
          <w:rFonts w:ascii="Arial" w:hAnsi="Arial" w:cs="Arial"/>
        </w:rPr>
      </w:pPr>
      <w:r w:rsidRPr="00927FB9">
        <w:rPr>
          <w:rStyle w:val="normaltextrun"/>
          <w:rFonts w:ascii="Arial" w:hAnsi="Arial" w:cs="Arial"/>
          <w:color w:val="000000"/>
          <w:shd w:val="clear" w:color="auto" w:fill="FFFFFF"/>
        </w:rPr>
        <w:t xml:space="preserve">Os </w:t>
      </w:r>
      <w:r w:rsidRPr="00CE62A6">
        <w:rPr>
          <w:rStyle w:val="normaltextrun"/>
          <w:rFonts w:ascii="Arial" w:hAnsi="Arial" w:cs="Arial"/>
          <w:color w:val="000000"/>
          <w:shd w:val="clear" w:color="auto" w:fill="FFFFFF"/>
        </w:rPr>
        <w:t xml:space="preserve">insumos para diabéticos </w:t>
      </w:r>
      <w:r w:rsidRPr="00927FB9">
        <w:rPr>
          <w:rStyle w:val="normaltextrun"/>
          <w:rFonts w:ascii="Arial" w:hAnsi="Arial" w:cs="Arial"/>
          <w:color w:val="000000"/>
          <w:shd w:val="clear" w:color="auto" w:fill="FFFFFF"/>
        </w:rPr>
        <w:t xml:space="preserve">serão recebidos definitivamente, após a </w:t>
      </w:r>
      <w:r w:rsidRPr="00A2209F">
        <w:rPr>
          <w:rStyle w:val="normaltextrun"/>
          <w:rFonts w:ascii="Arial" w:hAnsi="Arial" w:cs="Arial"/>
          <w:color w:val="000000"/>
          <w:shd w:val="clear" w:color="auto" w:fill="FFFFFF"/>
        </w:rPr>
        <w:t xml:space="preserve">verificação da qualidade e quantidade do material e consequente aceitação, que deverá acontecer em até </w:t>
      </w:r>
      <w:r w:rsidRPr="00A2209F">
        <w:rPr>
          <w:rStyle w:val="normaltextrun"/>
          <w:rFonts w:ascii="Arial" w:hAnsi="Arial" w:cs="Arial"/>
          <w:color w:val="000000"/>
        </w:rPr>
        <w:t>10 (dez) dias uteis, contados</w:t>
      </w:r>
      <w:r w:rsidRPr="00927FB9">
        <w:rPr>
          <w:rStyle w:val="normaltextrun"/>
          <w:rFonts w:ascii="Arial" w:hAnsi="Arial" w:cs="Arial"/>
          <w:color w:val="000000"/>
          <w:shd w:val="clear" w:color="auto" w:fill="FFFFFF"/>
        </w:rPr>
        <w:t xml:space="preserve"> a partir do recebimento provisório. </w:t>
      </w:r>
      <w:r w:rsidRPr="00927FB9">
        <w:rPr>
          <w:rStyle w:val="eop"/>
          <w:rFonts w:ascii="Arial" w:hAnsi="Arial" w:cs="Arial"/>
          <w:color w:val="000000"/>
          <w:shd w:val="clear" w:color="auto" w:fill="FFFFFF"/>
        </w:rPr>
        <w:t> </w:t>
      </w:r>
    </w:p>
    <w:p w14:paraId="58E897C9" w14:textId="77777777" w:rsidR="00292BF3" w:rsidRPr="00927FB9" w:rsidRDefault="00292BF3" w:rsidP="00292BF3">
      <w:pPr>
        <w:pStyle w:val="PargrafodaLista"/>
        <w:widowControl/>
        <w:numPr>
          <w:ilvl w:val="2"/>
          <w:numId w:val="25"/>
        </w:numPr>
        <w:tabs>
          <w:tab w:val="left" w:pos="142"/>
          <w:tab w:val="left" w:pos="9214"/>
        </w:tabs>
        <w:autoSpaceDE/>
        <w:autoSpaceDN/>
        <w:spacing w:before="120" w:after="120"/>
        <w:ind w:left="-425" w:right="192" w:firstLine="0"/>
        <w:jc w:val="both"/>
        <w:rPr>
          <w:rStyle w:val="eop"/>
          <w:rFonts w:ascii="Arial" w:hAnsi="Arial" w:cs="Arial"/>
        </w:rPr>
      </w:pPr>
      <w:r w:rsidRPr="00927FB9">
        <w:rPr>
          <w:rStyle w:val="normaltextrun"/>
          <w:rFonts w:ascii="Arial" w:hAnsi="Arial" w:cs="Arial"/>
          <w:color w:val="000000"/>
          <w:shd w:val="clear" w:color="auto" w:fill="FFFFFF"/>
        </w:rPr>
        <w:t>O descarregamento do produto ficará a cargo do fornecedor, devendo ser providenciada a mão-de-obra necessária.</w:t>
      </w:r>
      <w:r w:rsidRPr="00927FB9">
        <w:rPr>
          <w:rStyle w:val="eop"/>
          <w:rFonts w:ascii="Arial" w:hAnsi="Arial" w:cs="Arial"/>
          <w:color w:val="000000"/>
          <w:shd w:val="clear" w:color="auto" w:fill="FFFFFF"/>
        </w:rPr>
        <w:t> </w:t>
      </w:r>
    </w:p>
    <w:p w14:paraId="6E13D8F4" w14:textId="77777777" w:rsidR="00292BF3" w:rsidRPr="00927FB9" w:rsidRDefault="00292BF3" w:rsidP="00292BF3">
      <w:pPr>
        <w:pStyle w:val="PargrafodaLista"/>
        <w:widowControl/>
        <w:numPr>
          <w:ilvl w:val="2"/>
          <w:numId w:val="25"/>
        </w:numPr>
        <w:tabs>
          <w:tab w:val="left" w:pos="142"/>
          <w:tab w:val="left" w:pos="9214"/>
        </w:tabs>
        <w:autoSpaceDE/>
        <w:autoSpaceDN/>
        <w:spacing w:before="120" w:after="120"/>
        <w:ind w:left="-425" w:right="192" w:firstLine="0"/>
        <w:jc w:val="both"/>
        <w:rPr>
          <w:rStyle w:val="normaltextrun"/>
          <w:rFonts w:ascii="Arial" w:hAnsi="Arial" w:cs="Arial"/>
        </w:rPr>
      </w:pPr>
      <w:r w:rsidRPr="00927FB9">
        <w:rPr>
          <w:rStyle w:val="normaltextrun"/>
          <w:rFonts w:ascii="Arial" w:hAnsi="Arial" w:cs="Arial"/>
          <w:color w:val="000000"/>
          <w:shd w:val="clear" w:color="auto" w:fill="FFFFFF"/>
        </w:rPr>
        <w:t>O recebimento/aprovação do(s) produto(s) pelo Contratante não exclui a responsabilidade civil do fornecedor por vícios de quantidade ou qualidade do(s) produto(s) ou disparidades com as especificações estabelecidas, verificadas posteriormente, garantindo-se à Administração as faculdades previstas no art. 18 da Lei n.º 8.078, de 1990.</w:t>
      </w:r>
    </w:p>
    <w:p w14:paraId="0A76E7CE" w14:textId="77777777" w:rsidR="00292BF3" w:rsidRPr="00927FB9" w:rsidRDefault="00292BF3" w:rsidP="00292BF3">
      <w:pPr>
        <w:pStyle w:val="PargrafodaLista"/>
        <w:widowControl/>
        <w:numPr>
          <w:ilvl w:val="2"/>
          <w:numId w:val="25"/>
        </w:numPr>
        <w:tabs>
          <w:tab w:val="left" w:pos="142"/>
          <w:tab w:val="left" w:pos="9214"/>
        </w:tabs>
        <w:autoSpaceDE/>
        <w:autoSpaceDN/>
        <w:spacing w:before="120" w:after="120"/>
        <w:ind w:left="-425" w:right="192" w:firstLine="0"/>
        <w:jc w:val="both"/>
        <w:rPr>
          <w:rStyle w:val="eop"/>
          <w:rFonts w:ascii="Arial" w:hAnsi="Arial" w:cs="Arial"/>
        </w:rPr>
      </w:pPr>
      <w:r w:rsidRPr="00927FB9">
        <w:rPr>
          <w:rStyle w:val="normaltextrun"/>
          <w:rFonts w:ascii="Arial" w:hAnsi="Arial" w:cs="Arial"/>
          <w:color w:val="000000"/>
          <w:shd w:val="clear" w:color="auto" w:fill="FFFFFF"/>
        </w:rPr>
        <w:t>O prazo para recebimento definitivo poderá ser excepcionalmente prorrogado, de forma justificada, por igual período, quando houver necessidade de diligências para a aferição do atendimento das exigências contratuais.</w:t>
      </w:r>
      <w:r w:rsidRPr="00927FB9">
        <w:rPr>
          <w:rStyle w:val="eop"/>
          <w:rFonts w:ascii="Arial" w:hAnsi="Arial" w:cs="Arial"/>
          <w:color w:val="000000"/>
          <w:shd w:val="clear" w:color="auto" w:fill="FFFFFF"/>
        </w:rPr>
        <w:t> </w:t>
      </w:r>
    </w:p>
    <w:p w14:paraId="0EA7712D" w14:textId="77777777" w:rsidR="00292BF3" w:rsidRPr="00927FB9" w:rsidRDefault="00292BF3" w:rsidP="00292BF3">
      <w:pPr>
        <w:pStyle w:val="PargrafodaLista"/>
        <w:widowControl/>
        <w:numPr>
          <w:ilvl w:val="2"/>
          <w:numId w:val="25"/>
        </w:numPr>
        <w:tabs>
          <w:tab w:val="left" w:pos="142"/>
          <w:tab w:val="left" w:pos="9214"/>
        </w:tabs>
        <w:autoSpaceDE/>
        <w:autoSpaceDN/>
        <w:spacing w:before="120" w:after="120"/>
        <w:ind w:left="-425" w:right="192" w:firstLine="0"/>
        <w:jc w:val="both"/>
        <w:rPr>
          <w:rStyle w:val="eop"/>
          <w:rFonts w:ascii="Arial" w:hAnsi="Arial" w:cs="Arial"/>
        </w:rPr>
      </w:pPr>
      <w:r w:rsidRPr="00927FB9">
        <w:rPr>
          <w:rStyle w:val="normaltextrun"/>
          <w:rFonts w:ascii="Arial" w:hAnsi="Arial" w:cs="Arial"/>
          <w:color w:val="000000"/>
          <w:shd w:val="clear" w:color="auto" w:fill="FFFFFF"/>
        </w:rPr>
        <w:t>No caso de controvérsia sobre a execução do objeto, quanto à dimensão, qualidade e quantidade, deverá ser observado o teor do art. 143 da Lei nº 14.133, de 2021, notificando-se ao fornecedor para emissão de Nota Fiscal no que diz respeito à parcela incontroversa da execução do objeto, para efeito de liquidação e pagamento.</w:t>
      </w:r>
      <w:r w:rsidRPr="00927FB9">
        <w:rPr>
          <w:rStyle w:val="eop"/>
          <w:rFonts w:ascii="Arial" w:hAnsi="Arial" w:cs="Arial"/>
          <w:color w:val="000000"/>
          <w:shd w:val="clear" w:color="auto" w:fill="FFFFFF"/>
        </w:rPr>
        <w:t> </w:t>
      </w:r>
    </w:p>
    <w:p w14:paraId="48AD8CAF" w14:textId="77777777" w:rsidR="00292BF3" w:rsidRPr="00927FB9" w:rsidRDefault="00292BF3" w:rsidP="00292BF3">
      <w:pPr>
        <w:pStyle w:val="PargrafodaLista"/>
        <w:widowControl/>
        <w:numPr>
          <w:ilvl w:val="2"/>
          <w:numId w:val="25"/>
        </w:numPr>
        <w:tabs>
          <w:tab w:val="left" w:pos="142"/>
          <w:tab w:val="left" w:pos="9214"/>
        </w:tabs>
        <w:autoSpaceDE/>
        <w:autoSpaceDN/>
        <w:spacing w:before="120" w:after="120"/>
        <w:ind w:left="-425" w:right="192" w:firstLine="0"/>
        <w:jc w:val="both"/>
        <w:rPr>
          <w:rStyle w:val="eop"/>
          <w:rFonts w:ascii="Arial" w:hAnsi="Arial" w:cs="Arial"/>
        </w:rPr>
      </w:pPr>
      <w:r w:rsidRPr="00927FB9">
        <w:rPr>
          <w:rStyle w:val="normaltextrun"/>
          <w:rFonts w:ascii="Arial" w:hAnsi="Arial" w:cs="Arial"/>
          <w:color w:val="000000"/>
          <w:shd w:val="clear" w:color="auto" w:fill="FFFFFF"/>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r w:rsidRPr="00927FB9">
        <w:rPr>
          <w:rStyle w:val="eop"/>
          <w:rFonts w:ascii="Arial" w:hAnsi="Arial" w:cs="Arial"/>
          <w:color w:val="000000"/>
          <w:shd w:val="clear" w:color="auto" w:fill="FFFFFF"/>
        </w:rPr>
        <w:t> </w:t>
      </w:r>
    </w:p>
    <w:p w14:paraId="44FAFE66" w14:textId="77777777" w:rsidR="00292BF3" w:rsidRPr="00DF315A" w:rsidRDefault="00292BF3" w:rsidP="00292BF3">
      <w:pPr>
        <w:pStyle w:val="PargrafodaLista"/>
        <w:widowControl/>
        <w:numPr>
          <w:ilvl w:val="2"/>
          <w:numId w:val="25"/>
        </w:numPr>
        <w:tabs>
          <w:tab w:val="left" w:pos="142"/>
          <w:tab w:val="left" w:pos="9214"/>
        </w:tabs>
        <w:autoSpaceDE/>
        <w:autoSpaceDN/>
        <w:spacing w:before="120" w:after="120"/>
        <w:ind w:left="-425" w:right="192" w:firstLine="0"/>
        <w:jc w:val="both"/>
        <w:rPr>
          <w:rStyle w:val="normaltextrun"/>
          <w:rFonts w:ascii="Arial" w:hAnsi="Arial" w:cs="Arial"/>
        </w:rPr>
      </w:pPr>
      <w:r w:rsidRPr="00927FB9">
        <w:rPr>
          <w:rStyle w:val="normaltextrun"/>
          <w:rFonts w:ascii="Arial" w:hAnsi="Arial" w:cs="Arial"/>
          <w:color w:val="000000"/>
          <w:shd w:val="clear" w:color="auto" w:fill="FFFFFF"/>
        </w:rPr>
        <w:lastRenderedPageBreak/>
        <w:t xml:space="preserve">Os bens poderão ser rejeitados, no todo ou em parte, inclusive antes do recebimento provisório, quando em desacordo com as especificações constantes na nota de empenho, no Termo de Referência e na proposta comercial, devendo ser substituídos no prazo de </w:t>
      </w:r>
      <w:r w:rsidRPr="00A2209F">
        <w:rPr>
          <w:rStyle w:val="normaltextrun"/>
          <w:rFonts w:ascii="Arial" w:hAnsi="Arial" w:cs="Arial"/>
          <w:color w:val="000000"/>
        </w:rPr>
        <w:t>até 10 (dez) dias úteis, a contar da notificação do Contratado, às suas custas, sem prejuízo da aplicação</w:t>
      </w:r>
      <w:r w:rsidRPr="00927FB9">
        <w:rPr>
          <w:rStyle w:val="normaltextrun"/>
          <w:rFonts w:ascii="Arial" w:hAnsi="Arial" w:cs="Arial"/>
          <w:color w:val="000000"/>
          <w:shd w:val="clear" w:color="auto" w:fill="FFFFFF"/>
        </w:rPr>
        <w:t xml:space="preserve"> das penalidades.</w:t>
      </w:r>
    </w:p>
    <w:p w14:paraId="6BFE6D50" w14:textId="77777777" w:rsidR="00292BF3" w:rsidRPr="00927FB9" w:rsidRDefault="00292BF3" w:rsidP="00292BF3">
      <w:pPr>
        <w:pStyle w:val="PargrafodaLista"/>
        <w:tabs>
          <w:tab w:val="left" w:pos="142"/>
          <w:tab w:val="left" w:pos="9214"/>
        </w:tabs>
        <w:spacing w:before="120" w:after="120"/>
        <w:ind w:left="-426" w:right="192"/>
        <w:jc w:val="both"/>
        <w:rPr>
          <w:rStyle w:val="eop"/>
          <w:rFonts w:ascii="Arial" w:hAnsi="Arial" w:cs="Arial"/>
        </w:rPr>
      </w:pPr>
    </w:p>
    <w:p w14:paraId="1AB4833C" w14:textId="77777777" w:rsidR="00292BF3" w:rsidRPr="003E37B6" w:rsidRDefault="00292BF3" w:rsidP="00292BF3">
      <w:pPr>
        <w:pStyle w:val="PargrafodaLista"/>
        <w:widowControl/>
        <w:numPr>
          <w:ilvl w:val="0"/>
          <w:numId w:val="25"/>
        </w:numPr>
        <w:tabs>
          <w:tab w:val="left" w:pos="142"/>
          <w:tab w:val="left" w:pos="9214"/>
        </w:tabs>
        <w:autoSpaceDE/>
        <w:autoSpaceDN/>
        <w:spacing w:before="120" w:after="120"/>
        <w:ind w:left="-425" w:right="192" w:firstLine="0"/>
        <w:jc w:val="both"/>
        <w:rPr>
          <w:rFonts w:ascii="Arial" w:hAnsi="Arial" w:cs="Arial"/>
          <w:b/>
          <w:bCs/>
        </w:rPr>
      </w:pPr>
      <w:r w:rsidRPr="003E37B6">
        <w:rPr>
          <w:rFonts w:ascii="Arial" w:hAnsi="Arial" w:cs="Arial"/>
          <w:b/>
          <w:bCs/>
        </w:rPr>
        <w:t>GESTÃO E FISCALIZAÇÃO DA CONTRATAÇÃO</w:t>
      </w:r>
    </w:p>
    <w:p w14:paraId="1A1B614D" w14:textId="77777777" w:rsidR="00292BF3" w:rsidRPr="00E402EA" w:rsidRDefault="00292BF3" w:rsidP="00292BF3">
      <w:pPr>
        <w:pStyle w:val="PargrafodaLista"/>
        <w:widowControl/>
        <w:numPr>
          <w:ilvl w:val="1"/>
          <w:numId w:val="25"/>
        </w:numPr>
        <w:tabs>
          <w:tab w:val="left" w:pos="142"/>
          <w:tab w:val="left" w:pos="9214"/>
        </w:tabs>
        <w:autoSpaceDE/>
        <w:autoSpaceDN/>
        <w:spacing w:before="120" w:after="120"/>
        <w:ind w:left="-425" w:right="192" w:firstLine="0"/>
        <w:jc w:val="both"/>
        <w:rPr>
          <w:rStyle w:val="normaltextrun"/>
          <w:rFonts w:ascii="Arial" w:hAnsi="Arial" w:cs="Arial"/>
          <w:color w:val="000000"/>
          <w:shd w:val="clear" w:color="auto" w:fill="FFFFFF"/>
        </w:rPr>
      </w:pPr>
      <w:r w:rsidRPr="00E402EA">
        <w:rPr>
          <w:rStyle w:val="normaltextrun"/>
          <w:rFonts w:ascii="Arial" w:hAnsi="Arial" w:cs="Arial"/>
          <w:color w:val="000000"/>
          <w:shd w:val="clear" w:color="auto" w:fill="FFFFFF"/>
        </w:rPr>
        <w:t>O contrato deverá ser executado fielmente pelas partes, de acordo com as cláusulas avençadas e as normas desta Lei, e cada parte responderá pelas consequências de sua inexecução total ou parcial, conforme art. 115 da Lei nº 14.133, de 2021.</w:t>
      </w:r>
      <w:r w:rsidRPr="00E402EA">
        <w:rPr>
          <w:rStyle w:val="normaltextrun"/>
          <w:rFonts w:ascii="Arial" w:hAnsi="Arial" w:cs="Arial"/>
        </w:rPr>
        <w:t> </w:t>
      </w:r>
    </w:p>
    <w:p w14:paraId="27708BE9" w14:textId="77777777" w:rsidR="00292BF3" w:rsidRPr="00E402EA" w:rsidRDefault="00292BF3" w:rsidP="00292BF3">
      <w:pPr>
        <w:pStyle w:val="PargrafodaLista"/>
        <w:widowControl/>
        <w:numPr>
          <w:ilvl w:val="1"/>
          <w:numId w:val="25"/>
        </w:numPr>
        <w:tabs>
          <w:tab w:val="left" w:pos="142"/>
          <w:tab w:val="left" w:pos="9214"/>
        </w:tabs>
        <w:autoSpaceDE/>
        <w:autoSpaceDN/>
        <w:spacing w:before="120" w:after="120"/>
        <w:ind w:left="-425" w:right="192" w:firstLine="0"/>
        <w:jc w:val="both"/>
        <w:rPr>
          <w:rStyle w:val="normaltextrun"/>
          <w:rFonts w:ascii="Arial" w:hAnsi="Arial" w:cs="Arial"/>
          <w:color w:val="000000"/>
          <w:shd w:val="clear" w:color="auto" w:fill="FFFFFF"/>
        </w:rPr>
      </w:pPr>
      <w:r w:rsidRPr="00E402EA">
        <w:rPr>
          <w:rStyle w:val="normaltextrun"/>
          <w:rFonts w:ascii="Arial" w:hAnsi="Arial" w:cs="Arial"/>
          <w:color w:val="000000"/>
          <w:shd w:val="clear" w:color="auto" w:fill="FFFFFF"/>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23B42151" w14:textId="77777777" w:rsidR="00292BF3" w:rsidRPr="00E402EA" w:rsidRDefault="00292BF3" w:rsidP="00292BF3">
      <w:pPr>
        <w:pStyle w:val="PargrafodaLista"/>
        <w:widowControl/>
        <w:numPr>
          <w:ilvl w:val="1"/>
          <w:numId w:val="25"/>
        </w:numPr>
        <w:tabs>
          <w:tab w:val="left" w:pos="142"/>
          <w:tab w:val="left" w:pos="9214"/>
        </w:tabs>
        <w:autoSpaceDE/>
        <w:autoSpaceDN/>
        <w:spacing w:before="120" w:after="120"/>
        <w:ind w:left="-425" w:right="192" w:firstLine="0"/>
        <w:jc w:val="both"/>
        <w:rPr>
          <w:rStyle w:val="normaltextrun"/>
          <w:rFonts w:ascii="Arial" w:hAnsi="Arial" w:cs="Arial"/>
          <w:color w:val="000000"/>
          <w:shd w:val="clear" w:color="auto" w:fill="FFFFFF"/>
        </w:rPr>
      </w:pPr>
      <w:r w:rsidRPr="00E402EA">
        <w:rPr>
          <w:rStyle w:val="normaltextrun"/>
          <w:rFonts w:ascii="Arial" w:hAnsi="Arial" w:cs="Arial"/>
          <w:color w:val="000000"/>
          <w:shd w:val="clear" w:color="auto" w:fill="FFFFFF"/>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r w:rsidRPr="00E402EA">
        <w:rPr>
          <w:rStyle w:val="normaltextrun"/>
          <w:rFonts w:ascii="Arial" w:hAnsi="Arial" w:cs="Arial"/>
        </w:rPr>
        <w:t> </w:t>
      </w:r>
    </w:p>
    <w:p w14:paraId="506EF8B1" w14:textId="77777777" w:rsidR="00292BF3" w:rsidRPr="00E402EA" w:rsidRDefault="00292BF3" w:rsidP="00292BF3">
      <w:pPr>
        <w:pStyle w:val="PargrafodaLista"/>
        <w:widowControl/>
        <w:numPr>
          <w:ilvl w:val="1"/>
          <w:numId w:val="25"/>
        </w:numPr>
        <w:tabs>
          <w:tab w:val="left" w:pos="142"/>
          <w:tab w:val="left" w:pos="9214"/>
        </w:tabs>
        <w:autoSpaceDE/>
        <w:autoSpaceDN/>
        <w:spacing w:before="120" w:after="120"/>
        <w:ind w:left="-425" w:right="192" w:firstLine="0"/>
        <w:jc w:val="both"/>
        <w:rPr>
          <w:rStyle w:val="normaltextrun"/>
          <w:rFonts w:ascii="Arial" w:hAnsi="Arial" w:cs="Arial"/>
          <w:color w:val="000000"/>
          <w:shd w:val="clear" w:color="auto" w:fill="FFFFFF"/>
        </w:rPr>
      </w:pPr>
      <w:r w:rsidRPr="00E402EA">
        <w:rPr>
          <w:rStyle w:val="normaltextrun"/>
          <w:rFonts w:ascii="Arial" w:hAnsi="Arial" w:cs="Arial"/>
          <w:color w:val="000000"/>
          <w:shd w:val="clear" w:color="auto" w:fill="FFFFFF"/>
        </w:rPr>
        <w:t>O fiscal do contrato anotará em registro próprio todas as ocorrências relacionadas à execução do contrato, determinando o que for necessário para a regularização das faltas ou dos defeitos observados, de acordo com o § 1º, art. 117 da Lei nº 14.133, de 2021.</w:t>
      </w:r>
    </w:p>
    <w:p w14:paraId="4C477717" w14:textId="77777777" w:rsidR="00292BF3" w:rsidRPr="00E402EA" w:rsidRDefault="00292BF3" w:rsidP="00292BF3">
      <w:pPr>
        <w:pStyle w:val="PargrafodaLista"/>
        <w:widowControl/>
        <w:numPr>
          <w:ilvl w:val="2"/>
          <w:numId w:val="25"/>
        </w:numPr>
        <w:tabs>
          <w:tab w:val="left" w:pos="0"/>
          <w:tab w:val="left" w:pos="284"/>
          <w:tab w:val="left" w:pos="9214"/>
        </w:tabs>
        <w:autoSpaceDE/>
        <w:autoSpaceDN/>
        <w:spacing w:before="120" w:after="120"/>
        <w:ind w:left="-425" w:right="192" w:firstLine="0"/>
        <w:jc w:val="both"/>
        <w:rPr>
          <w:rStyle w:val="normaltextrun"/>
          <w:rFonts w:ascii="Arial" w:hAnsi="Arial" w:cs="Arial"/>
          <w:color w:val="000000"/>
          <w:shd w:val="clear" w:color="auto" w:fill="FFFFFF"/>
        </w:rPr>
      </w:pPr>
      <w:r w:rsidRPr="00E402EA">
        <w:rPr>
          <w:rStyle w:val="normaltextrun"/>
          <w:rFonts w:ascii="Arial" w:hAnsi="Arial" w:cs="Arial"/>
          <w:color w:val="000000"/>
        </w:rPr>
        <w:t>Caberão ao gestor os controles administrativos/financeiros necessários ao pleno cumprimento do contrato.</w:t>
      </w:r>
    </w:p>
    <w:p w14:paraId="6CB0908F" w14:textId="77777777" w:rsidR="00292BF3" w:rsidRPr="00E402EA" w:rsidRDefault="00292BF3" w:rsidP="00292BF3">
      <w:pPr>
        <w:pStyle w:val="PargrafodaLista"/>
        <w:widowControl/>
        <w:numPr>
          <w:ilvl w:val="1"/>
          <w:numId w:val="25"/>
        </w:numPr>
        <w:tabs>
          <w:tab w:val="left" w:pos="142"/>
          <w:tab w:val="left" w:pos="9214"/>
        </w:tabs>
        <w:autoSpaceDE/>
        <w:autoSpaceDN/>
        <w:spacing w:before="120" w:after="120"/>
        <w:ind w:left="-426" w:right="192" w:firstLine="0"/>
        <w:jc w:val="both"/>
        <w:rPr>
          <w:rStyle w:val="normaltextrun"/>
          <w:rFonts w:ascii="Arial" w:hAnsi="Arial" w:cs="Arial"/>
          <w:color w:val="000000"/>
          <w:shd w:val="clear" w:color="auto" w:fill="FFFFFF"/>
        </w:rPr>
      </w:pPr>
      <w:r w:rsidRPr="00E402EA">
        <w:rPr>
          <w:rStyle w:val="normaltextrun"/>
          <w:rFonts w:ascii="Arial" w:hAnsi="Arial" w:cs="Arial"/>
          <w:color w:val="000000"/>
          <w:shd w:val="clear" w:color="auto" w:fill="FFFFFF"/>
        </w:rPr>
        <w:t>O fiscal do contrato informará a seus superiores e ao gestor do contrato, em tempo hábil para a adoção das medidas convenientes, a situação que demandar decisão ou providência que ultrapasse sua competência, conforme § 2º, art. 117 da Lei nº 14.133, de 2021.</w:t>
      </w:r>
    </w:p>
    <w:p w14:paraId="4CA6AAAB" w14:textId="77777777" w:rsidR="00292BF3" w:rsidRPr="00E402EA" w:rsidRDefault="00292BF3" w:rsidP="00292BF3">
      <w:pPr>
        <w:pStyle w:val="PargrafodaLista"/>
        <w:widowControl/>
        <w:numPr>
          <w:ilvl w:val="1"/>
          <w:numId w:val="25"/>
        </w:numPr>
        <w:tabs>
          <w:tab w:val="left" w:pos="142"/>
          <w:tab w:val="left" w:pos="9214"/>
        </w:tabs>
        <w:autoSpaceDE/>
        <w:autoSpaceDN/>
        <w:spacing w:before="120" w:after="120"/>
        <w:ind w:left="-426" w:right="192" w:firstLine="0"/>
        <w:jc w:val="both"/>
        <w:rPr>
          <w:rStyle w:val="eop"/>
          <w:rFonts w:ascii="Arial" w:hAnsi="Arial" w:cs="Arial"/>
          <w:color w:val="000000"/>
          <w:shd w:val="clear" w:color="auto" w:fill="FFFFFF"/>
        </w:rPr>
      </w:pPr>
      <w:r w:rsidRPr="00E402EA">
        <w:rPr>
          <w:rStyle w:val="normaltextrun"/>
          <w:rFonts w:ascii="Arial" w:hAnsi="Arial" w:cs="Arial"/>
          <w:color w:val="000000"/>
          <w:shd w:val="clear" w:color="auto" w:fill="FFFFFF"/>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r w:rsidRPr="00E402EA">
        <w:rPr>
          <w:rStyle w:val="eop"/>
          <w:rFonts w:ascii="Arial" w:hAnsi="Arial" w:cs="Arial"/>
          <w:color w:val="000000"/>
          <w:shd w:val="clear" w:color="auto" w:fill="FFFFFF"/>
        </w:rPr>
        <w:t> </w:t>
      </w:r>
    </w:p>
    <w:p w14:paraId="30EE518A" w14:textId="77777777" w:rsidR="00292BF3" w:rsidRPr="00E402EA" w:rsidRDefault="00292BF3" w:rsidP="00292BF3">
      <w:pPr>
        <w:pStyle w:val="PargrafodaLista"/>
        <w:widowControl/>
        <w:numPr>
          <w:ilvl w:val="1"/>
          <w:numId w:val="25"/>
        </w:numPr>
        <w:tabs>
          <w:tab w:val="left" w:pos="142"/>
          <w:tab w:val="left" w:pos="9214"/>
        </w:tabs>
        <w:autoSpaceDE/>
        <w:autoSpaceDN/>
        <w:spacing w:before="120" w:after="120"/>
        <w:ind w:left="-426" w:right="192" w:firstLine="0"/>
        <w:jc w:val="both"/>
        <w:rPr>
          <w:rStyle w:val="eop"/>
          <w:rFonts w:ascii="Arial" w:hAnsi="Arial" w:cs="Arial"/>
          <w:color w:val="000000"/>
          <w:shd w:val="clear" w:color="auto" w:fill="FFFFFF"/>
        </w:rPr>
      </w:pPr>
      <w:r w:rsidRPr="00E402EA">
        <w:rPr>
          <w:rStyle w:val="normaltextrun"/>
          <w:rFonts w:ascii="Arial" w:hAnsi="Arial" w:cs="Arial"/>
          <w:color w:val="000000"/>
          <w:shd w:val="clear" w:color="auto" w:fill="FFFFFF"/>
        </w:rPr>
        <w:t>O Contratante reserva-se ao direito de rejeitar, no todo ou em parte, o objeto da contratação, caso o mesmo afaste-se das especificações deste termo de referência, do instrumento convocatório e de seus anexos, e da proposta comercial do Contratado.</w:t>
      </w:r>
      <w:r w:rsidRPr="00E402EA">
        <w:rPr>
          <w:rStyle w:val="eop"/>
          <w:rFonts w:ascii="Arial" w:hAnsi="Arial" w:cs="Arial"/>
          <w:color w:val="000000"/>
          <w:shd w:val="clear" w:color="auto" w:fill="FFFFFF"/>
        </w:rPr>
        <w:t> </w:t>
      </w:r>
    </w:p>
    <w:p w14:paraId="41BAF8CB" w14:textId="77777777" w:rsidR="00292BF3" w:rsidRPr="00927FB9" w:rsidRDefault="00292BF3" w:rsidP="00292BF3">
      <w:pPr>
        <w:pStyle w:val="PargrafodaLista"/>
        <w:widowControl/>
        <w:numPr>
          <w:ilvl w:val="1"/>
          <w:numId w:val="25"/>
        </w:numPr>
        <w:tabs>
          <w:tab w:val="left" w:pos="142"/>
          <w:tab w:val="left" w:pos="9214"/>
        </w:tabs>
        <w:autoSpaceDE/>
        <w:autoSpaceDN/>
        <w:spacing w:before="120" w:after="120"/>
        <w:ind w:left="-426" w:right="192" w:firstLine="0"/>
        <w:jc w:val="both"/>
        <w:rPr>
          <w:rStyle w:val="normaltextrun"/>
          <w:rFonts w:ascii="Arial" w:hAnsi="Arial" w:cs="Arial"/>
        </w:rPr>
      </w:pPr>
      <w:r w:rsidRPr="00E402EA">
        <w:rPr>
          <w:rStyle w:val="normaltextrun"/>
          <w:rFonts w:ascii="Arial" w:hAnsi="Arial" w:cs="Arial"/>
          <w:color w:val="000000"/>
          <w:shd w:val="clear" w:color="auto" w:fill="FFFFFF"/>
        </w:rPr>
        <w:t>Constatada a ocorrência de descumprimento total ou parcial do contrato, deverão ser observadas</w:t>
      </w:r>
      <w:r w:rsidRPr="00927FB9">
        <w:rPr>
          <w:rStyle w:val="normaltextrun"/>
          <w:rFonts w:ascii="Arial" w:hAnsi="Arial" w:cs="Arial"/>
          <w:color w:val="000000"/>
          <w:shd w:val="clear" w:color="auto" w:fill="FFFFFF"/>
        </w:rPr>
        <w:t xml:space="preserve"> as disposições dos art. 155 a 163 da Lei nº 14.133, de 2021, a fim de apurar a responsabilidade do Contratado e eventualmente aplicar sanções.</w:t>
      </w:r>
      <w:r w:rsidRPr="00927FB9">
        <w:rPr>
          <w:rStyle w:val="normaltextrun"/>
          <w:rFonts w:ascii="Arial" w:hAnsi="Arial" w:cs="Arial"/>
        </w:rPr>
        <w:t> </w:t>
      </w:r>
    </w:p>
    <w:p w14:paraId="3CE75F89" w14:textId="77777777" w:rsidR="00292BF3" w:rsidRDefault="00292BF3" w:rsidP="00292BF3">
      <w:pPr>
        <w:pStyle w:val="PargrafodaLista"/>
        <w:widowControl/>
        <w:numPr>
          <w:ilvl w:val="1"/>
          <w:numId w:val="25"/>
        </w:numPr>
        <w:tabs>
          <w:tab w:val="left" w:pos="142"/>
          <w:tab w:val="left" w:pos="9214"/>
        </w:tabs>
        <w:autoSpaceDE/>
        <w:autoSpaceDN/>
        <w:spacing w:before="120" w:after="120"/>
        <w:ind w:left="-426" w:right="192" w:firstLine="0"/>
        <w:jc w:val="both"/>
        <w:rPr>
          <w:rStyle w:val="normaltextrun"/>
          <w:rFonts w:ascii="Arial" w:hAnsi="Arial" w:cs="Arial"/>
          <w:color w:val="000000"/>
          <w:shd w:val="clear" w:color="auto" w:fill="FFFFFF"/>
        </w:rPr>
      </w:pPr>
      <w:r w:rsidRPr="00927FB9">
        <w:rPr>
          <w:rStyle w:val="normaltextrun"/>
          <w:rFonts w:ascii="Arial" w:hAnsi="Arial" w:cs="Arial"/>
          <w:color w:val="000000"/>
          <w:shd w:val="clear" w:color="auto" w:fill="FFFFFF"/>
        </w:rPr>
        <w:t>As comunicações entre o órgão ou entidade e o Contratado devem ser realizadas por escrito sempre que o ato exigir tal formalidade, admitindo-se o uso de mensagem eletrônica para esse fim.</w:t>
      </w:r>
    </w:p>
    <w:p w14:paraId="1348D1CE" w14:textId="77777777" w:rsidR="00292BF3" w:rsidRPr="00927FB9" w:rsidRDefault="00292BF3" w:rsidP="00292BF3">
      <w:pPr>
        <w:pStyle w:val="PargrafodaLista"/>
        <w:tabs>
          <w:tab w:val="left" w:pos="142"/>
          <w:tab w:val="left" w:pos="9214"/>
        </w:tabs>
        <w:spacing w:before="120" w:after="120"/>
        <w:ind w:left="-426" w:right="192"/>
        <w:jc w:val="both"/>
        <w:rPr>
          <w:rStyle w:val="normaltextrun"/>
          <w:rFonts w:ascii="Arial" w:hAnsi="Arial" w:cs="Arial"/>
          <w:color w:val="000000"/>
          <w:shd w:val="clear" w:color="auto" w:fill="FFFFFF"/>
        </w:rPr>
      </w:pPr>
    </w:p>
    <w:p w14:paraId="6BA586CD" w14:textId="77777777" w:rsidR="00292BF3" w:rsidRPr="00927FB9" w:rsidRDefault="00292BF3" w:rsidP="00292BF3">
      <w:pPr>
        <w:pStyle w:val="PargrafodaLista"/>
        <w:widowControl/>
        <w:numPr>
          <w:ilvl w:val="0"/>
          <w:numId w:val="25"/>
        </w:numPr>
        <w:autoSpaceDE/>
        <w:autoSpaceDN/>
        <w:spacing w:before="120" w:after="120"/>
        <w:ind w:left="-426" w:right="192" w:firstLine="0"/>
        <w:jc w:val="both"/>
        <w:rPr>
          <w:rStyle w:val="normaltextrun"/>
          <w:rFonts w:ascii="Arial" w:hAnsi="Arial" w:cs="Arial"/>
          <w:b/>
          <w:color w:val="000000"/>
          <w:shd w:val="clear" w:color="auto" w:fill="FFFFFF"/>
        </w:rPr>
      </w:pPr>
      <w:r w:rsidRPr="00927FB9">
        <w:rPr>
          <w:rStyle w:val="normaltextrun"/>
          <w:rFonts w:ascii="Arial" w:hAnsi="Arial" w:cs="Arial"/>
          <w:b/>
          <w:bCs/>
          <w:color w:val="000000"/>
          <w:shd w:val="clear" w:color="auto" w:fill="FFFFFF"/>
        </w:rPr>
        <w:t>CRITÉRIOS DE MEDIÇÃO E PAGAMENTO</w:t>
      </w:r>
    </w:p>
    <w:p w14:paraId="483164CD" w14:textId="77777777" w:rsidR="00292BF3" w:rsidRPr="00927FB9" w:rsidRDefault="00292BF3" w:rsidP="00292BF3">
      <w:pPr>
        <w:pStyle w:val="PargrafodaLista"/>
        <w:widowControl/>
        <w:numPr>
          <w:ilvl w:val="1"/>
          <w:numId w:val="25"/>
        </w:numPr>
        <w:tabs>
          <w:tab w:val="left" w:pos="142"/>
          <w:tab w:val="left" w:pos="9214"/>
        </w:tabs>
        <w:autoSpaceDE/>
        <w:autoSpaceDN/>
        <w:spacing w:before="120" w:after="120"/>
        <w:ind w:left="-426" w:right="192" w:firstLine="0"/>
        <w:jc w:val="both"/>
        <w:rPr>
          <w:rStyle w:val="normaltextrun"/>
          <w:rFonts w:ascii="Arial" w:hAnsi="Arial" w:cs="Arial"/>
          <w:color w:val="000000"/>
          <w:shd w:val="clear" w:color="auto" w:fill="FFFFFF"/>
        </w:rPr>
      </w:pPr>
      <w:r w:rsidRPr="00927FB9">
        <w:rPr>
          <w:rStyle w:val="normaltextrun"/>
          <w:rFonts w:ascii="Arial" w:hAnsi="Arial" w:cs="Arial"/>
          <w:color w:val="000000"/>
          <w:shd w:val="clear" w:color="auto" w:fill="FFFFFF"/>
        </w:rPr>
        <w:t xml:space="preserve">A Liquidação será efetuada no prazo de até </w:t>
      </w:r>
      <w:r w:rsidRPr="00A2209F">
        <w:rPr>
          <w:rStyle w:val="normaltextrun"/>
          <w:rFonts w:ascii="Arial" w:hAnsi="Arial" w:cs="Arial"/>
          <w:color w:val="000000"/>
        </w:rPr>
        <w:t>15 (quinze) dias uteis</w:t>
      </w:r>
      <w:r w:rsidRPr="00A2209F">
        <w:rPr>
          <w:rStyle w:val="normaltextrun"/>
          <w:rFonts w:ascii="Arial" w:hAnsi="Arial" w:cs="Arial"/>
          <w:color w:val="000000"/>
          <w:shd w:val="clear" w:color="auto" w:fill="FFFFFF"/>
        </w:rPr>
        <w:t xml:space="preserve"> </w:t>
      </w:r>
      <w:r w:rsidRPr="00927FB9">
        <w:rPr>
          <w:rStyle w:val="normaltextrun"/>
          <w:rFonts w:ascii="Arial" w:hAnsi="Arial" w:cs="Arial"/>
          <w:color w:val="000000"/>
          <w:shd w:val="clear" w:color="auto" w:fill="FFFFFF"/>
        </w:rPr>
        <w:t>contados da data da entrega definitiva do produto e respectivo aceite do Contratante.</w:t>
      </w:r>
    </w:p>
    <w:p w14:paraId="29F4EFC1" w14:textId="77777777" w:rsidR="00292BF3" w:rsidRPr="00927FB9" w:rsidRDefault="00292BF3" w:rsidP="00292BF3">
      <w:pPr>
        <w:pStyle w:val="PargrafodaLista"/>
        <w:widowControl/>
        <w:numPr>
          <w:ilvl w:val="1"/>
          <w:numId w:val="25"/>
        </w:numPr>
        <w:tabs>
          <w:tab w:val="left" w:pos="142"/>
          <w:tab w:val="left" w:pos="9214"/>
        </w:tabs>
        <w:autoSpaceDE/>
        <w:autoSpaceDN/>
        <w:spacing w:before="120" w:after="120"/>
        <w:ind w:left="-426" w:right="192" w:firstLine="0"/>
        <w:jc w:val="both"/>
        <w:rPr>
          <w:rStyle w:val="normaltextrun"/>
          <w:rFonts w:ascii="Arial" w:hAnsi="Arial" w:cs="Arial"/>
          <w:color w:val="000000"/>
          <w:shd w:val="clear" w:color="auto" w:fill="FFFFFF"/>
        </w:rPr>
      </w:pPr>
      <w:r w:rsidRPr="00927FB9">
        <w:rPr>
          <w:rStyle w:val="normaltextrun"/>
          <w:rFonts w:ascii="Arial" w:hAnsi="Arial" w:cs="Arial"/>
          <w:color w:val="000000"/>
          <w:shd w:val="clear" w:color="auto" w:fill="FFFFFF"/>
        </w:rPr>
        <w:t>Para fins de liquidação, o setor competente deverá verificar se a nota fiscal ou instrumento de cobrança equivalente apresentado expressa os elementos necessários e essenciais do documento, tais como:</w:t>
      </w:r>
    </w:p>
    <w:p w14:paraId="349E8C71" w14:textId="77777777" w:rsidR="00292BF3" w:rsidRPr="00927FB9" w:rsidRDefault="00292BF3" w:rsidP="00292BF3">
      <w:pPr>
        <w:pStyle w:val="PargrafodaLista"/>
        <w:widowControl/>
        <w:numPr>
          <w:ilvl w:val="2"/>
          <w:numId w:val="25"/>
        </w:numPr>
        <w:tabs>
          <w:tab w:val="left" w:pos="142"/>
          <w:tab w:val="left" w:pos="284"/>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O prazo de validade;</w:t>
      </w:r>
      <w:r w:rsidRPr="00927FB9">
        <w:rPr>
          <w:rStyle w:val="eop"/>
          <w:rFonts w:ascii="Arial" w:hAnsi="Arial" w:cs="Arial"/>
          <w:color w:val="000000"/>
          <w:shd w:val="clear" w:color="auto" w:fill="FFFFFF"/>
        </w:rPr>
        <w:t> </w:t>
      </w:r>
    </w:p>
    <w:p w14:paraId="417E8FE9" w14:textId="77777777" w:rsidR="00292BF3" w:rsidRPr="00927FB9" w:rsidRDefault="00292BF3" w:rsidP="00292BF3">
      <w:pPr>
        <w:pStyle w:val="PargrafodaLista"/>
        <w:widowControl/>
        <w:numPr>
          <w:ilvl w:val="2"/>
          <w:numId w:val="25"/>
        </w:numPr>
        <w:tabs>
          <w:tab w:val="left" w:pos="142"/>
          <w:tab w:val="left" w:pos="284"/>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lastRenderedPageBreak/>
        <w:t>A data da emissão; </w:t>
      </w:r>
      <w:r w:rsidRPr="00927FB9">
        <w:rPr>
          <w:rStyle w:val="eop"/>
          <w:rFonts w:ascii="Arial" w:hAnsi="Arial" w:cs="Arial"/>
          <w:color w:val="000000"/>
          <w:shd w:val="clear" w:color="auto" w:fill="FFFFFF"/>
        </w:rPr>
        <w:t> </w:t>
      </w:r>
    </w:p>
    <w:p w14:paraId="2F63B4B6" w14:textId="77777777" w:rsidR="00292BF3" w:rsidRPr="00927FB9" w:rsidRDefault="00292BF3" w:rsidP="00292BF3">
      <w:pPr>
        <w:pStyle w:val="PargrafodaLista"/>
        <w:widowControl/>
        <w:numPr>
          <w:ilvl w:val="2"/>
          <w:numId w:val="25"/>
        </w:numPr>
        <w:tabs>
          <w:tab w:val="left" w:pos="142"/>
          <w:tab w:val="left" w:pos="284"/>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Os dados do contrato e do órgão Contratante; </w:t>
      </w:r>
      <w:r w:rsidRPr="00927FB9">
        <w:rPr>
          <w:rStyle w:val="eop"/>
          <w:rFonts w:ascii="Arial" w:hAnsi="Arial" w:cs="Arial"/>
          <w:color w:val="000000"/>
          <w:shd w:val="clear" w:color="auto" w:fill="FFFFFF"/>
        </w:rPr>
        <w:t> </w:t>
      </w:r>
    </w:p>
    <w:p w14:paraId="1F188682" w14:textId="77777777" w:rsidR="00292BF3" w:rsidRPr="00927FB9" w:rsidRDefault="00292BF3" w:rsidP="00292BF3">
      <w:pPr>
        <w:pStyle w:val="PargrafodaLista"/>
        <w:widowControl/>
        <w:numPr>
          <w:ilvl w:val="2"/>
          <w:numId w:val="25"/>
        </w:numPr>
        <w:tabs>
          <w:tab w:val="left" w:pos="142"/>
          <w:tab w:val="left" w:pos="284"/>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O período respectivo de execução do contrato; </w:t>
      </w:r>
      <w:r w:rsidRPr="00927FB9">
        <w:rPr>
          <w:rStyle w:val="eop"/>
          <w:rFonts w:ascii="Arial" w:hAnsi="Arial" w:cs="Arial"/>
          <w:color w:val="000000"/>
          <w:shd w:val="clear" w:color="auto" w:fill="FFFFFF"/>
        </w:rPr>
        <w:t> </w:t>
      </w:r>
    </w:p>
    <w:p w14:paraId="0AECDB48" w14:textId="77777777" w:rsidR="00292BF3" w:rsidRPr="00927FB9" w:rsidRDefault="00292BF3" w:rsidP="00292BF3">
      <w:pPr>
        <w:pStyle w:val="PargrafodaLista"/>
        <w:widowControl/>
        <w:numPr>
          <w:ilvl w:val="2"/>
          <w:numId w:val="25"/>
        </w:numPr>
        <w:tabs>
          <w:tab w:val="left" w:pos="142"/>
          <w:tab w:val="left" w:pos="284"/>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O valor a pagar; e </w:t>
      </w:r>
      <w:r w:rsidRPr="00927FB9">
        <w:rPr>
          <w:rStyle w:val="eop"/>
          <w:rFonts w:ascii="Arial" w:hAnsi="Arial" w:cs="Arial"/>
          <w:color w:val="000000"/>
          <w:shd w:val="clear" w:color="auto" w:fill="FFFFFF"/>
        </w:rPr>
        <w:t> </w:t>
      </w:r>
    </w:p>
    <w:p w14:paraId="3BA51985" w14:textId="77777777" w:rsidR="00292BF3" w:rsidRPr="00927FB9" w:rsidRDefault="00292BF3" w:rsidP="00292BF3">
      <w:pPr>
        <w:pStyle w:val="PargrafodaLista"/>
        <w:widowControl/>
        <w:numPr>
          <w:ilvl w:val="2"/>
          <w:numId w:val="25"/>
        </w:numPr>
        <w:tabs>
          <w:tab w:val="left" w:pos="142"/>
          <w:tab w:val="left" w:pos="284"/>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Eventual destaque do valor de retenções tributárias cabíveis.</w:t>
      </w:r>
      <w:r w:rsidRPr="00927FB9">
        <w:rPr>
          <w:rStyle w:val="eop"/>
          <w:rFonts w:ascii="Arial" w:hAnsi="Arial" w:cs="Arial"/>
          <w:color w:val="000000"/>
          <w:shd w:val="clear" w:color="auto" w:fill="FFFFFF"/>
        </w:rPr>
        <w:t> </w:t>
      </w:r>
    </w:p>
    <w:p w14:paraId="47D0DE47" w14:textId="77777777" w:rsidR="00292BF3" w:rsidRPr="00927FB9" w:rsidRDefault="00292BF3" w:rsidP="00292BF3">
      <w:pPr>
        <w:pStyle w:val="PargrafodaLista"/>
        <w:widowControl/>
        <w:numPr>
          <w:ilvl w:val="1"/>
          <w:numId w:val="25"/>
        </w:numPr>
        <w:tabs>
          <w:tab w:val="left" w:pos="142"/>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Pr="00927FB9">
        <w:rPr>
          <w:rStyle w:val="eop"/>
          <w:rFonts w:ascii="Arial" w:hAnsi="Arial" w:cs="Arial"/>
          <w:color w:val="000000"/>
          <w:shd w:val="clear" w:color="auto" w:fill="FFFFFF"/>
        </w:rPr>
        <w:t> </w:t>
      </w:r>
    </w:p>
    <w:p w14:paraId="32EC3744" w14:textId="77777777" w:rsidR="00292BF3" w:rsidRPr="00927FB9" w:rsidRDefault="00292BF3" w:rsidP="00292BF3">
      <w:pPr>
        <w:pStyle w:val="PargrafodaLista"/>
        <w:widowControl/>
        <w:numPr>
          <w:ilvl w:val="1"/>
          <w:numId w:val="25"/>
        </w:numPr>
        <w:tabs>
          <w:tab w:val="left" w:pos="142"/>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A nota fiscal ou o instrumento de cobrança equivalente deverá ser acompanhado da comprovação da regularidade fiscal disposta no art. 68 da Lei nº 14.133, de 2021. </w:t>
      </w:r>
    </w:p>
    <w:p w14:paraId="2B10EDA4" w14:textId="77777777" w:rsidR="00292BF3" w:rsidRPr="00C431AE" w:rsidRDefault="00292BF3" w:rsidP="00292BF3">
      <w:pPr>
        <w:pStyle w:val="PargrafodaLista"/>
        <w:widowControl/>
        <w:numPr>
          <w:ilvl w:val="1"/>
          <w:numId w:val="25"/>
        </w:numPr>
        <w:tabs>
          <w:tab w:val="left" w:pos="142"/>
          <w:tab w:val="left" w:pos="9214"/>
        </w:tabs>
        <w:autoSpaceDE/>
        <w:autoSpaceDN/>
        <w:spacing w:before="120" w:after="120"/>
        <w:ind w:left="-426" w:right="192" w:firstLine="0"/>
        <w:jc w:val="both"/>
        <w:rPr>
          <w:rStyle w:val="eop"/>
          <w:rFonts w:ascii="Arial" w:hAnsi="Arial" w:cs="Arial"/>
          <w:color w:val="000000"/>
          <w:shd w:val="clear" w:color="auto" w:fill="FFFFFF"/>
        </w:rPr>
      </w:pPr>
      <w:r w:rsidRPr="00C431AE">
        <w:rPr>
          <w:rFonts w:ascii="Arial" w:hAnsi="Arial" w:cs="Arial"/>
        </w:rPr>
        <w:t>O pagamento será efetuado através do Sistema Único e Integrado de Execução Orçamentária, Administração Financeira e Controle- SIAFIC, por meio de ordem bancária emitida por processamento eletrônico, a crédito do beneficiário em um dos bancos que o fornecedor indicar, no prazo de até 30 (trinta) dias uteis, contados a partir da data final do período de adimplemento a que se referir, com base nos documentos fiscais devidamente conferidos e aprovados pelo Contratante.</w:t>
      </w:r>
    </w:p>
    <w:p w14:paraId="4379806C" w14:textId="77777777" w:rsidR="00292BF3" w:rsidRPr="00C431AE" w:rsidRDefault="00292BF3" w:rsidP="00292BF3">
      <w:pPr>
        <w:pStyle w:val="PargrafodaLista"/>
        <w:widowControl/>
        <w:numPr>
          <w:ilvl w:val="1"/>
          <w:numId w:val="25"/>
        </w:numPr>
        <w:tabs>
          <w:tab w:val="left" w:pos="142"/>
          <w:tab w:val="left" w:pos="9214"/>
        </w:tabs>
        <w:autoSpaceDE/>
        <w:autoSpaceDN/>
        <w:spacing w:before="120" w:after="120"/>
        <w:ind w:left="-426" w:right="192" w:firstLine="0"/>
        <w:jc w:val="both"/>
        <w:rPr>
          <w:rFonts w:ascii="Arial" w:hAnsi="Arial" w:cs="Arial"/>
          <w:color w:val="000000"/>
          <w:shd w:val="clear" w:color="auto" w:fill="FFFFFF"/>
        </w:rPr>
      </w:pPr>
      <w:r w:rsidRPr="00C431AE">
        <w:rPr>
          <w:rFonts w:ascii="Arial" w:hAnsi="Arial" w:cs="Arial"/>
        </w:rPr>
        <w:t>No caso de atraso pelo Contratante, por culpa exclusiva da Administração, os valores devidos ao Contratado serão atualizados monetariamente entre o termo final do prazo de pagamento até a data de sua efetiva realização, de acordo com a variação do IPCA</w:t>
      </w:r>
    </w:p>
    <w:p w14:paraId="274092E4" w14:textId="77777777" w:rsidR="00292BF3" w:rsidRPr="00927FB9" w:rsidRDefault="00292BF3" w:rsidP="00292BF3">
      <w:pPr>
        <w:pStyle w:val="PargrafodaLista"/>
        <w:widowControl/>
        <w:numPr>
          <w:ilvl w:val="1"/>
          <w:numId w:val="25"/>
        </w:numPr>
        <w:tabs>
          <w:tab w:val="left" w:pos="142"/>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shd w:val="clear" w:color="auto" w:fill="FFFFFF"/>
        </w:rPr>
        <w:t>Quando do pagamento, será efetuada a retenção tributária prevista na legislação aplicável.</w:t>
      </w:r>
      <w:r w:rsidRPr="00927FB9">
        <w:rPr>
          <w:rStyle w:val="eop"/>
          <w:rFonts w:ascii="Arial" w:hAnsi="Arial" w:cs="Arial"/>
          <w:shd w:val="clear" w:color="auto" w:fill="FFFFFF"/>
        </w:rPr>
        <w:t> </w:t>
      </w:r>
    </w:p>
    <w:p w14:paraId="734FFEA1" w14:textId="77777777" w:rsidR="00292BF3" w:rsidRPr="00927FB9" w:rsidRDefault="00292BF3" w:rsidP="00292BF3">
      <w:pPr>
        <w:pStyle w:val="PargrafodaLista"/>
        <w:widowControl/>
        <w:numPr>
          <w:ilvl w:val="1"/>
          <w:numId w:val="25"/>
        </w:numPr>
        <w:tabs>
          <w:tab w:val="left" w:pos="142"/>
          <w:tab w:val="left" w:pos="9214"/>
        </w:tabs>
        <w:autoSpaceDE/>
        <w:autoSpaceDN/>
        <w:spacing w:before="120" w:after="120"/>
        <w:ind w:left="-426" w:right="192" w:firstLine="0"/>
        <w:jc w:val="both"/>
        <w:rPr>
          <w:rStyle w:val="normaltextrun"/>
          <w:rFonts w:ascii="Arial" w:hAnsi="Arial" w:cs="Arial"/>
          <w:color w:val="000000"/>
          <w:shd w:val="clear" w:color="auto" w:fill="FFFFFF"/>
        </w:rPr>
      </w:pPr>
      <w:r>
        <w:rPr>
          <w:rStyle w:val="normaltextrun"/>
          <w:rFonts w:ascii="Arial" w:hAnsi="Arial" w:cs="Arial"/>
          <w:color w:val="000000"/>
          <w:shd w:val="clear" w:color="auto" w:fill="FFFFFF"/>
        </w:rPr>
        <w:t xml:space="preserve"> </w:t>
      </w:r>
      <w:r w:rsidRPr="00927FB9">
        <w:rPr>
          <w:rStyle w:val="normaltextrun"/>
          <w:rFonts w:ascii="Arial" w:hAnsi="Arial" w:cs="Arial"/>
          <w:color w:val="000000"/>
          <w:shd w:val="clear" w:color="auto" w:fill="FFFFFF"/>
        </w:rPr>
        <w:t>Independentemente do percentual de tributo inserido pelo Contratado na planilha de custo, quando houver, serão retidos na fonte, quando da realização do pagamento, os percentuais estabelecidos na legislação vigente.</w:t>
      </w:r>
    </w:p>
    <w:p w14:paraId="5EE86378" w14:textId="77777777" w:rsidR="00292BF3" w:rsidRPr="00927FB9" w:rsidRDefault="00292BF3" w:rsidP="00292BF3">
      <w:pPr>
        <w:pStyle w:val="PargrafodaLista"/>
        <w:widowControl/>
        <w:numPr>
          <w:ilvl w:val="1"/>
          <w:numId w:val="25"/>
        </w:numPr>
        <w:tabs>
          <w:tab w:val="left" w:pos="142"/>
          <w:tab w:val="left" w:pos="9214"/>
        </w:tabs>
        <w:autoSpaceDE/>
        <w:autoSpaceDN/>
        <w:spacing w:before="120" w:after="120"/>
        <w:ind w:left="-426" w:right="192" w:firstLine="0"/>
        <w:jc w:val="both"/>
        <w:rPr>
          <w:rStyle w:val="eop"/>
          <w:rFonts w:ascii="Arial" w:hAnsi="Arial" w:cs="Arial"/>
          <w:color w:val="000000"/>
          <w:shd w:val="clear" w:color="auto" w:fill="FFFFFF"/>
        </w:rPr>
      </w:pPr>
      <w:r>
        <w:rPr>
          <w:rStyle w:val="normaltextrun"/>
          <w:rFonts w:ascii="Arial" w:hAnsi="Arial" w:cs="Arial"/>
          <w:shd w:val="clear" w:color="auto" w:fill="FFFFFF"/>
        </w:rPr>
        <w:t xml:space="preserve"> </w:t>
      </w:r>
      <w:r w:rsidRPr="00927FB9">
        <w:rPr>
          <w:rStyle w:val="normaltextrun"/>
          <w:rFonts w:ascii="Arial" w:hAnsi="Arial" w:cs="Arial"/>
          <w:shd w:val="clear" w:color="auto" w:fill="FFFFFF"/>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927FB9">
        <w:rPr>
          <w:rStyle w:val="normaltextrun"/>
          <w:rFonts w:ascii="Arial" w:hAnsi="Arial" w:cs="Arial"/>
          <w:color w:val="000000"/>
          <w:shd w:val="clear" w:color="auto" w:fill="FFFFFF"/>
        </w:rPr>
        <w:t>.</w:t>
      </w:r>
      <w:r w:rsidRPr="00927FB9">
        <w:rPr>
          <w:rStyle w:val="eop"/>
          <w:rFonts w:ascii="Arial" w:hAnsi="Arial" w:cs="Arial"/>
          <w:color w:val="000000"/>
          <w:shd w:val="clear" w:color="auto" w:fill="FFFFFF"/>
        </w:rPr>
        <w:t> </w:t>
      </w:r>
    </w:p>
    <w:p w14:paraId="143CCB89" w14:textId="77777777" w:rsidR="00292BF3" w:rsidRPr="00927FB9" w:rsidRDefault="00292BF3" w:rsidP="00292BF3">
      <w:pPr>
        <w:tabs>
          <w:tab w:val="left" w:pos="142"/>
          <w:tab w:val="left" w:pos="9214"/>
        </w:tabs>
        <w:spacing w:before="120" w:after="120"/>
        <w:ind w:right="192"/>
        <w:jc w:val="both"/>
        <w:rPr>
          <w:rStyle w:val="normaltextrun"/>
          <w:rFonts w:ascii="Arial" w:hAnsi="Arial" w:cs="Arial"/>
          <w:color w:val="000000"/>
          <w:shd w:val="clear" w:color="auto" w:fill="FFFFFF"/>
        </w:rPr>
      </w:pPr>
      <w:bookmarkStart w:id="51" w:name="art145§3"/>
      <w:bookmarkEnd w:id="51"/>
    </w:p>
    <w:p w14:paraId="7B59118B" w14:textId="77777777" w:rsidR="00292BF3" w:rsidRPr="00927FB9" w:rsidRDefault="00292BF3" w:rsidP="00292BF3">
      <w:pPr>
        <w:pStyle w:val="PargrafodaLista"/>
        <w:widowControl/>
        <w:numPr>
          <w:ilvl w:val="0"/>
          <w:numId w:val="25"/>
        </w:numPr>
        <w:tabs>
          <w:tab w:val="left" w:pos="142"/>
          <w:tab w:val="left" w:pos="9214"/>
        </w:tabs>
        <w:autoSpaceDE/>
        <w:autoSpaceDN/>
        <w:spacing w:before="120" w:after="120"/>
        <w:ind w:left="-426" w:right="192" w:firstLine="0"/>
        <w:jc w:val="both"/>
        <w:rPr>
          <w:rStyle w:val="normaltextrun"/>
          <w:rFonts w:ascii="Arial" w:hAnsi="Arial" w:cs="Arial"/>
          <w:b/>
          <w:color w:val="000000"/>
          <w:shd w:val="clear" w:color="auto" w:fill="FFFFFF"/>
        </w:rPr>
      </w:pPr>
      <w:r w:rsidRPr="00927FB9">
        <w:rPr>
          <w:rStyle w:val="normaltextrun"/>
          <w:rFonts w:ascii="Arial" w:hAnsi="Arial" w:cs="Arial"/>
          <w:b/>
          <w:bCs/>
          <w:color w:val="000000"/>
          <w:shd w:val="clear" w:color="auto" w:fill="FFFFFF"/>
        </w:rPr>
        <w:t>OBRIGAÇÕES ESPECÍFICAS DAS PARTES</w:t>
      </w:r>
    </w:p>
    <w:p w14:paraId="23030C57" w14:textId="77777777" w:rsidR="00292BF3" w:rsidRPr="00927FB9" w:rsidRDefault="00292BF3" w:rsidP="00292BF3">
      <w:pPr>
        <w:pStyle w:val="PargrafodaLista"/>
        <w:widowControl/>
        <w:numPr>
          <w:ilvl w:val="1"/>
          <w:numId w:val="25"/>
        </w:numPr>
        <w:tabs>
          <w:tab w:val="left" w:pos="142"/>
          <w:tab w:val="left" w:pos="9214"/>
        </w:tabs>
        <w:autoSpaceDE/>
        <w:autoSpaceDN/>
        <w:spacing w:before="120" w:after="120"/>
        <w:ind w:left="-426" w:right="192" w:firstLine="0"/>
        <w:jc w:val="both"/>
        <w:rPr>
          <w:rStyle w:val="normaltextrun"/>
          <w:rFonts w:ascii="Arial" w:hAnsi="Arial" w:cs="Arial"/>
          <w:b/>
          <w:color w:val="000000"/>
          <w:shd w:val="clear" w:color="auto" w:fill="FFFFFF"/>
        </w:rPr>
      </w:pPr>
      <w:r w:rsidRPr="00927FB9">
        <w:rPr>
          <w:rStyle w:val="normaltextrun"/>
          <w:rFonts w:ascii="Arial" w:hAnsi="Arial" w:cs="Arial"/>
          <w:b/>
          <w:bCs/>
          <w:color w:val="000000"/>
          <w:shd w:val="clear" w:color="auto" w:fill="FFFFFF"/>
        </w:rPr>
        <w:t>Do Contratante:</w:t>
      </w:r>
    </w:p>
    <w:p w14:paraId="46FD2F69" w14:textId="77777777" w:rsidR="00292BF3" w:rsidRPr="00927FB9" w:rsidRDefault="00292BF3" w:rsidP="00292BF3">
      <w:pPr>
        <w:pStyle w:val="PargrafodaLista"/>
        <w:widowControl/>
        <w:numPr>
          <w:ilvl w:val="2"/>
          <w:numId w:val="25"/>
        </w:numPr>
        <w:tabs>
          <w:tab w:val="left" w:pos="142"/>
          <w:tab w:val="left" w:pos="284"/>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Exigir o cumprimento de todas as obrigações assumidas pelo Contratado, de acordo com o contrato e seus anexos.</w:t>
      </w:r>
    </w:p>
    <w:p w14:paraId="7A10A5C2" w14:textId="77777777" w:rsidR="00292BF3" w:rsidRPr="00927FB9" w:rsidRDefault="00292BF3" w:rsidP="00292BF3">
      <w:pPr>
        <w:pStyle w:val="PargrafodaLista"/>
        <w:widowControl/>
        <w:numPr>
          <w:ilvl w:val="2"/>
          <w:numId w:val="25"/>
        </w:numPr>
        <w:tabs>
          <w:tab w:val="left" w:pos="142"/>
          <w:tab w:val="left" w:pos="284"/>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Receber o objeto no prazo e condições estabelecidas no Termo de Referência;</w:t>
      </w:r>
      <w:r w:rsidRPr="00927FB9">
        <w:rPr>
          <w:rStyle w:val="eop"/>
          <w:rFonts w:ascii="Arial" w:hAnsi="Arial" w:cs="Arial"/>
          <w:color w:val="000000"/>
          <w:shd w:val="clear" w:color="auto" w:fill="FFFFFF"/>
        </w:rPr>
        <w:t> </w:t>
      </w:r>
    </w:p>
    <w:p w14:paraId="6BB402C7" w14:textId="77777777" w:rsidR="00292BF3" w:rsidRPr="00927FB9" w:rsidRDefault="00292BF3" w:rsidP="00292BF3">
      <w:pPr>
        <w:pStyle w:val="PargrafodaLista"/>
        <w:widowControl/>
        <w:numPr>
          <w:ilvl w:val="2"/>
          <w:numId w:val="25"/>
        </w:numPr>
        <w:tabs>
          <w:tab w:val="left" w:pos="142"/>
          <w:tab w:val="left" w:pos="284"/>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Notificar o Contratado, por escrito, sobre vícios, defeitos ou incorreções verificadas no objeto fornecido, para que seja por ele substituído, reparado ou corrigido, no total ou em parte, às suas expensas.</w:t>
      </w:r>
    </w:p>
    <w:p w14:paraId="73DB7D82" w14:textId="77777777" w:rsidR="00292BF3" w:rsidRPr="00927FB9" w:rsidRDefault="00292BF3" w:rsidP="00292BF3">
      <w:pPr>
        <w:pStyle w:val="PargrafodaLista"/>
        <w:widowControl/>
        <w:numPr>
          <w:ilvl w:val="2"/>
          <w:numId w:val="25"/>
        </w:numPr>
        <w:tabs>
          <w:tab w:val="left" w:pos="142"/>
          <w:tab w:val="left" w:pos="284"/>
          <w:tab w:val="left" w:pos="9214"/>
        </w:tabs>
        <w:autoSpaceDE/>
        <w:autoSpaceDN/>
        <w:spacing w:before="120" w:after="120"/>
        <w:ind w:left="-426" w:right="192" w:firstLine="0"/>
        <w:jc w:val="both"/>
        <w:rPr>
          <w:rStyle w:val="normaltextrun"/>
          <w:rFonts w:ascii="Arial" w:hAnsi="Arial" w:cs="Arial"/>
          <w:color w:val="000000"/>
          <w:shd w:val="clear" w:color="auto" w:fill="FFFFFF"/>
        </w:rPr>
      </w:pPr>
      <w:r w:rsidRPr="00927FB9">
        <w:rPr>
          <w:rStyle w:val="normaltextrun"/>
          <w:rFonts w:ascii="Arial" w:hAnsi="Arial" w:cs="Arial"/>
          <w:color w:val="000000"/>
          <w:shd w:val="clear" w:color="auto" w:fill="FFFFFF"/>
        </w:rPr>
        <w:t>Acompanhar e fiscalizar a execução do contrato, e atestar nas notas fiscais/faturas o efetivo fornecimento do objeto deste Termo de Referência.</w:t>
      </w:r>
    </w:p>
    <w:p w14:paraId="466ACFC0" w14:textId="77777777" w:rsidR="00292BF3" w:rsidRPr="00927FB9" w:rsidRDefault="00292BF3" w:rsidP="00292BF3">
      <w:pPr>
        <w:pStyle w:val="PargrafodaLista"/>
        <w:widowControl/>
        <w:numPr>
          <w:ilvl w:val="2"/>
          <w:numId w:val="25"/>
        </w:numPr>
        <w:tabs>
          <w:tab w:val="left" w:pos="142"/>
          <w:tab w:val="left" w:pos="284"/>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Rejeitar, no todo ou em parte os bens entregues, quando em desacordo com as especificações constantes na nota de empenho, no Termo de Referência e/ou na proposta comercial do Contratado.</w:t>
      </w:r>
      <w:r w:rsidRPr="00927FB9">
        <w:rPr>
          <w:rStyle w:val="eop"/>
          <w:rFonts w:ascii="Arial" w:hAnsi="Arial" w:cs="Arial"/>
          <w:color w:val="000000"/>
          <w:shd w:val="clear" w:color="auto" w:fill="FFFFFF"/>
        </w:rPr>
        <w:t> </w:t>
      </w:r>
    </w:p>
    <w:p w14:paraId="0AB0C568" w14:textId="77777777" w:rsidR="00292BF3" w:rsidRPr="00927FB9" w:rsidRDefault="00292BF3" w:rsidP="00292BF3">
      <w:pPr>
        <w:pStyle w:val="PargrafodaLista"/>
        <w:widowControl/>
        <w:numPr>
          <w:ilvl w:val="2"/>
          <w:numId w:val="25"/>
        </w:numPr>
        <w:tabs>
          <w:tab w:val="left" w:pos="142"/>
          <w:tab w:val="left" w:pos="284"/>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lastRenderedPageBreak/>
        <w:t>Comunicar o Contratado para emissão de Nota Fiscal pertinente à parcela incontroversa da execução do objeto, para efeito de liquidação e pagamento, quando houver controvérsia parcial sobre a execução do objeto, quanto à dimensão, qualidade e quantidade, conforme o art. 143 da Lei nº 14.133, de 2021.</w:t>
      </w:r>
    </w:p>
    <w:p w14:paraId="3A91D34A" w14:textId="77777777" w:rsidR="00292BF3" w:rsidRPr="00927FB9" w:rsidRDefault="00292BF3" w:rsidP="00292BF3">
      <w:pPr>
        <w:pStyle w:val="PargrafodaLista"/>
        <w:widowControl/>
        <w:numPr>
          <w:ilvl w:val="2"/>
          <w:numId w:val="25"/>
        </w:numPr>
        <w:tabs>
          <w:tab w:val="left" w:pos="142"/>
          <w:tab w:val="left" w:pos="284"/>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Solicitar o reparo, a correção, a remoção ou a substituição dos materiais em que se verificarem vícios, defeitos ou incorreções.</w:t>
      </w:r>
      <w:r w:rsidRPr="00927FB9">
        <w:rPr>
          <w:rStyle w:val="eop"/>
          <w:rFonts w:ascii="Arial" w:hAnsi="Arial" w:cs="Arial"/>
          <w:color w:val="000000"/>
          <w:shd w:val="clear" w:color="auto" w:fill="FFFFFF"/>
        </w:rPr>
        <w:t> </w:t>
      </w:r>
    </w:p>
    <w:p w14:paraId="076393AE" w14:textId="77777777" w:rsidR="00292BF3" w:rsidRPr="00927FB9" w:rsidRDefault="00292BF3" w:rsidP="00292BF3">
      <w:pPr>
        <w:pStyle w:val="PargrafodaLista"/>
        <w:widowControl/>
        <w:numPr>
          <w:ilvl w:val="2"/>
          <w:numId w:val="25"/>
        </w:numPr>
        <w:tabs>
          <w:tab w:val="left" w:pos="142"/>
          <w:tab w:val="left" w:pos="284"/>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Efetuar o pagamento ao Contratado do valor correspondente ao fornecimento do objeto, no prazo, forma e condições estabelecidos no presente instrumento.</w:t>
      </w:r>
    </w:p>
    <w:p w14:paraId="12252CDE" w14:textId="77777777" w:rsidR="00292BF3" w:rsidRPr="00927FB9" w:rsidRDefault="00292BF3" w:rsidP="00292BF3">
      <w:pPr>
        <w:pStyle w:val="PargrafodaLista"/>
        <w:widowControl/>
        <w:numPr>
          <w:ilvl w:val="2"/>
          <w:numId w:val="25"/>
        </w:numPr>
        <w:tabs>
          <w:tab w:val="left" w:pos="142"/>
          <w:tab w:val="left" w:pos="284"/>
          <w:tab w:val="left" w:pos="9214"/>
        </w:tabs>
        <w:autoSpaceDE/>
        <w:autoSpaceDN/>
        <w:spacing w:before="120" w:after="120"/>
        <w:ind w:left="-426" w:right="192" w:firstLine="0"/>
        <w:jc w:val="both"/>
        <w:rPr>
          <w:rStyle w:val="normaltextrun"/>
          <w:rFonts w:ascii="Arial" w:hAnsi="Arial" w:cs="Arial"/>
          <w:color w:val="000000"/>
          <w:shd w:val="clear" w:color="auto" w:fill="FFFFFF"/>
        </w:rPr>
      </w:pPr>
      <w:r w:rsidRPr="00927FB9">
        <w:rPr>
          <w:rStyle w:val="normaltextrun"/>
          <w:rFonts w:ascii="Arial" w:hAnsi="Arial" w:cs="Arial"/>
          <w:color w:val="000000"/>
          <w:shd w:val="clear" w:color="auto" w:fill="FFFFFF"/>
        </w:rPr>
        <w:t>Prestar as informações e os esclarecimentos que venham a ser solicitados pelo Contratado.</w:t>
      </w:r>
    </w:p>
    <w:p w14:paraId="3736EC08" w14:textId="77777777" w:rsidR="00292BF3" w:rsidRPr="00927FB9" w:rsidRDefault="00292BF3" w:rsidP="00292BF3">
      <w:pPr>
        <w:pStyle w:val="PargrafodaLista"/>
        <w:widowControl/>
        <w:numPr>
          <w:ilvl w:val="2"/>
          <w:numId w:val="25"/>
        </w:numPr>
        <w:tabs>
          <w:tab w:val="left" w:pos="142"/>
          <w:tab w:val="left" w:pos="426"/>
          <w:tab w:val="left" w:pos="9214"/>
        </w:tabs>
        <w:autoSpaceDE/>
        <w:autoSpaceDN/>
        <w:spacing w:before="120" w:after="120"/>
        <w:ind w:left="-426" w:right="192" w:firstLine="0"/>
        <w:jc w:val="both"/>
        <w:rPr>
          <w:rStyle w:val="normaltextrun"/>
          <w:rFonts w:ascii="Arial" w:hAnsi="Arial" w:cs="Arial"/>
          <w:color w:val="000000"/>
          <w:shd w:val="clear" w:color="auto" w:fill="FFFFFF"/>
        </w:rPr>
      </w:pPr>
      <w:r w:rsidRPr="00927FB9">
        <w:rPr>
          <w:rStyle w:val="normaltextrun"/>
          <w:rFonts w:ascii="Arial" w:hAnsi="Arial" w:cs="Arial"/>
          <w:color w:val="000000"/>
          <w:shd w:val="clear" w:color="auto" w:fill="FFFFFF"/>
        </w:rPr>
        <w:t>Aplicar ao Contratado as sanções legais e regulamentares. </w:t>
      </w:r>
    </w:p>
    <w:p w14:paraId="5109CF43" w14:textId="77777777" w:rsidR="00292BF3" w:rsidRPr="00927FB9" w:rsidRDefault="00292BF3" w:rsidP="00292BF3">
      <w:pPr>
        <w:pStyle w:val="PargrafodaLista"/>
        <w:widowControl/>
        <w:numPr>
          <w:ilvl w:val="2"/>
          <w:numId w:val="25"/>
        </w:numPr>
        <w:tabs>
          <w:tab w:val="left" w:pos="142"/>
          <w:tab w:val="left" w:pos="426"/>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Exigir o cumprimento dos recolhimentos tributários, trabalhistas e previdenciários por meio dos documentos pertinentes.</w:t>
      </w:r>
      <w:r w:rsidRPr="00927FB9">
        <w:rPr>
          <w:rStyle w:val="eop"/>
          <w:rFonts w:ascii="Arial" w:hAnsi="Arial" w:cs="Arial"/>
          <w:color w:val="000000"/>
          <w:shd w:val="clear" w:color="auto" w:fill="FFFFFF"/>
        </w:rPr>
        <w:t> </w:t>
      </w:r>
    </w:p>
    <w:p w14:paraId="00612DD0" w14:textId="77777777" w:rsidR="00292BF3" w:rsidRPr="00927FB9" w:rsidRDefault="00292BF3" w:rsidP="00292BF3">
      <w:pPr>
        <w:pStyle w:val="PargrafodaLista"/>
        <w:widowControl/>
        <w:numPr>
          <w:ilvl w:val="2"/>
          <w:numId w:val="25"/>
        </w:numPr>
        <w:tabs>
          <w:tab w:val="left" w:pos="142"/>
          <w:tab w:val="left" w:pos="426"/>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Disponibilizar local adequado para o fornecimento do objeto.</w:t>
      </w:r>
      <w:r w:rsidRPr="00927FB9">
        <w:rPr>
          <w:rStyle w:val="eop"/>
          <w:rFonts w:ascii="Arial" w:hAnsi="Arial" w:cs="Arial"/>
          <w:color w:val="000000"/>
          <w:shd w:val="clear" w:color="auto" w:fill="FFFFFF"/>
        </w:rPr>
        <w:t> </w:t>
      </w:r>
    </w:p>
    <w:p w14:paraId="2B272A54" w14:textId="77777777" w:rsidR="00292BF3" w:rsidRPr="00927FB9" w:rsidRDefault="00292BF3" w:rsidP="00292BF3">
      <w:pPr>
        <w:tabs>
          <w:tab w:val="left" w:pos="142"/>
          <w:tab w:val="left" w:pos="426"/>
          <w:tab w:val="left" w:pos="9214"/>
        </w:tabs>
        <w:spacing w:before="120" w:after="120"/>
        <w:ind w:right="192"/>
        <w:jc w:val="both"/>
        <w:rPr>
          <w:rStyle w:val="eop"/>
          <w:rFonts w:ascii="Arial" w:hAnsi="Arial" w:cs="Arial"/>
          <w:color w:val="000000"/>
          <w:shd w:val="clear" w:color="auto" w:fill="FFFFFF"/>
        </w:rPr>
      </w:pPr>
    </w:p>
    <w:p w14:paraId="188FA0FA" w14:textId="77777777" w:rsidR="00292BF3" w:rsidRPr="00927FB9" w:rsidRDefault="00292BF3" w:rsidP="00292BF3">
      <w:pPr>
        <w:pStyle w:val="PargrafodaLista"/>
        <w:widowControl/>
        <w:numPr>
          <w:ilvl w:val="1"/>
          <w:numId w:val="25"/>
        </w:numPr>
        <w:tabs>
          <w:tab w:val="left" w:pos="142"/>
          <w:tab w:val="left" w:pos="9214"/>
        </w:tabs>
        <w:autoSpaceDE/>
        <w:autoSpaceDN/>
        <w:spacing w:before="120" w:after="120"/>
        <w:ind w:left="-426" w:right="192" w:firstLine="0"/>
        <w:jc w:val="both"/>
        <w:rPr>
          <w:rStyle w:val="eop"/>
          <w:rFonts w:ascii="Arial" w:hAnsi="Arial" w:cs="Arial"/>
          <w:b/>
          <w:color w:val="000000"/>
          <w:shd w:val="clear" w:color="auto" w:fill="FFFFFF"/>
        </w:rPr>
      </w:pPr>
      <w:r w:rsidRPr="00927FB9">
        <w:rPr>
          <w:rStyle w:val="eop"/>
          <w:rFonts w:ascii="Arial" w:hAnsi="Arial" w:cs="Arial"/>
          <w:b/>
          <w:bCs/>
          <w:color w:val="000000"/>
          <w:shd w:val="clear" w:color="auto" w:fill="FFFFFF"/>
        </w:rPr>
        <w:t>Do Contratado:</w:t>
      </w:r>
    </w:p>
    <w:p w14:paraId="591F4B1E" w14:textId="77777777" w:rsidR="00292BF3" w:rsidRPr="00927FB9" w:rsidRDefault="00292BF3" w:rsidP="00292BF3">
      <w:pPr>
        <w:pStyle w:val="PargrafodaLista"/>
        <w:widowControl/>
        <w:numPr>
          <w:ilvl w:val="2"/>
          <w:numId w:val="25"/>
        </w:numPr>
        <w:tabs>
          <w:tab w:val="left" w:pos="284"/>
        </w:tabs>
        <w:autoSpaceDE/>
        <w:autoSpaceDN/>
        <w:spacing w:before="120" w:after="120"/>
        <w:ind w:left="-426" w:right="192" w:firstLine="0"/>
        <w:jc w:val="both"/>
        <w:rPr>
          <w:rStyle w:val="normaltextrun"/>
          <w:rFonts w:ascii="Arial" w:hAnsi="Arial" w:cs="Arial"/>
          <w:color w:val="000000"/>
          <w:shd w:val="clear" w:color="auto" w:fill="FFFFFF"/>
        </w:rPr>
      </w:pPr>
      <w:r w:rsidRPr="00927FB9">
        <w:rPr>
          <w:rStyle w:val="normaltextrun"/>
          <w:rFonts w:ascii="Arial" w:hAnsi="Arial" w:cs="Arial"/>
          <w:color w:val="000000"/>
          <w:shd w:val="clear" w:color="auto" w:fill="FFFFFF"/>
        </w:rPr>
        <w:t>O Contratado deve cumprir todas as obrigações constantes deste instrumento e seus anexos, nas quantidades, prazos e condições pactuadas, assumindo exclusivamente seus os riscos e as despesas decorrentes da boa e perfeita execução do objeto, observando, ainda, as obrigações a seguir dispostas:</w:t>
      </w:r>
    </w:p>
    <w:p w14:paraId="2091B5DC" w14:textId="77777777" w:rsidR="00292BF3" w:rsidRPr="00927FB9" w:rsidRDefault="00292BF3" w:rsidP="00292BF3">
      <w:pPr>
        <w:pStyle w:val="PargrafodaLista"/>
        <w:widowControl/>
        <w:numPr>
          <w:ilvl w:val="3"/>
          <w:numId w:val="25"/>
        </w:numPr>
        <w:tabs>
          <w:tab w:val="left" w:pos="284"/>
        </w:tabs>
        <w:autoSpaceDE/>
        <w:autoSpaceDN/>
        <w:spacing w:before="120" w:after="120"/>
        <w:ind w:left="-426" w:right="192" w:firstLine="0"/>
        <w:jc w:val="both"/>
        <w:rPr>
          <w:rStyle w:val="normaltextrun"/>
          <w:rFonts w:ascii="Arial" w:hAnsi="Arial" w:cs="Arial"/>
          <w:color w:val="000000"/>
          <w:shd w:val="clear" w:color="auto" w:fill="FFFFFF"/>
        </w:rPr>
      </w:pPr>
      <w:r w:rsidRPr="00927FB9">
        <w:rPr>
          <w:rStyle w:val="normaltextrun"/>
          <w:rFonts w:ascii="Arial" w:hAnsi="Arial" w:cs="Arial"/>
          <w:color w:val="000000"/>
          <w:bdr w:val="none" w:sz="0" w:space="0" w:color="auto" w:frame="1"/>
        </w:rPr>
        <w:t>Entregar o objeto acompanhado do manual do usuário, com uma versão em português, e da relação da rede de assistência técnica autorizada;</w:t>
      </w:r>
    </w:p>
    <w:p w14:paraId="10FA8B59" w14:textId="77777777" w:rsidR="00292BF3" w:rsidRPr="00927FB9" w:rsidRDefault="00292BF3" w:rsidP="00292BF3">
      <w:pPr>
        <w:pStyle w:val="PargrafodaLista"/>
        <w:widowControl/>
        <w:numPr>
          <w:ilvl w:val="3"/>
          <w:numId w:val="25"/>
        </w:numPr>
        <w:tabs>
          <w:tab w:val="left" w:pos="28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Responsabilizar-se pelos vícios e danos decorrentes do objeto, de acordo com o Código de Defesa do Consumidor, Lei nº 8.078, de 1990;</w:t>
      </w:r>
      <w:r w:rsidRPr="00927FB9">
        <w:rPr>
          <w:rStyle w:val="eop"/>
          <w:rFonts w:ascii="Arial" w:hAnsi="Arial" w:cs="Arial"/>
          <w:color w:val="000000"/>
          <w:shd w:val="clear" w:color="auto" w:fill="FFFFFF"/>
        </w:rPr>
        <w:t> </w:t>
      </w:r>
    </w:p>
    <w:p w14:paraId="76C08150" w14:textId="77777777" w:rsidR="00292BF3" w:rsidRPr="00927FB9" w:rsidRDefault="00292BF3" w:rsidP="00292BF3">
      <w:pPr>
        <w:pStyle w:val="PargrafodaLista"/>
        <w:widowControl/>
        <w:numPr>
          <w:ilvl w:val="3"/>
          <w:numId w:val="25"/>
        </w:numPr>
        <w:tabs>
          <w:tab w:val="left" w:pos="284"/>
        </w:tabs>
        <w:autoSpaceDE/>
        <w:autoSpaceDN/>
        <w:spacing w:before="120" w:after="120"/>
        <w:ind w:left="-426" w:right="192" w:firstLine="0"/>
        <w:jc w:val="both"/>
        <w:rPr>
          <w:rStyle w:val="normaltextrun"/>
          <w:rFonts w:ascii="Arial" w:hAnsi="Arial" w:cs="Arial"/>
          <w:color w:val="000000"/>
          <w:shd w:val="clear" w:color="auto" w:fill="FFFFFF"/>
        </w:rPr>
      </w:pPr>
      <w:r w:rsidRPr="00927FB9">
        <w:rPr>
          <w:rStyle w:val="normaltextrun"/>
          <w:rFonts w:ascii="Arial" w:hAnsi="Arial" w:cs="Arial"/>
          <w:color w:val="000000"/>
          <w:bdr w:val="none" w:sz="0" w:space="0" w:color="auto" w:frame="1"/>
        </w:rPr>
        <w:t>Comunicar ao Contratante, no prazo máximo de 24 (vinte e quatro) horas que antecede a data da entrega, os motivos que impossibilitem o cumprimento do prazo previsto, com a devida comprovação;</w:t>
      </w:r>
    </w:p>
    <w:p w14:paraId="522DCBCE" w14:textId="77777777" w:rsidR="00292BF3" w:rsidRPr="00927FB9" w:rsidRDefault="00292BF3" w:rsidP="00292BF3">
      <w:pPr>
        <w:pStyle w:val="PargrafodaLista"/>
        <w:widowControl/>
        <w:numPr>
          <w:ilvl w:val="3"/>
          <w:numId w:val="25"/>
        </w:numPr>
        <w:tabs>
          <w:tab w:val="left" w:pos="28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Atender às determinações regulares emitidas pelo fiscal ou gestor do contrato ou autoridade superior, conforme Inciso II, art. 137 da Lei n.º 14.133, de 2021, e prestar todo esclarecimento ou informação por eles solicitados;</w:t>
      </w:r>
      <w:r w:rsidRPr="00927FB9">
        <w:rPr>
          <w:rStyle w:val="eop"/>
          <w:rFonts w:ascii="Arial" w:hAnsi="Arial" w:cs="Arial"/>
          <w:color w:val="000000"/>
          <w:shd w:val="clear" w:color="auto" w:fill="FFFFFF"/>
        </w:rPr>
        <w:t> </w:t>
      </w:r>
    </w:p>
    <w:p w14:paraId="41F06D56" w14:textId="77777777" w:rsidR="00292BF3" w:rsidRPr="00927FB9" w:rsidRDefault="00292BF3" w:rsidP="00292BF3">
      <w:pPr>
        <w:pStyle w:val="PargrafodaLista"/>
        <w:widowControl/>
        <w:numPr>
          <w:ilvl w:val="3"/>
          <w:numId w:val="25"/>
        </w:numPr>
        <w:tabs>
          <w:tab w:val="left" w:pos="28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Reparar, corrigir, remover, reconstruir ou substituir, às suas expensas, no total ou em parte, no prazo fixado pelo fiscal do contrato, os bens nos quais se verificarem vícios, defeitos ou incorreções resultantes da execução contratual e/ou fornecimento do objeto e/ou dos materiais empregados;</w:t>
      </w:r>
      <w:r w:rsidRPr="00927FB9">
        <w:rPr>
          <w:rStyle w:val="eop"/>
          <w:rFonts w:ascii="Arial" w:hAnsi="Arial" w:cs="Arial"/>
          <w:color w:val="000000"/>
          <w:shd w:val="clear" w:color="auto" w:fill="FFFFFF"/>
        </w:rPr>
        <w:t> </w:t>
      </w:r>
    </w:p>
    <w:p w14:paraId="3F9F4B5E" w14:textId="77777777" w:rsidR="00292BF3" w:rsidRPr="00927FB9" w:rsidRDefault="00292BF3" w:rsidP="00292BF3">
      <w:pPr>
        <w:pStyle w:val="PargrafodaLista"/>
        <w:widowControl/>
        <w:numPr>
          <w:ilvl w:val="3"/>
          <w:numId w:val="25"/>
        </w:numPr>
        <w:tabs>
          <w:tab w:val="left" w:pos="28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sidRPr="00927FB9">
        <w:rPr>
          <w:rStyle w:val="eop"/>
          <w:rFonts w:ascii="Arial" w:hAnsi="Arial" w:cs="Arial"/>
          <w:color w:val="000000"/>
          <w:shd w:val="clear" w:color="auto" w:fill="FFFFFF"/>
        </w:rPr>
        <w:t> </w:t>
      </w:r>
    </w:p>
    <w:p w14:paraId="5D1B27CB" w14:textId="77777777" w:rsidR="00292BF3" w:rsidRPr="00927FB9" w:rsidRDefault="00292BF3" w:rsidP="00292BF3">
      <w:pPr>
        <w:pStyle w:val="PargrafodaLista"/>
        <w:widowControl/>
        <w:numPr>
          <w:ilvl w:val="3"/>
          <w:numId w:val="25"/>
        </w:numPr>
        <w:tabs>
          <w:tab w:val="left" w:pos="28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Emitir faturas no valor pactuado, apresentando-as ao Contratante para ateste e pagamento;</w:t>
      </w:r>
      <w:r w:rsidRPr="00927FB9">
        <w:rPr>
          <w:rStyle w:val="eop"/>
          <w:rFonts w:ascii="Arial" w:hAnsi="Arial" w:cs="Arial"/>
          <w:color w:val="000000"/>
          <w:shd w:val="clear" w:color="auto" w:fill="FFFFFF"/>
        </w:rPr>
        <w:t> </w:t>
      </w:r>
    </w:p>
    <w:p w14:paraId="75D27DFF" w14:textId="77777777" w:rsidR="00292BF3" w:rsidRPr="00927FB9" w:rsidRDefault="00292BF3" w:rsidP="00292BF3">
      <w:pPr>
        <w:pStyle w:val="PargrafodaLista"/>
        <w:widowControl/>
        <w:numPr>
          <w:ilvl w:val="3"/>
          <w:numId w:val="25"/>
        </w:numPr>
        <w:tabs>
          <w:tab w:val="left" w:pos="28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Responsabilizar-se pela garantia dos produtos entregues e dos materiais empregados nos itens solicitados, dentro dos padrões adequados de qualidade, segurança, durabilidade e desempenho, conforme previsto na legislação em vigor e na forma exigida neste termo de referência;</w:t>
      </w:r>
      <w:r w:rsidRPr="00927FB9">
        <w:rPr>
          <w:rStyle w:val="eop"/>
          <w:rFonts w:ascii="Arial" w:hAnsi="Arial" w:cs="Arial"/>
          <w:color w:val="000000"/>
          <w:shd w:val="clear" w:color="auto" w:fill="FFFFFF"/>
        </w:rPr>
        <w:t> </w:t>
      </w:r>
    </w:p>
    <w:p w14:paraId="27388504" w14:textId="77777777" w:rsidR="00292BF3" w:rsidRPr="00927FB9" w:rsidRDefault="00292BF3" w:rsidP="00292BF3">
      <w:pPr>
        <w:pStyle w:val="PargrafodaLista"/>
        <w:widowControl/>
        <w:numPr>
          <w:ilvl w:val="3"/>
          <w:numId w:val="25"/>
        </w:numPr>
        <w:tabs>
          <w:tab w:val="left" w:pos="28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Manter, durante toda a execução do objeto, em compatibilidade com as obrigações assumidas, todas as condições de habilitação e qualificação exigidas na contratação;</w:t>
      </w:r>
      <w:r w:rsidRPr="00927FB9">
        <w:rPr>
          <w:rStyle w:val="eop"/>
          <w:rFonts w:ascii="Arial" w:hAnsi="Arial" w:cs="Arial"/>
          <w:color w:val="000000"/>
          <w:shd w:val="clear" w:color="auto" w:fill="FFFFFF"/>
        </w:rPr>
        <w:t> </w:t>
      </w:r>
    </w:p>
    <w:p w14:paraId="3E53BB27" w14:textId="77777777" w:rsidR="00292BF3" w:rsidRPr="00927FB9" w:rsidRDefault="00292BF3" w:rsidP="00292BF3">
      <w:pPr>
        <w:pStyle w:val="PargrafodaLista"/>
        <w:widowControl/>
        <w:numPr>
          <w:ilvl w:val="3"/>
          <w:numId w:val="25"/>
        </w:numPr>
        <w:tabs>
          <w:tab w:val="left" w:pos="284"/>
        </w:tabs>
        <w:autoSpaceDE/>
        <w:autoSpaceDN/>
        <w:spacing w:before="120" w:after="120"/>
        <w:ind w:left="-426" w:right="192" w:firstLine="0"/>
        <w:jc w:val="both"/>
        <w:rPr>
          <w:rStyle w:val="normaltextrun"/>
          <w:rFonts w:ascii="Arial" w:hAnsi="Arial" w:cs="Arial"/>
          <w:color w:val="000000"/>
          <w:shd w:val="clear" w:color="auto" w:fill="FFFFFF"/>
        </w:rPr>
      </w:pPr>
      <w:r w:rsidRPr="00927FB9">
        <w:rPr>
          <w:rStyle w:val="normaltextrun"/>
          <w:rFonts w:ascii="Arial" w:hAnsi="Arial" w:cs="Arial"/>
          <w:color w:val="000000"/>
          <w:shd w:val="clear" w:color="auto" w:fill="FFFFFF"/>
        </w:rPr>
        <w:lastRenderedPageBreak/>
        <w:t>Responsabilizar-se pelo cumprimento de todas as obrigações trabalhistas, previdenciárias, fiscais, comerciais e as demais previstas em legislação específica, cuja inadimplência não transfere a responsabilidade ao Contratante e não onerará o objeto do contrato;</w:t>
      </w:r>
    </w:p>
    <w:p w14:paraId="2D3F92B2" w14:textId="77777777" w:rsidR="00292BF3" w:rsidRPr="00927FB9" w:rsidRDefault="00292BF3" w:rsidP="00292BF3">
      <w:pPr>
        <w:pStyle w:val="PargrafodaLista"/>
        <w:widowControl/>
        <w:numPr>
          <w:ilvl w:val="3"/>
          <w:numId w:val="25"/>
        </w:numPr>
        <w:tabs>
          <w:tab w:val="left" w:pos="28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Comunicar ao Fiscal do contrato, no prazo de 24 (vinte e quatro) horas, qualquer ocorrência anormal ou acidente que se verifique no local da execução do objeto contratual;</w:t>
      </w:r>
      <w:r w:rsidRPr="00927FB9">
        <w:rPr>
          <w:rStyle w:val="eop"/>
          <w:rFonts w:ascii="Arial" w:hAnsi="Arial" w:cs="Arial"/>
          <w:color w:val="000000"/>
          <w:shd w:val="clear" w:color="auto" w:fill="FFFFFF"/>
        </w:rPr>
        <w:t> </w:t>
      </w:r>
    </w:p>
    <w:p w14:paraId="7AEB9419" w14:textId="77777777" w:rsidR="00292BF3" w:rsidRPr="00927FB9" w:rsidRDefault="00292BF3" w:rsidP="00292BF3">
      <w:pPr>
        <w:pStyle w:val="PargrafodaLista"/>
        <w:widowControl/>
        <w:numPr>
          <w:ilvl w:val="3"/>
          <w:numId w:val="25"/>
        </w:numPr>
        <w:tabs>
          <w:tab w:val="left" w:pos="284"/>
        </w:tabs>
        <w:autoSpaceDE/>
        <w:autoSpaceDN/>
        <w:spacing w:before="120" w:after="120"/>
        <w:ind w:left="-426" w:right="192" w:firstLine="0"/>
        <w:jc w:val="both"/>
        <w:rPr>
          <w:rStyle w:val="normaltextrun"/>
          <w:rFonts w:ascii="Arial" w:hAnsi="Arial" w:cs="Arial"/>
          <w:color w:val="000000"/>
          <w:shd w:val="clear" w:color="auto" w:fill="FFFFFF"/>
        </w:rPr>
      </w:pPr>
      <w:r w:rsidRPr="00927FB9">
        <w:rPr>
          <w:rStyle w:val="normaltextrun"/>
          <w:rFonts w:ascii="Arial" w:hAnsi="Arial" w:cs="Arial"/>
          <w:color w:val="000000"/>
          <w:shd w:val="clear" w:color="auto" w:fill="FFFFFF"/>
        </w:rPr>
        <w:t>Paralisar, por determinação do Contratante, qualquer atividade que não esteja sendo executada de acordo com a boa técnica ou que ponha em risco a segurança de pessoas ou bens de terceiros;</w:t>
      </w:r>
    </w:p>
    <w:p w14:paraId="3A9D7054" w14:textId="77777777" w:rsidR="00292BF3" w:rsidRPr="00927FB9" w:rsidRDefault="00292BF3" w:rsidP="00292BF3">
      <w:pPr>
        <w:pStyle w:val="PargrafodaLista"/>
        <w:widowControl/>
        <w:numPr>
          <w:ilvl w:val="3"/>
          <w:numId w:val="25"/>
        </w:numPr>
        <w:tabs>
          <w:tab w:val="left" w:pos="28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Cumprir, durante todo o período de execução do contrato, a reserva de cargos prevista em lei para pessoa com deficiência, para reabilitado da Previdência Social ou para aprendiz, bem como as reservas de cargos previstas em outras normas específicas, conforme art. 116 da Lei nº 14.133, de 2021;</w:t>
      </w:r>
      <w:r w:rsidRPr="00927FB9">
        <w:rPr>
          <w:rStyle w:val="eop"/>
          <w:rFonts w:ascii="Arial" w:hAnsi="Arial" w:cs="Arial"/>
          <w:color w:val="000000"/>
          <w:shd w:val="clear" w:color="auto" w:fill="FFFFFF"/>
        </w:rPr>
        <w:t> </w:t>
      </w:r>
    </w:p>
    <w:p w14:paraId="44EB19E9" w14:textId="77777777" w:rsidR="00292BF3" w:rsidRPr="00927FB9" w:rsidRDefault="00292BF3" w:rsidP="00292BF3">
      <w:pPr>
        <w:pStyle w:val="PargrafodaLista"/>
        <w:widowControl/>
        <w:numPr>
          <w:ilvl w:val="3"/>
          <w:numId w:val="25"/>
        </w:numPr>
        <w:tabs>
          <w:tab w:val="left" w:pos="28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Comprovar a reserva de cargos a que se refere a cláusula acima, quando solicitado pelo fiscal do contrato, com a indicação dos empregados que preencheram as referidas vagas, conforme parágrafo único, art. 116 da Lei nº 14.133, de 2021;</w:t>
      </w:r>
      <w:r w:rsidRPr="00927FB9">
        <w:rPr>
          <w:rStyle w:val="eop"/>
          <w:rFonts w:ascii="Arial" w:hAnsi="Arial" w:cs="Arial"/>
          <w:color w:val="000000"/>
          <w:shd w:val="clear" w:color="auto" w:fill="FFFFFF"/>
        </w:rPr>
        <w:t> </w:t>
      </w:r>
    </w:p>
    <w:p w14:paraId="0A4DDFDB" w14:textId="77777777" w:rsidR="00292BF3" w:rsidRPr="00927FB9" w:rsidRDefault="00292BF3" w:rsidP="00292BF3">
      <w:pPr>
        <w:pStyle w:val="PargrafodaLista"/>
        <w:widowControl/>
        <w:numPr>
          <w:ilvl w:val="3"/>
          <w:numId w:val="25"/>
        </w:numPr>
        <w:tabs>
          <w:tab w:val="left" w:pos="284"/>
        </w:tabs>
        <w:autoSpaceDE/>
        <w:autoSpaceDN/>
        <w:spacing w:before="120" w:after="120"/>
        <w:ind w:left="-426" w:right="192" w:firstLine="0"/>
        <w:jc w:val="both"/>
        <w:rPr>
          <w:rStyle w:val="normaltextrun"/>
          <w:rFonts w:ascii="Arial" w:hAnsi="Arial" w:cs="Arial"/>
          <w:color w:val="000000"/>
          <w:shd w:val="clear" w:color="auto" w:fill="FFFFFF"/>
        </w:rPr>
      </w:pPr>
      <w:r w:rsidRPr="00927FB9">
        <w:rPr>
          <w:rStyle w:val="normaltextrun"/>
          <w:rFonts w:ascii="Arial" w:hAnsi="Arial" w:cs="Arial"/>
          <w:color w:val="000000"/>
          <w:bdr w:val="none" w:sz="0" w:space="0" w:color="auto" w:frame="1"/>
        </w:rPr>
        <w:t>Guardar sigilo sobre todas as informações obtidas em decorrência do cumprimento do contrato;</w:t>
      </w:r>
    </w:p>
    <w:p w14:paraId="689190B9" w14:textId="77777777" w:rsidR="00292BF3" w:rsidRPr="00927FB9" w:rsidRDefault="00292BF3" w:rsidP="00292BF3">
      <w:pPr>
        <w:pStyle w:val="PargrafodaLista"/>
        <w:widowControl/>
        <w:numPr>
          <w:ilvl w:val="3"/>
          <w:numId w:val="25"/>
        </w:numPr>
        <w:tabs>
          <w:tab w:val="left" w:pos="28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inciso II, alínea d, art. 124 da Lei nº 14.133, de 2021.</w:t>
      </w:r>
      <w:r w:rsidRPr="00927FB9">
        <w:rPr>
          <w:rStyle w:val="eop"/>
          <w:rFonts w:ascii="Arial" w:hAnsi="Arial" w:cs="Arial"/>
          <w:color w:val="000000"/>
          <w:shd w:val="clear" w:color="auto" w:fill="FFFFFF"/>
        </w:rPr>
        <w:t> </w:t>
      </w:r>
    </w:p>
    <w:p w14:paraId="336A03F1" w14:textId="77777777" w:rsidR="00292BF3" w:rsidRPr="00927FB9" w:rsidRDefault="00292BF3" w:rsidP="00292BF3">
      <w:pPr>
        <w:pStyle w:val="PargrafodaLista"/>
        <w:widowControl/>
        <w:numPr>
          <w:ilvl w:val="3"/>
          <w:numId w:val="25"/>
        </w:numPr>
        <w:tabs>
          <w:tab w:val="left" w:pos="28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Cumprir, além dos postulados legais vigentes de âmbito federal, estadual ou municipal, as normas de segurança do Contratante;</w:t>
      </w:r>
      <w:r w:rsidRPr="00927FB9">
        <w:rPr>
          <w:rStyle w:val="eop"/>
          <w:rFonts w:ascii="Arial" w:hAnsi="Arial" w:cs="Arial"/>
          <w:color w:val="000000"/>
          <w:shd w:val="clear" w:color="auto" w:fill="FFFFFF"/>
        </w:rPr>
        <w:t> </w:t>
      </w:r>
    </w:p>
    <w:p w14:paraId="0525FC43" w14:textId="77777777" w:rsidR="00292BF3" w:rsidRPr="00927FB9" w:rsidRDefault="00292BF3" w:rsidP="00292BF3">
      <w:pPr>
        <w:pStyle w:val="PargrafodaLista"/>
        <w:widowControl/>
        <w:numPr>
          <w:ilvl w:val="3"/>
          <w:numId w:val="25"/>
        </w:numPr>
        <w:tabs>
          <w:tab w:val="left" w:pos="28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r w:rsidRPr="00927FB9">
        <w:rPr>
          <w:rStyle w:val="eop"/>
          <w:rFonts w:ascii="Arial" w:hAnsi="Arial" w:cs="Arial"/>
          <w:color w:val="000000"/>
          <w:shd w:val="clear" w:color="auto" w:fill="FFFFFF"/>
        </w:rPr>
        <w:t> </w:t>
      </w:r>
    </w:p>
    <w:p w14:paraId="1D4B434D" w14:textId="77777777" w:rsidR="00292BF3" w:rsidRPr="00927FB9" w:rsidRDefault="00292BF3" w:rsidP="00292BF3">
      <w:pPr>
        <w:pStyle w:val="PargrafodaLista"/>
        <w:widowControl/>
        <w:numPr>
          <w:ilvl w:val="3"/>
          <w:numId w:val="25"/>
        </w:numPr>
        <w:tabs>
          <w:tab w:val="left" w:pos="28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Orientar e treinar seus empregados sobre os deveres previstos na Lei nº 13.709, de 2018, adotando medidas eficazes para proteção de dados pessoais a que tenha acesso por força da execução deste contrato;</w:t>
      </w:r>
      <w:r w:rsidRPr="00927FB9">
        <w:rPr>
          <w:rStyle w:val="eop"/>
          <w:rFonts w:ascii="Arial" w:hAnsi="Arial" w:cs="Arial"/>
          <w:color w:val="000000"/>
          <w:shd w:val="clear" w:color="auto" w:fill="FFFFFF"/>
        </w:rPr>
        <w:t> </w:t>
      </w:r>
    </w:p>
    <w:p w14:paraId="6B6193D9" w14:textId="77777777" w:rsidR="00292BF3" w:rsidRPr="00927FB9" w:rsidRDefault="00292BF3" w:rsidP="00292BF3">
      <w:pPr>
        <w:pStyle w:val="PargrafodaLista"/>
        <w:widowControl/>
        <w:numPr>
          <w:ilvl w:val="3"/>
          <w:numId w:val="25"/>
        </w:numPr>
        <w:tabs>
          <w:tab w:val="left" w:pos="28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1971D27D" w14:textId="77777777" w:rsidR="00292BF3" w:rsidRPr="00927FB9" w:rsidRDefault="00292BF3" w:rsidP="00292BF3">
      <w:pPr>
        <w:pStyle w:val="PargrafodaLista"/>
        <w:widowControl/>
        <w:numPr>
          <w:ilvl w:val="3"/>
          <w:numId w:val="25"/>
        </w:numPr>
        <w:tabs>
          <w:tab w:val="left" w:pos="284"/>
        </w:tabs>
        <w:autoSpaceDE/>
        <w:autoSpaceDN/>
        <w:spacing w:before="120" w:after="120"/>
        <w:ind w:left="-426" w:right="192" w:firstLine="0"/>
        <w:jc w:val="both"/>
        <w:rPr>
          <w:rStyle w:val="normaltextrun"/>
          <w:rFonts w:ascii="Arial" w:hAnsi="Arial" w:cs="Arial"/>
          <w:color w:val="000000"/>
          <w:shd w:val="clear" w:color="auto" w:fill="FFFFFF"/>
        </w:rPr>
      </w:pPr>
      <w:r w:rsidRPr="00927FB9">
        <w:rPr>
          <w:rStyle w:val="normaltextrun"/>
          <w:rFonts w:ascii="Arial" w:hAnsi="Arial" w:cs="Arial"/>
          <w:color w:val="000000"/>
          <w:shd w:val="clear" w:color="auto" w:fill="FFFFFF"/>
        </w:rPr>
        <w:t>Submeter previamente, por escrito, ao Contratante, para análise e aprovação, quaisquer mudanças nos métodos executivos que fujam às especificações do memorial descritivo ou instrumento congênere;</w:t>
      </w:r>
    </w:p>
    <w:p w14:paraId="3EA4B30B" w14:textId="77777777" w:rsidR="00292BF3" w:rsidRPr="00927FB9" w:rsidRDefault="00292BF3" w:rsidP="00292BF3">
      <w:pPr>
        <w:pStyle w:val="PargrafodaLista"/>
        <w:widowControl/>
        <w:numPr>
          <w:ilvl w:val="3"/>
          <w:numId w:val="25"/>
        </w:numPr>
        <w:tabs>
          <w:tab w:val="left" w:pos="28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color w:val="000000"/>
          <w:shd w:val="clear" w:color="auto" w:fill="FFFFFF"/>
        </w:rPr>
        <w:t>Não permitir a utilização de qualquer trabalho do menor de dezesseis anos, exceto na condição de aprendiz para os maiores de quatorze anos, nem permitir a utilização do trabalho do menor de dezoito anos em trabalho noturno, perigoso ou insalubre.</w:t>
      </w:r>
      <w:r w:rsidRPr="00927FB9">
        <w:rPr>
          <w:rStyle w:val="eop"/>
          <w:rFonts w:ascii="Arial" w:hAnsi="Arial" w:cs="Arial"/>
          <w:color w:val="000000"/>
          <w:shd w:val="clear" w:color="auto" w:fill="FFFFFF"/>
        </w:rPr>
        <w:t> </w:t>
      </w:r>
    </w:p>
    <w:p w14:paraId="4F757839" w14:textId="77777777" w:rsidR="00292BF3" w:rsidRPr="00927FB9" w:rsidRDefault="00292BF3" w:rsidP="00292BF3">
      <w:pPr>
        <w:tabs>
          <w:tab w:val="left" w:pos="284"/>
        </w:tabs>
        <w:spacing w:before="120" w:after="120"/>
        <w:ind w:left="-426" w:right="192"/>
        <w:jc w:val="both"/>
        <w:rPr>
          <w:rStyle w:val="eop"/>
          <w:rFonts w:ascii="Arial" w:hAnsi="Arial" w:cs="Arial"/>
          <w:color w:val="000000"/>
          <w:shd w:val="clear" w:color="auto" w:fill="FFFFFF"/>
        </w:rPr>
      </w:pPr>
    </w:p>
    <w:p w14:paraId="68920AA1" w14:textId="77777777" w:rsidR="00292BF3" w:rsidRPr="00927FB9" w:rsidRDefault="00292BF3" w:rsidP="00292BF3">
      <w:pPr>
        <w:pStyle w:val="PargrafodaLista"/>
        <w:widowControl/>
        <w:numPr>
          <w:ilvl w:val="0"/>
          <w:numId w:val="25"/>
        </w:numPr>
        <w:tabs>
          <w:tab w:val="left" w:pos="142"/>
          <w:tab w:val="left" w:pos="9214"/>
        </w:tabs>
        <w:autoSpaceDE/>
        <w:autoSpaceDN/>
        <w:spacing w:before="120" w:after="120"/>
        <w:ind w:left="-426" w:right="192" w:firstLine="0"/>
        <w:jc w:val="both"/>
        <w:rPr>
          <w:rStyle w:val="eop"/>
          <w:rFonts w:ascii="Arial" w:hAnsi="Arial" w:cs="Arial"/>
          <w:b/>
          <w:color w:val="000000"/>
          <w:shd w:val="clear" w:color="auto" w:fill="FFFFFF"/>
        </w:rPr>
      </w:pPr>
      <w:r w:rsidRPr="00927FB9">
        <w:rPr>
          <w:rStyle w:val="eop"/>
          <w:rFonts w:ascii="Arial" w:hAnsi="Arial" w:cs="Arial"/>
          <w:b/>
          <w:bCs/>
          <w:color w:val="000000"/>
          <w:shd w:val="clear" w:color="auto" w:fill="FFFFFF"/>
        </w:rPr>
        <w:t>SANÇÕES ADMINISTRATIVAS</w:t>
      </w:r>
    </w:p>
    <w:p w14:paraId="45AEC038" w14:textId="77777777" w:rsidR="00292BF3" w:rsidRPr="00927FB9" w:rsidRDefault="00292BF3" w:rsidP="00292BF3">
      <w:pPr>
        <w:pStyle w:val="PargrafodaLista"/>
        <w:widowControl/>
        <w:numPr>
          <w:ilvl w:val="1"/>
          <w:numId w:val="25"/>
        </w:numPr>
        <w:tabs>
          <w:tab w:val="left" w:pos="142"/>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shd w:val="clear" w:color="auto" w:fill="FFFFFF"/>
        </w:rPr>
        <w:t>O Contratado que cometer qualquer das infrações, previstas na Lei nº 14.133, de 2021, ficará sujeita, sem prejuízo da responsabilidade civil e criminal, às sanções dispostas no seu art. 156, sendo observados ainda, quando couber, o disposto nos arts. 157 a 163 da mesma Lei.</w:t>
      </w:r>
      <w:r w:rsidRPr="00927FB9">
        <w:rPr>
          <w:rStyle w:val="eop"/>
          <w:rFonts w:ascii="Arial" w:hAnsi="Arial" w:cs="Arial"/>
          <w:shd w:val="clear" w:color="auto" w:fill="FFFFFF"/>
        </w:rPr>
        <w:t> </w:t>
      </w:r>
    </w:p>
    <w:p w14:paraId="5C10F63D" w14:textId="77777777" w:rsidR="00292BF3" w:rsidRPr="00927FB9" w:rsidRDefault="00292BF3" w:rsidP="00292BF3">
      <w:pPr>
        <w:pStyle w:val="PargrafodaLista"/>
        <w:widowControl/>
        <w:numPr>
          <w:ilvl w:val="1"/>
          <w:numId w:val="25"/>
        </w:numPr>
        <w:tabs>
          <w:tab w:val="left" w:pos="142"/>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shd w:val="clear" w:color="auto" w:fill="FFFFFF"/>
        </w:rPr>
        <w:lastRenderedPageBreak/>
        <w:t>A aplicação de qualquer das penalidades previstas realizar-se-á em processo administrativo incidental ao processo de contratação ou ao processo de execução contratual que assegurará o contraditório e a ampla defesa ao Contratado.</w:t>
      </w:r>
      <w:r w:rsidRPr="00927FB9">
        <w:rPr>
          <w:rStyle w:val="eop"/>
          <w:rFonts w:ascii="Arial" w:hAnsi="Arial" w:cs="Arial"/>
          <w:shd w:val="clear" w:color="auto" w:fill="FFFFFF"/>
        </w:rPr>
        <w:t> </w:t>
      </w:r>
    </w:p>
    <w:p w14:paraId="11C37075" w14:textId="77777777" w:rsidR="00292BF3" w:rsidRPr="00927FB9" w:rsidRDefault="00292BF3" w:rsidP="00292BF3">
      <w:pPr>
        <w:pStyle w:val="PargrafodaLista"/>
        <w:widowControl/>
        <w:numPr>
          <w:ilvl w:val="1"/>
          <w:numId w:val="25"/>
        </w:numPr>
        <w:tabs>
          <w:tab w:val="left" w:pos="142"/>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shd w:val="clear" w:color="auto" w:fill="FFFFFF"/>
        </w:rPr>
        <w:t>A autoridade competente, na aplicação das sanções, levará em consideração a natureza e a gravidade da conduta do infrator, as peculiaridades do caso concreto, as circunstâncias agravantes ou atenuantes, bem como o dano causado à Administração, observado o princípio da proporcionalidade.</w:t>
      </w:r>
      <w:r w:rsidRPr="00927FB9">
        <w:rPr>
          <w:rStyle w:val="eop"/>
          <w:rFonts w:ascii="Arial" w:hAnsi="Arial" w:cs="Arial"/>
          <w:shd w:val="clear" w:color="auto" w:fill="FFFFFF"/>
        </w:rPr>
        <w:t> </w:t>
      </w:r>
    </w:p>
    <w:p w14:paraId="11BDFA5E" w14:textId="77777777" w:rsidR="00292BF3" w:rsidRPr="00927FB9" w:rsidRDefault="00292BF3" w:rsidP="00292BF3">
      <w:pPr>
        <w:pStyle w:val="PargrafodaLista"/>
        <w:widowControl/>
        <w:numPr>
          <w:ilvl w:val="1"/>
          <w:numId w:val="25"/>
        </w:numPr>
        <w:tabs>
          <w:tab w:val="left" w:pos="142"/>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shd w:val="clear" w:color="auto" w:fill="FFFFFF"/>
        </w:rPr>
        <w:t>Não serão aplicadas sanções administrativas na ocorrência de casos fortuitos, força maior ou razões de interesse público, devidamente comprovados.</w:t>
      </w:r>
      <w:r w:rsidRPr="00927FB9">
        <w:rPr>
          <w:rStyle w:val="eop"/>
          <w:rFonts w:ascii="Arial" w:hAnsi="Arial" w:cs="Arial"/>
          <w:shd w:val="clear" w:color="auto" w:fill="FFFFFF"/>
        </w:rPr>
        <w:t> </w:t>
      </w:r>
    </w:p>
    <w:p w14:paraId="403AB506" w14:textId="77777777" w:rsidR="00292BF3" w:rsidRPr="00927FB9" w:rsidRDefault="00292BF3" w:rsidP="00292BF3">
      <w:pPr>
        <w:pStyle w:val="PargrafodaLista"/>
        <w:widowControl/>
        <w:numPr>
          <w:ilvl w:val="1"/>
          <w:numId w:val="25"/>
        </w:numPr>
        <w:tabs>
          <w:tab w:val="left" w:pos="142"/>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shd w:val="clear" w:color="auto" w:fill="FFFFFF"/>
        </w:rPr>
        <w:t>A aplicação de sanções administrativas não reduz nem isenta a obrigação do Contratado de indenizar integralmente eventuais danos causados a Administração ou a terceiros, que poderão ser apurados no mesmo processo administrativo sancionatório.</w:t>
      </w:r>
      <w:r w:rsidRPr="00927FB9">
        <w:rPr>
          <w:rStyle w:val="eop"/>
          <w:rFonts w:ascii="Arial" w:hAnsi="Arial" w:cs="Arial"/>
          <w:shd w:val="clear" w:color="auto" w:fill="FFFFFF"/>
        </w:rPr>
        <w:t> </w:t>
      </w:r>
    </w:p>
    <w:p w14:paraId="273F8EF5" w14:textId="77777777" w:rsidR="00292BF3" w:rsidRPr="005B4C25" w:rsidRDefault="00292BF3" w:rsidP="00292BF3">
      <w:pPr>
        <w:pStyle w:val="PargrafodaLista"/>
        <w:widowControl/>
        <w:numPr>
          <w:ilvl w:val="1"/>
          <w:numId w:val="25"/>
        </w:numPr>
        <w:tabs>
          <w:tab w:val="left" w:pos="142"/>
          <w:tab w:val="left" w:pos="9214"/>
        </w:tabs>
        <w:autoSpaceDE/>
        <w:autoSpaceDN/>
        <w:spacing w:before="120" w:after="120"/>
        <w:ind w:left="-426" w:right="192" w:firstLine="0"/>
        <w:jc w:val="both"/>
        <w:rPr>
          <w:rStyle w:val="eop"/>
          <w:rFonts w:ascii="Arial" w:hAnsi="Arial" w:cs="Arial"/>
          <w:color w:val="000000"/>
          <w:shd w:val="clear" w:color="auto" w:fill="FFFFFF"/>
        </w:rPr>
      </w:pPr>
      <w:r w:rsidRPr="00927FB9">
        <w:rPr>
          <w:rStyle w:val="normaltextrun"/>
          <w:rFonts w:ascii="Arial" w:hAnsi="Arial" w:cs="Arial"/>
          <w:shd w:val="clear" w:color="auto" w:fill="FFFFFF"/>
        </w:rPr>
        <w:t>Durante o processo de aplicação de penalidade, se houver indícios de prática de infração administrativa tipificada pela Lei Federal nº 12.846, de 2013, e pelo Decreto Estadual nº 46.782, de 2015, como ato lesivo à administração pública nacional ou estrangeira, cópias do processo administrativo necessárias à apuração da responsabilidade do Contratado deverão ser remetidas à Controladoria-Geral do Estado, com despacho fundamentado, para ciência e decisão sobre a eventual instauração de investigação preliminar ou Processo Administrativo de Responsabilização – PAR, observadas ainda as disposições contidas no art. 159 da Lei nº 14.133, de 2021.</w:t>
      </w:r>
      <w:r w:rsidRPr="00927FB9">
        <w:rPr>
          <w:rStyle w:val="eop"/>
          <w:rFonts w:ascii="Arial" w:hAnsi="Arial" w:cs="Arial"/>
          <w:shd w:val="clear" w:color="auto" w:fill="FFFFFF"/>
        </w:rPr>
        <w:t> </w:t>
      </w:r>
    </w:p>
    <w:p w14:paraId="4C5C166F" w14:textId="77777777" w:rsidR="00292BF3" w:rsidRPr="004734C3" w:rsidRDefault="00292BF3" w:rsidP="00292BF3">
      <w:pPr>
        <w:pStyle w:val="PargrafodaLista"/>
        <w:widowControl/>
        <w:numPr>
          <w:ilvl w:val="1"/>
          <w:numId w:val="25"/>
        </w:numPr>
        <w:tabs>
          <w:tab w:val="left" w:pos="142"/>
          <w:tab w:val="left" w:pos="9214"/>
          <w:tab w:val="left" w:pos="9498"/>
        </w:tabs>
        <w:autoSpaceDE/>
        <w:autoSpaceDN/>
        <w:spacing w:before="120" w:after="120"/>
        <w:ind w:left="-425" w:right="193" w:firstLine="0"/>
        <w:jc w:val="both"/>
        <w:rPr>
          <w:rStyle w:val="eop"/>
          <w:rFonts w:ascii="Arial" w:hAnsi="Arial" w:cs="Arial"/>
          <w:color w:val="000000"/>
          <w:shd w:val="clear" w:color="auto" w:fill="FFFFFF"/>
        </w:rPr>
      </w:pPr>
      <w:r w:rsidRPr="004734C3">
        <w:rPr>
          <w:rStyle w:val="eop"/>
          <w:rFonts w:ascii="Arial" w:hAnsi="Arial" w:cs="Arial"/>
          <w:color w:val="000000"/>
          <w:shd w:val="clear" w:color="auto" w:fill="FFFFFF"/>
        </w:rPr>
        <w:t xml:space="preserve">A multa será recolhida em percentual de 0,5% a 30% incidente sobre o valor da ordem de fornecimento, recolhida no prazo máximo de 5 (cinco) dias úteis, a contar da comunicação oficial.  </w:t>
      </w:r>
    </w:p>
    <w:p w14:paraId="03D57A78" w14:textId="77777777" w:rsidR="00292BF3" w:rsidRPr="004734C3" w:rsidRDefault="00292BF3" w:rsidP="00292BF3">
      <w:pPr>
        <w:pStyle w:val="PargrafodaLista"/>
        <w:tabs>
          <w:tab w:val="left" w:pos="142"/>
          <w:tab w:val="left" w:pos="9214"/>
          <w:tab w:val="left" w:pos="9498"/>
        </w:tabs>
        <w:spacing w:before="120" w:after="120"/>
        <w:ind w:left="-425" w:right="193"/>
        <w:jc w:val="both"/>
        <w:rPr>
          <w:rStyle w:val="eop"/>
          <w:rFonts w:ascii="Arial" w:hAnsi="Arial" w:cs="Arial"/>
          <w:color w:val="000000"/>
          <w:shd w:val="clear" w:color="auto" w:fill="FFFFFF"/>
        </w:rPr>
      </w:pPr>
      <w:r w:rsidRPr="004734C3">
        <w:rPr>
          <w:rStyle w:val="eop"/>
          <w:rFonts w:ascii="Arial" w:hAnsi="Arial" w:cs="Arial"/>
          <w:color w:val="000000"/>
          <w:shd w:val="clear" w:color="auto" w:fill="FFFFFF"/>
        </w:rPr>
        <w:t>13.9.1 Pela inexecução parcial será aplicada multa equivalente a 10% (dez por cento) do valor da Ordem de Fornecimento;</w:t>
      </w:r>
    </w:p>
    <w:p w14:paraId="2FC7EE6A" w14:textId="77777777" w:rsidR="00292BF3" w:rsidRPr="004734C3" w:rsidRDefault="00292BF3" w:rsidP="00292BF3">
      <w:pPr>
        <w:pStyle w:val="PargrafodaLista"/>
        <w:tabs>
          <w:tab w:val="left" w:pos="142"/>
          <w:tab w:val="left" w:pos="9214"/>
          <w:tab w:val="left" w:pos="9498"/>
        </w:tabs>
        <w:spacing w:before="120" w:after="120"/>
        <w:ind w:left="-425" w:right="193"/>
        <w:jc w:val="both"/>
        <w:rPr>
          <w:rStyle w:val="eop"/>
          <w:rFonts w:ascii="Arial" w:hAnsi="Arial" w:cs="Arial"/>
          <w:color w:val="000000"/>
          <w:shd w:val="clear" w:color="auto" w:fill="FFFFFF"/>
        </w:rPr>
      </w:pPr>
      <w:r w:rsidRPr="004734C3">
        <w:rPr>
          <w:rStyle w:val="eop"/>
          <w:rFonts w:ascii="Arial" w:hAnsi="Arial" w:cs="Arial"/>
          <w:color w:val="000000"/>
          <w:shd w:val="clear" w:color="auto" w:fill="FFFFFF"/>
        </w:rPr>
        <w:t>13.9.2 Pela inexecução parcial que cause grave dano à Administração, como a exemplo a não entrega dos itens 1,2, 3, 9, 10 e 11 que são de obrigatoriedade municipal, será aplicada multa equivalente a 20% (vinte por cento) do valor da Ordem de fornecimento.</w:t>
      </w:r>
    </w:p>
    <w:p w14:paraId="2412216A" w14:textId="77777777" w:rsidR="00292BF3" w:rsidRPr="004734C3" w:rsidRDefault="00292BF3" w:rsidP="00292BF3">
      <w:pPr>
        <w:pStyle w:val="PargrafodaLista"/>
        <w:tabs>
          <w:tab w:val="left" w:pos="142"/>
          <w:tab w:val="left" w:pos="9214"/>
          <w:tab w:val="left" w:pos="9498"/>
        </w:tabs>
        <w:spacing w:before="120" w:after="120"/>
        <w:ind w:left="-425" w:right="193"/>
        <w:jc w:val="both"/>
        <w:rPr>
          <w:rStyle w:val="eop"/>
          <w:rFonts w:ascii="Arial" w:hAnsi="Arial" w:cs="Arial"/>
          <w:color w:val="000000"/>
          <w:shd w:val="clear" w:color="auto" w:fill="FFFFFF"/>
        </w:rPr>
      </w:pPr>
      <w:r w:rsidRPr="004734C3">
        <w:rPr>
          <w:rStyle w:val="eop"/>
          <w:rFonts w:ascii="Arial" w:hAnsi="Arial" w:cs="Arial"/>
          <w:color w:val="000000"/>
          <w:shd w:val="clear" w:color="auto" w:fill="FFFFFF"/>
        </w:rPr>
        <w:t>13.9.3 Pela inexecução total da obrigação objeto da licitação será aplicada multa equivalente a 30% (vinte por cento) do valor da Autorização de fornecimento;</w:t>
      </w:r>
    </w:p>
    <w:p w14:paraId="6698AF3B" w14:textId="77777777" w:rsidR="00292BF3" w:rsidRPr="004734C3" w:rsidRDefault="00292BF3" w:rsidP="00292BF3">
      <w:pPr>
        <w:pStyle w:val="PargrafodaLista"/>
        <w:tabs>
          <w:tab w:val="left" w:pos="142"/>
          <w:tab w:val="left" w:pos="9214"/>
          <w:tab w:val="left" w:pos="9498"/>
        </w:tabs>
        <w:spacing w:before="120" w:after="120"/>
        <w:ind w:left="-425" w:right="193"/>
        <w:jc w:val="both"/>
        <w:rPr>
          <w:rStyle w:val="eop"/>
          <w:rFonts w:ascii="Arial" w:hAnsi="Arial" w:cs="Arial"/>
          <w:color w:val="000000"/>
          <w:shd w:val="clear" w:color="auto" w:fill="FFFFFF"/>
        </w:rPr>
      </w:pPr>
      <w:r w:rsidRPr="004734C3">
        <w:rPr>
          <w:rStyle w:val="eop"/>
          <w:rFonts w:ascii="Arial" w:hAnsi="Arial" w:cs="Arial"/>
          <w:color w:val="000000"/>
          <w:shd w:val="clear" w:color="auto" w:fill="FFFFFF"/>
        </w:rPr>
        <w:t>13.9.4 O atraso na entrega do objeto sujeitará a compromissária multa de mora de 0,5% (cinco décimos percentuais) do valor da Ordem de Fornecimento por dia de atraso, até o 15° (décimo quinto) dia, após o que, poderá ser considerado inexecução total ou parcial do ajuste.</w:t>
      </w:r>
    </w:p>
    <w:p w14:paraId="0A874E77" w14:textId="77777777" w:rsidR="00292BF3" w:rsidRPr="004734C3" w:rsidRDefault="00292BF3" w:rsidP="00292BF3">
      <w:pPr>
        <w:pStyle w:val="PargrafodaLista"/>
        <w:tabs>
          <w:tab w:val="left" w:pos="142"/>
          <w:tab w:val="left" w:pos="9214"/>
          <w:tab w:val="left" w:pos="9498"/>
        </w:tabs>
        <w:spacing w:before="120" w:after="120"/>
        <w:ind w:left="-425" w:right="193"/>
        <w:jc w:val="both"/>
        <w:rPr>
          <w:rStyle w:val="eop"/>
          <w:rFonts w:ascii="Arial" w:hAnsi="Arial" w:cs="Arial"/>
          <w:color w:val="000000"/>
          <w:shd w:val="clear" w:color="auto" w:fill="FFFFFF"/>
        </w:rPr>
      </w:pPr>
      <w:r w:rsidRPr="004734C3">
        <w:rPr>
          <w:rStyle w:val="eop"/>
          <w:rFonts w:ascii="Arial" w:hAnsi="Arial" w:cs="Arial"/>
          <w:color w:val="000000"/>
          <w:shd w:val="clear" w:color="auto" w:fill="FFFFFF"/>
        </w:rPr>
        <w:t>13.10 Na aplicação da sanção de multa será facultada a defesa do interessado no prazo de 15 (quinze) dias úteis, contado da data de sua intimação.</w:t>
      </w:r>
    </w:p>
    <w:p w14:paraId="03D9F184" w14:textId="77777777" w:rsidR="00292BF3" w:rsidRPr="004734C3" w:rsidRDefault="00292BF3" w:rsidP="00292BF3">
      <w:pPr>
        <w:pStyle w:val="PargrafodaLista"/>
        <w:tabs>
          <w:tab w:val="left" w:pos="142"/>
          <w:tab w:val="left" w:pos="9214"/>
          <w:tab w:val="left" w:pos="9498"/>
        </w:tabs>
        <w:spacing w:before="120" w:after="120"/>
        <w:ind w:left="-425" w:right="193"/>
        <w:jc w:val="both"/>
        <w:rPr>
          <w:rStyle w:val="eop"/>
          <w:rFonts w:ascii="Arial" w:hAnsi="Arial" w:cs="Arial"/>
          <w:color w:val="000000"/>
          <w:shd w:val="clear" w:color="auto" w:fill="FFFFFF"/>
        </w:rPr>
      </w:pPr>
    </w:p>
    <w:p w14:paraId="5B1316F7" w14:textId="77777777" w:rsidR="00292BF3" w:rsidRPr="003973B2" w:rsidRDefault="00292BF3" w:rsidP="00292BF3">
      <w:pPr>
        <w:pStyle w:val="PargrafodaLista"/>
        <w:widowControl/>
        <w:numPr>
          <w:ilvl w:val="0"/>
          <w:numId w:val="25"/>
        </w:numPr>
        <w:tabs>
          <w:tab w:val="left" w:pos="142"/>
          <w:tab w:val="left" w:pos="9214"/>
        </w:tabs>
        <w:autoSpaceDE/>
        <w:autoSpaceDN/>
        <w:spacing w:before="120" w:after="120"/>
        <w:ind w:left="-426" w:right="192" w:firstLine="0"/>
        <w:jc w:val="both"/>
        <w:rPr>
          <w:rStyle w:val="eop"/>
          <w:rFonts w:ascii="Arial" w:hAnsi="Arial" w:cs="Arial"/>
          <w:b/>
          <w:color w:val="000000"/>
          <w:shd w:val="clear" w:color="auto" w:fill="FFFFFF"/>
        </w:rPr>
      </w:pPr>
      <w:r w:rsidRPr="003973B2">
        <w:rPr>
          <w:rStyle w:val="eop"/>
          <w:rFonts w:ascii="Arial" w:hAnsi="Arial" w:cs="Arial"/>
          <w:b/>
          <w:bCs/>
          <w:shd w:val="clear" w:color="auto" w:fill="FFFFFF"/>
        </w:rPr>
        <w:t>ESTIMATIVA DO VALOR DA CONTRATAÇÃO</w:t>
      </w:r>
    </w:p>
    <w:p w14:paraId="0664DC8C" w14:textId="77777777" w:rsidR="00292BF3" w:rsidRPr="00C431AE" w:rsidRDefault="00292BF3" w:rsidP="00292BF3">
      <w:pPr>
        <w:pStyle w:val="PargrafodaLista"/>
        <w:tabs>
          <w:tab w:val="left" w:pos="142"/>
          <w:tab w:val="left" w:pos="9214"/>
        </w:tabs>
        <w:spacing w:before="120" w:after="120"/>
        <w:ind w:left="-426" w:right="192"/>
        <w:jc w:val="both"/>
        <w:rPr>
          <w:rStyle w:val="normaltextrun"/>
          <w:rFonts w:ascii="Arial" w:hAnsi="Arial" w:cs="Arial"/>
          <w:color w:val="000000"/>
          <w:shd w:val="clear" w:color="auto" w:fill="FFFFFF"/>
        </w:rPr>
      </w:pPr>
      <w:r>
        <w:rPr>
          <w:rStyle w:val="normaltextrun"/>
          <w:rFonts w:ascii="Arial" w:hAnsi="Arial" w:cs="Arial"/>
          <w:color w:val="000000"/>
          <w:shd w:val="clear" w:color="auto" w:fill="FFFFFF"/>
        </w:rPr>
        <w:t xml:space="preserve">14.1 </w:t>
      </w:r>
      <w:r w:rsidRPr="00C431AE">
        <w:rPr>
          <w:rStyle w:val="normaltextrun"/>
          <w:rFonts w:ascii="Arial" w:hAnsi="Arial" w:cs="Arial"/>
          <w:color w:val="000000"/>
          <w:shd w:val="clear" w:color="auto" w:fill="FFFFFF"/>
        </w:rPr>
        <w:t xml:space="preserve">O valor estimado de </w:t>
      </w:r>
      <w:r>
        <w:rPr>
          <w:rStyle w:val="normaltextrun"/>
          <w:rFonts w:ascii="Arial" w:hAnsi="Arial" w:cs="Arial"/>
          <w:color w:val="000000"/>
          <w:shd w:val="clear" w:color="auto" w:fill="FFFFFF"/>
        </w:rPr>
        <w:t>R$ 557.185,90 (quinhentos</w:t>
      </w:r>
      <w:r w:rsidRPr="00C60FE2">
        <w:rPr>
          <w:rStyle w:val="normaltextrun"/>
          <w:rFonts w:ascii="Arial" w:hAnsi="Arial" w:cs="Arial"/>
          <w:color w:val="000000"/>
          <w:shd w:val="clear" w:color="auto" w:fill="FFFFFF"/>
        </w:rPr>
        <w:t xml:space="preserve"> e cinquenta e sete mil, cento e oitenta e cinco reais e noventa centavos)</w:t>
      </w:r>
      <w:r>
        <w:rPr>
          <w:rStyle w:val="normaltextrun"/>
          <w:rFonts w:ascii="Arial" w:hAnsi="Arial" w:cs="Arial"/>
          <w:color w:val="000000"/>
          <w:shd w:val="clear" w:color="auto" w:fill="FFFFFF"/>
        </w:rPr>
        <w:t xml:space="preserve"> </w:t>
      </w:r>
      <w:r w:rsidRPr="00C431AE">
        <w:rPr>
          <w:rStyle w:val="normaltextrun"/>
          <w:rFonts w:ascii="Arial" w:hAnsi="Arial" w:cs="Arial"/>
          <w:color w:val="000000"/>
          <w:shd w:val="clear" w:color="auto" w:fill="FFFFFF"/>
        </w:rPr>
        <w:t>para a contratação foi apurado através de Planilha de Custos e formação de preços, para os itens com ampla pesquisa de mercado realizado conforme os parâmetros do Decreto Municipal nº 222/2023, que dispõe sobre o procedimento administrativo para a realização de pesquisa de preços para aquisição de bens e contratação de serviços em geral, no âmbito do Município de Lapão-BA.</w:t>
      </w:r>
    </w:p>
    <w:p w14:paraId="666DA007" w14:textId="77777777" w:rsidR="00292BF3" w:rsidRPr="00C431AE" w:rsidRDefault="00292BF3" w:rsidP="00292BF3">
      <w:pPr>
        <w:pStyle w:val="PargrafodaLista"/>
        <w:tabs>
          <w:tab w:val="left" w:pos="142"/>
          <w:tab w:val="left" w:pos="9214"/>
        </w:tabs>
        <w:spacing w:before="120" w:after="120"/>
        <w:ind w:left="-426" w:right="192"/>
        <w:jc w:val="both"/>
        <w:rPr>
          <w:rStyle w:val="normaltextrun"/>
          <w:rFonts w:ascii="Arial" w:hAnsi="Arial" w:cs="Arial"/>
          <w:color w:val="000000"/>
          <w:shd w:val="clear" w:color="auto" w:fill="FFFFFF"/>
        </w:rPr>
      </w:pPr>
      <w:r>
        <w:rPr>
          <w:rStyle w:val="normaltextrun"/>
          <w:rFonts w:ascii="Arial" w:hAnsi="Arial" w:cs="Arial"/>
          <w:color w:val="000000"/>
          <w:shd w:val="clear" w:color="auto" w:fill="FFFFFF"/>
        </w:rPr>
        <w:t xml:space="preserve">14.2 </w:t>
      </w:r>
      <w:r w:rsidRPr="00C431AE">
        <w:rPr>
          <w:rStyle w:val="normaltextrun"/>
          <w:rFonts w:ascii="Arial" w:hAnsi="Arial" w:cs="Arial"/>
          <w:color w:val="000000"/>
          <w:shd w:val="clear" w:color="auto" w:fill="FFFFFF"/>
        </w:rPr>
        <w:t>A estimativa de custo levou em consideração o risco envolvido na contratação e sua alocação entre Contratante e Contratado, conforme especificado na matriz de risco, quando houver.</w:t>
      </w:r>
    </w:p>
    <w:p w14:paraId="16A11D17" w14:textId="77777777" w:rsidR="00292BF3" w:rsidRPr="00C431AE" w:rsidRDefault="00292BF3" w:rsidP="00292BF3">
      <w:pPr>
        <w:tabs>
          <w:tab w:val="left" w:pos="142"/>
          <w:tab w:val="left" w:pos="9214"/>
        </w:tabs>
        <w:spacing w:before="120" w:after="120"/>
        <w:ind w:left="-426" w:right="192"/>
        <w:jc w:val="both"/>
        <w:rPr>
          <w:rStyle w:val="normaltextrun"/>
          <w:rFonts w:ascii="Arial" w:hAnsi="Arial" w:cs="Arial"/>
          <w:color w:val="000000"/>
          <w:shd w:val="clear" w:color="auto" w:fill="FFFFFF"/>
        </w:rPr>
      </w:pPr>
    </w:p>
    <w:p w14:paraId="3DE5A817" w14:textId="77777777" w:rsidR="00292BF3" w:rsidRPr="00927FB9" w:rsidRDefault="00292BF3" w:rsidP="00292BF3">
      <w:pPr>
        <w:pStyle w:val="PargrafodaLista"/>
        <w:widowControl/>
        <w:numPr>
          <w:ilvl w:val="0"/>
          <w:numId w:val="25"/>
        </w:numPr>
        <w:tabs>
          <w:tab w:val="left" w:pos="142"/>
          <w:tab w:val="left" w:pos="9214"/>
        </w:tabs>
        <w:autoSpaceDE/>
        <w:autoSpaceDN/>
        <w:spacing w:before="120" w:after="120"/>
        <w:ind w:left="-426" w:right="192" w:firstLine="0"/>
        <w:jc w:val="both"/>
        <w:rPr>
          <w:rStyle w:val="eop"/>
          <w:rFonts w:ascii="Arial" w:hAnsi="Arial" w:cs="Arial"/>
          <w:b/>
        </w:rPr>
      </w:pPr>
      <w:r w:rsidRPr="00927FB9">
        <w:rPr>
          <w:rStyle w:val="eop"/>
          <w:rFonts w:ascii="Arial" w:hAnsi="Arial" w:cs="Arial"/>
          <w:b/>
          <w:bCs/>
        </w:rPr>
        <w:t>ADEQUAÇÃO ORÇAMENTÁRIA</w:t>
      </w:r>
    </w:p>
    <w:p w14:paraId="2E6E3EB1" w14:textId="77777777" w:rsidR="00292BF3" w:rsidRPr="001052E2" w:rsidRDefault="00292BF3" w:rsidP="00292BF3">
      <w:pPr>
        <w:pStyle w:val="PargrafodaLista"/>
        <w:widowControl/>
        <w:numPr>
          <w:ilvl w:val="1"/>
          <w:numId w:val="26"/>
        </w:numPr>
        <w:tabs>
          <w:tab w:val="left" w:pos="142"/>
          <w:tab w:val="left" w:pos="284"/>
          <w:tab w:val="left" w:pos="9214"/>
        </w:tabs>
        <w:autoSpaceDE/>
        <w:autoSpaceDN/>
        <w:spacing w:before="120" w:after="120"/>
        <w:ind w:right="192"/>
        <w:jc w:val="both"/>
        <w:rPr>
          <w:rStyle w:val="normaltextrun"/>
          <w:rFonts w:ascii="Arial" w:hAnsi="Arial" w:cs="Arial"/>
        </w:rPr>
      </w:pPr>
      <w:r w:rsidRPr="00927FB9">
        <w:rPr>
          <w:rStyle w:val="normaltextrun"/>
          <w:rFonts w:ascii="Arial" w:hAnsi="Arial" w:cs="Arial"/>
          <w:color w:val="000000"/>
          <w:shd w:val="clear" w:color="auto" w:fill="FFFFFF"/>
        </w:rPr>
        <w:lastRenderedPageBreak/>
        <w:t xml:space="preserve">A contratação será atendida pela seguinte dotação: </w:t>
      </w:r>
    </w:p>
    <w:p w14:paraId="5667D8F4" w14:textId="77777777" w:rsidR="00292BF3" w:rsidRPr="004734C3" w:rsidRDefault="00292BF3" w:rsidP="00292BF3">
      <w:pPr>
        <w:pStyle w:val="PargrafodaLista"/>
        <w:tabs>
          <w:tab w:val="left" w:pos="142"/>
          <w:tab w:val="left" w:pos="284"/>
          <w:tab w:val="left" w:pos="9214"/>
        </w:tabs>
        <w:spacing w:before="120" w:after="120"/>
        <w:ind w:left="-6" w:right="192"/>
        <w:jc w:val="both"/>
        <w:rPr>
          <w:rStyle w:val="normaltextrun"/>
          <w:rFonts w:ascii="Arial" w:hAnsi="Arial" w:cs="Arial"/>
        </w:rPr>
      </w:pPr>
    </w:p>
    <w:p w14:paraId="68FADB82" w14:textId="77777777" w:rsidR="00292BF3" w:rsidRPr="003E37B6" w:rsidRDefault="00292BF3" w:rsidP="00292BF3">
      <w:pPr>
        <w:pStyle w:val="PargrafodaLista"/>
        <w:tabs>
          <w:tab w:val="left" w:pos="142"/>
          <w:tab w:val="left" w:pos="284"/>
          <w:tab w:val="left" w:pos="9214"/>
        </w:tabs>
        <w:spacing w:before="120" w:after="120"/>
        <w:ind w:left="-6" w:right="192"/>
        <w:jc w:val="both"/>
        <w:rPr>
          <w:rStyle w:val="normaltextrun"/>
          <w:rFonts w:ascii="Arial" w:hAnsi="Arial" w:cs="Arial"/>
        </w:rPr>
      </w:pPr>
    </w:p>
    <w:tbl>
      <w:tblPr>
        <w:tblW w:w="0" w:type="auto"/>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3118"/>
        <w:gridCol w:w="2977"/>
      </w:tblGrid>
      <w:tr w:rsidR="00292BF3" w:rsidRPr="0020593C" w14:paraId="72B874CC" w14:textId="77777777" w:rsidTr="009F46FA">
        <w:tc>
          <w:tcPr>
            <w:tcW w:w="1844" w:type="dxa"/>
            <w:shd w:val="clear" w:color="auto" w:fill="auto"/>
          </w:tcPr>
          <w:p w14:paraId="7AC40661" w14:textId="77777777" w:rsidR="00292BF3" w:rsidRPr="0020593C" w:rsidRDefault="00292BF3" w:rsidP="009F46FA">
            <w:pPr>
              <w:tabs>
                <w:tab w:val="left" w:pos="9214"/>
              </w:tabs>
              <w:ind w:left="-426" w:right="192"/>
              <w:jc w:val="center"/>
              <w:rPr>
                <w:rFonts w:ascii="Arial" w:hAnsi="Arial" w:cs="Arial"/>
                <w:b/>
                <w:bCs/>
              </w:rPr>
            </w:pPr>
            <w:r w:rsidRPr="0020593C">
              <w:rPr>
                <w:rFonts w:ascii="Arial" w:hAnsi="Arial" w:cs="Arial"/>
                <w:b/>
                <w:bCs/>
              </w:rPr>
              <w:t>UNIDADE</w:t>
            </w:r>
          </w:p>
        </w:tc>
        <w:tc>
          <w:tcPr>
            <w:tcW w:w="3118" w:type="dxa"/>
            <w:shd w:val="clear" w:color="auto" w:fill="auto"/>
          </w:tcPr>
          <w:p w14:paraId="4D35B69E" w14:textId="77777777" w:rsidR="00292BF3" w:rsidRPr="0020593C" w:rsidRDefault="00292BF3" w:rsidP="009F46FA">
            <w:pPr>
              <w:tabs>
                <w:tab w:val="left" w:pos="9214"/>
              </w:tabs>
              <w:ind w:left="-426" w:right="192"/>
              <w:jc w:val="center"/>
              <w:rPr>
                <w:rFonts w:ascii="Arial" w:hAnsi="Arial" w:cs="Arial"/>
                <w:b/>
                <w:bCs/>
              </w:rPr>
            </w:pPr>
            <w:r w:rsidRPr="0020593C">
              <w:rPr>
                <w:rFonts w:ascii="Arial" w:hAnsi="Arial" w:cs="Arial"/>
                <w:b/>
                <w:bCs/>
              </w:rPr>
              <w:t>PROJETO ATIVIDADE</w:t>
            </w:r>
          </w:p>
        </w:tc>
        <w:tc>
          <w:tcPr>
            <w:tcW w:w="2977" w:type="dxa"/>
            <w:shd w:val="clear" w:color="auto" w:fill="auto"/>
          </w:tcPr>
          <w:p w14:paraId="20AB9D26" w14:textId="77777777" w:rsidR="00292BF3" w:rsidRPr="0020593C" w:rsidRDefault="00292BF3" w:rsidP="009F46FA">
            <w:pPr>
              <w:tabs>
                <w:tab w:val="left" w:pos="9214"/>
              </w:tabs>
              <w:ind w:left="176" w:right="192"/>
              <w:jc w:val="center"/>
              <w:rPr>
                <w:rFonts w:ascii="Arial" w:hAnsi="Arial" w:cs="Arial"/>
                <w:b/>
                <w:bCs/>
              </w:rPr>
            </w:pPr>
            <w:r w:rsidRPr="0020593C">
              <w:rPr>
                <w:rFonts w:ascii="Arial" w:hAnsi="Arial" w:cs="Arial"/>
                <w:b/>
                <w:bCs/>
              </w:rPr>
              <w:t>ELEMENTO DESPESA</w:t>
            </w:r>
          </w:p>
        </w:tc>
      </w:tr>
      <w:tr w:rsidR="00292BF3" w:rsidRPr="0020593C" w14:paraId="5934EA79" w14:textId="77777777" w:rsidTr="009F46FA">
        <w:tc>
          <w:tcPr>
            <w:tcW w:w="1844" w:type="dxa"/>
            <w:shd w:val="clear" w:color="auto" w:fill="auto"/>
          </w:tcPr>
          <w:p w14:paraId="2965A694" w14:textId="77777777" w:rsidR="00292BF3" w:rsidRPr="0020593C" w:rsidRDefault="00292BF3" w:rsidP="009F46FA">
            <w:pPr>
              <w:tabs>
                <w:tab w:val="left" w:pos="9214"/>
              </w:tabs>
              <w:ind w:left="-426" w:right="192"/>
              <w:jc w:val="center"/>
              <w:rPr>
                <w:rFonts w:ascii="Arial" w:hAnsi="Arial" w:cs="Arial"/>
                <w:b/>
                <w:bCs/>
              </w:rPr>
            </w:pPr>
            <w:r w:rsidRPr="0020593C">
              <w:rPr>
                <w:rFonts w:ascii="Arial" w:hAnsi="Arial" w:cs="Arial"/>
                <w:b/>
                <w:bCs/>
              </w:rPr>
              <w:t>04.01.01</w:t>
            </w:r>
          </w:p>
        </w:tc>
        <w:tc>
          <w:tcPr>
            <w:tcW w:w="3118" w:type="dxa"/>
            <w:shd w:val="clear" w:color="auto" w:fill="auto"/>
          </w:tcPr>
          <w:p w14:paraId="3BB447F8" w14:textId="77777777" w:rsidR="00292BF3" w:rsidRPr="0020593C" w:rsidRDefault="00292BF3" w:rsidP="009F46FA">
            <w:pPr>
              <w:tabs>
                <w:tab w:val="left" w:pos="9214"/>
              </w:tabs>
              <w:ind w:left="-426" w:right="192"/>
              <w:jc w:val="center"/>
              <w:rPr>
                <w:rFonts w:ascii="Arial" w:hAnsi="Arial" w:cs="Arial"/>
                <w:b/>
                <w:bCs/>
              </w:rPr>
            </w:pPr>
            <w:r w:rsidRPr="0020593C">
              <w:rPr>
                <w:rFonts w:ascii="Arial" w:hAnsi="Arial" w:cs="Arial"/>
                <w:b/>
                <w:bCs/>
              </w:rPr>
              <w:t>2138</w:t>
            </w:r>
          </w:p>
        </w:tc>
        <w:tc>
          <w:tcPr>
            <w:tcW w:w="2977" w:type="dxa"/>
            <w:shd w:val="clear" w:color="auto" w:fill="auto"/>
          </w:tcPr>
          <w:p w14:paraId="0E39C485" w14:textId="77777777" w:rsidR="00292BF3" w:rsidRPr="0020593C" w:rsidRDefault="00292BF3" w:rsidP="009F46FA">
            <w:pPr>
              <w:tabs>
                <w:tab w:val="left" w:pos="9214"/>
              </w:tabs>
              <w:ind w:left="34" w:right="192"/>
              <w:jc w:val="center"/>
              <w:rPr>
                <w:rFonts w:ascii="Arial" w:hAnsi="Arial" w:cs="Arial"/>
                <w:b/>
                <w:bCs/>
              </w:rPr>
            </w:pPr>
            <w:r>
              <w:rPr>
                <w:rFonts w:ascii="Arial" w:hAnsi="Arial" w:cs="Arial"/>
                <w:b/>
                <w:bCs/>
              </w:rPr>
              <w:t>3.3.90.30.00</w:t>
            </w:r>
          </w:p>
        </w:tc>
      </w:tr>
      <w:tr w:rsidR="00292BF3" w:rsidRPr="0020593C" w14:paraId="02C3B846" w14:textId="77777777" w:rsidTr="009F46FA">
        <w:tc>
          <w:tcPr>
            <w:tcW w:w="1844" w:type="dxa"/>
            <w:tcBorders>
              <w:top w:val="single" w:sz="4" w:space="0" w:color="auto"/>
              <w:left w:val="single" w:sz="4" w:space="0" w:color="auto"/>
              <w:bottom w:val="single" w:sz="4" w:space="0" w:color="auto"/>
              <w:right w:val="single" w:sz="4" w:space="0" w:color="auto"/>
            </w:tcBorders>
            <w:shd w:val="clear" w:color="auto" w:fill="auto"/>
          </w:tcPr>
          <w:p w14:paraId="5E13FAB9" w14:textId="77777777" w:rsidR="00292BF3" w:rsidRPr="0020593C" w:rsidRDefault="00292BF3" w:rsidP="009F46FA">
            <w:pPr>
              <w:tabs>
                <w:tab w:val="left" w:pos="9214"/>
              </w:tabs>
              <w:ind w:left="-426" w:right="192"/>
              <w:jc w:val="center"/>
              <w:rPr>
                <w:rFonts w:ascii="Arial" w:hAnsi="Arial" w:cs="Arial"/>
                <w:b/>
                <w:bCs/>
              </w:rPr>
            </w:pPr>
            <w:r w:rsidRPr="0020593C">
              <w:rPr>
                <w:rFonts w:ascii="Arial" w:hAnsi="Arial" w:cs="Arial"/>
                <w:b/>
                <w:bCs/>
              </w:rPr>
              <w:t>04.01.01</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3F867215" w14:textId="77777777" w:rsidR="00292BF3" w:rsidRPr="0020593C" w:rsidRDefault="00292BF3" w:rsidP="009F46FA">
            <w:pPr>
              <w:tabs>
                <w:tab w:val="left" w:pos="9214"/>
              </w:tabs>
              <w:ind w:left="-426" w:right="192"/>
              <w:jc w:val="center"/>
              <w:rPr>
                <w:rFonts w:ascii="Arial" w:hAnsi="Arial" w:cs="Arial"/>
                <w:b/>
                <w:bCs/>
              </w:rPr>
            </w:pPr>
            <w:r w:rsidRPr="0020593C">
              <w:rPr>
                <w:rFonts w:ascii="Arial" w:hAnsi="Arial" w:cs="Arial"/>
                <w:b/>
                <w:bCs/>
              </w:rPr>
              <w:t>2044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3D37888" w14:textId="77777777" w:rsidR="00292BF3" w:rsidRDefault="00292BF3" w:rsidP="009F46FA">
            <w:pPr>
              <w:tabs>
                <w:tab w:val="left" w:pos="9214"/>
              </w:tabs>
              <w:ind w:right="192"/>
              <w:jc w:val="center"/>
            </w:pPr>
            <w:r w:rsidRPr="00695F40">
              <w:rPr>
                <w:rFonts w:ascii="Arial" w:hAnsi="Arial" w:cs="Arial"/>
                <w:b/>
                <w:bCs/>
              </w:rPr>
              <w:t>3.3.90.30.00</w:t>
            </w:r>
          </w:p>
        </w:tc>
      </w:tr>
      <w:tr w:rsidR="00292BF3" w:rsidRPr="0020593C" w14:paraId="4CD5B997" w14:textId="77777777" w:rsidTr="009F46FA">
        <w:tc>
          <w:tcPr>
            <w:tcW w:w="1844" w:type="dxa"/>
            <w:tcBorders>
              <w:top w:val="single" w:sz="4" w:space="0" w:color="auto"/>
              <w:left w:val="single" w:sz="4" w:space="0" w:color="auto"/>
              <w:bottom w:val="single" w:sz="4" w:space="0" w:color="auto"/>
              <w:right w:val="single" w:sz="4" w:space="0" w:color="auto"/>
            </w:tcBorders>
            <w:shd w:val="clear" w:color="auto" w:fill="auto"/>
          </w:tcPr>
          <w:p w14:paraId="2981181E" w14:textId="77777777" w:rsidR="00292BF3" w:rsidRPr="0020593C" w:rsidRDefault="00292BF3" w:rsidP="009F46FA">
            <w:pPr>
              <w:tabs>
                <w:tab w:val="left" w:pos="9214"/>
              </w:tabs>
              <w:ind w:left="-426" w:right="192"/>
              <w:jc w:val="center"/>
              <w:rPr>
                <w:rFonts w:ascii="Arial" w:hAnsi="Arial" w:cs="Arial"/>
                <w:b/>
                <w:bCs/>
              </w:rPr>
            </w:pPr>
            <w:r w:rsidRPr="0020593C">
              <w:rPr>
                <w:rFonts w:ascii="Arial" w:hAnsi="Arial" w:cs="Arial"/>
                <w:b/>
                <w:bCs/>
              </w:rPr>
              <w:t>04.01.01</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588703B3" w14:textId="77777777" w:rsidR="00292BF3" w:rsidRPr="0020593C" w:rsidRDefault="00292BF3" w:rsidP="009F46FA">
            <w:pPr>
              <w:tabs>
                <w:tab w:val="left" w:pos="9214"/>
              </w:tabs>
              <w:ind w:left="-426" w:right="192"/>
              <w:jc w:val="center"/>
              <w:rPr>
                <w:rFonts w:ascii="Arial" w:hAnsi="Arial" w:cs="Arial"/>
                <w:b/>
                <w:bCs/>
              </w:rPr>
            </w:pPr>
            <w:r>
              <w:rPr>
                <w:rFonts w:ascii="Arial" w:hAnsi="Arial" w:cs="Arial"/>
                <w:b/>
                <w:bCs/>
              </w:rPr>
              <w:t>2041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EA5E1D6" w14:textId="77777777" w:rsidR="00292BF3" w:rsidRDefault="00292BF3" w:rsidP="009F46FA">
            <w:pPr>
              <w:tabs>
                <w:tab w:val="left" w:pos="9214"/>
              </w:tabs>
              <w:ind w:right="192"/>
              <w:jc w:val="center"/>
            </w:pPr>
            <w:r w:rsidRPr="00695F40">
              <w:rPr>
                <w:rFonts w:ascii="Arial" w:hAnsi="Arial" w:cs="Arial"/>
                <w:b/>
                <w:bCs/>
              </w:rPr>
              <w:t>3.3.90.30.00</w:t>
            </w:r>
          </w:p>
        </w:tc>
      </w:tr>
    </w:tbl>
    <w:p w14:paraId="3E3DB072" w14:textId="77777777" w:rsidR="00292BF3" w:rsidRDefault="00292BF3" w:rsidP="00292BF3">
      <w:pPr>
        <w:tabs>
          <w:tab w:val="left" w:pos="142"/>
          <w:tab w:val="left" w:pos="9214"/>
        </w:tabs>
        <w:spacing w:before="120" w:after="120"/>
        <w:ind w:left="-426" w:right="192"/>
        <w:jc w:val="both"/>
        <w:rPr>
          <w:rFonts w:ascii="Arial" w:hAnsi="Arial" w:cs="Arial"/>
          <w:b/>
          <w:bCs/>
        </w:rPr>
      </w:pPr>
    </w:p>
    <w:p w14:paraId="5FA6D00B" w14:textId="77777777" w:rsidR="00292BF3" w:rsidRDefault="00292BF3" w:rsidP="00292BF3">
      <w:pPr>
        <w:tabs>
          <w:tab w:val="left" w:pos="142"/>
          <w:tab w:val="left" w:pos="9214"/>
        </w:tabs>
        <w:spacing w:before="120" w:after="120"/>
        <w:ind w:left="-426" w:right="192"/>
        <w:jc w:val="both"/>
        <w:rPr>
          <w:rStyle w:val="eop"/>
          <w:rFonts w:ascii="Arial" w:hAnsi="Arial" w:cs="Arial"/>
        </w:rPr>
      </w:pPr>
      <w:r w:rsidRPr="00061100">
        <w:rPr>
          <w:rFonts w:ascii="Arial" w:hAnsi="Arial" w:cs="Arial"/>
          <w:b/>
          <w:bCs/>
        </w:rPr>
        <w:t>15.2</w:t>
      </w:r>
      <w:r w:rsidRPr="00061100">
        <w:rPr>
          <w:rFonts w:ascii="Arial" w:hAnsi="Arial" w:cs="Arial"/>
          <w:bCs/>
        </w:rPr>
        <w:t xml:space="preserve"> A despesa decorrente da execução desta contratação poderá ter como base as dotações orçamentarias abaixo, com fontes disponibilizadas no momento da aquisição no tocante, primordialmente, aos repasses governamentais. Sendo</w:t>
      </w:r>
      <w:r>
        <w:rPr>
          <w:rFonts w:ascii="Arial" w:hAnsi="Arial" w:cs="Arial"/>
          <w:bCs/>
        </w:rPr>
        <w:t xml:space="preserve"> possível acrescer outras dotações no decorrer da execução das futuras e eventuais aquisições</w:t>
      </w:r>
    </w:p>
    <w:p w14:paraId="1D880C8A" w14:textId="77777777" w:rsidR="00292BF3" w:rsidRDefault="00292BF3" w:rsidP="00292BF3">
      <w:pPr>
        <w:tabs>
          <w:tab w:val="left" w:pos="142"/>
          <w:tab w:val="left" w:pos="9214"/>
        </w:tabs>
        <w:spacing w:before="120" w:after="120"/>
        <w:ind w:right="192"/>
        <w:jc w:val="center"/>
        <w:rPr>
          <w:rStyle w:val="eop"/>
          <w:rFonts w:ascii="Arial" w:hAnsi="Arial" w:cs="Arial"/>
        </w:rPr>
      </w:pPr>
    </w:p>
    <w:p w14:paraId="0755DC1C" w14:textId="77777777" w:rsidR="00292BF3" w:rsidRDefault="00292BF3" w:rsidP="00292BF3">
      <w:pPr>
        <w:tabs>
          <w:tab w:val="left" w:pos="142"/>
          <w:tab w:val="left" w:pos="9214"/>
        </w:tabs>
        <w:spacing w:before="120" w:after="120"/>
        <w:ind w:right="192"/>
        <w:jc w:val="center"/>
        <w:rPr>
          <w:rStyle w:val="eop"/>
          <w:rFonts w:ascii="Arial" w:hAnsi="Arial" w:cs="Arial"/>
        </w:rPr>
      </w:pPr>
    </w:p>
    <w:p w14:paraId="35976D59" w14:textId="77777777" w:rsidR="00292BF3" w:rsidRPr="003E37B6" w:rsidRDefault="00292BF3" w:rsidP="00292BF3">
      <w:pPr>
        <w:tabs>
          <w:tab w:val="left" w:pos="9214"/>
        </w:tabs>
        <w:ind w:left="-567" w:right="193"/>
        <w:jc w:val="center"/>
        <w:rPr>
          <w:rFonts w:ascii="Arial" w:hAnsi="Arial" w:cs="Arial"/>
        </w:rPr>
      </w:pPr>
      <w:r w:rsidRPr="003E37B6">
        <w:rPr>
          <w:rFonts w:ascii="Arial" w:hAnsi="Arial" w:cs="Arial"/>
        </w:rPr>
        <w:t xml:space="preserve">Ionara D. Carvalho A.de Souza </w:t>
      </w:r>
    </w:p>
    <w:p w14:paraId="0D4ACB59" w14:textId="77777777" w:rsidR="00292BF3" w:rsidRPr="003E37B6" w:rsidRDefault="00292BF3" w:rsidP="00292BF3">
      <w:pPr>
        <w:tabs>
          <w:tab w:val="left" w:pos="9214"/>
        </w:tabs>
        <w:ind w:left="-567" w:right="193"/>
        <w:jc w:val="center"/>
        <w:rPr>
          <w:rFonts w:ascii="Arial" w:hAnsi="Arial" w:cs="Arial"/>
        </w:rPr>
      </w:pPr>
      <w:r w:rsidRPr="003E37B6">
        <w:rPr>
          <w:rFonts w:ascii="Arial" w:hAnsi="Arial" w:cs="Arial"/>
        </w:rPr>
        <w:t>Secretária de Saúde do Município de Lapão</w:t>
      </w:r>
    </w:p>
    <w:p w14:paraId="0967CAE9" w14:textId="77777777" w:rsidR="00292BF3" w:rsidRPr="00927FB9" w:rsidRDefault="00292BF3" w:rsidP="00292BF3">
      <w:pPr>
        <w:tabs>
          <w:tab w:val="left" w:pos="142"/>
          <w:tab w:val="left" w:pos="9214"/>
        </w:tabs>
        <w:ind w:right="193"/>
        <w:jc w:val="center"/>
        <w:rPr>
          <w:rStyle w:val="eop"/>
          <w:rFonts w:ascii="Arial" w:hAnsi="Arial" w:cs="Arial"/>
        </w:rPr>
      </w:pPr>
      <w:r w:rsidRPr="005273E7">
        <w:rPr>
          <w:rFonts w:ascii="Arial" w:hAnsi="Arial" w:cs="Arial"/>
        </w:rPr>
        <w:t>Decreto nº 034, de 03 de janeiro de 2025.</w:t>
      </w:r>
    </w:p>
    <w:p w14:paraId="6DDFFB3F" w14:textId="77777777" w:rsidR="00292BF3" w:rsidRPr="00927FB9" w:rsidRDefault="00292BF3" w:rsidP="00292BF3">
      <w:pPr>
        <w:pStyle w:val="PargrafodaLista"/>
        <w:tabs>
          <w:tab w:val="left" w:pos="142"/>
          <w:tab w:val="left" w:pos="284"/>
          <w:tab w:val="left" w:pos="9214"/>
        </w:tabs>
        <w:spacing w:before="120" w:after="120"/>
        <w:ind w:left="-426" w:right="192"/>
        <w:jc w:val="both"/>
        <w:rPr>
          <w:rStyle w:val="eop"/>
          <w:rFonts w:ascii="Arial" w:hAnsi="Arial" w:cs="Arial"/>
          <w:color w:val="000000"/>
          <w:shd w:val="clear" w:color="auto" w:fill="FFFFFF"/>
        </w:rPr>
      </w:pPr>
    </w:p>
    <w:p w14:paraId="5CD9EF08" w14:textId="77777777" w:rsidR="00292BF3" w:rsidRPr="00EF354E" w:rsidRDefault="00292BF3" w:rsidP="00D45474">
      <w:pPr>
        <w:tabs>
          <w:tab w:val="left" w:pos="709"/>
        </w:tabs>
        <w:spacing w:before="54" w:line="573" w:lineRule="auto"/>
        <w:ind w:right="-271"/>
        <w:jc w:val="center"/>
        <w:rPr>
          <w:rFonts w:ascii="Tahoma" w:hAnsi="Tahoma" w:cs="Tahoma"/>
          <w:b/>
          <w:sz w:val="20"/>
          <w:szCs w:val="20"/>
          <w:u w:val="single"/>
        </w:rPr>
      </w:pPr>
    </w:p>
    <w:p w14:paraId="16BC03B7" w14:textId="32612EB4" w:rsidR="00EF354E" w:rsidRPr="00EF354E" w:rsidRDefault="00EF354E" w:rsidP="00EF354E">
      <w:pPr>
        <w:spacing w:line="276" w:lineRule="auto"/>
        <w:rPr>
          <w:rFonts w:ascii="Tahoma" w:hAnsi="Tahoma" w:cs="Tahoma"/>
          <w:sz w:val="20"/>
          <w:szCs w:val="20"/>
        </w:rPr>
      </w:pPr>
    </w:p>
    <w:p w14:paraId="45E746EA" w14:textId="77777777" w:rsidR="00EF354E" w:rsidRPr="00EF354E" w:rsidRDefault="00EF354E" w:rsidP="00EF354E">
      <w:pPr>
        <w:spacing w:line="276" w:lineRule="auto"/>
        <w:rPr>
          <w:rFonts w:ascii="Tahoma" w:hAnsi="Tahoma" w:cs="Tahoma"/>
          <w:sz w:val="20"/>
          <w:szCs w:val="20"/>
        </w:rPr>
      </w:pPr>
    </w:p>
    <w:p w14:paraId="7853331A" w14:textId="77777777" w:rsidR="00D45474" w:rsidRDefault="00D45474" w:rsidP="00D45474">
      <w:pPr>
        <w:spacing w:after="360"/>
        <w:ind w:left="360"/>
        <w:rPr>
          <w:rFonts w:ascii="Tahoma" w:hAnsi="Tahoma" w:cs="Tahoma"/>
          <w:b/>
          <w:bCs/>
          <w:sz w:val="20"/>
          <w:szCs w:val="20"/>
        </w:rPr>
      </w:pPr>
    </w:p>
    <w:p w14:paraId="44B69F57" w14:textId="77777777" w:rsidR="00292BF3" w:rsidRDefault="00292BF3" w:rsidP="00D45474">
      <w:pPr>
        <w:spacing w:after="360"/>
        <w:ind w:left="360"/>
        <w:rPr>
          <w:rFonts w:ascii="Tahoma" w:hAnsi="Tahoma" w:cs="Tahoma"/>
          <w:b/>
          <w:bCs/>
          <w:sz w:val="20"/>
          <w:szCs w:val="20"/>
        </w:rPr>
      </w:pPr>
    </w:p>
    <w:p w14:paraId="2D0BA566" w14:textId="77777777" w:rsidR="00292BF3" w:rsidRDefault="00292BF3" w:rsidP="00D45474">
      <w:pPr>
        <w:spacing w:after="360"/>
        <w:ind w:left="360"/>
        <w:rPr>
          <w:rFonts w:ascii="Tahoma" w:hAnsi="Tahoma" w:cs="Tahoma"/>
          <w:b/>
          <w:bCs/>
          <w:sz w:val="20"/>
          <w:szCs w:val="20"/>
        </w:rPr>
      </w:pPr>
    </w:p>
    <w:p w14:paraId="32D4F6E6" w14:textId="77777777" w:rsidR="00292BF3" w:rsidRDefault="00292BF3" w:rsidP="00D45474">
      <w:pPr>
        <w:spacing w:after="360"/>
        <w:ind w:left="360"/>
        <w:rPr>
          <w:rFonts w:ascii="Tahoma" w:hAnsi="Tahoma" w:cs="Tahoma"/>
          <w:b/>
          <w:bCs/>
          <w:sz w:val="20"/>
          <w:szCs w:val="20"/>
        </w:rPr>
      </w:pPr>
    </w:p>
    <w:p w14:paraId="2F109BEA" w14:textId="77777777" w:rsidR="00292BF3" w:rsidRDefault="00292BF3" w:rsidP="00D45474">
      <w:pPr>
        <w:spacing w:after="360"/>
        <w:ind w:left="360"/>
        <w:rPr>
          <w:rFonts w:ascii="Tahoma" w:hAnsi="Tahoma" w:cs="Tahoma"/>
          <w:b/>
          <w:bCs/>
          <w:sz w:val="20"/>
          <w:szCs w:val="20"/>
        </w:rPr>
      </w:pPr>
    </w:p>
    <w:p w14:paraId="2B3A28FD" w14:textId="77777777" w:rsidR="00292BF3" w:rsidRDefault="00292BF3" w:rsidP="00D45474">
      <w:pPr>
        <w:spacing w:after="360"/>
        <w:ind w:left="360"/>
        <w:rPr>
          <w:rFonts w:ascii="Tahoma" w:hAnsi="Tahoma" w:cs="Tahoma"/>
          <w:b/>
          <w:bCs/>
          <w:sz w:val="20"/>
          <w:szCs w:val="20"/>
        </w:rPr>
      </w:pPr>
    </w:p>
    <w:p w14:paraId="71434899" w14:textId="77777777" w:rsidR="00292BF3" w:rsidRDefault="00292BF3" w:rsidP="00D45474">
      <w:pPr>
        <w:spacing w:after="360"/>
        <w:ind w:left="360"/>
        <w:rPr>
          <w:rFonts w:ascii="Tahoma" w:hAnsi="Tahoma" w:cs="Tahoma"/>
          <w:b/>
          <w:bCs/>
          <w:sz w:val="20"/>
          <w:szCs w:val="20"/>
        </w:rPr>
      </w:pPr>
    </w:p>
    <w:p w14:paraId="3D451BDB" w14:textId="77777777" w:rsidR="00292BF3" w:rsidRDefault="00292BF3" w:rsidP="00D45474">
      <w:pPr>
        <w:spacing w:after="360"/>
        <w:ind w:left="360"/>
        <w:rPr>
          <w:rFonts w:ascii="Tahoma" w:hAnsi="Tahoma" w:cs="Tahoma"/>
          <w:b/>
          <w:bCs/>
          <w:sz w:val="20"/>
          <w:szCs w:val="20"/>
        </w:rPr>
      </w:pPr>
    </w:p>
    <w:p w14:paraId="1F4A6738" w14:textId="77777777" w:rsidR="00292BF3" w:rsidRDefault="00292BF3" w:rsidP="00D45474">
      <w:pPr>
        <w:spacing w:after="360"/>
        <w:ind w:left="360"/>
        <w:rPr>
          <w:rFonts w:ascii="Tahoma" w:hAnsi="Tahoma" w:cs="Tahoma"/>
          <w:b/>
          <w:bCs/>
          <w:sz w:val="20"/>
          <w:szCs w:val="20"/>
        </w:rPr>
      </w:pPr>
    </w:p>
    <w:p w14:paraId="04668DD7" w14:textId="77777777" w:rsidR="00292BF3" w:rsidRPr="00EF354E" w:rsidRDefault="00292BF3" w:rsidP="00D45474">
      <w:pPr>
        <w:spacing w:after="360"/>
        <w:ind w:left="360"/>
        <w:rPr>
          <w:rFonts w:ascii="Tahoma" w:hAnsi="Tahoma" w:cs="Tahoma"/>
          <w:b/>
          <w:bCs/>
          <w:sz w:val="20"/>
          <w:szCs w:val="20"/>
        </w:rPr>
      </w:pPr>
    </w:p>
    <w:p w14:paraId="7B12246D" w14:textId="77777777" w:rsidR="00D45474" w:rsidRPr="00EF354E" w:rsidRDefault="00D45474" w:rsidP="00D45474">
      <w:pPr>
        <w:overflowPunct w:val="0"/>
        <w:adjustRightInd w:val="0"/>
        <w:jc w:val="center"/>
        <w:textAlignment w:val="baseline"/>
        <w:rPr>
          <w:rFonts w:ascii="Tahoma" w:hAnsi="Tahoma" w:cs="Tahoma"/>
          <w:b/>
          <w:bCs/>
          <w:sz w:val="20"/>
          <w:szCs w:val="20"/>
          <w:lang w:eastAsia="ar-SA"/>
        </w:rPr>
      </w:pPr>
      <w:r w:rsidRPr="00EF354E">
        <w:rPr>
          <w:rFonts w:ascii="Tahoma" w:hAnsi="Tahoma" w:cs="Tahoma"/>
          <w:b/>
          <w:bCs/>
          <w:sz w:val="20"/>
          <w:szCs w:val="20"/>
          <w:lang w:eastAsia="ar-SA"/>
        </w:rPr>
        <w:lastRenderedPageBreak/>
        <w:t>ANEXO II</w:t>
      </w:r>
    </w:p>
    <w:p w14:paraId="020C6E73" w14:textId="77777777" w:rsidR="00D45474" w:rsidRPr="00EF354E" w:rsidRDefault="00D45474" w:rsidP="00D45474">
      <w:pPr>
        <w:overflowPunct w:val="0"/>
        <w:adjustRightInd w:val="0"/>
        <w:jc w:val="center"/>
        <w:textAlignment w:val="baseline"/>
        <w:rPr>
          <w:rFonts w:ascii="Tahoma" w:hAnsi="Tahoma" w:cs="Tahoma"/>
          <w:b/>
          <w:bCs/>
          <w:sz w:val="20"/>
          <w:szCs w:val="20"/>
          <w:lang w:eastAsia="ar-SA"/>
        </w:rPr>
      </w:pPr>
    </w:p>
    <w:p w14:paraId="31F5E734" w14:textId="77777777" w:rsidR="00D45474" w:rsidRPr="00EF354E" w:rsidRDefault="00D45474" w:rsidP="00D45474">
      <w:pPr>
        <w:overflowPunct w:val="0"/>
        <w:adjustRightInd w:val="0"/>
        <w:jc w:val="center"/>
        <w:textAlignment w:val="baseline"/>
        <w:rPr>
          <w:rFonts w:ascii="Tahoma" w:hAnsi="Tahoma" w:cs="Tahoma"/>
          <w:b/>
          <w:sz w:val="20"/>
          <w:szCs w:val="20"/>
        </w:rPr>
      </w:pPr>
      <w:r w:rsidRPr="00EF354E">
        <w:rPr>
          <w:rFonts w:ascii="Tahoma" w:hAnsi="Tahoma" w:cs="Tahoma"/>
          <w:b/>
          <w:sz w:val="20"/>
          <w:szCs w:val="20"/>
        </w:rPr>
        <w:t>MODELO DE PROPOSTA DE PREÇOS</w:t>
      </w:r>
    </w:p>
    <w:p w14:paraId="41B37CED" w14:textId="77777777" w:rsidR="00D45474" w:rsidRPr="00EF354E" w:rsidRDefault="00D45474" w:rsidP="00D45474">
      <w:pPr>
        <w:overflowPunct w:val="0"/>
        <w:adjustRightInd w:val="0"/>
        <w:jc w:val="center"/>
        <w:textAlignment w:val="baseline"/>
        <w:rPr>
          <w:rFonts w:ascii="Tahoma" w:hAnsi="Tahoma" w:cs="Tahoma"/>
          <w:b/>
          <w:sz w:val="20"/>
          <w:szCs w:val="20"/>
        </w:rPr>
      </w:pPr>
    </w:p>
    <w:p w14:paraId="1DCC6212" w14:textId="77777777" w:rsidR="00D45474" w:rsidRPr="00EF354E" w:rsidRDefault="00D45474" w:rsidP="00D45474">
      <w:pPr>
        <w:overflowPunct w:val="0"/>
        <w:adjustRightInd w:val="0"/>
        <w:jc w:val="center"/>
        <w:textAlignment w:val="baseline"/>
        <w:rPr>
          <w:rFonts w:ascii="Tahoma" w:hAnsi="Tahoma" w:cs="Tahoma"/>
          <w:b/>
          <w:sz w:val="20"/>
          <w:szCs w:val="20"/>
          <w:lang w:eastAsia="ar-SA"/>
        </w:rPr>
      </w:pPr>
      <w:r w:rsidRPr="00EF354E">
        <w:rPr>
          <w:rFonts w:ascii="Tahoma" w:hAnsi="Tahoma" w:cs="Tahoma"/>
          <w:b/>
          <w:sz w:val="20"/>
          <w:szCs w:val="20"/>
        </w:rPr>
        <w:t>Modelo de Proposta Financeira (Papel timbrado da empresa)</w:t>
      </w:r>
    </w:p>
    <w:p w14:paraId="44DB1B70" w14:textId="77777777" w:rsidR="00D45474" w:rsidRPr="00EF354E" w:rsidRDefault="00D45474" w:rsidP="00D45474">
      <w:pPr>
        <w:overflowPunct w:val="0"/>
        <w:adjustRightInd w:val="0"/>
        <w:textAlignment w:val="baseline"/>
        <w:rPr>
          <w:rFonts w:ascii="Tahoma" w:hAnsi="Tahoma" w:cs="Tahoma"/>
          <w:b/>
          <w:sz w:val="20"/>
          <w:szCs w:val="20"/>
          <w:lang w:eastAsia="ar-SA"/>
        </w:rPr>
      </w:pPr>
      <w:r w:rsidRPr="00EF354E">
        <w:rPr>
          <w:rFonts w:ascii="Tahoma" w:hAnsi="Tahoma" w:cs="Tahoma"/>
          <w:b/>
          <w:sz w:val="20"/>
          <w:szCs w:val="20"/>
          <w:lang w:eastAsia="ar-SA"/>
        </w:rPr>
        <w:t>Ao Município de Lapão.</w:t>
      </w:r>
    </w:p>
    <w:p w14:paraId="24B87BCB" w14:textId="77777777" w:rsidR="00D45474" w:rsidRPr="00EF354E" w:rsidRDefault="00D45474" w:rsidP="00D45474">
      <w:pPr>
        <w:overflowPunct w:val="0"/>
        <w:adjustRightInd w:val="0"/>
        <w:textAlignment w:val="baseline"/>
        <w:rPr>
          <w:rFonts w:ascii="Tahoma" w:hAnsi="Tahoma" w:cs="Tahoma"/>
          <w:b/>
          <w:sz w:val="20"/>
          <w:szCs w:val="20"/>
          <w:lang w:eastAsia="ar-SA"/>
        </w:rPr>
      </w:pPr>
      <w:r w:rsidRPr="00EF354E">
        <w:rPr>
          <w:rFonts w:ascii="Tahoma" w:hAnsi="Tahoma" w:cs="Tahoma"/>
          <w:b/>
          <w:sz w:val="20"/>
          <w:szCs w:val="20"/>
          <w:lang w:eastAsia="ar-SA"/>
        </w:rPr>
        <w:t>Ref.: Licitação na modalidade Pregão Eletrônico SRP nº 0........./202X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7"/>
        <w:gridCol w:w="4748"/>
      </w:tblGrid>
      <w:tr w:rsidR="00D45474" w:rsidRPr="00EF354E" w14:paraId="30DE05E4" w14:textId="77777777" w:rsidTr="001E21F5">
        <w:tc>
          <w:tcPr>
            <w:tcW w:w="9495" w:type="dxa"/>
            <w:gridSpan w:val="2"/>
          </w:tcPr>
          <w:p w14:paraId="5471E7FF" w14:textId="77777777" w:rsidR="00D45474" w:rsidRPr="00EF354E" w:rsidRDefault="00D45474" w:rsidP="001E21F5">
            <w:pPr>
              <w:overflowPunct w:val="0"/>
              <w:adjustRightInd w:val="0"/>
              <w:textAlignment w:val="baseline"/>
              <w:rPr>
                <w:rFonts w:ascii="Tahoma" w:hAnsi="Tahoma" w:cs="Tahoma"/>
                <w:sz w:val="20"/>
                <w:szCs w:val="20"/>
                <w:lang w:eastAsia="ar-SA"/>
              </w:rPr>
            </w:pPr>
            <w:r w:rsidRPr="00EF354E">
              <w:rPr>
                <w:rFonts w:ascii="Tahoma" w:hAnsi="Tahoma" w:cs="Tahoma"/>
                <w:sz w:val="20"/>
                <w:szCs w:val="20"/>
                <w:lang w:eastAsia="ar-SA"/>
              </w:rPr>
              <w:t>EMPRESA:</w:t>
            </w:r>
          </w:p>
        </w:tc>
      </w:tr>
      <w:tr w:rsidR="00D45474" w:rsidRPr="00EF354E" w14:paraId="7EF8012A" w14:textId="77777777" w:rsidTr="001E21F5">
        <w:tc>
          <w:tcPr>
            <w:tcW w:w="4747" w:type="dxa"/>
          </w:tcPr>
          <w:p w14:paraId="5094D704" w14:textId="77777777" w:rsidR="00D45474" w:rsidRPr="00EF354E" w:rsidRDefault="00D45474" w:rsidP="001E21F5">
            <w:pPr>
              <w:overflowPunct w:val="0"/>
              <w:adjustRightInd w:val="0"/>
              <w:textAlignment w:val="baseline"/>
              <w:rPr>
                <w:rFonts w:ascii="Tahoma" w:hAnsi="Tahoma" w:cs="Tahoma"/>
                <w:sz w:val="20"/>
                <w:szCs w:val="20"/>
                <w:lang w:eastAsia="ar-SA"/>
              </w:rPr>
            </w:pPr>
            <w:r w:rsidRPr="00EF354E">
              <w:rPr>
                <w:rFonts w:ascii="Tahoma" w:hAnsi="Tahoma" w:cs="Tahoma"/>
                <w:sz w:val="20"/>
                <w:szCs w:val="20"/>
                <w:lang w:eastAsia="ar-SA"/>
              </w:rPr>
              <w:t>CNPJ:</w:t>
            </w:r>
          </w:p>
        </w:tc>
        <w:tc>
          <w:tcPr>
            <w:tcW w:w="4748" w:type="dxa"/>
          </w:tcPr>
          <w:p w14:paraId="79099076" w14:textId="77777777" w:rsidR="00D45474" w:rsidRPr="00EF354E" w:rsidRDefault="00D45474" w:rsidP="001E21F5">
            <w:pPr>
              <w:overflowPunct w:val="0"/>
              <w:adjustRightInd w:val="0"/>
              <w:textAlignment w:val="baseline"/>
              <w:rPr>
                <w:rFonts w:ascii="Tahoma" w:hAnsi="Tahoma" w:cs="Tahoma"/>
                <w:sz w:val="20"/>
                <w:szCs w:val="20"/>
                <w:lang w:eastAsia="ar-SA"/>
              </w:rPr>
            </w:pPr>
            <w:r w:rsidRPr="00EF354E">
              <w:rPr>
                <w:rFonts w:ascii="Tahoma" w:hAnsi="Tahoma" w:cs="Tahoma"/>
                <w:sz w:val="20"/>
                <w:szCs w:val="20"/>
                <w:lang w:eastAsia="ar-SA"/>
              </w:rPr>
              <w:t>INSCRIÇÃO ESTADUAL:</w:t>
            </w:r>
          </w:p>
        </w:tc>
      </w:tr>
      <w:tr w:rsidR="00D45474" w:rsidRPr="00EF354E" w14:paraId="6EC35663" w14:textId="77777777" w:rsidTr="001E21F5">
        <w:tc>
          <w:tcPr>
            <w:tcW w:w="4747" w:type="dxa"/>
          </w:tcPr>
          <w:p w14:paraId="0B51A3AB" w14:textId="77777777" w:rsidR="00D45474" w:rsidRPr="00EF354E" w:rsidRDefault="00D45474" w:rsidP="001E21F5">
            <w:pPr>
              <w:overflowPunct w:val="0"/>
              <w:adjustRightInd w:val="0"/>
              <w:textAlignment w:val="baseline"/>
              <w:rPr>
                <w:rFonts w:ascii="Tahoma" w:hAnsi="Tahoma" w:cs="Tahoma"/>
                <w:sz w:val="20"/>
                <w:szCs w:val="20"/>
                <w:lang w:eastAsia="ar-SA"/>
              </w:rPr>
            </w:pPr>
            <w:r w:rsidRPr="00EF354E">
              <w:rPr>
                <w:rFonts w:ascii="Tahoma" w:hAnsi="Tahoma" w:cs="Tahoma"/>
                <w:sz w:val="20"/>
                <w:szCs w:val="20"/>
                <w:lang w:eastAsia="ar-SA"/>
              </w:rPr>
              <w:t>ENDEREÇO:</w:t>
            </w:r>
          </w:p>
        </w:tc>
        <w:tc>
          <w:tcPr>
            <w:tcW w:w="4748" w:type="dxa"/>
          </w:tcPr>
          <w:p w14:paraId="560090E4" w14:textId="77777777" w:rsidR="00D45474" w:rsidRPr="00EF354E" w:rsidRDefault="00D45474" w:rsidP="001E21F5">
            <w:pPr>
              <w:overflowPunct w:val="0"/>
              <w:adjustRightInd w:val="0"/>
              <w:textAlignment w:val="baseline"/>
              <w:rPr>
                <w:rFonts w:ascii="Tahoma" w:hAnsi="Tahoma" w:cs="Tahoma"/>
                <w:sz w:val="20"/>
                <w:szCs w:val="20"/>
                <w:lang w:eastAsia="ar-SA"/>
              </w:rPr>
            </w:pPr>
            <w:r w:rsidRPr="00EF354E">
              <w:rPr>
                <w:rFonts w:ascii="Tahoma" w:hAnsi="Tahoma" w:cs="Tahoma"/>
                <w:sz w:val="20"/>
                <w:szCs w:val="20"/>
                <w:lang w:eastAsia="ar-SA"/>
              </w:rPr>
              <w:t>CEP:</w:t>
            </w:r>
          </w:p>
        </w:tc>
      </w:tr>
      <w:tr w:rsidR="00D45474" w:rsidRPr="00EF354E" w14:paraId="32F28F7A" w14:textId="77777777" w:rsidTr="001E21F5">
        <w:tc>
          <w:tcPr>
            <w:tcW w:w="4747" w:type="dxa"/>
          </w:tcPr>
          <w:p w14:paraId="56D612D1" w14:textId="77777777" w:rsidR="00D45474" w:rsidRPr="00EF354E" w:rsidRDefault="00D45474" w:rsidP="001E21F5">
            <w:pPr>
              <w:overflowPunct w:val="0"/>
              <w:adjustRightInd w:val="0"/>
              <w:textAlignment w:val="baseline"/>
              <w:rPr>
                <w:rFonts w:ascii="Tahoma" w:hAnsi="Tahoma" w:cs="Tahoma"/>
                <w:sz w:val="20"/>
                <w:szCs w:val="20"/>
                <w:lang w:eastAsia="ar-SA"/>
              </w:rPr>
            </w:pPr>
            <w:r w:rsidRPr="00EF354E">
              <w:rPr>
                <w:rFonts w:ascii="Tahoma" w:hAnsi="Tahoma" w:cs="Tahoma"/>
                <w:sz w:val="20"/>
                <w:szCs w:val="20"/>
                <w:lang w:eastAsia="ar-SA"/>
              </w:rPr>
              <w:t>TELEFONES:</w:t>
            </w:r>
          </w:p>
        </w:tc>
        <w:tc>
          <w:tcPr>
            <w:tcW w:w="4748" w:type="dxa"/>
          </w:tcPr>
          <w:p w14:paraId="6D9CC9B1" w14:textId="77777777" w:rsidR="00D45474" w:rsidRPr="00EF354E" w:rsidRDefault="00D45474" w:rsidP="001E21F5">
            <w:pPr>
              <w:overflowPunct w:val="0"/>
              <w:textAlignment w:val="baseline"/>
              <w:rPr>
                <w:rFonts w:ascii="Tahoma" w:hAnsi="Tahoma" w:cs="Tahoma"/>
                <w:sz w:val="20"/>
                <w:szCs w:val="20"/>
                <w:lang w:eastAsia="ar-SA"/>
              </w:rPr>
            </w:pPr>
            <w:r w:rsidRPr="00EF354E">
              <w:rPr>
                <w:rFonts w:ascii="Tahoma" w:hAnsi="Tahoma" w:cs="Tahoma"/>
                <w:sz w:val="20"/>
                <w:szCs w:val="20"/>
                <w:lang w:eastAsia="ar-SA"/>
              </w:rPr>
              <w:t>E-MAIL:</w:t>
            </w:r>
          </w:p>
        </w:tc>
      </w:tr>
      <w:tr w:rsidR="00D45474" w:rsidRPr="00EF354E" w14:paraId="080657DF" w14:textId="77777777" w:rsidTr="001E21F5">
        <w:tc>
          <w:tcPr>
            <w:tcW w:w="4747" w:type="dxa"/>
          </w:tcPr>
          <w:p w14:paraId="1E76FEAF" w14:textId="77777777" w:rsidR="00D45474" w:rsidRPr="00EF354E" w:rsidRDefault="00D45474" w:rsidP="001E21F5">
            <w:pPr>
              <w:overflowPunct w:val="0"/>
              <w:adjustRightInd w:val="0"/>
              <w:textAlignment w:val="baseline"/>
              <w:rPr>
                <w:rFonts w:ascii="Tahoma" w:hAnsi="Tahoma" w:cs="Tahoma"/>
                <w:sz w:val="20"/>
                <w:szCs w:val="20"/>
                <w:lang w:eastAsia="ar-SA"/>
              </w:rPr>
            </w:pPr>
            <w:r w:rsidRPr="00EF354E">
              <w:rPr>
                <w:rFonts w:ascii="Tahoma" w:hAnsi="Tahoma" w:cs="Tahoma"/>
                <w:sz w:val="20"/>
                <w:szCs w:val="20"/>
                <w:lang w:eastAsia="ar-SA"/>
              </w:rPr>
              <w:t>BANCO:</w:t>
            </w:r>
          </w:p>
        </w:tc>
        <w:tc>
          <w:tcPr>
            <w:tcW w:w="4748" w:type="dxa"/>
          </w:tcPr>
          <w:p w14:paraId="56153E5D" w14:textId="77777777" w:rsidR="00D45474" w:rsidRPr="00EF354E" w:rsidRDefault="00D45474" w:rsidP="001E21F5">
            <w:pPr>
              <w:overflowPunct w:val="0"/>
              <w:textAlignment w:val="baseline"/>
              <w:rPr>
                <w:rFonts w:ascii="Tahoma" w:hAnsi="Tahoma" w:cs="Tahoma"/>
                <w:sz w:val="20"/>
                <w:szCs w:val="20"/>
                <w:lang w:eastAsia="ar-SA"/>
              </w:rPr>
            </w:pPr>
            <w:r w:rsidRPr="00EF354E">
              <w:rPr>
                <w:rFonts w:ascii="Tahoma" w:hAnsi="Tahoma" w:cs="Tahoma"/>
                <w:sz w:val="20"/>
                <w:szCs w:val="20"/>
                <w:lang w:eastAsia="ar-SA"/>
              </w:rPr>
              <w:t>AGÊNCIA:             CONTA CORRENTE:</w:t>
            </w:r>
          </w:p>
        </w:tc>
      </w:tr>
      <w:tr w:rsidR="00D45474" w:rsidRPr="00EF354E" w14:paraId="5979B010" w14:textId="77777777" w:rsidTr="001E21F5">
        <w:tc>
          <w:tcPr>
            <w:tcW w:w="4747" w:type="dxa"/>
          </w:tcPr>
          <w:p w14:paraId="7665B091" w14:textId="77777777" w:rsidR="00D45474" w:rsidRPr="00EF354E" w:rsidRDefault="00D45474" w:rsidP="001E21F5">
            <w:pPr>
              <w:overflowPunct w:val="0"/>
              <w:textAlignment w:val="baseline"/>
              <w:rPr>
                <w:rFonts w:ascii="Tahoma" w:hAnsi="Tahoma" w:cs="Tahoma"/>
                <w:sz w:val="20"/>
                <w:szCs w:val="20"/>
                <w:lang w:eastAsia="ar-SA"/>
              </w:rPr>
            </w:pPr>
            <w:r w:rsidRPr="00EF354E">
              <w:rPr>
                <w:rFonts w:ascii="Tahoma" w:hAnsi="Tahoma" w:cs="Tahoma"/>
                <w:sz w:val="20"/>
                <w:szCs w:val="20"/>
                <w:lang w:eastAsia="ar-SA"/>
              </w:rPr>
              <w:t xml:space="preserve">REPRESENTANTE LEGAL: </w:t>
            </w:r>
          </w:p>
        </w:tc>
        <w:tc>
          <w:tcPr>
            <w:tcW w:w="4748" w:type="dxa"/>
          </w:tcPr>
          <w:p w14:paraId="3633B179" w14:textId="77777777" w:rsidR="00D45474" w:rsidRPr="00EF354E" w:rsidRDefault="00D45474" w:rsidP="001E21F5">
            <w:pPr>
              <w:overflowPunct w:val="0"/>
              <w:textAlignment w:val="baseline"/>
              <w:rPr>
                <w:rFonts w:ascii="Tahoma" w:hAnsi="Tahoma" w:cs="Tahoma"/>
                <w:sz w:val="20"/>
                <w:szCs w:val="20"/>
                <w:lang w:eastAsia="ar-SA"/>
              </w:rPr>
            </w:pPr>
            <w:r w:rsidRPr="00EF354E">
              <w:rPr>
                <w:rFonts w:ascii="Tahoma" w:hAnsi="Tahoma" w:cs="Tahoma"/>
                <w:sz w:val="20"/>
                <w:szCs w:val="20"/>
                <w:lang w:eastAsia="ar-SA"/>
              </w:rPr>
              <w:t xml:space="preserve">RG: </w:t>
            </w:r>
          </w:p>
          <w:p w14:paraId="782C401A" w14:textId="77777777" w:rsidR="00D45474" w:rsidRPr="00EF354E" w:rsidRDefault="00D45474" w:rsidP="001E21F5">
            <w:pPr>
              <w:overflowPunct w:val="0"/>
              <w:textAlignment w:val="baseline"/>
              <w:rPr>
                <w:rFonts w:ascii="Tahoma" w:hAnsi="Tahoma" w:cs="Tahoma"/>
                <w:sz w:val="20"/>
                <w:szCs w:val="20"/>
                <w:lang w:eastAsia="ar-SA"/>
              </w:rPr>
            </w:pPr>
          </w:p>
          <w:p w14:paraId="54A41AC8" w14:textId="77777777" w:rsidR="00D45474" w:rsidRPr="00EF354E" w:rsidRDefault="00D45474" w:rsidP="001E21F5">
            <w:pPr>
              <w:overflowPunct w:val="0"/>
              <w:textAlignment w:val="baseline"/>
              <w:rPr>
                <w:rFonts w:ascii="Tahoma" w:hAnsi="Tahoma" w:cs="Tahoma"/>
                <w:sz w:val="20"/>
                <w:szCs w:val="20"/>
                <w:lang w:eastAsia="ar-SA"/>
              </w:rPr>
            </w:pPr>
            <w:r w:rsidRPr="00EF354E">
              <w:rPr>
                <w:rFonts w:ascii="Tahoma" w:hAnsi="Tahoma" w:cs="Tahoma"/>
                <w:sz w:val="20"/>
                <w:szCs w:val="20"/>
                <w:lang w:eastAsia="ar-SA"/>
              </w:rPr>
              <w:t>CPF:</w:t>
            </w:r>
          </w:p>
          <w:p w14:paraId="36A455BB" w14:textId="77777777" w:rsidR="00D45474" w:rsidRPr="00EF354E" w:rsidRDefault="00D45474" w:rsidP="001E21F5">
            <w:pPr>
              <w:overflowPunct w:val="0"/>
              <w:textAlignment w:val="baseline"/>
              <w:rPr>
                <w:rFonts w:ascii="Tahoma" w:hAnsi="Tahoma" w:cs="Tahoma"/>
                <w:sz w:val="20"/>
                <w:szCs w:val="20"/>
                <w:lang w:eastAsia="ar-SA"/>
              </w:rPr>
            </w:pPr>
          </w:p>
        </w:tc>
      </w:tr>
    </w:tbl>
    <w:p w14:paraId="2C643A71" w14:textId="77777777" w:rsidR="00D45474" w:rsidRPr="00EF354E" w:rsidRDefault="00D45474" w:rsidP="00D45474">
      <w:pPr>
        <w:overflowPunct w:val="0"/>
        <w:adjustRightInd w:val="0"/>
        <w:jc w:val="center"/>
        <w:textAlignment w:val="baseline"/>
        <w:rPr>
          <w:rFonts w:ascii="Tahoma" w:hAnsi="Tahoma" w:cs="Tahoma"/>
          <w:b/>
          <w:sz w:val="20"/>
          <w:szCs w:val="20"/>
          <w:lang w:eastAsia="ar-SA"/>
        </w:rPr>
      </w:pPr>
    </w:p>
    <w:p w14:paraId="1C22D8B8" w14:textId="77777777" w:rsidR="00D45474" w:rsidRPr="00EF354E" w:rsidRDefault="00D45474" w:rsidP="00D45474">
      <w:pPr>
        <w:overflowPunct w:val="0"/>
        <w:textAlignment w:val="baseline"/>
        <w:rPr>
          <w:rFonts w:ascii="Tahoma" w:hAnsi="Tahoma" w:cs="Tahoma"/>
          <w:b/>
          <w:sz w:val="20"/>
          <w:szCs w:val="20"/>
        </w:rPr>
      </w:pPr>
    </w:p>
    <w:tbl>
      <w:tblPr>
        <w:tblW w:w="942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255"/>
        <w:gridCol w:w="2222"/>
        <w:gridCol w:w="1134"/>
        <w:gridCol w:w="1021"/>
        <w:gridCol w:w="992"/>
        <w:gridCol w:w="1559"/>
        <w:gridCol w:w="1530"/>
      </w:tblGrid>
      <w:tr w:rsidR="00D45474" w:rsidRPr="00EF354E" w14:paraId="00A3EA9A" w14:textId="77777777" w:rsidTr="001E21F5">
        <w:trPr>
          <w:trHeight w:val="463"/>
        </w:trPr>
        <w:tc>
          <w:tcPr>
            <w:tcW w:w="709" w:type="dxa"/>
            <w:tcBorders>
              <w:top w:val="single" w:sz="4" w:space="0" w:color="auto"/>
              <w:left w:val="single" w:sz="4" w:space="0" w:color="auto"/>
              <w:bottom w:val="single" w:sz="4" w:space="0" w:color="auto"/>
              <w:right w:val="single" w:sz="4" w:space="0" w:color="auto"/>
            </w:tcBorders>
          </w:tcPr>
          <w:p w14:paraId="7FE0D23F"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p>
          <w:p w14:paraId="6EEEBF0F"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r w:rsidRPr="00EF354E">
              <w:rPr>
                <w:rFonts w:ascii="Tahoma" w:hAnsi="Tahoma" w:cs="Tahoma"/>
                <w:b/>
                <w:bCs/>
                <w:sz w:val="20"/>
                <w:szCs w:val="20"/>
                <w:lang w:eastAsia="ar-SA"/>
              </w:rPr>
              <w:t>Item</w:t>
            </w:r>
          </w:p>
        </w:tc>
        <w:tc>
          <w:tcPr>
            <w:tcW w:w="2477" w:type="dxa"/>
            <w:gridSpan w:val="2"/>
            <w:tcBorders>
              <w:top w:val="single" w:sz="4" w:space="0" w:color="auto"/>
              <w:left w:val="single" w:sz="4" w:space="0" w:color="auto"/>
              <w:bottom w:val="single" w:sz="4" w:space="0" w:color="auto"/>
              <w:right w:val="single" w:sz="4" w:space="0" w:color="auto"/>
            </w:tcBorders>
          </w:tcPr>
          <w:p w14:paraId="58248C2C"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p>
          <w:p w14:paraId="0D225937"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r w:rsidRPr="00EF354E">
              <w:rPr>
                <w:rFonts w:ascii="Tahoma" w:hAnsi="Tahoma" w:cs="Tahoma"/>
                <w:b/>
                <w:bCs/>
                <w:sz w:val="20"/>
                <w:szCs w:val="20"/>
                <w:lang w:eastAsia="ar-SA"/>
              </w:rPr>
              <w:t>Descrição</w:t>
            </w:r>
          </w:p>
        </w:tc>
        <w:tc>
          <w:tcPr>
            <w:tcW w:w="1134" w:type="dxa"/>
            <w:tcBorders>
              <w:top w:val="single" w:sz="4" w:space="0" w:color="auto"/>
              <w:left w:val="single" w:sz="4" w:space="0" w:color="auto"/>
              <w:bottom w:val="single" w:sz="4" w:space="0" w:color="auto"/>
              <w:right w:val="single" w:sz="4" w:space="0" w:color="auto"/>
            </w:tcBorders>
          </w:tcPr>
          <w:p w14:paraId="79C555AA"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p>
          <w:p w14:paraId="22744DED"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r w:rsidRPr="00EF354E">
              <w:rPr>
                <w:rFonts w:ascii="Tahoma" w:hAnsi="Tahoma" w:cs="Tahoma"/>
                <w:b/>
                <w:bCs/>
                <w:sz w:val="20"/>
                <w:szCs w:val="20"/>
                <w:lang w:eastAsia="ar-SA"/>
              </w:rPr>
              <w:t>Unidade</w:t>
            </w:r>
          </w:p>
        </w:tc>
        <w:tc>
          <w:tcPr>
            <w:tcW w:w="1021" w:type="dxa"/>
            <w:tcBorders>
              <w:top w:val="single" w:sz="4" w:space="0" w:color="auto"/>
              <w:left w:val="single" w:sz="4" w:space="0" w:color="auto"/>
              <w:bottom w:val="single" w:sz="4" w:space="0" w:color="auto"/>
              <w:right w:val="single" w:sz="4" w:space="0" w:color="auto"/>
            </w:tcBorders>
            <w:vAlign w:val="center"/>
          </w:tcPr>
          <w:p w14:paraId="62DE379D"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p>
          <w:p w14:paraId="02087CEC"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r w:rsidRPr="00EF354E">
              <w:rPr>
                <w:rFonts w:ascii="Tahoma" w:hAnsi="Tahoma" w:cs="Tahoma"/>
                <w:b/>
                <w:bCs/>
                <w:sz w:val="20"/>
                <w:szCs w:val="20"/>
                <w:lang w:eastAsia="ar-SA"/>
              </w:rPr>
              <w:t>Quant.</w:t>
            </w:r>
          </w:p>
        </w:tc>
        <w:tc>
          <w:tcPr>
            <w:tcW w:w="992" w:type="dxa"/>
            <w:tcBorders>
              <w:top w:val="single" w:sz="4" w:space="0" w:color="auto"/>
              <w:left w:val="single" w:sz="4" w:space="0" w:color="auto"/>
              <w:bottom w:val="single" w:sz="4" w:space="0" w:color="auto"/>
              <w:right w:val="single" w:sz="4" w:space="0" w:color="auto"/>
            </w:tcBorders>
            <w:vAlign w:val="center"/>
          </w:tcPr>
          <w:p w14:paraId="1AAD1904"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r w:rsidRPr="00EF354E">
              <w:rPr>
                <w:rFonts w:ascii="Tahoma" w:hAnsi="Tahoma" w:cs="Tahoma"/>
                <w:b/>
                <w:bCs/>
                <w:sz w:val="20"/>
                <w:szCs w:val="20"/>
                <w:lang w:eastAsia="ar-SA"/>
              </w:rPr>
              <w:t>Marca se houver</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DA57988"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r w:rsidRPr="00EF354E">
              <w:rPr>
                <w:rFonts w:ascii="Tahoma" w:hAnsi="Tahoma" w:cs="Tahoma"/>
                <w:b/>
                <w:bCs/>
                <w:sz w:val="20"/>
                <w:szCs w:val="20"/>
                <w:lang w:eastAsia="ar-SA"/>
              </w:rPr>
              <w:t>Valor  Unitário</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0344766"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r w:rsidRPr="00EF354E">
              <w:rPr>
                <w:rFonts w:ascii="Tahoma" w:hAnsi="Tahoma" w:cs="Tahoma"/>
                <w:b/>
                <w:bCs/>
                <w:sz w:val="20"/>
                <w:szCs w:val="20"/>
                <w:lang w:eastAsia="ar-SA"/>
              </w:rPr>
              <w:t>Valor Total</w:t>
            </w:r>
          </w:p>
        </w:tc>
      </w:tr>
      <w:tr w:rsidR="00D45474" w:rsidRPr="00EF354E" w14:paraId="5223A429" w14:textId="77777777" w:rsidTr="001E21F5">
        <w:trPr>
          <w:trHeight w:val="282"/>
        </w:trPr>
        <w:tc>
          <w:tcPr>
            <w:tcW w:w="709" w:type="dxa"/>
            <w:tcBorders>
              <w:top w:val="single" w:sz="4" w:space="0" w:color="auto"/>
              <w:left w:val="single" w:sz="4" w:space="0" w:color="auto"/>
              <w:bottom w:val="single" w:sz="4" w:space="0" w:color="auto"/>
              <w:right w:val="single" w:sz="4" w:space="0" w:color="auto"/>
            </w:tcBorders>
          </w:tcPr>
          <w:p w14:paraId="2B6BC18E" w14:textId="77777777" w:rsidR="00D45474" w:rsidRPr="00EF354E" w:rsidRDefault="00D45474" w:rsidP="001E21F5">
            <w:pPr>
              <w:overflowPunct w:val="0"/>
              <w:adjustRightInd w:val="0"/>
              <w:snapToGrid w:val="0"/>
              <w:jc w:val="both"/>
              <w:textAlignment w:val="baseline"/>
              <w:rPr>
                <w:rFonts w:ascii="Tahoma" w:hAnsi="Tahoma" w:cs="Tahoma"/>
                <w:sz w:val="20"/>
                <w:szCs w:val="20"/>
                <w:lang w:eastAsia="ar-SA"/>
              </w:rPr>
            </w:pPr>
          </w:p>
        </w:tc>
        <w:tc>
          <w:tcPr>
            <w:tcW w:w="2477" w:type="dxa"/>
            <w:gridSpan w:val="2"/>
            <w:tcBorders>
              <w:top w:val="single" w:sz="4" w:space="0" w:color="auto"/>
              <w:left w:val="single" w:sz="4" w:space="0" w:color="auto"/>
              <w:bottom w:val="single" w:sz="4" w:space="0" w:color="auto"/>
              <w:right w:val="single" w:sz="4" w:space="0" w:color="auto"/>
            </w:tcBorders>
          </w:tcPr>
          <w:p w14:paraId="5FED337C" w14:textId="77777777" w:rsidR="00D45474" w:rsidRPr="00EF354E" w:rsidRDefault="00D45474" w:rsidP="001E21F5">
            <w:pPr>
              <w:overflowPunct w:val="0"/>
              <w:adjustRightInd w:val="0"/>
              <w:snapToGrid w:val="0"/>
              <w:jc w:val="both"/>
              <w:textAlignment w:val="baseline"/>
              <w:rPr>
                <w:rFonts w:ascii="Tahoma" w:hAnsi="Tahoma" w:cs="Tahoma"/>
                <w:sz w:val="20"/>
                <w:szCs w:val="20"/>
                <w:lang w:eastAsia="ar-SA"/>
              </w:rPr>
            </w:pPr>
          </w:p>
        </w:tc>
        <w:tc>
          <w:tcPr>
            <w:tcW w:w="1134" w:type="dxa"/>
            <w:tcBorders>
              <w:top w:val="single" w:sz="4" w:space="0" w:color="auto"/>
              <w:left w:val="single" w:sz="4" w:space="0" w:color="auto"/>
              <w:bottom w:val="single" w:sz="4" w:space="0" w:color="auto"/>
              <w:right w:val="single" w:sz="4" w:space="0" w:color="auto"/>
            </w:tcBorders>
            <w:vAlign w:val="bottom"/>
          </w:tcPr>
          <w:p w14:paraId="29DD0BA7" w14:textId="77777777" w:rsidR="00D45474" w:rsidRPr="00EF354E" w:rsidRDefault="00D45474" w:rsidP="001E21F5">
            <w:pPr>
              <w:overflowPunct w:val="0"/>
              <w:adjustRightInd w:val="0"/>
              <w:snapToGrid w:val="0"/>
              <w:jc w:val="both"/>
              <w:textAlignment w:val="baseline"/>
              <w:rPr>
                <w:rFonts w:ascii="Tahoma" w:hAnsi="Tahoma" w:cs="Tahoma"/>
                <w:sz w:val="20"/>
                <w:szCs w:val="20"/>
                <w:lang w:eastAsia="ar-SA"/>
              </w:rPr>
            </w:pPr>
          </w:p>
        </w:tc>
        <w:tc>
          <w:tcPr>
            <w:tcW w:w="1021" w:type="dxa"/>
            <w:tcBorders>
              <w:top w:val="single" w:sz="4" w:space="0" w:color="auto"/>
              <w:left w:val="single" w:sz="4" w:space="0" w:color="auto"/>
              <w:bottom w:val="single" w:sz="4" w:space="0" w:color="auto"/>
              <w:right w:val="single" w:sz="4" w:space="0" w:color="auto"/>
            </w:tcBorders>
            <w:vAlign w:val="bottom"/>
          </w:tcPr>
          <w:p w14:paraId="2014E19B" w14:textId="77777777" w:rsidR="00D45474" w:rsidRPr="00EF354E" w:rsidRDefault="00D45474" w:rsidP="001E21F5">
            <w:pPr>
              <w:overflowPunct w:val="0"/>
              <w:adjustRightInd w:val="0"/>
              <w:snapToGrid w:val="0"/>
              <w:textAlignment w:val="baseline"/>
              <w:rPr>
                <w:rFonts w:ascii="Tahoma" w:hAnsi="Tahoma" w:cs="Tahoma"/>
                <w:sz w:val="20"/>
                <w:szCs w:val="20"/>
                <w:lang w:eastAsia="ar-SA"/>
              </w:rPr>
            </w:pPr>
          </w:p>
        </w:tc>
        <w:tc>
          <w:tcPr>
            <w:tcW w:w="992" w:type="dxa"/>
            <w:tcBorders>
              <w:top w:val="single" w:sz="4" w:space="0" w:color="auto"/>
              <w:left w:val="single" w:sz="4" w:space="0" w:color="auto"/>
              <w:bottom w:val="single" w:sz="4" w:space="0" w:color="auto"/>
              <w:right w:val="single" w:sz="4" w:space="0" w:color="auto"/>
            </w:tcBorders>
            <w:vAlign w:val="bottom"/>
          </w:tcPr>
          <w:p w14:paraId="5C1FCC47"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p>
        </w:tc>
        <w:tc>
          <w:tcPr>
            <w:tcW w:w="1559" w:type="dxa"/>
            <w:tcBorders>
              <w:top w:val="single" w:sz="4" w:space="0" w:color="auto"/>
              <w:left w:val="single" w:sz="4" w:space="0" w:color="auto"/>
              <w:bottom w:val="single" w:sz="4" w:space="0" w:color="auto"/>
              <w:right w:val="single" w:sz="4" w:space="0" w:color="auto"/>
            </w:tcBorders>
            <w:vAlign w:val="bottom"/>
          </w:tcPr>
          <w:p w14:paraId="4AEC98E2" w14:textId="77777777" w:rsidR="00D45474" w:rsidRPr="00EF354E" w:rsidRDefault="00D45474" w:rsidP="001E21F5">
            <w:pPr>
              <w:overflowPunct w:val="0"/>
              <w:adjustRightInd w:val="0"/>
              <w:snapToGrid w:val="0"/>
              <w:textAlignment w:val="baseline"/>
              <w:rPr>
                <w:rFonts w:ascii="Tahoma" w:hAnsi="Tahoma" w:cs="Tahoma"/>
                <w:sz w:val="20"/>
                <w:szCs w:val="20"/>
                <w:lang w:eastAsia="ar-SA"/>
              </w:rPr>
            </w:pPr>
          </w:p>
        </w:tc>
        <w:tc>
          <w:tcPr>
            <w:tcW w:w="1530" w:type="dxa"/>
            <w:tcBorders>
              <w:top w:val="single" w:sz="4" w:space="0" w:color="auto"/>
              <w:left w:val="single" w:sz="4" w:space="0" w:color="auto"/>
              <w:bottom w:val="single" w:sz="4" w:space="0" w:color="auto"/>
              <w:right w:val="single" w:sz="4" w:space="0" w:color="auto"/>
            </w:tcBorders>
            <w:vAlign w:val="bottom"/>
          </w:tcPr>
          <w:p w14:paraId="71B1EED0" w14:textId="77777777" w:rsidR="00D45474" w:rsidRPr="00EF354E" w:rsidRDefault="00D45474" w:rsidP="001E21F5">
            <w:pPr>
              <w:overflowPunct w:val="0"/>
              <w:adjustRightInd w:val="0"/>
              <w:snapToGrid w:val="0"/>
              <w:textAlignment w:val="baseline"/>
              <w:rPr>
                <w:rFonts w:ascii="Tahoma" w:hAnsi="Tahoma" w:cs="Tahoma"/>
                <w:sz w:val="20"/>
                <w:szCs w:val="20"/>
                <w:lang w:eastAsia="ar-SA"/>
              </w:rPr>
            </w:pPr>
          </w:p>
        </w:tc>
      </w:tr>
      <w:tr w:rsidR="00D45474" w:rsidRPr="00EF354E" w14:paraId="7D621E82" w14:textId="77777777" w:rsidTr="001E21F5">
        <w:trPr>
          <w:trHeight w:val="282"/>
        </w:trPr>
        <w:tc>
          <w:tcPr>
            <w:tcW w:w="709" w:type="dxa"/>
            <w:tcBorders>
              <w:top w:val="single" w:sz="4" w:space="0" w:color="auto"/>
              <w:left w:val="single" w:sz="4" w:space="0" w:color="auto"/>
              <w:bottom w:val="single" w:sz="4" w:space="0" w:color="auto"/>
              <w:right w:val="single" w:sz="4" w:space="0" w:color="auto"/>
            </w:tcBorders>
          </w:tcPr>
          <w:p w14:paraId="3C5DA9D0" w14:textId="77777777" w:rsidR="00D45474" w:rsidRPr="00EF354E" w:rsidRDefault="00D45474" w:rsidP="001E21F5">
            <w:pPr>
              <w:overflowPunct w:val="0"/>
              <w:adjustRightInd w:val="0"/>
              <w:snapToGrid w:val="0"/>
              <w:jc w:val="both"/>
              <w:textAlignment w:val="baseline"/>
              <w:rPr>
                <w:rFonts w:ascii="Tahoma" w:hAnsi="Tahoma" w:cs="Tahoma"/>
                <w:sz w:val="20"/>
                <w:szCs w:val="20"/>
                <w:lang w:eastAsia="ar-SA"/>
              </w:rPr>
            </w:pPr>
          </w:p>
        </w:tc>
        <w:tc>
          <w:tcPr>
            <w:tcW w:w="2477" w:type="dxa"/>
            <w:gridSpan w:val="2"/>
            <w:tcBorders>
              <w:top w:val="single" w:sz="4" w:space="0" w:color="auto"/>
              <w:left w:val="single" w:sz="4" w:space="0" w:color="auto"/>
              <w:bottom w:val="single" w:sz="4" w:space="0" w:color="auto"/>
              <w:right w:val="single" w:sz="4" w:space="0" w:color="auto"/>
            </w:tcBorders>
          </w:tcPr>
          <w:p w14:paraId="70486022" w14:textId="77777777" w:rsidR="00D45474" w:rsidRPr="00EF354E" w:rsidRDefault="00D45474" w:rsidP="001E21F5">
            <w:pPr>
              <w:overflowPunct w:val="0"/>
              <w:adjustRightInd w:val="0"/>
              <w:snapToGrid w:val="0"/>
              <w:jc w:val="both"/>
              <w:textAlignment w:val="baseline"/>
              <w:rPr>
                <w:rFonts w:ascii="Tahoma" w:hAnsi="Tahoma" w:cs="Tahoma"/>
                <w:sz w:val="20"/>
                <w:szCs w:val="20"/>
                <w:lang w:eastAsia="ar-SA"/>
              </w:rPr>
            </w:pPr>
          </w:p>
        </w:tc>
        <w:tc>
          <w:tcPr>
            <w:tcW w:w="1134" w:type="dxa"/>
            <w:tcBorders>
              <w:top w:val="single" w:sz="4" w:space="0" w:color="auto"/>
              <w:left w:val="single" w:sz="4" w:space="0" w:color="auto"/>
              <w:bottom w:val="single" w:sz="4" w:space="0" w:color="auto"/>
              <w:right w:val="single" w:sz="4" w:space="0" w:color="auto"/>
            </w:tcBorders>
            <w:vAlign w:val="bottom"/>
          </w:tcPr>
          <w:p w14:paraId="239CF4CF" w14:textId="77777777" w:rsidR="00D45474" w:rsidRPr="00EF354E" w:rsidRDefault="00D45474" w:rsidP="001E21F5">
            <w:pPr>
              <w:overflowPunct w:val="0"/>
              <w:adjustRightInd w:val="0"/>
              <w:snapToGrid w:val="0"/>
              <w:jc w:val="both"/>
              <w:textAlignment w:val="baseline"/>
              <w:rPr>
                <w:rFonts w:ascii="Tahoma" w:hAnsi="Tahoma" w:cs="Tahoma"/>
                <w:sz w:val="20"/>
                <w:szCs w:val="20"/>
                <w:lang w:eastAsia="ar-SA"/>
              </w:rPr>
            </w:pPr>
          </w:p>
        </w:tc>
        <w:tc>
          <w:tcPr>
            <w:tcW w:w="1021" w:type="dxa"/>
            <w:tcBorders>
              <w:top w:val="single" w:sz="4" w:space="0" w:color="auto"/>
              <w:left w:val="single" w:sz="4" w:space="0" w:color="auto"/>
              <w:bottom w:val="single" w:sz="4" w:space="0" w:color="auto"/>
              <w:right w:val="single" w:sz="4" w:space="0" w:color="auto"/>
            </w:tcBorders>
            <w:vAlign w:val="bottom"/>
          </w:tcPr>
          <w:p w14:paraId="576877CC" w14:textId="77777777" w:rsidR="00D45474" w:rsidRPr="00EF354E" w:rsidRDefault="00D45474" w:rsidP="001E21F5">
            <w:pPr>
              <w:overflowPunct w:val="0"/>
              <w:adjustRightInd w:val="0"/>
              <w:snapToGrid w:val="0"/>
              <w:textAlignment w:val="baseline"/>
              <w:rPr>
                <w:rFonts w:ascii="Tahoma" w:hAnsi="Tahoma" w:cs="Tahoma"/>
                <w:sz w:val="20"/>
                <w:szCs w:val="20"/>
                <w:lang w:eastAsia="ar-SA"/>
              </w:rPr>
            </w:pPr>
          </w:p>
        </w:tc>
        <w:tc>
          <w:tcPr>
            <w:tcW w:w="992" w:type="dxa"/>
            <w:tcBorders>
              <w:top w:val="single" w:sz="4" w:space="0" w:color="auto"/>
              <w:left w:val="single" w:sz="4" w:space="0" w:color="auto"/>
              <w:bottom w:val="single" w:sz="4" w:space="0" w:color="auto"/>
              <w:right w:val="single" w:sz="4" w:space="0" w:color="auto"/>
            </w:tcBorders>
            <w:vAlign w:val="bottom"/>
          </w:tcPr>
          <w:p w14:paraId="5DC8BBB4"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p>
        </w:tc>
        <w:tc>
          <w:tcPr>
            <w:tcW w:w="1559" w:type="dxa"/>
            <w:tcBorders>
              <w:top w:val="single" w:sz="4" w:space="0" w:color="auto"/>
              <w:left w:val="single" w:sz="4" w:space="0" w:color="auto"/>
              <w:bottom w:val="single" w:sz="4" w:space="0" w:color="auto"/>
              <w:right w:val="single" w:sz="4" w:space="0" w:color="auto"/>
            </w:tcBorders>
            <w:vAlign w:val="bottom"/>
          </w:tcPr>
          <w:p w14:paraId="78D5C61F" w14:textId="77777777" w:rsidR="00D45474" w:rsidRPr="00EF354E" w:rsidRDefault="00D45474" w:rsidP="001E21F5">
            <w:pPr>
              <w:overflowPunct w:val="0"/>
              <w:adjustRightInd w:val="0"/>
              <w:snapToGrid w:val="0"/>
              <w:textAlignment w:val="baseline"/>
              <w:rPr>
                <w:rFonts w:ascii="Tahoma" w:hAnsi="Tahoma" w:cs="Tahoma"/>
                <w:sz w:val="20"/>
                <w:szCs w:val="20"/>
                <w:lang w:eastAsia="ar-SA"/>
              </w:rPr>
            </w:pPr>
          </w:p>
        </w:tc>
        <w:tc>
          <w:tcPr>
            <w:tcW w:w="1530" w:type="dxa"/>
            <w:tcBorders>
              <w:top w:val="single" w:sz="4" w:space="0" w:color="auto"/>
              <w:left w:val="single" w:sz="4" w:space="0" w:color="auto"/>
              <w:bottom w:val="single" w:sz="4" w:space="0" w:color="auto"/>
              <w:right w:val="single" w:sz="4" w:space="0" w:color="auto"/>
            </w:tcBorders>
            <w:vAlign w:val="bottom"/>
          </w:tcPr>
          <w:p w14:paraId="3C1E9C62" w14:textId="77777777" w:rsidR="00D45474" w:rsidRPr="00EF354E" w:rsidRDefault="00D45474" w:rsidP="001E21F5">
            <w:pPr>
              <w:overflowPunct w:val="0"/>
              <w:adjustRightInd w:val="0"/>
              <w:snapToGrid w:val="0"/>
              <w:textAlignment w:val="baseline"/>
              <w:rPr>
                <w:rFonts w:ascii="Tahoma" w:hAnsi="Tahoma" w:cs="Tahoma"/>
                <w:sz w:val="20"/>
                <w:szCs w:val="20"/>
                <w:lang w:eastAsia="ar-SA"/>
              </w:rPr>
            </w:pPr>
          </w:p>
        </w:tc>
      </w:tr>
      <w:tr w:rsidR="00D45474" w:rsidRPr="00EF354E" w14:paraId="4A240A5B" w14:textId="77777777" w:rsidTr="001E21F5">
        <w:trPr>
          <w:trHeight w:val="282"/>
        </w:trPr>
        <w:tc>
          <w:tcPr>
            <w:tcW w:w="709" w:type="dxa"/>
            <w:tcBorders>
              <w:top w:val="single" w:sz="4" w:space="0" w:color="auto"/>
              <w:left w:val="single" w:sz="4" w:space="0" w:color="auto"/>
              <w:bottom w:val="single" w:sz="4" w:space="0" w:color="auto"/>
              <w:right w:val="single" w:sz="4" w:space="0" w:color="auto"/>
            </w:tcBorders>
          </w:tcPr>
          <w:p w14:paraId="3839694C" w14:textId="77777777" w:rsidR="00D45474" w:rsidRPr="00EF354E" w:rsidRDefault="00D45474" w:rsidP="001E21F5">
            <w:pPr>
              <w:overflowPunct w:val="0"/>
              <w:adjustRightInd w:val="0"/>
              <w:snapToGrid w:val="0"/>
              <w:jc w:val="both"/>
              <w:textAlignment w:val="baseline"/>
              <w:rPr>
                <w:rFonts w:ascii="Tahoma" w:hAnsi="Tahoma" w:cs="Tahoma"/>
                <w:sz w:val="20"/>
                <w:szCs w:val="20"/>
                <w:lang w:eastAsia="ar-SA"/>
              </w:rPr>
            </w:pPr>
          </w:p>
        </w:tc>
        <w:tc>
          <w:tcPr>
            <w:tcW w:w="2477" w:type="dxa"/>
            <w:gridSpan w:val="2"/>
            <w:tcBorders>
              <w:top w:val="single" w:sz="4" w:space="0" w:color="auto"/>
              <w:left w:val="single" w:sz="4" w:space="0" w:color="auto"/>
              <w:bottom w:val="single" w:sz="4" w:space="0" w:color="auto"/>
              <w:right w:val="single" w:sz="4" w:space="0" w:color="auto"/>
            </w:tcBorders>
          </w:tcPr>
          <w:p w14:paraId="0D895D0F" w14:textId="77777777" w:rsidR="00D45474" w:rsidRPr="00EF354E" w:rsidRDefault="00D45474" w:rsidP="001E21F5">
            <w:pPr>
              <w:overflowPunct w:val="0"/>
              <w:adjustRightInd w:val="0"/>
              <w:snapToGrid w:val="0"/>
              <w:jc w:val="both"/>
              <w:textAlignment w:val="baseline"/>
              <w:rPr>
                <w:rFonts w:ascii="Tahoma" w:hAnsi="Tahoma" w:cs="Tahoma"/>
                <w:sz w:val="20"/>
                <w:szCs w:val="20"/>
                <w:lang w:eastAsia="ar-SA"/>
              </w:rPr>
            </w:pPr>
          </w:p>
        </w:tc>
        <w:tc>
          <w:tcPr>
            <w:tcW w:w="1134" w:type="dxa"/>
            <w:tcBorders>
              <w:top w:val="single" w:sz="4" w:space="0" w:color="auto"/>
              <w:left w:val="single" w:sz="4" w:space="0" w:color="auto"/>
              <w:bottom w:val="single" w:sz="4" w:space="0" w:color="auto"/>
              <w:right w:val="single" w:sz="4" w:space="0" w:color="auto"/>
            </w:tcBorders>
            <w:vAlign w:val="bottom"/>
          </w:tcPr>
          <w:p w14:paraId="69C3B0C2" w14:textId="77777777" w:rsidR="00D45474" w:rsidRPr="00EF354E" w:rsidRDefault="00D45474" w:rsidP="001E21F5">
            <w:pPr>
              <w:overflowPunct w:val="0"/>
              <w:adjustRightInd w:val="0"/>
              <w:snapToGrid w:val="0"/>
              <w:jc w:val="both"/>
              <w:textAlignment w:val="baseline"/>
              <w:rPr>
                <w:rFonts w:ascii="Tahoma" w:hAnsi="Tahoma" w:cs="Tahoma"/>
                <w:sz w:val="20"/>
                <w:szCs w:val="20"/>
                <w:lang w:eastAsia="ar-SA"/>
              </w:rPr>
            </w:pPr>
          </w:p>
        </w:tc>
        <w:tc>
          <w:tcPr>
            <w:tcW w:w="1021" w:type="dxa"/>
            <w:tcBorders>
              <w:top w:val="single" w:sz="4" w:space="0" w:color="auto"/>
              <w:left w:val="single" w:sz="4" w:space="0" w:color="auto"/>
              <w:bottom w:val="single" w:sz="4" w:space="0" w:color="auto"/>
              <w:right w:val="single" w:sz="4" w:space="0" w:color="auto"/>
            </w:tcBorders>
            <w:vAlign w:val="bottom"/>
          </w:tcPr>
          <w:p w14:paraId="1360F80B" w14:textId="77777777" w:rsidR="00D45474" w:rsidRPr="00EF354E" w:rsidRDefault="00D45474" w:rsidP="001E21F5">
            <w:pPr>
              <w:overflowPunct w:val="0"/>
              <w:adjustRightInd w:val="0"/>
              <w:snapToGrid w:val="0"/>
              <w:textAlignment w:val="baseline"/>
              <w:rPr>
                <w:rFonts w:ascii="Tahoma" w:hAnsi="Tahoma" w:cs="Tahoma"/>
                <w:sz w:val="20"/>
                <w:szCs w:val="20"/>
                <w:lang w:eastAsia="ar-SA"/>
              </w:rPr>
            </w:pPr>
          </w:p>
        </w:tc>
        <w:tc>
          <w:tcPr>
            <w:tcW w:w="992" w:type="dxa"/>
            <w:tcBorders>
              <w:top w:val="single" w:sz="4" w:space="0" w:color="auto"/>
              <w:left w:val="single" w:sz="4" w:space="0" w:color="auto"/>
              <w:bottom w:val="single" w:sz="4" w:space="0" w:color="auto"/>
              <w:right w:val="single" w:sz="4" w:space="0" w:color="auto"/>
            </w:tcBorders>
            <w:vAlign w:val="bottom"/>
          </w:tcPr>
          <w:p w14:paraId="0A187140"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p>
        </w:tc>
        <w:tc>
          <w:tcPr>
            <w:tcW w:w="1559" w:type="dxa"/>
            <w:tcBorders>
              <w:top w:val="single" w:sz="4" w:space="0" w:color="auto"/>
              <w:left w:val="single" w:sz="4" w:space="0" w:color="auto"/>
              <w:bottom w:val="single" w:sz="4" w:space="0" w:color="auto"/>
              <w:right w:val="single" w:sz="4" w:space="0" w:color="auto"/>
            </w:tcBorders>
            <w:vAlign w:val="bottom"/>
          </w:tcPr>
          <w:p w14:paraId="66BD6104" w14:textId="77777777" w:rsidR="00D45474" w:rsidRPr="00EF354E" w:rsidRDefault="00D45474" w:rsidP="001E21F5">
            <w:pPr>
              <w:overflowPunct w:val="0"/>
              <w:adjustRightInd w:val="0"/>
              <w:snapToGrid w:val="0"/>
              <w:textAlignment w:val="baseline"/>
              <w:rPr>
                <w:rFonts w:ascii="Tahoma" w:hAnsi="Tahoma" w:cs="Tahoma"/>
                <w:sz w:val="20"/>
                <w:szCs w:val="20"/>
                <w:lang w:eastAsia="ar-SA"/>
              </w:rPr>
            </w:pPr>
          </w:p>
        </w:tc>
        <w:tc>
          <w:tcPr>
            <w:tcW w:w="1530" w:type="dxa"/>
            <w:tcBorders>
              <w:top w:val="single" w:sz="4" w:space="0" w:color="auto"/>
              <w:left w:val="single" w:sz="4" w:space="0" w:color="auto"/>
              <w:bottom w:val="single" w:sz="4" w:space="0" w:color="auto"/>
              <w:right w:val="single" w:sz="4" w:space="0" w:color="auto"/>
            </w:tcBorders>
            <w:vAlign w:val="bottom"/>
          </w:tcPr>
          <w:p w14:paraId="0A3FBC36" w14:textId="77777777" w:rsidR="00D45474" w:rsidRPr="00EF354E" w:rsidRDefault="00D45474" w:rsidP="001E21F5">
            <w:pPr>
              <w:overflowPunct w:val="0"/>
              <w:adjustRightInd w:val="0"/>
              <w:snapToGrid w:val="0"/>
              <w:textAlignment w:val="baseline"/>
              <w:rPr>
                <w:rFonts w:ascii="Tahoma" w:hAnsi="Tahoma" w:cs="Tahoma"/>
                <w:sz w:val="20"/>
                <w:szCs w:val="20"/>
                <w:lang w:eastAsia="ar-SA"/>
              </w:rPr>
            </w:pPr>
          </w:p>
        </w:tc>
      </w:tr>
      <w:tr w:rsidR="00D45474" w:rsidRPr="00EF354E" w14:paraId="3573AAFB" w14:textId="77777777" w:rsidTr="001E21F5">
        <w:trPr>
          <w:trHeight w:val="282"/>
        </w:trPr>
        <w:tc>
          <w:tcPr>
            <w:tcW w:w="709" w:type="dxa"/>
            <w:tcBorders>
              <w:top w:val="single" w:sz="4" w:space="0" w:color="auto"/>
              <w:left w:val="single" w:sz="4" w:space="0" w:color="auto"/>
              <w:bottom w:val="single" w:sz="4" w:space="0" w:color="auto"/>
              <w:right w:val="single" w:sz="4" w:space="0" w:color="auto"/>
            </w:tcBorders>
          </w:tcPr>
          <w:p w14:paraId="63AE1B60" w14:textId="77777777" w:rsidR="00D45474" w:rsidRPr="00EF354E" w:rsidRDefault="00D45474" w:rsidP="001E21F5">
            <w:pPr>
              <w:overflowPunct w:val="0"/>
              <w:adjustRightInd w:val="0"/>
              <w:snapToGrid w:val="0"/>
              <w:jc w:val="both"/>
              <w:textAlignment w:val="baseline"/>
              <w:rPr>
                <w:rFonts w:ascii="Tahoma" w:hAnsi="Tahoma" w:cs="Tahoma"/>
                <w:sz w:val="20"/>
                <w:szCs w:val="20"/>
                <w:lang w:eastAsia="ar-SA"/>
              </w:rPr>
            </w:pPr>
          </w:p>
        </w:tc>
        <w:tc>
          <w:tcPr>
            <w:tcW w:w="2477" w:type="dxa"/>
            <w:gridSpan w:val="2"/>
            <w:tcBorders>
              <w:top w:val="single" w:sz="4" w:space="0" w:color="auto"/>
              <w:left w:val="single" w:sz="4" w:space="0" w:color="auto"/>
              <w:bottom w:val="single" w:sz="4" w:space="0" w:color="auto"/>
              <w:right w:val="single" w:sz="4" w:space="0" w:color="auto"/>
            </w:tcBorders>
          </w:tcPr>
          <w:p w14:paraId="295D154E" w14:textId="77777777" w:rsidR="00D45474" w:rsidRPr="00EF354E" w:rsidRDefault="00D45474" w:rsidP="001E21F5">
            <w:pPr>
              <w:overflowPunct w:val="0"/>
              <w:adjustRightInd w:val="0"/>
              <w:snapToGrid w:val="0"/>
              <w:jc w:val="both"/>
              <w:textAlignment w:val="baseline"/>
              <w:rPr>
                <w:rFonts w:ascii="Tahoma" w:hAnsi="Tahoma" w:cs="Tahoma"/>
                <w:sz w:val="20"/>
                <w:szCs w:val="20"/>
                <w:lang w:eastAsia="ar-SA"/>
              </w:rPr>
            </w:pPr>
          </w:p>
        </w:tc>
        <w:tc>
          <w:tcPr>
            <w:tcW w:w="1134" w:type="dxa"/>
            <w:tcBorders>
              <w:top w:val="single" w:sz="4" w:space="0" w:color="auto"/>
              <w:left w:val="single" w:sz="4" w:space="0" w:color="auto"/>
              <w:bottom w:val="single" w:sz="4" w:space="0" w:color="auto"/>
              <w:right w:val="single" w:sz="4" w:space="0" w:color="auto"/>
            </w:tcBorders>
            <w:vAlign w:val="bottom"/>
          </w:tcPr>
          <w:p w14:paraId="73072C99" w14:textId="77777777" w:rsidR="00D45474" w:rsidRPr="00EF354E" w:rsidRDefault="00D45474" w:rsidP="001E21F5">
            <w:pPr>
              <w:overflowPunct w:val="0"/>
              <w:adjustRightInd w:val="0"/>
              <w:snapToGrid w:val="0"/>
              <w:jc w:val="both"/>
              <w:textAlignment w:val="baseline"/>
              <w:rPr>
                <w:rFonts w:ascii="Tahoma" w:hAnsi="Tahoma" w:cs="Tahoma"/>
                <w:sz w:val="20"/>
                <w:szCs w:val="20"/>
                <w:lang w:eastAsia="ar-SA"/>
              </w:rPr>
            </w:pPr>
          </w:p>
        </w:tc>
        <w:tc>
          <w:tcPr>
            <w:tcW w:w="1021" w:type="dxa"/>
            <w:tcBorders>
              <w:top w:val="single" w:sz="4" w:space="0" w:color="auto"/>
              <w:left w:val="single" w:sz="4" w:space="0" w:color="auto"/>
              <w:bottom w:val="single" w:sz="4" w:space="0" w:color="auto"/>
              <w:right w:val="single" w:sz="4" w:space="0" w:color="auto"/>
            </w:tcBorders>
            <w:vAlign w:val="bottom"/>
          </w:tcPr>
          <w:p w14:paraId="7546CC8F" w14:textId="77777777" w:rsidR="00D45474" w:rsidRPr="00EF354E" w:rsidRDefault="00D45474" w:rsidP="001E21F5">
            <w:pPr>
              <w:overflowPunct w:val="0"/>
              <w:adjustRightInd w:val="0"/>
              <w:snapToGrid w:val="0"/>
              <w:textAlignment w:val="baseline"/>
              <w:rPr>
                <w:rFonts w:ascii="Tahoma" w:hAnsi="Tahoma" w:cs="Tahoma"/>
                <w:sz w:val="20"/>
                <w:szCs w:val="20"/>
                <w:lang w:eastAsia="ar-SA"/>
              </w:rPr>
            </w:pPr>
          </w:p>
        </w:tc>
        <w:tc>
          <w:tcPr>
            <w:tcW w:w="992" w:type="dxa"/>
            <w:tcBorders>
              <w:top w:val="single" w:sz="4" w:space="0" w:color="auto"/>
              <w:left w:val="single" w:sz="4" w:space="0" w:color="auto"/>
              <w:bottom w:val="single" w:sz="4" w:space="0" w:color="auto"/>
              <w:right w:val="single" w:sz="4" w:space="0" w:color="auto"/>
            </w:tcBorders>
            <w:vAlign w:val="bottom"/>
          </w:tcPr>
          <w:p w14:paraId="38228834"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p>
        </w:tc>
        <w:tc>
          <w:tcPr>
            <w:tcW w:w="1559" w:type="dxa"/>
            <w:tcBorders>
              <w:top w:val="single" w:sz="4" w:space="0" w:color="auto"/>
              <w:left w:val="single" w:sz="4" w:space="0" w:color="auto"/>
              <w:bottom w:val="single" w:sz="4" w:space="0" w:color="auto"/>
              <w:right w:val="single" w:sz="4" w:space="0" w:color="auto"/>
            </w:tcBorders>
            <w:vAlign w:val="bottom"/>
          </w:tcPr>
          <w:p w14:paraId="1FD00F48" w14:textId="77777777" w:rsidR="00D45474" w:rsidRPr="00EF354E" w:rsidRDefault="00D45474" w:rsidP="001E21F5">
            <w:pPr>
              <w:overflowPunct w:val="0"/>
              <w:adjustRightInd w:val="0"/>
              <w:snapToGrid w:val="0"/>
              <w:textAlignment w:val="baseline"/>
              <w:rPr>
                <w:rFonts w:ascii="Tahoma" w:hAnsi="Tahoma" w:cs="Tahoma"/>
                <w:sz w:val="20"/>
                <w:szCs w:val="20"/>
                <w:lang w:eastAsia="ar-SA"/>
              </w:rPr>
            </w:pPr>
          </w:p>
        </w:tc>
        <w:tc>
          <w:tcPr>
            <w:tcW w:w="1530" w:type="dxa"/>
            <w:tcBorders>
              <w:top w:val="single" w:sz="4" w:space="0" w:color="auto"/>
              <w:left w:val="single" w:sz="4" w:space="0" w:color="auto"/>
              <w:bottom w:val="single" w:sz="4" w:space="0" w:color="auto"/>
              <w:right w:val="single" w:sz="4" w:space="0" w:color="auto"/>
            </w:tcBorders>
            <w:vAlign w:val="bottom"/>
          </w:tcPr>
          <w:p w14:paraId="0BE6EF36" w14:textId="77777777" w:rsidR="00D45474" w:rsidRPr="00EF354E" w:rsidRDefault="00D45474" w:rsidP="001E21F5">
            <w:pPr>
              <w:overflowPunct w:val="0"/>
              <w:adjustRightInd w:val="0"/>
              <w:snapToGrid w:val="0"/>
              <w:textAlignment w:val="baseline"/>
              <w:rPr>
                <w:rFonts w:ascii="Tahoma" w:hAnsi="Tahoma" w:cs="Tahoma"/>
                <w:sz w:val="20"/>
                <w:szCs w:val="20"/>
                <w:lang w:eastAsia="ar-SA"/>
              </w:rPr>
            </w:pPr>
          </w:p>
        </w:tc>
      </w:tr>
      <w:tr w:rsidR="00D45474" w:rsidRPr="00EF354E" w14:paraId="59FFF4F2" w14:textId="77777777" w:rsidTr="001E21F5">
        <w:trPr>
          <w:trHeight w:val="282"/>
        </w:trPr>
        <w:tc>
          <w:tcPr>
            <w:tcW w:w="964" w:type="dxa"/>
            <w:gridSpan w:val="2"/>
            <w:tcBorders>
              <w:top w:val="single" w:sz="4" w:space="0" w:color="auto"/>
              <w:left w:val="single" w:sz="4" w:space="0" w:color="auto"/>
              <w:bottom w:val="single" w:sz="4" w:space="0" w:color="auto"/>
              <w:right w:val="single" w:sz="4" w:space="0" w:color="auto"/>
            </w:tcBorders>
          </w:tcPr>
          <w:p w14:paraId="31733A26" w14:textId="77777777" w:rsidR="00D45474" w:rsidRPr="00EF354E" w:rsidRDefault="00D45474" w:rsidP="001E21F5">
            <w:pPr>
              <w:overflowPunct w:val="0"/>
              <w:adjustRightInd w:val="0"/>
              <w:snapToGrid w:val="0"/>
              <w:textAlignment w:val="baseline"/>
              <w:rPr>
                <w:rFonts w:ascii="Tahoma" w:hAnsi="Tahoma" w:cs="Tahoma"/>
                <w:i/>
                <w:sz w:val="20"/>
                <w:szCs w:val="20"/>
                <w:lang w:eastAsia="ar-SA"/>
              </w:rPr>
            </w:pPr>
          </w:p>
        </w:tc>
        <w:tc>
          <w:tcPr>
            <w:tcW w:w="8458" w:type="dxa"/>
            <w:gridSpan w:val="6"/>
            <w:tcBorders>
              <w:top w:val="single" w:sz="4" w:space="0" w:color="auto"/>
              <w:left w:val="single" w:sz="4" w:space="0" w:color="auto"/>
              <w:bottom w:val="single" w:sz="4" w:space="0" w:color="auto"/>
              <w:right w:val="single" w:sz="4" w:space="0" w:color="auto"/>
            </w:tcBorders>
          </w:tcPr>
          <w:p w14:paraId="2C8A8AEA" w14:textId="77777777" w:rsidR="00D45474" w:rsidRPr="00EF354E" w:rsidRDefault="00D45474" w:rsidP="001E21F5">
            <w:pPr>
              <w:overflowPunct w:val="0"/>
              <w:adjustRightInd w:val="0"/>
              <w:snapToGrid w:val="0"/>
              <w:textAlignment w:val="baseline"/>
              <w:rPr>
                <w:rFonts w:ascii="Tahoma" w:hAnsi="Tahoma" w:cs="Tahoma"/>
                <w:i/>
                <w:sz w:val="20"/>
                <w:szCs w:val="20"/>
                <w:lang w:eastAsia="ar-SA"/>
              </w:rPr>
            </w:pPr>
            <w:r w:rsidRPr="00EF354E">
              <w:rPr>
                <w:rFonts w:ascii="Tahoma" w:hAnsi="Tahoma" w:cs="Tahoma"/>
                <w:i/>
                <w:sz w:val="20"/>
                <w:szCs w:val="20"/>
                <w:lang w:eastAsia="ar-SA"/>
              </w:rPr>
              <w:t>Valor por extenso</w:t>
            </w:r>
          </w:p>
        </w:tc>
      </w:tr>
    </w:tbl>
    <w:p w14:paraId="4B64BBC2" w14:textId="77777777" w:rsidR="00D45474" w:rsidRPr="00EF354E" w:rsidRDefault="00D45474" w:rsidP="00D45474">
      <w:pPr>
        <w:overflowPunct w:val="0"/>
        <w:jc w:val="center"/>
        <w:textAlignment w:val="baseline"/>
        <w:rPr>
          <w:rFonts w:ascii="Tahoma" w:hAnsi="Tahoma" w:cs="Tahoma"/>
          <w:b/>
          <w:sz w:val="20"/>
          <w:szCs w:val="20"/>
        </w:rPr>
      </w:pPr>
    </w:p>
    <w:p w14:paraId="7283E521" w14:textId="77777777" w:rsidR="00D45474" w:rsidRPr="00EF354E" w:rsidRDefault="00D45474" w:rsidP="00D45474">
      <w:pPr>
        <w:overflowPunct w:val="0"/>
        <w:jc w:val="center"/>
        <w:textAlignment w:val="baseline"/>
        <w:rPr>
          <w:rFonts w:ascii="Tahoma" w:hAnsi="Tahoma" w:cs="Tahoma"/>
          <w:b/>
          <w:sz w:val="20"/>
          <w:szCs w:val="20"/>
        </w:rPr>
      </w:pPr>
    </w:p>
    <w:p w14:paraId="48FA1328" w14:textId="77777777" w:rsidR="00D45474" w:rsidRPr="00EF354E" w:rsidRDefault="00D45474" w:rsidP="00D45474">
      <w:pPr>
        <w:overflowPunct w:val="0"/>
        <w:adjustRightInd w:val="0"/>
        <w:jc w:val="center"/>
        <w:textAlignment w:val="baseline"/>
        <w:rPr>
          <w:rFonts w:ascii="Tahoma" w:hAnsi="Tahoma" w:cs="Tahoma"/>
          <w:b/>
          <w:sz w:val="20"/>
          <w:szCs w:val="20"/>
          <w:lang w:eastAsia="ar-SA"/>
        </w:rPr>
      </w:pPr>
    </w:p>
    <w:p w14:paraId="3CBDBC39" w14:textId="77777777" w:rsidR="00D45474" w:rsidRPr="00EF354E" w:rsidRDefault="00D45474" w:rsidP="00D45474">
      <w:pPr>
        <w:overflowPunct w:val="0"/>
        <w:adjustRightInd w:val="0"/>
        <w:jc w:val="both"/>
        <w:textAlignment w:val="baseline"/>
        <w:rPr>
          <w:rFonts w:ascii="Tahoma" w:hAnsi="Tahoma" w:cs="Tahoma"/>
          <w:sz w:val="20"/>
          <w:szCs w:val="20"/>
          <w:lang w:eastAsia="ar-SA"/>
        </w:rPr>
      </w:pPr>
      <w:r w:rsidRPr="00EF354E">
        <w:rPr>
          <w:rFonts w:ascii="Tahoma" w:hAnsi="Tahoma" w:cs="Tahoma"/>
          <w:sz w:val="20"/>
          <w:szCs w:val="20"/>
          <w:lang w:eastAsia="ar-SA"/>
        </w:rPr>
        <w:t xml:space="preserve">Declaramos que nossa proposta engloba todos os custos operacionais da atividade, incluindo frete, seguros, tributos incidentes, bem como quaisquer outras despesas, diretas e indiretas, inclusive com fornecimento/serviços de terceiros, incidentes e necessários ao cumprimento integral do objeto deste registro, renunciando, na oportunidade, o direito de reivindicar custos adicionais. </w:t>
      </w:r>
    </w:p>
    <w:p w14:paraId="55EAB69D" w14:textId="77777777" w:rsidR="00D45474" w:rsidRPr="00EF354E" w:rsidRDefault="00D45474" w:rsidP="00D45474">
      <w:pPr>
        <w:overflowPunct w:val="0"/>
        <w:adjustRightInd w:val="0"/>
        <w:jc w:val="both"/>
        <w:textAlignment w:val="baseline"/>
        <w:rPr>
          <w:rFonts w:ascii="Tahoma" w:hAnsi="Tahoma" w:cs="Tahoma"/>
          <w:sz w:val="20"/>
          <w:szCs w:val="20"/>
          <w:lang w:eastAsia="ar-SA"/>
        </w:rPr>
      </w:pPr>
    </w:p>
    <w:p w14:paraId="286C920F" w14:textId="77777777" w:rsidR="00D45474" w:rsidRPr="00EF354E" w:rsidRDefault="00D45474" w:rsidP="00D45474">
      <w:pPr>
        <w:overflowPunct w:val="0"/>
        <w:adjustRightInd w:val="0"/>
        <w:jc w:val="center"/>
        <w:textAlignment w:val="baseline"/>
        <w:rPr>
          <w:rFonts w:ascii="Tahoma" w:hAnsi="Tahoma" w:cs="Tahoma"/>
          <w:sz w:val="20"/>
          <w:szCs w:val="20"/>
          <w:lang w:eastAsia="ar-SA"/>
        </w:rPr>
      </w:pPr>
      <w:r w:rsidRPr="00EF354E">
        <w:rPr>
          <w:rFonts w:ascii="Tahoma" w:hAnsi="Tahoma" w:cs="Tahoma"/>
          <w:sz w:val="20"/>
          <w:szCs w:val="20"/>
          <w:lang w:eastAsia="ar-SA"/>
        </w:rPr>
        <w:t>Prazo de Entrega: Conforme Termo de Referência</w:t>
      </w:r>
    </w:p>
    <w:p w14:paraId="682C07F0" w14:textId="77777777" w:rsidR="00D45474" w:rsidRPr="00EF354E" w:rsidRDefault="00D45474" w:rsidP="00D45474">
      <w:pPr>
        <w:overflowPunct w:val="0"/>
        <w:adjustRightInd w:val="0"/>
        <w:jc w:val="center"/>
        <w:textAlignment w:val="baseline"/>
        <w:rPr>
          <w:rFonts w:ascii="Tahoma" w:hAnsi="Tahoma" w:cs="Tahoma"/>
          <w:sz w:val="20"/>
          <w:szCs w:val="20"/>
          <w:lang w:eastAsia="ar-SA"/>
        </w:rPr>
      </w:pPr>
      <w:r w:rsidRPr="00EF354E">
        <w:rPr>
          <w:rFonts w:ascii="Tahoma" w:hAnsi="Tahoma" w:cs="Tahoma"/>
          <w:sz w:val="20"/>
          <w:szCs w:val="20"/>
          <w:lang w:eastAsia="ar-SA"/>
        </w:rPr>
        <w:t xml:space="preserve">Validade da proposta: 90 dias </w:t>
      </w:r>
    </w:p>
    <w:p w14:paraId="7C396EC1" w14:textId="77777777" w:rsidR="00D45474" w:rsidRPr="00EF354E" w:rsidRDefault="00D45474" w:rsidP="00D45474">
      <w:pPr>
        <w:overflowPunct w:val="0"/>
        <w:adjustRightInd w:val="0"/>
        <w:jc w:val="center"/>
        <w:textAlignment w:val="baseline"/>
        <w:rPr>
          <w:rFonts w:ascii="Tahoma" w:hAnsi="Tahoma" w:cs="Tahoma"/>
          <w:sz w:val="20"/>
          <w:szCs w:val="20"/>
          <w:lang w:eastAsia="ar-SA"/>
        </w:rPr>
      </w:pPr>
    </w:p>
    <w:p w14:paraId="425AE9E2" w14:textId="77777777" w:rsidR="00D45474" w:rsidRPr="00EF354E" w:rsidRDefault="00D45474" w:rsidP="00D45474">
      <w:pPr>
        <w:overflowPunct w:val="0"/>
        <w:adjustRightInd w:val="0"/>
        <w:jc w:val="center"/>
        <w:textAlignment w:val="baseline"/>
        <w:rPr>
          <w:rFonts w:ascii="Tahoma" w:hAnsi="Tahoma" w:cs="Tahoma"/>
          <w:sz w:val="20"/>
          <w:szCs w:val="20"/>
          <w:lang w:eastAsia="ar-SA"/>
        </w:rPr>
      </w:pPr>
    </w:p>
    <w:p w14:paraId="34CB6209" w14:textId="77777777" w:rsidR="00D45474" w:rsidRPr="00EF354E" w:rsidRDefault="00D45474" w:rsidP="00D45474">
      <w:pPr>
        <w:overflowPunct w:val="0"/>
        <w:adjustRightInd w:val="0"/>
        <w:jc w:val="center"/>
        <w:textAlignment w:val="baseline"/>
        <w:rPr>
          <w:rFonts w:ascii="Tahoma" w:hAnsi="Tahoma" w:cs="Tahoma"/>
          <w:sz w:val="20"/>
          <w:szCs w:val="20"/>
          <w:lang w:eastAsia="ar-SA"/>
        </w:rPr>
      </w:pPr>
      <w:r w:rsidRPr="00EF354E">
        <w:rPr>
          <w:rFonts w:ascii="Tahoma" w:hAnsi="Tahoma" w:cs="Tahoma"/>
          <w:sz w:val="20"/>
          <w:szCs w:val="20"/>
          <w:lang w:eastAsia="ar-SA"/>
        </w:rPr>
        <w:t xml:space="preserve">Local e data </w:t>
      </w:r>
    </w:p>
    <w:p w14:paraId="797CD26D" w14:textId="77777777" w:rsidR="00D45474" w:rsidRPr="00EF354E" w:rsidRDefault="00D45474" w:rsidP="00D45474">
      <w:pPr>
        <w:overflowPunct w:val="0"/>
        <w:adjustRightInd w:val="0"/>
        <w:jc w:val="center"/>
        <w:textAlignment w:val="baseline"/>
        <w:rPr>
          <w:rFonts w:ascii="Tahoma" w:hAnsi="Tahoma" w:cs="Tahoma"/>
          <w:sz w:val="20"/>
          <w:szCs w:val="20"/>
          <w:lang w:eastAsia="ar-SA"/>
        </w:rPr>
      </w:pPr>
      <w:r w:rsidRPr="00EF354E">
        <w:rPr>
          <w:rFonts w:ascii="Tahoma" w:hAnsi="Tahoma" w:cs="Tahoma"/>
          <w:sz w:val="20"/>
          <w:szCs w:val="20"/>
          <w:lang w:eastAsia="ar-SA"/>
        </w:rPr>
        <w:t xml:space="preserve">Assinatura do representante legal </w:t>
      </w:r>
    </w:p>
    <w:p w14:paraId="44A193A9" w14:textId="77777777" w:rsidR="00D45474" w:rsidRPr="00EF354E" w:rsidRDefault="00D45474" w:rsidP="00D45474">
      <w:pPr>
        <w:overflowPunct w:val="0"/>
        <w:adjustRightInd w:val="0"/>
        <w:jc w:val="center"/>
        <w:textAlignment w:val="baseline"/>
        <w:rPr>
          <w:rFonts w:ascii="Tahoma" w:hAnsi="Tahoma" w:cs="Tahoma"/>
          <w:sz w:val="20"/>
          <w:szCs w:val="20"/>
          <w:lang w:eastAsia="ar-SA"/>
        </w:rPr>
      </w:pPr>
      <w:r w:rsidRPr="00EF354E">
        <w:rPr>
          <w:rFonts w:ascii="Tahoma" w:hAnsi="Tahoma" w:cs="Tahoma"/>
          <w:sz w:val="20"/>
          <w:szCs w:val="20"/>
          <w:lang w:eastAsia="ar-SA"/>
        </w:rPr>
        <w:t>Carimbo de CNPJ da empresa</w:t>
      </w:r>
    </w:p>
    <w:p w14:paraId="05AAA22D" w14:textId="77777777" w:rsidR="00D45474" w:rsidRPr="00EF354E" w:rsidRDefault="00D45474" w:rsidP="00D45474">
      <w:pPr>
        <w:overflowPunct w:val="0"/>
        <w:adjustRightInd w:val="0"/>
        <w:jc w:val="center"/>
        <w:textAlignment w:val="baseline"/>
        <w:rPr>
          <w:rFonts w:ascii="Tahoma" w:hAnsi="Tahoma" w:cs="Tahoma"/>
          <w:b/>
          <w:sz w:val="20"/>
          <w:szCs w:val="20"/>
          <w:lang w:eastAsia="ar-SA"/>
        </w:rPr>
      </w:pPr>
    </w:p>
    <w:p w14:paraId="7E1C3B69" w14:textId="77777777" w:rsidR="00D45474" w:rsidRPr="00EF354E" w:rsidRDefault="00D45474" w:rsidP="00D45474">
      <w:pPr>
        <w:overflowPunct w:val="0"/>
        <w:adjustRightInd w:val="0"/>
        <w:jc w:val="center"/>
        <w:textAlignment w:val="baseline"/>
        <w:rPr>
          <w:rFonts w:ascii="Tahoma" w:hAnsi="Tahoma" w:cs="Tahoma"/>
          <w:b/>
          <w:sz w:val="20"/>
          <w:szCs w:val="20"/>
          <w:lang w:eastAsia="ar-SA"/>
        </w:rPr>
      </w:pPr>
    </w:p>
    <w:p w14:paraId="1C202BA6" w14:textId="77777777" w:rsidR="00D45474" w:rsidRPr="00EF354E" w:rsidRDefault="00D45474" w:rsidP="00D45474">
      <w:pPr>
        <w:overflowPunct w:val="0"/>
        <w:adjustRightInd w:val="0"/>
        <w:jc w:val="center"/>
        <w:textAlignment w:val="baseline"/>
        <w:rPr>
          <w:rFonts w:ascii="Tahoma" w:hAnsi="Tahoma" w:cs="Tahoma"/>
          <w:b/>
          <w:sz w:val="20"/>
          <w:szCs w:val="20"/>
          <w:lang w:eastAsia="ar-SA"/>
        </w:rPr>
      </w:pPr>
    </w:p>
    <w:p w14:paraId="19374690" w14:textId="77777777" w:rsidR="00D45474" w:rsidRPr="00EF354E" w:rsidRDefault="00D45474" w:rsidP="00D45474">
      <w:pPr>
        <w:overflowPunct w:val="0"/>
        <w:adjustRightInd w:val="0"/>
        <w:jc w:val="center"/>
        <w:textAlignment w:val="baseline"/>
        <w:rPr>
          <w:rFonts w:ascii="Tahoma" w:hAnsi="Tahoma" w:cs="Tahoma"/>
          <w:b/>
          <w:sz w:val="20"/>
          <w:szCs w:val="20"/>
          <w:lang w:eastAsia="ar-SA"/>
        </w:rPr>
      </w:pPr>
    </w:p>
    <w:p w14:paraId="789AD22F" w14:textId="77777777" w:rsidR="00D45474" w:rsidRPr="00EF354E" w:rsidRDefault="00D45474" w:rsidP="00D45474">
      <w:pPr>
        <w:overflowPunct w:val="0"/>
        <w:adjustRightInd w:val="0"/>
        <w:jc w:val="center"/>
        <w:textAlignment w:val="baseline"/>
        <w:rPr>
          <w:rFonts w:ascii="Tahoma" w:hAnsi="Tahoma" w:cs="Tahoma"/>
          <w:b/>
          <w:sz w:val="20"/>
          <w:szCs w:val="20"/>
          <w:lang w:eastAsia="ar-SA"/>
        </w:rPr>
      </w:pPr>
    </w:p>
    <w:p w14:paraId="667E470A" w14:textId="77777777" w:rsidR="00D45474" w:rsidRPr="00EF354E" w:rsidRDefault="00D45474" w:rsidP="00D45474">
      <w:pPr>
        <w:overflowPunct w:val="0"/>
        <w:adjustRightInd w:val="0"/>
        <w:jc w:val="center"/>
        <w:textAlignment w:val="baseline"/>
        <w:rPr>
          <w:rFonts w:ascii="Tahoma" w:hAnsi="Tahoma" w:cs="Tahoma"/>
          <w:b/>
          <w:sz w:val="20"/>
          <w:szCs w:val="20"/>
          <w:lang w:eastAsia="ar-SA"/>
        </w:rPr>
      </w:pPr>
    </w:p>
    <w:p w14:paraId="15782F1D" w14:textId="77777777" w:rsidR="00D45474" w:rsidRPr="00EF354E" w:rsidRDefault="00D45474" w:rsidP="00D45474">
      <w:pPr>
        <w:overflowPunct w:val="0"/>
        <w:adjustRightInd w:val="0"/>
        <w:jc w:val="center"/>
        <w:textAlignment w:val="baseline"/>
        <w:rPr>
          <w:rFonts w:ascii="Tahoma" w:hAnsi="Tahoma" w:cs="Tahoma"/>
          <w:b/>
          <w:sz w:val="20"/>
          <w:szCs w:val="20"/>
          <w:lang w:eastAsia="ar-SA"/>
        </w:rPr>
      </w:pPr>
    </w:p>
    <w:p w14:paraId="3EB43544" w14:textId="77777777" w:rsidR="00D45474" w:rsidRPr="00EF354E" w:rsidRDefault="00D45474" w:rsidP="00D45474">
      <w:pPr>
        <w:overflowPunct w:val="0"/>
        <w:adjustRightInd w:val="0"/>
        <w:jc w:val="center"/>
        <w:textAlignment w:val="baseline"/>
        <w:rPr>
          <w:rFonts w:ascii="Tahoma" w:hAnsi="Tahoma" w:cs="Tahoma"/>
          <w:b/>
          <w:sz w:val="20"/>
          <w:szCs w:val="20"/>
          <w:lang w:eastAsia="ar-SA"/>
        </w:rPr>
      </w:pPr>
    </w:p>
    <w:p w14:paraId="226C415B" w14:textId="77777777" w:rsidR="00D45474" w:rsidRPr="00EF354E" w:rsidRDefault="00D45474" w:rsidP="00D45474">
      <w:pPr>
        <w:overflowPunct w:val="0"/>
        <w:adjustRightInd w:val="0"/>
        <w:jc w:val="center"/>
        <w:textAlignment w:val="baseline"/>
        <w:rPr>
          <w:rFonts w:ascii="Tahoma" w:hAnsi="Tahoma" w:cs="Tahoma"/>
          <w:b/>
          <w:sz w:val="20"/>
          <w:szCs w:val="20"/>
          <w:lang w:eastAsia="ar-SA"/>
        </w:rPr>
      </w:pPr>
    </w:p>
    <w:p w14:paraId="2E13F6C2" w14:textId="77777777" w:rsidR="00D45474" w:rsidRPr="00EF354E" w:rsidRDefault="00D45474" w:rsidP="00D45474">
      <w:pPr>
        <w:overflowPunct w:val="0"/>
        <w:adjustRightInd w:val="0"/>
        <w:jc w:val="center"/>
        <w:textAlignment w:val="baseline"/>
        <w:rPr>
          <w:rFonts w:ascii="Tahoma" w:hAnsi="Tahoma" w:cs="Tahoma"/>
          <w:b/>
          <w:sz w:val="20"/>
          <w:szCs w:val="20"/>
          <w:lang w:eastAsia="ar-SA"/>
        </w:rPr>
      </w:pPr>
    </w:p>
    <w:p w14:paraId="4EEE3AE1" w14:textId="77777777" w:rsidR="00D45474" w:rsidRPr="00EF354E" w:rsidRDefault="00D45474" w:rsidP="00D45474">
      <w:pPr>
        <w:overflowPunct w:val="0"/>
        <w:adjustRightInd w:val="0"/>
        <w:jc w:val="center"/>
        <w:textAlignment w:val="baseline"/>
        <w:rPr>
          <w:rFonts w:ascii="Tahoma" w:hAnsi="Tahoma" w:cs="Tahoma"/>
          <w:b/>
          <w:sz w:val="20"/>
          <w:szCs w:val="20"/>
          <w:lang w:eastAsia="ar-SA"/>
        </w:rPr>
      </w:pPr>
      <w:r w:rsidRPr="00EF354E">
        <w:rPr>
          <w:rFonts w:ascii="Tahoma" w:hAnsi="Tahoma" w:cs="Tahoma"/>
          <w:b/>
          <w:sz w:val="20"/>
          <w:szCs w:val="20"/>
          <w:lang w:eastAsia="ar-SA"/>
        </w:rPr>
        <w:lastRenderedPageBreak/>
        <w:t>ANEXO III</w:t>
      </w:r>
    </w:p>
    <w:p w14:paraId="2455B1BE" w14:textId="77777777" w:rsidR="00D45474" w:rsidRPr="00EF354E" w:rsidRDefault="00D45474" w:rsidP="00D45474">
      <w:pPr>
        <w:overflowPunct w:val="0"/>
        <w:adjustRightInd w:val="0"/>
        <w:jc w:val="center"/>
        <w:textAlignment w:val="baseline"/>
        <w:rPr>
          <w:rFonts w:ascii="Tahoma" w:hAnsi="Tahoma" w:cs="Tahoma"/>
          <w:b/>
          <w:sz w:val="20"/>
          <w:szCs w:val="20"/>
          <w:lang w:eastAsia="ar-SA"/>
        </w:rPr>
      </w:pPr>
    </w:p>
    <w:p w14:paraId="06907E00" w14:textId="77777777" w:rsidR="00D45474" w:rsidRPr="00EF354E" w:rsidRDefault="00D45474" w:rsidP="00D45474">
      <w:pPr>
        <w:overflowPunct w:val="0"/>
        <w:adjustRightInd w:val="0"/>
        <w:jc w:val="center"/>
        <w:textAlignment w:val="baseline"/>
        <w:rPr>
          <w:rFonts w:ascii="Tahoma" w:hAnsi="Tahoma" w:cs="Tahoma"/>
          <w:b/>
          <w:sz w:val="20"/>
          <w:szCs w:val="20"/>
          <w:u w:val="single"/>
          <w:lang w:eastAsia="ar-SA"/>
        </w:rPr>
      </w:pPr>
      <w:r w:rsidRPr="00EF354E">
        <w:rPr>
          <w:rFonts w:ascii="Tahoma" w:hAnsi="Tahoma" w:cs="Tahoma"/>
          <w:b/>
          <w:sz w:val="20"/>
          <w:szCs w:val="20"/>
          <w:u w:val="single"/>
          <w:lang w:eastAsia="ar-SA"/>
        </w:rPr>
        <w:t>MODELO DE DECLARAÇÃO DE MICRO OU PEQUENA EMPRESA</w:t>
      </w:r>
    </w:p>
    <w:p w14:paraId="703E6D69" w14:textId="77777777" w:rsidR="00D45474" w:rsidRPr="00EF354E" w:rsidRDefault="00D45474" w:rsidP="00D45474">
      <w:pPr>
        <w:keepNext/>
        <w:overflowPunct w:val="0"/>
        <w:adjustRightInd w:val="0"/>
        <w:ind w:right="-234"/>
        <w:jc w:val="center"/>
        <w:textAlignment w:val="baseline"/>
        <w:outlineLvl w:val="3"/>
        <w:rPr>
          <w:rFonts w:ascii="Tahoma" w:hAnsi="Tahoma" w:cs="Tahoma"/>
          <w:b/>
          <w:sz w:val="20"/>
          <w:szCs w:val="20"/>
          <w:lang w:eastAsia="ar-SA"/>
        </w:rPr>
      </w:pPr>
      <w:r w:rsidRPr="00EF354E">
        <w:rPr>
          <w:rFonts w:ascii="Tahoma" w:hAnsi="Tahoma" w:cs="Tahoma"/>
          <w:b/>
          <w:sz w:val="20"/>
          <w:szCs w:val="20"/>
          <w:lang w:eastAsia="ar-SA"/>
        </w:rPr>
        <w:t>DECLARAÇÃO</w:t>
      </w:r>
    </w:p>
    <w:p w14:paraId="25F843D1" w14:textId="77777777" w:rsidR="00D45474" w:rsidRPr="00EF354E" w:rsidRDefault="00D45474" w:rsidP="00D45474">
      <w:pPr>
        <w:overflowPunct w:val="0"/>
        <w:adjustRightInd w:val="0"/>
        <w:textAlignment w:val="baseline"/>
        <w:rPr>
          <w:rFonts w:ascii="Tahoma" w:hAnsi="Tahoma" w:cs="Tahoma"/>
          <w:sz w:val="20"/>
          <w:szCs w:val="20"/>
          <w:lang w:eastAsia="ar-SA"/>
        </w:rPr>
      </w:pPr>
    </w:p>
    <w:p w14:paraId="404E6757" w14:textId="77777777" w:rsidR="00D45474" w:rsidRPr="00EF354E" w:rsidRDefault="00D45474" w:rsidP="00D45474">
      <w:pPr>
        <w:overflowPunct w:val="0"/>
        <w:adjustRightInd w:val="0"/>
        <w:textAlignment w:val="baseline"/>
        <w:rPr>
          <w:rFonts w:ascii="Tahoma" w:hAnsi="Tahoma" w:cs="Tahoma"/>
          <w:sz w:val="20"/>
          <w:szCs w:val="20"/>
          <w:lang w:eastAsia="ar-SA"/>
        </w:rPr>
      </w:pPr>
    </w:p>
    <w:p w14:paraId="1ADF5A36" w14:textId="77777777" w:rsidR="00D45474" w:rsidRPr="00EF354E" w:rsidRDefault="00D45474" w:rsidP="00D45474">
      <w:pPr>
        <w:overflowPunct w:val="0"/>
        <w:adjustRightInd w:val="0"/>
        <w:jc w:val="both"/>
        <w:textAlignment w:val="baseline"/>
        <w:rPr>
          <w:rFonts w:ascii="Tahoma" w:hAnsi="Tahoma" w:cs="Tahoma"/>
          <w:sz w:val="20"/>
          <w:szCs w:val="20"/>
          <w:lang w:eastAsia="ar-SA"/>
        </w:rPr>
      </w:pPr>
      <w:r w:rsidRPr="00EF354E">
        <w:rPr>
          <w:rFonts w:ascii="Tahoma" w:hAnsi="Tahoma" w:cs="Tahoma"/>
          <w:sz w:val="20"/>
          <w:szCs w:val="20"/>
          <w:lang w:eastAsia="ar-SA"/>
        </w:rPr>
        <w:t>A empresa (Razão Social da Licitante), CNPJ (número), sediada na Rua _________ nº. ______, (Bairro/Cidade), por intermédio de seu representante legal, contador ou técnico contábil, DECLARA expressamente, sob as penas da lei, que:</w:t>
      </w:r>
    </w:p>
    <w:p w14:paraId="059488C9" w14:textId="77777777" w:rsidR="00D45474" w:rsidRPr="00EF354E" w:rsidRDefault="00D45474" w:rsidP="00D45474">
      <w:pPr>
        <w:overflowPunct w:val="0"/>
        <w:adjustRightInd w:val="0"/>
        <w:jc w:val="both"/>
        <w:textAlignment w:val="baseline"/>
        <w:rPr>
          <w:rFonts w:ascii="Tahoma" w:hAnsi="Tahoma" w:cs="Tahoma"/>
          <w:sz w:val="20"/>
          <w:szCs w:val="20"/>
          <w:lang w:eastAsia="ar-SA"/>
        </w:rPr>
      </w:pPr>
    </w:p>
    <w:p w14:paraId="2E503F38" w14:textId="77777777" w:rsidR="00D45474" w:rsidRPr="00EF354E" w:rsidRDefault="00D45474" w:rsidP="00D45474">
      <w:pPr>
        <w:overflowPunct w:val="0"/>
        <w:adjustRightInd w:val="0"/>
        <w:textAlignment w:val="baseline"/>
        <w:rPr>
          <w:rFonts w:ascii="Tahoma" w:hAnsi="Tahoma" w:cs="Tahoma"/>
          <w:sz w:val="20"/>
          <w:szCs w:val="20"/>
        </w:rPr>
      </w:pPr>
      <w:r w:rsidRPr="00EF354E">
        <w:rPr>
          <w:rFonts w:ascii="Tahoma" w:hAnsi="Tahoma" w:cs="Tahoma"/>
          <w:sz w:val="20"/>
          <w:szCs w:val="20"/>
          <w:lang w:eastAsia="ar-SA"/>
        </w:rPr>
        <w:tab/>
      </w:r>
      <w:r w:rsidRPr="00EF354E">
        <w:rPr>
          <w:rFonts w:ascii="Tahoma" w:hAnsi="Tahoma" w:cs="Tahoma"/>
          <w:sz w:val="20"/>
          <w:szCs w:val="20"/>
          <w:lang w:eastAsia="ar-SA"/>
        </w:rPr>
        <w:tab/>
      </w:r>
      <w:r w:rsidRPr="00EF354E">
        <w:rPr>
          <w:rFonts w:ascii="Tahoma" w:hAnsi="Tahoma" w:cs="Tahoma"/>
          <w:sz w:val="20"/>
          <w:szCs w:val="20"/>
        </w:rPr>
        <w:t>a) enquadra-se na situação de microempresa ou empresa de pequeno porte;</w:t>
      </w:r>
    </w:p>
    <w:p w14:paraId="579603A9" w14:textId="77777777" w:rsidR="00D45474" w:rsidRPr="00EF354E" w:rsidRDefault="00D45474" w:rsidP="00D45474">
      <w:pPr>
        <w:overflowPunct w:val="0"/>
        <w:adjustRightInd w:val="0"/>
        <w:ind w:left="1416"/>
        <w:textAlignment w:val="baseline"/>
        <w:rPr>
          <w:rFonts w:ascii="Tahoma" w:hAnsi="Tahoma" w:cs="Tahoma"/>
          <w:sz w:val="20"/>
          <w:szCs w:val="20"/>
        </w:rPr>
      </w:pPr>
      <w:r w:rsidRPr="00EF354E">
        <w:rPr>
          <w:rFonts w:ascii="Tahoma" w:hAnsi="Tahoma" w:cs="Tahoma"/>
          <w:sz w:val="20"/>
          <w:szCs w:val="20"/>
        </w:rPr>
        <w:t>b) o valor da receita bruta anual da sociedade, no último exercício, não excedeu o limite fixado nos incisos I e II, art. 3.º, da Lei Complementar n.º 123/06;</w:t>
      </w:r>
    </w:p>
    <w:p w14:paraId="31174CB4" w14:textId="77777777" w:rsidR="00D45474" w:rsidRPr="00EF354E" w:rsidRDefault="00D45474" w:rsidP="00D45474">
      <w:pPr>
        <w:overflowPunct w:val="0"/>
        <w:adjustRightInd w:val="0"/>
        <w:ind w:left="1416"/>
        <w:textAlignment w:val="baseline"/>
        <w:rPr>
          <w:rFonts w:ascii="Tahoma" w:hAnsi="Tahoma" w:cs="Tahoma"/>
          <w:sz w:val="20"/>
          <w:szCs w:val="20"/>
          <w:lang w:eastAsia="ar-SA"/>
        </w:rPr>
      </w:pPr>
      <w:r w:rsidRPr="00EF354E">
        <w:rPr>
          <w:rFonts w:ascii="Tahoma" w:hAnsi="Tahoma" w:cs="Tahoma"/>
          <w:sz w:val="20"/>
          <w:szCs w:val="20"/>
        </w:rPr>
        <w:t>c) não se enquadra em quaisquer das hipóteses de exclusão relacionadas no art. 3.º, § 4.º, incisos I a X, da mesma Lei</w:t>
      </w:r>
    </w:p>
    <w:p w14:paraId="65E654DA" w14:textId="77777777" w:rsidR="00D45474" w:rsidRPr="00EF354E" w:rsidRDefault="00D45474" w:rsidP="00D45474">
      <w:pPr>
        <w:suppressAutoHyphens/>
        <w:overflowPunct w:val="0"/>
        <w:adjustRightInd w:val="0"/>
        <w:textAlignment w:val="baseline"/>
        <w:rPr>
          <w:rFonts w:ascii="Tahoma" w:hAnsi="Tahoma" w:cs="Tahoma"/>
          <w:sz w:val="20"/>
          <w:szCs w:val="20"/>
          <w:lang w:eastAsia="ar-SA"/>
        </w:rPr>
      </w:pPr>
    </w:p>
    <w:p w14:paraId="505229A1" w14:textId="77777777" w:rsidR="00D45474" w:rsidRPr="00EF354E" w:rsidRDefault="00D45474" w:rsidP="00D45474">
      <w:pPr>
        <w:overflowPunct w:val="0"/>
        <w:adjustRightInd w:val="0"/>
        <w:textAlignment w:val="baseline"/>
        <w:rPr>
          <w:rFonts w:ascii="Tahoma" w:hAnsi="Tahoma" w:cs="Tahoma"/>
          <w:sz w:val="20"/>
          <w:szCs w:val="20"/>
          <w:lang w:eastAsia="ar-SA"/>
        </w:rPr>
      </w:pPr>
      <w:r w:rsidRPr="00EF354E">
        <w:rPr>
          <w:rFonts w:ascii="Tahoma" w:hAnsi="Tahoma" w:cs="Tahoma"/>
          <w:sz w:val="20"/>
          <w:szCs w:val="20"/>
          <w:lang w:eastAsia="ar-SA"/>
        </w:rPr>
        <w:tab/>
      </w:r>
      <w:r w:rsidRPr="00EF354E">
        <w:rPr>
          <w:rFonts w:ascii="Tahoma" w:hAnsi="Tahoma" w:cs="Tahoma"/>
          <w:sz w:val="20"/>
          <w:szCs w:val="20"/>
          <w:lang w:eastAsia="ar-SA"/>
        </w:rPr>
        <w:tab/>
        <w:t>Por ser expressão da verdade, firmamos a presente.</w:t>
      </w:r>
    </w:p>
    <w:p w14:paraId="7B13D7AE" w14:textId="77777777" w:rsidR="00D45474" w:rsidRPr="00EF354E" w:rsidRDefault="00D45474" w:rsidP="00D45474">
      <w:pPr>
        <w:overflowPunct w:val="0"/>
        <w:adjustRightInd w:val="0"/>
        <w:textAlignment w:val="baseline"/>
        <w:rPr>
          <w:rFonts w:ascii="Tahoma" w:hAnsi="Tahoma" w:cs="Tahoma"/>
          <w:sz w:val="20"/>
          <w:szCs w:val="20"/>
          <w:lang w:eastAsia="ar-SA"/>
        </w:rPr>
      </w:pPr>
    </w:p>
    <w:p w14:paraId="43463861" w14:textId="77777777" w:rsidR="00D45474" w:rsidRPr="00EF354E" w:rsidRDefault="00D45474" w:rsidP="00D45474">
      <w:pPr>
        <w:overflowPunct w:val="0"/>
        <w:adjustRightInd w:val="0"/>
        <w:textAlignment w:val="baseline"/>
        <w:rPr>
          <w:rFonts w:ascii="Tahoma" w:hAnsi="Tahoma" w:cs="Tahoma"/>
          <w:sz w:val="20"/>
          <w:szCs w:val="20"/>
          <w:lang w:eastAsia="ar-SA"/>
        </w:rPr>
      </w:pPr>
    </w:p>
    <w:p w14:paraId="77EDB8FA" w14:textId="77777777" w:rsidR="00D45474" w:rsidRPr="00EF354E" w:rsidRDefault="00D45474" w:rsidP="00D45474">
      <w:pPr>
        <w:overflowPunct w:val="0"/>
        <w:adjustRightInd w:val="0"/>
        <w:textAlignment w:val="baseline"/>
        <w:rPr>
          <w:rFonts w:ascii="Tahoma" w:hAnsi="Tahoma" w:cs="Tahoma"/>
          <w:sz w:val="20"/>
          <w:szCs w:val="20"/>
          <w:lang w:eastAsia="ar-SA"/>
        </w:rPr>
      </w:pPr>
      <w:r w:rsidRPr="00EF354E">
        <w:rPr>
          <w:rFonts w:ascii="Tahoma" w:hAnsi="Tahoma" w:cs="Tahoma"/>
          <w:sz w:val="20"/>
          <w:szCs w:val="20"/>
          <w:lang w:eastAsia="ar-SA"/>
        </w:rPr>
        <w:t>Localidade e data: ____________</w:t>
      </w:r>
    </w:p>
    <w:p w14:paraId="75DE438E" w14:textId="77777777" w:rsidR="00D45474" w:rsidRPr="00EF354E" w:rsidRDefault="00D45474" w:rsidP="00D45474">
      <w:pPr>
        <w:overflowPunct w:val="0"/>
        <w:adjustRightInd w:val="0"/>
        <w:textAlignment w:val="baseline"/>
        <w:rPr>
          <w:rFonts w:ascii="Tahoma" w:hAnsi="Tahoma" w:cs="Tahoma"/>
          <w:sz w:val="20"/>
          <w:szCs w:val="20"/>
          <w:lang w:eastAsia="ar-SA"/>
        </w:rPr>
      </w:pPr>
    </w:p>
    <w:p w14:paraId="6AD29EA3" w14:textId="77777777" w:rsidR="00D45474" w:rsidRPr="00EF354E" w:rsidRDefault="00D45474" w:rsidP="00D45474">
      <w:pPr>
        <w:overflowPunct w:val="0"/>
        <w:adjustRightInd w:val="0"/>
        <w:textAlignment w:val="baseline"/>
        <w:rPr>
          <w:rFonts w:ascii="Tahoma" w:hAnsi="Tahoma" w:cs="Tahoma"/>
          <w:sz w:val="20"/>
          <w:szCs w:val="20"/>
          <w:lang w:eastAsia="ar-SA"/>
        </w:rPr>
      </w:pPr>
    </w:p>
    <w:p w14:paraId="2D1CBD64" w14:textId="77777777" w:rsidR="00D45474" w:rsidRPr="00EF354E" w:rsidRDefault="00D45474" w:rsidP="00D45474">
      <w:pPr>
        <w:overflowPunct w:val="0"/>
        <w:adjustRightInd w:val="0"/>
        <w:textAlignment w:val="baseline"/>
        <w:rPr>
          <w:rFonts w:ascii="Tahoma" w:hAnsi="Tahoma" w:cs="Tahoma"/>
          <w:sz w:val="20"/>
          <w:szCs w:val="20"/>
          <w:lang w:eastAsia="ar-SA"/>
        </w:rPr>
      </w:pPr>
    </w:p>
    <w:p w14:paraId="429A67A4" w14:textId="77777777" w:rsidR="00D45474" w:rsidRPr="00EF354E" w:rsidRDefault="00D45474" w:rsidP="00D45474">
      <w:pPr>
        <w:overflowPunct w:val="0"/>
        <w:adjustRightInd w:val="0"/>
        <w:jc w:val="center"/>
        <w:textAlignment w:val="baseline"/>
        <w:rPr>
          <w:rFonts w:ascii="Tahoma" w:hAnsi="Tahoma" w:cs="Tahoma"/>
          <w:sz w:val="20"/>
          <w:szCs w:val="20"/>
          <w:lang w:eastAsia="ar-SA"/>
        </w:rPr>
      </w:pPr>
      <w:r w:rsidRPr="00EF354E">
        <w:rPr>
          <w:rFonts w:ascii="Tahoma" w:hAnsi="Tahoma" w:cs="Tahoma"/>
          <w:sz w:val="20"/>
          <w:szCs w:val="20"/>
          <w:lang w:eastAsia="ar-SA"/>
        </w:rPr>
        <w:t>_______________________________________________________</w:t>
      </w:r>
    </w:p>
    <w:p w14:paraId="3886CEE7" w14:textId="77777777" w:rsidR="00D45474" w:rsidRPr="00EF354E" w:rsidRDefault="00D45474" w:rsidP="00D45474">
      <w:pPr>
        <w:overflowPunct w:val="0"/>
        <w:adjustRightInd w:val="0"/>
        <w:jc w:val="center"/>
        <w:textAlignment w:val="baseline"/>
        <w:rPr>
          <w:rFonts w:ascii="Tahoma" w:hAnsi="Tahoma" w:cs="Tahoma"/>
          <w:b/>
          <w:sz w:val="20"/>
          <w:szCs w:val="20"/>
        </w:rPr>
      </w:pPr>
      <w:r w:rsidRPr="00EF354E">
        <w:rPr>
          <w:rFonts w:ascii="Tahoma" w:hAnsi="Tahoma" w:cs="Tahoma"/>
          <w:b/>
          <w:bCs/>
          <w:sz w:val="20"/>
          <w:szCs w:val="20"/>
        </w:rPr>
        <w:t>Nome completo e assinatura do representante legal da empresa</w:t>
      </w:r>
    </w:p>
    <w:p w14:paraId="26BC42F8" w14:textId="77777777" w:rsidR="00D45474" w:rsidRPr="00EF354E" w:rsidRDefault="00D45474" w:rsidP="00D45474">
      <w:pPr>
        <w:overflowPunct w:val="0"/>
        <w:adjustRightInd w:val="0"/>
        <w:jc w:val="center"/>
        <w:textAlignment w:val="baseline"/>
        <w:rPr>
          <w:rFonts w:ascii="Tahoma" w:hAnsi="Tahoma" w:cs="Tahoma"/>
          <w:sz w:val="20"/>
          <w:szCs w:val="20"/>
          <w:lang w:eastAsia="ar-SA"/>
        </w:rPr>
      </w:pPr>
      <w:r w:rsidRPr="00EF354E">
        <w:rPr>
          <w:rFonts w:ascii="Tahoma" w:hAnsi="Tahoma" w:cs="Tahoma"/>
          <w:sz w:val="20"/>
          <w:szCs w:val="20"/>
          <w:lang w:eastAsia="ar-SA"/>
        </w:rPr>
        <w:t>(Carimbo)</w:t>
      </w:r>
    </w:p>
    <w:p w14:paraId="1F61EFC6" w14:textId="77777777" w:rsidR="00D45474" w:rsidRPr="00EF354E" w:rsidRDefault="00D45474" w:rsidP="00D45474">
      <w:pPr>
        <w:overflowPunct w:val="0"/>
        <w:adjustRightInd w:val="0"/>
        <w:jc w:val="center"/>
        <w:textAlignment w:val="baseline"/>
        <w:rPr>
          <w:rFonts w:ascii="Tahoma" w:hAnsi="Tahoma" w:cs="Tahoma"/>
          <w:sz w:val="20"/>
          <w:szCs w:val="20"/>
          <w:lang w:eastAsia="ar-SA"/>
        </w:rPr>
      </w:pPr>
    </w:p>
    <w:p w14:paraId="0B3843F1" w14:textId="77777777" w:rsidR="00D45474" w:rsidRPr="00EF354E" w:rsidRDefault="00D45474" w:rsidP="00D45474">
      <w:pPr>
        <w:overflowPunct w:val="0"/>
        <w:adjustRightInd w:val="0"/>
        <w:textAlignment w:val="baseline"/>
        <w:rPr>
          <w:rFonts w:ascii="Tahoma" w:hAnsi="Tahoma" w:cs="Tahoma"/>
          <w:sz w:val="20"/>
          <w:szCs w:val="20"/>
          <w:lang w:eastAsia="ar-SA"/>
        </w:rPr>
      </w:pPr>
    </w:p>
    <w:p w14:paraId="08933332" w14:textId="77777777" w:rsidR="00D45474" w:rsidRPr="00EF354E" w:rsidRDefault="00D45474" w:rsidP="00D45474">
      <w:pPr>
        <w:overflowPunct w:val="0"/>
        <w:adjustRightInd w:val="0"/>
        <w:textAlignment w:val="baseline"/>
        <w:rPr>
          <w:rFonts w:ascii="Tahoma" w:hAnsi="Tahoma" w:cs="Tahoma"/>
          <w:sz w:val="20"/>
          <w:szCs w:val="20"/>
          <w:lang w:eastAsia="ar-SA"/>
        </w:rPr>
      </w:pPr>
    </w:p>
    <w:p w14:paraId="121FB2F3" w14:textId="77777777" w:rsidR="00D45474" w:rsidRPr="00EF354E" w:rsidRDefault="00D45474" w:rsidP="00D45474">
      <w:pPr>
        <w:overflowPunct w:val="0"/>
        <w:adjustRightInd w:val="0"/>
        <w:jc w:val="center"/>
        <w:textAlignment w:val="baseline"/>
        <w:rPr>
          <w:rFonts w:ascii="Tahoma" w:hAnsi="Tahoma" w:cs="Tahoma"/>
          <w:b/>
          <w:bCs/>
          <w:sz w:val="20"/>
          <w:szCs w:val="20"/>
          <w:lang w:eastAsia="ar-SA"/>
        </w:rPr>
      </w:pPr>
    </w:p>
    <w:p w14:paraId="6520C714" w14:textId="77777777" w:rsidR="00D45474" w:rsidRPr="00EF354E" w:rsidRDefault="00D45474" w:rsidP="00D45474">
      <w:pPr>
        <w:overflowPunct w:val="0"/>
        <w:adjustRightInd w:val="0"/>
        <w:jc w:val="center"/>
        <w:textAlignment w:val="baseline"/>
        <w:rPr>
          <w:rFonts w:ascii="Tahoma" w:hAnsi="Tahoma" w:cs="Tahoma"/>
          <w:b/>
          <w:bCs/>
          <w:sz w:val="20"/>
          <w:szCs w:val="20"/>
          <w:lang w:eastAsia="ar-SA"/>
        </w:rPr>
      </w:pPr>
    </w:p>
    <w:p w14:paraId="358229F3" w14:textId="77777777" w:rsidR="00D45474" w:rsidRPr="00EF354E" w:rsidRDefault="00D45474" w:rsidP="00D45474">
      <w:pPr>
        <w:overflowPunct w:val="0"/>
        <w:adjustRightInd w:val="0"/>
        <w:jc w:val="center"/>
        <w:textAlignment w:val="baseline"/>
        <w:rPr>
          <w:rFonts w:ascii="Tahoma" w:hAnsi="Tahoma" w:cs="Tahoma"/>
          <w:b/>
          <w:bCs/>
          <w:sz w:val="20"/>
          <w:szCs w:val="20"/>
          <w:lang w:eastAsia="ar-SA"/>
        </w:rPr>
      </w:pPr>
    </w:p>
    <w:p w14:paraId="5D902764" w14:textId="77777777" w:rsidR="00D45474" w:rsidRPr="00EF354E" w:rsidRDefault="00D45474" w:rsidP="00D45474">
      <w:pPr>
        <w:overflowPunct w:val="0"/>
        <w:adjustRightInd w:val="0"/>
        <w:jc w:val="center"/>
        <w:textAlignment w:val="baseline"/>
        <w:rPr>
          <w:rFonts w:ascii="Tahoma" w:hAnsi="Tahoma" w:cs="Tahoma"/>
          <w:b/>
          <w:bCs/>
          <w:sz w:val="20"/>
          <w:szCs w:val="20"/>
          <w:lang w:eastAsia="ar-SA"/>
        </w:rPr>
      </w:pPr>
    </w:p>
    <w:p w14:paraId="7E44188B" w14:textId="77777777" w:rsidR="00D45474" w:rsidRPr="00EF354E" w:rsidRDefault="00D45474" w:rsidP="00D45474">
      <w:pPr>
        <w:overflowPunct w:val="0"/>
        <w:adjustRightInd w:val="0"/>
        <w:jc w:val="center"/>
        <w:textAlignment w:val="baseline"/>
        <w:rPr>
          <w:rFonts w:ascii="Tahoma" w:hAnsi="Tahoma" w:cs="Tahoma"/>
          <w:b/>
          <w:bCs/>
          <w:sz w:val="20"/>
          <w:szCs w:val="20"/>
          <w:lang w:eastAsia="ar-SA"/>
        </w:rPr>
      </w:pPr>
    </w:p>
    <w:p w14:paraId="156E77F2" w14:textId="77777777" w:rsidR="00D45474" w:rsidRPr="00EF354E" w:rsidRDefault="00D45474" w:rsidP="00D45474">
      <w:pPr>
        <w:overflowPunct w:val="0"/>
        <w:adjustRightInd w:val="0"/>
        <w:jc w:val="center"/>
        <w:textAlignment w:val="baseline"/>
        <w:rPr>
          <w:rFonts w:ascii="Tahoma" w:hAnsi="Tahoma" w:cs="Tahoma"/>
          <w:b/>
          <w:bCs/>
          <w:sz w:val="20"/>
          <w:szCs w:val="20"/>
          <w:lang w:eastAsia="ar-SA"/>
        </w:rPr>
      </w:pPr>
    </w:p>
    <w:p w14:paraId="49FC4486" w14:textId="77777777" w:rsidR="00D45474" w:rsidRPr="00EF354E" w:rsidRDefault="00D45474" w:rsidP="00D45474">
      <w:pPr>
        <w:overflowPunct w:val="0"/>
        <w:adjustRightInd w:val="0"/>
        <w:jc w:val="center"/>
        <w:textAlignment w:val="baseline"/>
        <w:rPr>
          <w:rFonts w:ascii="Tahoma" w:hAnsi="Tahoma" w:cs="Tahoma"/>
          <w:b/>
          <w:sz w:val="20"/>
          <w:szCs w:val="20"/>
        </w:rPr>
      </w:pPr>
    </w:p>
    <w:p w14:paraId="6DDD98B3" w14:textId="77777777" w:rsidR="00D45474" w:rsidRPr="00EF354E" w:rsidRDefault="00D45474" w:rsidP="00D45474">
      <w:pPr>
        <w:overflowPunct w:val="0"/>
        <w:adjustRightInd w:val="0"/>
        <w:jc w:val="center"/>
        <w:textAlignment w:val="baseline"/>
        <w:rPr>
          <w:rFonts w:ascii="Tahoma" w:hAnsi="Tahoma" w:cs="Tahoma"/>
          <w:b/>
          <w:sz w:val="20"/>
          <w:szCs w:val="20"/>
        </w:rPr>
      </w:pPr>
    </w:p>
    <w:p w14:paraId="69380AEE" w14:textId="77777777" w:rsidR="00D45474" w:rsidRPr="00EF354E" w:rsidRDefault="00D45474" w:rsidP="00D45474">
      <w:pPr>
        <w:overflowPunct w:val="0"/>
        <w:adjustRightInd w:val="0"/>
        <w:jc w:val="center"/>
        <w:textAlignment w:val="baseline"/>
        <w:rPr>
          <w:rFonts w:ascii="Tahoma" w:hAnsi="Tahoma" w:cs="Tahoma"/>
          <w:b/>
          <w:bCs/>
          <w:sz w:val="20"/>
          <w:szCs w:val="20"/>
          <w:lang w:eastAsia="ar-SA"/>
        </w:rPr>
      </w:pPr>
    </w:p>
    <w:p w14:paraId="260828B3" w14:textId="77777777" w:rsidR="00D45474" w:rsidRPr="00EF354E" w:rsidRDefault="00D45474" w:rsidP="00D45474">
      <w:pPr>
        <w:overflowPunct w:val="0"/>
        <w:adjustRightInd w:val="0"/>
        <w:jc w:val="center"/>
        <w:textAlignment w:val="baseline"/>
        <w:rPr>
          <w:rFonts w:ascii="Tahoma" w:hAnsi="Tahoma" w:cs="Tahoma"/>
          <w:b/>
          <w:bCs/>
          <w:sz w:val="20"/>
          <w:szCs w:val="20"/>
          <w:lang w:eastAsia="ar-SA"/>
        </w:rPr>
      </w:pPr>
    </w:p>
    <w:p w14:paraId="220E2582" w14:textId="77777777" w:rsidR="00D45474" w:rsidRPr="00EF354E" w:rsidRDefault="00D45474" w:rsidP="00D45474">
      <w:pPr>
        <w:overflowPunct w:val="0"/>
        <w:adjustRightInd w:val="0"/>
        <w:jc w:val="center"/>
        <w:textAlignment w:val="baseline"/>
        <w:rPr>
          <w:rFonts w:ascii="Tahoma" w:hAnsi="Tahoma" w:cs="Tahoma"/>
          <w:b/>
          <w:bCs/>
          <w:sz w:val="20"/>
          <w:szCs w:val="20"/>
          <w:lang w:eastAsia="ar-SA"/>
        </w:rPr>
      </w:pPr>
    </w:p>
    <w:p w14:paraId="13C1B4D6" w14:textId="77777777" w:rsidR="00D45474" w:rsidRPr="00EF354E" w:rsidRDefault="00D45474" w:rsidP="00D45474">
      <w:pPr>
        <w:overflowPunct w:val="0"/>
        <w:adjustRightInd w:val="0"/>
        <w:jc w:val="center"/>
        <w:textAlignment w:val="baseline"/>
        <w:rPr>
          <w:rFonts w:ascii="Tahoma" w:hAnsi="Tahoma" w:cs="Tahoma"/>
          <w:b/>
          <w:bCs/>
          <w:sz w:val="20"/>
          <w:szCs w:val="20"/>
          <w:lang w:eastAsia="ar-SA"/>
        </w:rPr>
      </w:pPr>
    </w:p>
    <w:p w14:paraId="09432999" w14:textId="77777777" w:rsidR="00D45474" w:rsidRPr="00EF354E" w:rsidRDefault="00D45474" w:rsidP="00D45474">
      <w:pPr>
        <w:overflowPunct w:val="0"/>
        <w:adjustRightInd w:val="0"/>
        <w:jc w:val="center"/>
        <w:textAlignment w:val="baseline"/>
        <w:rPr>
          <w:rFonts w:ascii="Tahoma" w:hAnsi="Tahoma" w:cs="Tahoma"/>
          <w:b/>
          <w:bCs/>
          <w:sz w:val="20"/>
          <w:szCs w:val="20"/>
          <w:lang w:eastAsia="ar-SA"/>
        </w:rPr>
      </w:pPr>
    </w:p>
    <w:p w14:paraId="709F7A5E" w14:textId="77777777" w:rsidR="00D45474" w:rsidRPr="00EF354E" w:rsidRDefault="00D45474" w:rsidP="00D45474">
      <w:pPr>
        <w:overflowPunct w:val="0"/>
        <w:adjustRightInd w:val="0"/>
        <w:jc w:val="center"/>
        <w:textAlignment w:val="baseline"/>
        <w:rPr>
          <w:rFonts w:ascii="Tahoma" w:hAnsi="Tahoma" w:cs="Tahoma"/>
          <w:b/>
          <w:bCs/>
          <w:sz w:val="20"/>
          <w:szCs w:val="20"/>
          <w:lang w:eastAsia="ar-SA"/>
        </w:rPr>
      </w:pPr>
    </w:p>
    <w:p w14:paraId="3126534C" w14:textId="77777777" w:rsidR="00D45474" w:rsidRPr="00EF354E" w:rsidRDefault="00D45474" w:rsidP="00D45474">
      <w:pPr>
        <w:overflowPunct w:val="0"/>
        <w:adjustRightInd w:val="0"/>
        <w:jc w:val="center"/>
        <w:textAlignment w:val="baseline"/>
        <w:rPr>
          <w:rFonts w:ascii="Tahoma" w:hAnsi="Tahoma" w:cs="Tahoma"/>
          <w:b/>
          <w:bCs/>
          <w:sz w:val="20"/>
          <w:szCs w:val="20"/>
          <w:lang w:eastAsia="ar-SA"/>
        </w:rPr>
      </w:pPr>
    </w:p>
    <w:p w14:paraId="26565AB6" w14:textId="77777777" w:rsidR="00D45474" w:rsidRPr="00EF354E" w:rsidRDefault="00D45474" w:rsidP="00D45474">
      <w:pPr>
        <w:overflowPunct w:val="0"/>
        <w:adjustRightInd w:val="0"/>
        <w:jc w:val="center"/>
        <w:textAlignment w:val="baseline"/>
        <w:rPr>
          <w:rFonts w:ascii="Tahoma" w:hAnsi="Tahoma" w:cs="Tahoma"/>
          <w:b/>
          <w:bCs/>
          <w:sz w:val="20"/>
          <w:szCs w:val="20"/>
          <w:lang w:eastAsia="ar-SA"/>
        </w:rPr>
      </w:pPr>
    </w:p>
    <w:p w14:paraId="59E2B243" w14:textId="77777777" w:rsidR="00D45474" w:rsidRPr="00EF354E" w:rsidRDefault="00D45474" w:rsidP="00D45474">
      <w:pPr>
        <w:overflowPunct w:val="0"/>
        <w:adjustRightInd w:val="0"/>
        <w:jc w:val="center"/>
        <w:textAlignment w:val="baseline"/>
        <w:rPr>
          <w:rFonts w:ascii="Tahoma" w:hAnsi="Tahoma" w:cs="Tahoma"/>
          <w:b/>
          <w:bCs/>
          <w:sz w:val="20"/>
          <w:szCs w:val="20"/>
          <w:lang w:eastAsia="ar-SA"/>
        </w:rPr>
      </w:pPr>
    </w:p>
    <w:p w14:paraId="68DD8C61" w14:textId="77777777" w:rsidR="00D45474" w:rsidRPr="00EF354E" w:rsidRDefault="00D45474" w:rsidP="00D45474">
      <w:pPr>
        <w:overflowPunct w:val="0"/>
        <w:adjustRightInd w:val="0"/>
        <w:jc w:val="center"/>
        <w:textAlignment w:val="baseline"/>
        <w:rPr>
          <w:rFonts w:ascii="Tahoma" w:hAnsi="Tahoma" w:cs="Tahoma"/>
          <w:b/>
          <w:bCs/>
          <w:sz w:val="20"/>
          <w:szCs w:val="20"/>
          <w:lang w:eastAsia="ar-SA"/>
        </w:rPr>
      </w:pPr>
    </w:p>
    <w:p w14:paraId="165F4F7D" w14:textId="77777777" w:rsidR="00D45474" w:rsidRPr="00EF354E" w:rsidRDefault="00D45474" w:rsidP="00D45474">
      <w:pPr>
        <w:overflowPunct w:val="0"/>
        <w:adjustRightInd w:val="0"/>
        <w:jc w:val="center"/>
        <w:textAlignment w:val="baseline"/>
        <w:rPr>
          <w:rFonts w:ascii="Tahoma" w:hAnsi="Tahoma" w:cs="Tahoma"/>
          <w:b/>
          <w:bCs/>
          <w:sz w:val="20"/>
          <w:szCs w:val="20"/>
          <w:lang w:eastAsia="ar-SA"/>
        </w:rPr>
      </w:pPr>
    </w:p>
    <w:p w14:paraId="6179379D" w14:textId="77777777" w:rsidR="00D45474" w:rsidRDefault="00D45474" w:rsidP="00D45474">
      <w:pPr>
        <w:overflowPunct w:val="0"/>
        <w:adjustRightInd w:val="0"/>
        <w:jc w:val="center"/>
        <w:textAlignment w:val="baseline"/>
        <w:rPr>
          <w:rFonts w:ascii="Tahoma" w:hAnsi="Tahoma" w:cs="Tahoma"/>
          <w:b/>
          <w:bCs/>
          <w:sz w:val="20"/>
          <w:szCs w:val="20"/>
          <w:lang w:eastAsia="ar-SA"/>
        </w:rPr>
      </w:pPr>
    </w:p>
    <w:p w14:paraId="753BD1B8" w14:textId="77777777" w:rsidR="00457E98" w:rsidRDefault="00457E98" w:rsidP="00D45474">
      <w:pPr>
        <w:overflowPunct w:val="0"/>
        <w:adjustRightInd w:val="0"/>
        <w:jc w:val="center"/>
        <w:textAlignment w:val="baseline"/>
        <w:rPr>
          <w:rFonts w:ascii="Tahoma" w:hAnsi="Tahoma" w:cs="Tahoma"/>
          <w:b/>
          <w:bCs/>
          <w:sz w:val="20"/>
          <w:szCs w:val="20"/>
          <w:lang w:eastAsia="ar-SA"/>
        </w:rPr>
      </w:pPr>
    </w:p>
    <w:p w14:paraId="12E98179" w14:textId="77777777" w:rsidR="00457E98" w:rsidRPr="00EF354E" w:rsidRDefault="00457E98" w:rsidP="00D45474">
      <w:pPr>
        <w:overflowPunct w:val="0"/>
        <w:adjustRightInd w:val="0"/>
        <w:jc w:val="center"/>
        <w:textAlignment w:val="baseline"/>
        <w:rPr>
          <w:rFonts w:ascii="Tahoma" w:hAnsi="Tahoma" w:cs="Tahoma"/>
          <w:b/>
          <w:bCs/>
          <w:sz w:val="20"/>
          <w:szCs w:val="20"/>
          <w:lang w:eastAsia="ar-SA"/>
        </w:rPr>
      </w:pPr>
    </w:p>
    <w:p w14:paraId="02576DA3" w14:textId="77777777" w:rsidR="00D45474" w:rsidRPr="00EF354E" w:rsidRDefault="00D45474" w:rsidP="00D45474">
      <w:pPr>
        <w:overflowPunct w:val="0"/>
        <w:adjustRightInd w:val="0"/>
        <w:jc w:val="center"/>
        <w:textAlignment w:val="baseline"/>
        <w:rPr>
          <w:rFonts w:ascii="Tahoma" w:hAnsi="Tahoma" w:cs="Tahoma"/>
          <w:b/>
          <w:bCs/>
          <w:sz w:val="20"/>
          <w:szCs w:val="20"/>
          <w:lang w:eastAsia="ar-SA"/>
        </w:rPr>
      </w:pPr>
    </w:p>
    <w:p w14:paraId="6F15B365" w14:textId="77777777" w:rsidR="00D45474" w:rsidRPr="00EF354E" w:rsidRDefault="00D45474" w:rsidP="00D45474">
      <w:pPr>
        <w:overflowPunct w:val="0"/>
        <w:adjustRightInd w:val="0"/>
        <w:jc w:val="center"/>
        <w:textAlignment w:val="baseline"/>
        <w:rPr>
          <w:rFonts w:ascii="Tahoma" w:hAnsi="Tahoma" w:cs="Tahoma"/>
          <w:b/>
          <w:bCs/>
          <w:sz w:val="20"/>
          <w:szCs w:val="20"/>
          <w:lang w:eastAsia="ar-SA"/>
        </w:rPr>
      </w:pPr>
    </w:p>
    <w:p w14:paraId="2E9017D7" w14:textId="77777777" w:rsidR="00D45474" w:rsidRPr="00EF354E" w:rsidRDefault="00D45474" w:rsidP="00D45474">
      <w:pPr>
        <w:overflowPunct w:val="0"/>
        <w:adjustRightInd w:val="0"/>
        <w:jc w:val="center"/>
        <w:textAlignment w:val="baseline"/>
        <w:rPr>
          <w:rFonts w:ascii="Tahoma" w:hAnsi="Tahoma" w:cs="Tahoma"/>
          <w:b/>
          <w:sz w:val="20"/>
          <w:szCs w:val="20"/>
          <w:lang w:eastAsia="ar-SA"/>
        </w:rPr>
      </w:pPr>
      <w:r w:rsidRPr="00EF354E">
        <w:rPr>
          <w:rFonts w:ascii="Tahoma" w:hAnsi="Tahoma" w:cs="Tahoma"/>
          <w:b/>
          <w:sz w:val="20"/>
          <w:szCs w:val="20"/>
        </w:rPr>
        <w:lastRenderedPageBreak/>
        <w:t>(Papel timbrado da empresa)</w:t>
      </w:r>
    </w:p>
    <w:p w14:paraId="68EF5DF5" w14:textId="77777777" w:rsidR="00D45474" w:rsidRPr="00EF354E" w:rsidRDefault="00D45474" w:rsidP="00D45474">
      <w:pPr>
        <w:tabs>
          <w:tab w:val="left" w:pos="3735"/>
        </w:tabs>
        <w:spacing w:after="10"/>
        <w:ind w:left="-851" w:right="-852"/>
        <w:jc w:val="center"/>
        <w:rPr>
          <w:rFonts w:ascii="Tahoma" w:hAnsi="Tahoma" w:cs="Tahoma"/>
          <w:b/>
          <w:bCs/>
          <w:color w:val="000000"/>
          <w:sz w:val="20"/>
          <w:szCs w:val="20"/>
        </w:rPr>
      </w:pPr>
      <w:r w:rsidRPr="00EF354E">
        <w:rPr>
          <w:rFonts w:ascii="Tahoma" w:hAnsi="Tahoma" w:cs="Tahoma"/>
          <w:b/>
          <w:bCs/>
          <w:color w:val="000000"/>
          <w:sz w:val="20"/>
          <w:szCs w:val="20"/>
        </w:rPr>
        <w:t>ANEXO IV</w:t>
      </w:r>
    </w:p>
    <w:p w14:paraId="41F46B74" w14:textId="77777777" w:rsidR="00D45474" w:rsidRPr="00EF354E" w:rsidRDefault="00D45474" w:rsidP="00D45474">
      <w:pPr>
        <w:tabs>
          <w:tab w:val="left" w:pos="3735"/>
        </w:tabs>
        <w:spacing w:after="10"/>
        <w:ind w:left="-851" w:right="-852"/>
        <w:jc w:val="center"/>
        <w:rPr>
          <w:rFonts w:ascii="Tahoma" w:hAnsi="Tahoma" w:cs="Tahoma"/>
          <w:b/>
          <w:bCs/>
          <w:color w:val="000000"/>
          <w:sz w:val="20"/>
          <w:szCs w:val="20"/>
        </w:rPr>
      </w:pPr>
      <w:r w:rsidRPr="00EF354E">
        <w:rPr>
          <w:rFonts w:ascii="Tahoma" w:hAnsi="Tahoma" w:cs="Tahoma"/>
          <w:b/>
          <w:bCs/>
          <w:color w:val="000000"/>
          <w:sz w:val="20"/>
          <w:szCs w:val="20"/>
        </w:rPr>
        <w:t>DECLARAÇÃO UNIFICADA</w:t>
      </w:r>
    </w:p>
    <w:p w14:paraId="58CB06BF" w14:textId="77777777" w:rsidR="00D45474" w:rsidRPr="00EF354E" w:rsidRDefault="00D45474" w:rsidP="00B72F02">
      <w:pPr>
        <w:tabs>
          <w:tab w:val="left" w:pos="3735"/>
        </w:tabs>
        <w:ind w:left="-284" w:right="-794"/>
        <w:rPr>
          <w:rFonts w:ascii="Tahoma" w:hAnsi="Tahoma" w:cs="Tahoma"/>
          <w:color w:val="000000"/>
          <w:sz w:val="20"/>
          <w:szCs w:val="20"/>
        </w:rPr>
      </w:pPr>
      <w:r w:rsidRPr="00EF354E">
        <w:rPr>
          <w:rFonts w:ascii="Tahoma" w:hAnsi="Tahoma" w:cs="Tahoma"/>
          <w:b/>
          <w:bCs/>
          <w:color w:val="000000"/>
          <w:sz w:val="20"/>
          <w:szCs w:val="20"/>
        </w:rPr>
        <w:br/>
      </w:r>
      <w:r w:rsidRPr="00EF354E">
        <w:rPr>
          <w:rFonts w:ascii="Tahoma" w:hAnsi="Tahoma" w:cs="Tahoma"/>
          <w:color w:val="000000"/>
          <w:sz w:val="20"/>
          <w:szCs w:val="20"/>
        </w:rPr>
        <w:t>A empresa abaixo assinada declara, sob as penas da lei, que:</w:t>
      </w:r>
    </w:p>
    <w:p w14:paraId="7FCEC3C5" w14:textId="77777777" w:rsidR="00D45474" w:rsidRPr="00EF354E" w:rsidRDefault="00D45474" w:rsidP="00B72F02">
      <w:pPr>
        <w:tabs>
          <w:tab w:val="left" w:pos="3735"/>
        </w:tabs>
        <w:ind w:left="-284" w:right="-794"/>
        <w:rPr>
          <w:rFonts w:ascii="Tahoma" w:hAnsi="Tahoma" w:cs="Tahoma"/>
          <w:color w:val="000000"/>
          <w:sz w:val="20"/>
          <w:szCs w:val="20"/>
        </w:rPr>
      </w:pPr>
      <w:r w:rsidRPr="00EF354E">
        <w:rPr>
          <w:rFonts w:ascii="Tahoma" w:hAnsi="Tahoma" w:cs="Tahoma"/>
          <w:color w:val="000000"/>
          <w:sz w:val="20"/>
          <w:szCs w:val="20"/>
        </w:rPr>
        <w:br/>
        <w:t>• Manifesto ciência em relação ao inteiro teor do ato convocatório e dos seus anexos, concordo com</w:t>
      </w:r>
      <w:r w:rsidRPr="00EF354E">
        <w:rPr>
          <w:rFonts w:ascii="Tahoma" w:hAnsi="Tahoma" w:cs="Tahoma"/>
          <w:color w:val="000000"/>
          <w:sz w:val="20"/>
          <w:szCs w:val="20"/>
        </w:rPr>
        <w:br/>
        <w:t>suas condições, respondendo pela veracidade das informações prestadas, na forma da lei;</w:t>
      </w:r>
    </w:p>
    <w:p w14:paraId="3A395C78" w14:textId="77777777" w:rsidR="00D45474" w:rsidRPr="00EF354E" w:rsidRDefault="00D45474" w:rsidP="00B72F02">
      <w:pPr>
        <w:tabs>
          <w:tab w:val="left" w:pos="3735"/>
        </w:tabs>
        <w:ind w:left="-284" w:right="-794"/>
        <w:rPr>
          <w:rFonts w:ascii="Tahoma" w:hAnsi="Tahoma" w:cs="Tahoma"/>
          <w:color w:val="000000"/>
          <w:sz w:val="20"/>
          <w:szCs w:val="20"/>
        </w:rPr>
      </w:pPr>
      <w:r w:rsidRPr="00EF354E">
        <w:rPr>
          <w:rFonts w:ascii="Tahoma" w:hAnsi="Tahoma" w:cs="Tahoma"/>
          <w:color w:val="000000"/>
          <w:sz w:val="20"/>
          <w:szCs w:val="20"/>
        </w:rPr>
        <w:br/>
        <w:t>• Declaro que minha proposta econômica compreenderá a integralidade dos custos para atendimento</w:t>
      </w:r>
      <w:r w:rsidRPr="00EF354E">
        <w:rPr>
          <w:rFonts w:ascii="Tahoma" w:hAnsi="Tahoma" w:cs="Tahoma"/>
          <w:color w:val="000000"/>
          <w:sz w:val="20"/>
          <w:szCs w:val="20"/>
        </w:rPr>
        <w:br/>
        <w:t>dos direitos trabalhistas assegurados na Constituição Federal de 1988, nas leis trabalhistas, nas normas</w:t>
      </w:r>
      <w:r w:rsidRPr="00EF354E">
        <w:rPr>
          <w:rFonts w:ascii="Tahoma" w:hAnsi="Tahoma" w:cs="Tahoma"/>
          <w:color w:val="000000"/>
          <w:sz w:val="20"/>
          <w:szCs w:val="20"/>
        </w:rPr>
        <w:br/>
        <w:t>infralegais, nas convenções coletivas de trabalho e nos termos de ajustamento de conduta vigentes na</w:t>
      </w:r>
      <w:r w:rsidRPr="00EF354E">
        <w:rPr>
          <w:rFonts w:ascii="Tahoma" w:hAnsi="Tahoma" w:cs="Tahoma"/>
          <w:color w:val="000000"/>
          <w:sz w:val="20"/>
          <w:szCs w:val="20"/>
        </w:rPr>
        <w:br/>
        <w:t>data da sua entrega em definitivo;</w:t>
      </w:r>
    </w:p>
    <w:p w14:paraId="459D43D5" w14:textId="77777777" w:rsidR="00D45474" w:rsidRPr="00EF354E" w:rsidRDefault="00D45474" w:rsidP="00B72F02">
      <w:pPr>
        <w:tabs>
          <w:tab w:val="left" w:pos="3735"/>
        </w:tabs>
        <w:ind w:left="-284" w:right="-794"/>
        <w:rPr>
          <w:rFonts w:ascii="Tahoma" w:hAnsi="Tahoma" w:cs="Tahoma"/>
          <w:color w:val="000000"/>
          <w:sz w:val="20"/>
          <w:szCs w:val="20"/>
        </w:rPr>
      </w:pPr>
      <w:r w:rsidRPr="00EF354E">
        <w:rPr>
          <w:rFonts w:ascii="Tahoma" w:hAnsi="Tahoma" w:cs="Tahoma"/>
          <w:color w:val="000000"/>
          <w:sz w:val="20"/>
          <w:szCs w:val="20"/>
        </w:rPr>
        <w:br/>
        <w:t>• Atendo aos requisitos de habilitação previstos em lei e no instrumento convocatório;</w:t>
      </w:r>
    </w:p>
    <w:p w14:paraId="3D400CDC" w14:textId="77777777" w:rsidR="00D45474" w:rsidRPr="00EF354E" w:rsidRDefault="00D45474" w:rsidP="00B72F02">
      <w:pPr>
        <w:tabs>
          <w:tab w:val="left" w:pos="3735"/>
        </w:tabs>
        <w:ind w:left="-284" w:right="-794"/>
        <w:rPr>
          <w:rFonts w:ascii="Tahoma" w:hAnsi="Tahoma" w:cs="Tahoma"/>
          <w:color w:val="000000"/>
          <w:sz w:val="20"/>
          <w:szCs w:val="20"/>
        </w:rPr>
      </w:pPr>
      <w:r w:rsidRPr="00EF354E">
        <w:rPr>
          <w:rFonts w:ascii="Tahoma" w:hAnsi="Tahoma" w:cs="Tahoma"/>
          <w:color w:val="000000"/>
          <w:sz w:val="20"/>
          <w:szCs w:val="20"/>
        </w:rPr>
        <w:br/>
        <w:t>• Inexiste impedimento à minha habilitação e comunicarei a superveniência de ocorrência impeditiva</w:t>
      </w:r>
      <w:r w:rsidRPr="00EF354E">
        <w:rPr>
          <w:rFonts w:ascii="Tahoma" w:hAnsi="Tahoma" w:cs="Tahoma"/>
          <w:color w:val="000000"/>
          <w:sz w:val="20"/>
          <w:szCs w:val="20"/>
        </w:rPr>
        <w:br/>
        <w:t>ao órgão ou entidade contratante;</w:t>
      </w:r>
    </w:p>
    <w:p w14:paraId="5D3A1C87" w14:textId="77777777" w:rsidR="00D45474" w:rsidRPr="00EF354E" w:rsidRDefault="00D45474" w:rsidP="00B72F02">
      <w:pPr>
        <w:tabs>
          <w:tab w:val="left" w:pos="3735"/>
        </w:tabs>
        <w:ind w:left="-284" w:right="-794"/>
        <w:rPr>
          <w:rFonts w:ascii="Tahoma" w:hAnsi="Tahoma" w:cs="Tahoma"/>
          <w:color w:val="000000"/>
          <w:sz w:val="20"/>
          <w:szCs w:val="20"/>
        </w:rPr>
      </w:pPr>
      <w:r w:rsidRPr="00EF354E">
        <w:rPr>
          <w:rFonts w:ascii="Tahoma" w:hAnsi="Tahoma" w:cs="Tahoma"/>
          <w:color w:val="000000"/>
          <w:sz w:val="20"/>
          <w:szCs w:val="20"/>
        </w:rPr>
        <w:br/>
        <w:t>• Cumpro as exigências de reserva de cargos para pessoa com deficiência e para reabilitado da</w:t>
      </w:r>
      <w:r w:rsidRPr="00EF354E">
        <w:rPr>
          <w:rFonts w:ascii="Tahoma" w:hAnsi="Tahoma" w:cs="Tahoma"/>
          <w:color w:val="000000"/>
          <w:sz w:val="20"/>
          <w:szCs w:val="20"/>
        </w:rPr>
        <w:br/>
        <w:t>Previdência Social, previstas em lei e em outras normas específicas;</w:t>
      </w:r>
      <w:r w:rsidRPr="00EF354E">
        <w:rPr>
          <w:rFonts w:ascii="Tahoma" w:hAnsi="Tahoma" w:cs="Tahoma"/>
          <w:color w:val="000000"/>
          <w:sz w:val="20"/>
          <w:szCs w:val="20"/>
        </w:rPr>
        <w:br/>
        <w:t>• Manifesto ciência em relação a todas as informações e condições locais para o cumprimento das</w:t>
      </w:r>
      <w:r w:rsidRPr="00EF354E">
        <w:rPr>
          <w:rFonts w:ascii="Tahoma" w:hAnsi="Tahoma" w:cs="Tahoma"/>
          <w:color w:val="000000"/>
          <w:sz w:val="20"/>
          <w:szCs w:val="20"/>
        </w:rPr>
        <w:br/>
        <w:t>obrigações objeto da licitação;</w:t>
      </w:r>
    </w:p>
    <w:p w14:paraId="19654142" w14:textId="77777777" w:rsidR="00D45474" w:rsidRPr="00EF354E" w:rsidRDefault="00D45474" w:rsidP="00B72F02">
      <w:pPr>
        <w:tabs>
          <w:tab w:val="left" w:pos="3735"/>
        </w:tabs>
        <w:ind w:left="-284" w:right="-794"/>
        <w:rPr>
          <w:rFonts w:ascii="Tahoma" w:hAnsi="Tahoma" w:cs="Tahoma"/>
          <w:color w:val="000000"/>
          <w:sz w:val="20"/>
          <w:szCs w:val="20"/>
        </w:rPr>
      </w:pPr>
      <w:r w:rsidRPr="00EF354E">
        <w:rPr>
          <w:rFonts w:ascii="Tahoma" w:hAnsi="Tahoma" w:cs="Tahoma"/>
          <w:color w:val="000000"/>
          <w:sz w:val="20"/>
          <w:szCs w:val="20"/>
        </w:rPr>
        <w:br/>
        <w:t>• Cumpro o disposto no inciso XXXIII do art. 7º da Constituição Federal de 1988, que proíbe o trabalho</w:t>
      </w:r>
      <w:r w:rsidRPr="00EF354E">
        <w:rPr>
          <w:rFonts w:ascii="Tahoma" w:hAnsi="Tahoma" w:cs="Tahoma"/>
          <w:color w:val="000000"/>
          <w:sz w:val="20"/>
          <w:szCs w:val="20"/>
        </w:rPr>
        <w:br/>
        <w:t>noturno, perigoso ou insalubre a menores de dezoito e de qualquer trabalho a menores de dezesseis</w:t>
      </w:r>
      <w:r w:rsidRPr="00EF354E">
        <w:rPr>
          <w:rFonts w:ascii="Tahoma" w:hAnsi="Tahoma" w:cs="Tahoma"/>
          <w:color w:val="000000"/>
          <w:sz w:val="20"/>
          <w:szCs w:val="20"/>
        </w:rPr>
        <w:br/>
        <w:t>anos, salvo na condição de aprendiz, a partir de quatorze anos.</w:t>
      </w:r>
    </w:p>
    <w:p w14:paraId="5C854F20" w14:textId="77777777" w:rsidR="00D45474" w:rsidRPr="00EF354E" w:rsidRDefault="00D45474" w:rsidP="00B72F02">
      <w:pPr>
        <w:tabs>
          <w:tab w:val="left" w:pos="3735"/>
        </w:tabs>
        <w:ind w:left="-284" w:right="-794"/>
        <w:rPr>
          <w:rFonts w:ascii="Tahoma" w:hAnsi="Tahoma" w:cs="Tahoma"/>
          <w:color w:val="000000"/>
          <w:sz w:val="20"/>
          <w:szCs w:val="20"/>
        </w:rPr>
      </w:pPr>
      <w:r w:rsidRPr="00EF354E">
        <w:rPr>
          <w:rFonts w:ascii="Tahoma" w:hAnsi="Tahoma" w:cs="Tahoma"/>
          <w:color w:val="000000"/>
          <w:sz w:val="20"/>
          <w:szCs w:val="20"/>
        </w:rPr>
        <w:br/>
        <w:t>• Observo os incisos III e IV do art. 1º e cumpro o disposto no inciso III do art. 5º, todos da Constituição</w:t>
      </w:r>
      <w:r w:rsidRPr="00EF354E">
        <w:rPr>
          <w:rFonts w:ascii="Tahoma" w:hAnsi="Tahoma" w:cs="Tahoma"/>
          <w:color w:val="000000"/>
          <w:sz w:val="20"/>
          <w:szCs w:val="20"/>
        </w:rPr>
        <w:br/>
        <w:t>Federal de 1988, que veda o tratamento desumano ou degradante.</w:t>
      </w:r>
      <w:r w:rsidRPr="00EF354E">
        <w:rPr>
          <w:rFonts w:ascii="Tahoma" w:hAnsi="Tahoma" w:cs="Tahoma"/>
          <w:color w:val="FFFFFF"/>
          <w:sz w:val="20"/>
          <w:szCs w:val="20"/>
        </w:rPr>
        <w:t>ro</w:t>
      </w:r>
      <w:r w:rsidRPr="00EF354E">
        <w:rPr>
          <w:rFonts w:ascii="Tahoma" w:hAnsi="Tahoma" w:cs="Tahoma"/>
          <w:b/>
          <w:bCs/>
          <w:color w:val="FFFFFF"/>
          <w:sz w:val="20"/>
          <w:szCs w:val="20"/>
        </w:rPr>
        <w:t xml:space="preserve"> dos Brejinhos</w:t>
      </w:r>
      <w:r w:rsidRPr="00EF354E">
        <w:rPr>
          <w:rFonts w:ascii="Tahoma" w:hAnsi="Tahoma" w:cs="Tahoma"/>
          <w:b/>
          <w:bCs/>
          <w:color w:val="FFFFFF"/>
          <w:sz w:val="20"/>
          <w:szCs w:val="20"/>
        </w:rPr>
        <w:br/>
      </w:r>
      <w:r w:rsidRPr="00EF354E">
        <w:rPr>
          <w:rFonts w:ascii="Tahoma" w:hAnsi="Tahoma" w:cs="Tahoma"/>
          <w:color w:val="000000"/>
          <w:sz w:val="20"/>
          <w:szCs w:val="20"/>
        </w:rPr>
        <w:t>• Cumpro a reserva de cargos prevista em lei para aprendiz, bem como as reservas de cargos previstas</w:t>
      </w:r>
      <w:r w:rsidRPr="00EF354E">
        <w:rPr>
          <w:rFonts w:ascii="Tahoma" w:hAnsi="Tahoma" w:cs="Tahoma"/>
          <w:color w:val="000000"/>
          <w:sz w:val="20"/>
          <w:szCs w:val="20"/>
        </w:rPr>
        <w:br/>
        <w:t>em outras normas específicas, quando cabíveis.</w:t>
      </w:r>
    </w:p>
    <w:p w14:paraId="013969C7" w14:textId="77777777" w:rsidR="00D45474" w:rsidRPr="00EF354E" w:rsidRDefault="00D45474" w:rsidP="00B72F02">
      <w:pPr>
        <w:tabs>
          <w:tab w:val="left" w:pos="3735"/>
        </w:tabs>
        <w:ind w:left="-284" w:right="-794"/>
        <w:rPr>
          <w:rFonts w:ascii="Tahoma" w:hAnsi="Tahoma" w:cs="Tahoma"/>
          <w:color w:val="000000"/>
          <w:sz w:val="20"/>
          <w:szCs w:val="20"/>
        </w:rPr>
      </w:pPr>
      <w:r w:rsidRPr="00EF354E">
        <w:rPr>
          <w:rFonts w:ascii="Tahoma" w:hAnsi="Tahoma" w:cs="Tahoma"/>
          <w:color w:val="000000"/>
          <w:sz w:val="20"/>
          <w:szCs w:val="20"/>
        </w:rPr>
        <w:br/>
        <w:t>• Os sócios da empresa não são pessoas ligadas a integrantes do poder Municipal (Prefeito, Vice Prefeito, Vereadores) bem como as pessoas ligadas a qualquer deles por matrimônio ou parentesco afim</w:t>
      </w:r>
      <w:r w:rsidRPr="00EF354E">
        <w:rPr>
          <w:rFonts w:ascii="Tahoma" w:hAnsi="Tahoma" w:cs="Tahoma"/>
          <w:color w:val="000000"/>
          <w:sz w:val="20"/>
          <w:szCs w:val="20"/>
        </w:rPr>
        <w:br/>
        <w:t>ou consanguíneo, até o terceiro grau ou por adoção, conforme no Art. 14º da lei Federal 14.133/2021, e</w:t>
      </w:r>
      <w:r w:rsidRPr="00EF354E">
        <w:rPr>
          <w:rFonts w:ascii="Tahoma" w:hAnsi="Tahoma" w:cs="Tahoma"/>
          <w:color w:val="000000"/>
          <w:sz w:val="20"/>
          <w:szCs w:val="20"/>
        </w:rPr>
        <w:br/>
        <w:t>Súmula vinculante nº. 13 STF.</w:t>
      </w:r>
    </w:p>
    <w:p w14:paraId="129BA108" w14:textId="77777777" w:rsidR="00D45474" w:rsidRPr="00EF354E" w:rsidRDefault="00D45474" w:rsidP="00B72F02">
      <w:pPr>
        <w:tabs>
          <w:tab w:val="left" w:pos="3735"/>
        </w:tabs>
        <w:ind w:left="-284" w:right="-794"/>
        <w:rPr>
          <w:rFonts w:ascii="Tahoma" w:hAnsi="Tahoma" w:cs="Tahoma"/>
          <w:color w:val="000000"/>
          <w:sz w:val="20"/>
          <w:szCs w:val="20"/>
        </w:rPr>
      </w:pPr>
      <w:r w:rsidRPr="00EF354E">
        <w:rPr>
          <w:rFonts w:ascii="Tahoma" w:hAnsi="Tahoma" w:cs="Tahoma"/>
          <w:color w:val="000000"/>
          <w:sz w:val="20"/>
          <w:szCs w:val="20"/>
        </w:rPr>
        <w:br/>
        <w:t>• Os sócios da empresa não são servidores efetivos, temporários ou comissionados do município.</w:t>
      </w:r>
    </w:p>
    <w:p w14:paraId="777D6A0C" w14:textId="77777777" w:rsidR="00D45474" w:rsidRPr="00EF354E" w:rsidRDefault="00D45474" w:rsidP="00B72F02">
      <w:pPr>
        <w:tabs>
          <w:tab w:val="left" w:pos="3735"/>
        </w:tabs>
        <w:ind w:left="-284" w:right="-794"/>
        <w:rPr>
          <w:rFonts w:ascii="Tahoma" w:hAnsi="Tahoma" w:cs="Tahoma"/>
          <w:spacing w:val="-5"/>
          <w:sz w:val="20"/>
          <w:szCs w:val="20"/>
        </w:rPr>
      </w:pPr>
      <w:r w:rsidRPr="00EF354E">
        <w:rPr>
          <w:rFonts w:ascii="Tahoma" w:hAnsi="Tahoma" w:cs="Tahoma"/>
          <w:sz w:val="20"/>
          <w:szCs w:val="20"/>
        </w:rPr>
        <w:t>Profissionais</w:t>
      </w:r>
      <w:r w:rsidRPr="00EF354E">
        <w:rPr>
          <w:rFonts w:ascii="Tahoma" w:hAnsi="Tahoma" w:cs="Tahoma"/>
          <w:spacing w:val="-6"/>
          <w:sz w:val="20"/>
          <w:szCs w:val="20"/>
        </w:rPr>
        <w:t xml:space="preserve"> </w:t>
      </w:r>
      <w:r w:rsidRPr="00EF354E">
        <w:rPr>
          <w:rFonts w:ascii="Tahoma" w:hAnsi="Tahoma" w:cs="Tahoma"/>
          <w:sz w:val="20"/>
          <w:szCs w:val="20"/>
        </w:rPr>
        <w:t>organizados</w:t>
      </w:r>
      <w:r w:rsidRPr="00EF354E">
        <w:rPr>
          <w:rFonts w:ascii="Tahoma" w:hAnsi="Tahoma" w:cs="Tahoma"/>
          <w:spacing w:val="-3"/>
          <w:sz w:val="20"/>
          <w:szCs w:val="20"/>
        </w:rPr>
        <w:t xml:space="preserve"> </w:t>
      </w:r>
      <w:r w:rsidRPr="00EF354E">
        <w:rPr>
          <w:rFonts w:ascii="Tahoma" w:hAnsi="Tahoma" w:cs="Tahoma"/>
          <w:sz w:val="20"/>
          <w:szCs w:val="20"/>
        </w:rPr>
        <w:t>sob</w:t>
      </w:r>
      <w:r w:rsidRPr="00EF354E">
        <w:rPr>
          <w:rFonts w:ascii="Tahoma" w:hAnsi="Tahoma" w:cs="Tahoma"/>
          <w:spacing w:val="-4"/>
          <w:sz w:val="20"/>
          <w:szCs w:val="20"/>
        </w:rPr>
        <w:t xml:space="preserve"> </w:t>
      </w:r>
      <w:r w:rsidRPr="00EF354E">
        <w:rPr>
          <w:rFonts w:ascii="Tahoma" w:hAnsi="Tahoma" w:cs="Tahoma"/>
          <w:sz w:val="20"/>
          <w:szCs w:val="20"/>
        </w:rPr>
        <w:t>a</w:t>
      </w:r>
      <w:r w:rsidRPr="00EF354E">
        <w:rPr>
          <w:rFonts w:ascii="Tahoma" w:hAnsi="Tahoma" w:cs="Tahoma"/>
          <w:spacing w:val="-3"/>
          <w:sz w:val="20"/>
          <w:szCs w:val="20"/>
        </w:rPr>
        <w:t xml:space="preserve"> </w:t>
      </w:r>
      <w:r w:rsidRPr="00EF354E">
        <w:rPr>
          <w:rFonts w:ascii="Tahoma" w:hAnsi="Tahoma" w:cs="Tahoma"/>
          <w:sz w:val="20"/>
          <w:szCs w:val="20"/>
        </w:rPr>
        <w:t>forma</w:t>
      </w:r>
      <w:r w:rsidRPr="00EF354E">
        <w:rPr>
          <w:rFonts w:ascii="Tahoma" w:hAnsi="Tahoma" w:cs="Tahoma"/>
          <w:spacing w:val="-4"/>
          <w:sz w:val="20"/>
          <w:szCs w:val="20"/>
        </w:rPr>
        <w:t xml:space="preserve"> </w:t>
      </w:r>
      <w:r w:rsidRPr="00EF354E">
        <w:rPr>
          <w:rFonts w:ascii="Tahoma" w:hAnsi="Tahoma" w:cs="Tahoma"/>
          <w:sz w:val="20"/>
          <w:szCs w:val="20"/>
        </w:rPr>
        <w:t>de</w:t>
      </w:r>
      <w:r w:rsidRPr="00EF354E">
        <w:rPr>
          <w:rFonts w:ascii="Tahoma" w:hAnsi="Tahoma" w:cs="Tahoma"/>
          <w:spacing w:val="-3"/>
          <w:sz w:val="20"/>
          <w:szCs w:val="20"/>
        </w:rPr>
        <w:t xml:space="preserve"> </w:t>
      </w:r>
      <w:r w:rsidRPr="00EF354E">
        <w:rPr>
          <w:rFonts w:ascii="Tahoma" w:hAnsi="Tahoma" w:cs="Tahoma"/>
          <w:sz w:val="20"/>
          <w:szCs w:val="20"/>
        </w:rPr>
        <w:t>cooperativa</w:t>
      </w:r>
      <w:r w:rsidRPr="00EF354E">
        <w:rPr>
          <w:rFonts w:ascii="Tahoma" w:hAnsi="Tahoma" w:cs="Tahoma"/>
          <w:spacing w:val="-3"/>
          <w:sz w:val="20"/>
          <w:szCs w:val="20"/>
        </w:rPr>
        <w:t xml:space="preserve"> </w:t>
      </w:r>
      <w:r w:rsidRPr="00EF354E">
        <w:rPr>
          <w:rFonts w:ascii="Tahoma" w:hAnsi="Tahoma" w:cs="Tahoma"/>
          <w:spacing w:val="-5"/>
          <w:sz w:val="20"/>
          <w:szCs w:val="20"/>
        </w:rPr>
        <w:t>(1)</w:t>
      </w:r>
    </w:p>
    <w:p w14:paraId="215A5844" w14:textId="77777777" w:rsidR="00D45474" w:rsidRPr="00EF354E" w:rsidRDefault="00D45474" w:rsidP="00B72F02">
      <w:pPr>
        <w:tabs>
          <w:tab w:val="left" w:pos="3735"/>
        </w:tabs>
        <w:ind w:left="-284" w:right="-794"/>
        <w:rPr>
          <w:rFonts w:ascii="Tahoma" w:hAnsi="Tahoma" w:cs="Tahoma"/>
          <w:spacing w:val="-2"/>
          <w:sz w:val="20"/>
          <w:szCs w:val="20"/>
        </w:rPr>
      </w:pPr>
      <w:r w:rsidRPr="00EF354E">
        <w:rPr>
          <w:rFonts w:ascii="Tahoma" w:hAnsi="Tahoma" w:cs="Tahoma"/>
          <w:sz w:val="20"/>
          <w:szCs w:val="20"/>
        </w:rPr>
        <w:t xml:space="preserve">Participo da licitação sob a forma de cooperativa, que atende ao disposto no art. 16 da Lei n.º 14.133, de 1º de abril de </w:t>
      </w:r>
      <w:r w:rsidRPr="00EF354E">
        <w:rPr>
          <w:rFonts w:ascii="Tahoma" w:hAnsi="Tahoma" w:cs="Tahoma"/>
          <w:spacing w:val="-2"/>
          <w:sz w:val="20"/>
          <w:szCs w:val="20"/>
        </w:rPr>
        <w:t>2021.</w:t>
      </w:r>
    </w:p>
    <w:p w14:paraId="21F8FB34" w14:textId="77777777" w:rsidR="00D45474" w:rsidRPr="00EF354E" w:rsidRDefault="00D45474" w:rsidP="00292BF3">
      <w:pPr>
        <w:pStyle w:val="PargrafodaLista"/>
        <w:numPr>
          <w:ilvl w:val="2"/>
          <w:numId w:val="21"/>
        </w:numPr>
        <w:tabs>
          <w:tab w:val="left" w:pos="210"/>
        </w:tabs>
        <w:spacing w:before="41"/>
        <w:ind w:left="-284" w:right="136" w:hanging="210"/>
        <w:rPr>
          <w:rFonts w:ascii="Tahoma" w:hAnsi="Tahoma" w:cs="Tahoma"/>
          <w:sz w:val="20"/>
          <w:szCs w:val="20"/>
        </w:rPr>
      </w:pPr>
      <w:r w:rsidRPr="00EF354E">
        <w:rPr>
          <w:rFonts w:ascii="Tahoma" w:hAnsi="Tahoma" w:cs="Tahoma"/>
          <w:color w:val="FF0000"/>
          <w:spacing w:val="-2"/>
          <w:sz w:val="20"/>
          <w:szCs w:val="20"/>
        </w:rPr>
        <w:t>Declaração</w:t>
      </w:r>
      <w:r w:rsidRPr="00EF354E">
        <w:rPr>
          <w:rFonts w:ascii="Tahoma" w:hAnsi="Tahoma" w:cs="Tahoma"/>
          <w:color w:val="FF0000"/>
          <w:spacing w:val="-3"/>
          <w:sz w:val="20"/>
          <w:szCs w:val="20"/>
        </w:rPr>
        <w:t xml:space="preserve"> </w:t>
      </w:r>
      <w:r w:rsidRPr="00EF354E">
        <w:rPr>
          <w:rFonts w:ascii="Tahoma" w:hAnsi="Tahoma" w:cs="Tahoma"/>
          <w:color w:val="FF0000"/>
          <w:spacing w:val="-2"/>
          <w:sz w:val="20"/>
          <w:szCs w:val="20"/>
        </w:rPr>
        <w:t>válida</w:t>
      </w:r>
      <w:r w:rsidRPr="00EF354E">
        <w:rPr>
          <w:rFonts w:ascii="Tahoma" w:hAnsi="Tahoma" w:cs="Tahoma"/>
          <w:color w:val="FF0000"/>
          <w:spacing w:val="-3"/>
          <w:sz w:val="20"/>
          <w:szCs w:val="20"/>
        </w:rPr>
        <w:t xml:space="preserve"> </w:t>
      </w:r>
      <w:r w:rsidRPr="00EF354E">
        <w:rPr>
          <w:rFonts w:ascii="Tahoma" w:hAnsi="Tahoma" w:cs="Tahoma"/>
          <w:color w:val="FF0000"/>
          <w:spacing w:val="-2"/>
          <w:sz w:val="20"/>
          <w:szCs w:val="20"/>
        </w:rPr>
        <w:t>apenas para</w:t>
      </w:r>
      <w:r w:rsidRPr="00EF354E">
        <w:rPr>
          <w:rFonts w:ascii="Tahoma" w:hAnsi="Tahoma" w:cs="Tahoma"/>
          <w:color w:val="FF0000"/>
          <w:spacing w:val="-3"/>
          <w:sz w:val="20"/>
          <w:szCs w:val="20"/>
        </w:rPr>
        <w:t xml:space="preserve"> </w:t>
      </w:r>
      <w:r w:rsidRPr="00EF354E">
        <w:rPr>
          <w:rFonts w:ascii="Tahoma" w:hAnsi="Tahoma" w:cs="Tahoma"/>
          <w:color w:val="FF0000"/>
          <w:spacing w:val="-2"/>
          <w:sz w:val="20"/>
          <w:szCs w:val="20"/>
        </w:rPr>
        <w:t>cooperativas</w:t>
      </w:r>
    </w:p>
    <w:p w14:paraId="67C9ACD7" w14:textId="77777777" w:rsidR="00D45474" w:rsidRPr="00EF354E" w:rsidRDefault="00D45474" w:rsidP="00B72F02">
      <w:pPr>
        <w:tabs>
          <w:tab w:val="left" w:pos="210"/>
        </w:tabs>
        <w:spacing w:before="41"/>
        <w:ind w:left="-284" w:right="136"/>
        <w:rPr>
          <w:rFonts w:ascii="Tahoma" w:hAnsi="Tahoma" w:cs="Tahoma"/>
          <w:sz w:val="20"/>
          <w:szCs w:val="20"/>
        </w:rPr>
      </w:pPr>
    </w:p>
    <w:p w14:paraId="3EF8A1BA" w14:textId="77777777" w:rsidR="00D45474" w:rsidRPr="00EF354E" w:rsidRDefault="00D45474" w:rsidP="00B72F02">
      <w:pPr>
        <w:overflowPunct w:val="0"/>
        <w:adjustRightInd w:val="0"/>
        <w:ind w:left="-284"/>
        <w:jc w:val="center"/>
        <w:textAlignment w:val="baseline"/>
        <w:rPr>
          <w:rFonts w:ascii="Tahoma" w:hAnsi="Tahoma" w:cs="Tahoma"/>
          <w:sz w:val="20"/>
          <w:szCs w:val="20"/>
          <w:lang w:eastAsia="ar-SA"/>
        </w:rPr>
      </w:pPr>
      <w:r w:rsidRPr="00EF354E">
        <w:rPr>
          <w:rFonts w:ascii="Tahoma" w:hAnsi="Tahoma" w:cs="Tahoma"/>
          <w:sz w:val="20"/>
          <w:szCs w:val="20"/>
          <w:lang w:eastAsia="ar-SA"/>
        </w:rPr>
        <w:t xml:space="preserve">Local e data </w:t>
      </w:r>
    </w:p>
    <w:p w14:paraId="63612C71" w14:textId="77777777" w:rsidR="00D45474" w:rsidRPr="00EF354E" w:rsidRDefault="00D45474" w:rsidP="00B72F02">
      <w:pPr>
        <w:overflowPunct w:val="0"/>
        <w:adjustRightInd w:val="0"/>
        <w:ind w:left="-284"/>
        <w:jc w:val="center"/>
        <w:textAlignment w:val="baseline"/>
        <w:rPr>
          <w:rFonts w:ascii="Tahoma" w:hAnsi="Tahoma" w:cs="Tahoma"/>
          <w:sz w:val="20"/>
          <w:szCs w:val="20"/>
          <w:lang w:eastAsia="ar-SA"/>
        </w:rPr>
      </w:pPr>
      <w:r w:rsidRPr="00EF354E">
        <w:rPr>
          <w:rFonts w:ascii="Tahoma" w:hAnsi="Tahoma" w:cs="Tahoma"/>
          <w:sz w:val="20"/>
          <w:szCs w:val="20"/>
          <w:lang w:eastAsia="ar-SA"/>
        </w:rPr>
        <w:t xml:space="preserve">Assinatura do representante legal </w:t>
      </w:r>
    </w:p>
    <w:p w14:paraId="21F2DD05" w14:textId="77777777" w:rsidR="00D45474" w:rsidRDefault="00D45474" w:rsidP="00B72F02">
      <w:pPr>
        <w:overflowPunct w:val="0"/>
        <w:adjustRightInd w:val="0"/>
        <w:ind w:left="-284"/>
        <w:jc w:val="center"/>
        <w:textAlignment w:val="baseline"/>
        <w:rPr>
          <w:rFonts w:ascii="Tahoma" w:hAnsi="Tahoma" w:cs="Tahoma"/>
          <w:sz w:val="20"/>
          <w:szCs w:val="20"/>
          <w:lang w:eastAsia="ar-SA"/>
        </w:rPr>
      </w:pPr>
      <w:r w:rsidRPr="00EF354E">
        <w:rPr>
          <w:rFonts w:ascii="Tahoma" w:hAnsi="Tahoma" w:cs="Tahoma"/>
          <w:sz w:val="20"/>
          <w:szCs w:val="20"/>
          <w:lang w:eastAsia="ar-SA"/>
        </w:rPr>
        <w:t>Carimbo de CNPJ da empresa</w:t>
      </w:r>
    </w:p>
    <w:p w14:paraId="2318BB93" w14:textId="77777777" w:rsidR="00457E98" w:rsidRDefault="00457E98" w:rsidP="00B72F02">
      <w:pPr>
        <w:overflowPunct w:val="0"/>
        <w:adjustRightInd w:val="0"/>
        <w:ind w:left="-284"/>
        <w:jc w:val="center"/>
        <w:textAlignment w:val="baseline"/>
        <w:rPr>
          <w:rFonts w:ascii="Tahoma" w:hAnsi="Tahoma" w:cs="Tahoma"/>
          <w:sz w:val="20"/>
          <w:szCs w:val="20"/>
          <w:lang w:eastAsia="ar-SA"/>
        </w:rPr>
      </w:pPr>
    </w:p>
    <w:p w14:paraId="06E0CE39" w14:textId="77777777" w:rsidR="00457E98" w:rsidRDefault="00457E98" w:rsidP="00B72F02">
      <w:pPr>
        <w:overflowPunct w:val="0"/>
        <w:adjustRightInd w:val="0"/>
        <w:ind w:left="-284"/>
        <w:jc w:val="center"/>
        <w:textAlignment w:val="baseline"/>
        <w:rPr>
          <w:rFonts w:ascii="Tahoma" w:hAnsi="Tahoma" w:cs="Tahoma"/>
          <w:sz w:val="20"/>
          <w:szCs w:val="20"/>
          <w:lang w:eastAsia="ar-SA"/>
        </w:rPr>
      </w:pPr>
    </w:p>
    <w:p w14:paraId="79540FAF" w14:textId="77777777" w:rsidR="00457E98" w:rsidRDefault="00457E98" w:rsidP="00B72F02">
      <w:pPr>
        <w:overflowPunct w:val="0"/>
        <w:adjustRightInd w:val="0"/>
        <w:ind w:left="-284"/>
        <w:jc w:val="center"/>
        <w:textAlignment w:val="baseline"/>
        <w:rPr>
          <w:rFonts w:ascii="Tahoma" w:hAnsi="Tahoma" w:cs="Tahoma"/>
          <w:sz w:val="20"/>
          <w:szCs w:val="20"/>
          <w:lang w:eastAsia="ar-SA"/>
        </w:rPr>
      </w:pPr>
    </w:p>
    <w:p w14:paraId="28EAA882" w14:textId="77777777" w:rsidR="00457E98" w:rsidRDefault="00457E98" w:rsidP="00B72F02">
      <w:pPr>
        <w:overflowPunct w:val="0"/>
        <w:adjustRightInd w:val="0"/>
        <w:ind w:left="-284"/>
        <w:jc w:val="center"/>
        <w:textAlignment w:val="baseline"/>
        <w:rPr>
          <w:rFonts w:ascii="Tahoma" w:hAnsi="Tahoma" w:cs="Tahoma"/>
          <w:sz w:val="20"/>
          <w:szCs w:val="20"/>
          <w:lang w:eastAsia="ar-SA"/>
        </w:rPr>
      </w:pPr>
    </w:p>
    <w:p w14:paraId="4D4F4756" w14:textId="77777777" w:rsidR="00457E98" w:rsidRPr="00EF354E" w:rsidRDefault="00457E98" w:rsidP="00B72F02">
      <w:pPr>
        <w:overflowPunct w:val="0"/>
        <w:adjustRightInd w:val="0"/>
        <w:ind w:left="-284"/>
        <w:jc w:val="center"/>
        <w:textAlignment w:val="baseline"/>
        <w:rPr>
          <w:rFonts w:ascii="Tahoma" w:hAnsi="Tahoma" w:cs="Tahoma"/>
          <w:sz w:val="20"/>
          <w:szCs w:val="20"/>
          <w:lang w:eastAsia="ar-SA"/>
        </w:rPr>
      </w:pPr>
    </w:p>
    <w:p w14:paraId="7D15C6DB" w14:textId="77777777" w:rsidR="00D45474" w:rsidRPr="00EF354E" w:rsidRDefault="00D45474" w:rsidP="00D45474">
      <w:pPr>
        <w:tabs>
          <w:tab w:val="left" w:pos="210"/>
        </w:tabs>
        <w:spacing w:before="41"/>
        <w:ind w:right="136"/>
        <w:rPr>
          <w:rFonts w:ascii="Tahoma" w:hAnsi="Tahoma" w:cs="Tahoma"/>
          <w:sz w:val="20"/>
          <w:szCs w:val="20"/>
        </w:rPr>
      </w:pPr>
    </w:p>
    <w:p w14:paraId="49923DD9" w14:textId="77777777" w:rsidR="00D45474" w:rsidRPr="00EF354E" w:rsidRDefault="00D45474" w:rsidP="00D45474">
      <w:pPr>
        <w:overflowPunct w:val="0"/>
        <w:adjustRightInd w:val="0"/>
        <w:jc w:val="center"/>
        <w:textAlignment w:val="baseline"/>
        <w:rPr>
          <w:rFonts w:ascii="Tahoma" w:hAnsi="Tahoma" w:cs="Tahoma"/>
          <w:b/>
          <w:bCs/>
          <w:sz w:val="20"/>
          <w:szCs w:val="20"/>
          <w:lang w:eastAsia="ar-SA"/>
        </w:rPr>
      </w:pPr>
      <w:r w:rsidRPr="00EF354E">
        <w:rPr>
          <w:rFonts w:ascii="Tahoma" w:hAnsi="Tahoma" w:cs="Tahoma"/>
          <w:b/>
          <w:bCs/>
          <w:sz w:val="20"/>
          <w:szCs w:val="20"/>
          <w:lang w:eastAsia="ar-SA"/>
        </w:rPr>
        <w:lastRenderedPageBreak/>
        <w:t>ANEXO V</w:t>
      </w:r>
    </w:p>
    <w:p w14:paraId="0A5B8474" w14:textId="77777777" w:rsidR="00D45474" w:rsidRPr="00EF354E" w:rsidRDefault="00D45474" w:rsidP="00D45474">
      <w:pPr>
        <w:overflowPunct w:val="0"/>
        <w:adjustRightInd w:val="0"/>
        <w:jc w:val="center"/>
        <w:textAlignment w:val="baseline"/>
        <w:rPr>
          <w:rFonts w:ascii="Tahoma" w:hAnsi="Tahoma" w:cs="Tahoma"/>
          <w:b/>
          <w:bCs/>
          <w:sz w:val="20"/>
          <w:szCs w:val="20"/>
          <w:lang w:eastAsia="ar-SA"/>
        </w:rPr>
      </w:pPr>
    </w:p>
    <w:p w14:paraId="73F508B7" w14:textId="77777777" w:rsidR="00D45474" w:rsidRPr="00EF354E" w:rsidRDefault="00D45474" w:rsidP="00D45474">
      <w:pPr>
        <w:overflowPunct w:val="0"/>
        <w:adjustRightInd w:val="0"/>
        <w:jc w:val="center"/>
        <w:textAlignment w:val="baseline"/>
        <w:rPr>
          <w:rFonts w:ascii="Tahoma" w:hAnsi="Tahoma" w:cs="Tahoma"/>
          <w:b/>
          <w:sz w:val="20"/>
          <w:szCs w:val="20"/>
          <w:lang w:eastAsia="ar-SA"/>
        </w:rPr>
      </w:pPr>
      <w:r w:rsidRPr="00EF354E">
        <w:rPr>
          <w:rFonts w:ascii="Tahoma" w:hAnsi="Tahoma" w:cs="Tahoma"/>
          <w:b/>
          <w:sz w:val="20"/>
          <w:szCs w:val="20"/>
          <w:lang w:eastAsia="ar-SA"/>
        </w:rPr>
        <w:t>PREGÃO ELETRONICO PARA REGISTRO DE PREÇOS N° 0XX/2025</w:t>
      </w:r>
    </w:p>
    <w:p w14:paraId="1A5C45A0" w14:textId="77777777" w:rsidR="00D45474" w:rsidRPr="00EF354E" w:rsidRDefault="00D45474" w:rsidP="00D45474">
      <w:pPr>
        <w:overflowPunct w:val="0"/>
        <w:adjustRightInd w:val="0"/>
        <w:jc w:val="center"/>
        <w:textAlignment w:val="baseline"/>
        <w:rPr>
          <w:rFonts w:ascii="Tahoma" w:hAnsi="Tahoma" w:cs="Tahoma"/>
          <w:b/>
          <w:sz w:val="20"/>
          <w:szCs w:val="20"/>
          <w:lang w:eastAsia="ar-SA"/>
        </w:rPr>
      </w:pPr>
      <w:r w:rsidRPr="00EF354E">
        <w:rPr>
          <w:rFonts w:ascii="Tahoma" w:hAnsi="Tahoma" w:cs="Tahoma"/>
          <w:b/>
          <w:sz w:val="20"/>
          <w:szCs w:val="20"/>
          <w:lang w:eastAsia="ar-SA"/>
        </w:rPr>
        <w:t>PROCESSO ADMINISTRATIVO Nº XX/2025</w:t>
      </w:r>
    </w:p>
    <w:p w14:paraId="60E7C93D" w14:textId="77777777" w:rsidR="00D45474" w:rsidRPr="00EF354E" w:rsidRDefault="00D45474" w:rsidP="00D45474">
      <w:pPr>
        <w:suppressAutoHyphens/>
        <w:overflowPunct w:val="0"/>
        <w:adjustRightInd w:val="0"/>
        <w:ind w:firstLine="708"/>
        <w:jc w:val="center"/>
        <w:textAlignment w:val="baseline"/>
        <w:rPr>
          <w:rFonts w:ascii="Tahoma" w:hAnsi="Tahoma" w:cs="Tahoma"/>
          <w:b/>
          <w:sz w:val="20"/>
          <w:szCs w:val="20"/>
          <w:lang w:eastAsia="ar-SA"/>
        </w:rPr>
      </w:pPr>
      <w:r w:rsidRPr="00EF354E">
        <w:rPr>
          <w:rFonts w:ascii="Tahoma" w:hAnsi="Tahoma" w:cs="Tahoma"/>
          <w:b/>
          <w:sz w:val="20"/>
          <w:szCs w:val="20"/>
          <w:lang w:eastAsia="ar-SA"/>
        </w:rPr>
        <w:t>MINUTA ATA DE REGISTRO DE PREÇOS Nº _____/XXXX</w:t>
      </w:r>
    </w:p>
    <w:p w14:paraId="37201941" w14:textId="77777777" w:rsidR="00D45474" w:rsidRPr="00EF354E" w:rsidRDefault="00D45474" w:rsidP="00D45474">
      <w:pPr>
        <w:suppressAutoHyphens/>
        <w:overflowPunct w:val="0"/>
        <w:adjustRightInd w:val="0"/>
        <w:ind w:firstLine="708"/>
        <w:jc w:val="center"/>
        <w:textAlignment w:val="baseline"/>
        <w:rPr>
          <w:rFonts w:ascii="Tahoma" w:hAnsi="Tahoma" w:cs="Tahoma"/>
          <w:b/>
          <w:sz w:val="20"/>
          <w:szCs w:val="20"/>
          <w:lang w:eastAsia="ar-SA"/>
        </w:rPr>
      </w:pPr>
    </w:p>
    <w:p w14:paraId="6575A243" w14:textId="77777777" w:rsidR="00D45474" w:rsidRPr="00EF354E" w:rsidRDefault="00D45474" w:rsidP="00D45474">
      <w:pPr>
        <w:tabs>
          <w:tab w:val="left" w:pos="2160"/>
        </w:tabs>
        <w:jc w:val="both"/>
        <w:rPr>
          <w:rFonts w:ascii="Tahoma" w:hAnsi="Tahoma" w:cs="Tahoma"/>
          <w:b/>
          <w:sz w:val="20"/>
          <w:szCs w:val="20"/>
        </w:rPr>
      </w:pPr>
      <w:r w:rsidRPr="00EF354E">
        <w:rPr>
          <w:rFonts w:ascii="Tahoma" w:hAnsi="Tahoma" w:cs="Tahoma"/>
          <w:sz w:val="20"/>
          <w:szCs w:val="20"/>
        </w:rPr>
        <w:t xml:space="preserve">O </w:t>
      </w:r>
      <w:r w:rsidRPr="00EF354E">
        <w:rPr>
          <w:rFonts w:ascii="Tahoma" w:hAnsi="Tahoma" w:cs="Tahoma"/>
          <w:b/>
          <w:sz w:val="20"/>
          <w:szCs w:val="20"/>
        </w:rPr>
        <w:t>MUNICÍPIO DE LAPÃO-BA</w:t>
      </w:r>
      <w:r w:rsidRPr="00EF354E">
        <w:rPr>
          <w:rFonts w:ascii="Tahoma" w:hAnsi="Tahoma" w:cs="Tahoma"/>
          <w:sz w:val="20"/>
          <w:szCs w:val="20"/>
        </w:rPr>
        <w:t xml:space="preserve">, através da Prefeitura municipal de Lapão com sede na Avenida Justiniano de Castro Dourado, 135, Bloco C, Centro Administrativo Lapão-BA, inscrito no CNPJ sob o nº 13.891.528/0001-40, neste ato representado por seu Prefeito, Sr. </w:t>
      </w:r>
      <w:r w:rsidRPr="00EF354E">
        <w:rPr>
          <w:rFonts w:ascii="Tahoma" w:hAnsi="Tahoma" w:cs="Tahoma"/>
          <w:b/>
          <w:sz w:val="20"/>
          <w:szCs w:val="20"/>
        </w:rPr>
        <w:t>MARCIO ANTONIO MESSIAS DA SILVA</w:t>
      </w:r>
      <w:r w:rsidRPr="00EF354E">
        <w:rPr>
          <w:rFonts w:ascii="Tahoma" w:hAnsi="Tahoma" w:cs="Tahoma"/>
          <w:sz w:val="20"/>
          <w:szCs w:val="20"/>
        </w:rPr>
        <w:t>, Matricula nº ________, e a e</w:t>
      </w:r>
      <w:r w:rsidRPr="00EF354E">
        <w:rPr>
          <w:rFonts w:ascii="Tahoma" w:hAnsi="Tahoma" w:cs="Tahoma"/>
          <w:bCs/>
          <w:sz w:val="20"/>
          <w:szCs w:val="20"/>
        </w:rPr>
        <w:t>mpresa ..............................,</w:t>
      </w:r>
      <w:r w:rsidRPr="00EF354E">
        <w:rPr>
          <w:rFonts w:ascii="Tahoma" w:hAnsi="Tahoma" w:cs="Tahoma"/>
          <w:sz w:val="20"/>
          <w:szCs w:val="20"/>
        </w:rPr>
        <w:t xml:space="preserve"> CNPJ nº.................., Inscrição Estadual nº ....................., Inscrição Municipal nº ......................., estabelecida à Rua ......................................, doravante simplesmente denominada FORNECEDORA, aqui representada pela seu ......, Sr. .........., CPF nº ..................., considerando as expressas disposições da Lei Federal nº 14.133/2021 com suas alterações posteriores, atos consequentes, considerando o </w:t>
      </w:r>
      <w:r w:rsidRPr="00EF354E">
        <w:rPr>
          <w:rFonts w:ascii="Tahoma" w:hAnsi="Tahoma" w:cs="Tahoma"/>
          <w:b/>
          <w:sz w:val="20"/>
          <w:szCs w:val="20"/>
          <w:lang w:eastAsia="ar-SA"/>
        </w:rPr>
        <w:t xml:space="preserve">PREGÃO ELETRONICO </w:t>
      </w:r>
      <w:r w:rsidRPr="00EF354E">
        <w:rPr>
          <w:rFonts w:ascii="Tahoma" w:hAnsi="Tahoma" w:cs="Tahoma"/>
          <w:b/>
          <w:sz w:val="20"/>
          <w:szCs w:val="20"/>
        </w:rPr>
        <w:t>nº 0XXX/20XX</w:t>
      </w:r>
      <w:r w:rsidRPr="00EF354E">
        <w:rPr>
          <w:rFonts w:ascii="Tahoma" w:hAnsi="Tahoma" w:cs="Tahoma"/>
          <w:sz w:val="20"/>
          <w:szCs w:val="20"/>
        </w:rPr>
        <w:t xml:space="preserve">, a que se procedeu, sob a modalidade de Pregão eletrônica, sob regime de menor preço </w:t>
      </w:r>
      <w:r w:rsidRPr="00EF354E">
        <w:rPr>
          <w:rFonts w:ascii="Tahoma" w:hAnsi="Tahoma" w:cs="Tahoma"/>
          <w:b/>
          <w:sz w:val="20"/>
          <w:szCs w:val="20"/>
        </w:rPr>
        <w:t>por item</w:t>
      </w:r>
      <w:r w:rsidRPr="00EF354E">
        <w:rPr>
          <w:rFonts w:ascii="Tahoma" w:hAnsi="Tahoma" w:cs="Tahoma"/>
          <w:sz w:val="20"/>
          <w:szCs w:val="20"/>
        </w:rPr>
        <w:t xml:space="preserve"> considerando, por fim, o teor do Processo Administrativo de nº ___/20XX, com todas as suas peças, despachos, pronunciamentos e pareceres, todos integrantes deste instrumento,  como se transcritos estivesse, </w:t>
      </w:r>
      <w:r w:rsidRPr="00EF354E">
        <w:rPr>
          <w:rFonts w:ascii="Tahoma" w:hAnsi="Tahoma" w:cs="Tahoma"/>
          <w:bCs/>
          <w:sz w:val="20"/>
          <w:szCs w:val="20"/>
          <w:lang w:eastAsia="ar-SA"/>
        </w:rPr>
        <w:t>firmam a presente Ata de Registro de Preços, obedecidas as disposições Federal nº. 14.133 de 1ª de abril de 2021, Decreto Municipal 350/2021 e as condições seguintes:</w:t>
      </w:r>
    </w:p>
    <w:p w14:paraId="6CDEC166" w14:textId="77777777" w:rsidR="00D45474" w:rsidRPr="00EF354E" w:rsidRDefault="00D45474" w:rsidP="00D45474">
      <w:pPr>
        <w:suppressAutoHyphens/>
        <w:overflowPunct w:val="0"/>
        <w:adjustRightInd w:val="0"/>
        <w:jc w:val="both"/>
        <w:textAlignment w:val="baseline"/>
        <w:rPr>
          <w:rFonts w:ascii="Tahoma" w:hAnsi="Tahoma" w:cs="Tahoma"/>
          <w:b/>
          <w:sz w:val="20"/>
          <w:szCs w:val="20"/>
          <w:lang w:eastAsia="ar-SA"/>
        </w:rPr>
      </w:pPr>
    </w:p>
    <w:p w14:paraId="38AE56D3" w14:textId="77777777" w:rsidR="00D45474" w:rsidRPr="00EF354E" w:rsidRDefault="00D45474" w:rsidP="00D45474">
      <w:pPr>
        <w:suppressAutoHyphens/>
        <w:overflowPunct w:val="0"/>
        <w:adjustRightInd w:val="0"/>
        <w:jc w:val="both"/>
        <w:textAlignment w:val="baseline"/>
        <w:rPr>
          <w:rFonts w:ascii="Tahoma" w:hAnsi="Tahoma" w:cs="Tahoma"/>
          <w:b/>
          <w:sz w:val="20"/>
          <w:szCs w:val="20"/>
          <w:lang w:eastAsia="ar-SA"/>
        </w:rPr>
      </w:pPr>
      <w:r w:rsidRPr="00EF354E">
        <w:rPr>
          <w:rFonts w:ascii="Tahoma" w:hAnsi="Tahoma" w:cs="Tahoma"/>
          <w:b/>
          <w:sz w:val="20"/>
          <w:szCs w:val="20"/>
          <w:lang w:eastAsia="ar-SA"/>
        </w:rPr>
        <w:t xml:space="preserve">CLAUSULA I – DO OBJETO </w:t>
      </w:r>
    </w:p>
    <w:p w14:paraId="13459E5E" w14:textId="77777777" w:rsidR="00D45474" w:rsidRPr="00EF354E" w:rsidRDefault="00D45474" w:rsidP="00D45474">
      <w:pPr>
        <w:overflowPunct w:val="0"/>
        <w:adjustRightInd w:val="0"/>
        <w:jc w:val="both"/>
        <w:textAlignment w:val="baseline"/>
        <w:rPr>
          <w:rFonts w:ascii="Tahoma" w:hAnsi="Tahoma" w:cs="Tahoma"/>
          <w:b/>
          <w:sz w:val="20"/>
          <w:szCs w:val="20"/>
        </w:rPr>
      </w:pPr>
      <w:r w:rsidRPr="00EF354E">
        <w:rPr>
          <w:rFonts w:ascii="Tahoma" w:hAnsi="Tahoma" w:cs="Tahoma"/>
          <w:bCs/>
          <w:sz w:val="20"/>
          <w:szCs w:val="20"/>
          <w:lang w:eastAsia="ar-SA"/>
        </w:rPr>
        <w:t xml:space="preserve">Através da presente ata ficam registrados os seguintes preços, </w:t>
      </w:r>
      <w:r w:rsidRPr="00EF354E">
        <w:rPr>
          <w:rFonts w:ascii="Tahoma" w:hAnsi="Tahoma" w:cs="Tahoma"/>
          <w:sz w:val="20"/>
          <w:szCs w:val="20"/>
        </w:rPr>
        <w:t xml:space="preserve">para </w:t>
      </w:r>
      <w:r w:rsidRPr="00EF354E">
        <w:rPr>
          <w:rFonts w:ascii="Tahoma" w:hAnsi="Tahoma" w:cs="Tahoma"/>
          <w:b/>
          <w:sz w:val="20"/>
          <w:szCs w:val="20"/>
        </w:rPr>
        <w:t>xxxxxxxxxxxxxxxxxxxxxxx</w:t>
      </w:r>
    </w:p>
    <w:p w14:paraId="70D93B16" w14:textId="77777777" w:rsidR="00D45474" w:rsidRPr="00EF354E" w:rsidRDefault="00D45474" w:rsidP="00D45474">
      <w:pPr>
        <w:overflowPunct w:val="0"/>
        <w:adjustRightInd w:val="0"/>
        <w:jc w:val="both"/>
        <w:textAlignment w:val="baseline"/>
        <w:rPr>
          <w:rFonts w:ascii="Tahoma" w:hAnsi="Tahoma" w:cs="Tahoma"/>
          <w:b/>
          <w:sz w:val="20"/>
          <w:szCs w:val="20"/>
        </w:rPr>
      </w:pPr>
      <w:r w:rsidRPr="00EF354E">
        <w:rPr>
          <w:rFonts w:ascii="Tahoma" w:hAnsi="Tahoma" w:cs="Tahoma"/>
          <w:b/>
          <w:sz w:val="20"/>
          <w:szCs w:val="20"/>
        </w:rPr>
        <w:t>Xxxxxxxxxxxxxxxxxxxxxx</w:t>
      </w:r>
    </w:p>
    <w:p w14:paraId="58BCAB02" w14:textId="77777777" w:rsidR="00D45474" w:rsidRPr="00EF354E" w:rsidRDefault="00D45474" w:rsidP="00D45474">
      <w:pPr>
        <w:overflowPunct w:val="0"/>
        <w:adjustRightInd w:val="0"/>
        <w:jc w:val="both"/>
        <w:textAlignment w:val="baseline"/>
        <w:rPr>
          <w:rFonts w:ascii="Tahoma" w:hAnsi="Tahoma" w:cs="Tahoma"/>
          <w:sz w:val="20"/>
          <w:szCs w:val="20"/>
        </w:rPr>
      </w:pPr>
    </w:p>
    <w:tbl>
      <w:tblPr>
        <w:tblW w:w="932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255"/>
        <w:gridCol w:w="2297"/>
        <w:gridCol w:w="964"/>
        <w:gridCol w:w="1021"/>
        <w:gridCol w:w="992"/>
        <w:gridCol w:w="1559"/>
        <w:gridCol w:w="1530"/>
      </w:tblGrid>
      <w:tr w:rsidR="00D45474" w:rsidRPr="00EF354E" w14:paraId="52B4F31E" w14:textId="77777777" w:rsidTr="001E21F5">
        <w:trPr>
          <w:trHeight w:val="463"/>
        </w:trPr>
        <w:tc>
          <w:tcPr>
            <w:tcW w:w="709" w:type="dxa"/>
            <w:tcBorders>
              <w:top w:val="single" w:sz="4" w:space="0" w:color="auto"/>
              <w:left w:val="single" w:sz="4" w:space="0" w:color="auto"/>
              <w:bottom w:val="single" w:sz="4" w:space="0" w:color="auto"/>
              <w:right w:val="single" w:sz="4" w:space="0" w:color="auto"/>
            </w:tcBorders>
          </w:tcPr>
          <w:p w14:paraId="58F95AD8"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p>
          <w:p w14:paraId="711EF89E"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r w:rsidRPr="00EF354E">
              <w:rPr>
                <w:rFonts w:ascii="Tahoma" w:hAnsi="Tahoma" w:cs="Tahoma"/>
                <w:b/>
                <w:bCs/>
                <w:sz w:val="20"/>
                <w:szCs w:val="20"/>
                <w:lang w:eastAsia="ar-SA"/>
              </w:rPr>
              <w:t>Item</w:t>
            </w:r>
          </w:p>
        </w:tc>
        <w:tc>
          <w:tcPr>
            <w:tcW w:w="2552" w:type="dxa"/>
            <w:gridSpan w:val="2"/>
            <w:tcBorders>
              <w:top w:val="single" w:sz="4" w:space="0" w:color="auto"/>
              <w:left w:val="single" w:sz="4" w:space="0" w:color="auto"/>
              <w:bottom w:val="single" w:sz="4" w:space="0" w:color="auto"/>
              <w:right w:val="single" w:sz="4" w:space="0" w:color="auto"/>
            </w:tcBorders>
          </w:tcPr>
          <w:p w14:paraId="4C34B1AB"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p>
          <w:p w14:paraId="1C90D918"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r w:rsidRPr="00EF354E">
              <w:rPr>
                <w:rFonts w:ascii="Tahoma" w:hAnsi="Tahoma" w:cs="Tahoma"/>
                <w:b/>
                <w:bCs/>
                <w:sz w:val="20"/>
                <w:szCs w:val="20"/>
                <w:lang w:eastAsia="ar-SA"/>
              </w:rPr>
              <w:t>Descrição</w:t>
            </w:r>
          </w:p>
        </w:tc>
        <w:tc>
          <w:tcPr>
            <w:tcW w:w="964" w:type="dxa"/>
            <w:tcBorders>
              <w:top w:val="single" w:sz="4" w:space="0" w:color="auto"/>
              <w:left w:val="single" w:sz="4" w:space="0" w:color="auto"/>
              <w:bottom w:val="single" w:sz="4" w:space="0" w:color="auto"/>
              <w:right w:val="single" w:sz="4" w:space="0" w:color="auto"/>
            </w:tcBorders>
          </w:tcPr>
          <w:p w14:paraId="7BE53DBD"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p>
          <w:p w14:paraId="247E7B91"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r w:rsidRPr="00EF354E">
              <w:rPr>
                <w:rFonts w:ascii="Tahoma" w:hAnsi="Tahoma" w:cs="Tahoma"/>
                <w:b/>
                <w:bCs/>
                <w:sz w:val="20"/>
                <w:szCs w:val="20"/>
                <w:lang w:eastAsia="ar-SA"/>
              </w:rPr>
              <w:t>Unidade</w:t>
            </w:r>
          </w:p>
        </w:tc>
        <w:tc>
          <w:tcPr>
            <w:tcW w:w="1021" w:type="dxa"/>
            <w:tcBorders>
              <w:top w:val="single" w:sz="4" w:space="0" w:color="auto"/>
              <w:left w:val="single" w:sz="4" w:space="0" w:color="auto"/>
              <w:bottom w:val="single" w:sz="4" w:space="0" w:color="auto"/>
              <w:right w:val="single" w:sz="4" w:space="0" w:color="auto"/>
            </w:tcBorders>
            <w:vAlign w:val="center"/>
          </w:tcPr>
          <w:p w14:paraId="23571F8D"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p>
          <w:p w14:paraId="60622EB3"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r w:rsidRPr="00EF354E">
              <w:rPr>
                <w:rFonts w:ascii="Tahoma" w:hAnsi="Tahoma" w:cs="Tahoma"/>
                <w:b/>
                <w:bCs/>
                <w:sz w:val="20"/>
                <w:szCs w:val="20"/>
                <w:lang w:eastAsia="ar-SA"/>
              </w:rPr>
              <w:t>Quant.</w:t>
            </w:r>
          </w:p>
        </w:tc>
        <w:tc>
          <w:tcPr>
            <w:tcW w:w="992" w:type="dxa"/>
            <w:tcBorders>
              <w:top w:val="single" w:sz="4" w:space="0" w:color="auto"/>
              <w:left w:val="single" w:sz="4" w:space="0" w:color="auto"/>
              <w:bottom w:val="single" w:sz="4" w:space="0" w:color="auto"/>
              <w:right w:val="single" w:sz="4" w:space="0" w:color="auto"/>
            </w:tcBorders>
            <w:vAlign w:val="center"/>
          </w:tcPr>
          <w:p w14:paraId="31A677FF"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r w:rsidRPr="00EF354E">
              <w:rPr>
                <w:rFonts w:ascii="Tahoma" w:hAnsi="Tahoma" w:cs="Tahoma"/>
                <w:b/>
                <w:bCs/>
                <w:sz w:val="20"/>
                <w:szCs w:val="20"/>
                <w:lang w:eastAsia="ar-SA"/>
              </w:rPr>
              <w:t>Marca se houver</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564BD9"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r w:rsidRPr="00EF354E">
              <w:rPr>
                <w:rFonts w:ascii="Tahoma" w:hAnsi="Tahoma" w:cs="Tahoma"/>
                <w:b/>
                <w:bCs/>
                <w:sz w:val="20"/>
                <w:szCs w:val="20"/>
                <w:lang w:eastAsia="ar-SA"/>
              </w:rPr>
              <w:t>Valor  Unitário</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BA8B859"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r w:rsidRPr="00EF354E">
              <w:rPr>
                <w:rFonts w:ascii="Tahoma" w:hAnsi="Tahoma" w:cs="Tahoma"/>
                <w:b/>
                <w:bCs/>
                <w:sz w:val="20"/>
                <w:szCs w:val="20"/>
                <w:lang w:eastAsia="ar-SA"/>
              </w:rPr>
              <w:t>Valor Total</w:t>
            </w:r>
          </w:p>
        </w:tc>
      </w:tr>
      <w:tr w:rsidR="00D45474" w:rsidRPr="00EF354E" w14:paraId="11001131" w14:textId="77777777" w:rsidTr="001E21F5">
        <w:trPr>
          <w:trHeight w:val="282"/>
        </w:trPr>
        <w:tc>
          <w:tcPr>
            <w:tcW w:w="709" w:type="dxa"/>
            <w:tcBorders>
              <w:top w:val="single" w:sz="4" w:space="0" w:color="auto"/>
              <w:left w:val="single" w:sz="4" w:space="0" w:color="auto"/>
              <w:bottom w:val="single" w:sz="4" w:space="0" w:color="auto"/>
              <w:right w:val="single" w:sz="4" w:space="0" w:color="auto"/>
            </w:tcBorders>
          </w:tcPr>
          <w:p w14:paraId="02DF9600" w14:textId="77777777" w:rsidR="00D45474" w:rsidRPr="00EF354E" w:rsidRDefault="00D45474" w:rsidP="001E21F5">
            <w:pPr>
              <w:overflowPunct w:val="0"/>
              <w:adjustRightInd w:val="0"/>
              <w:snapToGrid w:val="0"/>
              <w:jc w:val="both"/>
              <w:textAlignment w:val="baseline"/>
              <w:rPr>
                <w:rFonts w:ascii="Tahoma" w:hAnsi="Tahoma" w:cs="Tahoma"/>
                <w:sz w:val="20"/>
                <w:szCs w:val="20"/>
                <w:lang w:eastAsia="ar-SA"/>
              </w:rPr>
            </w:pPr>
          </w:p>
        </w:tc>
        <w:tc>
          <w:tcPr>
            <w:tcW w:w="2552" w:type="dxa"/>
            <w:gridSpan w:val="2"/>
            <w:tcBorders>
              <w:top w:val="single" w:sz="4" w:space="0" w:color="auto"/>
              <w:left w:val="single" w:sz="4" w:space="0" w:color="auto"/>
              <w:bottom w:val="single" w:sz="4" w:space="0" w:color="auto"/>
              <w:right w:val="single" w:sz="4" w:space="0" w:color="auto"/>
            </w:tcBorders>
          </w:tcPr>
          <w:p w14:paraId="568A3825" w14:textId="77777777" w:rsidR="00D45474" w:rsidRPr="00EF354E" w:rsidRDefault="00D45474" w:rsidP="001E21F5">
            <w:pPr>
              <w:overflowPunct w:val="0"/>
              <w:adjustRightInd w:val="0"/>
              <w:snapToGrid w:val="0"/>
              <w:jc w:val="both"/>
              <w:textAlignment w:val="baseline"/>
              <w:rPr>
                <w:rFonts w:ascii="Tahoma" w:hAnsi="Tahoma" w:cs="Tahoma"/>
                <w:sz w:val="20"/>
                <w:szCs w:val="20"/>
                <w:lang w:eastAsia="ar-SA"/>
              </w:rPr>
            </w:pPr>
          </w:p>
        </w:tc>
        <w:tc>
          <w:tcPr>
            <w:tcW w:w="964" w:type="dxa"/>
            <w:tcBorders>
              <w:top w:val="single" w:sz="4" w:space="0" w:color="auto"/>
              <w:left w:val="single" w:sz="4" w:space="0" w:color="auto"/>
              <w:bottom w:val="single" w:sz="4" w:space="0" w:color="auto"/>
              <w:right w:val="single" w:sz="4" w:space="0" w:color="auto"/>
            </w:tcBorders>
            <w:vAlign w:val="bottom"/>
          </w:tcPr>
          <w:p w14:paraId="0F98BB7D" w14:textId="77777777" w:rsidR="00D45474" w:rsidRPr="00EF354E" w:rsidRDefault="00D45474" w:rsidP="001E21F5">
            <w:pPr>
              <w:overflowPunct w:val="0"/>
              <w:adjustRightInd w:val="0"/>
              <w:snapToGrid w:val="0"/>
              <w:jc w:val="both"/>
              <w:textAlignment w:val="baseline"/>
              <w:rPr>
                <w:rFonts w:ascii="Tahoma" w:hAnsi="Tahoma" w:cs="Tahoma"/>
                <w:sz w:val="20"/>
                <w:szCs w:val="20"/>
                <w:lang w:eastAsia="ar-SA"/>
              </w:rPr>
            </w:pPr>
          </w:p>
        </w:tc>
        <w:tc>
          <w:tcPr>
            <w:tcW w:w="1021" w:type="dxa"/>
            <w:tcBorders>
              <w:top w:val="single" w:sz="4" w:space="0" w:color="auto"/>
              <w:left w:val="single" w:sz="4" w:space="0" w:color="auto"/>
              <w:bottom w:val="single" w:sz="4" w:space="0" w:color="auto"/>
              <w:right w:val="single" w:sz="4" w:space="0" w:color="auto"/>
            </w:tcBorders>
            <w:vAlign w:val="bottom"/>
          </w:tcPr>
          <w:p w14:paraId="715D5EEF" w14:textId="77777777" w:rsidR="00D45474" w:rsidRPr="00EF354E" w:rsidRDefault="00D45474" w:rsidP="001E21F5">
            <w:pPr>
              <w:overflowPunct w:val="0"/>
              <w:adjustRightInd w:val="0"/>
              <w:snapToGrid w:val="0"/>
              <w:textAlignment w:val="baseline"/>
              <w:rPr>
                <w:rFonts w:ascii="Tahoma" w:hAnsi="Tahoma" w:cs="Tahoma"/>
                <w:sz w:val="20"/>
                <w:szCs w:val="20"/>
                <w:lang w:eastAsia="ar-SA"/>
              </w:rPr>
            </w:pPr>
          </w:p>
        </w:tc>
        <w:tc>
          <w:tcPr>
            <w:tcW w:w="992" w:type="dxa"/>
            <w:tcBorders>
              <w:top w:val="single" w:sz="4" w:space="0" w:color="auto"/>
              <w:left w:val="single" w:sz="4" w:space="0" w:color="auto"/>
              <w:bottom w:val="single" w:sz="4" w:space="0" w:color="auto"/>
              <w:right w:val="single" w:sz="4" w:space="0" w:color="auto"/>
            </w:tcBorders>
            <w:vAlign w:val="bottom"/>
          </w:tcPr>
          <w:p w14:paraId="260FDD54" w14:textId="77777777" w:rsidR="00D45474" w:rsidRPr="00EF354E" w:rsidRDefault="00D45474" w:rsidP="001E21F5">
            <w:pPr>
              <w:overflowPunct w:val="0"/>
              <w:adjustRightInd w:val="0"/>
              <w:snapToGrid w:val="0"/>
              <w:jc w:val="center"/>
              <w:textAlignment w:val="baseline"/>
              <w:rPr>
                <w:rFonts w:ascii="Tahoma" w:hAnsi="Tahoma" w:cs="Tahoma"/>
                <w:b/>
                <w:bCs/>
                <w:sz w:val="20"/>
                <w:szCs w:val="20"/>
                <w:lang w:eastAsia="ar-SA"/>
              </w:rPr>
            </w:pPr>
          </w:p>
        </w:tc>
        <w:tc>
          <w:tcPr>
            <w:tcW w:w="1559" w:type="dxa"/>
            <w:tcBorders>
              <w:top w:val="single" w:sz="4" w:space="0" w:color="auto"/>
              <w:left w:val="single" w:sz="4" w:space="0" w:color="auto"/>
              <w:bottom w:val="single" w:sz="4" w:space="0" w:color="auto"/>
              <w:right w:val="single" w:sz="4" w:space="0" w:color="auto"/>
            </w:tcBorders>
            <w:vAlign w:val="bottom"/>
          </w:tcPr>
          <w:p w14:paraId="49AAA593" w14:textId="77777777" w:rsidR="00D45474" w:rsidRPr="00EF354E" w:rsidRDefault="00D45474" w:rsidP="001E21F5">
            <w:pPr>
              <w:overflowPunct w:val="0"/>
              <w:adjustRightInd w:val="0"/>
              <w:snapToGrid w:val="0"/>
              <w:textAlignment w:val="baseline"/>
              <w:rPr>
                <w:rFonts w:ascii="Tahoma" w:hAnsi="Tahoma" w:cs="Tahoma"/>
                <w:sz w:val="20"/>
                <w:szCs w:val="20"/>
                <w:lang w:eastAsia="ar-SA"/>
              </w:rPr>
            </w:pPr>
          </w:p>
        </w:tc>
        <w:tc>
          <w:tcPr>
            <w:tcW w:w="1530" w:type="dxa"/>
            <w:tcBorders>
              <w:top w:val="single" w:sz="4" w:space="0" w:color="auto"/>
              <w:left w:val="single" w:sz="4" w:space="0" w:color="auto"/>
              <w:bottom w:val="single" w:sz="4" w:space="0" w:color="auto"/>
              <w:right w:val="single" w:sz="4" w:space="0" w:color="auto"/>
            </w:tcBorders>
            <w:vAlign w:val="bottom"/>
          </w:tcPr>
          <w:p w14:paraId="329ECBE0" w14:textId="77777777" w:rsidR="00D45474" w:rsidRPr="00EF354E" w:rsidRDefault="00D45474" w:rsidP="001E21F5">
            <w:pPr>
              <w:overflowPunct w:val="0"/>
              <w:adjustRightInd w:val="0"/>
              <w:snapToGrid w:val="0"/>
              <w:textAlignment w:val="baseline"/>
              <w:rPr>
                <w:rFonts w:ascii="Tahoma" w:hAnsi="Tahoma" w:cs="Tahoma"/>
                <w:sz w:val="20"/>
                <w:szCs w:val="20"/>
                <w:lang w:eastAsia="ar-SA"/>
              </w:rPr>
            </w:pPr>
          </w:p>
        </w:tc>
      </w:tr>
      <w:tr w:rsidR="00D45474" w:rsidRPr="00EF354E" w14:paraId="5DED62F3" w14:textId="77777777" w:rsidTr="001E21F5">
        <w:trPr>
          <w:trHeight w:val="282"/>
        </w:trPr>
        <w:tc>
          <w:tcPr>
            <w:tcW w:w="964" w:type="dxa"/>
            <w:gridSpan w:val="2"/>
            <w:tcBorders>
              <w:top w:val="single" w:sz="4" w:space="0" w:color="auto"/>
              <w:left w:val="single" w:sz="4" w:space="0" w:color="auto"/>
              <w:bottom w:val="single" w:sz="4" w:space="0" w:color="auto"/>
              <w:right w:val="single" w:sz="4" w:space="0" w:color="auto"/>
            </w:tcBorders>
          </w:tcPr>
          <w:p w14:paraId="4AA03CD9" w14:textId="77777777" w:rsidR="00D45474" w:rsidRPr="00EF354E" w:rsidRDefault="00D45474" w:rsidP="001E21F5">
            <w:pPr>
              <w:overflowPunct w:val="0"/>
              <w:adjustRightInd w:val="0"/>
              <w:snapToGrid w:val="0"/>
              <w:textAlignment w:val="baseline"/>
              <w:rPr>
                <w:rFonts w:ascii="Tahoma" w:hAnsi="Tahoma" w:cs="Tahoma"/>
                <w:i/>
                <w:sz w:val="20"/>
                <w:szCs w:val="20"/>
                <w:lang w:eastAsia="ar-SA"/>
              </w:rPr>
            </w:pPr>
          </w:p>
        </w:tc>
        <w:tc>
          <w:tcPr>
            <w:tcW w:w="8363" w:type="dxa"/>
            <w:gridSpan w:val="6"/>
            <w:tcBorders>
              <w:top w:val="single" w:sz="4" w:space="0" w:color="auto"/>
              <w:left w:val="single" w:sz="4" w:space="0" w:color="auto"/>
              <w:bottom w:val="single" w:sz="4" w:space="0" w:color="auto"/>
              <w:right w:val="single" w:sz="4" w:space="0" w:color="auto"/>
            </w:tcBorders>
          </w:tcPr>
          <w:p w14:paraId="004B2595" w14:textId="77777777" w:rsidR="00D45474" w:rsidRPr="00EF354E" w:rsidRDefault="00D45474" w:rsidP="001E21F5">
            <w:pPr>
              <w:overflowPunct w:val="0"/>
              <w:adjustRightInd w:val="0"/>
              <w:snapToGrid w:val="0"/>
              <w:textAlignment w:val="baseline"/>
              <w:rPr>
                <w:rFonts w:ascii="Tahoma" w:hAnsi="Tahoma" w:cs="Tahoma"/>
                <w:i/>
                <w:sz w:val="20"/>
                <w:szCs w:val="20"/>
                <w:lang w:eastAsia="ar-SA"/>
              </w:rPr>
            </w:pPr>
            <w:r w:rsidRPr="00EF354E">
              <w:rPr>
                <w:rFonts w:ascii="Tahoma" w:hAnsi="Tahoma" w:cs="Tahoma"/>
                <w:i/>
                <w:sz w:val="20"/>
                <w:szCs w:val="20"/>
                <w:lang w:eastAsia="ar-SA"/>
              </w:rPr>
              <w:t>Valor por extenso</w:t>
            </w:r>
          </w:p>
        </w:tc>
      </w:tr>
    </w:tbl>
    <w:p w14:paraId="76F9E95B" w14:textId="77777777" w:rsidR="00D45474" w:rsidRPr="00EF354E" w:rsidRDefault="00D45474" w:rsidP="00D45474">
      <w:pPr>
        <w:suppressAutoHyphens/>
        <w:overflowPunct w:val="0"/>
        <w:adjustRightInd w:val="0"/>
        <w:jc w:val="both"/>
        <w:textAlignment w:val="baseline"/>
        <w:rPr>
          <w:rFonts w:ascii="Tahoma" w:hAnsi="Tahoma" w:cs="Tahoma"/>
          <w:b/>
          <w:sz w:val="20"/>
          <w:szCs w:val="20"/>
          <w:lang w:eastAsia="ar-SA"/>
        </w:rPr>
      </w:pPr>
    </w:p>
    <w:p w14:paraId="6C7A318E" w14:textId="77777777" w:rsidR="00D45474" w:rsidRPr="00EF354E" w:rsidRDefault="00D45474" w:rsidP="00D45474">
      <w:pPr>
        <w:suppressAutoHyphens/>
        <w:overflowPunct w:val="0"/>
        <w:adjustRightInd w:val="0"/>
        <w:jc w:val="both"/>
        <w:textAlignment w:val="baseline"/>
        <w:rPr>
          <w:rFonts w:ascii="Tahoma" w:hAnsi="Tahoma" w:cs="Tahoma"/>
          <w:b/>
          <w:sz w:val="20"/>
          <w:szCs w:val="20"/>
          <w:lang w:eastAsia="ar-SA"/>
        </w:rPr>
      </w:pPr>
      <w:r w:rsidRPr="00EF354E">
        <w:rPr>
          <w:rFonts w:ascii="Tahoma" w:hAnsi="Tahoma" w:cs="Tahoma"/>
          <w:b/>
          <w:sz w:val="20"/>
          <w:szCs w:val="20"/>
          <w:lang w:eastAsia="ar-SA"/>
        </w:rPr>
        <w:t xml:space="preserve">CLAUSULA II – DA VALIDADE DO REGISTRO DE PREÇOS </w:t>
      </w:r>
    </w:p>
    <w:p w14:paraId="26CC0B33" w14:textId="77777777" w:rsidR="00D45474" w:rsidRPr="00EF354E" w:rsidRDefault="00D45474" w:rsidP="00D45474">
      <w:pPr>
        <w:suppressAutoHyphens/>
        <w:overflowPunct w:val="0"/>
        <w:adjustRightInd w:val="0"/>
        <w:jc w:val="both"/>
        <w:textAlignment w:val="baseline"/>
        <w:rPr>
          <w:rFonts w:ascii="Tahoma" w:hAnsi="Tahoma" w:cs="Tahoma"/>
          <w:bCs/>
          <w:sz w:val="20"/>
          <w:szCs w:val="20"/>
          <w:lang w:eastAsia="ar-SA"/>
        </w:rPr>
      </w:pPr>
      <w:r w:rsidRPr="00EF354E">
        <w:rPr>
          <w:rFonts w:ascii="Tahoma" w:hAnsi="Tahoma" w:cs="Tahoma"/>
          <w:b/>
          <w:bCs/>
          <w:sz w:val="20"/>
          <w:szCs w:val="20"/>
          <w:lang w:eastAsia="ar-SA"/>
        </w:rPr>
        <w:t>2.1</w:t>
      </w:r>
      <w:r w:rsidRPr="00EF354E">
        <w:rPr>
          <w:rFonts w:ascii="Tahoma" w:hAnsi="Tahoma" w:cs="Tahoma"/>
          <w:bCs/>
          <w:sz w:val="20"/>
          <w:szCs w:val="20"/>
          <w:lang w:eastAsia="ar-SA"/>
        </w:rPr>
        <w:t xml:space="preserve">. </w:t>
      </w:r>
      <w:r w:rsidRPr="00EF354E">
        <w:rPr>
          <w:rFonts w:ascii="Tahoma" w:hAnsi="Tahoma" w:cs="Tahoma"/>
          <w:sz w:val="20"/>
          <w:szCs w:val="20"/>
        </w:rPr>
        <w:t>A validade da Ata de Registro de Preços será de 1 (um) ano, podendo ser prorrogado por igual período nos termos da Lei 14.133/2021, desde que comprovado o preço vantajoso</w:t>
      </w:r>
      <w:r w:rsidRPr="00EF354E">
        <w:rPr>
          <w:rFonts w:ascii="Tahoma" w:hAnsi="Tahoma" w:cs="Tahoma"/>
          <w:bCs/>
          <w:sz w:val="20"/>
          <w:szCs w:val="20"/>
          <w:lang w:eastAsia="ar-SA"/>
        </w:rPr>
        <w:t>.</w:t>
      </w:r>
    </w:p>
    <w:p w14:paraId="7CD66BAE" w14:textId="77777777" w:rsidR="00D45474" w:rsidRPr="00EF354E" w:rsidRDefault="00D45474" w:rsidP="00D45474">
      <w:pPr>
        <w:suppressAutoHyphens/>
        <w:overflowPunct w:val="0"/>
        <w:adjustRightInd w:val="0"/>
        <w:jc w:val="both"/>
        <w:textAlignment w:val="baseline"/>
        <w:rPr>
          <w:rFonts w:ascii="Tahoma" w:hAnsi="Tahoma" w:cs="Tahoma"/>
          <w:b/>
          <w:sz w:val="20"/>
          <w:szCs w:val="20"/>
          <w:lang w:eastAsia="ar-SA"/>
        </w:rPr>
      </w:pPr>
    </w:p>
    <w:p w14:paraId="48EDEF57" w14:textId="77777777" w:rsidR="00D45474" w:rsidRPr="00EF354E" w:rsidRDefault="00D45474" w:rsidP="00D45474">
      <w:pPr>
        <w:suppressAutoHyphens/>
        <w:overflowPunct w:val="0"/>
        <w:adjustRightInd w:val="0"/>
        <w:jc w:val="both"/>
        <w:textAlignment w:val="baseline"/>
        <w:rPr>
          <w:rFonts w:ascii="Tahoma" w:hAnsi="Tahoma" w:cs="Tahoma"/>
          <w:b/>
          <w:sz w:val="20"/>
          <w:szCs w:val="20"/>
          <w:lang w:eastAsia="ar-SA"/>
        </w:rPr>
      </w:pPr>
      <w:r w:rsidRPr="00EF354E">
        <w:rPr>
          <w:rFonts w:ascii="Tahoma" w:hAnsi="Tahoma" w:cs="Tahoma"/>
          <w:b/>
          <w:sz w:val="20"/>
          <w:szCs w:val="20"/>
          <w:lang w:eastAsia="ar-SA"/>
        </w:rPr>
        <w:t xml:space="preserve">CLÁUSULA III – DO PAGAMENTO </w:t>
      </w:r>
    </w:p>
    <w:p w14:paraId="6B03C37B" w14:textId="77777777" w:rsidR="00D45474" w:rsidRPr="00EF354E" w:rsidRDefault="00D45474" w:rsidP="00D45474">
      <w:pPr>
        <w:overflowPunct w:val="0"/>
        <w:adjustRightInd w:val="0"/>
        <w:jc w:val="both"/>
        <w:textAlignment w:val="baseline"/>
        <w:rPr>
          <w:rFonts w:ascii="Tahoma" w:hAnsi="Tahoma" w:cs="Tahoma"/>
          <w:sz w:val="20"/>
          <w:szCs w:val="20"/>
          <w:lang w:eastAsia="ar-SA"/>
        </w:rPr>
      </w:pPr>
      <w:r w:rsidRPr="00EF354E">
        <w:rPr>
          <w:rFonts w:ascii="Tahoma" w:hAnsi="Tahoma" w:cs="Tahoma"/>
          <w:b/>
          <w:sz w:val="20"/>
          <w:szCs w:val="20"/>
          <w:lang w:eastAsia="ar-SA"/>
        </w:rPr>
        <w:t>3.1.</w:t>
      </w:r>
      <w:r w:rsidRPr="00EF354E">
        <w:rPr>
          <w:rFonts w:ascii="Tahoma" w:hAnsi="Tahoma" w:cs="Tahoma"/>
          <w:sz w:val="20"/>
          <w:szCs w:val="20"/>
          <w:lang w:eastAsia="ar-SA"/>
        </w:rPr>
        <w:t>Recebida a Nota Fiscal ou documento de cobrança equivalente, correrá o prazo de quinze dias úteis para fins de liquidação, prorrogáveis por igual período mediante motivação. O pagamento será efetuado no prazo máximo de até 30 dias úteis, contados da finalização da liquidação da despesa, mediante crédito em conta corrente em nome da empresa fornecedora, na instituição bancária apontada pela mesma.</w:t>
      </w:r>
    </w:p>
    <w:p w14:paraId="0A6F2E96" w14:textId="77777777" w:rsidR="00D45474" w:rsidRPr="00EF354E" w:rsidRDefault="00D45474" w:rsidP="00D45474">
      <w:pPr>
        <w:overflowPunct w:val="0"/>
        <w:adjustRightInd w:val="0"/>
        <w:jc w:val="both"/>
        <w:textAlignment w:val="baseline"/>
        <w:rPr>
          <w:rFonts w:ascii="Tahoma" w:hAnsi="Tahoma" w:cs="Tahoma"/>
          <w:sz w:val="20"/>
          <w:szCs w:val="20"/>
          <w:lang w:eastAsia="ar-SA"/>
        </w:rPr>
      </w:pPr>
      <w:r w:rsidRPr="00EF354E">
        <w:rPr>
          <w:rFonts w:ascii="Tahoma" w:hAnsi="Tahoma" w:cs="Tahoma"/>
          <w:b/>
          <w:sz w:val="20"/>
          <w:szCs w:val="20"/>
          <w:lang w:eastAsia="ar-SA"/>
        </w:rPr>
        <w:t>3.2.</w:t>
      </w:r>
      <w:r w:rsidRPr="00EF354E">
        <w:rPr>
          <w:rFonts w:ascii="Tahoma" w:hAnsi="Tahoma" w:cs="Tahoma"/>
          <w:sz w:val="20"/>
          <w:szCs w:val="20"/>
          <w:lang w:eastAsia="ar-SA"/>
        </w:rPr>
        <w:t xml:space="preserve"> Para pagamento, a empresa deverá apresentar Administração Municipal, localizada na Av. Justiniano de Castro Dourado, 135 – Bloco B – Centro Administrativo a notafiscal e/ou fatura do(s) produto(s) entregue(s) de acordo com a respectiva ordem de fornecimento, devendo ser emitida em nome do Município de LAPÃO e conter o número da ordem de fornecimento correspondente.</w:t>
      </w:r>
    </w:p>
    <w:p w14:paraId="665AEF5B" w14:textId="77777777" w:rsidR="00D45474" w:rsidRPr="00EF354E" w:rsidRDefault="00D45474" w:rsidP="00D45474">
      <w:pPr>
        <w:overflowPunct w:val="0"/>
        <w:adjustRightInd w:val="0"/>
        <w:jc w:val="both"/>
        <w:textAlignment w:val="baseline"/>
        <w:rPr>
          <w:rFonts w:ascii="Tahoma" w:hAnsi="Tahoma" w:cs="Tahoma"/>
          <w:sz w:val="20"/>
          <w:szCs w:val="20"/>
          <w:lang w:eastAsia="ar-SA"/>
        </w:rPr>
      </w:pPr>
      <w:r w:rsidRPr="00EF354E">
        <w:rPr>
          <w:rFonts w:ascii="Tahoma" w:hAnsi="Tahoma" w:cs="Tahoma"/>
          <w:b/>
          <w:sz w:val="20"/>
          <w:szCs w:val="20"/>
          <w:lang w:eastAsia="ar-SA"/>
        </w:rPr>
        <w:t>3.3.</w:t>
      </w:r>
      <w:r w:rsidRPr="00EF354E">
        <w:rPr>
          <w:rFonts w:ascii="Tahoma" w:hAnsi="Tahoma" w:cs="Tahoma"/>
          <w:sz w:val="20"/>
          <w:szCs w:val="20"/>
          <w:lang w:eastAsia="ar-SA"/>
        </w:rPr>
        <w:t xml:space="preserve"> Além da nota fiscal e/ou fatura do(s) produto(s) entregue(s), a(s) empresa(s) deverá(ão) apresentar e manter atualizados (durante a validade do registro) os seguintes documentos:</w:t>
      </w:r>
    </w:p>
    <w:p w14:paraId="499D5F1C" w14:textId="77777777" w:rsidR="00D45474" w:rsidRPr="00EF354E" w:rsidRDefault="00D45474" w:rsidP="00D45474">
      <w:pPr>
        <w:overflowPunct w:val="0"/>
        <w:adjustRightInd w:val="0"/>
        <w:ind w:left="426"/>
        <w:jc w:val="both"/>
        <w:textAlignment w:val="baseline"/>
        <w:rPr>
          <w:rFonts w:ascii="Tahoma" w:hAnsi="Tahoma" w:cs="Tahoma"/>
          <w:sz w:val="20"/>
          <w:szCs w:val="20"/>
          <w:lang w:eastAsia="ar-SA"/>
        </w:rPr>
      </w:pPr>
      <w:r w:rsidRPr="00EF354E">
        <w:rPr>
          <w:rFonts w:ascii="Tahoma" w:hAnsi="Tahoma" w:cs="Tahoma"/>
          <w:b/>
          <w:sz w:val="20"/>
          <w:szCs w:val="20"/>
          <w:lang w:eastAsia="ar-SA"/>
        </w:rPr>
        <w:t>3.3.1Prova</w:t>
      </w:r>
      <w:r w:rsidRPr="00EF354E">
        <w:rPr>
          <w:rFonts w:ascii="Tahoma" w:hAnsi="Tahoma" w:cs="Tahoma"/>
          <w:sz w:val="20"/>
          <w:szCs w:val="20"/>
          <w:lang w:eastAsia="ar-SA"/>
        </w:rPr>
        <w:t xml:space="preserve"> de Regularidade com a </w:t>
      </w:r>
      <w:r w:rsidRPr="00EF354E">
        <w:rPr>
          <w:rFonts w:ascii="Tahoma" w:hAnsi="Tahoma" w:cs="Tahoma"/>
          <w:b/>
          <w:sz w:val="20"/>
          <w:szCs w:val="20"/>
          <w:lang w:eastAsia="ar-SA"/>
        </w:rPr>
        <w:t>Fazenda Federal</w:t>
      </w:r>
      <w:r w:rsidRPr="00EF354E">
        <w:rPr>
          <w:rFonts w:ascii="Tahoma" w:hAnsi="Tahoma" w:cs="Tahoma"/>
          <w:sz w:val="20"/>
          <w:szCs w:val="20"/>
          <w:lang w:eastAsia="ar-SA"/>
        </w:rPr>
        <w:t xml:space="preserve">, mediante a apresentação da Certidão de </w:t>
      </w:r>
      <w:r w:rsidRPr="00EF354E">
        <w:rPr>
          <w:rFonts w:ascii="Tahoma" w:hAnsi="Tahoma" w:cs="Tahoma"/>
          <w:b/>
          <w:sz w:val="20"/>
          <w:szCs w:val="20"/>
          <w:lang w:eastAsia="ar-SA"/>
        </w:rPr>
        <w:t>Tributos e Contribuições Federais</w:t>
      </w:r>
      <w:r w:rsidRPr="00EF354E">
        <w:rPr>
          <w:rFonts w:ascii="Tahoma" w:hAnsi="Tahoma" w:cs="Tahoma"/>
          <w:sz w:val="20"/>
          <w:szCs w:val="20"/>
          <w:lang w:eastAsia="ar-SA"/>
        </w:rPr>
        <w:t xml:space="preserve"> e </w:t>
      </w:r>
      <w:r w:rsidRPr="00EF354E">
        <w:rPr>
          <w:rFonts w:ascii="Tahoma" w:hAnsi="Tahoma" w:cs="Tahoma"/>
          <w:b/>
          <w:sz w:val="20"/>
          <w:szCs w:val="20"/>
          <w:lang w:eastAsia="ar-SA"/>
        </w:rPr>
        <w:t>Dívida Ativa da União, em vigor</w:t>
      </w:r>
      <w:r w:rsidRPr="00EF354E">
        <w:rPr>
          <w:rFonts w:ascii="Tahoma" w:hAnsi="Tahoma" w:cs="Tahoma"/>
          <w:sz w:val="20"/>
          <w:szCs w:val="20"/>
          <w:lang w:eastAsia="ar-SA"/>
        </w:rPr>
        <w:t>;</w:t>
      </w:r>
    </w:p>
    <w:p w14:paraId="355681F9" w14:textId="77777777" w:rsidR="00D45474" w:rsidRPr="00EF354E" w:rsidRDefault="00D45474" w:rsidP="00D45474">
      <w:pPr>
        <w:overflowPunct w:val="0"/>
        <w:adjustRightInd w:val="0"/>
        <w:ind w:left="426"/>
        <w:jc w:val="both"/>
        <w:textAlignment w:val="baseline"/>
        <w:rPr>
          <w:rFonts w:ascii="Tahoma" w:hAnsi="Tahoma" w:cs="Tahoma"/>
          <w:sz w:val="20"/>
          <w:szCs w:val="20"/>
          <w:lang w:eastAsia="ar-SA"/>
        </w:rPr>
      </w:pPr>
      <w:r w:rsidRPr="00EF354E">
        <w:rPr>
          <w:rFonts w:ascii="Tahoma" w:hAnsi="Tahoma" w:cs="Tahoma"/>
          <w:b/>
          <w:sz w:val="20"/>
          <w:szCs w:val="20"/>
          <w:lang w:eastAsia="ar-SA"/>
        </w:rPr>
        <w:t>3.3.2</w:t>
      </w:r>
      <w:r w:rsidRPr="00EF354E">
        <w:rPr>
          <w:rFonts w:ascii="Tahoma" w:hAnsi="Tahoma" w:cs="Tahoma"/>
          <w:sz w:val="20"/>
          <w:szCs w:val="20"/>
          <w:lang w:eastAsia="ar-SA"/>
        </w:rPr>
        <w:t xml:space="preserve"> Prova de regularidade com o </w:t>
      </w:r>
      <w:r w:rsidRPr="00EF354E">
        <w:rPr>
          <w:rFonts w:ascii="Tahoma" w:hAnsi="Tahoma" w:cs="Tahoma"/>
          <w:b/>
          <w:sz w:val="20"/>
          <w:szCs w:val="20"/>
          <w:lang w:eastAsia="ar-SA"/>
        </w:rPr>
        <w:t>FGTS</w:t>
      </w:r>
      <w:r w:rsidRPr="00EF354E">
        <w:rPr>
          <w:rFonts w:ascii="Tahoma" w:hAnsi="Tahoma" w:cs="Tahoma"/>
          <w:sz w:val="20"/>
          <w:szCs w:val="20"/>
          <w:lang w:eastAsia="ar-SA"/>
        </w:rPr>
        <w:t xml:space="preserve"> (CRF – Certificado de Regularidade de Situação, expedido pela Caixa Econômica Federal) dentro de seu período de validade;</w:t>
      </w:r>
    </w:p>
    <w:p w14:paraId="52C50E43" w14:textId="77777777" w:rsidR="00D45474" w:rsidRPr="00EF354E" w:rsidRDefault="00D45474" w:rsidP="00D45474">
      <w:pPr>
        <w:overflowPunct w:val="0"/>
        <w:adjustRightInd w:val="0"/>
        <w:ind w:left="426"/>
        <w:jc w:val="both"/>
        <w:textAlignment w:val="baseline"/>
        <w:rPr>
          <w:rFonts w:ascii="Tahoma" w:hAnsi="Tahoma" w:cs="Tahoma"/>
          <w:sz w:val="20"/>
          <w:szCs w:val="20"/>
          <w:lang w:eastAsia="ar-SA"/>
        </w:rPr>
      </w:pPr>
      <w:r w:rsidRPr="00EF354E">
        <w:rPr>
          <w:rFonts w:ascii="Tahoma" w:hAnsi="Tahoma" w:cs="Tahoma"/>
          <w:b/>
          <w:sz w:val="20"/>
          <w:szCs w:val="20"/>
          <w:lang w:eastAsia="ar-SA"/>
        </w:rPr>
        <w:t>3.3.3</w:t>
      </w:r>
      <w:r w:rsidRPr="00EF354E">
        <w:rPr>
          <w:rFonts w:ascii="Tahoma" w:hAnsi="Tahoma" w:cs="Tahoma"/>
          <w:sz w:val="20"/>
          <w:szCs w:val="20"/>
          <w:lang w:eastAsia="ar-SA"/>
        </w:rPr>
        <w:t xml:space="preserve"> Prova de regularidade com a </w:t>
      </w:r>
      <w:r w:rsidRPr="00EF354E">
        <w:rPr>
          <w:rFonts w:ascii="Tahoma" w:hAnsi="Tahoma" w:cs="Tahoma"/>
          <w:b/>
          <w:sz w:val="20"/>
          <w:szCs w:val="20"/>
          <w:lang w:eastAsia="ar-SA"/>
        </w:rPr>
        <w:t>Fazenda Municipal</w:t>
      </w:r>
      <w:r w:rsidRPr="00EF354E">
        <w:rPr>
          <w:rFonts w:ascii="Tahoma" w:hAnsi="Tahoma" w:cs="Tahoma"/>
          <w:sz w:val="20"/>
          <w:szCs w:val="20"/>
          <w:lang w:eastAsia="ar-SA"/>
        </w:rPr>
        <w:t>, relativa à sede ou domicílio do proponente, dentro de seu período de validade.</w:t>
      </w:r>
    </w:p>
    <w:p w14:paraId="6CC11440" w14:textId="77777777" w:rsidR="00D45474" w:rsidRPr="00EF354E" w:rsidRDefault="00D45474" w:rsidP="00D45474">
      <w:pPr>
        <w:overflowPunct w:val="0"/>
        <w:adjustRightInd w:val="0"/>
        <w:ind w:left="426"/>
        <w:jc w:val="both"/>
        <w:textAlignment w:val="baseline"/>
        <w:rPr>
          <w:rFonts w:ascii="Tahoma" w:hAnsi="Tahoma" w:cs="Tahoma"/>
          <w:sz w:val="20"/>
          <w:szCs w:val="20"/>
          <w:lang w:eastAsia="ar-SA"/>
        </w:rPr>
      </w:pPr>
      <w:r w:rsidRPr="00EF354E">
        <w:rPr>
          <w:rFonts w:ascii="Tahoma" w:hAnsi="Tahoma" w:cs="Tahoma"/>
          <w:b/>
          <w:sz w:val="20"/>
          <w:szCs w:val="20"/>
          <w:lang w:eastAsia="ar-SA"/>
        </w:rPr>
        <w:t>3.3.4</w:t>
      </w:r>
      <w:r w:rsidRPr="00EF354E">
        <w:rPr>
          <w:rFonts w:ascii="Tahoma" w:hAnsi="Tahoma" w:cs="Tahoma"/>
          <w:sz w:val="20"/>
          <w:szCs w:val="20"/>
          <w:lang w:eastAsia="ar-SA"/>
        </w:rPr>
        <w:t xml:space="preserve"> Prova de regularidade com a Justiça do Trabalho (</w:t>
      </w:r>
      <w:r w:rsidRPr="00EF354E">
        <w:rPr>
          <w:rFonts w:ascii="Tahoma" w:hAnsi="Tahoma" w:cs="Tahoma"/>
          <w:b/>
          <w:sz w:val="20"/>
          <w:szCs w:val="20"/>
          <w:lang w:eastAsia="ar-SA"/>
        </w:rPr>
        <w:t>CNDT</w:t>
      </w:r>
      <w:r w:rsidRPr="00EF354E">
        <w:rPr>
          <w:rFonts w:ascii="Tahoma" w:hAnsi="Tahoma" w:cs="Tahoma"/>
          <w:sz w:val="20"/>
          <w:szCs w:val="20"/>
          <w:lang w:eastAsia="ar-SA"/>
        </w:rPr>
        <w:t xml:space="preserve"> – Certidão Negativa de Débitos Trabalhista) dentro de seu período de validade.</w:t>
      </w:r>
    </w:p>
    <w:p w14:paraId="4632DB61" w14:textId="77777777" w:rsidR="00D45474" w:rsidRPr="00EF354E" w:rsidRDefault="00D45474" w:rsidP="00D45474">
      <w:pPr>
        <w:tabs>
          <w:tab w:val="left" w:pos="4536"/>
        </w:tabs>
        <w:overflowPunct w:val="0"/>
        <w:adjustRightInd w:val="0"/>
        <w:jc w:val="both"/>
        <w:textAlignment w:val="baseline"/>
        <w:rPr>
          <w:rFonts w:ascii="Tahoma" w:hAnsi="Tahoma" w:cs="Tahoma"/>
          <w:sz w:val="20"/>
          <w:szCs w:val="20"/>
          <w:lang w:eastAsia="ar-SA"/>
        </w:rPr>
      </w:pPr>
      <w:r w:rsidRPr="00EF354E">
        <w:rPr>
          <w:rFonts w:ascii="Tahoma" w:hAnsi="Tahoma" w:cs="Tahoma"/>
          <w:b/>
          <w:sz w:val="20"/>
          <w:szCs w:val="20"/>
          <w:lang w:eastAsia="ar-SA"/>
        </w:rPr>
        <w:lastRenderedPageBreak/>
        <w:t xml:space="preserve">         3.3.5</w:t>
      </w:r>
      <w:r w:rsidRPr="00EF354E">
        <w:rPr>
          <w:rFonts w:ascii="Tahoma" w:hAnsi="Tahoma" w:cs="Tahoma"/>
          <w:sz w:val="20"/>
          <w:szCs w:val="20"/>
          <w:lang w:eastAsia="ar-SA"/>
        </w:rPr>
        <w:t xml:space="preserve"> Prova de Regularidade com a </w:t>
      </w:r>
      <w:r w:rsidRPr="00EF354E">
        <w:rPr>
          <w:rFonts w:ascii="Tahoma" w:hAnsi="Tahoma" w:cs="Tahoma"/>
          <w:b/>
          <w:sz w:val="20"/>
          <w:szCs w:val="20"/>
          <w:lang w:eastAsia="ar-SA"/>
        </w:rPr>
        <w:t>Fazenda Estadual</w:t>
      </w:r>
      <w:r w:rsidRPr="00EF354E">
        <w:rPr>
          <w:rFonts w:ascii="Tahoma" w:hAnsi="Tahoma" w:cs="Tahoma"/>
          <w:sz w:val="20"/>
          <w:szCs w:val="20"/>
          <w:lang w:eastAsia="ar-SA"/>
        </w:rPr>
        <w:t>, em vigor.</w:t>
      </w:r>
    </w:p>
    <w:p w14:paraId="2816E2F2" w14:textId="77777777" w:rsidR="00D45474" w:rsidRPr="00EF354E" w:rsidRDefault="00D45474" w:rsidP="00D45474">
      <w:pPr>
        <w:tabs>
          <w:tab w:val="left" w:pos="4536"/>
        </w:tabs>
        <w:overflowPunct w:val="0"/>
        <w:adjustRightInd w:val="0"/>
        <w:jc w:val="both"/>
        <w:textAlignment w:val="baseline"/>
        <w:rPr>
          <w:rFonts w:ascii="Tahoma" w:hAnsi="Tahoma" w:cs="Tahoma"/>
          <w:sz w:val="20"/>
          <w:szCs w:val="20"/>
          <w:lang w:eastAsia="ar-SA"/>
        </w:rPr>
      </w:pPr>
      <w:r w:rsidRPr="00EF354E">
        <w:rPr>
          <w:rFonts w:ascii="Tahoma" w:hAnsi="Tahoma" w:cs="Tahoma"/>
          <w:b/>
          <w:sz w:val="20"/>
          <w:szCs w:val="20"/>
          <w:lang w:eastAsia="ar-SA"/>
        </w:rPr>
        <w:t>3.4</w:t>
      </w:r>
      <w:r w:rsidRPr="00EF354E">
        <w:rPr>
          <w:rFonts w:ascii="Tahoma" w:hAnsi="Tahoma" w:cs="Tahoma"/>
          <w:sz w:val="20"/>
          <w:szCs w:val="20"/>
          <w:lang w:eastAsia="ar-SA"/>
        </w:rPr>
        <w:t>. O valor do IR e demais contribuições incidentes, para fins de retenção na fonte, de acordo com a decisão proferida pelo Supremo Tribunal Federal no julgamento do Recurso Extraordinário com Repercussão Geral nº 1.293.453 e na Ação Cível Originária nº 2897 e de acordo com o Decreto Municipal nº251 de 08 de setembro de 2024, ou informar a isenção, não incidência ou alíquota zero, e respectivo enquadramento legal, sob pena de retenção do imposto de renda e das contribuições sobre o valor total do documento fiscal, no percentual correspondente ao serviço/fornecimento.</w:t>
      </w:r>
    </w:p>
    <w:p w14:paraId="110D1511" w14:textId="77777777" w:rsidR="00D45474" w:rsidRPr="00EF354E" w:rsidRDefault="00D45474" w:rsidP="00D45474">
      <w:pPr>
        <w:tabs>
          <w:tab w:val="left" w:pos="4536"/>
        </w:tabs>
        <w:overflowPunct w:val="0"/>
        <w:adjustRightInd w:val="0"/>
        <w:jc w:val="both"/>
        <w:textAlignment w:val="baseline"/>
        <w:rPr>
          <w:rFonts w:ascii="Tahoma" w:hAnsi="Tahoma" w:cs="Tahoma"/>
          <w:sz w:val="20"/>
          <w:szCs w:val="20"/>
          <w:lang w:eastAsia="ar-SA"/>
        </w:rPr>
      </w:pPr>
    </w:p>
    <w:p w14:paraId="3DEDD4AA" w14:textId="77777777" w:rsidR="00D45474" w:rsidRPr="00EF354E" w:rsidRDefault="00D45474" w:rsidP="00D45474">
      <w:pPr>
        <w:suppressAutoHyphens/>
        <w:overflowPunct w:val="0"/>
        <w:adjustRightInd w:val="0"/>
        <w:jc w:val="both"/>
        <w:textAlignment w:val="baseline"/>
        <w:rPr>
          <w:rFonts w:ascii="Tahoma" w:hAnsi="Tahoma" w:cs="Tahoma"/>
          <w:b/>
          <w:sz w:val="20"/>
          <w:szCs w:val="20"/>
          <w:lang w:eastAsia="ar-SA"/>
        </w:rPr>
      </w:pPr>
      <w:r w:rsidRPr="00EF354E">
        <w:rPr>
          <w:rFonts w:ascii="Tahoma" w:hAnsi="Tahoma" w:cs="Tahoma"/>
          <w:b/>
          <w:sz w:val="20"/>
          <w:szCs w:val="20"/>
          <w:lang w:eastAsia="ar-SA"/>
        </w:rPr>
        <w:t xml:space="preserve">CLAUSULA IV – DA ENTREGA E DO PRAZO </w:t>
      </w:r>
    </w:p>
    <w:p w14:paraId="68044D08" w14:textId="1DFF7A35" w:rsidR="00D45474" w:rsidRPr="00EF354E" w:rsidRDefault="00D45474" w:rsidP="00D45474">
      <w:pPr>
        <w:widowControl/>
        <w:numPr>
          <w:ilvl w:val="1"/>
          <w:numId w:val="2"/>
        </w:numPr>
        <w:tabs>
          <w:tab w:val="left" w:pos="567"/>
        </w:tabs>
        <w:autoSpaceDE/>
        <w:autoSpaceDN/>
        <w:ind w:left="0" w:firstLine="0"/>
        <w:jc w:val="both"/>
        <w:rPr>
          <w:rFonts w:ascii="Tahoma" w:hAnsi="Tahoma" w:cs="Tahoma"/>
          <w:b/>
          <w:bCs/>
          <w:sz w:val="20"/>
          <w:szCs w:val="20"/>
        </w:rPr>
      </w:pPr>
      <w:r w:rsidRPr="00EF354E">
        <w:rPr>
          <w:rFonts w:ascii="Tahoma" w:hAnsi="Tahoma" w:cs="Tahoma"/>
          <w:iCs/>
          <w:sz w:val="20"/>
          <w:szCs w:val="20"/>
        </w:rPr>
        <w:t xml:space="preserve">O prazo para início do fornecimento/serviços é de </w:t>
      </w:r>
      <w:r w:rsidRPr="00EF354E">
        <w:rPr>
          <w:rFonts w:ascii="Tahoma" w:hAnsi="Tahoma" w:cs="Tahoma"/>
          <w:b/>
          <w:iCs/>
          <w:sz w:val="20"/>
          <w:szCs w:val="20"/>
          <w:u w:val="single"/>
        </w:rPr>
        <w:t xml:space="preserve">___ (___) </w:t>
      </w:r>
      <w:r w:rsidR="00457E98">
        <w:rPr>
          <w:rFonts w:ascii="Tahoma" w:hAnsi="Tahoma" w:cs="Tahoma"/>
          <w:b/>
          <w:iCs/>
          <w:sz w:val="20"/>
          <w:szCs w:val="20"/>
          <w:u w:val="single"/>
        </w:rPr>
        <w:t>xxx</w:t>
      </w:r>
      <w:r w:rsidRPr="00EF354E">
        <w:rPr>
          <w:rFonts w:ascii="Tahoma" w:hAnsi="Tahoma" w:cs="Tahoma"/>
          <w:b/>
          <w:iCs/>
          <w:sz w:val="20"/>
          <w:szCs w:val="20"/>
          <w:u w:val="single"/>
        </w:rPr>
        <w:t>,</w:t>
      </w:r>
      <w:r w:rsidRPr="00EF354E">
        <w:rPr>
          <w:rFonts w:ascii="Tahoma" w:hAnsi="Tahoma" w:cs="Tahoma"/>
          <w:iCs/>
          <w:sz w:val="20"/>
          <w:szCs w:val="20"/>
        </w:rPr>
        <w:t xml:space="preserve"> contados do recebimento da Ordem de Fornecimento em remessa única, de acordo com a necessidade da Secretaria.</w:t>
      </w:r>
    </w:p>
    <w:p w14:paraId="080C0C7E" w14:textId="1E16FC36" w:rsidR="00D45474" w:rsidRPr="00EF354E" w:rsidRDefault="00D45474" w:rsidP="00D45474">
      <w:pPr>
        <w:tabs>
          <w:tab w:val="left" w:pos="567"/>
        </w:tabs>
        <w:jc w:val="both"/>
        <w:rPr>
          <w:rFonts w:ascii="Tahoma" w:hAnsi="Tahoma" w:cs="Tahoma"/>
          <w:b/>
          <w:bCs/>
          <w:sz w:val="20"/>
          <w:szCs w:val="20"/>
        </w:rPr>
      </w:pPr>
      <w:r w:rsidRPr="00EF354E">
        <w:rPr>
          <w:rFonts w:ascii="Tahoma" w:hAnsi="Tahoma" w:cs="Tahoma"/>
          <w:sz w:val="20"/>
          <w:szCs w:val="20"/>
        </w:rPr>
        <w:t xml:space="preserve">4.2 Osfornecimento/serviçosserão </w:t>
      </w:r>
      <w:r w:rsidRPr="00EF354E">
        <w:rPr>
          <w:rFonts w:ascii="Tahoma" w:hAnsi="Tahoma" w:cs="Tahoma"/>
          <w:b/>
          <w:sz w:val="20"/>
          <w:szCs w:val="20"/>
          <w:u w:val="single"/>
        </w:rPr>
        <w:t xml:space="preserve">recebidos provisoriamente no prazo de __ (___) </w:t>
      </w:r>
      <w:r w:rsidR="00457E98">
        <w:rPr>
          <w:rFonts w:ascii="Tahoma" w:hAnsi="Tahoma" w:cs="Tahoma"/>
          <w:b/>
          <w:sz w:val="20"/>
          <w:szCs w:val="20"/>
          <w:u w:val="single"/>
        </w:rPr>
        <w:t>xx</w:t>
      </w:r>
      <w:r w:rsidRPr="00EF354E">
        <w:rPr>
          <w:rFonts w:ascii="Tahoma" w:hAnsi="Tahoma" w:cs="Tahoma"/>
          <w:sz w:val="20"/>
          <w:szCs w:val="20"/>
        </w:rPr>
        <w:t>, para efeito de posterior verificação de sua conformidade de acordo com:</w:t>
      </w:r>
    </w:p>
    <w:p w14:paraId="5147F66B" w14:textId="77777777" w:rsidR="00D45474" w:rsidRPr="00EF354E" w:rsidRDefault="00D45474" w:rsidP="00D45474">
      <w:pPr>
        <w:widowControl/>
        <w:numPr>
          <w:ilvl w:val="0"/>
          <w:numId w:val="1"/>
        </w:numPr>
        <w:tabs>
          <w:tab w:val="left" w:pos="567"/>
        </w:tabs>
        <w:adjustRightInd w:val="0"/>
        <w:ind w:left="0" w:firstLine="0"/>
        <w:jc w:val="both"/>
        <w:rPr>
          <w:rFonts w:ascii="Tahoma" w:hAnsi="Tahoma" w:cs="Tahoma"/>
          <w:sz w:val="20"/>
          <w:szCs w:val="20"/>
        </w:rPr>
      </w:pPr>
      <w:r w:rsidRPr="00EF354E">
        <w:rPr>
          <w:rFonts w:ascii="Tahoma" w:hAnsi="Tahoma" w:cs="Tahoma"/>
          <w:sz w:val="20"/>
          <w:szCs w:val="20"/>
        </w:rPr>
        <w:t xml:space="preserve">as especificações constantes neste Termo de Referência e a marca do item prevista na proposta da empresa vencedora; </w:t>
      </w:r>
    </w:p>
    <w:p w14:paraId="50C54CFF" w14:textId="2B97CE57" w:rsidR="00D45474" w:rsidRPr="00EF354E" w:rsidRDefault="00D45474" w:rsidP="00D45474">
      <w:pPr>
        <w:tabs>
          <w:tab w:val="left" w:pos="567"/>
        </w:tabs>
        <w:jc w:val="both"/>
        <w:rPr>
          <w:rFonts w:ascii="Tahoma" w:hAnsi="Tahoma" w:cs="Tahoma"/>
          <w:bCs/>
          <w:sz w:val="20"/>
          <w:szCs w:val="20"/>
        </w:rPr>
      </w:pPr>
      <w:r w:rsidRPr="00EF354E">
        <w:rPr>
          <w:rFonts w:ascii="Tahoma" w:hAnsi="Tahoma" w:cs="Tahoma"/>
          <w:bCs/>
          <w:sz w:val="20"/>
          <w:szCs w:val="20"/>
        </w:rPr>
        <w:t xml:space="preserve">4.3 Após decorridos os </w:t>
      </w:r>
      <w:r w:rsidR="003F04C5">
        <w:rPr>
          <w:rFonts w:ascii="Tahoma" w:hAnsi="Tahoma" w:cs="Tahoma"/>
          <w:bCs/>
          <w:sz w:val="20"/>
          <w:szCs w:val="20"/>
        </w:rPr>
        <w:t>xxxxx</w:t>
      </w:r>
      <w:r w:rsidRPr="00EF354E">
        <w:rPr>
          <w:rFonts w:ascii="Tahoma" w:hAnsi="Tahoma" w:cs="Tahoma"/>
          <w:bCs/>
          <w:sz w:val="20"/>
          <w:szCs w:val="20"/>
        </w:rPr>
        <w:t xml:space="preserve"> de recebimento provisório, os fornecimentos/serviços poderão ser rejeitados, no todo ou em parte, quando em desacordo com as especificações constantes neste Termo de Referência e na proposta da empresa vencedora e/ou da </w:t>
      </w:r>
      <w:r w:rsidRPr="00EF354E">
        <w:rPr>
          <w:rFonts w:ascii="Tahoma" w:hAnsi="Tahoma" w:cs="Tahoma"/>
          <w:sz w:val="20"/>
          <w:szCs w:val="20"/>
        </w:rPr>
        <w:t>data de validade do material.</w:t>
      </w:r>
    </w:p>
    <w:p w14:paraId="3C27C295" w14:textId="47193F3E" w:rsidR="00D45474" w:rsidRPr="00EF354E" w:rsidRDefault="00D45474" w:rsidP="00D45474">
      <w:pPr>
        <w:tabs>
          <w:tab w:val="left" w:pos="567"/>
        </w:tabs>
        <w:jc w:val="both"/>
        <w:rPr>
          <w:rFonts w:ascii="Tahoma" w:hAnsi="Tahoma" w:cs="Tahoma"/>
          <w:bCs/>
          <w:sz w:val="20"/>
          <w:szCs w:val="20"/>
        </w:rPr>
      </w:pPr>
      <w:r w:rsidRPr="00EF354E">
        <w:rPr>
          <w:rFonts w:ascii="Tahoma" w:hAnsi="Tahoma" w:cs="Tahoma"/>
          <w:bCs/>
          <w:sz w:val="20"/>
          <w:szCs w:val="20"/>
        </w:rPr>
        <w:t xml:space="preserve">4.4 devendo ser </w:t>
      </w:r>
      <w:r w:rsidRPr="00EF354E">
        <w:rPr>
          <w:rFonts w:ascii="Tahoma" w:hAnsi="Tahoma" w:cs="Tahoma"/>
          <w:b/>
          <w:bCs/>
          <w:sz w:val="20"/>
          <w:szCs w:val="20"/>
          <w:u w:val="single"/>
        </w:rPr>
        <w:t xml:space="preserve">substituídos no prazo de __ (___) </w:t>
      </w:r>
      <w:r w:rsidR="00457E98">
        <w:rPr>
          <w:rFonts w:ascii="Tahoma" w:hAnsi="Tahoma" w:cs="Tahoma"/>
          <w:b/>
          <w:bCs/>
          <w:sz w:val="20"/>
          <w:szCs w:val="20"/>
          <w:u w:val="single"/>
        </w:rPr>
        <w:t>xxx</w:t>
      </w:r>
      <w:r w:rsidRPr="00EF354E">
        <w:rPr>
          <w:rFonts w:ascii="Tahoma" w:hAnsi="Tahoma" w:cs="Tahoma"/>
          <w:b/>
          <w:bCs/>
          <w:sz w:val="20"/>
          <w:szCs w:val="20"/>
          <w:u w:val="single"/>
        </w:rPr>
        <w:t>,</w:t>
      </w:r>
      <w:r w:rsidRPr="00EF354E">
        <w:rPr>
          <w:rFonts w:ascii="Tahoma" w:hAnsi="Tahoma" w:cs="Tahoma"/>
          <w:bCs/>
          <w:sz w:val="20"/>
          <w:szCs w:val="20"/>
        </w:rPr>
        <w:t xml:space="preserve"> a contar da notificação da contratada, às suas custas, sem prejuízo da aplicação das penalidades.</w:t>
      </w:r>
    </w:p>
    <w:p w14:paraId="5C608FD7" w14:textId="77777777" w:rsidR="00D45474" w:rsidRPr="00EF354E" w:rsidRDefault="00D45474" w:rsidP="00D45474">
      <w:pPr>
        <w:tabs>
          <w:tab w:val="left" w:pos="567"/>
        </w:tabs>
        <w:jc w:val="both"/>
        <w:rPr>
          <w:rFonts w:ascii="Tahoma" w:hAnsi="Tahoma" w:cs="Tahoma"/>
          <w:sz w:val="20"/>
          <w:szCs w:val="20"/>
        </w:rPr>
      </w:pPr>
      <w:r w:rsidRPr="00EF354E">
        <w:rPr>
          <w:rFonts w:ascii="Tahoma" w:hAnsi="Tahoma" w:cs="Tahoma"/>
          <w:sz w:val="20"/>
          <w:szCs w:val="20"/>
        </w:rPr>
        <w:t>4.5 O recebimento provisório ou definitivo do objeto não exclui a responsabilidade da contratada pelos prejuízos resultantes da incorreta execução do contrato.</w:t>
      </w:r>
    </w:p>
    <w:p w14:paraId="7F7B1068" w14:textId="77777777" w:rsidR="00D45474" w:rsidRPr="00EF354E" w:rsidRDefault="00D45474" w:rsidP="00D45474">
      <w:pPr>
        <w:suppressAutoHyphens/>
        <w:overflowPunct w:val="0"/>
        <w:adjustRightInd w:val="0"/>
        <w:jc w:val="both"/>
        <w:textAlignment w:val="baseline"/>
        <w:rPr>
          <w:rFonts w:ascii="Tahoma" w:hAnsi="Tahoma" w:cs="Tahoma"/>
          <w:b/>
          <w:sz w:val="20"/>
          <w:szCs w:val="20"/>
          <w:lang w:eastAsia="ar-SA"/>
        </w:rPr>
      </w:pPr>
    </w:p>
    <w:p w14:paraId="2F3155CD" w14:textId="77777777" w:rsidR="00D45474" w:rsidRPr="00EF354E" w:rsidRDefault="00D45474" w:rsidP="00D45474">
      <w:pPr>
        <w:overflowPunct w:val="0"/>
        <w:adjustRightInd w:val="0"/>
        <w:jc w:val="both"/>
        <w:textAlignment w:val="baseline"/>
        <w:rPr>
          <w:rFonts w:ascii="Tahoma" w:hAnsi="Tahoma" w:cs="Tahoma"/>
          <w:b/>
          <w:bCs/>
          <w:sz w:val="20"/>
          <w:szCs w:val="20"/>
        </w:rPr>
      </w:pPr>
      <w:r w:rsidRPr="00EF354E">
        <w:rPr>
          <w:rFonts w:ascii="Tahoma" w:hAnsi="Tahoma" w:cs="Tahoma"/>
          <w:b/>
          <w:bCs/>
          <w:sz w:val="20"/>
          <w:szCs w:val="20"/>
        </w:rPr>
        <w:t>CLÁUSULA V – DAS OBRIGAÇÕES</w:t>
      </w:r>
    </w:p>
    <w:p w14:paraId="12B5623B" w14:textId="77777777" w:rsidR="00D45474" w:rsidRPr="00EF354E" w:rsidRDefault="00D45474" w:rsidP="00D45474">
      <w:pPr>
        <w:overflowPunct w:val="0"/>
        <w:adjustRightInd w:val="0"/>
        <w:jc w:val="both"/>
        <w:textAlignment w:val="baseline"/>
        <w:rPr>
          <w:rFonts w:ascii="Tahoma" w:hAnsi="Tahoma" w:cs="Tahoma"/>
          <w:b/>
          <w:sz w:val="20"/>
          <w:szCs w:val="20"/>
        </w:rPr>
      </w:pPr>
      <w:r w:rsidRPr="00EF354E">
        <w:rPr>
          <w:rFonts w:ascii="Tahoma" w:hAnsi="Tahoma" w:cs="Tahoma"/>
          <w:b/>
          <w:sz w:val="20"/>
          <w:szCs w:val="20"/>
        </w:rPr>
        <w:t>5.1. Do Município:</w:t>
      </w:r>
    </w:p>
    <w:p w14:paraId="53863338"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5.1.1. Exigir o cumprimento de todas as obrigações assumidas pelo Contratado, de acordo com o contrato e seus anexos.</w:t>
      </w:r>
    </w:p>
    <w:p w14:paraId="5E67D79D"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 xml:space="preserve">5.1.2. Receber o produto/serviço no prazo e condições estabelecidas no Termo de Referência; </w:t>
      </w:r>
    </w:p>
    <w:p w14:paraId="50C78DEE"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5.1.3. Notificar o Contratado, por escrito, sobre vícios, defeitos ou incorreções verificadas no objeto fornecido/executado, para que seja por ele substituído, reparado ou corrigido, no total ou em parte, às suas expensas;</w:t>
      </w:r>
    </w:p>
    <w:p w14:paraId="129CD2E2"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5.1.4. Acompanhar e fiscalizar a execução do contrato, e atestar nas notas fiscais/faturas o efetivo fornecimento do objeto deste Termo de Referência;</w:t>
      </w:r>
    </w:p>
    <w:p w14:paraId="2552DF67"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 xml:space="preserve">5.1.5. Rejeitar, no todo ou em parte os materiais entregues, quando em desacordo com as especificações constantes na nota de empenho, no Termo de Referência e/ou na proposta comercial do Contratado; </w:t>
      </w:r>
    </w:p>
    <w:p w14:paraId="775127D7"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5.1.6. Comunicar o Contratado para emissão de Nota Fiscal pertinente à parcela incontroversa da execução do objeto, para efeito de liquidação e pagamento, quando houver controvérsia parcial sobre a execução do objeto, quanto à dimensão, qualidade e quantidade, conforme o art. 143 da Lei nº 14.133, de 2021;</w:t>
      </w:r>
    </w:p>
    <w:p w14:paraId="7F72507F"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 xml:space="preserve">5.1.7. Solicitar o reparo, a correção, a remoção ou a substituição dos materiais em que se verificarem vícios, defeitos ou incorreções; </w:t>
      </w:r>
    </w:p>
    <w:p w14:paraId="5F871FD5"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5.1.8. Efetuar o pagamento ao Contratado do valor correspondente ao fornecimento do objeto, no prazo, forma e condições estabelecidos no presente instrumento;</w:t>
      </w:r>
    </w:p>
    <w:p w14:paraId="5DDD066B"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5.1.9. Prestar as informações e os esclarecimentos que venham a ser solicitados pelo Contratado;</w:t>
      </w:r>
    </w:p>
    <w:p w14:paraId="034C2120"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 xml:space="preserve">5.1.10. Aplicar ao Contratado as sanções legais e regulamentares; </w:t>
      </w:r>
    </w:p>
    <w:p w14:paraId="1A9F6B78"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 xml:space="preserve">5.1.11. Exigir o cumprimento dos recolhimentos tributários, trabalhistas e previdenciários por meio dos documentos </w:t>
      </w:r>
      <w:r w:rsidRPr="00EF354E">
        <w:rPr>
          <w:rFonts w:ascii="Tahoma" w:hAnsi="Tahoma" w:cs="Tahoma"/>
          <w:bCs/>
          <w:color w:val="000000"/>
          <w:sz w:val="20"/>
          <w:szCs w:val="20"/>
        </w:rPr>
        <w:lastRenderedPageBreak/>
        <w:t xml:space="preserve">pertinentes; </w:t>
      </w:r>
    </w:p>
    <w:p w14:paraId="70EA9FD4"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5.1.12. Disponibilizar local adequado para o fornecimento e instalação do objeto;</w:t>
      </w:r>
    </w:p>
    <w:p w14:paraId="74027290" w14:textId="77777777" w:rsidR="00D45474" w:rsidRPr="00EF354E" w:rsidRDefault="00D45474" w:rsidP="00D45474">
      <w:pPr>
        <w:overflowPunct w:val="0"/>
        <w:adjustRightInd w:val="0"/>
        <w:jc w:val="both"/>
        <w:textAlignment w:val="baseline"/>
        <w:rPr>
          <w:rFonts w:ascii="Tahoma" w:hAnsi="Tahoma" w:cs="Tahoma"/>
          <w:bCs/>
          <w:color w:val="000000"/>
          <w:sz w:val="20"/>
          <w:szCs w:val="20"/>
        </w:rPr>
      </w:pPr>
      <w:r w:rsidRPr="00EF354E">
        <w:rPr>
          <w:rFonts w:ascii="Tahoma" w:hAnsi="Tahoma" w:cs="Tahoma"/>
          <w:bCs/>
          <w:color w:val="000000"/>
          <w:sz w:val="20"/>
          <w:szCs w:val="20"/>
        </w:rPr>
        <w:t>5.1.13. Reserva-se o direito do Contratante realizar os pedidos conforme a necessidade.</w:t>
      </w:r>
    </w:p>
    <w:p w14:paraId="1CF1E365" w14:textId="77777777" w:rsidR="00D45474" w:rsidRPr="00EF354E" w:rsidRDefault="00D45474" w:rsidP="00D45474">
      <w:pPr>
        <w:overflowPunct w:val="0"/>
        <w:adjustRightInd w:val="0"/>
        <w:jc w:val="both"/>
        <w:textAlignment w:val="baseline"/>
        <w:rPr>
          <w:rFonts w:ascii="Tahoma" w:hAnsi="Tahoma" w:cs="Tahoma"/>
          <w:b/>
          <w:sz w:val="20"/>
          <w:szCs w:val="20"/>
        </w:rPr>
      </w:pPr>
    </w:p>
    <w:p w14:paraId="06AD4E85" w14:textId="77777777" w:rsidR="00D45474" w:rsidRPr="00EF354E" w:rsidRDefault="00D45474" w:rsidP="00D45474">
      <w:pPr>
        <w:overflowPunct w:val="0"/>
        <w:adjustRightInd w:val="0"/>
        <w:jc w:val="both"/>
        <w:textAlignment w:val="baseline"/>
        <w:rPr>
          <w:rFonts w:ascii="Tahoma" w:hAnsi="Tahoma" w:cs="Tahoma"/>
          <w:b/>
          <w:sz w:val="20"/>
          <w:szCs w:val="20"/>
        </w:rPr>
      </w:pPr>
      <w:r w:rsidRPr="00EF354E">
        <w:rPr>
          <w:rFonts w:ascii="Tahoma" w:hAnsi="Tahoma" w:cs="Tahoma"/>
          <w:b/>
          <w:sz w:val="20"/>
          <w:szCs w:val="20"/>
        </w:rPr>
        <w:t>5.2. Da Detentora da Ata:</w:t>
      </w:r>
    </w:p>
    <w:p w14:paraId="41A9F9F7"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5.2.1. O Contratado deve cumprir todas as obrigações constantes deste instrumento e seus anexos, nas quantidades, prazos e condições pactuadas, assumindo exclusivamente seus os riscos e as despesas decorrentes da boa e perfeita execução do objeto, observando, ainda, as obrigações a seguir dispostas:</w:t>
      </w:r>
    </w:p>
    <w:p w14:paraId="30E754AB"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 xml:space="preserve">5.2.1.1. Responsabilizar-se pelos vícios e danos decorrentes do objeto, de acordo com o Código de Defesa do Consumidor, Lei nº 8.078, de 1990; </w:t>
      </w:r>
    </w:p>
    <w:p w14:paraId="35A7F917"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5.2.1.2.</w:t>
      </w:r>
      <w:r w:rsidRPr="00EF354E">
        <w:rPr>
          <w:rFonts w:ascii="Tahoma" w:hAnsi="Tahoma" w:cs="Tahoma"/>
          <w:bCs/>
          <w:color w:val="000000"/>
          <w:sz w:val="20"/>
          <w:szCs w:val="20"/>
        </w:rPr>
        <w:tab/>
        <w:t xml:space="preserve"> Comunicar ao Contratante, no prazo máximo de 24 (vinte e quatro) horas que antecede a data da entrega e serviço, os motivos que impossibilitem o cumprimento do prazo previsto, com a devida comprovação;</w:t>
      </w:r>
    </w:p>
    <w:p w14:paraId="080BC073"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5.2.1.3.</w:t>
      </w:r>
      <w:r w:rsidRPr="00EF354E">
        <w:rPr>
          <w:rFonts w:ascii="Tahoma" w:hAnsi="Tahoma" w:cs="Tahoma"/>
          <w:bCs/>
          <w:color w:val="000000"/>
          <w:sz w:val="20"/>
          <w:szCs w:val="20"/>
        </w:rPr>
        <w:tab/>
        <w:t xml:space="preserve"> Atender às determinações regulares emitidas pelo fiscal do contrato ou autoridade superior, conforme Inciso II, art. 137 da Lei n.º 14.133, de 2021, e prestar todo esclarecimento ou informação por eles solicitados; </w:t>
      </w:r>
    </w:p>
    <w:p w14:paraId="45E2AE21"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5.2.1.4.</w:t>
      </w:r>
      <w:r w:rsidRPr="00EF354E">
        <w:rPr>
          <w:rFonts w:ascii="Tahoma" w:hAnsi="Tahoma" w:cs="Tahoma"/>
          <w:bCs/>
          <w:color w:val="000000"/>
          <w:sz w:val="20"/>
          <w:szCs w:val="20"/>
        </w:rPr>
        <w:tab/>
        <w:t xml:space="preserve"> Reparar, corrigir, remover, reconstruir ou substituir, às suas expensas, no total ou em parte, no prazo fixado pelo fiscal do contrato, os materiais nos quais se verificarem vícios, defeitos ou incorreções resultantes da execução contratual e/ou fornecimento do objeto e/ou dos materiais empregados; </w:t>
      </w:r>
    </w:p>
    <w:p w14:paraId="243F043A"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5.2.1.5.</w:t>
      </w:r>
      <w:r w:rsidRPr="00EF354E">
        <w:rPr>
          <w:rFonts w:ascii="Tahoma" w:hAnsi="Tahoma" w:cs="Tahoma"/>
          <w:bCs/>
          <w:color w:val="000000"/>
          <w:sz w:val="20"/>
          <w:szCs w:val="20"/>
        </w:rPr>
        <w:tab/>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2091EF8D"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5.2.1.6.</w:t>
      </w:r>
      <w:r w:rsidRPr="00EF354E">
        <w:rPr>
          <w:rFonts w:ascii="Tahoma" w:hAnsi="Tahoma" w:cs="Tahoma"/>
          <w:bCs/>
          <w:color w:val="000000"/>
          <w:sz w:val="20"/>
          <w:szCs w:val="20"/>
        </w:rPr>
        <w:tab/>
        <w:t xml:space="preserve">Emitir faturas no valor pactuado, apresentando-as ao Contratante para ateste e pagamento; </w:t>
      </w:r>
    </w:p>
    <w:p w14:paraId="199FBCD5"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5.2.1.7.</w:t>
      </w:r>
      <w:r w:rsidRPr="00EF354E">
        <w:rPr>
          <w:rFonts w:ascii="Tahoma" w:hAnsi="Tahoma" w:cs="Tahoma"/>
          <w:bCs/>
          <w:color w:val="000000"/>
          <w:sz w:val="20"/>
          <w:szCs w:val="20"/>
        </w:rPr>
        <w:tab/>
        <w:t xml:space="preserve">Responsabilizar-se pela garantia dos itens entregues/executados e dos materiais empregados nos itens solicitados, dentro dos padrões adequados de qualidade, conforme previsto na legislação em vigor e na forma exigida neste termo de referência; </w:t>
      </w:r>
    </w:p>
    <w:p w14:paraId="201BEB3B"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5.2.1.8.</w:t>
      </w:r>
      <w:r w:rsidRPr="00EF354E">
        <w:rPr>
          <w:rFonts w:ascii="Tahoma" w:hAnsi="Tahoma" w:cs="Tahoma"/>
          <w:bCs/>
          <w:color w:val="000000"/>
          <w:sz w:val="20"/>
          <w:szCs w:val="20"/>
        </w:rPr>
        <w:tab/>
        <w:t xml:space="preserve">Manter, durante toda a execução do objeto, em compatibilidade com as obrigações assumidas, todas as condições de habilitação e qualificação exigidas na contratação; </w:t>
      </w:r>
    </w:p>
    <w:p w14:paraId="6A1C0495"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5.2.1.9. Responsabilizar-se pelo cumprimento de todas as obrigações trabalhistas, previdenciárias, fiscais, comerciais e as demais previstas em legislação específica, cuja inadimplência não transfere a responsabilidade ao Contratante e não onerará o objeto do contrato;</w:t>
      </w:r>
    </w:p>
    <w:p w14:paraId="4FE8B347"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 xml:space="preserve">5.2.1.10. Comunicar ao Fiscal do contrato, no prazo de 24 (vinte e quatro) horas, qualquer ocorrência anormal ou acidente que se verifique no local da execução do objeto contratual; </w:t>
      </w:r>
    </w:p>
    <w:p w14:paraId="2D327AE5"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5.2.1.11. Paralisar, por determinação do Contratante, qualquer atividade que não esteja sendo executada de acordo com a boa técnica ou que ponha em risco a segurança de pessoas ou bens de terceiros;</w:t>
      </w:r>
    </w:p>
    <w:p w14:paraId="04A15D57"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 xml:space="preserve">5.2.1.12. </w:t>
      </w:r>
      <w:r w:rsidRPr="00EF354E">
        <w:rPr>
          <w:rFonts w:ascii="Tahoma" w:hAnsi="Tahoma" w:cs="Tahoma"/>
          <w:sz w:val="20"/>
          <w:szCs w:val="20"/>
        </w:rPr>
        <w:t xml:space="preserve">Efetuar a entrega do objeto e prestação do serviço em perfeitas condições, conforme especificações, prazo e local constantes neste termo, acompanhado da respectiva nota fiscal, na qual constarão as indicações referentes a: </w:t>
      </w:r>
      <w:r w:rsidRPr="00EF354E">
        <w:rPr>
          <w:rFonts w:ascii="Tahoma" w:hAnsi="Tahoma" w:cs="Tahoma"/>
          <w:sz w:val="20"/>
          <w:szCs w:val="20"/>
        </w:rPr>
        <w:lastRenderedPageBreak/>
        <w:t>marca, fabricante, modelo, procedência e prazo de garantia ou validade;</w:t>
      </w:r>
    </w:p>
    <w:p w14:paraId="3D868449"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5.2.1.13.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inciso II, alínea d, art. 124 da Lei nº 14.133, de 2021;</w:t>
      </w:r>
    </w:p>
    <w:p w14:paraId="6C8DA867"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5.2.1.14. Cumprir, além dos postulados legais vigentes de âmbito federal, estadual ou municipal, as normas de segurança do Contratante;</w:t>
      </w:r>
    </w:p>
    <w:p w14:paraId="118266FD" w14:textId="77777777" w:rsidR="00D45474" w:rsidRPr="00EF354E" w:rsidRDefault="00D45474" w:rsidP="00D45474">
      <w:pPr>
        <w:spacing w:line="360" w:lineRule="auto"/>
        <w:jc w:val="both"/>
        <w:rPr>
          <w:rFonts w:ascii="Tahoma" w:hAnsi="Tahoma" w:cs="Tahoma"/>
          <w:bCs/>
          <w:color w:val="000000"/>
          <w:sz w:val="20"/>
          <w:szCs w:val="20"/>
        </w:rPr>
      </w:pPr>
      <w:r w:rsidRPr="00EF354E">
        <w:rPr>
          <w:rFonts w:ascii="Tahoma" w:hAnsi="Tahoma" w:cs="Tahoma"/>
          <w:bCs/>
          <w:color w:val="000000"/>
          <w:sz w:val="20"/>
          <w:szCs w:val="20"/>
        </w:rPr>
        <w:t>5.2.1.15. Submeter previamente, por escrito, ao Contratante, para análise e aprovação, quaisquer mudanças nos métodos executivos que fujam às especificações do memorial descritivo ou instrumento congênere.</w:t>
      </w:r>
    </w:p>
    <w:p w14:paraId="52B5BD38" w14:textId="77777777" w:rsidR="00D45474" w:rsidRPr="00EF354E" w:rsidRDefault="00D45474" w:rsidP="00D45474">
      <w:pPr>
        <w:overflowPunct w:val="0"/>
        <w:adjustRightInd w:val="0"/>
        <w:jc w:val="both"/>
        <w:textAlignment w:val="baseline"/>
        <w:rPr>
          <w:rFonts w:ascii="Tahoma" w:hAnsi="Tahoma" w:cs="Tahoma"/>
          <w:b/>
          <w:sz w:val="20"/>
          <w:szCs w:val="20"/>
        </w:rPr>
      </w:pPr>
    </w:p>
    <w:p w14:paraId="2128E7DC" w14:textId="77777777" w:rsidR="00D45474" w:rsidRPr="00EF354E" w:rsidRDefault="00D45474" w:rsidP="00D45474">
      <w:pPr>
        <w:tabs>
          <w:tab w:val="left" w:pos="284"/>
          <w:tab w:val="left" w:pos="426"/>
        </w:tabs>
        <w:jc w:val="both"/>
        <w:rPr>
          <w:rFonts w:ascii="Tahoma" w:hAnsi="Tahoma" w:cs="Tahoma"/>
          <w:b/>
          <w:sz w:val="20"/>
          <w:szCs w:val="20"/>
        </w:rPr>
      </w:pPr>
      <w:r w:rsidRPr="00EF354E">
        <w:rPr>
          <w:rFonts w:ascii="Tahoma" w:hAnsi="Tahoma" w:cs="Tahoma"/>
          <w:b/>
          <w:sz w:val="20"/>
          <w:szCs w:val="20"/>
        </w:rPr>
        <w:t xml:space="preserve">CLÁUSULA VI – REVISÃO E CANCELAMENTO </w:t>
      </w:r>
    </w:p>
    <w:p w14:paraId="3953A695" w14:textId="77777777" w:rsidR="00D45474" w:rsidRPr="00EF354E" w:rsidRDefault="00D45474" w:rsidP="00D45474">
      <w:pPr>
        <w:pStyle w:val="Nivel2"/>
        <w:numPr>
          <w:ilvl w:val="1"/>
          <w:numId w:val="3"/>
        </w:numPr>
        <w:spacing w:before="0" w:after="0" w:line="240" w:lineRule="auto"/>
        <w:ind w:left="284"/>
        <w:rPr>
          <w:rFonts w:ascii="Tahoma" w:hAnsi="Tahoma" w:cs="Tahoma"/>
        </w:rPr>
      </w:pPr>
      <w:r w:rsidRPr="00EF354E">
        <w:rPr>
          <w:rFonts w:ascii="Tahoma" w:hAnsi="Tahoma" w:cs="Tahoma"/>
        </w:rPr>
        <w:t>Os preços registrados poderão ser revistos em decorrência de eventual redução dos preços praticados no mercado ou de fato que eleve o custo do objeto registrado, cabendo à Administração promover as negociações junto ao(s) fornecedor(es).</w:t>
      </w:r>
    </w:p>
    <w:p w14:paraId="592A7CCA" w14:textId="77777777" w:rsidR="00D45474" w:rsidRPr="00EF354E" w:rsidRDefault="00D45474" w:rsidP="00D45474">
      <w:pPr>
        <w:pStyle w:val="Nivel2"/>
        <w:numPr>
          <w:ilvl w:val="1"/>
          <w:numId w:val="4"/>
        </w:numPr>
        <w:spacing w:before="0" w:after="0" w:line="240" w:lineRule="auto"/>
        <w:ind w:left="357" w:hanging="357"/>
        <w:rPr>
          <w:rFonts w:ascii="Tahoma" w:hAnsi="Tahoma" w:cs="Tahoma"/>
        </w:rPr>
      </w:pPr>
      <w:r w:rsidRPr="00EF354E">
        <w:rPr>
          <w:rFonts w:ascii="Tahoma" w:hAnsi="Tahoma" w:cs="Tahoma"/>
        </w:rPr>
        <w:t>Os preços registrados poderão ser alterados em decorrência de eventual redução dos preços praticados no mercado ou de fato que eleve o custo objeto, nas seguintes situações:</w:t>
      </w:r>
    </w:p>
    <w:p w14:paraId="4E024958" w14:textId="77777777" w:rsidR="00D45474" w:rsidRPr="00EF354E" w:rsidRDefault="00D45474" w:rsidP="00D45474">
      <w:pPr>
        <w:pStyle w:val="Nivel3"/>
        <w:numPr>
          <w:ilvl w:val="1"/>
          <w:numId w:val="4"/>
        </w:numPr>
        <w:spacing w:before="0" w:after="0" w:line="240" w:lineRule="auto"/>
        <w:ind w:left="357" w:hanging="357"/>
        <w:rPr>
          <w:rFonts w:ascii="Tahoma" w:hAnsi="Tahoma" w:cs="Tahoma"/>
        </w:rPr>
      </w:pPr>
      <w:r w:rsidRPr="00EF354E">
        <w:rPr>
          <w:rFonts w:ascii="Tahoma" w:hAnsi="Tahoma" w:cs="Tahoma"/>
          <w:bdr w:val="none" w:sz="0" w:space="0" w:color="auto" w:frame="1"/>
        </w:rPr>
        <w:t>Em caso de força maior, caso fortuito ou fato do príncipe ou em decorrência de fatos imprevisíveis ou previsíveis de consequências incalculáveis, que inviabilizem a execução da ata tal como pactuado, </w:t>
      </w:r>
      <w:r w:rsidRPr="00EF354E">
        <w:rPr>
          <w:rFonts w:ascii="Tahoma" w:hAnsi="Tahoma" w:cs="Tahoma"/>
        </w:rPr>
        <w:t xml:space="preserve">nos termos do </w:t>
      </w:r>
      <w:hyperlink r:id="rId34" w:anchor="art124" w:history="1">
        <w:r w:rsidRPr="00EF354E">
          <w:rPr>
            <w:rStyle w:val="Hyperlink"/>
            <w:rFonts w:ascii="Tahoma" w:hAnsi="Tahoma" w:cs="Tahoma"/>
            <w:color w:val="auto"/>
          </w:rPr>
          <w:t xml:space="preserve">art. 124, II, </w:t>
        </w:r>
        <w:r w:rsidRPr="00EF354E">
          <w:rPr>
            <w:rStyle w:val="Hyperlink"/>
            <w:rFonts w:ascii="Tahoma" w:hAnsi="Tahoma" w:cs="Tahoma"/>
            <w:i/>
            <w:color w:val="auto"/>
          </w:rPr>
          <w:t>d</w:t>
        </w:r>
        <w:r w:rsidRPr="00EF354E">
          <w:rPr>
            <w:rStyle w:val="Hyperlink"/>
            <w:rFonts w:ascii="Tahoma" w:hAnsi="Tahoma" w:cs="Tahoma"/>
            <w:color w:val="auto"/>
          </w:rPr>
          <w:t xml:space="preserve"> da Lei nº 14.133, de 2021</w:t>
        </w:r>
      </w:hyperlink>
      <w:r w:rsidRPr="00EF354E">
        <w:rPr>
          <w:rFonts w:ascii="Tahoma" w:hAnsi="Tahoma" w:cs="Tahoma"/>
          <w:color w:val="auto"/>
        </w:rPr>
        <w:t>.</w:t>
      </w:r>
    </w:p>
    <w:p w14:paraId="48C48764" w14:textId="77777777" w:rsidR="00D45474" w:rsidRPr="00EF354E" w:rsidRDefault="00D45474" w:rsidP="00D45474">
      <w:pPr>
        <w:pStyle w:val="Nivel3"/>
        <w:numPr>
          <w:ilvl w:val="2"/>
          <w:numId w:val="4"/>
        </w:numPr>
        <w:ind w:left="425" w:firstLine="567"/>
        <w:rPr>
          <w:rFonts w:ascii="Tahoma" w:hAnsi="Tahoma" w:cs="Tahoma"/>
        </w:rPr>
      </w:pPr>
      <w:r w:rsidRPr="00EF354E">
        <w:rPr>
          <w:rFonts w:ascii="Tahoma" w:hAnsi="Tahoma" w:cs="Tahoma"/>
          <w:bdr w:val="none" w:sz="0" w:space="0" w:color="auto" w:frame="1"/>
        </w:rPr>
        <w:t>Decorrente de criação, alteração ou extinção de quaisquer tributos ou encargos legais ou a superveniência de disposições legais, com comprovada repercussão sobre os preços registrados.</w:t>
      </w:r>
    </w:p>
    <w:p w14:paraId="368AD9AD" w14:textId="77777777" w:rsidR="00D45474" w:rsidRPr="00EF354E" w:rsidRDefault="00D45474" w:rsidP="00D45474">
      <w:pPr>
        <w:pStyle w:val="Nivel2"/>
        <w:numPr>
          <w:ilvl w:val="1"/>
          <w:numId w:val="4"/>
        </w:numPr>
        <w:ind w:left="0" w:firstLine="0"/>
        <w:rPr>
          <w:rFonts w:ascii="Tahoma" w:hAnsi="Tahoma" w:cs="Tahoma"/>
        </w:rPr>
      </w:pPr>
      <w:r w:rsidRPr="00EF354E">
        <w:rPr>
          <w:rFonts w:ascii="Tahoma" w:hAnsi="Tahoma" w:cs="Tahoma"/>
        </w:rPr>
        <w:t xml:space="preserve">Quando o preço registrado se tornar superior ao preço praticado no mercado por motivo superveniente, o órgão ou entidade gerenciadora convocará o fornecedor para negociar a redução do preço registrado. </w:t>
      </w:r>
    </w:p>
    <w:p w14:paraId="07CD8D3B" w14:textId="77777777" w:rsidR="00D45474" w:rsidRPr="00EF354E" w:rsidRDefault="00D45474" w:rsidP="00D45474">
      <w:pPr>
        <w:pStyle w:val="Nivel3"/>
        <w:numPr>
          <w:ilvl w:val="2"/>
          <w:numId w:val="4"/>
        </w:numPr>
        <w:ind w:left="425" w:firstLine="567"/>
        <w:rPr>
          <w:rFonts w:ascii="Tahoma" w:hAnsi="Tahoma" w:cs="Tahoma"/>
        </w:rPr>
      </w:pPr>
      <w:r w:rsidRPr="00EF354E">
        <w:rPr>
          <w:rFonts w:ascii="Tahoma" w:hAnsi="Tahoma" w:cs="Tahoma"/>
        </w:rPr>
        <w:t xml:space="preserve">O fornecedor que não aceitar reduzir seu preço aos valores praticados pelo mercado, será liberado do compromisso assumido referente ao item registrado, sem aplicação de penalidades administrativas. </w:t>
      </w:r>
    </w:p>
    <w:p w14:paraId="73AFB991" w14:textId="77777777" w:rsidR="00D45474" w:rsidRPr="00EF354E" w:rsidRDefault="00D45474" w:rsidP="00D45474">
      <w:pPr>
        <w:pStyle w:val="Nivel3"/>
        <w:numPr>
          <w:ilvl w:val="2"/>
          <w:numId w:val="4"/>
        </w:numPr>
        <w:ind w:left="425" w:firstLine="567"/>
        <w:rPr>
          <w:rFonts w:ascii="Tahoma" w:hAnsi="Tahoma" w:cs="Tahoma"/>
        </w:rPr>
      </w:pPr>
      <w:bookmarkStart w:id="52" w:name="_Ref128435166"/>
      <w:r w:rsidRPr="00EF354E">
        <w:rPr>
          <w:rFonts w:ascii="Tahoma" w:hAnsi="Tahoma" w:cs="Tahoma"/>
        </w:rPr>
        <w:t>Havendo a liberação do fornecedor, nos termos do subitem anterior, o gerenciador deverá convocar os fornecedores do cadastro de reserva, caso exista, na ordem de classificação, para verificar se aceitam reduzir seus preços aos valores de mercado.</w:t>
      </w:r>
      <w:bookmarkEnd w:id="52"/>
    </w:p>
    <w:p w14:paraId="376EE52A" w14:textId="77777777" w:rsidR="00D45474" w:rsidRPr="00EF354E" w:rsidRDefault="00D45474" w:rsidP="00D45474">
      <w:pPr>
        <w:pStyle w:val="Nivel3"/>
        <w:numPr>
          <w:ilvl w:val="2"/>
          <w:numId w:val="4"/>
        </w:numPr>
        <w:ind w:left="425" w:firstLine="567"/>
        <w:rPr>
          <w:rFonts w:ascii="Tahoma" w:hAnsi="Tahoma" w:cs="Tahoma"/>
        </w:rPr>
      </w:pPr>
      <w:r w:rsidRPr="00EF354E">
        <w:rPr>
          <w:rFonts w:ascii="Tahoma" w:hAnsi="Tahoma" w:cs="Tahoma"/>
        </w:rPr>
        <w:t xml:space="preserve">Não havendo êxito nas negociações, o órgão ou entidade gerenciadora deverá proceder ao cancelamento da ata de registro de preços. </w:t>
      </w:r>
    </w:p>
    <w:p w14:paraId="345A4EE8" w14:textId="77777777" w:rsidR="00D45474" w:rsidRPr="00EF354E" w:rsidRDefault="00D45474" w:rsidP="00D45474">
      <w:pPr>
        <w:pStyle w:val="Nivel3"/>
        <w:numPr>
          <w:ilvl w:val="2"/>
          <w:numId w:val="4"/>
        </w:numPr>
        <w:ind w:left="425" w:firstLine="567"/>
        <w:rPr>
          <w:rFonts w:ascii="Tahoma" w:hAnsi="Tahoma" w:cs="Tahoma"/>
        </w:rPr>
      </w:pPr>
      <w:r w:rsidRPr="00EF354E">
        <w:rPr>
          <w:rFonts w:ascii="Tahoma" w:hAnsi="Tahoma" w:cs="Tahoma"/>
        </w:rPr>
        <w:t>Caso haja a redução do preço registrado, o órgão ou entidade gerenciadora deverá comunicar aos órgãos e as entidades que tiverem formalizado contratos, para que avaliem a conveniência e a oportunidade de diligenciarem negociação com vistas à alteração contratual.</w:t>
      </w:r>
    </w:p>
    <w:p w14:paraId="0791DB2C" w14:textId="77777777" w:rsidR="00D45474" w:rsidRPr="00EF354E" w:rsidRDefault="00D45474" w:rsidP="00D45474">
      <w:pPr>
        <w:pStyle w:val="Nivel2"/>
        <w:numPr>
          <w:ilvl w:val="1"/>
          <w:numId w:val="4"/>
        </w:numPr>
        <w:ind w:left="0" w:firstLine="0"/>
        <w:rPr>
          <w:rFonts w:ascii="Tahoma" w:hAnsi="Tahoma" w:cs="Tahoma"/>
        </w:rPr>
      </w:pPr>
      <w:r w:rsidRPr="00EF354E">
        <w:rPr>
          <w:rFonts w:ascii="Tahoma" w:hAnsi="Tahoma" w:cs="Tahoma"/>
        </w:rPr>
        <w:t>No caso do preço de mercado se tornar superior ao preço registrado e o fornecedor não puder cumprir as obrigações contidas na ata, será facultado ao fornecedor requerer ao gerenciador a alteração do preço registrado, mediante comprovação de fato superveniente que supostamente o impossibilite de cumprir o compromisso.</w:t>
      </w:r>
    </w:p>
    <w:p w14:paraId="0191E601" w14:textId="77777777" w:rsidR="00D45474" w:rsidRPr="00EF354E" w:rsidRDefault="00D45474" w:rsidP="00D45474">
      <w:pPr>
        <w:pStyle w:val="Nivel3"/>
        <w:numPr>
          <w:ilvl w:val="2"/>
          <w:numId w:val="4"/>
        </w:numPr>
        <w:ind w:left="425" w:firstLine="567"/>
        <w:rPr>
          <w:rFonts w:ascii="Tahoma" w:hAnsi="Tahoma" w:cs="Tahoma"/>
        </w:rPr>
      </w:pPr>
      <w:r w:rsidRPr="00EF354E">
        <w:rPr>
          <w:rFonts w:ascii="Tahoma" w:hAnsi="Tahoma" w:cs="Tahoma"/>
        </w:rPr>
        <w:t xml:space="preserve">Para fins do disposto neste subitem, deverá o fornecedor encaminhar juntamente com o pedido de alteração, documentação comprobatória ou planilha de custos que demonstre que o preço registrado se tornou inviável frente às condições inicialmente pactuadas. </w:t>
      </w:r>
    </w:p>
    <w:p w14:paraId="55315E9F" w14:textId="77777777" w:rsidR="00D45474" w:rsidRPr="00EF354E" w:rsidRDefault="00D45474" w:rsidP="00D45474">
      <w:pPr>
        <w:pStyle w:val="Nivel3"/>
        <w:numPr>
          <w:ilvl w:val="2"/>
          <w:numId w:val="4"/>
        </w:numPr>
        <w:ind w:left="425" w:firstLine="567"/>
        <w:rPr>
          <w:rFonts w:ascii="Tahoma" w:hAnsi="Tahoma" w:cs="Tahoma"/>
        </w:rPr>
      </w:pPr>
      <w:r w:rsidRPr="00EF354E">
        <w:rPr>
          <w:rFonts w:ascii="Tahoma" w:hAnsi="Tahoma" w:cs="Tahoma"/>
        </w:rPr>
        <w:t xml:space="preserve">Caso não demonstrada a existência de fato superveniente que torne insubsistente o preço registrado, o pedido será indeferido pelo órgão ou entidade gerenciadora, ficando o fornecedor obrigado a </w:t>
      </w:r>
      <w:r w:rsidRPr="00EF354E">
        <w:rPr>
          <w:rFonts w:ascii="Tahoma" w:hAnsi="Tahoma" w:cs="Tahoma"/>
        </w:rPr>
        <w:lastRenderedPageBreak/>
        <w:t xml:space="preserve">cumprir as obrigações contidas na ata, sob pena de cancelamento do seu registro, sem prejuízo das sanções previstas na </w:t>
      </w:r>
      <w:hyperlink r:id="rId35" w:history="1">
        <w:r w:rsidRPr="00EF354E">
          <w:rPr>
            <w:rStyle w:val="Hyperlink"/>
            <w:rFonts w:ascii="Tahoma" w:hAnsi="Tahoma" w:cs="Tahoma"/>
          </w:rPr>
          <w:t>Lei nº 14.133, de 2021</w:t>
        </w:r>
      </w:hyperlink>
      <w:r w:rsidRPr="00EF354E">
        <w:rPr>
          <w:rFonts w:ascii="Tahoma" w:hAnsi="Tahoma" w:cs="Tahoma"/>
        </w:rPr>
        <w:t>, e em outras legislações aplicáveis.</w:t>
      </w:r>
    </w:p>
    <w:p w14:paraId="6207E4AF" w14:textId="77777777" w:rsidR="00D45474" w:rsidRPr="00EF354E" w:rsidRDefault="00D45474" w:rsidP="00D45474">
      <w:pPr>
        <w:pStyle w:val="Nivel3"/>
        <w:numPr>
          <w:ilvl w:val="2"/>
          <w:numId w:val="4"/>
        </w:numPr>
        <w:ind w:left="425" w:firstLine="567"/>
        <w:rPr>
          <w:rFonts w:ascii="Tahoma" w:hAnsi="Tahoma" w:cs="Tahoma"/>
        </w:rPr>
      </w:pPr>
      <w:r w:rsidRPr="00EF354E">
        <w:rPr>
          <w:rFonts w:ascii="Tahoma" w:hAnsi="Tahoma" w:cs="Tahoma"/>
        </w:rPr>
        <w:t>Havendo cancelamento do registro do fornecedor, o gerenciador deverá convocar os fornecedores do cadastro de reserva, caso exista, na ordem de classificação, para assegurar igual oportunidade de negociação.</w:t>
      </w:r>
    </w:p>
    <w:p w14:paraId="63DCFA98" w14:textId="77777777" w:rsidR="00D45474" w:rsidRPr="00EF354E" w:rsidRDefault="00D45474" w:rsidP="00D45474">
      <w:pPr>
        <w:pStyle w:val="Nivel2"/>
        <w:numPr>
          <w:ilvl w:val="1"/>
          <w:numId w:val="4"/>
        </w:numPr>
        <w:spacing w:before="0" w:after="0"/>
        <w:ind w:left="0" w:firstLine="0"/>
        <w:rPr>
          <w:rFonts w:ascii="Tahoma" w:hAnsi="Tahoma" w:cs="Tahoma"/>
        </w:rPr>
      </w:pPr>
      <w:r w:rsidRPr="00EF354E">
        <w:rPr>
          <w:rFonts w:ascii="Tahoma" w:hAnsi="Tahoma" w:cs="Tahoma"/>
        </w:rPr>
        <w:t>Não havendo êxito nas negociações, o órgão gerenciador deverá proceder à cancelamento da Ata de Registro de preços, adotando as medidas cabíveis para obtenção da contratação mais vantajosa.</w:t>
      </w:r>
    </w:p>
    <w:p w14:paraId="2F867E13" w14:textId="77777777" w:rsidR="00D45474" w:rsidRPr="00EF354E" w:rsidRDefault="00D45474" w:rsidP="00D45474">
      <w:pPr>
        <w:pStyle w:val="Nivel2"/>
        <w:numPr>
          <w:ilvl w:val="1"/>
          <w:numId w:val="4"/>
        </w:numPr>
        <w:spacing w:before="0" w:after="0"/>
        <w:ind w:left="0" w:firstLine="0"/>
        <w:rPr>
          <w:rFonts w:ascii="Tahoma" w:hAnsi="Tahoma" w:cs="Tahoma"/>
        </w:rPr>
      </w:pPr>
      <w:r w:rsidRPr="00EF354E">
        <w:rPr>
          <w:rFonts w:ascii="Tahoma" w:hAnsi="Tahoma" w:cs="Tahoma"/>
        </w:rPr>
        <w:t xml:space="preserve">O registro do licitante vencedor será cancelado pelo órgão ou entidade gerenciadora quando: </w:t>
      </w:r>
    </w:p>
    <w:p w14:paraId="559F651C" w14:textId="77777777" w:rsidR="00D45474" w:rsidRPr="00EF354E" w:rsidRDefault="00D45474" w:rsidP="00D45474">
      <w:pPr>
        <w:pStyle w:val="Nivel3"/>
        <w:numPr>
          <w:ilvl w:val="2"/>
          <w:numId w:val="4"/>
        </w:numPr>
        <w:spacing w:before="0" w:after="0"/>
        <w:ind w:left="425" w:firstLine="567"/>
        <w:rPr>
          <w:rFonts w:ascii="Tahoma" w:hAnsi="Tahoma" w:cs="Tahoma"/>
        </w:rPr>
      </w:pPr>
      <w:bookmarkStart w:id="53" w:name="_Ref127320134"/>
      <w:r w:rsidRPr="00EF354E">
        <w:rPr>
          <w:rFonts w:ascii="Tahoma" w:hAnsi="Tahoma" w:cs="Tahoma"/>
        </w:rPr>
        <w:t>Descumprir as condições da ata de registro de preços, sem motivo justificado;</w:t>
      </w:r>
      <w:bookmarkEnd w:id="53"/>
    </w:p>
    <w:p w14:paraId="5EF6C494" w14:textId="77777777" w:rsidR="00D45474" w:rsidRPr="00EF354E" w:rsidRDefault="00D45474" w:rsidP="00D45474">
      <w:pPr>
        <w:pStyle w:val="Nivel3"/>
        <w:numPr>
          <w:ilvl w:val="2"/>
          <w:numId w:val="4"/>
        </w:numPr>
        <w:spacing w:before="0" w:after="0"/>
        <w:ind w:left="425" w:firstLine="567"/>
        <w:rPr>
          <w:rFonts w:ascii="Tahoma" w:hAnsi="Tahoma" w:cs="Tahoma"/>
        </w:rPr>
      </w:pPr>
      <w:bookmarkStart w:id="54" w:name="_Ref127320136"/>
      <w:r w:rsidRPr="00EF354E">
        <w:rPr>
          <w:rFonts w:ascii="Tahoma" w:hAnsi="Tahoma" w:cs="Tahoma"/>
        </w:rPr>
        <w:t xml:space="preserve">Não retirar a nota de empenho ou instrumento equivalente no prazo estabelecido pela </w:t>
      </w:r>
    </w:p>
    <w:p w14:paraId="3BE040B3" w14:textId="77777777" w:rsidR="00D45474" w:rsidRPr="00EF354E" w:rsidRDefault="00D45474" w:rsidP="00D45474">
      <w:pPr>
        <w:pStyle w:val="Nivel3"/>
        <w:spacing w:before="0" w:after="0"/>
        <w:ind w:left="992" w:firstLine="0"/>
        <w:rPr>
          <w:rFonts w:ascii="Tahoma" w:hAnsi="Tahoma" w:cs="Tahoma"/>
        </w:rPr>
      </w:pPr>
      <w:r w:rsidRPr="00EF354E">
        <w:rPr>
          <w:rFonts w:ascii="Tahoma" w:hAnsi="Tahoma" w:cs="Tahoma"/>
        </w:rPr>
        <w:t>Administração, sem justificativa aceitável;</w:t>
      </w:r>
      <w:bookmarkEnd w:id="54"/>
    </w:p>
    <w:p w14:paraId="251EF230" w14:textId="77777777" w:rsidR="00D45474" w:rsidRPr="00EF354E" w:rsidRDefault="00D45474" w:rsidP="00D45474">
      <w:pPr>
        <w:pStyle w:val="Nivel3"/>
        <w:numPr>
          <w:ilvl w:val="2"/>
          <w:numId w:val="4"/>
        </w:numPr>
        <w:spacing w:before="0" w:after="0"/>
        <w:ind w:left="425" w:firstLine="567"/>
        <w:rPr>
          <w:rFonts w:ascii="Tahoma" w:hAnsi="Tahoma" w:cs="Tahoma"/>
        </w:rPr>
      </w:pPr>
      <w:bookmarkStart w:id="55" w:name="_Ref128435568"/>
      <w:r w:rsidRPr="00EF354E">
        <w:rPr>
          <w:rFonts w:ascii="Tahoma" w:hAnsi="Tahoma" w:cs="Tahoma"/>
        </w:rPr>
        <w:t xml:space="preserve">Não aceitar reduzir o seu preço registrado, na hipótese deste se tornar superior àqueles </w:t>
      </w:r>
    </w:p>
    <w:p w14:paraId="2F3DE924" w14:textId="77777777" w:rsidR="00D45474" w:rsidRPr="00EF354E" w:rsidRDefault="00D45474" w:rsidP="00D45474">
      <w:pPr>
        <w:pStyle w:val="Nivel3"/>
        <w:spacing w:before="0" w:after="0"/>
        <w:ind w:left="992" w:firstLine="0"/>
        <w:rPr>
          <w:rFonts w:ascii="Tahoma" w:hAnsi="Tahoma" w:cs="Tahoma"/>
        </w:rPr>
      </w:pPr>
      <w:r w:rsidRPr="00EF354E">
        <w:rPr>
          <w:rFonts w:ascii="Tahoma" w:hAnsi="Tahoma" w:cs="Tahoma"/>
        </w:rPr>
        <w:t>praticados no mercado; ou</w:t>
      </w:r>
      <w:bookmarkEnd w:id="55"/>
    </w:p>
    <w:p w14:paraId="7525CB6A" w14:textId="77777777" w:rsidR="00D45474" w:rsidRPr="00EF354E" w:rsidRDefault="00D45474" w:rsidP="00D45474">
      <w:pPr>
        <w:pStyle w:val="Nivel3"/>
        <w:numPr>
          <w:ilvl w:val="2"/>
          <w:numId w:val="4"/>
        </w:numPr>
        <w:ind w:left="425" w:firstLine="567"/>
        <w:rPr>
          <w:rFonts w:ascii="Tahoma" w:hAnsi="Tahoma" w:cs="Tahoma"/>
          <w:color w:val="auto"/>
        </w:rPr>
      </w:pPr>
      <w:bookmarkStart w:id="56" w:name="_Ref127320138"/>
      <w:r w:rsidRPr="00EF354E">
        <w:rPr>
          <w:rFonts w:ascii="Tahoma" w:hAnsi="Tahoma" w:cs="Tahoma"/>
        </w:rPr>
        <w:t xml:space="preserve">Sofrer sanção prevista no </w:t>
      </w:r>
      <w:hyperlink r:id="rId36" w:anchor="art156" w:history="1">
        <w:r w:rsidRPr="00EF354E">
          <w:rPr>
            <w:rStyle w:val="Hyperlink"/>
            <w:rFonts w:ascii="Tahoma" w:hAnsi="Tahoma" w:cs="Tahoma"/>
            <w:color w:val="auto"/>
          </w:rPr>
          <w:t>art. 156, III ou IV da Lei nº 14.133, de 2021</w:t>
        </w:r>
      </w:hyperlink>
      <w:r w:rsidRPr="00EF354E">
        <w:rPr>
          <w:rFonts w:ascii="Tahoma" w:hAnsi="Tahoma" w:cs="Tahoma"/>
          <w:color w:val="auto"/>
        </w:rPr>
        <w:t>.</w:t>
      </w:r>
      <w:bookmarkEnd w:id="56"/>
    </w:p>
    <w:p w14:paraId="45F98A55" w14:textId="77777777" w:rsidR="00D45474" w:rsidRPr="00EF354E" w:rsidRDefault="00D45474" w:rsidP="00D45474">
      <w:pPr>
        <w:pStyle w:val="Nivel3"/>
        <w:numPr>
          <w:ilvl w:val="2"/>
          <w:numId w:val="4"/>
        </w:numPr>
        <w:ind w:left="425" w:firstLine="567"/>
        <w:rPr>
          <w:rFonts w:ascii="Tahoma" w:hAnsi="Tahoma" w:cs="Tahoma"/>
        </w:rPr>
      </w:pPr>
      <w:r w:rsidRPr="00EF354E">
        <w:rPr>
          <w:rFonts w:ascii="Tahoma" w:hAnsi="Tahoma" w:cs="Tahoma"/>
        </w:rPr>
        <w:t xml:space="preserve">O cancelamento de registros nas hipóteses previstas nos itens </w:t>
      </w:r>
      <w:r w:rsidRPr="00EF354E">
        <w:rPr>
          <w:rFonts w:ascii="Tahoma" w:hAnsi="Tahoma" w:cs="Tahoma"/>
        </w:rPr>
        <w:fldChar w:fldCharType="begin"/>
      </w:r>
      <w:r w:rsidRPr="00EF354E">
        <w:rPr>
          <w:rFonts w:ascii="Tahoma" w:hAnsi="Tahoma" w:cs="Tahoma"/>
        </w:rPr>
        <w:instrText xml:space="preserve"> REF _Ref127320134 \r \h  \* MERGEFORMAT </w:instrText>
      </w:r>
      <w:r w:rsidRPr="00EF354E">
        <w:rPr>
          <w:rFonts w:ascii="Tahoma" w:hAnsi="Tahoma" w:cs="Tahoma"/>
        </w:rPr>
      </w:r>
      <w:r w:rsidRPr="00EF354E">
        <w:rPr>
          <w:rFonts w:ascii="Tahoma" w:hAnsi="Tahoma" w:cs="Tahoma"/>
        </w:rPr>
        <w:fldChar w:fldCharType="separate"/>
      </w:r>
      <w:r w:rsidR="00AE0BA6">
        <w:rPr>
          <w:rFonts w:ascii="Tahoma" w:hAnsi="Tahoma" w:cs="Tahoma"/>
        </w:rPr>
        <w:t>6.7.1</w:t>
      </w:r>
      <w:r w:rsidRPr="00EF354E">
        <w:rPr>
          <w:rFonts w:ascii="Tahoma" w:hAnsi="Tahoma" w:cs="Tahoma"/>
        </w:rPr>
        <w:fldChar w:fldCharType="end"/>
      </w:r>
      <w:r w:rsidRPr="00EF354E">
        <w:rPr>
          <w:rFonts w:ascii="Tahoma" w:hAnsi="Tahoma" w:cs="Tahoma"/>
        </w:rPr>
        <w:t xml:space="preserve">, </w:t>
      </w:r>
      <w:r w:rsidRPr="00EF354E">
        <w:rPr>
          <w:rFonts w:ascii="Tahoma" w:hAnsi="Tahoma" w:cs="Tahoma"/>
        </w:rPr>
        <w:fldChar w:fldCharType="begin"/>
      </w:r>
      <w:r w:rsidRPr="00EF354E">
        <w:rPr>
          <w:rFonts w:ascii="Tahoma" w:hAnsi="Tahoma" w:cs="Tahoma"/>
        </w:rPr>
        <w:instrText xml:space="preserve"> REF _Ref127320136 \r \h  \* MERGEFORMAT </w:instrText>
      </w:r>
      <w:r w:rsidRPr="00EF354E">
        <w:rPr>
          <w:rFonts w:ascii="Tahoma" w:hAnsi="Tahoma" w:cs="Tahoma"/>
        </w:rPr>
      </w:r>
      <w:r w:rsidRPr="00EF354E">
        <w:rPr>
          <w:rFonts w:ascii="Tahoma" w:hAnsi="Tahoma" w:cs="Tahoma"/>
        </w:rPr>
        <w:fldChar w:fldCharType="separate"/>
      </w:r>
      <w:r w:rsidR="00AE0BA6">
        <w:rPr>
          <w:rFonts w:ascii="Tahoma" w:hAnsi="Tahoma" w:cs="Tahoma"/>
        </w:rPr>
        <w:t>6.7.2</w:t>
      </w:r>
      <w:r w:rsidRPr="00EF354E">
        <w:rPr>
          <w:rFonts w:ascii="Tahoma" w:hAnsi="Tahoma" w:cs="Tahoma"/>
        </w:rPr>
        <w:fldChar w:fldCharType="end"/>
      </w:r>
      <w:r w:rsidRPr="00EF354E">
        <w:rPr>
          <w:rFonts w:ascii="Tahoma" w:hAnsi="Tahoma" w:cs="Tahoma"/>
        </w:rPr>
        <w:t xml:space="preserve">, e </w:t>
      </w:r>
      <w:r w:rsidRPr="00EF354E">
        <w:rPr>
          <w:rFonts w:ascii="Tahoma" w:hAnsi="Tahoma" w:cs="Tahoma"/>
        </w:rPr>
        <w:fldChar w:fldCharType="begin"/>
      </w:r>
      <w:r w:rsidRPr="00EF354E">
        <w:rPr>
          <w:rFonts w:ascii="Tahoma" w:hAnsi="Tahoma" w:cs="Tahoma"/>
        </w:rPr>
        <w:instrText xml:space="preserve"> REF _Ref127320138 \r \h  \* MERGEFORMAT </w:instrText>
      </w:r>
      <w:r w:rsidRPr="00EF354E">
        <w:rPr>
          <w:rFonts w:ascii="Tahoma" w:hAnsi="Tahoma" w:cs="Tahoma"/>
        </w:rPr>
      </w:r>
      <w:r w:rsidRPr="00EF354E">
        <w:rPr>
          <w:rFonts w:ascii="Tahoma" w:hAnsi="Tahoma" w:cs="Tahoma"/>
        </w:rPr>
        <w:fldChar w:fldCharType="separate"/>
      </w:r>
      <w:r w:rsidR="00AE0BA6">
        <w:rPr>
          <w:rFonts w:ascii="Tahoma" w:hAnsi="Tahoma" w:cs="Tahoma"/>
        </w:rPr>
        <w:t>6.7.4</w:t>
      </w:r>
      <w:r w:rsidRPr="00EF354E">
        <w:rPr>
          <w:rFonts w:ascii="Tahoma" w:hAnsi="Tahoma" w:cs="Tahoma"/>
        </w:rPr>
        <w:fldChar w:fldCharType="end"/>
      </w:r>
      <w:r w:rsidRPr="00EF354E">
        <w:rPr>
          <w:rFonts w:ascii="Tahoma" w:hAnsi="Tahoma" w:cs="Tahoma"/>
        </w:rPr>
        <w:t xml:space="preserve"> será formalizado por despacho do órgão gerenciador, assegurado o contraditório e a ampla defesa.</w:t>
      </w:r>
    </w:p>
    <w:p w14:paraId="113CBD38" w14:textId="77777777" w:rsidR="00D45474" w:rsidRPr="00EF354E" w:rsidRDefault="00D45474" w:rsidP="00D45474">
      <w:pPr>
        <w:pStyle w:val="Nivel2"/>
        <w:numPr>
          <w:ilvl w:val="1"/>
          <w:numId w:val="4"/>
        </w:numPr>
        <w:ind w:left="0" w:firstLine="0"/>
        <w:rPr>
          <w:rFonts w:ascii="Tahoma" w:hAnsi="Tahoma" w:cs="Tahoma"/>
        </w:rPr>
      </w:pPr>
      <w:r w:rsidRPr="00EF354E">
        <w:rPr>
          <w:rFonts w:ascii="Tahoma" w:hAnsi="Tahoma" w:cs="Tahoma"/>
        </w:rPr>
        <w:t>O cancelamento dos preços registrados poderá ocorrer, total ou parcialmente, pelo gerenciador, desde que devidamente comprovados e justificados:</w:t>
      </w:r>
    </w:p>
    <w:p w14:paraId="6233B4C1" w14:textId="77777777" w:rsidR="00D45474" w:rsidRPr="00EF354E" w:rsidRDefault="00D45474" w:rsidP="00D45474">
      <w:pPr>
        <w:pStyle w:val="Nivel3"/>
        <w:numPr>
          <w:ilvl w:val="2"/>
          <w:numId w:val="4"/>
        </w:numPr>
        <w:ind w:left="425" w:firstLine="567"/>
        <w:rPr>
          <w:rFonts w:ascii="Tahoma" w:hAnsi="Tahoma" w:cs="Tahoma"/>
        </w:rPr>
      </w:pPr>
      <w:r w:rsidRPr="00EF354E">
        <w:rPr>
          <w:rFonts w:ascii="Tahoma" w:hAnsi="Tahoma" w:cs="Tahoma"/>
        </w:rPr>
        <w:t xml:space="preserve">Por razão de interesse público; </w:t>
      </w:r>
    </w:p>
    <w:p w14:paraId="74AA3EC8" w14:textId="77777777" w:rsidR="00D45474" w:rsidRPr="00EF354E" w:rsidRDefault="00D45474" w:rsidP="00D45474">
      <w:pPr>
        <w:pStyle w:val="Nivel3"/>
        <w:numPr>
          <w:ilvl w:val="2"/>
          <w:numId w:val="4"/>
        </w:numPr>
        <w:spacing w:before="0" w:after="0" w:line="240" w:lineRule="auto"/>
        <w:ind w:left="425" w:firstLine="567"/>
        <w:rPr>
          <w:rFonts w:ascii="Tahoma" w:hAnsi="Tahoma" w:cs="Tahoma"/>
        </w:rPr>
      </w:pPr>
      <w:r w:rsidRPr="00EF354E">
        <w:rPr>
          <w:rFonts w:ascii="Tahoma" w:hAnsi="Tahoma" w:cs="Tahoma"/>
        </w:rPr>
        <w:t>Pelo cancelamento de todos os preços registrados; ou</w:t>
      </w:r>
    </w:p>
    <w:p w14:paraId="4237635C" w14:textId="77777777" w:rsidR="00D45474" w:rsidRPr="00EF354E" w:rsidRDefault="00D45474" w:rsidP="00D45474">
      <w:pPr>
        <w:overflowPunct w:val="0"/>
        <w:adjustRightInd w:val="0"/>
        <w:jc w:val="both"/>
        <w:textAlignment w:val="baseline"/>
        <w:rPr>
          <w:rFonts w:ascii="Tahoma" w:hAnsi="Tahoma" w:cs="Tahoma"/>
          <w:sz w:val="20"/>
          <w:szCs w:val="20"/>
        </w:rPr>
      </w:pPr>
      <w:r w:rsidRPr="00EF354E">
        <w:rPr>
          <w:rFonts w:ascii="Tahoma" w:hAnsi="Tahoma" w:cs="Tahoma"/>
          <w:sz w:val="20"/>
          <w:szCs w:val="20"/>
        </w:rPr>
        <w:t xml:space="preserve">                6.8.3 A pedido do fornecedor, decorrente de caso fortuito ou força maior</w:t>
      </w:r>
    </w:p>
    <w:p w14:paraId="61EB9F0E" w14:textId="77777777" w:rsidR="00D45474" w:rsidRPr="00EF354E" w:rsidRDefault="00D45474" w:rsidP="00D45474">
      <w:pPr>
        <w:overflowPunct w:val="0"/>
        <w:adjustRightInd w:val="0"/>
        <w:jc w:val="both"/>
        <w:textAlignment w:val="baseline"/>
        <w:rPr>
          <w:rFonts w:ascii="Tahoma" w:hAnsi="Tahoma" w:cs="Tahoma"/>
          <w:b/>
          <w:bCs/>
          <w:sz w:val="20"/>
          <w:szCs w:val="20"/>
        </w:rPr>
      </w:pPr>
    </w:p>
    <w:p w14:paraId="2741C5BD" w14:textId="77777777" w:rsidR="00D45474" w:rsidRPr="00EF354E" w:rsidRDefault="00D45474" w:rsidP="00D45474">
      <w:pPr>
        <w:overflowPunct w:val="0"/>
        <w:adjustRightInd w:val="0"/>
        <w:jc w:val="both"/>
        <w:textAlignment w:val="baseline"/>
        <w:rPr>
          <w:rFonts w:ascii="Tahoma" w:hAnsi="Tahoma" w:cs="Tahoma"/>
          <w:b/>
          <w:bCs/>
          <w:sz w:val="20"/>
          <w:szCs w:val="20"/>
        </w:rPr>
      </w:pPr>
      <w:r w:rsidRPr="00EF354E">
        <w:rPr>
          <w:rFonts w:ascii="Tahoma" w:hAnsi="Tahoma" w:cs="Tahoma"/>
          <w:b/>
          <w:bCs/>
          <w:sz w:val="20"/>
          <w:szCs w:val="20"/>
        </w:rPr>
        <w:t xml:space="preserve">CLÁUSULA VII – DAS PENALIDADES </w:t>
      </w:r>
    </w:p>
    <w:p w14:paraId="214B9B7C" w14:textId="77777777" w:rsidR="00D45474" w:rsidRPr="00EF354E" w:rsidRDefault="00D45474" w:rsidP="00D45474">
      <w:pPr>
        <w:pStyle w:val="Nivel2"/>
        <w:numPr>
          <w:ilvl w:val="1"/>
          <w:numId w:val="5"/>
        </w:numPr>
        <w:rPr>
          <w:rFonts w:ascii="Tahoma" w:hAnsi="Tahoma" w:cs="Tahoma"/>
        </w:rPr>
      </w:pPr>
      <w:r w:rsidRPr="00EF354E">
        <w:rPr>
          <w:rFonts w:ascii="Tahoma" w:hAnsi="Tahoma" w:cs="Tahoma"/>
        </w:rPr>
        <w:t>O descumprimento da Ata de Registro de Preços ensejará aplicação das penalidades estabelecidas no Edital.</w:t>
      </w:r>
    </w:p>
    <w:p w14:paraId="6C98A3E2" w14:textId="77777777" w:rsidR="00D45474" w:rsidRPr="00EF354E" w:rsidRDefault="00D45474" w:rsidP="00D45474">
      <w:pPr>
        <w:pStyle w:val="Nivel3"/>
        <w:numPr>
          <w:ilvl w:val="2"/>
          <w:numId w:val="6"/>
        </w:numPr>
        <w:spacing w:before="0" w:after="0"/>
        <w:ind w:left="1134"/>
        <w:rPr>
          <w:rFonts w:ascii="Tahoma" w:hAnsi="Tahoma" w:cs="Tahoma"/>
        </w:rPr>
      </w:pPr>
      <w:r w:rsidRPr="00EF354E">
        <w:rPr>
          <w:rFonts w:ascii="Tahoma" w:hAnsi="Tahoma" w:cs="Tahoma"/>
        </w:rPr>
        <w:t xml:space="preserve">As sanções do item acima também se aplicam aos integrantes do cadastro de reserva que, convocados, não honrarem o compromisso assumido injustificadamente. </w:t>
      </w:r>
    </w:p>
    <w:p w14:paraId="36D40C03" w14:textId="77777777" w:rsidR="00D45474" w:rsidRPr="00EF354E" w:rsidRDefault="00D45474" w:rsidP="00D45474">
      <w:pPr>
        <w:pStyle w:val="Nivel2"/>
        <w:numPr>
          <w:ilvl w:val="1"/>
          <w:numId w:val="5"/>
        </w:numPr>
        <w:spacing w:before="0" w:after="0"/>
        <w:rPr>
          <w:rFonts w:ascii="Tahoma" w:hAnsi="Tahoma" w:cs="Tahoma"/>
        </w:rPr>
      </w:pPr>
      <w:r w:rsidRPr="00EF354E">
        <w:rPr>
          <w:rFonts w:ascii="Tahoma" w:hAnsi="Tahoma" w:cs="Tahoma"/>
        </w:rPr>
        <w:t>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w:t>
      </w:r>
    </w:p>
    <w:p w14:paraId="7FDDB31E" w14:textId="77777777" w:rsidR="00D45474" w:rsidRPr="00EF354E" w:rsidRDefault="00D45474" w:rsidP="00D45474">
      <w:pPr>
        <w:pStyle w:val="PargrafodaLista"/>
        <w:widowControl/>
        <w:numPr>
          <w:ilvl w:val="1"/>
          <w:numId w:val="5"/>
        </w:numPr>
        <w:overflowPunct w:val="0"/>
        <w:adjustRightInd w:val="0"/>
        <w:spacing w:after="200" w:line="276" w:lineRule="auto"/>
        <w:contextualSpacing/>
        <w:jc w:val="both"/>
        <w:textAlignment w:val="baseline"/>
        <w:rPr>
          <w:rFonts w:ascii="Tahoma" w:hAnsi="Tahoma" w:cs="Tahoma"/>
          <w:sz w:val="20"/>
          <w:szCs w:val="20"/>
        </w:rPr>
      </w:pPr>
      <w:r w:rsidRPr="00EF354E">
        <w:rPr>
          <w:rFonts w:ascii="Tahoma" w:hAnsi="Tahoma" w:cs="Tahoma"/>
          <w:sz w:val="20"/>
          <w:szCs w:val="20"/>
        </w:rPr>
        <w:t xml:space="preserve">O(s) órgão(s) participante(s) deverá(ão) comunicar ao órgão gerenciador qualquer das ocorrências previstas nos itens </w:t>
      </w:r>
      <w:r w:rsidRPr="00EF354E">
        <w:rPr>
          <w:rFonts w:ascii="Tahoma" w:hAnsi="Tahoma" w:cs="Tahoma"/>
          <w:sz w:val="20"/>
          <w:szCs w:val="20"/>
        </w:rPr>
        <w:fldChar w:fldCharType="begin"/>
      </w:r>
      <w:r w:rsidRPr="00EF354E">
        <w:rPr>
          <w:rFonts w:ascii="Tahoma" w:hAnsi="Tahoma" w:cs="Tahoma"/>
          <w:sz w:val="20"/>
          <w:szCs w:val="20"/>
        </w:rPr>
        <w:instrText xml:space="preserve"> REF _Ref127320134 \r \h  \* MERGEFORMAT </w:instrText>
      </w:r>
      <w:r w:rsidRPr="00EF354E">
        <w:rPr>
          <w:rFonts w:ascii="Tahoma" w:hAnsi="Tahoma" w:cs="Tahoma"/>
          <w:sz w:val="20"/>
          <w:szCs w:val="20"/>
        </w:rPr>
      </w:r>
      <w:r w:rsidRPr="00EF354E">
        <w:rPr>
          <w:rFonts w:ascii="Tahoma" w:hAnsi="Tahoma" w:cs="Tahoma"/>
          <w:sz w:val="20"/>
          <w:szCs w:val="20"/>
        </w:rPr>
        <w:fldChar w:fldCharType="separate"/>
      </w:r>
      <w:r w:rsidR="00AE0BA6">
        <w:rPr>
          <w:rFonts w:ascii="Tahoma" w:hAnsi="Tahoma" w:cs="Tahoma"/>
          <w:sz w:val="20"/>
          <w:szCs w:val="20"/>
        </w:rPr>
        <w:t>6.7.1</w:t>
      </w:r>
      <w:r w:rsidRPr="00EF354E">
        <w:rPr>
          <w:rFonts w:ascii="Tahoma" w:hAnsi="Tahoma" w:cs="Tahoma"/>
          <w:sz w:val="20"/>
          <w:szCs w:val="20"/>
        </w:rPr>
        <w:fldChar w:fldCharType="end"/>
      </w:r>
      <w:r w:rsidRPr="00EF354E">
        <w:rPr>
          <w:rFonts w:ascii="Tahoma" w:hAnsi="Tahoma" w:cs="Tahoma"/>
          <w:sz w:val="20"/>
          <w:szCs w:val="20"/>
        </w:rPr>
        <w:t xml:space="preserve">, </w:t>
      </w:r>
      <w:r w:rsidRPr="00EF354E">
        <w:rPr>
          <w:rFonts w:ascii="Tahoma" w:hAnsi="Tahoma" w:cs="Tahoma"/>
          <w:sz w:val="20"/>
          <w:szCs w:val="20"/>
        </w:rPr>
        <w:fldChar w:fldCharType="begin"/>
      </w:r>
      <w:r w:rsidRPr="00EF354E">
        <w:rPr>
          <w:rFonts w:ascii="Tahoma" w:hAnsi="Tahoma" w:cs="Tahoma"/>
          <w:sz w:val="20"/>
          <w:szCs w:val="20"/>
        </w:rPr>
        <w:instrText xml:space="preserve"> REF _Ref127320136 \r \h  \* MERGEFORMAT </w:instrText>
      </w:r>
      <w:r w:rsidRPr="00EF354E">
        <w:rPr>
          <w:rFonts w:ascii="Tahoma" w:hAnsi="Tahoma" w:cs="Tahoma"/>
          <w:sz w:val="20"/>
          <w:szCs w:val="20"/>
        </w:rPr>
      </w:r>
      <w:r w:rsidRPr="00EF354E">
        <w:rPr>
          <w:rFonts w:ascii="Tahoma" w:hAnsi="Tahoma" w:cs="Tahoma"/>
          <w:sz w:val="20"/>
          <w:szCs w:val="20"/>
        </w:rPr>
        <w:fldChar w:fldCharType="separate"/>
      </w:r>
      <w:r w:rsidR="00AE0BA6">
        <w:rPr>
          <w:rFonts w:ascii="Tahoma" w:hAnsi="Tahoma" w:cs="Tahoma"/>
          <w:sz w:val="20"/>
          <w:szCs w:val="20"/>
        </w:rPr>
        <w:t>6.7.2</w:t>
      </w:r>
      <w:r w:rsidRPr="00EF354E">
        <w:rPr>
          <w:rFonts w:ascii="Tahoma" w:hAnsi="Tahoma" w:cs="Tahoma"/>
          <w:sz w:val="20"/>
          <w:szCs w:val="20"/>
        </w:rPr>
        <w:fldChar w:fldCharType="end"/>
      </w:r>
      <w:r w:rsidRPr="00EF354E">
        <w:rPr>
          <w:rFonts w:ascii="Tahoma" w:hAnsi="Tahoma" w:cs="Tahoma"/>
          <w:sz w:val="20"/>
          <w:szCs w:val="20"/>
        </w:rPr>
        <w:t xml:space="preserve">, </w:t>
      </w:r>
      <w:r w:rsidRPr="00EF354E">
        <w:rPr>
          <w:rFonts w:ascii="Tahoma" w:hAnsi="Tahoma" w:cs="Tahoma"/>
          <w:sz w:val="20"/>
          <w:szCs w:val="20"/>
        </w:rPr>
        <w:fldChar w:fldCharType="begin"/>
      </w:r>
      <w:r w:rsidRPr="00EF354E">
        <w:rPr>
          <w:rFonts w:ascii="Tahoma" w:hAnsi="Tahoma" w:cs="Tahoma"/>
          <w:sz w:val="20"/>
          <w:szCs w:val="20"/>
        </w:rPr>
        <w:instrText xml:space="preserve"> REF _Ref128435568 \r \h  \* MERGEFORMAT </w:instrText>
      </w:r>
      <w:r w:rsidRPr="00EF354E">
        <w:rPr>
          <w:rFonts w:ascii="Tahoma" w:hAnsi="Tahoma" w:cs="Tahoma"/>
          <w:sz w:val="20"/>
          <w:szCs w:val="20"/>
        </w:rPr>
      </w:r>
      <w:r w:rsidRPr="00EF354E">
        <w:rPr>
          <w:rFonts w:ascii="Tahoma" w:hAnsi="Tahoma" w:cs="Tahoma"/>
          <w:sz w:val="20"/>
          <w:szCs w:val="20"/>
        </w:rPr>
        <w:fldChar w:fldCharType="separate"/>
      </w:r>
      <w:r w:rsidR="00AE0BA6">
        <w:rPr>
          <w:rFonts w:ascii="Tahoma" w:hAnsi="Tahoma" w:cs="Tahoma"/>
          <w:sz w:val="20"/>
          <w:szCs w:val="20"/>
        </w:rPr>
        <w:t>6.7.3</w:t>
      </w:r>
      <w:r w:rsidRPr="00EF354E">
        <w:rPr>
          <w:rFonts w:ascii="Tahoma" w:hAnsi="Tahoma" w:cs="Tahoma"/>
          <w:sz w:val="20"/>
          <w:szCs w:val="20"/>
        </w:rPr>
        <w:fldChar w:fldCharType="end"/>
      </w:r>
      <w:r w:rsidRPr="00EF354E">
        <w:rPr>
          <w:rFonts w:ascii="Tahoma" w:hAnsi="Tahoma" w:cs="Tahoma"/>
          <w:sz w:val="20"/>
          <w:szCs w:val="20"/>
        </w:rPr>
        <w:t xml:space="preserve"> e </w:t>
      </w:r>
      <w:r w:rsidRPr="00EF354E">
        <w:rPr>
          <w:rFonts w:ascii="Tahoma" w:hAnsi="Tahoma" w:cs="Tahoma"/>
          <w:sz w:val="20"/>
          <w:szCs w:val="20"/>
        </w:rPr>
        <w:fldChar w:fldCharType="begin"/>
      </w:r>
      <w:r w:rsidRPr="00EF354E">
        <w:rPr>
          <w:rFonts w:ascii="Tahoma" w:hAnsi="Tahoma" w:cs="Tahoma"/>
          <w:sz w:val="20"/>
          <w:szCs w:val="20"/>
        </w:rPr>
        <w:instrText xml:space="preserve"> REF _Ref127320138 \r \h  \* MERGEFORMAT </w:instrText>
      </w:r>
      <w:r w:rsidRPr="00EF354E">
        <w:rPr>
          <w:rFonts w:ascii="Tahoma" w:hAnsi="Tahoma" w:cs="Tahoma"/>
          <w:sz w:val="20"/>
          <w:szCs w:val="20"/>
        </w:rPr>
      </w:r>
      <w:r w:rsidRPr="00EF354E">
        <w:rPr>
          <w:rFonts w:ascii="Tahoma" w:hAnsi="Tahoma" w:cs="Tahoma"/>
          <w:sz w:val="20"/>
          <w:szCs w:val="20"/>
        </w:rPr>
        <w:fldChar w:fldCharType="separate"/>
      </w:r>
      <w:r w:rsidR="00AE0BA6">
        <w:rPr>
          <w:rFonts w:ascii="Tahoma" w:hAnsi="Tahoma" w:cs="Tahoma"/>
          <w:sz w:val="20"/>
          <w:szCs w:val="20"/>
        </w:rPr>
        <w:t>6.7.4</w:t>
      </w:r>
      <w:r w:rsidRPr="00EF354E">
        <w:rPr>
          <w:rFonts w:ascii="Tahoma" w:hAnsi="Tahoma" w:cs="Tahoma"/>
          <w:sz w:val="20"/>
          <w:szCs w:val="20"/>
        </w:rPr>
        <w:fldChar w:fldCharType="end"/>
      </w:r>
      <w:r w:rsidRPr="00EF354E">
        <w:rPr>
          <w:rFonts w:ascii="Tahoma" w:hAnsi="Tahoma" w:cs="Tahoma"/>
          <w:sz w:val="20"/>
          <w:szCs w:val="20"/>
        </w:rPr>
        <w:t xml:space="preserve"> dada a necessidade de instauração de procedimento para cancelamento do registro do fornecedor.</w:t>
      </w:r>
    </w:p>
    <w:p w14:paraId="772D728B" w14:textId="77777777" w:rsidR="00D45474" w:rsidRPr="00EF354E" w:rsidRDefault="00D45474" w:rsidP="00D45474">
      <w:pPr>
        <w:overflowPunct w:val="0"/>
        <w:adjustRightInd w:val="0"/>
        <w:jc w:val="both"/>
        <w:textAlignment w:val="baseline"/>
        <w:rPr>
          <w:rFonts w:ascii="Tahoma" w:hAnsi="Tahoma" w:cs="Tahoma"/>
          <w:sz w:val="20"/>
          <w:szCs w:val="20"/>
        </w:rPr>
      </w:pPr>
      <w:r w:rsidRPr="00EF354E">
        <w:rPr>
          <w:rFonts w:ascii="Tahoma" w:hAnsi="Tahoma" w:cs="Tahoma"/>
          <w:b/>
          <w:sz w:val="20"/>
          <w:szCs w:val="20"/>
        </w:rPr>
        <w:t>CLÁUSULA VIII - DA DOTAÇÃO ORÇAMENTÁRIA</w:t>
      </w:r>
      <w:r w:rsidRPr="00EF354E">
        <w:rPr>
          <w:rFonts w:ascii="Tahoma" w:hAnsi="Tahoma" w:cs="Tahoma"/>
          <w:sz w:val="20"/>
          <w:szCs w:val="20"/>
        </w:rPr>
        <w:tab/>
      </w:r>
    </w:p>
    <w:p w14:paraId="259026E0" w14:textId="77777777" w:rsidR="00D45474" w:rsidRPr="00EF354E" w:rsidRDefault="00D45474" w:rsidP="00D45474">
      <w:pPr>
        <w:overflowPunct w:val="0"/>
        <w:adjustRightInd w:val="0"/>
        <w:jc w:val="both"/>
        <w:textAlignment w:val="baseline"/>
        <w:rPr>
          <w:rFonts w:ascii="Tahoma" w:hAnsi="Tahoma" w:cs="Tahoma"/>
          <w:sz w:val="20"/>
          <w:szCs w:val="20"/>
        </w:rPr>
      </w:pPr>
      <w:r w:rsidRPr="00EF354E">
        <w:rPr>
          <w:rFonts w:ascii="Tahoma" w:hAnsi="Tahoma" w:cs="Tahoma"/>
          <w:b/>
          <w:sz w:val="20"/>
          <w:szCs w:val="20"/>
        </w:rPr>
        <w:t xml:space="preserve">8.1. </w:t>
      </w:r>
      <w:r w:rsidRPr="00EF354E">
        <w:rPr>
          <w:rFonts w:ascii="Tahoma" w:hAnsi="Tahoma" w:cs="Tahoma"/>
          <w:sz w:val="20"/>
          <w:szCs w:val="20"/>
        </w:rPr>
        <w:t xml:space="preserve">As despesas decorrentes da aquisição, objeto desta licitação ocorrerá à conta dos recursos consignados no orçamento da Prefeitura Municipal de Lapão, por programa, projeto, fonte de recursos e elemento de despesa para este exercício e o exercício seguinte. </w:t>
      </w:r>
    </w:p>
    <w:p w14:paraId="263013E7" w14:textId="77777777" w:rsidR="00D45474" w:rsidRPr="00EF354E" w:rsidRDefault="00D45474" w:rsidP="00D45474">
      <w:pPr>
        <w:overflowPunct w:val="0"/>
        <w:adjustRightInd w:val="0"/>
        <w:jc w:val="both"/>
        <w:textAlignment w:val="baseline"/>
        <w:rPr>
          <w:rFonts w:ascii="Tahoma" w:hAnsi="Tahoma" w:cs="Tahoma"/>
          <w:sz w:val="20"/>
          <w:szCs w:val="20"/>
        </w:rPr>
      </w:pPr>
    </w:p>
    <w:p w14:paraId="1D78450F" w14:textId="77777777" w:rsidR="00D45474" w:rsidRPr="00EF354E" w:rsidRDefault="00D45474" w:rsidP="00D45474">
      <w:pPr>
        <w:overflowPunct w:val="0"/>
        <w:adjustRightInd w:val="0"/>
        <w:jc w:val="both"/>
        <w:textAlignment w:val="baseline"/>
        <w:rPr>
          <w:rFonts w:ascii="Tahoma" w:hAnsi="Tahoma" w:cs="Tahoma"/>
          <w:b/>
          <w:bCs/>
          <w:sz w:val="20"/>
          <w:szCs w:val="20"/>
        </w:rPr>
      </w:pPr>
      <w:r w:rsidRPr="00EF354E">
        <w:rPr>
          <w:rFonts w:ascii="Tahoma" w:hAnsi="Tahoma" w:cs="Tahoma"/>
          <w:b/>
          <w:bCs/>
          <w:sz w:val="20"/>
          <w:szCs w:val="20"/>
        </w:rPr>
        <w:t>CLÁUSULA IX – DA AUTORIZAÇÃO PARA A PRESTAÇÃO DO SERVIÇO</w:t>
      </w:r>
    </w:p>
    <w:p w14:paraId="29FE1682" w14:textId="77777777" w:rsidR="00D45474" w:rsidRPr="00EF354E" w:rsidRDefault="00D45474" w:rsidP="00D45474">
      <w:pPr>
        <w:overflowPunct w:val="0"/>
        <w:adjustRightInd w:val="0"/>
        <w:jc w:val="both"/>
        <w:textAlignment w:val="baseline"/>
        <w:rPr>
          <w:rFonts w:ascii="Tahoma" w:hAnsi="Tahoma" w:cs="Tahoma"/>
          <w:sz w:val="20"/>
          <w:szCs w:val="20"/>
        </w:rPr>
      </w:pPr>
      <w:r w:rsidRPr="00EF354E">
        <w:rPr>
          <w:rFonts w:ascii="Tahoma" w:hAnsi="Tahoma" w:cs="Tahoma"/>
          <w:b/>
          <w:sz w:val="20"/>
          <w:szCs w:val="20"/>
        </w:rPr>
        <w:t>9.1.</w:t>
      </w:r>
      <w:r w:rsidRPr="00EF354E">
        <w:rPr>
          <w:rFonts w:ascii="Tahoma" w:hAnsi="Tahoma" w:cs="Tahoma"/>
          <w:sz w:val="20"/>
          <w:szCs w:val="20"/>
        </w:rPr>
        <w:t xml:space="preserve"> A prestação do fornecimento/serviços objeto da presente Ata de Registro de Preços serão autorizadas, em cada caso, pelo Ordenador da Despesa correspondente, sendo obrigatório informar ao Setor de Compras os quantitativos das aquisições.</w:t>
      </w:r>
    </w:p>
    <w:p w14:paraId="13B24CB3" w14:textId="77777777" w:rsidR="00D45474" w:rsidRPr="00EF354E" w:rsidRDefault="00D45474" w:rsidP="00D45474">
      <w:pPr>
        <w:overflowPunct w:val="0"/>
        <w:adjustRightInd w:val="0"/>
        <w:jc w:val="both"/>
        <w:textAlignment w:val="baseline"/>
        <w:rPr>
          <w:rFonts w:ascii="Tahoma" w:hAnsi="Tahoma" w:cs="Tahoma"/>
          <w:sz w:val="20"/>
          <w:szCs w:val="20"/>
        </w:rPr>
      </w:pPr>
      <w:r w:rsidRPr="00EF354E">
        <w:rPr>
          <w:rFonts w:ascii="Tahoma" w:hAnsi="Tahoma" w:cs="Tahoma"/>
          <w:b/>
          <w:sz w:val="20"/>
          <w:szCs w:val="20"/>
        </w:rPr>
        <w:t>9.1.1.</w:t>
      </w:r>
      <w:r w:rsidRPr="00EF354E">
        <w:rPr>
          <w:rFonts w:ascii="Tahoma" w:hAnsi="Tahoma" w:cs="Tahoma"/>
          <w:sz w:val="20"/>
          <w:szCs w:val="20"/>
        </w:rPr>
        <w:t xml:space="preserve"> A emissão da </w:t>
      </w:r>
      <w:r w:rsidRPr="00EF354E">
        <w:rPr>
          <w:rFonts w:ascii="Tahoma" w:hAnsi="Tahoma" w:cs="Tahoma"/>
          <w:sz w:val="20"/>
          <w:szCs w:val="20"/>
          <w:lang w:eastAsia="ar-SA"/>
        </w:rPr>
        <w:t>ordem de fornecimento</w:t>
      </w:r>
      <w:r w:rsidRPr="00EF354E">
        <w:rPr>
          <w:rFonts w:ascii="Tahoma" w:hAnsi="Tahoma" w:cs="Tahoma"/>
          <w:sz w:val="20"/>
          <w:szCs w:val="20"/>
        </w:rPr>
        <w:t>, sua retificação ou cancelamento, total ou parcial serão, igualmente, autorizados pela mesma autoridade, ou a quem esta delegar a competência para tanto.</w:t>
      </w:r>
    </w:p>
    <w:p w14:paraId="3A352FD7" w14:textId="77777777" w:rsidR="00D45474" w:rsidRPr="00EF354E" w:rsidRDefault="00D45474" w:rsidP="00D45474">
      <w:pPr>
        <w:overflowPunct w:val="0"/>
        <w:adjustRightInd w:val="0"/>
        <w:jc w:val="both"/>
        <w:textAlignment w:val="baseline"/>
        <w:rPr>
          <w:rFonts w:ascii="Tahoma" w:hAnsi="Tahoma" w:cs="Tahoma"/>
          <w:sz w:val="20"/>
          <w:szCs w:val="20"/>
        </w:rPr>
      </w:pPr>
    </w:p>
    <w:p w14:paraId="25792984" w14:textId="77777777" w:rsidR="00D45474" w:rsidRPr="00EF354E" w:rsidRDefault="00D45474" w:rsidP="00D45474">
      <w:pPr>
        <w:suppressAutoHyphens/>
        <w:overflowPunct w:val="0"/>
        <w:adjustRightInd w:val="0"/>
        <w:jc w:val="both"/>
        <w:textAlignment w:val="baseline"/>
        <w:rPr>
          <w:rFonts w:ascii="Tahoma" w:hAnsi="Tahoma" w:cs="Tahoma"/>
          <w:b/>
          <w:sz w:val="20"/>
          <w:szCs w:val="20"/>
          <w:lang w:eastAsia="ar-SA"/>
        </w:rPr>
      </w:pPr>
      <w:r w:rsidRPr="00EF354E">
        <w:rPr>
          <w:rFonts w:ascii="Tahoma" w:hAnsi="Tahoma" w:cs="Tahoma"/>
          <w:b/>
          <w:sz w:val="20"/>
          <w:szCs w:val="20"/>
          <w:lang w:eastAsia="ar-SA"/>
        </w:rPr>
        <w:t>CLÁUSULA X – DO RECEBIMENTO:</w:t>
      </w:r>
    </w:p>
    <w:p w14:paraId="343A81B3" w14:textId="77777777" w:rsidR="00D45474" w:rsidRPr="00EF354E" w:rsidRDefault="00D45474" w:rsidP="00D45474">
      <w:pPr>
        <w:pStyle w:val="Nivel2"/>
        <w:spacing w:after="120" w:line="276" w:lineRule="auto"/>
        <w:rPr>
          <w:rFonts w:ascii="Tahoma" w:hAnsi="Tahoma" w:cs="Tahoma"/>
          <w:color w:val="auto"/>
        </w:rPr>
      </w:pPr>
      <w:r w:rsidRPr="00EF354E">
        <w:rPr>
          <w:rFonts w:ascii="Tahoma" w:hAnsi="Tahoma" w:cs="Tahoma"/>
          <w:b/>
          <w:lang w:eastAsia="ar-SA"/>
        </w:rPr>
        <w:lastRenderedPageBreak/>
        <w:t>10.1.</w:t>
      </w:r>
      <w:r w:rsidRPr="00EF354E">
        <w:rPr>
          <w:rFonts w:ascii="Tahoma" w:hAnsi="Tahoma" w:cs="Tahoma"/>
          <w:lang w:eastAsia="ar-SA"/>
        </w:rPr>
        <w:t xml:space="preserve"> Para o recebimento do objeto desta licitação, </w:t>
      </w:r>
      <w:r w:rsidRPr="00EF354E">
        <w:rPr>
          <w:rFonts w:ascii="Tahoma" w:hAnsi="Tahoma" w:cs="Tahoma"/>
          <w:color w:val="auto"/>
        </w:rPr>
        <w:t>A execução da Ata de Registro de Preços deverá ser acompanhada e fiscalizada por Servidor ou Comissão Especial, designadas pelo Prefeito, que anotará em registro próprio todas as ocorrências relacionadas com a execução da mesma, determinando o que for necessário à regularização das faltas ou defeitos observados.</w:t>
      </w:r>
    </w:p>
    <w:p w14:paraId="438E7436" w14:textId="77777777" w:rsidR="00D45474" w:rsidRPr="00EF354E" w:rsidRDefault="00D45474" w:rsidP="00D45474">
      <w:pPr>
        <w:overflowPunct w:val="0"/>
        <w:adjustRightInd w:val="0"/>
        <w:jc w:val="both"/>
        <w:textAlignment w:val="baseline"/>
        <w:rPr>
          <w:rFonts w:ascii="Tahoma" w:hAnsi="Tahoma" w:cs="Tahoma"/>
          <w:sz w:val="20"/>
          <w:szCs w:val="20"/>
        </w:rPr>
      </w:pPr>
      <w:r w:rsidRPr="00EF354E">
        <w:rPr>
          <w:rFonts w:ascii="Tahoma" w:hAnsi="Tahoma" w:cs="Tahoma"/>
          <w:b/>
          <w:sz w:val="20"/>
          <w:szCs w:val="20"/>
        </w:rPr>
        <w:t>10.2.</w:t>
      </w:r>
      <w:r w:rsidRPr="00EF354E">
        <w:rPr>
          <w:rFonts w:ascii="Tahoma" w:hAnsi="Tahoma" w:cs="Tahoma"/>
          <w:sz w:val="20"/>
          <w:szCs w:val="20"/>
        </w:rPr>
        <w:t xml:space="preserve"> A administração através de Portaria Nº xxx de xx de xxxx de xxxx designou o servidor xxxxxxxxxxxxxx que realizará a fiscalização permanente dos serviços/bens, objeto desta Ata de registro de preço, podendo aplicar as sanções aqui previstas, desde que respeitada garantia do contraditório e da produção da ampla defesa.</w:t>
      </w:r>
    </w:p>
    <w:p w14:paraId="4B0D20B2" w14:textId="77777777" w:rsidR="00D45474" w:rsidRPr="00EF354E" w:rsidRDefault="00D45474" w:rsidP="00D45474">
      <w:pPr>
        <w:overflowPunct w:val="0"/>
        <w:adjustRightInd w:val="0"/>
        <w:jc w:val="both"/>
        <w:textAlignment w:val="baseline"/>
        <w:rPr>
          <w:rFonts w:ascii="Tahoma" w:hAnsi="Tahoma" w:cs="Tahoma"/>
          <w:sz w:val="20"/>
          <w:szCs w:val="20"/>
        </w:rPr>
      </w:pPr>
    </w:p>
    <w:p w14:paraId="51AC27C7" w14:textId="77777777" w:rsidR="00D45474" w:rsidRPr="00EF354E" w:rsidRDefault="00D45474" w:rsidP="00D45474">
      <w:pPr>
        <w:overflowPunct w:val="0"/>
        <w:adjustRightInd w:val="0"/>
        <w:jc w:val="both"/>
        <w:textAlignment w:val="baseline"/>
        <w:rPr>
          <w:rFonts w:ascii="Tahoma" w:hAnsi="Tahoma" w:cs="Tahoma"/>
          <w:b/>
          <w:bCs/>
          <w:sz w:val="20"/>
          <w:szCs w:val="20"/>
        </w:rPr>
      </w:pPr>
      <w:r w:rsidRPr="00EF354E">
        <w:rPr>
          <w:rFonts w:ascii="Tahoma" w:hAnsi="Tahoma" w:cs="Tahoma"/>
          <w:b/>
          <w:bCs/>
          <w:sz w:val="20"/>
          <w:szCs w:val="20"/>
        </w:rPr>
        <w:t>CLÁUSULA XI – DAS COMUNICAÇÕES</w:t>
      </w:r>
    </w:p>
    <w:p w14:paraId="547ED256" w14:textId="77777777" w:rsidR="00D45474" w:rsidRPr="00EF354E" w:rsidRDefault="00D45474" w:rsidP="00D45474">
      <w:pPr>
        <w:overflowPunct w:val="0"/>
        <w:adjustRightInd w:val="0"/>
        <w:jc w:val="both"/>
        <w:textAlignment w:val="baseline"/>
        <w:rPr>
          <w:rFonts w:ascii="Tahoma" w:hAnsi="Tahoma" w:cs="Tahoma"/>
          <w:sz w:val="20"/>
          <w:szCs w:val="20"/>
        </w:rPr>
      </w:pPr>
      <w:r w:rsidRPr="00EF354E">
        <w:rPr>
          <w:rFonts w:ascii="Tahoma" w:hAnsi="Tahoma" w:cs="Tahoma"/>
          <w:b/>
          <w:sz w:val="20"/>
          <w:szCs w:val="20"/>
        </w:rPr>
        <w:t>11.1.</w:t>
      </w:r>
      <w:r w:rsidRPr="00EF354E">
        <w:rPr>
          <w:rFonts w:ascii="Tahoma" w:hAnsi="Tahoma" w:cs="Tahoma"/>
          <w:sz w:val="20"/>
          <w:szCs w:val="20"/>
        </w:rPr>
        <w:t xml:space="preserve"> As comunicações entre as partes, relacionadas com o acompanhamento e controle da presente Ata, serão feitas sempre por escrito.</w:t>
      </w:r>
    </w:p>
    <w:p w14:paraId="20580D4D" w14:textId="77777777" w:rsidR="00D45474" w:rsidRPr="00EF354E" w:rsidRDefault="00D45474" w:rsidP="00D45474">
      <w:pPr>
        <w:overflowPunct w:val="0"/>
        <w:adjustRightInd w:val="0"/>
        <w:jc w:val="both"/>
        <w:textAlignment w:val="baseline"/>
        <w:rPr>
          <w:rFonts w:ascii="Tahoma" w:hAnsi="Tahoma" w:cs="Tahoma"/>
          <w:sz w:val="20"/>
          <w:szCs w:val="20"/>
        </w:rPr>
      </w:pPr>
    </w:p>
    <w:p w14:paraId="6D031790" w14:textId="77777777" w:rsidR="00D45474" w:rsidRPr="00EF354E" w:rsidRDefault="00D45474" w:rsidP="00D45474">
      <w:pPr>
        <w:overflowPunct w:val="0"/>
        <w:adjustRightInd w:val="0"/>
        <w:jc w:val="both"/>
        <w:textAlignment w:val="baseline"/>
        <w:rPr>
          <w:rFonts w:ascii="Tahoma" w:hAnsi="Tahoma" w:cs="Tahoma"/>
          <w:b/>
          <w:bCs/>
          <w:sz w:val="20"/>
          <w:szCs w:val="20"/>
        </w:rPr>
      </w:pPr>
      <w:r w:rsidRPr="00EF354E">
        <w:rPr>
          <w:rFonts w:ascii="Tahoma" w:hAnsi="Tahoma" w:cs="Tahoma"/>
          <w:b/>
          <w:bCs/>
          <w:sz w:val="20"/>
          <w:szCs w:val="20"/>
        </w:rPr>
        <w:t>CLÁUSULA XII – DA LEI GERAL DE PROTEÇÃO DE DADOS PESSOAIS (LGPD) E ANTICORRUPÇAO:</w:t>
      </w:r>
    </w:p>
    <w:p w14:paraId="2AABF24A" w14:textId="77777777" w:rsidR="00D45474" w:rsidRPr="00EF354E" w:rsidRDefault="00D45474" w:rsidP="00D45474">
      <w:pPr>
        <w:ind w:left="283"/>
        <w:jc w:val="both"/>
        <w:rPr>
          <w:rFonts w:ascii="Tahoma" w:hAnsi="Tahoma" w:cs="Tahoma"/>
          <w:sz w:val="20"/>
          <w:szCs w:val="20"/>
        </w:rPr>
      </w:pPr>
      <w:r w:rsidRPr="00EF354E">
        <w:rPr>
          <w:rFonts w:ascii="Tahoma" w:hAnsi="Tahoma" w:cs="Tahoma"/>
          <w:b/>
          <w:bCs/>
          <w:sz w:val="20"/>
          <w:szCs w:val="20"/>
        </w:rPr>
        <w:t>12.1.</w:t>
      </w:r>
      <w:r w:rsidRPr="00EF354E">
        <w:rPr>
          <w:rFonts w:ascii="Tahoma" w:hAnsi="Tahoma" w:cs="Tahoma"/>
          <w:sz w:val="20"/>
          <w:szCs w:val="20"/>
        </w:rPr>
        <w:t xml:space="preserve"> As partes deverão cumprir a Lei nº 13.709, de 14 de agosto de 2018 (LGPD), quanto a todos os dados pessoais a que tenham acesso em razão do certame ou do contrato administrativo que inclusive quanto a eventual descarte realizado. § 6º.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217AC7D8" w14:textId="77777777" w:rsidR="00D45474" w:rsidRPr="00EF354E" w:rsidRDefault="00D45474" w:rsidP="00D45474">
      <w:pPr>
        <w:ind w:left="283"/>
        <w:jc w:val="both"/>
        <w:rPr>
          <w:rFonts w:ascii="Tahoma" w:hAnsi="Tahoma" w:cs="Tahoma"/>
          <w:sz w:val="20"/>
          <w:szCs w:val="20"/>
        </w:rPr>
      </w:pPr>
      <w:r w:rsidRPr="00EF354E">
        <w:rPr>
          <w:rFonts w:ascii="Tahoma" w:hAnsi="Tahoma" w:cs="Tahoma"/>
          <w:sz w:val="20"/>
          <w:szCs w:val="20"/>
        </w:rPr>
        <w:t xml:space="preserve">12.2. Os referidos bancos de dados devem ser desenvolvidos em formato interoperável e estruturado (LGPD, art. 25) </w:t>
      </w:r>
    </w:p>
    <w:p w14:paraId="7E515D77" w14:textId="77777777" w:rsidR="00D45474" w:rsidRPr="00EF354E" w:rsidRDefault="00D45474" w:rsidP="00D45474">
      <w:pPr>
        <w:ind w:left="283"/>
        <w:jc w:val="both"/>
        <w:rPr>
          <w:rFonts w:ascii="Tahoma" w:hAnsi="Tahoma" w:cs="Tahoma"/>
          <w:sz w:val="20"/>
          <w:szCs w:val="20"/>
        </w:rPr>
      </w:pPr>
      <w:r w:rsidRPr="00EF354E">
        <w:rPr>
          <w:rFonts w:ascii="Tahoma" w:hAnsi="Tahoma" w:cs="Tahoma"/>
          <w:sz w:val="20"/>
          <w:szCs w:val="20"/>
        </w:rPr>
        <w:t xml:space="preserve">12.3. O contrato está sujeito a ser alterado nos procedimentos pertinentes ao tratamento de dados pessoais, quando indicado pela autoridade competente, em especial a ANPD por meio de opiniões técnicas ou recomendações, editadas na forma da LGPD. </w:t>
      </w:r>
    </w:p>
    <w:p w14:paraId="127BA0AF" w14:textId="77777777" w:rsidR="00D45474" w:rsidRPr="00EF354E" w:rsidRDefault="00D45474" w:rsidP="00D45474">
      <w:pPr>
        <w:ind w:left="283"/>
        <w:jc w:val="both"/>
        <w:rPr>
          <w:rFonts w:ascii="Tahoma" w:hAnsi="Tahoma" w:cs="Tahoma"/>
          <w:sz w:val="20"/>
          <w:szCs w:val="20"/>
        </w:rPr>
      </w:pPr>
      <w:r w:rsidRPr="00EF354E">
        <w:rPr>
          <w:rFonts w:ascii="Tahoma" w:hAnsi="Tahoma" w:cs="Tahoma"/>
          <w:sz w:val="20"/>
          <w:szCs w:val="20"/>
        </w:rPr>
        <w:t xml:space="preserve">12.4. Os contratos e convênios de que trata o § 1º do art. 041 da LGPD deverão ser comunicados à autoridade nacional. </w:t>
      </w:r>
    </w:p>
    <w:p w14:paraId="2BD01631" w14:textId="77777777" w:rsidR="00D45474" w:rsidRPr="00EF354E" w:rsidRDefault="00D45474" w:rsidP="00D45474">
      <w:pPr>
        <w:ind w:left="283"/>
        <w:jc w:val="both"/>
        <w:rPr>
          <w:rFonts w:ascii="Tahoma" w:hAnsi="Tahoma" w:cs="Tahoma"/>
          <w:sz w:val="20"/>
          <w:szCs w:val="20"/>
        </w:rPr>
      </w:pPr>
      <w:r w:rsidRPr="00EF354E">
        <w:rPr>
          <w:rFonts w:ascii="Tahoma" w:hAnsi="Tahoma" w:cs="Tahoma"/>
          <w:sz w:val="20"/>
          <w:szCs w:val="20"/>
        </w:rPr>
        <w:t xml:space="preserve">12.5. O Contratado deverá, caso receba qualquer comunicação de qualquer pessoa em relação ao Processamento de Dados Pessoais do Contratante (incluindo Titulares dos Dados ou autoridades de proteção de dados): (i) Notificar o Contratante no prazo de 1 dia útil após o seu recebimento; (ii) Fornecer toda assistência razoavelmente solicitada pelo Contratante para permitir que este responda a respectiva solicitação; e (iii) Não responder solicitações diretamente sem autorização por escrito do Contratante. </w:t>
      </w:r>
    </w:p>
    <w:p w14:paraId="68F02D9D" w14:textId="77777777" w:rsidR="00D45474" w:rsidRPr="00EF354E" w:rsidRDefault="00D45474" w:rsidP="00D45474">
      <w:pPr>
        <w:ind w:left="283"/>
        <w:jc w:val="both"/>
        <w:rPr>
          <w:rFonts w:ascii="Tahoma" w:hAnsi="Tahoma" w:cs="Tahoma"/>
          <w:sz w:val="20"/>
          <w:szCs w:val="20"/>
        </w:rPr>
      </w:pPr>
      <w:r w:rsidRPr="00EF354E">
        <w:rPr>
          <w:rFonts w:ascii="Tahoma" w:hAnsi="Tahoma" w:cs="Tahoma"/>
          <w:sz w:val="20"/>
          <w:szCs w:val="20"/>
        </w:rPr>
        <w:t>12.6.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6112DBBD" w14:textId="77777777" w:rsidR="00D45474" w:rsidRPr="00EF354E" w:rsidRDefault="00D45474" w:rsidP="00D45474">
      <w:pPr>
        <w:ind w:left="283"/>
        <w:jc w:val="both"/>
        <w:rPr>
          <w:rFonts w:ascii="Tahoma" w:hAnsi="Tahoma" w:cs="Tahoma"/>
          <w:sz w:val="20"/>
          <w:szCs w:val="20"/>
        </w:rPr>
      </w:pPr>
      <w:r w:rsidRPr="00EF354E">
        <w:rPr>
          <w:rFonts w:ascii="Tahoma" w:hAnsi="Tahoma" w:cs="Tahoma"/>
          <w:sz w:val="20"/>
          <w:szCs w:val="20"/>
        </w:rPr>
        <w:t>12.7. A CONTRATADA deve observar e fazer observar, por seus fornecedores e subcontratados, se admitida subcontratação, o mais alto padrão de ética durante todo o processo de credenciamento, de contratação e de execução do objeto contratual. Para os propósitos desta cláusula, definem-se as seguintes práticas.</w:t>
      </w:r>
    </w:p>
    <w:p w14:paraId="2B84DD98" w14:textId="77777777" w:rsidR="00D45474" w:rsidRPr="00EF354E" w:rsidRDefault="00D45474" w:rsidP="00D45474">
      <w:pPr>
        <w:ind w:left="283"/>
        <w:jc w:val="both"/>
        <w:rPr>
          <w:rFonts w:ascii="Tahoma" w:hAnsi="Tahoma" w:cs="Tahoma"/>
          <w:sz w:val="20"/>
          <w:szCs w:val="20"/>
        </w:rPr>
      </w:pPr>
      <w:r w:rsidRPr="00EF354E">
        <w:rPr>
          <w:rFonts w:ascii="Tahoma" w:hAnsi="Tahoma" w:cs="Tahoma"/>
          <w:sz w:val="20"/>
          <w:szCs w:val="20"/>
        </w:rPr>
        <w:t xml:space="preserve">12.8. “Prática corrupta”: oferecer, dar, receber ou solicitar, direta ou indiretamente, qualquer vantagem com o objetivo de influenciar a ação de servidor público no processo de licitação ou na execução de contrato; </w:t>
      </w:r>
    </w:p>
    <w:p w14:paraId="2335D455" w14:textId="77777777" w:rsidR="00D45474" w:rsidRPr="00EF354E" w:rsidRDefault="00D45474" w:rsidP="00D45474">
      <w:pPr>
        <w:ind w:left="283"/>
        <w:jc w:val="both"/>
        <w:rPr>
          <w:rFonts w:ascii="Tahoma" w:hAnsi="Tahoma" w:cs="Tahoma"/>
          <w:sz w:val="20"/>
          <w:szCs w:val="20"/>
        </w:rPr>
      </w:pPr>
      <w:r w:rsidRPr="00EF354E">
        <w:rPr>
          <w:rFonts w:ascii="Tahoma" w:hAnsi="Tahoma" w:cs="Tahoma"/>
          <w:sz w:val="20"/>
          <w:szCs w:val="20"/>
        </w:rPr>
        <w:t xml:space="preserve">12.9.  “Prática fraudulenta”: a falsificação ou omissão dos fatos, com o objetivo de influenciar o processo de credenciamento ou de execução de contrato. </w:t>
      </w:r>
    </w:p>
    <w:p w14:paraId="631F78A0" w14:textId="77777777" w:rsidR="00D45474" w:rsidRPr="00EF354E" w:rsidRDefault="00D45474" w:rsidP="00D45474">
      <w:pPr>
        <w:ind w:left="283"/>
        <w:jc w:val="both"/>
        <w:rPr>
          <w:rFonts w:ascii="Tahoma" w:hAnsi="Tahoma" w:cs="Tahoma"/>
          <w:sz w:val="20"/>
          <w:szCs w:val="20"/>
        </w:rPr>
      </w:pPr>
      <w:r w:rsidRPr="00EF354E">
        <w:rPr>
          <w:rFonts w:ascii="Tahoma" w:hAnsi="Tahoma" w:cs="Tahoma"/>
          <w:sz w:val="20"/>
          <w:szCs w:val="20"/>
        </w:rPr>
        <w:t xml:space="preserve">12.10. “Prática colusiva”: esquematizar ou estabelecer um acordo entre dois ou mais credenciados, com ou sem o conhecimento de representantes ou prepostos do órgão credenciador, visando estabelecer preços em níveis artificiais e não-competitivos; </w:t>
      </w:r>
    </w:p>
    <w:p w14:paraId="4963715C" w14:textId="77777777" w:rsidR="00D45474" w:rsidRPr="00EF354E" w:rsidRDefault="00D45474" w:rsidP="00D45474">
      <w:pPr>
        <w:ind w:left="283"/>
        <w:jc w:val="both"/>
        <w:rPr>
          <w:rFonts w:ascii="Tahoma" w:hAnsi="Tahoma" w:cs="Tahoma"/>
          <w:sz w:val="20"/>
          <w:szCs w:val="20"/>
        </w:rPr>
      </w:pPr>
      <w:r w:rsidRPr="00EF354E">
        <w:rPr>
          <w:rFonts w:ascii="Tahoma" w:hAnsi="Tahoma" w:cs="Tahoma"/>
          <w:sz w:val="20"/>
          <w:szCs w:val="20"/>
        </w:rPr>
        <w:t xml:space="preserve">12.11. “Prática coercitiva”: causar danos ou ameaçar causar dano, direta ou indiretamente, às pessoas ou sua propriedade, visando influenciar sua participação no processo de credenciamento ou afetar a execução do contrato; </w:t>
      </w:r>
    </w:p>
    <w:p w14:paraId="0700AB18" w14:textId="77777777" w:rsidR="00D45474" w:rsidRPr="00EF354E" w:rsidRDefault="00D45474" w:rsidP="00D45474">
      <w:pPr>
        <w:ind w:left="283"/>
        <w:jc w:val="both"/>
        <w:rPr>
          <w:rFonts w:ascii="Tahoma" w:hAnsi="Tahoma" w:cs="Tahoma"/>
          <w:sz w:val="20"/>
          <w:szCs w:val="20"/>
        </w:rPr>
      </w:pPr>
      <w:r w:rsidRPr="00EF354E">
        <w:rPr>
          <w:rFonts w:ascii="Tahoma" w:hAnsi="Tahoma" w:cs="Tahoma"/>
          <w:sz w:val="20"/>
          <w:szCs w:val="20"/>
        </w:rPr>
        <w:t xml:space="preserve">12.12. “Prática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 prevista na cláusula </w:t>
      </w:r>
    </w:p>
    <w:p w14:paraId="3FB074EF" w14:textId="77777777" w:rsidR="00D45474" w:rsidRPr="00EF354E" w:rsidRDefault="00D45474" w:rsidP="00D45474">
      <w:pPr>
        <w:ind w:left="283"/>
        <w:jc w:val="both"/>
        <w:rPr>
          <w:rFonts w:ascii="Tahoma" w:hAnsi="Tahoma" w:cs="Tahoma"/>
          <w:sz w:val="20"/>
          <w:szCs w:val="20"/>
        </w:rPr>
      </w:pPr>
      <w:r w:rsidRPr="00EF354E">
        <w:rPr>
          <w:rFonts w:ascii="Tahoma" w:hAnsi="Tahoma" w:cs="Tahoma"/>
          <w:sz w:val="20"/>
          <w:szCs w:val="20"/>
        </w:rPr>
        <w:lastRenderedPageBreak/>
        <w:t>12.13.deste contrato; atos cuja intenção seja impedir materialmente o exercício do direito de o organismo financeiro multilateral promover inspeção.</w:t>
      </w:r>
    </w:p>
    <w:p w14:paraId="6F82DE05" w14:textId="77777777" w:rsidR="00D45474" w:rsidRPr="00EF354E" w:rsidRDefault="00D45474" w:rsidP="00D45474">
      <w:pPr>
        <w:overflowPunct w:val="0"/>
        <w:adjustRightInd w:val="0"/>
        <w:jc w:val="both"/>
        <w:textAlignment w:val="baseline"/>
        <w:rPr>
          <w:rFonts w:ascii="Tahoma" w:hAnsi="Tahoma" w:cs="Tahoma"/>
          <w:sz w:val="20"/>
          <w:szCs w:val="20"/>
        </w:rPr>
      </w:pPr>
    </w:p>
    <w:p w14:paraId="0A8C66EC" w14:textId="77777777" w:rsidR="00D45474" w:rsidRPr="00EF354E" w:rsidRDefault="00D45474" w:rsidP="00D45474">
      <w:pPr>
        <w:overflowPunct w:val="0"/>
        <w:adjustRightInd w:val="0"/>
        <w:jc w:val="both"/>
        <w:textAlignment w:val="baseline"/>
        <w:rPr>
          <w:rFonts w:ascii="Tahoma" w:hAnsi="Tahoma" w:cs="Tahoma"/>
          <w:b/>
          <w:bCs/>
          <w:sz w:val="20"/>
          <w:szCs w:val="20"/>
        </w:rPr>
      </w:pPr>
      <w:r w:rsidRPr="00EF354E">
        <w:rPr>
          <w:rFonts w:ascii="Tahoma" w:hAnsi="Tahoma" w:cs="Tahoma"/>
          <w:b/>
          <w:bCs/>
          <w:sz w:val="20"/>
          <w:szCs w:val="20"/>
        </w:rPr>
        <w:t>CLÁUSULA XIII – DAS DISPOSIÇÕES FINAIS</w:t>
      </w:r>
    </w:p>
    <w:p w14:paraId="47551E03" w14:textId="33CB1AF2" w:rsidR="00D45474" w:rsidRPr="00EF354E" w:rsidRDefault="00D45474" w:rsidP="00D45474">
      <w:pPr>
        <w:overflowPunct w:val="0"/>
        <w:adjustRightInd w:val="0"/>
        <w:jc w:val="both"/>
        <w:textAlignment w:val="baseline"/>
        <w:rPr>
          <w:rFonts w:ascii="Tahoma" w:hAnsi="Tahoma" w:cs="Tahoma"/>
          <w:sz w:val="20"/>
          <w:szCs w:val="20"/>
        </w:rPr>
      </w:pPr>
      <w:r w:rsidRPr="00EF354E">
        <w:rPr>
          <w:rFonts w:ascii="Tahoma" w:hAnsi="Tahoma" w:cs="Tahoma"/>
          <w:b/>
          <w:sz w:val="20"/>
          <w:szCs w:val="20"/>
        </w:rPr>
        <w:t>13.1.</w:t>
      </w:r>
      <w:r w:rsidRPr="00EF354E">
        <w:rPr>
          <w:rFonts w:ascii="Tahoma" w:hAnsi="Tahoma" w:cs="Tahoma"/>
          <w:sz w:val="20"/>
          <w:szCs w:val="20"/>
        </w:rPr>
        <w:t xml:space="preserve"> Integram esta Ata, o Edital do </w:t>
      </w:r>
      <w:r w:rsidRPr="00EF354E">
        <w:rPr>
          <w:rFonts w:ascii="Tahoma" w:hAnsi="Tahoma" w:cs="Tahoma"/>
          <w:b/>
          <w:sz w:val="20"/>
          <w:szCs w:val="20"/>
        </w:rPr>
        <w:t>Pregão Eletrônico Para Registro de Preços nº 0xx/202X</w:t>
      </w:r>
      <w:r w:rsidRPr="00EF354E">
        <w:rPr>
          <w:rFonts w:ascii="Tahoma" w:hAnsi="Tahoma" w:cs="Tahoma"/>
          <w:sz w:val="20"/>
          <w:szCs w:val="20"/>
        </w:rPr>
        <w:t xml:space="preserve"> e a proposta da empresa ____________________ classificada em </w:t>
      </w:r>
      <w:r w:rsidRPr="00EF354E">
        <w:rPr>
          <w:rFonts w:ascii="Tahoma" w:hAnsi="Tahoma" w:cs="Tahoma"/>
          <w:b/>
          <w:sz w:val="20"/>
          <w:szCs w:val="20"/>
        </w:rPr>
        <w:t xml:space="preserve">1º LUGAR NO </w:t>
      </w:r>
      <w:r w:rsidR="00457E98">
        <w:rPr>
          <w:rFonts w:ascii="Tahoma" w:hAnsi="Tahoma" w:cs="Tahoma"/>
          <w:b/>
          <w:sz w:val="20"/>
          <w:szCs w:val="20"/>
        </w:rPr>
        <w:t>xxx</w:t>
      </w:r>
      <w:r w:rsidRPr="00EF354E">
        <w:rPr>
          <w:rFonts w:ascii="Tahoma" w:hAnsi="Tahoma" w:cs="Tahoma"/>
          <w:b/>
          <w:sz w:val="20"/>
          <w:szCs w:val="20"/>
        </w:rPr>
        <w:t xml:space="preserve"> XXXXXX</w:t>
      </w:r>
      <w:r w:rsidRPr="00EF354E">
        <w:rPr>
          <w:rFonts w:ascii="Tahoma" w:hAnsi="Tahoma" w:cs="Tahoma"/>
          <w:sz w:val="20"/>
          <w:szCs w:val="20"/>
        </w:rPr>
        <w:t xml:space="preserve"> no certame supranumerado.</w:t>
      </w:r>
    </w:p>
    <w:p w14:paraId="276D2E5C" w14:textId="77777777" w:rsidR="00D45474" w:rsidRPr="00EF354E" w:rsidRDefault="00D45474" w:rsidP="00D45474">
      <w:pPr>
        <w:overflowPunct w:val="0"/>
        <w:adjustRightInd w:val="0"/>
        <w:jc w:val="both"/>
        <w:textAlignment w:val="baseline"/>
        <w:rPr>
          <w:rFonts w:ascii="Tahoma" w:hAnsi="Tahoma" w:cs="Tahoma"/>
          <w:sz w:val="20"/>
          <w:szCs w:val="20"/>
        </w:rPr>
      </w:pPr>
      <w:r w:rsidRPr="00EF354E">
        <w:rPr>
          <w:rFonts w:ascii="Tahoma" w:hAnsi="Tahoma" w:cs="Tahoma"/>
          <w:b/>
          <w:sz w:val="20"/>
          <w:szCs w:val="20"/>
        </w:rPr>
        <w:t>13.2.</w:t>
      </w:r>
      <w:r w:rsidRPr="00EF354E">
        <w:rPr>
          <w:rFonts w:ascii="Tahoma" w:hAnsi="Tahoma" w:cs="Tahoma"/>
          <w:sz w:val="20"/>
          <w:szCs w:val="20"/>
        </w:rPr>
        <w:t xml:space="preserve"> Os casos omissos serão resolvidos de acordo com a Lei Federal 14.133/2021, no que não colidir com a primeira e nas demais normas aplicáveis. Subsidiariamente, aplicar-se-ão os princípios gerais de direito.</w:t>
      </w:r>
    </w:p>
    <w:p w14:paraId="22984E06" w14:textId="77777777" w:rsidR="00D45474" w:rsidRPr="00EF354E" w:rsidRDefault="00D45474" w:rsidP="00D45474">
      <w:pPr>
        <w:overflowPunct w:val="0"/>
        <w:adjustRightInd w:val="0"/>
        <w:jc w:val="both"/>
        <w:textAlignment w:val="baseline"/>
        <w:rPr>
          <w:rFonts w:ascii="Tahoma" w:hAnsi="Tahoma" w:cs="Tahoma"/>
          <w:sz w:val="20"/>
          <w:szCs w:val="20"/>
        </w:rPr>
      </w:pPr>
    </w:p>
    <w:p w14:paraId="47F60469" w14:textId="77777777" w:rsidR="00D45474" w:rsidRPr="00EF354E" w:rsidRDefault="00D45474" w:rsidP="00D45474">
      <w:pPr>
        <w:overflowPunct w:val="0"/>
        <w:adjustRightInd w:val="0"/>
        <w:jc w:val="both"/>
        <w:textAlignment w:val="baseline"/>
        <w:rPr>
          <w:rFonts w:ascii="Tahoma" w:hAnsi="Tahoma" w:cs="Tahoma"/>
          <w:b/>
          <w:bCs/>
          <w:sz w:val="20"/>
          <w:szCs w:val="20"/>
        </w:rPr>
      </w:pPr>
      <w:r w:rsidRPr="00EF354E">
        <w:rPr>
          <w:rFonts w:ascii="Tahoma" w:hAnsi="Tahoma" w:cs="Tahoma"/>
          <w:b/>
          <w:bCs/>
          <w:sz w:val="20"/>
          <w:szCs w:val="20"/>
        </w:rPr>
        <w:t>CLÁUSULA XIV – DO FORO</w:t>
      </w:r>
    </w:p>
    <w:p w14:paraId="44140DE1" w14:textId="77777777" w:rsidR="00D45474" w:rsidRPr="00EF354E" w:rsidRDefault="00D45474" w:rsidP="00D45474">
      <w:pPr>
        <w:overflowPunct w:val="0"/>
        <w:adjustRightInd w:val="0"/>
        <w:jc w:val="both"/>
        <w:textAlignment w:val="baseline"/>
        <w:rPr>
          <w:rFonts w:ascii="Tahoma" w:hAnsi="Tahoma" w:cs="Tahoma"/>
          <w:sz w:val="20"/>
          <w:szCs w:val="20"/>
        </w:rPr>
      </w:pPr>
      <w:r w:rsidRPr="00EF354E">
        <w:rPr>
          <w:rFonts w:ascii="Tahoma" w:hAnsi="Tahoma" w:cs="Tahoma"/>
          <w:b/>
          <w:sz w:val="20"/>
          <w:szCs w:val="20"/>
        </w:rPr>
        <w:t>14.1.</w:t>
      </w:r>
      <w:r w:rsidRPr="00EF354E">
        <w:rPr>
          <w:rFonts w:ascii="Tahoma" w:hAnsi="Tahoma" w:cs="Tahoma"/>
          <w:sz w:val="20"/>
          <w:szCs w:val="20"/>
        </w:rPr>
        <w:t xml:space="preserve"> As partes elegem o foro da Comarca de LAPÃO, como único competente para dirimir quaisquer ações oriundas desta Ata.</w:t>
      </w:r>
    </w:p>
    <w:p w14:paraId="5065537E" w14:textId="77777777" w:rsidR="00D45474" w:rsidRPr="00EF354E" w:rsidRDefault="00D45474" w:rsidP="00D45474">
      <w:pPr>
        <w:overflowPunct w:val="0"/>
        <w:adjustRightInd w:val="0"/>
        <w:jc w:val="both"/>
        <w:textAlignment w:val="baseline"/>
        <w:rPr>
          <w:rFonts w:ascii="Tahoma" w:hAnsi="Tahoma" w:cs="Tahoma"/>
          <w:sz w:val="20"/>
          <w:szCs w:val="20"/>
        </w:rPr>
      </w:pPr>
      <w:r w:rsidRPr="00EF354E">
        <w:rPr>
          <w:rFonts w:ascii="Tahoma" w:hAnsi="Tahoma" w:cs="Tahoma"/>
          <w:sz w:val="20"/>
          <w:szCs w:val="20"/>
        </w:rPr>
        <w:t>E, por haverem assim pactuado, assinam, este instrumento na presença das testemunhas abaixo.</w:t>
      </w:r>
    </w:p>
    <w:p w14:paraId="5A40F20C" w14:textId="77777777" w:rsidR="00D45474" w:rsidRPr="00EF354E" w:rsidRDefault="00D45474" w:rsidP="00D45474">
      <w:pPr>
        <w:overflowPunct w:val="0"/>
        <w:adjustRightInd w:val="0"/>
        <w:jc w:val="both"/>
        <w:textAlignment w:val="baseline"/>
        <w:rPr>
          <w:rFonts w:ascii="Tahoma" w:hAnsi="Tahoma" w:cs="Tahoma"/>
          <w:sz w:val="20"/>
          <w:szCs w:val="20"/>
        </w:rPr>
      </w:pPr>
    </w:p>
    <w:p w14:paraId="08929812" w14:textId="77777777" w:rsidR="00D45474" w:rsidRPr="00EF354E" w:rsidRDefault="00D45474" w:rsidP="00D45474">
      <w:pPr>
        <w:overflowPunct w:val="0"/>
        <w:adjustRightInd w:val="0"/>
        <w:jc w:val="both"/>
        <w:textAlignment w:val="baseline"/>
        <w:rPr>
          <w:rFonts w:ascii="Tahoma" w:hAnsi="Tahoma" w:cs="Tahoma"/>
          <w:sz w:val="20"/>
          <w:szCs w:val="20"/>
        </w:rPr>
      </w:pPr>
      <w:r w:rsidRPr="00EF354E">
        <w:rPr>
          <w:rFonts w:ascii="Tahoma" w:hAnsi="Tahoma" w:cs="Tahoma"/>
          <w:sz w:val="20"/>
          <w:szCs w:val="20"/>
        </w:rPr>
        <w:t>Lapão, ___ de _________ de 202X.</w:t>
      </w:r>
    </w:p>
    <w:p w14:paraId="7AE0989E" w14:textId="77777777" w:rsidR="00D45474" w:rsidRPr="00EF354E" w:rsidRDefault="00D45474" w:rsidP="00D45474">
      <w:pPr>
        <w:overflowPunct w:val="0"/>
        <w:adjustRightInd w:val="0"/>
        <w:jc w:val="both"/>
        <w:textAlignment w:val="baseline"/>
        <w:rPr>
          <w:rFonts w:ascii="Tahoma" w:hAnsi="Tahoma" w:cs="Tahoma"/>
          <w:sz w:val="20"/>
          <w:szCs w:val="20"/>
        </w:rPr>
      </w:pPr>
    </w:p>
    <w:p w14:paraId="154BDA70" w14:textId="77777777" w:rsidR="00D45474" w:rsidRPr="00EF354E" w:rsidRDefault="00D45474" w:rsidP="00D45474">
      <w:pPr>
        <w:overflowPunct w:val="0"/>
        <w:adjustRightInd w:val="0"/>
        <w:jc w:val="both"/>
        <w:textAlignment w:val="baseline"/>
        <w:rPr>
          <w:rFonts w:ascii="Tahoma" w:hAnsi="Tahoma" w:cs="Tahoma"/>
          <w:sz w:val="20"/>
          <w:szCs w:val="20"/>
        </w:rPr>
      </w:pPr>
    </w:p>
    <w:p w14:paraId="1A07C9E4" w14:textId="77777777" w:rsidR="00D45474" w:rsidRPr="00EF354E" w:rsidRDefault="00D45474" w:rsidP="00D45474">
      <w:pPr>
        <w:tabs>
          <w:tab w:val="center" w:pos="4677"/>
          <w:tab w:val="left" w:pos="4960"/>
          <w:tab w:val="left" w:pos="5060"/>
          <w:tab w:val="left" w:pos="6740"/>
        </w:tabs>
        <w:overflowPunct w:val="0"/>
        <w:adjustRightInd w:val="0"/>
        <w:jc w:val="both"/>
        <w:textAlignment w:val="baseline"/>
        <w:rPr>
          <w:rFonts w:ascii="Tahoma" w:hAnsi="Tahoma" w:cs="Tahoma"/>
          <w:sz w:val="20"/>
          <w:szCs w:val="20"/>
        </w:rPr>
      </w:pPr>
      <w:r w:rsidRPr="00EF354E">
        <w:rPr>
          <w:rFonts w:ascii="Tahoma" w:hAnsi="Tahoma" w:cs="Tahoma"/>
          <w:sz w:val="20"/>
          <w:szCs w:val="20"/>
        </w:rPr>
        <w:t>____________________________________</w:t>
      </w:r>
      <w:r w:rsidRPr="00EF354E">
        <w:rPr>
          <w:rFonts w:ascii="Tahoma" w:hAnsi="Tahoma" w:cs="Tahoma"/>
          <w:sz w:val="20"/>
          <w:szCs w:val="20"/>
        </w:rPr>
        <w:tab/>
      </w:r>
      <w:r w:rsidRPr="00EF354E">
        <w:rPr>
          <w:rFonts w:ascii="Tahoma" w:hAnsi="Tahoma" w:cs="Tahoma"/>
          <w:sz w:val="20"/>
          <w:szCs w:val="20"/>
        </w:rPr>
        <w:tab/>
        <w:t>_____________________________</w:t>
      </w:r>
    </w:p>
    <w:p w14:paraId="37D8E314" w14:textId="77777777" w:rsidR="00D45474" w:rsidRPr="00EF354E" w:rsidRDefault="00D45474" w:rsidP="00D45474">
      <w:pPr>
        <w:overflowPunct w:val="0"/>
        <w:adjustRightInd w:val="0"/>
        <w:textAlignment w:val="baseline"/>
        <w:rPr>
          <w:rFonts w:ascii="Tahoma" w:hAnsi="Tahoma" w:cs="Tahoma"/>
          <w:sz w:val="20"/>
          <w:szCs w:val="20"/>
        </w:rPr>
      </w:pPr>
      <w:r w:rsidRPr="00EF354E">
        <w:rPr>
          <w:rFonts w:ascii="Tahoma" w:hAnsi="Tahoma" w:cs="Tahoma"/>
          <w:sz w:val="20"/>
          <w:szCs w:val="20"/>
        </w:rPr>
        <w:t xml:space="preserve">   PREFEITURA MUNICIPAL DE LAPÃO                            EMPRESA DETENTORA DA ATA                               </w:t>
      </w:r>
    </w:p>
    <w:p w14:paraId="5663AB84" w14:textId="1A34E4D4" w:rsidR="00D45474" w:rsidRPr="00EF354E" w:rsidRDefault="00D45474" w:rsidP="00D45474">
      <w:pPr>
        <w:overflowPunct w:val="0"/>
        <w:adjustRightInd w:val="0"/>
        <w:textAlignment w:val="baseline"/>
        <w:rPr>
          <w:rFonts w:ascii="Tahoma" w:hAnsi="Tahoma" w:cs="Tahoma"/>
          <w:sz w:val="20"/>
          <w:szCs w:val="20"/>
        </w:rPr>
      </w:pPr>
      <w:r w:rsidRPr="00EF354E">
        <w:rPr>
          <w:rFonts w:ascii="Tahoma" w:hAnsi="Tahoma" w:cs="Tahoma"/>
          <w:sz w:val="20"/>
          <w:szCs w:val="20"/>
        </w:rPr>
        <w:t xml:space="preserve">     PREFEITO MUNICIPAL                                                    Representante:                                                                                                    </w:t>
      </w:r>
      <w:r w:rsidR="00457E98">
        <w:rPr>
          <w:rFonts w:ascii="Tahoma" w:hAnsi="Tahoma" w:cs="Tahoma"/>
          <w:sz w:val="20"/>
          <w:szCs w:val="20"/>
        </w:rPr>
        <w:t xml:space="preserve">      </w:t>
      </w:r>
      <w:r w:rsidRPr="00EF354E">
        <w:rPr>
          <w:rFonts w:ascii="Tahoma" w:hAnsi="Tahoma" w:cs="Tahoma"/>
          <w:sz w:val="20"/>
          <w:szCs w:val="20"/>
        </w:rPr>
        <w:t>CONTRATADO</w:t>
      </w:r>
      <w:r w:rsidR="00457E98">
        <w:rPr>
          <w:rFonts w:ascii="Tahoma" w:hAnsi="Tahoma" w:cs="Tahoma"/>
          <w:sz w:val="20"/>
          <w:szCs w:val="20"/>
        </w:rPr>
        <w:t xml:space="preserve">                                                                     </w:t>
      </w:r>
      <w:r w:rsidR="00457E98" w:rsidRPr="00EF354E">
        <w:rPr>
          <w:rFonts w:ascii="Tahoma" w:hAnsi="Tahoma" w:cs="Tahoma"/>
          <w:sz w:val="20"/>
          <w:szCs w:val="20"/>
        </w:rPr>
        <w:t>CONTRATANTE</w:t>
      </w:r>
    </w:p>
    <w:p w14:paraId="48B7BD45" w14:textId="77777777" w:rsidR="00D45474" w:rsidRPr="00EF354E" w:rsidRDefault="00D45474" w:rsidP="00D45474">
      <w:pPr>
        <w:overflowPunct w:val="0"/>
        <w:adjustRightInd w:val="0"/>
        <w:textAlignment w:val="baseline"/>
        <w:rPr>
          <w:rFonts w:ascii="Tahoma" w:hAnsi="Tahoma" w:cs="Tahoma"/>
          <w:sz w:val="20"/>
          <w:szCs w:val="20"/>
        </w:rPr>
      </w:pPr>
    </w:p>
    <w:p w14:paraId="4BE4E37F" w14:textId="77777777" w:rsidR="00D45474" w:rsidRPr="00EF354E" w:rsidRDefault="00D45474" w:rsidP="00D45474">
      <w:pPr>
        <w:overflowPunct w:val="0"/>
        <w:adjustRightInd w:val="0"/>
        <w:textAlignment w:val="baseline"/>
        <w:rPr>
          <w:rFonts w:ascii="Tahoma" w:hAnsi="Tahoma" w:cs="Tahoma"/>
          <w:sz w:val="20"/>
          <w:szCs w:val="20"/>
        </w:rPr>
      </w:pPr>
      <w:r w:rsidRPr="00EF354E">
        <w:rPr>
          <w:rFonts w:ascii="Tahoma" w:hAnsi="Tahoma" w:cs="Tahoma"/>
          <w:sz w:val="20"/>
          <w:szCs w:val="20"/>
        </w:rPr>
        <w:t xml:space="preserve">                 TESTEMUNHAS:</w:t>
      </w:r>
    </w:p>
    <w:p w14:paraId="26F85A67" w14:textId="77777777" w:rsidR="00D45474" w:rsidRPr="00EF354E" w:rsidRDefault="00D45474" w:rsidP="00D45474">
      <w:pPr>
        <w:overflowPunct w:val="0"/>
        <w:adjustRightInd w:val="0"/>
        <w:textAlignment w:val="baseline"/>
        <w:rPr>
          <w:rFonts w:ascii="Tahoma" w:hAnsi="Tahoma" w:cs="Tahoma"/>
          <w:sz w:val="20"/>
          <w:szCs w:val="20"/>
        </w:rPr>
      </w:pPr>
      <w:r w:rsidRPr="00EF354E">
        <w:rPr>
          <w:rFonts w:ascii="Tahoma" w:hAnsi="Tahoma" w:cs="Tahoma"/>
          <w:sz w:val="20"/>
          <w:szCs w:val="20"/>
        </w:rPr>
        <w:t xml:space="preserve">1)___________________________________     2) __________________________________ </w:t>
      </w:r>
    </w:p>
    <w:p w14:paraId="20B0DE0A" w14:textId="77777777" w:rsidR="00D45474" w:rsidRPr="00EF354E" w:rsidRDefault="00D45474" w:rsidP="00D45474">
      <w:pPr>
        <w:overflowPunct w:val="0"/>
        <w:adjustRightInd w:val="0"/>
        <w:textAlignment w:val="baseline"/>
        <w:rPr>
          <w:rFonts w:ascii="Tahoma" w:hAnsi="Tahoma" w:cs="Tahoma"/>
          <w:b/>
          <w:sz w:val="20"/>
          <w:szCs w:val="20"/>
        </w:rPr>
      </w:pPr>
      <w:r w:rsidRPr="00EF354E">
        <w:rPr>
          <w:rFonts w:ascii="Tahoma" w:hAnsi="Tahoma" w:cs="Tahoma"/>
          <w:sz w:val="20"/>
          <w:szCs w:val="20"/>
        </w:rPr>
        <w:t>CPF:                                                                        CPF:</w:t>
      </w:r>
    </w:p>
    <w:p w14:paraId="50E5E26F" w14:textId="77777777" w:rsidR="00FD6266" w:rsidRPr="00EF354E" w:rsidRDefault="00FD6266" w:rsidP="00B32D95">
      <w:pPr>
        <w:rPr>
          <w:rFonts w:ascii="Tahoma" w:hAnsi="Tahoma" w:cs="Tahoma"/>
          <w:sz w:val="20"/>
          <w:szCs w:val="20"/>
        </w:rPr>
      </w:pPr>
    </w:p>
    <w:sectPr w:rsidR="00FD6266" w:rsidRPr="00EF354E" w:rsidSect="00EF354E">
      <w:headerReference w:type="default" r:id="rId37"/>
      <w:footerReference w:type="default" r:id="rId38"/>
      <w:type w:val="continuous"/>
      <w:pgSz w:w="11910" w:h="16840"/>
      <w:pgMar w:top="340" w:right="700" w:bottom="280" w:left="700" w:header="720" w:footer="68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BA9420" w14:textId="77777777" w:rsidR="009F46FA" w:rsidRPr="009F1B9F" w:rsidRDefault="009F46FA" w:rsidP="003A19C6">
      <w:pPr>
        <w:pStyle w:val="TableParagraph"/>
        <w:rPr>
          <w:sz w:val="20"/>
        </w:rPr>
      </w:pPr>
      <w:r>
        <w:separator/>
      </w:r>
    </w:p>
  </w:endnote>
  <w:endnote w:type="continuationSeparator" w:id="0">
    <w:p w14:paraId="43009B47" w14:textId="77777777" w:rsidR="009F46FA" w:rsidRPr="009F1B9F" w:rsidRDefault="009F46FA" w:rsidP="003A19C6">
      <w:pPr>
        <w:pStyle w:val="TableParagraph"/>
        <w:rPr>
          <w:sz w:val="20"/>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PSMT"/>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SansSerif">
    <w:altName w:val="Times New Roman"/>
    <w:panose1 w:val="00000000000000000000"/>
    <w:charset w:val="00"/>
    <w:family w:val="roman"/>
    <w:notTrueType/>
    <w:pitch w:val="default"/>
  </w:font>
  <w:font w:name="Gill Sans MT">
    <w:panose1 w:val="020B0502020104020203"/>
    <w:charset w:val="00"/>
    <w:family w:val="swiss"/>
    <w:pitch w:val="variable"/>
    <w:sig w:usb0="00000007" w:usb1="00000000" w:usb2="00000000" w:usb3="00000000" w:csb0="00000003" w:csb1="00000000"/>
  </w:font>
  <w:font w:name="Ecofont_Spranq_eco_Sans">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Zurich BT">
    <w:altName w:val="Times New Roman"/>
    <w:panose1 w:val="00000000000000000000"/>
    <w:charset w:val="00"/>
    <w:family w:val="roman"/>
    <w:notTrueType/>
    <w:pitch w:val="default"/>
  </w:font>
  <w:font w:name="Gilroy">
    <w:altName w:val="Calibri"/>
    <w:panose1 w:val="00000000000000000000"/>
    <w:charset w:val="00"/>
    <w:family w:val="modern"/>
    <w:notTrueType/>
    <w:pitch w:val="variable"/>
    <w:sig w:usb0="00000207" w:usb1="00000000" w:usb2="00000000" w:usb3="00000000" w:csb0="000000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171CF6" w14:textId="480A3649" w:rsidR="009F46FA" w:rsidRPr="00AF4261" w:rsidRDefault="009F46FA" w:rsidP="00EF354E">
    <w:pPr>
      <w:pStyle w:val="Rodap"/>
      <w:tabs>
        <w:tab w:val="clear" w:pos="4252"/>
        <w:tab w:val="clear" w:pos="8504"/>
        <w:tab w:val="right" w:pos="10510"/>
      </w:tabs>
      <w:rPr>
        <w:rFonts w:ascii="Gilroy" w:hAnsi="Gilroy" w:cs="Arial"/>
        <w:sz w:val="18"/>
        <w:szCs w:val="18"/>
      </w:rPr>
    </w:pPr>
    <w:r>
      <w:rPr>
        <w:rFonts w:ascii="Arial" w:hAnsi="Arial" w:cs="Arial"/>
        <w:b/>
        <w:noProof/>
        <w:sz w:val="24"/>
        <w:szCs w:val="24"/>
        <w:lang w:val="pt-BR" w:eastAsia="pt-BR"/>
      </w:rPr>
      <w:drawing>
        <wp:anchor distT="0" distB="0" distL="114300" distR="114300" simplePos="0" relativeHeight="251662336" behindDoc="0" locked="0" layoutInCell="1" allowOverlap="1" wp14:anchorId="631079FC" wp14:editId="0A249922">
          <wp:simplePos x="0" y="0"/>
          <wp:positionH relativeFrom="margin">
            <wp:posOffset>4281391</wp:posOffset>
          </wp:positionH>
          <wp:positionV relativeFrom="paragraph">
            <wp:posOffset>59055</wp:posOffset>
          </wp:positionV>
          <wp:extent cx="2471420" cy="742315"/>
          <wp:effectExtent l="0" t="0" r="0" b="635"/>
          <wp:wrapThrough wrapText="bothSides">
            <wp:wrapPolygon edited="0">
              <wp:start x="166" y="1109"/>
              <wp:lineTo x="166" y="14967"/>
              <wp:lineTo x="666" y="19956"/>
              <wp:lineTo x="1165" y="21064"/>
              <wp:lineTo x="16483" y="21064"/>
              <wp:lineTo x="19147" y="21064"/>
              <wp:lineTo x="20479" y="19956"/>
              <wp:lineTo x="21311" y="14412"/>
              <wp:lineTo x="21145" y="1109"/>
              <wp:lineTo x="166" y="1109"/>
            </wp:wrapPolygon>
          </wp:wrapThrough>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EC DE ADMISNITRAÇÃ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71420" cy="74231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noProof/>
        <w:sz w:val="24"/>
        <w:szCs w:val="24"/>
        <w:lang w:val="pt-BR" w:eastAsia="pt-BR"/>
      </w:rPr>
      <w:drawing>
        <wp:anchor distT="0" distB="0" distL="114300" distR="114300" simplePos="0" relativeHeight="251661312" behindDoc="1" locked="0" layoutInCell="1" allowOverlap="1" wp14:anchorId="39136600" wp14:editId="383CCDC4">
          <wp:simplePos x="0" y="0"/>
          <wp:positionH relativeFrom="margin">
            <wp:posOffset>33241</wp:posOffset>
          </wp:positionH>
          <wp:positionV relativeFrom="paragraph">
            <wp:posOffset>5080</wp:posOffset>
          </wp:positionV>
          <wp:extent cx="6673850" cy="11430"/>
          <wp:effectExtent l="0" t="0" r="0" b="7620"/>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ix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673850" cy="11430"/>
                  </a:xfrm>
                  <a:prstGeom prst="rect">
                    <a:avLst/>
                  </a:prstGeom>
                </pic:spPr>
              </pic:pic>
            </a:graphicData>
          </a:graphic>
        </wp:anchor>
      </w:drawing>
    </w:r>
    <w:r>
      <w:rPr>
        <w:rFonts w:ascii="Gilroy" w:hAnsi="Gilroy" w:cs="Arial"/>
        <w:sz w:val="18"/>
        <w:szCs w:val="18"/>
      </w:rPr>
      <w:t xml:space="preserve">                       </w:t>
    </w:r>
    <w:r w:rsidRPr="00AF4261">
      <w:rPr>
        <w:rFonts w:ascii="Gilroy" w:hAnsi="Gilroy" w:cs="Arial"/>
        <w:sz w:val="18"/>
        <w:szCs w:val="18"/>
      </w:rPr>
      <w:t>Av. Justiniano de C. Dourado, s/n – Centro – CEP 44.905-000</w:t>
    </w:r>
  </w:p>
  <w:p w14:paraId="2DBED9C5" w14:textId="77777777" w:rsidR="009F46FA" w:rsidRPr="00AF4261" w:rsidRDefault="009F46FA" w:rsidP="00AF4261">
    <w:pPr>
      <w:pStyle w:val="Rodap"/>
      <w:tabs>
        <w:tab w:val="left" w:pos="4860"/>
      </w:tabs>
      <w:ind w:left="1276"/>
      <w:rPr>
        <w:rFonts w:ascii="Gilroy" w:hAnsi="Gilroy" w:cs="Arial"/>
        <w:sz w:val="18"/>
        <w:szCs w:val="18"/>
      </w:rPr>
    </w:pPr>
    <w:r w:rsidRPr="00AF4261">
      <w:rPr>
        <w:rFonts w:ascii="Gilroy" w:hAnsi="Gilroy" w:cs="Arial"/>
        <w:sz w:val="18"/>
        <w:szCs w:val="18"/>
      </w:rPr>
      <w:t>Fone: (74) 657-1010/1012</w:t>
    </w:r>
  </w:p>
  <w:p w14:paraId="0DB5189C" w14:textId="77777777" w:rsidR="009F46FA" w:rsidRPr="00AF4261" w:rsidRDefault="009F46FA" w:rsidP="00AF4261">
    <w:pPr>
      <w:pStyle w:val="Rodap"/>
      <w:tabs>
        <w:tab w:val="clear" w:pos="4252"/>
        <w:tab w:val="clear" w:pos="8504"/>
        <w:tab w:val="right" w:pos="10510"/>
      </w:tabs>
      <w:rPr>
        <w:rFonts w:ascii="Gilroy" w:hAnsi="Gilroy"/>
      </w:rPr>
    </w:pPr>
    <w:r w:rsidRPr="00AF4261">
      <w:rPr>
        <w:rFonts w:ascii="Gilroy" w:hAnsi="Gilroy" w:cs="Arial"/>
        <w:sz w:val="18"/>
        <w:szCs w:val="18"/>
      </w:rPr>
      <w:t xml:space="preserve">                       </w:t>
    </w:r>
    <w:r>
      <w:rPr>
        <w:rFonts w:ascii="Gilroy" w:hAnsi="Gilroy" w:cs="Arial"/>
        <w:sz w:val="18"/>
        <w:szCs w:val="18"/>
      </w:rPr>
      <w:t xml:space="preserve">   </w:t>
    </w:r>
    <w:r w:rsidRPr="00AF4261">
      <w:rPr>
        <w:rFonts w:ascii="Gilroy" w:hAnsi="Gilroy" w:cs="Arial"/>
        <w:sz w:val="18"/>
        <w:szCs w:val="18"/>
      </w:rPr>
      <w:t xml:space="preserve">  E-mail: </w:t>
    </w:r>
    <w:hyperlink r:id="rId3" w:history="1">
      <w:r w:rsidRPr="00AF4261">
        <w:rPr>
          <w:rStyle w:val="Hyperlink"/>
          <w:rFonts w:ascii="Gilroy" w:hAnsi="Gilroy" w:cs="Arial"/>
          <w:sz w:val="18"/>
          <w:szCs w:val="18"/>
        </w:rPr>
        <w:t>pmlapao@holistica.com.br</w:t>
      </w:r>
    </w:hyperlink>
    <w:r w:rsidRPr="00AF4261">
      <w:rPr>
        <w:rFonts w:ascii="Gilroy" w:hAnsi="Gilroy" w:cs="Arial"/>
        <w:sz w:val="18"/>
        <w:szCs w:val="18"/>
      </w:rPr>
      <w:t xml:space="preserve">  -  </w:t>
    </w:r>
    <w:hyperlink r:id="rId4" w:history="1">
      <w:r w:rsidRPr="00AF4261">
        <w:rPr>
          <w:rStyle w:val="Hyperlink"/>
          <w:rFonts w:ascii="Gilroy" w:hAnsi="Gilroy" w:cs="Arial"/>
          <w:sz w:val="18"/>
          <w:szCs w:val="18"/>
        </w:rPr>
        <w:t>www.lapao.ba.gov.br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EE5DAA" w14:textId="77777777" w:rsidR="009F46FA" w:rsidRPr="009F1B9F" w:rsidRDefault="009F46FA" w:rsidP="003A19C6">
      <w:pPr>
        <w:pStyle w:val="TableParagraph"/>
        <w:rPr>
          <w:sz w:val="20"/>
        </w:rPr>
      </w:pPr>
      <w:r>
        <w:separator/>
      </w:r>
    </w:p>
  </w:footnote>
  <w:footnote w:type="continuationSeparator" w:id="0">
    <w:p w14:paraId="3A66D97F" w14:textId="77777777" w:rsidR="009F46FA" w:rsidRPr="009F1B9F" w:rsidRDefault="009F46FA" w:rsidP="003A19C6">
      <w:pPr>
        <w:pStyle w:val="TableParagraph"/>
        <w:rPr>
          <w:sz w:val="20"/>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F91C88" w14:textId="77777777" w:rsidR="009F46FA" w:rsidRDefault="009F46FA" w:rsidP="003A19C6">
    <w:pPr>
      <w:pStyle w:val="Cabealho"/>
      <w:jc w:val="center"/>
      <w:rPr>
        <w:rFonts w:ascii="Arial" w:hAnsi="Arial" w:cs="Arial"/>
        <w:b/>
        <w:color w:val="333333"/>
        <w:sz w:val="24"/>
        <w:szCs w:val="24"/>
      </w:rPr>
    </w:pPr>
    <w:r>
      <w:rPr>
        <w:rFonts w:ascii="Arial" w:hAnsi="Arial" w:cs="Arial"/>
        <w:b/>
        <w:noProof/>
        <w:color w:val="333333"/>
        <w:sz w:val="24"/>
        <w:szCs w:val="24"/>
        <w:lang w:val="pt-BR" w:eastAsia="pt-BR"/>
      </w:rPr>
      <w:drawing>
        <wp:anchor distT="0" distB="0" distL="114300" distR="114300" simplePos="0" relativeHeight="251658240" behindDoc="1" locked="0" layoutInCell="1" allowOverlap="1" wp14:anchorId="75C8468D" wp14:editId="1F479173">
          <wp:simplePos x="0" y="0"/>
          <wp:positionH relativeFrom="margin">
            <wp:align>center</wp:align>
          </wp:positionH>
          <wp:positionV relativeFrom="paragraph">
            <wp:posOffset>-457200</wp:posOffset>
          </wp:positionV>
          <wp:extent cx="1052384" cy="924339"/>
          <wp:effectExtent l="0" t="0" r="0" b="9525"/>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ASÃO  OK OK.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52384" cy="924339"/>
                  </a:xfrm>
                  <a:prstGeom prst="rect">
                    <a:avLst/>
                  </a:prstGeom>
                </pic:spPr>
              </pic:pic>
            </a:graphicData>
          </a:graphic>
          <wp14:sizeRelH relativeFrom="page">
            <wp14:pctWidth>0</wp14:pctWidth>
          </wp14:sizeRelH>
          <wp14:sizeRelV relativeFrom="page">
            <wp14:pctHeight>0</wp14:pctHeight>
          </wp14:sizeRelV>
        </wp:anchor>
      </w:drawing>
    </w:r>
  </w:p>
  <w:p w14:paraId="31C8557D" w14:textId="77777777" w:rsidR="009F46FA" w:rsidRDefault="009F46FA" w:rsidP="003A19C6">
    <w:pPr>
      <w:pStyle w:val="Cabealho"/>
      <w:jc w:val="center"/>
      <w:rPr>
        <w:rFonts w:ascii="Arial" w:hAnsi="Arial" w:cs="Arial"/>
        <w:b/>
        <w:color w:val="333333"/>
        <w:sz w:val="24"/>
        <w:szCs w:val="24"/>
      </w:rPr>
    </w:pPr>
  </w:p>
  <w:p w14:paraId="6D846C35" w14:textId="77777777" w:rsidR="009F46FA" w:rsidRPr="00AF4261" w:rsidRDefault="009F46FA" w:rsidP="003A19C6">
    <w:pPr>
      <w:pStyle w:val="Cabealho"/>
      <w:jc w:val="center"/>
      <w:rPr>
        <w:rFonts w:ascii="Gilroy" w:hAnsi="Gilroy" w:cs="Arial"/>
        <w:b/>
        <w:color w:val="333333"/>
        <w:sz w:val="24"/>
        <w:szCs w:val="24"/>
      </w:rPr>
    </w:pPr>
    <w:r w:rsidRPr="00AF4261">
      <w:rPr>
        <w:rFonts w:ascii="Gilroy" w:hAnsi="Gilroy" w:cs="Arial"/>
        <w:b/>
        <w:color w:val="333333"/>
        <w:sz w:val="24"/>
        <w:szCs w:val="24"/>
      </w:rPr>
      <w:t>ESTADO  DA  BAHIA</w:t>
    </w:r>
  </w:p>
  <w:p w14:paraId="0C381841" w14:textId="77777777" w:rsidR="009F46FA" w:rsidRPr="00AF4261" w:rsidRDefault="009F46FA" w:rsidP="003A19C6">
    <w:pPr>
      <w:pStyle w:val="Cabealho"/>
      <w:jc w:val="center"/>
      <w:rPr>
        <w:rFonts w:ascii="Gilroy" w:hAnsi="Gilroy" w:cs="Arial"/>
        <w:b/>
        <w:color w:val="333333"/>
        <w:sz w:val="24"/>
        <w:szCs w:val="24"/>
      </w:rPr>
    </w:pPr>
    <w:r w:rsidRPr="00AF4261">
      <w:rPr>
        <w:rFonts w:ascii="Gilroy" w:hAnsi="Gilroy" w:cs="Arial"/>
        <w:b/>
        <w:color w:val="333333"/>
        <w:sz w:val="24"/>
        <w:szCs w:val="24"/>
      </w:rPr>
      <w:t>P R E F E I T U R A   M U N I C I P A L  D E   L A P Ã O</w:t>
    </w:r>
  </w:p>
  <w:p w14:paraId="5F0737C6" w14:textId="77777777" w:rsidR="009F46FA" w:rsidRPr="00AF4261" w:rsidRDefault="009F46FA" w:rsidP="003A19C6">
    <w:pPr>
      <w:pStyle w:val="Cabealho"/>
      <w:jc w:val="center"/>
      <w:rPr>
        <w:rFonts w:ascii="Gilroy" w:hAnsi="Gilroy" w:cs="Arial"/>
        <w:b/>
        <w:color w:val="333333"/>
        <w:szCs w:val="24"/>
      </w:rPr>
    </w:pPr>
    <w:r w:rsidRPr="00AF4261">
      <w:rPr>
        <w:rFonts w:ascii="Gilroy" w:hAnsi="Gilroy" w:cs="Arial"/>
        <w:szCs w:val="24"/>
      </w:rPr>
      <w:t>SECRETARIA DE ADMINISTRAÇÃO E PLANEJAMENTO - SAEP</w:t>
    </w:r>
  </w:p>
  <w:p w14:paraId="32F38FAE" w14:textId="77777777" w:rsidR="009F46FA" w:rsidRPr="00AF4261" w:rsidRDefault="009F46FA" w:rsidP="003A19C6">
    <w:pPr>
      <w:pStyle w:val="Rodap"/>
      <w:tabs>
        <w:tab w:val="left" w:pos="4860"/>
      </w:tabs>
      <w:jc w:val="center"/>
      <w:rPr>
        <w:rFonts w:ascii="Gilroy" w:hAnsi="Gilroy" w:cs="Arial"/>
        <w:b/>
        <w:sz w:val="24"/>
        <w:szCs w:val="24"/>
      </w:rPr>
    </w:pPr>
    <w:r w:rsidRPr="00AF4261">
      <w:rPr>
        <w:rFonts w:ascii="Gilroy" w:hAnsi="Gilroy" w:cs="Arial"/>
        <w:b/>
        <w:sz w:val="24"/>
        <w:szCs w:val="24"/>
      </w:rPr>
      <w:t>CNPJ 13.891.528/0001-40</w:t>
    </w:r>
  </w:p>
  <w:p w14:paraId="44DBDD81" w14:textId="77777777" w:rsidR="009F46FA" w:rsidRDefault="009F46FA">
    <w:pPr>
      <w:pStyle w:val="Cabealho"/>
    </w:pPr>
    <w:r>
      <w:rPr>
        <w:rFonts w:ascii="Arial" w:hAnsi="Arial" w:cs="Arial"/>
        <w:b/>
        <w:noProof/>
        <w:sz w:val="24"/>
        <w:szCs w:val="24"/>
        <w:lang w:val="pt-BR" w:eastAsia="pt-BR"/>
      </w:rPr>
      <w:drawing>
        <wp:anchor distT="0" distB="0" distL="114300" distR="114300" simplePos="0" relativeHeight="251659264" behindDoc="1" locked="0" layoutInCell="1" allowOverlap="1" wp14:anchorId="17A3B6EE" wp14:editId="7EAD8D3E">
          <wp:simplePos x="0" y="0"/>
          <wp:positionH relativeFrom="margin">
            <wp:align>right</wp:align>
          </wp:positionH>
          <wp:positionV relativeFrom="paragraph">
            <wp:posOffset>6350</wp:posOffset>
          </wp:positionV>
          <wp:extent cx="6673850" cy="11430"/>
          <wp:effectExtent l="0" t="0" r="0" b="762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ix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673850" cy="1143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479A4"/>
    <w:multiLevelType w:val="hybridMultilevel"/>
    <w:tmpl w:val="23B8AA92"/>
    <w:lvl w:ilvl="0" w:tplc="748C9372">
      <w:start w:val="16"/>
      <w:numFmt w:val="decimal"/>
      <w:lvlText w:val="%1."/>
      <w:lvlJc w:val="left"/>
      <w:pPr>
        <w:ind w:left="853" w:hanging="360"/>
      </w:pPr>
      <w:rPr>
        <w:rFonts w:eastAsia="Times New Roman" w:hint="default"/>
      </w:rPr>
    </w:lvl>
    <w:lvl w:ilvl="1" w:tplc="04160019">
      <w:start w:val="1"/>
      <w:numFmt w:val="lowerLetter"/>
      <w:lvlText w:val="%2."/>
      <w:lvlJc w:val="left"/>
      <w:pPr>
        <w:ind w:left="1573" w:hanging="360"/>
      </w:pPr>
    </w:lvl>
    <w:lvl w:ilvl="2" w:tplc="0416001B">
      <w:start w:val="1"/>
      <w:numFmt w:val="lowerRoman"/>
      <w:lvlText w:val="%3."/>
      <w:lvlJc w:val="right"/>
      <w:pPr>
        <w:ind w:left="2293" w:hanging="180"/>
      </w:pPr>
    </w:lvl>
    <w:lvl w:ilvl="3" w:tplc="0416000F" w:tentative="1">
      <w:start w:val="1"/>
      <w:numFmt w:val="decimal"/>
      <w:lvlText w:val="%4."/>
      <w:lvlJc w:val="left"/>
      <w:pPr>
        <w:ind w:left="3013" w:hanging="360"/>
      </w:pPr>
    </w:lvl>
    <w:lvl w:ilvl="4" w:tplc="04160019" w:tentative="1">
      <w:start w:val="1"/>
      <w:numFmt w:val="lowerLetter"/>
      <w:lvlText w:val="%5."/>
      <w:lvlJc w:val="left"/>
      <w:pPr>
        <w:ind w:left="3733" w:hanging="360"/>
      </w:pPr>
    </w:lvl>
    <w:lvl w:ilvl="5" w:tplc="0416001B" w:tentative="1">
      <w:start w:val="1"/>
      <w:numFmt w:val="lowerRoman"/>
      <w:lvlText w:val="%6."/>
      <w:lvlJc w:val="right"/>
      <w:pPr>
        <w:ind w:left="4453" w:hanging="180"/>
      </w:pPr>
    </w:lvl>
    <w:lvl w:ilvl="6" w:tplc="0416000F" w:tentative="1">
      <w:start w:val="1"/>
      <w:numFmt w:val="decimal"/>
      <w:lvlText w:val="%7."/>
      <w:lvlJc w:val="left"/>
      <w:pPr>
        <w:ind w:left="5173" w:hanging="360"/>
      </w:pPr>
    </w:lvl>
    <w:lvl w:ilvl="7" w:tplc="04160019" w:tentative="1">
      <w:start w:val="1"/>
      <w:numFmt w:val="lowerLetter"/>
      <w:lvlText w:val="%8."/>
      <w:lvlJc w:val="left"/>
      <w:pPr>
        <w:ind w:left="5893" w:hanging="360"/>
      </w:pPr>
    </w:lvl>
    <w:lvl w:ilvl="8" w:tplc="0416001B" w:tentative="1">
      <w:start w:val="1"/>
      <w:numFmt w:val="lowerRoman"/>
      <w:lvlText w:val="%9."/>
      <w:lvlJc w:val="right"/>
      <w:pPr>
        <w:ind w:left="6613" w:hanging="180"/>
      </w:pPr>
    </w:lvl>
  </w:abstractNum>
  <w:abstractNum w:abstractNumId="1">
    <w:nsid w:val="08EB3E03"/>
    <w:multiLevelType w:val="multilevel"/>
    <w:tmpl w:val="8464714E"/>
    <w:lvl w:ilvl="0">
      <w:start w:val="7"/>
      <w:numFmt w:val="decimal"/>
      <w:lvlText w:val="%1"/>
      <w:lvlJc w:val="left"/>
      <w:pPr>
        <w:ind w:left="405" w:hanging="405"/>
      </w:pPr>
      <w:rPr>
        <w:rFonts w:hint="default"/>
      </w:rPr>
    </w:lvl>
    <w:lvl w:ilvl="1">
      <w:start w:val="1"/>
      <w:numFmt w:val="decimal"/>
      <w:lvlText w:val="%1.%2"/>
      <w:lvlJc w:val="left"/>
      <w:pPr>
        <w:ind w:left="2052" w:hanging="405"/>
      </w:pPr>
      <w:rPr>
        <w:rFonts w:hint="default"/>
      </w:rPr>
    </w:lvl>
    <w:lvl w:ilvl="2">
      <w:start w:val="1"/>
      <w:numFmt w:val="decimal"/>
      <w:lvlText w:val="%1.%2.%3"/>
      <w:lvlJc w:val="left"/>
      <w:pPr>
        <w:ind w:left="4014" w:hanging="720"/>
      </w:pPr>
      <w:rPr>
        <w:rFonts w:hint="default"/>
      </w:rPr>
    </w:lvl>
    <w:lvl w:ilvl="3">
      <w:start w:val="1"/>
      <w:numFmt w:val="decimal"/>
      <w:lvlText w:val="%1.%2.%3.%4"/>
      <w:lvlJc w:val="left"/>
      <w:pPr>
        <w:ind w:left="5661" w:hanging="720"/>
      </w:pPr>
      <w:rPr>
        <w:rFonts w:hint="default"/>
      </w:rPr>
    </w:lvl>
    <w:lvl w:ilvl="4">
      <w:start w:val="1"/>
      <w:numFmt w:val="decimal"/>
      <w:lvlText w:val="%1.%2.%3.%4.%5"/>
      <w:lvlJc w:val="left"/>
      <w:pPr>
        <w:ind w:left="7308" w:hanging="720"/>
      </w:pPr>
      <w:rPr>
        <w:rFonts w:hint="default"/>
      </w:rPr>
    </w:lvl>
    <w:lvl w:ilvl="5">
      <w:start w:val="1"/>
      <w:numFmt w:val="decimal"/>
      <w:lvlText w:val="%1.%2.%3.%4.%5.%6"/>
      <w:lvlJc w:val="left"/>
      <w:pPr>
        <w:ind w:left="9315" w:hanging="1080"/>
      </w:pPr>
      <w:rPr>
        <w:rFonts w:hint="default"/>
      </w:rPr>
    </w:lvl>
    <w:lvl w:ilvl="6">
      <w:start w:val="1"/>
      <w:numFmt w:val="decimal"/>
      <w:lvlText w:val="%1.%2.%3.%4.%5.%6.%7"/>
      <w:lvlJc w:val="left"/>
      <w:pPr>
        <w:ind w:left="10962" w:hanging="1080"/>
      </w:pPr>
      <w:rPr>
        <w:rFonts w:hint="default"/>
      </w:rPr>
    </w:lvl>
    <w:lvl w:ilvl="7">
      <w:start w:val="1"/>
      <w:numFmt w:val="decimal"/>
      <w:lvlText w:val="%1.%2.%3.%4.%5.%6.%7.%8"/>
      <w:lvlJc w:val="left"/>
      <w:pPr>
        <w:ind w:left="12969" w:hanging="1440"/>
      </w:pPr>
      <w:rPr>
        <w:rFonts w:hint="default"/>
      </w:rPr>
    </w:lvl>
    <w:lvl w:ilvl="8">
      <w:start w:val="1"/>
      <w:numFmt w:val="decimal"/>
      <w:lvlText w:val="%1.%2.%3.%4.%5.%6.%7.%8.%9"/>
      <w:lvlJc w:val="left"/>
      <w:pPr>
        <w:ind w:left="14616" w:hanging="1440"/>
      </w:pPr>
      <w:rPr>
        <w:rFonts w:hint="default"/>
      </w:rPr>
    </w:lvl>
  </w:abstractNum>
  <w:abstractNum w:abstractNumId="2">
    <w:nsid w:val="0A0A5909"/>
    <w:multiLevelType w:val="multilevel"/>
    <w:tmpl w:val="AA4E0686"/>
    <w:lvl w:ilvl="0">
      <w:start w:val="1"/>
      <w:numFmt w:val="decimal"/>
      <w:pStyle w:val="Estilo1"/>
      <w:lvlText w:val="%1."/>
      <w:lvlJc w:val="left"/>
      <w:pPr>
        <w:ind w:left="720" w:hanging="360"/>
      </w:pPr>
      <w:rPr>
        <w:rFonts w:hint="default"/>
        <w:color w:val="auto"/>
      </w:rPr>
    </w:lvl>
    <w:lvl w:ilvl="1">
      <w:start w:val="1"/>
      <w:numFmt w:val="decimal"/>
      <w:isLgl/>
      <w:lvlText w:val="%1.%2"/>
      <w:lvlJc w:val="left"/>
      <w:pPr>
        <w:ind w:left="1080" w:hanging="720"/>
      </w:pPr>
      <w:rPr>
        <w:rFonts w:ascii="Arial" w:hAnsi="Arial" w:cs="Arial" w:hint="default"/>
        <w:b/>
        <w:color w:val="auto"/>
        <w:sz w:val="22"/>
        <w:szCs w:val="22"/>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CCD5125"/>
    <w:multiLevelType w:val="hybridMultilevel"/>
    <w:tmpl w:val="80BE58D2"/>
    <w:lvl w:ilvl="0" w:tplc="C300935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E9D6289"/>
    <w:multiLevelType w:val="hybridMultilevel"/>
    <w:tmpl w:val="CB8097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F83444F"/>
    <w:multiLevelType w:val="multilevel"/>
    <w:tmpl w:val="8DAEBC72"/>
    <w:lvl w:ilvl="0">
      <w:start w:val="4"/>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6">
    <w:nsid w:val="16A447B8"/>
    <w:multiLevelType w:val="multilevel"/>
    <w:tmpl w:val="74B01496"/>
    <w:lvl w:ilvl="0">
      <w:start w:val="1"/>
      <w:numFmt w:val="upperRoman"/>
      <w:lvlText w:val="%1."/>
      <w:lvlJc w:val="left"/>
      <w:pPr>
        <w:ind w:left="1080" w:hanging="720"/>
      </w:pPr>
      <w:rPr>
        <w:rFonts w:hint="default"/>
      </w:rPr>
    </w:lvl>
    <w:lvl w:ilvl="1">
      <w:start w:val="1"/>
      <w:numFmt w:val="decimal"/>
      <w:isLgl/>
      <w:lvlText w:val="%1.%2"/>
      <w:lvlJc w:val="left"/>
      <w:pPr>
        <w:ind w:left="786" w:hanging="360"/>
      </w:pPr>
      <w:rPr>
        <w:rFonts w:eastAsiaTheme="minorEastAsia" w:hint="default"/>
      </w:rPr>
    </w:lvl>
    <w:lvl w:ilvl="2">
      <w:start w:val="1"/>
      <w:numFmt w:val="decimal"/>
      <w:isLgl/>
      <w:lvlText w:val="%1.%2.%3"/>
      <w:lvlJc w:val="left"/>
      <w:pPr>
        <w:ind w:left="1080" w:hanging="720"/>
      </w:pPr>
      <w:rPr>
        <w:rFonts w:eastAsiaTheme="minorEastAsia" w:hint="default"/>
      </w:rPr>
    </w:lvl>
    <w:lvl w:ilvl="3">
      <w:start w:val="1"/>
      <w:numFmt w:val="decimal"/>
      <w:isLgl/>
      <w:lvlText w:val="%1.%2.%3.%4"/>
      <w:lvlJc w:val="left"/>
      <w:pPr>
        <w:ind w:left="1440" w:hanging="1080"/>
      </w:pPr>
      <w:rPr>
        <w:rFonts w:eastAsiaTheme="minorEastAsia" w:hint="default"/>
      </w:rPr>
    </w:lvl>
    <w:lvl w:ilvl="4">
      <w:start w:val="1"/>
      <w:numFmt w:val="decimal"/>
      <w:isLgl/>
      <w:lvlText w:val="%1.%2.%3.%4.%5"/>
      <w:lvlJc w:val="left"/>
      <w:pPr>
        <w:ind w:left="1440" w:hanging="1080"/>
      </w:pPr>
      <w:rPr>
        <w:rFonts w:eastAsiaTheme="minorEastAsia" w:hint="default"/>
      </w:rPr>
    </w:lvl>
    <w:lvl w:ilvl="5">
      <w:start w:val="1"/>
      <w:numFmt w:val="decimal"/>
      <w:isLgl/>
      <w:lvlText w:val="%1.%2.%3.%4.%5.%6"/>
      <w:lvlJc w:val="left"/>
      <w:pPr>
        <w:ind w:left="1800" w:hanging="1440"/>
      </w:pPr>
      <w:rPr>
        <w:rFonts w:eastAsiaTheme="minorEastAsia" w:hint="default"/>
      </w:rPr>
    </w:lvl>
    <w:lvl w:ilvl="6">
      <w:start w:val="1"/>
      <w:numFmt w:val="decimal"/>
      <w:isLgl/>
      <w:lvlText w:val="%1.%2.%3.%4.%5.%6.%7"/>
      <w:lvlJc w:val="left"/>
      <w:pPr>
        <w:ind w:left="1800" w:hanging="1440"/>
      </w:pPr>
      <w:rPr>
        <w:rFonts w:eastAsiaTheme="minorEastAsia" w:hint="default"/>
      </w:rPr>
    </w:lvl>
    <w:lvl w:ilvl="7">
      <w:start w:val="1"/>
      <w:numFmt w:val="decimal"/>
      <w:isLgl/>
      <w:lvlText w:val="%1.%2.%3.%4.%5.%6.%7.%8"/>
      <w:lvlJc w:val="left"/>
      <w:pPr>
        <w:ind w:left="2160" w:hanging="1800"/>
      </w:pPr>
      <w:rPr>
        <w:rFonts w:eastAsiaTheme="minorEastAsia" w:hint="default"/>
      </w:rPr>
    </w:lvl>
    <w:lvl w:ilvl="8">
      <w:start w:val="1"/>
      <w:numFmt w:val="decimal"/>
      <w:isLgl/>
      <w:lvlText w:val="%1.%2.%3.%4.%5.%6.%7.%8.%9"/>
      <w:lvlJc w:val="left"/>
      <w:pPr>
        <w:ind w:left="2160" w:hanging="1800"/>
      </w:pPr>
      <w:rPr>
        <w:rFonts w:eastAsiaTheme="minorEastAsia" w:hint="default"/>
      </w:rPr>
    </w:lvl>
  </w:abstractNum>
  <w:abstractNum w:abstractNumId="7">
    <w:nsid w:val="1E6255E1"/>
    <w:multiLevelType w:val="multilevel"/>
    <w:tmpl w:val="753E59E2"/>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22C359B1"/>
    <w:multiLevelType w:val="hybridMultilevel"/>
    <w:tmpl w:val="66983DFA"/>
    <w:lvl w:ilvl="0" w:tplc="22348E40">
      <w:start w:val="1"/>
      <w:numFmt w:val="decimal"/>
      <w:lvlText w:val="%1."/>
      <w:lvlJc w:val="left"/>
      <w:pPr>
        <w:ind w:left="338" w:hanging="222"/>
      </w:pPr>
      <w:rPr>
        <w:rFonts w:ascii="Arial" w:eastAsia="Arial" w:hAnsi="Arial" w:cs="Arial" w:hint="default"/>
        <w:b/>
        <w:bCs/>
        <w:i w:val="0"/>
        <w:iCs w:val="0"/>
        <w:spacing w:val="-1"/>
        <w:w w:val="100"/>
        <w:sz w:val="20"/>
        <w:szCs w:val="20"/>
        <w:lang w:val="pt-PT" w:eastAsia="en-US" w:bidi="ar-SA"/>
      </w:rPr>
    </w:lvl>
    <w:lvl w:ilvl="1" w:tplc="B71417DC">
      <w:start w:val="1"/>
      <w:numFmt w:val="lowerRoman"/>
      <w:lvlText w:val="%2."/>
      <w:lvlJc w:val="left"/>
      <w:pPr>
        <w:ind w:left="272" w:hanging="156"/>
      </w:pPr>
      <w:rPr>
        <w:rFonts w:ascii="Arial MT" w:eastAsia="Arial MT" w:hAnsi="Arial MT" w:cs="Arial MT" w:hint="default"/>
        <w:b w:val="0"/>
        <w:bCs w:val="0"/>
        <w:i w:val="0"/>
        <w:iCs w:val="0"/>
        <w:spacing w:val="-1"/>
        <w:w w:val="100"/>
        <w:sz w:val="20"/>
        <w:szCs w:val="20"/>
        <w:lang w:val="pt-PT" w:eastAsia="en-US" w:bidi="ar-SA"/>
      </w:rPr>
    </w:lvl>
    <w:lvl w:ilvl="2" w:tplc="C5D8A10E">
      <w:start w:val="1"/>
      <w:numFmt w:val="decimal"/>
      <w:lvlText w:val="(%3)"/>
      <w:lvlJc w:val="left"/>
      <w:pPr>
        <w:ind w:left="8494" w:hanging="211"/>
      </w:pPr>
      <w:rPr>
        <w:rFonts w:ascii="Times New Roman" w:eastAsia="Times New Roman" w:hAnsi="Times New Roman" w:cs="Times New Roman" w:hint="default"/>
        <w:b w:val="0"/>
        <w:bCs w:val="0"/>
        <w:i w:val="0"/>
        <w:iCs w:val="0"/>
        <w:color w:val="FF0000"/>
        <w:spacing w:val="0"/>
        <w:w w:val="89"/>
        <w:sz w:val="16"/>
        <w:szCs w:val="16"/>
        <w:lang w:val="pt-PT" w:eastAsia="en-US" w:bidi="ar-SA"/>
      </w:rPr>
    </w:lvl>
    <w:lvl w:ilvl="3" w:tplc="02C48352">
      <w:numFmt w:val="bullet"/>
      <w:lvlText w:val="•"/>
      <w:lvlJc w:val="left"/>
      <w:pPr>
        <w:ind w:left="8854" w:hanging="211"/>
      </w:pPr>
      <w:rPr>
        <w:lang w:val="pt-PT" w:eastAsia="en-US" w:bidi="ar-SA"/>
      </w:rPr>
    </w:lvl>
    <w:lvl w:ilvl="4" w:tplc="6E4CE3B0">
      <w:numFmt w:val="bullet"/>
      <w:lvlText w:val="•"/>
      <w:lvlJc w:val="left"/>
      <w:pPr>
        <w:ind w:left="9208" w:hanging="211"/>
      </w:pPr>
      <w:rPr>
        <w:lang w:val="pt-PT" w:eastAsia="en-US" w:bidi="ar-SA"/>
      </w:rPr>
    </w:lvl>
    <w:lvl w:ilvl="5" w:tplc="86782552">
      <w:numFmt w:val="bullet"/>
      <w:lvlText w:val="•"/>
      <w:lvlJc w:val="left"/>
      <w:pPr>
        <w:ind w:left="9562" w:hanging="211"/>
      </w:pPr>
      <w:rPr>
        <w:lang w:val="pt-PT" w:eastAsia="en-US" w:bidi="ar-SA"/>
      </w:rPr>
    </w:lvl>
    <w:lvl w:ilvl="6" w:tplc="06182836">
      <w:numFmt w:val="bullet"/>
      <w:lvlText w:val="•"/>
      <w:lvlJc w:val="left"/>
      <w:pPr>
        <w:ind w:left="9917" w:hanging="211"/>
      </w:pPr>
      <w:rPr>
        <w:lang w:val="pt-PT" w:eastAsia="en-US" w:bidi="ar-SA"/>
      </w:rPr>
    </w:lvl>
    <w:lvl w:ilvl="7" w:tplc="F5344CE8">
      <w:numFmt w:val="bullet"/>
      <w:lvlText w:val="•"/>
      <w:lvlJc w:val="left"/>
      <w:pPr>
        <w:ind w:left="10271" w:hanging="211"/>
      </w:pPr>
      <w:rPr>
        <w:lang w:val="pt-PT" w:eastAsia="en-US" w:bidi="ar-SA"/>
      </w:rPr>
    </w:lvl>
    <w:lvl w:ilvl="8" w:tplc="ED2A1E16">
      <w:numFmt w:val="bullet"/>
      <w:lvlText w:val="•"/>
      <w:lvlJc w:val="left"/>
      <w:pPr>
        <w:ind w:left="10625" w:hanging="211"/>
      </w:pPr>
      <w:rPr>
        <w:lang w:val="pt-PT" w:eastAsia="en-US" w:bidi="ar-SA"/>
      </w:rPr>
    </w:lvl>
  </w:abstractNum>
  <w:abstractNum w:abstractNumId="9">
    <w:nsid w:val="25F26DAD"/>
    <w:multiLevelType w:val="multilevel"/>
    <w:tmpl w:val="9E7A42FA"/>
    <w:lvl w:ilvl="0">
      <w:start w:val="3"/>
      <w:numFmt w:val="decimal"/>
      <w:lvlText w:val="%1."/>
      <w:lvlJc w:val="left"/>
      <w:pPr>
        <w:ind w:left="360" w:hanging="360"/>
      </w:pPr>
      <w:rPr>
        <w:rFonts w:eastAsiaTheme="minorEastAsia" w:hint="default"/>
      </w:rPr>
    </w:lvl>
    <w:lvl w:ilvl="1">
      <w:start w:val="5"/>
      <w:numFmt w:val="decimal"/>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10">
    <w:nsid w:val="2745324F"/>
    <w:multiLevelType w:val="multilevel"/>
    <w:tmpl w:val="6EC262A6"/>
    <w:lvl w:ilvl="0">
      <w:start w:val="10"/>
      <w:numFmt w:val="decimal"/>
      <w:lvlText w:val="%1"/>
      <w:lvlJc w:val="left"/>
      <w:pPr>
        <w:ind w:left="540" w:hanging="540"/>
      </w:pPr>
      <w:rPr>
        <w:rFonts w:eastAsia="Times New Roman" w:hint="default"/>
        <w:b/>
      </w:rPr>
    </w:lvl>
    <w:lvl w:ilvl="1">
      <w:start w:val="10"/>
      <w:numFmt w:val="decimal"/>
      <w:lvlText w:val="%1.%2"/>
      <w:lvlJc w:val="left"/>
      <w:pPr>
        <w:ind w:left="540" w:hanging="54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1080" w:hanging="108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440" w:hanging="144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800" w:hanging="180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nsid w:val="29793191"/>
    <w:multiLevelType w:val="hybridMultilevel"/>
    <w:tmpl w:val="D62CE63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ACC0598"/>
    <w:multiLevelType w:val="multilevel"/>
    <w:tmpl w:val="6BBEB2EC"/>
    <w:lvl w:ilvl="0">
      <w:start w:val="4"/>
      <w:numFmt w:val="decimal"/>
      <w:lvlText w:val="%1."/>
      <w:lvlJc w:val="left"/>
      <w:pPr>
        <w:ind w:left="495" w:hanging="495"/>
      </w:pPr>
      <w:rPr>
        <w:rFonts w:hint="default"/>
      </w:rPr>
    </w:lvl>
    <w:lvl w:ilvl="1">
      <w:start w:val="3"/>
      <w:numFmt w:val="decimal"/>
      <w:lvlText w:val="%1.%2."/>
      <w:lvlJc w:val="left"/>
      <w:pPr>
        <w:ind w:left="708" w:hanging="49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3">
    <w:nsid w:val="37D53062"/>
    <w:multiLevelType w:val="multilevel"/>
    <w:tmpl w:val="474A4A28"/>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4">
    <w:nsid w:val="45963BD7"/>
    <w:multiLevelType w:val="multilevel"/>
    <w:tmpl w:val="ECC2955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53745B1D"/>
    <w:multiLevelType w:val="multilevel"/>
    <w:tmpl w:val="C0761732"/>
    <w:lvl w:ilvl="0">
      <w:start w:val="8"/>
      <w:numFmt w:val="decimal"/>
      <w:lvlText w:val="%1"/>
      <w:lvlJc w:val="left"/>
      <w:pPr>
        <w:ind w:left="600" w:hanging="600"/>
      </w:pPr>
      <w:rPr>
        <w:rFonts w:hint="default"/>
      </w:rPr>
    </w:lvl>
    <w:lvl w:ilvl="1">
      <w:start w:val="18"/>
      <w:numFmt w:val="decimal"/>
      <w:lvlText w:val="%1.%2"/>
      <w:lvlJc w:val="left"/>
      <w:pPr>
        <w:ind w:left="780" w:hanging="600"/>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nsid w:val="54854016"/>
    <w:multiLevelType w:val="multilevel"/>
    <w:tmpl w:val="B9D23902"/>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nsid w:val="59653131"/>
    <w:multiLevelType w:val="multilevel"/>
    <w:tmpl w:val="DBCA634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9B40958"/>
    <w:multiLevelType w:val="multilevel"/>
    <w:tmpl w:val="2D7A0F90"/>
    <w:lvl w:ilvl="0">
      <w:start w:val="2"/>
      <w:numFmt w:val="decimal"/>
      <w:lvlText w:val="%1"/>
      <w:lvlJc w:val="left"/>
      <w:pPr>
        <w:ind w:left="600" w:hanging="600"/>
      </w:pPr>
      <w:rPr>
        <w:rFonts w:hint="default"/>
      </w:rPr>
    </w:lvl>
    <w:lvl w:ilvl="1">
      <w:start w:val="2"/>
      <w:numFmt w:val="decimal"/>
      <w:lvlText w:val="%1.%2"/>
      <w:lvlJc w:val="left"/>
      <w:pPr>
        <w:ind w:left="411" w:hanging="600"/>
      </w:pPr>
      <w:rPr>
        <w:rFonts w:hint="default"/>
      </w:rPr>
    </w:lvl>
    <w:lvl w:ilvl="2">
      <w:start w:val="6"/>
      <w:numFmt w:val="decimal"/>
      <w:lvlText w:val="%1.%2.%3"/>
      <w:lvlJc w:val="left"/>
      <w:pPr>
        <w:ind w:left="342" w:hanging="720"/>
      </w:pPr>
      <w:rPr>
        <w:rFonts w:hint="default"/>
      </w:rPr>
    </w:lvl>
    <w:lvl w:ilvl="3">
      <w:start w:val="1"/>
      <w:numFmt w:val="decimal"/>
      <w:lvlText w:val="%1.%2.%3.%4"/>
      <w:lvlJc w:val="left"/>
      <w:pPr>
        <w:ind w:left="513" w:hanging="1080"/>
      </w:pPr>
      <w:rPr>
        <w:rFonts w:hint="default"/>
      </w:rPr>
    </w:lvl>
    <w:lvl w:ilvl="4">
      <w:start w:val="1"/>
      <w:numFmt w:val="decimal"/>
      <w:lvlText w:val="%1.%2.%3.%4.%5"/>
      <w:lvlJc w:val="left"/>
      <w:pPr>
        <w:ind w:left="324" w:hanging="1080"/>
      </w:pPr>
      <w:rPr>
        <w:rFonts w:hint="default"/>
      </w:rPr>
    </w:lvl>
    <w:lvl w:ilvl="5">
      <w:start w:val="1"/>
      <w:numFmt w:val="decimal"/>
      <w:lvlText w:val="%1.%2.%3.%4.%5.%6"/>
      <w:lvlJc w:val="left"/>
      <w:pPr>
        <w:ind w:left="495" w:hanging="1440"/>
      </w:pPr>
      <w:rPr>
        <w:rFonts w:hint="default"/>
      </w:rPr>
    </w:lvl>
    <w:lvl w:ilvl="6">
      <w:start w:val="1"/>
      <w:numFmt w:val="decimal"/>
      <w:lvlText w:val="%1.%2.%3.%4.%5.%6.%7"/>
      <w:lvlJc w:val="left"/>
      <w:pPr>
        <w:ind w:left="306" w:hanging="1440"/>
      </w:pPr>
      <w:rPr>
        <w:rFonts w:hint="default"/>
      </w:rPr>
    </w:lvl>
    <w:lvl w:ilvl="7">
      <w:start w:val="1"/>
      <w:numFmt w:val="decimal"/>
      <w:lvlText w:val="%1.%2.%3.%4.%5.%6.%7.%8"/>
      <w:lvlJc w:val="left"/>
      <w:pPr>
        <w:ind w:left="477" w:hanging="1800"/>
      </w:pPr>
      <w:rPr>
        <w:rFonts w:hint="default"/>
      </w:rPr>
    </w:lvl>
    <w:lvl w:ilvl="8">
      <w:start w:val="1"/>
      <w:numFmt w:val="decimal"/>
      <w:lvlText w:val="%1.%2.%3.%4.%5.%6.%7.%8.%9"/>
      <w:lvlJc w:val="left"/>
      <w:pPr>
        <w:ind w:left="288" w:hanging="1800"/>
      </w:pPr>
      <w:rPr>
        <w:rFonts w:hint="default"/>
      </w:rPr>
    </w:lvl>
  </w:abstractNum>
  <w:abstractNum w:abstractNumId="19">
    <w:nsid w:val="61780AB6"/>
    <w:multiLevelType w:val="multilevel"/>
    <w:tmpl w:val="52504D8A"/>
    <w:lvl w:ilvl="0">
      <w:start w:val="9"/>
      <w:numFmt w:val="decimal"/>
      <w:lvlText w:val="%1"/>
      <w:lvlJc w:val="left"/>
      <w:pPr>
        <w:ind w:left="660" w:hanging="660"/>
      </w:pPr>
      <w:rPr>
        <w:rFonts w:hint="default"/>
      </w:rPr>
    </w:lvl>
    <w:lvl w:ilvl="1">
      <w:start w:val="3"/>
      <w:numFmt w:val="decimal"/>
      <w:lvlText w:val="%1.%2"/>
      <w:lvlJc w:val="left"/>
      <w:pPr>
        <w:ind w:left="519" w:hanging="660"/>
      </w:pPr>
      <w:rPr>
        <w:rFonts w:hint="default"/>
      </w:rPr>
    </w:lvl>
    <w:lvl w:ilvl="2">
      <w:start w:val="1"/>
      <w:numFmt w:val="decimal"/>
      <w:lvlText w:val="%1.%2.%3"/>
      <w:lvlJc w:val="left"/>
      <w:pPr>
        <w:ind w:left="438" w:hanging="720"/>
      </w:pPr>
      <w:rPr>
        <w:rFonts w:hint="default"/>
      </w:rPr>
    </w:lvl>
    <w:lvl w:ilvl="3">
      <w:start w:val="2"/>
      <w:numFmt w:val="decimal"/>
      <w:lvlText w:val="%1.%2.%3.%4"/>
      <w:lvlJc w:val="left"/>
      <w:pPr>
        <w:ind w:left="297" w:hanging="72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375" w:hanging="108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453" w:hanging="1440"/>
      </w:pPr>
      <w:rPr>
        <w:rFonts w:hint="default"/>
      </w:rPr>
    </w:lvl>
    <w:lvl w:ilvl="8">
      <w:start w:val="1"/>
      <w:numFmt w:val="decimal"/>
      <w:lvlText w:val="%1.%2.%3.%4.%5.%6.%7.%8.%9"/>
      <w:lvlJc w:val="left"/>
      <w:pPr>
        <w:ind w:left="672" w:hanging="1800"/>
      </w:pPr>
      <w:rPr>
        <w:rFonts w:hint="default"/>
      </w:rPr>
    </w:lvl>
  </w:abstractNum>
  <w:abstractNum w:abstractNumId="20">
    <w:nsid w:val="748C5DA9"/>
    <w:multiLevelType w:val="multilevel"/>
    <w:tmpl w:val="48322D92"/>
    <w:lvl w:ilvl="0">
      <w:start w:val="6"/>
      <w:numFmt w:val="decimal"/>
      <w:lvlText w:val="%1"/>
      <w:lvlJc w:val="left"/>
      <w:pPr>
        <w:ind w:left="360" w:hanging="360"/>
      </w:pPr>
      <w:rPr>
        <w:rFonts w:hint="default"/>
      </w:rPr>
    </w:lvl>
    <w:lvl w:ilvl="1">
      <w:start w:val="1"/>
      <w:numFmt w:val="decimal"/>
      <w:lvlText w:val="%1.%2"/>
      <w:lvlJc w:val="left"/>
      <w:pPr>
        <w:ind w:left="-65" w:hanging="360"/>
      </w:pPr>
      <w:rPr>
        <w:rFonts w:hint="default"/>
        <w:b/>
      </w:rPr>
    </w:lvl>
    <w:lvl w:ilvl="2">
      <w:start w:val="1"/>
      <w:numFmt w:val="decimal"/>
      <w:lvlText w:val="%1.%2.%3"/>
      <w:lvlJc w:val="left"/>
      <w:pPr>
        <w:ind w:left="-130" w:hanging="720"/>
      </w:pPr>
      <w:rPr>
        <w:rFonts w:hint="default"/>
      </w:rPr>
    </w:lvl>
    <w:lvl w:ilvl="3">
      <w:start w:val="1"/>
      <w:numFmt w:val="decimal"/>
      <w:lvlText w:val="%1.%2.%3.%4"/>
      <w:lvlJc w:val="left"/>
      <w:pPr>
        <w:ind w:left="1713" w:hanging="720"/>
      </w:pPr>
      <w:rPr>
        <w:rFonts w:hint="default"/>
      </w:rPr>
    </w:lvl>
    <w:lvl w:ilvl="4">
      <w:start w:val="1"/>
      <w:numFmt w:val="decimal"/>
      <w:lvlText w:val="%1.%2.%3.%4.%5"/>
      <w:lvlJc w:val="left"/>
      <w:pPr>
        <w:ind w:left="-620" w:hanging="1080"/>
      </w:pPr>
      <w:rPr>
        <w:rFonts w:hint="default"/>
      </w:rPr>
    </w:lvl>
    <w:lvl w:ilvl="5">
      <w:start w:val="1"/>
      <w:numFmt w:val="decimal"/>
      <w:lvlText w:val="%1.%2.%3.%4.%5.%6"/>
      <w:lvlJc w:val="left"/>
      <w:pPr>
        <w:ind w:left="-1045" w:hanging="1080"/>
      </w:pPr>
      <w:rPr>
        <w:rFonts w:hint="default"/>
      </w:rPr>
    </w:lvl>
    <w:lvl w:ilvl="6">
      <w:start w:val="1"/>
      <w:numFmt w:val="decimal"/>
      <w:lvlText w:val="%1.%2.%3.%4.%5.%6.%7"/>
      <w:lvlJc w:val="left"/>
      <w:pPr>
        <w:ind w:left="-1110" w:hanging="1440"/>
      </w:pPr>
      <w:rPr>
        <w:rFonts w:hint="default"/>
      </w:rPr>
    </w:lvl>
    <w:lvl w:ilvl="7">
      <w:start w:val="1"/>
      <w:numFmt w:val="decimal"/>
      <w:lvlText w:val="%1.%2.%3.%4.%5.%6.%7.%8"/>
      <w:lvlJc w:val="left"/>
      <w:pPr>
        <w:ind w:left="-1535" w:hanging="1440"/>
      </w:pPr>
      <w:rPr>
        <w:rFonts w:hint="default"/>
      </w:rPr>
    </w:lvl>
    <w:lvl w:ilvl="8">
      <w:start w:val="1"/>
      <w:numFmt w:val="decimal"/>
      <w:lvlText w:val="%1.%2.%3.%4.%5.%6.%7.%8.%9"/>
      <w:lvlJc w:val="left"/>
      <w:pPr>
        <w:ind w:left="-1600" w:hanging="1800"/>
      </w:pPr>
      <w:rPr>
        <w:rFonts w:hint="default"/>
      </w:rPr>
    </w:lvl>
  </w:abstractNum>
  <w:abstractNum w:abstractNumId="21">
    <w:nsid w:val="75F16471"/>
    <w:multiLevelType w:val="multilevel"/>
    <w:tmpl w:val="2EE6B100"/>
    <w:lvl w:ilvl="0">
      <w:start w:val="14"/>
      <w:numFmt w:val="decimal"/>
      <w:lvlText w:val="%1"/>
      <w:lvlJc w:val="left"/>
      <w:pPr>
        <w:ind w:left="742" w:hanging="600"/>
      </w:pPr>
      <w:rPr>
        <w:rFonts w:hint="default"/>
      </w:rPr>
    </w:lvl>
    <w:lvl w:ilvl="1">
      <w:start w:val="1"/>
      <w:numFmt w:val="decimal"/>
      <w:lvlText w:val="%1.%2"/>
      <w:lvlJc w:val="left"/>
      <w:pPr>
        <w:ind w:left="780" w:hanging="600"/>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
    <w:nsid w:val="772A576A"/>
    <w:multiLevelType w:val="hybridMultilevel"/>
    <w:tmpl w:val="A8BE1030"/>
    <w:lvl w:ilvl="0" w:tplc="04160001">
      <w:start w:val="1"/>
      <w:numFmt w:val="bullet"/>
      <w:lvlText w:val=""/>
      <w:lvlJc w:val="left"/>
      <w:pPr>
        <w:ind w:left="295" w:hanging="360"/>
      </w:pPr>
      <w:rPr>
        <w:rFonts w:ascii="Symbol" w:hAnsi="Symbol" w:hint="default"/>
      </w:rPr>
    </w:lvl>
    <w:lvl w:ilvl="1" w:tplc="04160003" w:tentative="1">
      <w:start w:val="1"/>
      <w:numFmt w:val="bullet"/>
      <w:lvlText w:val="o"/>
      <w:lvlJc w:val="left"/>
      <w:pPr>
        <w:ind w:left="1015" w:hanging="360"/>
      </w:pPr>
      <w:rPr>
        <w:rFonts w:ascii="Courier New" w:hAnsi="Courier New" w:cs="Courier New" w:hint="default"/>
      </w:rPr>
    </w:lvl>
    <w:lvl w:ilvl="2" w:tplc="04160005" w:tentative="1">
      <w:start w:val="1"/>
      <w:numFmt w:val="bullet"/>
      <w:lvlText w:val=""/>
      <w:lvlJc w:val="left"/>
      <w:pPr>
        <w:ind w:left="1735" w:hanging="360"/>
      </w:pPr>
      <w:rPr>
        <w:rFonts w:ascii="Wingdings" w:hAnsi="Wingdings" w:hint="default"/>
      </w:rPr>
    </w:lvl>
    <w:lvl w:ilvl="3" w:tplc="04160001" w:tentative="1">
      <w:start w:val="1"/>
      <w:numFmt w:val="bullet"/>
      <w:lvlText w:val=""/>
      <w:lvlJc w:val="left"/>
      <w:pPr>
        <w:ind w:left="2455" w:hanging="360"/>
      </w:pPr>
      <w:rPr>
        <w:rFonts w:ascii="Symbol" w:hAnsi="Symbol" w:hint="default"/>
      </w:rPr>
    </w:lvl>
    <w:lvl w:ilvl="4" w:tplc="04160003" w:tentative="1">
      <w:start w:val="1"/>
      <w:numFmt w:val="bullet"/>
      <w:lvlText w:val="o"/>
      <w:lvlJc w:val="left"/>
      <w:pPr>
        <w:ind w:left="3175" w:hanging="360"/>
      </w:pPr>
      <w:rPr>
        <w:rFonts w:ascii="Courier New" w:hAnsi="Courier New" w:cs="Courier New" w:hint="default"/>
      </w:rPr>
    </w:lvl>
    <w:lvl w:ilvl="5" w:tplc="04160005" w:tentative="1">
      <w:start w:val="1"/>
      <w:numFmt w:val="bullet"/>
      <w:lvlText w:val=""/>
      <w:lvlJc w:val="left"/>
      <w:pPr>
        <w:ind w:left="3895" w:hanging="360"/>
      </w:pPr>
      <w:rPr>
        <w:rFonts w:ascii="Wingdings" w:hAnsi="Wingdings" w:hint="default"/>
      </w:rPr>
    </w:lvl>
    <w:lvl w:ilvl="6" w:tplc="04160001" w:tentative="1">
      <w:start w:val="1"/>
      <w:numFmt w:val="bullet"/>
      <w:lvlText w:val=""/>
      <w:lvlJc w:val="left"/>
      <w:pPr>
        <w:ind w:left="4615" w:hanging="360"/>
      </w:pPr>
      <w:rPr>
        <w:rFonts w:ascii="Symbol" w:hAnsi="Symbol" w:hint="default"/>
      </w:rPr>
    </w:lvl>
    <w:lvl w:ilvl="7" w:tplc="04160003" w:tentative="1">
      <w:start w:val="1"/>
      <w:numFmt w:val="bullet"/>
      <w:lvlText w:val="o"/>
      <w:lvlJc w:val="left"/>
      <w:pPr>
        <w:ind w:left="5335" w:hanging="360"/>
      </w:pPr>
      <w:rPr>
        <w:rFonts w:ascii="Courier New" w:hAnsi="Courier New" w:cs="Courier New" w:hint="default"/>
      </w:rPr>
    </w:lvl>
    <w:lvl w:ilvl="8" w:tplc="04160005" w:tentative="1">
      <w:start w:val="1"/>
      <w:numFmt w:val="bullet"/>
      <w:lvlText w:val=""/>
      <w:lvlJc w:val="left"/>
      <w:pPr>
        <w:ind w:left="6055" w:hanging="360"/>
      </w:pPr>
      <w:rPr>
        <w:rFonts w:ascii="Wingdings" w:hAnsi="Wingdings" w:hint="default"/>
      </w:rPr>
    </w:lvl>
  </w:abstractNum>
  <w:abstractNum w:abstractNumId="23">
    <w:nsid w:val="78F05F5C"/>
    <w:multiLevelType w:val="multilevel"/>
    <w:tmpl w:val="6BCE19B0"/>
    <w:lvl w:ilvl="0">
      <w:start w:val="9"/>
      <w:numFmt w:val="decimal"/>
      <w:lvlText w:val="%1"/>
      <w:lvlJc w:val="left"/>
      <w:pPr>
        <w:ind w:left="600" w:hanging="600"/>
      </w:pPr>
      <w:rPr>
        <w:rFonts w:hint="default"/>
      </w:rPr>
    </w:lvl>
    <w:lvl w:ilvl="1">
      <w:start w:val="1"/>
      <w:numFmt w:val="decimal"/>
      <w:lvlText w:val="%1.%2"/>
      <w:lvlJc w:val="left"/>
      <w:pPr>
        <w:ind w:left="742" w:hanging="600"/>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nsid w:val="79B60180"/>
    <w:multiLevelType w:val="multilevel"/>
    <w:tmpl w:val="D48A6FA8"/>
    <w:lvl w:ilvl="0">
      <w:start w:val="15"/>
      <w:numFmt w:val="decimal"/>
      <w:lvlText w:val="%1"/>
      <w:lvlJc w:val="left"/>
      <w:pPr>
        <w:ind w:left="420" w:hanging="420"/>
      </w:pPr>
      <w:rPr>
        <w:rFonts w:hint="default"/>
        <w:color w:val="000000"/>
      </w:rPr>
    </w:lvl>
    <w:lvl w:ilvl="1">
      <w:start w:val="1"/>
      <w:numFmt w:val="decimal"/>
      <w:lvlText w:val="%1.%2"/>
      <w:lvlJc w:val="left"/>
      <w:pPr>
        <w:ind w:left="-6" w:hanging="420"/>
      </w:pPr>
      <w:rPr>
        <w:rFonts w:hint="default"/>
        <w:b/>
        <w:color w:val="000000"/>
      </w:rPr>
    </w:lvl>
    <w:lvl w:ilvl="2">
      <w:start w:val="1"/>
      <w:numFmt w:val="decimal"/>
      <w:lvlText w:val="%1.%2.%3"/>
      <w:lvlJc w:val="left"/>
      <w:pPr>
        <w:ind w:left="-132" w:hanging="720"/>
      </w:pPr>
      <w:rPr>
        <w:rFonts w:hint="default"/>
        <w:color w:val="000000"/>
      </w:rPr>
    </w:lvl>
    <w:lvl w:ilvl="3">
      <w:start w:val="1"/>
      <w:numFmt w:val="decimal"/>
      <w:lvlText w:val="%1.%2.%3.%4"/>
      <w:lvlJc w:val="left"/>
      <w:pPr>
        <w:ind w:left="-558" w:hanging="720"/>
      </w:pPr>
      <w:rPr>
        <w:rFonts w:hint="default"/>
        <w:color w:val="000000"/>
      </w:rPr>
    </w:lvl>
    <w:lvl w:ilvl="4">
      <w:start w:val="1"/>
      <w:numFmt w:val="decimal"/>
      <w:lvlText w:val="%1.%2.%3.%4.%5"/>
      <w:lvlJc w:val="left"/>
      <w:pPr>
        <w:ind w:left="-624" w:hanging="1080"/>
      </w:pPr>
      <w:rPr>
        <w:rFonts w:hint="default"/>
        <w:color w:val="000000"/>
      </w:rPr>
    </w:lvl>
    <w:lvl w:ilvl="5">
      <w:start w:val="1"/>
      <w:numFmt w:val="decimal"/>
      <w:lvlText w:val="%1.%2.%3.%4.%5.%6"/>
      <w:lvlJc w:val="left"/>
      <w:pPr>
        <w:ind w:left="-1050" w:hanging="1080"/>
      </w:pPr>
      <w:rPr>
        <w:rFonts w:hint="default"/>
        <w:color w:val="000000"/>
      </w:rPr>
    </w:lvl>
    <w:lvl w:ilvl="6">
      <w:start w:val="1"/>
      <w:numFmt w:val="decimal"/>
      <w:lvlText w:val="%1.%2.%3.%4.%5.%6.%7"/>
      <w:lvlJc w:val="left"/>
      <w:pPr>
        <w:ind w:left="-1116" w:hanging="1440"/>
      </w:pPr>
      <w:rPr>
        <w:rFonts w:hint="default"/>
        <w:color w:val="000000"/>
      </w:rPr>
    </w:lvl>
    <w:lvl w:ilvl="7">
      <w:start w:val="1"/>
      <w:numFmt w:val="decimal"/>
      <w:lvlText w:val="%1.%2.%3.%4.%5.%6.%7.%8"/>
      <w:lvlJc w:val="left"/>
      <w:pPr>
        <w:ind w:left="-1542" w:hanging="1440"/>
      </w:pPr>
      <w:rPr>
        <w:rFonts w:hint="default"/>
        <w:color w:val="000000"/>
      </w:rPr>
    </w:lvl>
    <w:lvl w:ilvl="8">
      <w:start w:val="1"/>
      <w:numFmt w:val="decimal"/>
      <w:lvlText w:val="%1.%2.%3.%4.%5.%6.%7.%8.%9"/>
      <w:lvlJc w:val="left"/>
      <w:pPr>
        <w:ind w:left="-1608" w:hanging="1800"/>
      </w:pPr>
      <w:rPr>
        <w:rFonts w:hint="default"/>
        <w:color w:val="000000"/>
      </w:rPr>
    </w:lvl>
  </w:abstractNum>
  <w:abstractNum w:abstractNumId="25">
    <w:nsid w:val="7D450AEE"/>
    <w:multiLevelType w:val="multilevel"/>
    <w:tmpl w:val="FAC4E970"/>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6"/>
  </w:num>
  <w:num w:numId="4">
    <w:abstractNumId w:val="14"/>
  </w:num>
  <w:num w:numId="5">
    <w:abstractNumId w:val="17"/>
  </w:num>
  <w:num w:numId="6">
    <w:abstractNumId w:val="1"/>
  </w:num>
  <w:num w:numId="7">
    <w:abstractNumId w:val="7"/>
  </w:num>
  <w:num w:numId="8">
    <w:abstractNumId w:val="9"/>
  </w:num>
  <w:num w:numId="9">
    <w:abstractNumId w:val="25"/>
  </w:num>
  <w:num w:numId="10">
    <w:abstractNumId w:val="12"/>
  </w:num>
  <w:num w:numId="11">
    <w:abstractNumId w:val="11"/>
  </w:num>
  <w:num w:numId="12">
    <w:abstractNumId w:val="15"/>
  </w:num>
  <w:num w:numId="13">
    <w:abstractNumId w:val="21"/>
  </w:num>
  <w:num w:numId="14">
    <w:abstractNumId w:val="23"/>
  </w:num>
  <w:num w:numId="15">
    <w:abstractNumId w:val="13"/>
  </w:num>
  <w:num w:numId="16">
    <w:abstractNumId w:val="6"/>
  </w:num>
  <w:num w:numId="17">
    <w:abstractNumId w:val="18"/>
  </w:num>
  <w:num w:numId="18">
    <w:abstractNumId w:val="10"/>
  </w:num>
  <w:num w:numId="19">
    <w:abstractNumId w:val="2"/>
  </w:num>
  <w:num w:numId="20">
    <w:abstractNumId w:val="0"/>
  </w:num>
  <w:num w:numId="21">
    <w:abstractNumId w:val="8"/>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2">
    <w:abstractNumId w:val="20"/>
  </w:num>
  <w:num w:numId="23">
    <w:abstractNumId w:val="22"/>
  </w:num>
  <w:num w:numId="24">
    <w:abstractNumId w:val="3"/>
  </w:num>
  <w:num w:numId="25">
    <w:abstractNumId w:val="19"/>
  </w:num>
  <w:num w:numId="26">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195"/>
    <w:rsid w:val="00025D59"/>
    <w:rsid w:val="00036374"/>
    <w:rsid w:val="00046B2F"/>
    <w:rsid w:val="00052C83"/>
    <w:rsid w:val="000C2195"/>
    <w:rsid w:val="000D42F1"/>
    <w:rsid w:val="00107CE4"/>
    <w:rsid w:val="00116A4D"/>
    <w:rsid w:val="0013456C"/>
    <w:rsid w:val="00137264"/>
    <w:rsid w:val="001676FD"/>
    <w:rsid w:val="00181A2B"/>
    <w:rsid w:val="00181EA9"/>
    <w:rsid w:val="001A4B2B"/>
    <w:rsid w:val="001C0522"/>
    <w:rsid w:val="001C4B21"/>
    <w:rsid w:val="001D6129"/>
    <w:rsid w:val="001E21F5"/>
    <w:rsid w:val="001F16C3"/>
    <w:rsid w:val="001F313C"/>
    <w:rsid w:val="001F439F"/>
    <w:rsid w:val="0020512C"/>
    <w:rsid w:val="00207D09"/>
    <w:rsid w:val="00217866"/>
    <w:rsid w:val="00224E3B"/>
    <w:rsid w:val="00227A91"/>
    <w:rsid w:val="002308E6"/>
    <w:rsid w:val="00230953"/>
    <w:rsid w:val="00277408"/>
    <w:rsid w:val="00285ACB"/>
    <w:rsid w:val="002876E8"/>
    <w:rsid w:val="00292BF3"/>
    <w:rsid w:val="0029590F"/>
    <w:rsid w:val="002A4001"/>
    <w:rsid w:val="002B1F5B"/>
    <w:rsid w:val="002B211D"/>
    <w:rsid w:val="002B2F36"/>
    <w:rsid w:val="002C5D07"/>
    <w:rsid w:val="002E0B89"/>
    <w:rsid w:val="002E5184"/>
    <w:rsid w:val="002E722D"/>
    <w:rsid w:val="002F2837"/>
    <w:rsid w:val="00313764"/>
    <w:rsid w:val="003330E5"/>
    <w:rsid w:val="003353CF"/>
    <w:rsid w:val="00346EC3"/>
    <w:rsid w:val="00351554"/>
    <w:rsid w:val="00354C89"/>
    <w:rsid w:val="0035578A"/>
    <w:rsid w:val="003805DD"/>
    <w:rsid w:val="00380DE8"/>
    <w:rsid w:val="003939EE"/>
    <w:rsid w:val="00395F0A"/>
    <w:rsid w:val="003A19C6"/>
    <w:rsid w:val="003C2640"/>
    <w:rsid w:val="003D6319"/>
    <w:rsid w:val="003F04C5"/>
    <w:rsid w:val="003F2006"/>
    <w:rsid w:val="0040728D"/>
    <w:rsid w:val="00414412"/>
    <w:rsid w:val="0041743F"/>
    <w:rsid w:val="004207B7"/>
    <w:rsid w:val="00440C01"/>
    <w:rsid w:val="00457E98"/>
    <w:rsid w:val="004776F9"/>
    <w:rsid w:val="00491F29"/>
    <w:rsid w:val="00493842"/>
    <w:rsid w:val="004A2BAB"/>
    <w:rsid w:val="004A717A"/>
    <w:rsid w:val="004B1204"/>
    <w:rsid w:val="004C3AF9"/>
    <w:rsid w:val="004C67DC"/>
    <w:rsid w:val="004F2C30"/>
    <w:rsid w:val="004F5F11"/>
    <w:rsid w:val="005014F1"/>
    <w:rsid w:val="00506853"/>
    <w:rsid w:val="00517FBF"/>
    <w:rsid w:val="00520BE8"/>
    <w:rsid w:val="00546F2F"/>
    <w:rsid w:val="005716CA"/>
    <w:rsid w:val="005A2EF5"/>
    <w:rsid w:val="005B0DE3"/>
    <w:rsid w:val="005D57FF"/>
    <w:rsid w:val="005E4334"/>
    <w:rsid w:val="005F4398"/>
    <w:rsid w:val="00644FF3"/>
    <w:rsid w:val="00645FE3"/>
    <w:rsid w:val="00651305"/>
    <w:rsid w:val="00661F47"/>
    <w:rsid w:val="00677A44"/>
    <w:rsid w:val="00686C73"/>
    <w:rsid w:val="00687781"/>
    <w:rsid w:val="00690011"/>
    <w:rsid w:val="006915E0"/>
    <w:rsid w:val="006946C7"/>
    <w:rsid w:val="006C43A7"/>
    <w:rsid w:val="006D52F3"/>
    <w:rsid w:val="00710ABA"/>
    <w:rsid w:val="007316EB"/>
    <w:rsid w:val="00746122"/>
    <w:rsid w:val="007641EF"/>
    <w:rsid w:val="00791746"/>
    <w:rsid w:val="00795B3F"/>
    <w:rsid w:val="00795ECE"/>
    <w:rsid w:val="007A0C0D"/>
    <w:rsid w:val="007D20E5"/>
    <w:rsid w:val="0080668E"/>
    <w:rsid w:val="00810113"/>
    <w:rsid w:val="00873E7C"/>
    <w:rsid w:val="00894570"/>
    <w:rsid w:val="008D69DE"/>
    <w:rsid w:val="00906FC0"/>
    <w:rsid w:val="00913EC2"/>
    <w:rsid w:val="00921AE2"/>
    <w:rsid w:val="0094340F"/>
    <w:rsid w:val="009566FB"/>
    <w:rsid w:val="00964B6E"/>
    <w:rsid w:val="00974F32"/>
    <w:rsid w:val="00975E8F"/>
    <w:rsid w:val="00983196"/>
    <w:rsid w:val="00987C7C"/>
    <w:rsid w:val="009C3AD0"/>
    <w:rsid w:val="009D1331"/>
    <w:rsid w:val="009D19FE"/>
    <w:rsid w:val="009E0F8C"/>
    <w:rsid w:val="009E65A8"/>
    <w:rsid w:val="009F46FA"/>
    <w:rsid w:val="00A15364"/>
    <w:rsid w:val="00A26F3C"/>
    <w:rsid w:val="00A274AE"/>
    <w:rsid w:val="00A35F01"/>
    <w:rsid w:val="00A646BF"/>
    <w:rsid w:val="00A824B5"/>
    <w:rsid w:val="00A860EC"/>
    <w:rsid w:val="00A90C00"/>
    <w:rsid w:val="00A91941"/>
    <w:rsid w:val="00AB37F3"/>
    <w:rsid w:val="00AB4FC3"/>
    <w:rsid w:val="00AC0CA5"/>
    <w:rsid w:val="00AD2803"/>
    <w:rsid w:val="00AE0BA6"/>
    <w:rsid w:val="00AE2F69"/>
    <w:rsid w:val="00AE58DF"/>
    <w:rsid w:val="00AE6501"/>
    <w:rsid w:val="00AF3964"/>
    <w:rsid w:val="00AF4261"/>
    <w:rsid w:val="00B10A72"/>
    <w:rsid w:val="00B242A7"/>
    <w:rsid w:val="00B24CE8"/>
    <w:rsid w:val="00B32D95"/>
    <w:rsid w:val="00B35461"/>
    <w:rsid w:val="00B41F0C"/>
    <w:rsid w:val="00B53DA5"/>
    <w:rsid w:val="00B72F02"/>
    <w:rsid w:val="00B811A1"/>
    <w:rsid w:val="00BA4951"/>
    <w:rsid w:val="00BE521D"/>
    <w:rsid w:val="00BF2C2F"/>
    <w:rsid w:val="00C06897"/>
    <w:rsid w:val="00C26B20"/>
    <w:rsid w:val="00C50590"/>
    <w:rsid w:val="00C701CC"/>
    <w:rsid w:val="00C9652B"/>
    <w:rsid w:val="00CA2E9E"/>
    <w:rsid w:val="00CB0341"/>
    <w:rsid w:val="00CB33BA"/>
    <w:rsid w:val="00CB7F0A"/>
    <w:rsid w:val="00CD703C"/>
    <w:rsid w:val="00CE293D"/>
    <w:rsid w:val="00CF4AB1"/>
    <w:rsid w:val="00D3315D"/>
    <w:rsid w:val="00D36E79"/>
    <w:rsid w:val="00D45474"/>
    <w:rsid w:val="00D525A8"/>
    <w:rsid w:val="00D53051"/>
    <w:rsid w:val="00D645CC"/>
    <w:rsid w:val="00D64D3D"/>
    <w:rsid w:val="00D71E37"/>
    <w:rsid w:val="00D743AF"/>
    <w:rsid w:val="00D74F1C"/>
    <w:rsid w:val="00DA5B7F"/>
    <w:rsid w:val="00DB50AF"/>
    <w:rsid w:val="00DC7745"/>
    <w:rsid w:val="00DD39E1"/>
    <w:rsid w:val="00DD6F65"/>
    <w:rsid w:val="00DE04BA"/>
    <w:rsid w:val="00DF037C"/>
    <w:rsid w:val="00E0069F"/>
    <w:rsid w:val="00E07974"/>
    <w:rsid w:val="00E17330"/>
    <w:rsid w:val="00E22C7C"/>
    <w:rsid w:val="00E31E25"/>
    <w:rsid w:val="00E475D2"/>
    <w:rsid w:val="00E47FBD"/>
    <w:rsid w:val="00E533F1"/>
    <w:rsid w:val="00E95954"/>
    <w:rsid w:val="00EA3E44"/>
    <w:rsid w:val="00EB1684"/>
    <w:rsid w:val="00EC55B2"/>
    <w:rsid w:val="00EE0859"/>
    <w:rsid w:val="00EE7496"/>
    <w:rsid w:val="00EF354E"/>
    <w:rsid w:val="00F23ADB"/>
    <w:rsid w:val="00F31120"/>
    <w:rsid w:val="00F32042"/>
    <w:rsid w:val="00F37191"/>
    <w:rsid w:val="00F501ED"/>
    <w:rsid w:val="00F605BA"/>
    <w:rsid w:val="00F60B40"/>
    <w:rsid w:val="00F74CBF"/>
    <w:rsid w:val="00F83BC0"/>
    <w:rsid w:val="00F94AE9"/>
    <w:rsid w:val="00F95255"/>
    <w:rsid w:val="00FC13BB"/>
    <w:rsid w:val="00FD4C74"/>
    <w:rsid w:val="00FD6266"/>
    <w:rsid w:val="00FF54DD"/>
    <w:rsid w:val="00FF77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9815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0" w:unhideWhenUsed="0" w:qFormat="1"/>
    <w:lsdException w:name="Normal (Web)" w:qFormat="1"/>
    <w:lsdException w:name="No List" w:uiPriority="0"/>
    <w:lsdException w:name="Table Contemporary"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0C2195"/>
    <w:rPr>
      <w:rFonts w:ascii="Times New Roman" w:eastAsia="Times New Roman" w:hAnsi="Times New Roman" w:cs="Times New Roman"/>
      <w:lang w:val="pt-PT"/>
    </w:rPr>
  </w:style>
  <w:style w:type="paragraph" w:styleId="Ttulo1">
    <w:name w:val="heading 1"/>
    <w:aliases w:val="título 1"/>
    <w:basedOn w:val="Normal"/>
    <w:next w:val="Normal"/>
    <w:link w:val="Ttulo1Char"/>
    <w:qFormat/>
    <w:rsid w:val="00D45474"/>
    <w:pPr>
      <w:keepNext/>
      <w:widowControl/>
      <w:autoSpaceDE/>
      <w:autoSpaceDN/>
      <w:outlineLvl w:val="0"/>
    </w:pPr>
    <w:rPr>
      <w:b/>
      <w:sz w:val="28"/>
      <w:szCs w:val="20"/>
      <w:lang w:val="pt-BR" w:eastAsia="pt-BR"/>
    </w:rPr>
  </w:style>
  <w:style w:type="paragraph" w:styleId="Ttulo2">
    <w:name w:val="heading 2"/>
    <w:basedOn w:val="Normal"/>
    <w:next w:val="Normal"/>
    <w:link w:val="Ttulo2Char"/>
    <w:qFormat/>
    <w:rsid w:val="00D45474"/>
    <w:pPr>
      <w:keepNext/>
      <w:widowControl/>
      <w:autoSpaceDE/>
      <w:autoSpaceDN/>
      <w:outlineLvl w:val="1"/>
    </w:pPr>
    <w:rPr>
      <w:sz w:val="28"/>
      <w:szCs w:val="24"/>
      <w:lang w:val="pt-BR" w:eastAsia="pt-BR"/>
    </w:rPr>
  </w:style>
  <w:style w:type="paragraph" w:styleId="Ttulo3">
    <w:name w:val="heading 3"/>
    <w:basedOn w:val="Normal"/>
    <w:next w:val="Normal"/>
    <w:link w:val="Ttulo3Char"/>
    <w:qFormat/>
    <w:rsid w:val="00D45474"/>
    <w:pPr>
      <w:keepNext/>
      <w:widowControl/>
      <w:autoSpaceDE/>
      <w:autoSpaceDN/>
      <w:ind w:right="642"/>
      <w:jc w:val="center"/>
      <w:outlineLvl w:val="2"/>
    </w:pPr>
    <w:rPr>
      <w:b/>
      <w:bCs/>
      <w:sz w:val="24"/>
      <w:szCs w:val="24"/>
      <w:lang w:val="pt-BR" w:eastAsia="pt-BR"/>
    </w:rPr>
  </w:style>
  <w:style w:type="paragraph" w:styleId="Ttulo4">
    <w:name w:val="heading 4"/>
    <w:basedOn w:val="Normal"/>
    <w:next w:val="Normal"/>
    <w:link w:val="Ttulo4Char"/>
    <w:qFormat/>
    <w:rsid w:val="00D45474"/>
    <w:pPr>
      <w:keepNext/>
      <w:widowControl/>
      <w:autoSpaceDE/>
      <w:autoSpaceDN/>
      <w:jc w:val="center"/>
      <w:outlineLvl w:val="3"/>
    </w:pPr>
    <w:rPr>
      <w:b/>
      <w:bCs/>
      <w:sz w:val="28"/>
      <w:szCs w:val="24"/>
      <w:lang w:val="pt-BR" w:eastAsia="pt-BR"/>
    </w:rPr>
  </w:style>
  <w:style w:type="paragraph" w:styleId="Ttulo5">
    <w:name w:val="heading 5"/>
    <w:basedOn w:val="Normal"/>
    <w:next w:val="Normal"/>
    <w:link w:val="Ttulo5Char"/>
    <w:qFormat/>
    <w:rsid w:val="00D45474"/>
    <w:pPr>
      <w:keepNext/>
      <w:widowControl/>
      <w:autoSpaceDE/>
      <w:autoSpaceDN/>
      <w:ind w:left="75" w:right="642"/>
      <w:jc w:val="right"/>
      <w:outlineLvl w:val="4"/>
    </w:pPr>
    <w:rPr>
      <w:b/>
      <w:bCs/>
      <w:i/>
      <w:iCs/>
      <w:sz w:val="28"/>
      <w:szCs w:val="24"/>
      <w:lang w:val="pt-BR" w:eastAsia="pt-BR"/>
    </w:rPr>
  </w:style>
  <w:style w:type="paragraph" w:styleId="Ttulo6">
    <w:name w:val="heading 6"/>
    <w:basedOn w:val="Normal"/>
    <w:next w:val="Normal"/>
    <w:link w:val="Ttulo6Char"/>
    <w:qFormat/>
    <w:rsid w:val="00D45474"/>
    <w:pPr>
      <w:keepNext/>
      <w:widowControl/>
      <w:autoSpaceDE/>
      <w:autoSpaceDN/>
      <w:ind w:right="642"/>
      <w:jc w:val="both"/>
      <w:outlineLvl w:val="5"/>
    </w:pPr>
    <w:rPr>
      <w:sz w:val="28"/>
      <w:szCs w:val="24"/>
      <w:lang w:val="pt-BR" w:eastAsia="pt-BR"/>
    </w:rPr>
  </w:style>
  <w:style w:type="paragraph" w:styleId="Ttulo7">
    <w:name w:val="heading 7"/>
    <w:basedOn w:val="Normal"/>
    <w:next w:val="Normal"/>
    <w:link w:val="Ttulo7Char"/>
    <w:qFormat/>
    <w:rsid w:val="00D45474"/>
    <w:pPr>
      <w:keepNext/>
      <w:widowControl/>
      <w:autoSpaceDE/>
      <w:autoSpaceDN/>
      <w:outlineLvl w:val="6"/>
    </w:pPr>
    <w:rPr>
      <w:sz w:val="24"/>
      <w:szCs w:val="20"/>
      <w:lang w:val="pt-BR" w:eastAsia="pt-BR"/>
    </w:rPr>
  </w:style>
  <w:style w:type="paragraph" w:styleId="Ttulo8">
    <w:name w:val="heading 8"/>
    <w:basedOn w:val="Normal"/>
    <w:next w:val="Normal"/>
    <w:link w:val="Ttulo8Char"/>
    <w:qFormat/>
    <w:rsid w:val="00D45474"/>
    <w:pPr>
      <w:keepNext/>
      <w:widowControl/>
      <w:autoSpaceDE/>
      <w:autoSpaceDN/>
      <w:jc w:val="both"/>
      <w:outlineLvl w:val="7"/>
    </w:pPr>
    <w:rPr>
      <w:b/>
      <w:bCs/>
      <w:sz w:val="28"/>
      <w:szCs w:val="24"/>
      <w:lang w:val="pt-BR" w:eastAsia="pt-BR"/>
    </w:rPr>
  </w:style>
  <w:style w:type="paragraph" w:styleId="Ttulo9">
    <w:name w:val="heading 9"/>
    <w:basedOn w:val="Normal"/>
    <w:next w:val="Normal"/>
    <w:link w:val="Ttulo9Char"/>
    <w:qFormat/>
    <w:rsid w:val="00D45474"/>
    <w:pPr>
      <w:keepNext/>
      <w:widowControl/>
      <w:autoSpaceDE/>
      <w:autoSpaceDN/>
      <w:outlineLvl w:val="8"/>
    </w:pPr>
    <w:rPr>
      <w:b/>
      <w:bCs/>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0C2195"/>
    <w:tblPr>
      <w:tblInd w:w="0" w:type="dxa"/>
      <w:tblCellMar>
        <w:top w:w="0" w:type="dxa"/>
        <w:left w:w="0" w:type="dxa"/>
        <w:bottom w:w="0" w:type="dxa"/>
        <w:right w:w="0" w:type="dxa"/>
      </w:tblCellMar>
    </w:tblPr>
  </w:style>
  <w:style w:type="paragraph" w:styleId="Corpodetexto">
    <w:name w:val="Body Text"/>
    <w:basedOn w:val="Normal"/>
    <w:link w:val="CorpodetextoChar"/>
    <w:qFormat/>
    <w:rsid w:val="000C2195"/>
    <w:rPr>
      <w:b/>
      <w:bCs/>
      <w:sz w:val="16"/>
      <w:szCs w:val="16"/>
    </w:rPr>
  </w:style>
  <w:style w:type="paragraph" w:styleId="Ttulo">
    <w:name w:val="Title"/>
    <w:basedOn w:val="Normal"/>
    <w:link w:val="TtuloChar"/>
    <w:qFormat/>
    <w:rsid w:val="000C2195"/>
    <w:pPr>
      <w:spacing w:before="137"/>
      <w:ind w:left="3768" w:right="3771"/>
      <w:jc w:val="center"/>
    </w:pPr>
    <w:rPr>
      <w:b/>
      <w:bCs/>
      <w:sz w:val="24"/>
      <w:szCs w:val="24"/>
    </w:rPr>
  </w:style>
  <w:style w:type="paragraph" w:styleId="PargrafodaLista">
    <w:name w:val="List Paragraph"/>
    <w:basedOn w:val="Normal"/>
    <w:link w:val="PargrafodaListaChar"/>
    <w:uiPriority w:val="34"/>
    <w:qFormat/>
    <w:rsid w:val="000C2195"/>
  </w:style>
  <w:style w:type="paragraph" w:customStyle="1" w:styleId="TableParagraph">
    <w:name w:val="Table Paragraph"/>
    <w:basedOn w:val="Normal"/>
    <w:uiPriority w:val="1"/>
    <w:qFormat/>
    <w:rsid w:val="000C2195"/>
  </w:style>
  <w:style w:type="paragraph" w:styleId="Textodebalo">
    <w:name w:val="Balloon Text"/>
    <w:basedOn w:val="Normal"/>
    <w:link w:val="TextodebaloChar"/>
    <w:unhideWhenUsed/>
    <w:rsid w:val="00710ABA"/>
    <w:rPr>
      <w:rFonts w:ascii="Tahoma" w:hAnsi="Tahoma" w:cs="Tahoma"/>
      <w:sz w:val="16"/>
      <w:szCs w:val="16"/>
    </w:rPr>
  </w:style>
  <w:style w:type="character" w:customStyle="1" w:styleId="TextodebaloChar">
    <w:name w:val="Texto de balão Char"/>
    <w:basedOn w:val="Fontepargpadro"/>
    <w:link w:val="Textodebalo"/>
    <w:rsid w:val="00710ABA"/>
    <w:rPr>
      <w:rFonts w:ascii="Tahoma" w:eastAsia="Times New Roman" w:hAnsi="Tahoma" w:cs="Tahoma"/>
      <w:sz w:val="16"/>
      <w:szCs w:val="16"/>
      <w:lang w:val="pt-PT"/>
    </w:rPr>
  </w:style>
  <w:style w:type="paragraph" w:styleId="Cabealho">
    <w:name w:val="header"/>
    <w:basedOn w:val="Normal"/>
    <w:link w:val="CabealhoChar"/>
    <w:unhideWhenUsed/>
    <w:rsid w:val="003A19C6"/>
    <w:pPr>
      <w:tabs>
        <w:tab w:val="center" w:pos="4252"/>
        <w:tab w:val="right" w:pos="8504"/>
      </w:tabs>
    </w:pPr>
  </w:style>
  <w:style w:type="character" w:customStyle="1" w:styleId="CabealhoChar">
    <w:name w:val="Cabeçalho Char"/>
    <w:basedOn w:val="Fontepargpadro"/>
    <w:link w:val="Cabealho"/>
    <w:rsid w:val="003A19C6"/>
    <w:rPr>
      <w:rFonts w:ascii="Times New Roman" w:eastAsia="Times New Roman" w:hAnsi="Times New Roman" w:cs="Times New Roman"/>
      <w:lang w:val="pt-PT"/>
    </w:rPr>
  </w:style>
  <w:style w:type="paragraph" w:styleId="Rodap">
    <w:name w:val="footer"/>
    <w:basedOn w:val="Normal"/>
    <w:link w:val="RodapChar"/>
    <w:unhideWhenUsed/>
    <w:rsid w:val="003A19C6"/>
    <w:pPr>
      <w:tabs>
        <w:tab w:val="center" w:pos="4252"/>
        <w:tab w:val="right" w:pos="8504"/>
      </w:tabs>
    </w:pPr>
  </w:style>
  <w:style w:type="character" w:customStyle="1" w:styleId="RodapChar">
    <w:name w:val="Rodapé Char"/>
    <w:basedOn w:val="Fontepargpadro"/>
    <w:link w:val="Rodap"/>
    <w:rsid w:val="003A19C6"/>
    <w:rPr>
      <w:rFonts w:ascii="Times New Roman" w:eastAsia="Times New Roman" w:hAnsi="Times New Roman" w:cs="Times New Roman"/>
      <w:lang w:val="pt-PT"/>
    </w:rPr>
  </w:style>
  <w:style w:type="character" w:styleId="Hyperlink">
    <w:name w:val="Hyperlink"/>
    <w:rsid w:val="00AF4261"/>
    <w:rPr>
      <w:color w:val="0000FF"/>
      <w:u w:val="single"/>
    </w:rPr>
  </w:style>
  <w:style w:type="paragraph" w:styleId="Recuodecorpodetexto">
    <w:name w:val="Body Text Indent"/>
    <w:basedOn w:val="Normal"/>
    <w:link w:val="RecuodecorpodetextoChar"/>
    <w:unhideWhenUsed/>
    <w:rsid w:val="00D45474"/>
    <w:pPr>
      <w:spacing w:after="120"/>
      <w:ind w:left="283"/>
    </w:pPr>
  </w:style>
  <w:style w:type="character" w:customStyle="1" w:styleId="RecuodecorpodetextoChar">
    <w:name w:val="Recuo de corpo de texto Char"/>
    <w:basedOn w:val="Fontepargpadro"/>
    <w:link w:val="Recuodecorpodetexto"/>
    <w:rsid w:val="00D45474"/>
    <w:rPr>
      <w:rFonts w:ascii="Times New Roman" w:eastAsia="Times New Roman" w:hAnsi="Times New Roman" w:cs="Times New Roman"/>
      <w:lang w:val="pt-PT"/>
    </w:rPr>
  </w:style>
  <w:style w:type="character" w:customStyle="1" w:styleId="Ttulo1Char">
    <w:name w:val="Título 1 Char"/>
    <w:aliases w:val="título 1 Char"/>
    <w:basedOn w:val="Fontepargpadro"/>
    <w:link w:val="Ttulo1"/>
    <w:rsid w:val="00D45474"/>
    <w:rPr>
      <w:rFonts w:ascii="Times New Roman" w:eastAsia="Times New Roman" w:hAnsi="Times New Roman" w:cs="Times New Roman"/>
      <w:b/>
      <w:sz w:val="28"/>
      <w:szCs w:val="20"/>
      <w:lang w:val="pt-BR" w:eastAsia="pt-BR"/>
    </w:rPr>
  </w:style>
  <w:style w:type="character" w:customStyle="1" w:styleId="Ttulo2Char">
    <w:name w:val="Título 2 Char"/>
    <w:basedOn w:val="Fontepargpadro"/>
    <w:link w:val="Ttulo2"/>
    <w:rsid w:val="00D45474"/>
    <w:rPr>
      <w:rFonts w:ascii="Times New Roman" w:eastAsia="Times New Roman" w:hAnsi="Times New Roman" w:cs="Times New Roman"/>
      <w:sz w:val="28"/>
      <w:szCs w:val="24"/>
      <w:lang w:val="pt-BR" w:eastAsia="pt-BR"/>
    </w:rPr>
  </w:style>
  <w:style w:type="character" w:customStyle="1" w:styleId="Ttulo3Char">
    <w:name w:val="Título 3 Char"/>
    <w:basedOn w:val="Fontepargpadro"/>
    <w:link w:val="Ttulo3"/>
    <w:rsid w:val="00D45474"/>
    <w:rPr>
      <w:rFonts w:ascii="Times New Roman" w:eastAsia="Times New Roman" w:hAnsi="Times New Roman" w:cs="Times New Roman"/>
      <w:b/>
      <w:bCs/>
      <w:sz w:val="24"/>
      <w:szCs w:val="24"/>
      <w:lang w:val="pt-BR" w:eastAsia="pt-BR"/>
    </w:rPr>
  </w:style>
  <w:style w:type="character" w:customStyle="1" w:styleId="Ttulo4Char">
    <w:name w:val="Título 4 Char"/>
    <w:basedOn w:val="Fontepargpadro"/>
    <w:link w:val="Ttulo4"/>
    <w:rsid w:val="00D45474"/>
    <w:rPr>
      <w:rFonts w:ascii="Times New Roman" w:eastAsia="Times New Roman" w:hAnsi="Times New Roman" w:cs="Times New Roman"/>
      <w:b/>
      <w:bCs/>
      <w:sz w:val="28"/>
      <w:szCs w:val="24"/>
      <w:lang w:val="pt-BR" w:eastAsia="pt-BR"/>
    </w:rPr>
  </w:style>
  <w:style w:type="character" w:customStyle="1" w:styleId="Ttulo5Char">
    <w:name w:val="Título 5 Char"/>
    <w:basedOn w:val="Fontepargpadro"/>
    <w:link w:val="Ttulo5"/>
    <w:rsid w:val="00D45474"/>
    <w:rPr>
      <w:rFonts w:ascii="Times New Roman" w:eastAsia="Times New Roman" w:hAnsi="Times New Roman" w:cs="Times New Roman"/>
      <w:b/>
      <w:bCs/>
      <w:i/>
      <w:iCs/>
      <w:sz w:val="28"/>
      <w:szCs w:val="24"/>
      <w:lang w:val="pt-BR" w:eastAsia="pt-BR"/>
    </w:rPr>
  </w:style>
  <w:style w:type="character" w:customStyle="1" w:styleId="Ttulo6Char">
    <w:name w:val="Título 6 Char"/>
    <w:basedOn w:val="Fontepargpadro"/>
    <w:link w:val="Ttulo6"/>
    <w:rsid w:val="00D45474"/>
    <w:rPr>
      <w:rFonts w:ascii="Times New Roman" w:eastAsia="Times New Roman" w:hAnsi="Times New Roman" w:cs="Times New Roman"/>
      <w:sz w:val="28"/>
      <w:szCs w:val="24"/>
      <w:lang w:val="pt-BR" w:eastAsia="pt-BR"/>
    </w:rPr>
  </w:style>
  <w:style w:type="character" w:customStyle="1" w:styleId="Ttulo7Char">
    <w:name w:val="Título 7 Char"/>
    <w:basedOn w:val="Fontepargpadro"/>
    <w:link w:val="Ttulo7"/>
    <w:rsid w:val="00D45474"/>
    <w:rPr>
      <w:rFonts w:ascii="Times New Roman" w:eastAsia="Times New Roman" w:hAnsi="Times New Roman" w:cs="Times New Roman"/>
      <w:sz w:val="24"/>
      <w:szCs w:val="20"/>
      <w:lang w:val="pt-BR" w:eastAsia="pt-BR"/>
    </w:rPr>
  </w:style>
  <w:style w:type="character" w:customStyle="1" w:styleId="Ttulo8Char">
    <w:name w:val="Título 8 Char"/>
    <w:basedOn w:val="Fontepargpadro"/>
    <w:link w:val="Ttulo8"/>
    <w:rsid w:val="00D45474"/>
    <w:rPr>
      <w:rFonts w:ascii="Times New Roman" w:eastAsia="Times New Roman" w:hAnsi="Times New Roman" w:cs="Times New Roman"/>
      <w:b/>
      <w:bCs/>
      <w:sz w:val="28"/>
      <w:szCs w:val="24"/>
      <w:lang w:val="pt-BR" w:eastAsia="pt-BR"/>
    </w:rPr>
  </w:style>
  <w:style w:type="character" w:customStyle="1" w:styleId="Ttulo9Char">
    <w:name w:val="Título 9 Char"/>
    <w:basedOn w:val="Fontepargpadro"/>
    <w:link w:val="Ttulo9"/>
    <w:rsid w:val="00D45474"/>
    <w:rPr>
      <w:rFonts w:ascii="Times New Roman" w:eastAsia="Times New Roman" w:hAnsi="Times New Roman" w:cs="Times New Roman"/>
      <w:b/>
      <w:bCs/>
      <w:sz w:val="24"/>
      <w:szCs w:val="24"/>
      <w:lang w:val="pt-BR" w:eastAsia="pt-BR"/>
    </w:rPr>
  </w:style>
  <w:style w:type="paragraph" w:styleId="Recuodecorpodetexto3">
    <w:name w:val="Body Text Indent 3"/>
    <w:basedOn w:val="Normal"/>
    <w:link w:val="Recuodecorpodetexto3Char"/>
    <w:rsid w:val="00D45474"/>
    <w:pPr>
      <w:widowControl/>
      <w:autoSpaceDE/>
      <w:autoSpaceDN/>
      <w:spacing w:before="40"/>
      <w:ind w:firstLine="708"/>
      <w:jc w:val="center"/>
    </w:pPr>
    <w:rPr>
      <w:rFonts w:ascii="Arial" w:hAnsi="Arial"/>
      <w:sz w:val="16"/>
      <w:szCs w:val="20"/>
      <w:lang w:val="pt-BR" w:eastAsia="pt-BR"/>
    </w:rPr>
  </w:style>
  <w:style w:type="character" w:customStyle="1" w:styleId="Recuodecorpodetexto3Char">
    <w:name w:val="Recuo de corpo de texto 3 Char"/>
    <w:basedOn w:val="Fontepargpadro"/>
    <w:link w:val="Recuodecorpodetexto3"/>
    <w:rsid w:val="00D45474"/>
    <w:rPr>
      <w:rFonts w:ascii="Arial" w:eastAsia="Times New Roman" w:hAnsi="Arial" w:cs="Times New Roman"/>
      <w:sz w:val="16"/>
      <w:szCs w:val="20"/>
      <w:lang w:val="pt-BR" w:eastAsia="pt-BR"/>
    </w:rPr>
  </w:style>
  <w:style w:type="character" w:customStyle="1" w:styleId="CorpodetextoChar">
    <w:name w:val="Corpo de texto Char"/>
    <w:basedOn w:val="Fontepargpadro"/>
    <w:link w:val="Corpodetexto"/>
    <w:rsid w:val="00D45474"/>
    <w:rPr>
      <w:rFonts w:ascii="Times New Roman" w:eastAsia="Times New Roman" w:hAnsi="Times New Roman" w:cs="Times New Roman"/>
      <w:b/>
      <w:bCs/>
      <w:sz w:val="16"/>
      <w:szCs w:val="16"/>
      <w:lang w:val="pt-PT"/>
    </w:rPr>
  </w:style>
  <w:style w:type="paragraph" w:styleId="Textodenotaderodap">
    <w:name w:val="footnote text"/>
    <w:basedOn w:val="Normal"/>
    <w:link w:val="TextodenotaderodapChar"/>
    <w:rsid w:val="00D45474"/>
    <w:pPr>
      <w:widowControl/>
      <w:autoSpaceDE/>
      <w:autoSpaceDN/>
    </w:pPr>
    <w:rPr>
      <w:sz w:val="20"/>
      <w:szCs w:val="20"/>
      <w:lang w:val="pt-BR" w:eastAsia="pt-BR"/>
    </w:rPr>
  </w:style>
  <w:style w:type="character" w:customStyle="1" w:styleId="TextodenotaderodapChar">
    <w:name w:val="Texto de nota de rodapé Char"/>
    <w:basedOn w:val="Fontepargpadro"/>
    <w:link w:val="Textodenotaderodap"/>
    <w:rsid w:val="00D45474"/>
    <w:rPr>
      <w:rFonts w:ascii="Times New Roman" w:eastAsia="Times New Roman" w:hAnsi="Times New Roman" w:cs="Times New Roman"/>
      <w:sz w:val="20"/>
      <w:szCs w:val="20"/>
      <w:lang w:val="pt-BR" w:eastAsia="pt-BR"/>
    </w:rPr>
  </w:style>
  <w:style w:type="character" w:customStyle="1" w:styleId="TtuloChar">
    <w:name w:val="Título Char"/>
    <w:basedOn w:val="Fontepargpadro"/>
    <w:link w:val="Ttulo"/>
    <w:rsid w:val="00D45474"/>
    <w:rPr>
      <w:rFonts w:ascii="Times New Roman" w:eastAsia="Times New Roman" w:hAnsi="Times New Roman" w:cs="Times New Roman"/>
      <w:b/>
      <w:bCs/>
      <w:sz w:val="24"/>
      <w:szCs w:val="24"/>
      <w:lang w:val="pt-PT"/>
    </w:rPr>
  </w:style>
  <w:style w:type="table" w:styleId="Tabelacomgrade">
    <w:name w:val="Table Grid"/>
    <w:basedOn w:val="Tabelanormal"/>
    <w:uiPriority w:val="39"/>
    <w:rsid w:val="00D45474"/>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basedOn w:val="Fontepargpadro"/>
    <w:rsid w:val="00D45474"/>
  </w:style>
  <w:style w:type="paragraph" w:styleId="Corpodetexto2">
    <w:name w:val="Body Text 2"/>
    <w:basedOn w:val="Normal"/>
    <w:link w:val="Corpodetexto2Char"/>
    <w:rsid w:val="00D45474"/>
    <w:pPr>
      <w:widowControl/>
      <w:autoSpaceDE/>
      <w:autoSpaceDN/>
    </w:pPr>
    <w:rPr>
      <w:sz w:val="28"/>
      <w:szCs w:val="20"/>
      <w:lang w:val="pt-BR" w:eastAsia="pt-BR"/>
    </w:rPr>
  </w:style>
  <w:style w:type="character" w:customStyle="1" w:styleId="Corpodetexto2Char">
    <w:name w:val="Corpo de texto 2 Char"/>
    <w:basedOn w:val="Fontepargpadro"/>
    <w:link w:val="Corpodetexto2"/>
    <w:rsid w:val="00D45474"/>
    <w:rPr>
      <w:rFonts w:ascii="Times New Roman" w:eastAsia="Times New Roman" w:hAnsi="Times New Roman" w:cs="Times New Roman"/>
      <w:sz w:val="28"/>
      <w:szCs w:val="20"/>
      <w:lang w:val="pt-BR" w:eastAsia="pt-BR"/>
    </w:rPr>
  </w:style>
  <w:style w:type="paragraph" w:styleId="Corpodetexto3">
    <w:name w:val="Body Text 3"/>
    <w:basedOn w:val="Normal"/>
    <w:link w:val="Corpodetexto3Char"/>
    <w:rsid w:val="00D45474"/>
    <w:pPr>
      <w:widowControl/>
      <w:autoSpaceDE/>
      <w:autoSpaceDN/>
      <w:jc w:val="both"/>
    </w:pPr>
    <w:rPr>
      <w:sz w:val="28"/>
      <w:szCs w:val="20"/>
      <w:lang w:val="pt-BR" w:eastAsia="pt-BR"/>
    </w:rPr>
  </w:style>
  <w:style w:type="character" w:customStyle="1" w:styleId="Corpodetexto3Char">
    <w:name w:val="Corpo de texto 3 Char"/>
    <w:basedOn w:val="Fontepargpadro"/>
    <w:link w:val="Corpodetexto3"/>
    <w:rsid w:val="00D45474"/>
    <w:rPr>
      <w:rFonts w:ascii="Times New Roman" w:eastAsia="Times New Roman" w:hAnsi="Times New Roman" w:cs="Times New Roman"/>
      <w:sz w:val="28"/>
      <w:szCs w:val="20"/>
      <w:lang w:val="pt-BR" w:eastAsia="pt-BR"/>
    </w:rPr>
  </w:style>
  <w:style w:type="paragraph" w:styleId="Recuodecorpodetexto2">
    <w:name w:val="Body Text Indent 2"/>
    <w:basedOn w:val="Normal"/>
    <w:link w:val="Recuodecorpodetexto2Char"/>
    <w:rsid w:val="00D45474"/>
    <w:pPr>
      <w:widowControl/>
      <w:ind w:left="993" w:hanging="993"/>
      <w:jc w:val="both"/>
    </w:pPr>
    <w:rPr>
      <w:rFonts w:ascii="Arial" w:hAnsi="Arial"/>
      <w:sz w:val="24"/>
      <w:szCs w:val="24"/>
      <w:lang w:val="pt-BR" w:eastAsia="pt-BR"/>
    </w:rPr>
  </w:style>
  <w:style w:type="character" w:customStyle="1" w:styleId="Recuodecorpodetexto2Char">
    <w:name w:val="Recuo de corpo de texto 2 Char"/>
    <w:basedOn w:val="Fontepargpadro"/>
    <w:link w:val="Recuodecorpodetexto2"/>
    <w:rsid w:val="00D45474"/>
    <w:rPr>
      <w:rFonts w:ascii="Arial" w:eastAsia="Times New Roman" w:hAnsi="Arial" w:cs="Times New Roman"/>
      <w:sz w:val="24"/>
      <w:szCs w:val="24"/>
      <w:lang w:val="pt-BR" w:eastAsia="pt-BR"/>
    </w:rPr>
  </w:style>
  <w:style w:type="paragraph" w:styleId="NormalWeb">
    <w:name w:val="Normal (Web)"/>
    <w:aliases w:val=" Char,Char Char Char Char Char Char"/>
    <w:basedOn w:val="Normal"/>
    <w:uiPriority w:val="99"/>
    <w:qFormat/>
    <w:rsid w:val="00D45474"/>
    <w:pPr>
      <w:widowControl/>
      <w:autoSpaceDE/>
      <w:autoSpaceDN/>
      <w:spacing w:before="100" w:beforeAutospacing="1" w:after="100" w:afterAutospacing="1"/>
    </w:pPr>
    <w:rPr>
      <w:sz w:val="24"/>
      <w:szCs w:val="24"/>
      <w:lang w:val="pt-BR" w:eastAsia="pt-BR"/>
    </w:rPr>
  </w:style>
  <w:style w:type="paragraph" w:customStyle="1" w:styleId="Padro">
    <w:name w:val="Padrão"/>
    <w:uiPriority w:val="99"/>
    <w:rsid w:val="00D45474"/>
    <w:pPr>
      <w:widowControl/>
      <w:autoSpaceDE/>
      <w:autoSpaceDN/>
      <w:snapToGrid w:val="0"/>
    </w:pPr>
    <w:rPr>
      <w:rFonts w:ascii="Times New Roman" w:eastAsia="Times New Roman" w:hAnsi="Times New Roman" w:cs="Times New Roman"/>
      <w:sz w:val="24"/>
      <w:szCs w:val="20"/>
      <w:lang w:val="pt-BR" w:eastAsia="pt-BR"/>
    </w:rPr>
  </w:style>
  <w:style w:type="paragraph" w:styleId="Destinatrio">
    <w:name w:val="envelope address"/>
    <w:basedOn w:val="Normal"/>
    <w:uiPriority w:val="99"/>
    <w:rsid w:val="00D45474"/>
    <w:pPr>
      <w:framePr w:w="7938" w:h="1984" w:hRule="exact" w:hSpace="141" w:wrap="auto" w:hAnchor="page" w:xAlign="center" w:yAlign="bottom"/>
      <w:widowControl/>
      <w:autoSpaceDE/>
      <w:autoSpaceDN/>
      <w:ind w:left="2835"/>
    </w:pPr>
    <w:rPr>
      <w:rFonts w:ascii="Arial" w:hAnsi="Arial" w:cs="Arial"/>
      <w:sz w:val="24"/>
      <w:szCs w:val="24"/>
      <w:lang w:val="pt-BR" w:eastAsia="pt-BR"/>
    </w:rPr>
  </w:style>
  <w:style w:type="paragraph" w:styleId="Remetente">
    <w:name w:val="envelope return"/>
    <w:basedOn w:val="Normal"/>
    <w:uiPriority w:val="99"/>
    <w:rsid w:val="00D45474"/>
    <w:pPr>
      <w:widowControl/>
      <w:autoSpaceDE/>
      <w:autoSpaceDN/>
    </w:pPr>
    <w:rPr>
      <w:rFonts w:ascii="Arial" w:hAnsi="Arial" w:cs="Arial"/>
      <w:sz w:val="20"/>
      <w:szCs w:val="20"/>
      <w:lang w:val="pt-BR" w:eastAsia="pt-BR"/>
    </w:rPr>
  </w:style>
  <w:style w:type="character" w:styleId="HiperlinkVisitado">
    <w:name w:val="FollowedHyperlink"/>
    <w:uiPriority w:val="99"/>
    <w:unhideWhenUsed/>
    <w:rsid w:val="00D45474"/>
    <w:rPr>
      <w:color w:val="800080"/>
      <w:u w:val="single"/>
    </w:rPr>
  </w:style>
  <w:style w:type="paragraph" w:customStyle="1" w:styleId="xl65">
    <w:name w:val="xl65"/>
    <w:basedOn w:val="Normal"/>
    <w:rsid w:val="00D45474"/>
    <w:pPr>
      <w:widowControl/>
      <w:autoSpaceDE/>
      <w:autoSpaceDN/>
      <w:spacing w:before="100" w:beforeAutospacing="1" w:after="100" w:afterAutospacing="1"/>
      <w:jc w:val="center"/>
    </w:pPr>
    <w:rPr>
      <w:rFonts w:ascii="Arial" w:hAnsi="Arial" w:cs="Arial"/>
      <w:b/>
      <w:bCs/>
      <w:color w:val="000000"/>
      <w:sz w:val="24"/>
      <w:szCs w:val="24"/>
      <w:lang w:val="pt-BR" w:eastAsia="pt-BR"/>
    </w:rPr>
  </w:style>
  <w:style w:type="paragraph" w:customStyle="1" w:styleId="xl66">
    <w:name w:val="xl66"/>
    <w:basedOn w:val="Normal"/>
    <w:rsid w:val="00D45474"/>
    <w:pPr>
      <w:widowControl/>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7">
    <w:name w:val="xl67"/>
    <w:basedOn w:val="Normal"/>
    <w:rsid w:val="00D45474"/>
    <w:pPr>
      <w:widowControl/>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8">
    <w:name w:val="xl68"/>
    <w:basedOn w:val="Normal"/>
    <w:rsid w:val="00D45474"/>
    <w:pPr>
      <w:widowControl/>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9">
    <w:name w:val="xl69"/>
    <w:basedOn w:val="Normal"/>
    <w:rsid w:val="00D45474"/>
    <w:pPr>
      <w:widowControl/>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70">
    <w:name w:val="xl70"/>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24"/>
      <w:szCs w:val="24"/>
      <w:lang w:val="pt-BR" w:eastAsia="pt-BR"/>
    </w:rPr>
  </w:style>
  <w:style w:type="paragraph" w:customStyle="1" w:styleId="xl71">
    <w:name w:val="xl71"/>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24"/>
      <w:szCs w:val="24"/>
      <w:lang w:val="pt-BR" w:eastAsia="pt-BR"/>
    </w:rPr>
  </w:style>
  <w:style w:type="paragraph" w:customStyle="1" w:styleId="xl72">
    <w:name w:val="xl72"/>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pt-BR" w:eastAsia="pt-BR"/>
    </w:rPr>
  </w:style>
  <w:style w:type="paragraph" w:customStyle="1" w:styleId="xl73">
    <w:name w:val="xl73"/>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24"/>
      <w:szCs w:val="24"/>
      <w:lang w:val="pt-BR" w:eastAsia="pt-BR"/>
    </w:rPr>
  </w:style>
  <w:style w:type="paragraph" w:customStyle="1" w:styleId="xl74">
    <w:name w:val="xl74"/>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75">
    <w:name w:val="xl75"/>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24"/>
      <w:szCs w:val="24"/>
      <w:lang w:val="pt-BR" w:eastAsia="pt-BR"/>
    </w:rPr>
  </w:style>
  <w:style w:type="paragraph" w:customStyle="1" w:styleId="xl76">
    <w:name w:val="xl76"/>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24"/>
      <w:szCs w:val="24"/>
      <w:lang w:val="pt-BR" w:eastAsia="pt-BR"/>
    </w:rPr>
  </w:style>
  <w:style w:type="paragraph" w:customStyle="1" w:styleId="xl77">
    <w:name w:val="xl77"/>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pt-BR" w:eastAsia="pt-BR"/>
    </w:rPr>
  </w:style>
  <w:style w:type="paragraph" w:customStyle="1" w:styleId="xl78">
    <w:name w:val="xl78"/>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79">
    <w:name w:val="xl79"/>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80">
    <w:name w:val="xl80"/>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81">
    <w:name w:val="xl81"/>
    <w:basedOn w:val="Normal"/>
    <w:rsid w:val="00D45474"/>
    <w:pPr>
      <w:widowControl/>
      <w:autoSpaceDE/>
      <w:autoSpaceDN/>
      <w:spacing w:before="100" w:beforeAutospacing="1" w:after="100" w:afterAutospacing="1"/>
      <w:jc w:val="center"/>
      <w:textAlignment w:val="center"/>
    </w:pPr>
    <w:rPr>
      <w:rFonts w:ascii="Arial" w:hAnsi="Arial" w:cs="Arial"/>
      <w:sz w:val="24"/>
      <w:szCs w:val="24"/>
      <w:lang w:val="pt-BR" w:eastAsia="pt-BR"/>
    </w:rPr>
  </w:style>
  <w:style w:type="paragraph" w:customStyle="1" w:styleId="xl82">
    <w:name w:val="xl82"/>
    <w:basedOn w:val="Normal"/>
    <w:rsid w:val="00D45474"/>
    <w:pPr>
      <w:widowControl/>
      <w:autoSpaceDE/>
      <w:autoSpaceDN/>
      <w:spacing w:before="100" w:beforeAutospacing="1" w:after="100" w:afterAutospacing="1"/>
      <w:jc w:val="center"/>
      <w:textAlignment w:val="center"/>
    </w:pPr>
    <w:rPr>
      <w:rFonts w:ascii="Arial" w:hAnsi="Arial" w:cs="Arial"/>
      <w:sz w:val="24"/>
      <w:szCs w:val="24"/>
      <w:lang w:val="pt-BR" w:eastAsia="pt-BR"/>
    </w:rPr>
  </w:style>
  <w:style w:type="paragraph" w:customStyle="1" w:styleId="xl83">
    <w:name w:val="xl83"/>
    <w:basedOn w:val="Normal"/>
    <w:rsid w:val="00D45474"/>
    <w:pPr>
      <w:widowControl/>
      <w:autoSpaceDE/>
      <w:autoSpaceDN/>
      <w:spacing w:before="100" w:beforeAutospacing="1" w:after="100" w:afterAutospacing="1"/>
    </w:pPr>
    <w:rPr>
      <w:rFonts w:ascii="Arial" w:hAnsi="Arial" w:cs="Arial"/>
      <w:sz w:val="24"/>
      <w:szCs w:val="24"/>
      <w:lang w:val="pt-BR" w:eastAsia="pt-BR"/>
    </w:rPr>
  </w:style>
  <w:style w:type="paragraph" w:customStyle="1" w:styleId="xl84">
    <w:name w:val="xl84"/>
    <w:basedOn w:val="Normal"/>
    <w:rsid w:val="00D45474"/>
    <w:pPr>
      <w:widowControl/>
      <w:autoSpaceDE/>
      <w:autoSpaceDN/>
      <w:spacing w:before="100" w:beforeAutospacing="1" w:after="100" w:afterAutospacing="1"/>
    </w:pPr>
    <w:rPr>
      <w:rFonts w:ascii="Arial" w:hAnsi="Arial" w:cs="Arial"/>
      <w:sz w:val="24"/>
      <w:szCs w:val="24"/>
      <w:lang w:val="pt-BR" w:eastAsia="pt-BR"/>
    </w:rPr>
  </w:style>
  <w:style w:type="paragraph" w:customStyle="1" w:styleId="xl85">
    <w:name w:val="xl85"/>
    <w:basedOn w:val="Normal"/>
    <w:rsid w:val="00D45474"/>
    <w:pPr>
      <w:widowControl/>
      <w:autoSpaceDE/>
      <w:autoSpaceDN/>
      <w:spacing w:before="100" w:beforeAutospacing="1" w:after="100" w:afterAutospacing="1"/>
      <w:jc w:val="center"/>
    </w:pPr>
    <w:rPr>
      <w:rFonts w:ascii="Arial" w:hAnsi="Arial" w:cs="Arial"/>
      <w:sz w:val="24"/>
      <w:szCs w:val="24"/>
      <w:lang w:val="pt-BR" w:eastAsia="pt-BR"/>
    </w:rPr>
  </w:style>
  <w:style w:type="paragraph" w:customStyle="1" w:styleId="xl86">
    <w:name w:val="xl86"/>
    <w:basedOn w:val="Normal"/>
    <w:rsid w:val="00D45474"/>
    <w:pPr>
      <w:widowControl/>
      <w:autoSpaceDE/>
      <w:autoSpaceDN/>
      <w:spacing w:before="100" w:beforeAutospacing="1" w:after="100" w:afterAutospacing="1"/>
      <w:jc w:val="center"/>
    </w:pPr>
    <w:rPr>
      <w:rFonts w:ascii="Arial" w:hAnsi="Arial" w:cs="Arial"/>
      <w:sz w:val="24"/>
      <w:szCs w:val="24"/>
      <w:lang w:val="pt-BR" w:eastAsia="pt-BR"/>
    </w:rPr>
  </w:style>
  <w:style w:type="paragraph" w:customStyle="1" w:styleId="xl87">
    <w:name w:val="xl87"/>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24"/>
      <w:szCs w:val="24"/>
      <w:lang w:val="pt-BR" w:eastAsia="pt-BR"/>
    </w:rPr>
  </w:style>
  <w:style w:type="paragraph" w:customStyle="1" w:styleId="xl88">
    <w:name w:val="xl88"/>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24"/>
      <w:szCs w:val="24"/>
      <w:lang w:val="pt-BR" w:eastAsia="pt-BR"/>
    </w:rPr>
  </w:style>
  <w:style w:type="paragraph" w:customStyle="1" w:styleId="xl89">
    <w:name w:val="xl89"/>
    <w:basedOn w:val="Normal"/>
    <w:rsid w:val="00D45474"/>
    <w:pPr>
      <w:widowControl/>
      <w:autoSpaceDE/>
      <w:autoSpaceDN/>
      <w:spacing w:before="100" w:beforeAutospacing="1" w:after="100" w:afterAutospacing="1"/>
      <w:textAlignment w:val="center"/>
    </w:pPr>
    <w:rPr>
      <w:sz w:val="24"/>
      <w:szCs w:val="24"/>
      <w:lang w:val="pt-BR" w:eastAsia="pt-BR"/>
    </w:rPr>
  </w:style>
  <w:style w:type="paragraph" w:customStyle="1" w:styleId="xl90">
    <w:name w:val="xl90"/>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91">
    <w:name w:val="xl91"/>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92">
    <w:name w:val="xl92"/>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93">
    <w:name w:val="xl93"/>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94">
    <w:name w:val="xl94"/>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24"/>
      <w:szCs w:val="24"/>
      <w:lang w:val="pt-BR" w:eastAsia="pt-BR"/>
    </w:rPr>
  </w:style>
  <w:style w:type="paragraph" w:customStyle="1" w:styleId="xl95">
    <w:name w:val="xl95"/>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24"/>
      <w:szCs w:val="24"/>
      <w:lang w:val="pt-BR" w:eastAsia="pt-BR"/>
    </w:rPr>
  </w:style>
  <w:style w:type="paragraph" w:customStyle="1" w:styleId="xl96">
    <w:name w:val="xl96"/>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24"/>
      <w:szCs w:val="24"/>
      <w:lang w:val="pt-BR" w:eastAsia="pt-BR"/>
    </w:rPr>
  </w:style>
  <w:style w:type="paragraph" w:customStyle="1" w:styleId="xl97">
    <w:name w:val="xl97"/>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24"/>
      <w:szCs w:val="24"/>
      <w:lang w:val="pt-BR" w:eastAsia="pt-BR"/>
    </w:rPr>
  </w:style>
  <w:style w:type="paragraph" w:customStyle="1" w:styleId="xl98">
    <w:name w:val="xl98"/>
    <w:basedOn w:val="Normal"/>
    <w:rsid w:val="00D45474"/>
    <w:pPr>
      <w:widowControl/>
      <w:autoSpaceDE/>
      <w:autoSpaceDN/>
      <w:spacing w:before="100" w:beforeAutospacing="1" w:after="100" w:afterAutospacing="1"/>
      <w:textAlignment w:val="center"/>
    </w:pPr>
    <w:rPr>
      <w:sz w:val="24"/>
      <w:szCs w:val="24"/>
      <w:lang w:val="pt-BR" w:eastAsia="pt-BR"/>
    </w:rPr>
  </w:style>
  <w:style w:type="paragraph" w:customStyle="1" w:styleId="xl99">
    <w:name w:val="xl99"/>
    <w:basedOn w:val="Normal"/>
    <w:rsid w:val="00D45474"/>
    <w:pPr>
      <w:widowControl/>
      <w:autoSpaceDE/>
      <w:autoSpaceDN/>
      <w:spacing w:before="100" w:beforeAutospacing="1" w:after="100" w:afterAutospacing="1"/>
      <w:jc w:val="center"/>
    </w:pPr>
    <w:rPr>
      <w:rFonts w:ascii="Arial" w:hAnsi="Arial" w:cs="Arial"/>
      <w:sz w:val="16"/>
      <w:szCs w:val="16"/>
      <w:lang w:val="pt-BR" w:eastAsia="pt-BR"/>
    </w:rPr>
  </w:style>
  <w:style w:type="paragraph" w:customStyle="1" w:styleId="xl100">
    <w:name w:val="xl100"/>
    <w:basedOn w:val="Normal"/>
    <w:rsid w:val="00D45474"/>
    <w:pPr>
      <w:widowControl/>
      <w:autoSpaceDE/>
      <w:autoSpaceDN/>
      <w:spacing w:before="100" w:beforeAutospacing="1" w:after="100" w:afterAutospacing="1"/>
    </w:pPr>
    <w:rPr>
      <w:rFonts w:ascii="Arial" w:hAnsi="Arial" w:cs="Arial"/>
      <w:sz w:val="16"/>
      <w:szCs w:val="16"/>
      <w:lang w:val="pt-BR" w:eastAsia="pt-BR"/>
    </w:rPr>
  </w:style>
  <w:style w:type="paragraph" w:customStyle="1" w:styleId="xl101">
    <w:name w:val="xl101"/>
    <w:basedOn w:val="Normal"/>
    <w:rsid w:val="00D45474"/>
    <w:pPr>
      <w:widowControl/>
      <w:autoSpaceDE/>
      <w:autoSpaceDN/>
      <w:spacing w:before="100" w:beforeAutospacing="1" w:after="100" w:afterAutospacing="1"/>
      <w:jc w:val="center"/>
    </w:pPr>
    <w:rPr>
      <w:rFonts w:ascii="Arial" w:hAnsi="Arial" w:cs="Arial"/>
      <w:sz w:val="16"/>
      <w:szCs w:val="16"/>
      <w:lang w:val="pt-BR" w:eastAsia="pt-BR"/>
    </w:rPr>
  </w:style>
  <w:style w:type="paragraph" w:customStyle="1" w:styleId="xl102">
    <w:name w:val="xl102"/>
    <w:basedOn w:val="Normal"/>
    <w:rsid w:val="00D45474"/>
    <w:pPr>
      <w:widowControl/>
      <w:autoSpaceDE/>
      <w:autoSpaceDN/>
      <w:spacing w:before="100" w:beforeAutospacing="1" w:after="100" w:afterAutospacing="1"/>
    </w:pPr>
    <w:rPr>
      <w:rFonts w:ascii="Arial" w:hAnsi="Arial" w:cs="Arial"/>
      <w:sz w:val="16"/>
      <w:szCs w:val="16"/>
      <w:lang w:val="pt-BR" w:eastAsia="pt-BR"/>
    </w:rPr>
  </w:style>
  <w:style w:type="paragraph" w:customStyle="1" w:styleId="xl103">
    <w:name w:val="xl103"/>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24"/>
      <w:szCs w:val="24"/>
      <w:lang w:val="pt-BR" w:eastAsia="pt-BR"/>
    </w:rPr>
  </w:style>
  <w:style w:type="paragraph" w:customStyle="1" w:styleId="xl104">
    <w:name w:val="xl104"/>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105">
    <w:name w:val="xl105"/>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24"/>
      <w:szCs w:val="24"/>
      <w:lang w:val="pt-BR" w:eastAsia="pt-BR"/>
    </w:rPr>
  </w:style>
  <w:style w:type="paragraph" w:customStyle="1" w:styleId="xl106">
    <w:name w:val="xl106"/>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lang w:val="pt-BR" w:eastAsia="pt-BR"/>
    </w:rPr>
  </w:style>
  <w:style w:type="paragraph" w:customStyle="1" w:styleId="xl107">
    <w:name w:val="xl107"/>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24"/>
      <w:szCs w:val="24"/>
      <w:lang w:val="pt-BR" w:eastAsia="pt-BR"/>
    </w:rPr>
  </w:style>
  <w:style w:type="paragraph" w:customStyle="1" w:styleId="xl108">
    <w:name w:val="xl108"/>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24"/>
      <w:szCs w:val="24"/>
      <w:lang w:val="pt-BR" w:eastAsia="pt-BR"/>
    </w:rPr>
  </w:style>
  <w:style w:type="paragraph" w:customStyle="1" w:styleId="xl109">
    <w:name w:val="xl109"/>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24"/>
      <w:szCs w:val="24"/>
      <w:lang w:val="pt-BR" w:eastAsia="pt-BR"/>
    </w:rPr>
  </w:style>
  <w:style w:type="paragraph" w:customStyle="1" w:styleId="xl110">
    <w:name w:val="xl110"/>
    <w:basedOn w:val="Normal"/>
    <w:rsid w:val="00D45474"/>
    <w:pPr>
      <w:widowControl/>
      <w:pBdr>
        <w:top w:val="single" w:sz="8" w:space="0" w:color="auto"/>
        <w:left w:val="single" w:sz="8" w:space="0" w:color="auto"/>
        <w:right w:val="single" w:sz="8" w:space="0" w:color="auto"/>
      </w:pBdr>
      <w:shd w:val="clear" w:color="000000" w:fill="C0C0C0"/>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111">
    <w:name w:val="xl111"/>
    <w:basedOn w:val="Normal"/>
    <w:rsid w:val="00D45474"/>
    <w:pPr>
      <w:widowControl/>
      <w:pBdr>
        <w:top w:val="single" w:sz="8" w:space="0" w:color="auto"/>
        <w:right w:val="single" w:sz="8" w:space="0" w:color="auto"/>
      </w:pBdr>
      <w:shd w:val="clear" w:color="000000" w:fill="C0C0C0"/>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112">
    <w:name w:val="xl112"/>
    <w:basedOn w:val="Normal"/>
    <w:rsid w:val="00D45474"/>
    <w:pPr>
      <w:widowControl/>
      <w:pBdr>
        <w:top w:val="single" w:sz="8" w:space="0" w:color="auto"/>
        <w:left w:val="single" w:sz="8" w:space="0" w:color="auto"/>
        <w:right w:val="single" w:sz="8" w:space="0" w:color="auto"/>
      </w:pBdr>
      <w:shd w:val="clear" w:color="000000" w:fill="C0C0C0"/>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113">
    <w:name w:val="xl113"/>
    <w:basedOn w:val="Normal"/>
    <w:rsid w:val="00D45474"/>
    <w:pPr>
      <w:widowControl/>
      <w:pBdr>
        <w:top w:val="single" w:sz="8" w:space="0" w:color="auto"/>
        <w:right w:val="single" w:sz="8" w:space="0" w:color="auto"/>
      </w:pBdr>
      <w:shd w:val="clear" w:color="000000" w:fill="C0C0C0"/>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114">
    <w:name w:val="xl114"/>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115">
    <w:name w:val="xl115"/>
    <w:basedOn w:val="Normal"/>
    <w:rsid w:val="00D45474"/>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116">
    <w:name w:val="xl116"/>
    <w:basedOn w:val="Normal"/>
    <w:rsid w:val="00D45474"/>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117">
    <w:name w:val="xl117"/>
    <w:basedOn w:val="Normal"/>
    <w:rsid w:val="00D45474"/>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118">
    <w:name w:val="xl118"/>
    <w:basedOn w:val="Normal"/>
    <w:rsid w:val="00D45474"/>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119">
    <w:name w:val="xl119"/>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color w:val="000000"/>
      <w:sz w:val="24"/>
      <w:szCs w:val="24"/>
      <w:lang w:val="pt-BR" w:eastAsia="pt-BR"/>
    </w:rPr>
  </w:style>
  <w:style w:type="paragraph" w:customStyle="1" w:styleId="xl120">
    <w:name w:val="xl120"/>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lang w:val="pt-BR" w:eastAsia="pt-BR"/>
    </w:rPr>
  </w:style>
  <w:style w:type="paragraph" w:customStyle="1" w:styleId="xl121">
    <w:name w:val="xl121"/>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24"/>
      <w:szCs w:val="24"/>
      <w:lang w:val="pt-BR" w:eastAsia="pt-BR"/>
    </w:rPr>
  </w:style>
  <w:style w:type="paragraph" w:customStyle="1" w:styleId="xl122">
    <w:name w:val="xl122"/>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color w:val="000000"/>
      <w:sz w:val="24"/>
      <w:szCs w:val="24"/>
      <w:lang w:val="pt-BR" w:eastAsia="pt-BR"/>
    </w:rPr>
  </w:style>
  <w:style w:type="paragraph" w:customStyle="1" w:styleId="xl123">
    <w:name w:val="xl123"/>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color w:val="000000"/>
      <w:sz w:val="24"/>
      <w:szCs w:val="24"/>
      <w:lang w:val="pt-BR" w:eastAsia="pt-BR"/>
    </w:rPr>
  </w:style>
  <w:style w:type="paragraph" w:customStyle="1" w:styleId="xl124">
    <w:name w:val="xl124"/>
    <w:basedOn w:val="Normal"/>
    <w:rsid w:val="00D45474"/>
    <w:pPr>
      <w:widowControl/>
      <w:autoSpaceDE/>
      <w:autoSpaceDN/>
      <w:spacing w:before="100" w:beforeAutospacing="1" w:after="100" w:afterAutospacing="1"/>
      <w:textAlignment w:val="center"/>
    </w:pPr>
    <w:rPr>
      <w:rFonts w:ascii="Arial" w:hAnsi="Arial" w:cs="Arial"/>
      <w:color w:val="000000"/>
      <w:sz w:val="24"/>
      <w:szCs w:val="24"/>
      <w:lang w:val="pt-BR" w:eastAsia="pt-BR"/>
    </w:rPr>
  </w:style>
  <w:style w:type="paragraph" w:customStyle="1" w:styleId="xl125">
    <w:name w:val="xl125"/>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24"/>
      <w:szCs w:val="24"/>
      <w:lang w:val="pt-BR" w:eastAsia="pt-BR"/>
    </w:rPr>
  </w:style>
  <w:style w:type="paragraph" w:customStyle="1" w:styleId="xl126">
    <w:name w:val="xl126"/>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color w:val="000000"/>
      <w:sz w:val="24"/>
      <w:szCs w:val="24"/>
      <w:lang w:val="pt-BR" w:eastAsia="pt-BR"/>
    </w:rPr>
  </w:style>
  <w:style w:type="paragraph" w:customStyle="1" w:styleId="xl127">
    <w:name w:val="xl127"/>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color w:val="000000"/>
      <w:sz w:val="24"/>
      <w:szCs w:val="24"/>
      <w:lang w:val="pt-BR" w:eastAsia="pt-BR"/>
    </w:rPr>
  </w:style>
  <w:style w:type="paragraph" w:customStyle="1" w:styleId="xl128">
    <w:name w:val="xl128"/>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color w:val="000000"/>
      <w:sz w:val="24"/>
      <w:szCs w:val="24"/>
      <w:lang w:val="pt-BR" w:eastAsia="pt-BR"/>
    </w:rPr>
  </w:style>
  <w:style w:type="paragraph" w:customStyle="1" w:styleId="xl129">
    <w:name w:val="xl129"/>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4"/>
      <w:szCs w:val="24"/>
      <w:lang w:val="pt-BR" w:eastAsia="pt-BR"/>
    </w:rPr>
  </w:style>
  <w:style w:type="paragraph" w:customStyle="1" w:styleId="xl130">
    <w:name w:val="xl130"/>
    <w:basedOn w:val="Normal"/>
    <w:rsid w:val="00D45474"/>
    <w:pPr>
      <w:widowControl/>
      <w:autoSpaceDE/>
      <w:autoSpaceDN/>
      <w:spacing w:before="100" w:beforeAutospacing="1" w:after="100" w:afterAutospacing="1"/>
    </w:pPr>
    <w:rPr>
      <w:rFonts w:ascii="Arial" w:hAnsi="Arial" w:cs="Arial"/>
      <w:color w:val="000000"/>
      <w:sz w:val="24"/>
      <w:szCs w:val="24"/>
      <w:lang w:val="pt-BR" w:eastAsia="pt-BR"/>
    </w:rPr>
  </w:style>
  <w:style w:type="paragraph" w:customStyle="1" w:styleId="xl131">
    <w:name w:val="xl131"/>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24"/>
      <w:szCs w:val="24"/>
      <w:lang w:val="pt-BR" w:eastAsia="pt-BR"/>
    </w:rPr>
  </w:style>
  <w:style w:type="paragraph" w:customStyle="1" w:styleId="xl132">
    <w:name w:val="xl132"/>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24"/>
      <w:szCs w:val="24"/>
      <w:lang w:val="pt-BR" w:eastAsia="pt-BR"/>
    </w:rPr>
  </w:style>
  <w:style w:type="paragraph" w:customStyle="1" w:styleId="xl133">
    <w:name w:val="xl133"/>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24"/>
      <w:szCs w:val="24"/>
      <w:lang w:val="pt-BR" w:eastAsia="pt-BR"/>
    </w:rPr>
  </w:style>
  <w:style w:type="paragraph" w:customStyle="1" w:styleId="xl134">
    <w:name w:val="xl134"/>
    <w:basedOn w:val="Normal"/>
    <w:rsid w:val="00D45474"/>
    <w:pPr>
      <w:widowControl/>
      <w:autoSpaceDE/>
      <w:autoSpaceDN/>
      <w:spacing w:before="100" w:beforeAutospacing="1" w:after="100" w:afterAutospacing="1"/>
    </w:pPr>
    <w:rPr>
      <w:rFonts w:ascii="Arial" w:hAnsi="Arial" w:cs="Arial"/>
      <w:color w:val="000000"/>
      <w:sz w:val="24"/>
      <w:szCs w:val="24"/>
      <w:lang w:val="pt-BR" w:eastAsia="pt-BR"/>
    </w:rPr>
  </w:style>
  <w:style w:type="paragraph" w:customStyle="1" w:styleId="xl135">
    <w:name w:val="xl135"/>
    <w:basedOn w:val="Normal"/>
    <w:rsid w:val="00D45474"/>
    <w:pPr>
      <w:widowControl/>
      <w:autoSpaceDE/>
      <w:autoSpaceDN/>
      <w:spacing w:before="100" w:beforeAutospacing="1" w:after="100" w:afterAutospacing="1"/>
      <w:jc w:val="center"/>
      <w:textAlignment w:val="center"/>
    </w:pPr>
    <w:rPr>
      <w:rFonts w:ascii="Arial" w:hAnsi="Arial" w:cs="Arial"/>
      <w:sz w:val="24"/>
      <w:szCs w:val="24"/>
      <w:lang w:val="pt-BR" w:eastAsia="pt-BR"/>
    </w:rPr>
  </w:style>
  <w:style w:type="paragraph" w:customStyle="1" w:styleId="xl136">
    <w:name w:val="xl136"/>
    <w:basedOn w:val="Normal"/>
    <w:rsid w:val="00D45474"/>
    <w:pPr>
      <w:widowControl/>
      <w:autoSpaceDE/>
      <w:autoSpaceDN/>
      <w:spacing w:before="100" w:beforeAutospacing="1" w:after="100" w:afterAutospacing="1"/>
      <w:jc w:val="center"/>
      <w:textAlignment w:val="center"/>
    </w:pPr>
    <w:rPr>
      <w:rFonts w:ascii="Arial" w:hAnsi="Arial" w:cs="Arial"/>
      <w:lang w:val="pt-BR" w:eastAsia="pt-BR"/>
    </w:rPr>
  </w:style>
  <w:style w:type="paragraph" w:customStyle="1" w:styleId="xl137">
    <w:name w:val="xl137"/>
    <w:basedOn w:val="Normal"/>
    <w:rsid w:val="00D454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hAnsi="Arial" w:cs="Arial"/>
      <w:sz w:val="24"/>
      <w:szCs w:val="24"/>
      <w:lang w:val="pt-BR" w:eastAsia="pt-BR"/>
    </w:rPr>
  </w:style>
  <w:style w:type="paragraph" w:customStyle="1" w:styleId="xl138">
    <w:name w:val="xl138"/>
    <w:basedOn w:val="Normal"/>
    <w:rsid w:val="00D454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24"/>
      <w:szCs w:val="24"/>
      <w:lang w:val="pt-BR" w:eastAsia="pt-BR"/>
    </w:rPr>
  </w:style>
  <w:style w:type="paragraph" w:customStyle="1" w:styleId="xl139">
    <w:name w:val="xl139"/>
    <w:basedOn w:val="Normal"/>
    <w:rsid w:val="00D454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24"/>
      <w:szCs w:val="24"/>
      <w:lang w:val="pt-BR" w:eastAsia="pt-BR"/>
    </w:rPr>
  </w:style>
  <w:style w:type="paragraph" w:customStyle="1" w:styleId="xl140">
    <w:name w:val="xl140"/>
    <w:basedOn w:val="Normal"/>
    <w:rsid w:val="00D45474"/>
    <w:pPr>
      <w:widowControl/>
      <w:shd w:val="clear" w:color="000000" w:fill="FFFFFF"/>
      <w:autoSpaceDE/>
      <w:autoSpaceDN/>
      <w:spacing w:before="100" w:beforeAutospacing="1" w:after="100" w:afterAutospacing="1"/>
    </w:pPr>
    <w:rPr>
      <w:sz w:val="24"/>
      <w:szCs w:val="24"/>
      <w:lang w:val="pt-BR" w:eastAsia="pt-BR"/>
    </w:rPr>
  </w:style>
  <w:style w:type="paragraph" w:customStyle="1" w:styleId="xl141">
    <w:name w:val="xl141"/>
    <w:basedOn w:val="Normal"/>
    <w:rsid w:val="00D45474"/>
    <w:pPr>
      <w:widowControl/>
      <w:autoSpaceDE/>
      <w:autoSpaceDN/>
      <w:spacing w:before="100" w:beforeAutospacing="1" w:after="100" w:afterAutospacing="1"/>
      <w:textAlignment w:val="center"/>
    </w:pPr>
    <w:rPr>
      <w:rFonts w:ascii="Arial" w:hAnsi="Arial" w:cs="Arial"/>
      <w:color w:val="000000"/>
      <w:sz w:val="24"/>
      <w:szCs w:val="24"/>
      <w:lang w:val="pt-BR" w:eastAsia="pt-BR"/>
    </w:rPr>
  </w:style>
  <w:style w:type="paragraph" w:customStyle="1" w:styleId="xl142">
    <w:name w:val="xl142"/>
    <w:basedOn w:val="Normal"/>
    <w:rsid w:val="00D45474"/>
    <w:pPr>
      <w:widowControl/>
      <w:autoSpaceDE/>
      <w:autoSpaceDN/>
      <w:spacing w:before="100" w:beforeAutospacing="1" w:after="100" w:afterAutospacing="1"/>
      <w:jc w:val="center"/>
      <w:textAlignment w:val="center"/>
    </w:pPr>
    <w:rPr>
      <w:rFonts w:ascii="Arial" w:hAnsi="Arial" w:cs="Arial"/>
      <w:color w:val="000000"/>
      <w:sz w:val="24"/>
      <w:szCs w:val="24"/>
      <w:lang w:val="pt-BR" w:eastAsia="pt-BR"/>
    </w:rPr>
  </w:style>
  <w:style w:type="paragraph" w:customStyle="1" w:styleId="xl143">
    <w:name w:val="xl143"/>
    <w:basedOn w:val="Normal"/>
    <w:rsid w:val="00D45474"/>
    <w:pPr>
      <w:widowControl/>
      <w:autoSpaceDE/>
      <w:autoSpaceDN/>
      <w:spacing w:before="100" w:beforeAutospacing="1" w:after="100" w:afterAutospacing="1"/>
      <w:jc w:val="center"/>
      <w:textAlignment w:val="center"/>
    </w:pPr>
    <w:rPr>
      <w:rFonts w:ascii="Arial" w:hAnsi="Arial" w:cs="Arial"/>
      <w:color w:val="000000"/>
      <w:sz w:val="24"/>
      <w:szCs w:val="24"/>
      <w:lang w:val="pt-BR" w:eastAsia="pt-BR"/>
    </w:rPr>
  </w:style>
  <w:style w:type="paragraph" w:customStyle="1" w:styleId="xl144">
    <w:name w:val="xl144"/>
    <w:basedOn w:val="Normal"/>
    <w:rsid w:val="00D454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color w:val="000000"/>
      <w:sz w:val="24"/>
      <w:szCs w:val="24"/>
      <w:lang w:val="pt-BR" w:eastAsia="pt-BR"/>
    </w:rPr>
  </w:style>
  <w:style w:type="paragraph" w:customStyle="1" w:styleId="xl145">
    <w:name w:val="xl145"/>
    <w:basedOn w:val="Normal"/>
    <w:rsid w:val="00D454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color w:val="000000"/>
      <w:lang w:val="pt-BR" w:eastAsia="pt-BR"/>
    </w:rPr>
  </w:style>
  <w:style w:type="paragraph" w:customStyle="1" w:styleId="xl146">
    <w:name w:val="xl146"/>
    <w:basedOn w:val="Normal"/>
    <w:rsid w:val="00D454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color w:val="000000"/>
      <w:sz w:val="24"/>
      <w:szCs w:val="24"/>
      <w:lang w:val="pt-BR" w:eastAsia="pt-BR"/>
    </w:rPr>
  </w:style>
  <w:style w:type="paragraph" w:customStyle="1" w:styleId="xl147">
    <w:name w:val="xl147"/>
    <w:basedOn w:val="Normal"/>
    <w:rsid w:val="00D454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color w:val="000000"/>
      <w:sz w:val="24"/>
      <w:szCs w:val="24"/>
      <w:lang w:val="pt-BR" w:eastAsia="pt-BR"/>
    </w:rPr>
  </w:style>
  <w:style w:type="paragraph" w:customStyle="1" w:styleId="xl148">
    <w:name w:val="xl148"/>
    <w:basedOn w:val="Normal"/>
    <w:rsid w:val="00D45474"/>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pt-BR" w:eastAsia="pt-BR"/>
    </w:rPr>
  </w:style>
  <w:style w:type="paragraph" w:customStyle="1" w:styleId="xl149">
    <w:name w:val="xl149"/>
    <w:basedOn w:val="Normal"/>
    <w:rsid w:val="00D45474"/>
    <w:pPr>
      <w:widowControl/>
      <w:pBdr>
        <w:left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150">
    <w:name w:val="xl150"/>
    <w:basedOn w:val="Normal"/>
    <w:rsid w:val="00D45474"/>
    <w:pPr>
      <w:widowControl/>
      <w:shd w:val="clear" w:color="000000" w:fill="FFFF00"/>
      <w:autoSpaceDE/>
      <w:autoSpaceDN/>
      <w:spacing w:before="100" w:beforeAutospacing="1" w:after="100" w:afterAutospacing="1"/>
      <w:jc w:val="center"/>
    </w:pPr>
    <w:rPr>
      <w:rFonts w:ascii="Arial" w:hAnsi="Arial" w:cs="Arial"/>
      <w:b/>
      <w:bCs/>
      <w:color w:val="FF0000"/>
      <w:lang w:val="pt-BR" w:eastAsia="pt-BR"/>
    </w:rPr>
  </w:style>
  <w:style w:type="paragraph" w:customStyle="1" w:styleId="xl151">
    <w:name w:val="xl151"/>
    <w:basedOn w:val="Normal"/>
    <w:rsid w:val="00D45474"/>
    <w:pPr>
      <w:widowControl/>
      <w:shd w:val="clear" w:color="000000" w:fill="FFFF00"/>
      <w:autoSpaceDE/>
      <w:autoSpaceDN/>
      <w:spacing w:before="100" w:beforeAutospacing="1" w:after="100" w:afterAutospacing="1"/>
      <w:jc w:val="center"/>
    </w:pPr>
    <w:rPr>
      <w:rFonts w:ascii="Arial" w:hAnsi="Arial" w:cs="Arial"/>
      <w:b/>
      <w:bCs/>
      <w:color w:val="FF0000"/>
      <w:sz w:val="36"/>
      <w:szCs w:val="36"/>
      <w:lang w:val="pt-BR" w:eastAsia="pt-BR"/>
    </w:rPr>
  </w:style>
  <w:style w:type="paragraph" w:customStyle="1" w:styleId="xl152">
    <w:name w:val="xl152"/>
    <w:basedOn w:val="Normal"/>
    <w:rsid w:val="00D45474"/>
    <w:pPr>
      <w:widowControl/>
      <w:autoSpaceDE/>
      <w:autoSpaceDN/>
      <w:spacing w:before="100" w:beforeAutospacing="1" w:after="100" w:afterAutospacing="1"/>
      <w:jc w:val="center"/>
    </w:pPr>
    <w:rPr>
      <w:rFonts w:ascii="Arial" w:hAnsi="Arial" w:cs="Arial"/>
      <w:b/>
      <w:bCs/>
      <w:color w:val="FF0000"/>
      <w:lang w:val="pt-BR" w:eastAsia="pt-BR"/>
    </w:rPr>
  </w:style>
  <w:style w:type="paragraph" w:customStyle="1" w:styleId="xl153">
    <w:name w:val="xl153"/>
    <w:basedOn w:val="Normal"/>
    <w:rsid w:val="00D45474"/>
    <w:pPr>
      <w:widowControl/>
      <w:autoSpaceDE/>
      <w:autoSpaceDN/>
      <w:spacing w:before="100" w:beforeAutospacing="1" w:after="100" w:afterAutospacing="1"/>
      <w:jc w:val="center"/>
    </w:pPr>
    <w:rPr>
      <w:rFonts w:ascii="Arial" w:hAnsi="Arial" w:cs="Arial"/>
      <w:color w:val="000000"/>
      <w:sz w:val="24"/>
      <w:szCs w:val="24"/>
      <w:lang w:val="pt-BR" w:eastAsia="pt-BR"/>
    </w:rPr>
  </w:style>
  <w:style w:type="paragraph" w:customStyle="1" w:styleId="xl154">
    <w:name w:val="xl154"/>
    <w:basedOn w:val="Normal"/>
    <w:rsid w:val="00D45474"/>
    <w:pPr>
      <w:widowControl/>
      <w:autoSpaceDE/>
      <w:autoSpaceDN/>
      <w:spacing w:before="100" w:beforeAutospacing="1" w:after="100" w:afterAutospacing="1"/>
      <w:jc w:val="center"/>
    </w:pPr>
    <w:rPr>
      <w:rFonts w:ascii="Arial" w:hAnsi="Arial" w:cs="Arial"/>
      <w:sz w:val="24"/>
      <w:szCs w:val="24"/>
      <w:lang w:val="pt-BR" w:eastAsia="pt-BR"/>
    </w:rPr>
  </w:style>
  <w:style w:type="paragraph" w:customStyle="1" w:styleId="xl155">
    <w:name w:val="xl155"/>
    <w:basedOn w:val="Normal"/>
    <w:rsid w:val="00D45474"/>
    <w:pPr>
      <w:widowControl/>
      <w:pBdr>
        <w:bottom w:val="single" w:sz="8" w:space="0" w:color="auto"/>
      </w:pBdr>
      <w:autoSpaceDE/>
      <w:autoSpaceDN/>
      <w:spacing w:before="100" w:beforeAutospacing="1" w:after="100" w:afterAutospacing="1"/>
      <w:jc w:val="center"/>
      <w:textAlignment w:val="center"/>
    </w:pPr>
    <w:rPr>
      <w:rFonts w:ascii="Arial" w:hAnsi="Arial" w:cs="Arial"/>
      <w:b/>
      <w:bCs/>
      <w:color w:val="FF0000"/>
      <w:lang w:val="pt-BR" w:eastAsia="pt-BR"/>
    </w:rPr>
  </w:style>
  <w:style w:type="character" w:styleId="Forte">
    <w:name w:val="Strong"/>
    <w:qFormat/>
    <w:rsid w:val="00D45474"/>
    <w:rPr>
      <w:b/>
      <w:bCs/>
    </w:rPr>
  </w:style>
  <w:style w:type="paragraph" w:customStyle="1" w:styleId="Corpodetexto31">
    <w:name w:val="Corpo de texto 31"/>
    <w:basedOn w:val="Normal"/>
    <w:rsid w:val="00D45474"/>
    <w:pPr>
      <w:widowControl/>
      <w:autoSpaceDE/>
      <w:autoSpaceDN/>
      <w:spacing w:line="270" w:lineRule="exact"/>
      <w:jc w:val="both"/>
    </w:pPr>
    <w:rPr>
      <w:rFonts w:ascii="Arial" w:hAnsi="Arial"/>
      <w:sz w:val="24"/>
      <w:szCs w:val="20"/>
      <w:lang w:val="pt-BR" w:eastAsia="pt-BR"/>
    </w:rPr>
  </w:style>
  <w:style w:type="character" w:customStyle="1" w:styleId="TextodenotaderodapChar1">
    <w:name w:val="Texto de nota de rodapé Char1"/>
    <w:basedOn w:val="Fontepargpadro"/>
    <w:uiPriority w:val="99"/>
    <w:rsid w:val="00D45474"/>
  </w:style>
  <w:style w:type="character" w:customStyle="1" w:styleId="RecuodecorpodetextoChar1">
    <w:name w:val="Recuo de corpo de texto Char1"/>
    <w:basedOn w:val="Fontepargpadro"/>
    <w:uiPriority w:val="99"/>
    <w:rsid w:val="00D45474"/>
    <w:rPr>
      <w:sz w:val="24"/>
      <w:szCs w:val="24"/>
    </w:rPr>
  </w:style>
  <w:style w:type="paragraph" w:customStyle="1" w:styleId="WW-Textosimples">
    <w:name w:val="WW-Texto simples"/>
    <w:basedOn w:val="Normal"/>
    <w:rsid w:val="00D45474"/>
    <w:pPr>
      <w:widowControl/>
      <w:suppressAutoHyphens/>
      <w:autoSpaceDE/>
      <w:autoSpaceDN/>
    </w:pPr>
    <w:rPr>
      <w:rFonts w:ascii="Courier New" w:hAnsi="Courier New"/>
      <w:sz w:val="24"/>
      <w:szCs w:val="24"/>
      <w:lang w:val="pt-BR" w:eastAsia="ar-SA"/>
    </w:rPr>
  </w:style>
  <w:style w:type="paragraph" w:customStyle="1" w:styleId="Textopadro2">
    <w:name w:val="Texto padrão:2"/>
    <w:basedOn w:val="Normal"/>
    <w:rsid w:val="00D45474"/>
    <w:pPr>
      <w:widowControl/>
      <w:suppressAutoHyphens/>
      <w:autoSpaceDN/>
    </w:pPr>
    <w:rPr>
      <w:sz w:val="20"/>
      <w:szCs w:val="20"/>
      <w:lang w:val="en-US" w:eastAsia="ar-SA"/>
    </w:rPr>
  </w:style>
  <w:style w:type="paragraph" w:customStyle="1" w:styleId="Corpodetexto21">
    <w:name w:val="Corpo de texto 21"/>
    <w:basedOn w:val="Normal"/>
    <w:rsid w:val="00D45474"/>
    <w:pPr>
      <w:widowControl/>
      <w:suppressAutoHyphens/>
      <w:autoSpaceDE/>
      <w:autoSpaceDN/>
      <w:spacing w:after="120" w:line="480" w:lineRule="auto"/>
    </w:pPr>
    <w:rPr>
      <w:sz w:val="24"/>
      <w:szCs w:val="24"/>
      <w:lang w:val="pt-BR" w:eastAsia="ar-SA"/>
    </w:rPr>
  </w:style>
  <w:style w:type="paragraph" w:customStyle="1" w:styleId="p25">
    <w:name w:val="p25"/>
    <w:basedOn w:val="Normal"/>
    <w:rsid w:val="00D45474"/>
    <w:pPr>
      <w:tabs>
        <w:tab w:val="left" w:pos="1740"/>
      </w:tabs>
      <w:suppressAutoHyphens/>
      <w:autoSpaceDE/>
      <w:autoSpaceDN/>
      <w:spacing w:line="280" w:lineRule="atLeast"/>
      <w:jc w:val="both"/>
    </w:pPr>
    <w:rPr>
      <w:sz w:val="24"/>
      <w:szCs w:val="20"/>
      <w:lang w:val="pt-BR" w:eastAsia="ar-SA"/>
    </w:rPr>
  </w:style>
  <w:style w:type="paragraph" w:customStyle="1" w:styleId="TextosemFormatao1">
    <w:name w:val="Texto sem Formatação1"/>
    <w:basedOn w:val="Normal"/>
    <w:rsid w:val="00D45474"/>
    <w:pPr>
      <w:widowControl/>
      <w:suppressAutoHyphens/>
      <w:autoSpaceDE/>
      <w:autoSpaceDN/>
    </w:pPr>
    <w:rPr>
      <w:rFonts w:ascii="Courier New" w:hAnsi="Courier New" w:cs="Courier New"/>
      <w:sz w:val="24"/>
      <w:szCs w:val="24"/>
      <w:lang w:val="pt-BR" w:eastAsia="ar-SA"/>
    </w:rPr>
  </w:style>
  <w:style w:type="paragraph" w:customStyle="1" w:styleId="WW-Padro">
    <w:name w:val="WW-Padrão"/>
    <w:rsid w:val="00D45474"/>
    <w:pPr>
      <w:suppressAutoHyphens/>
      <w:autoSpaceDN/>
    </w:pPr>
    <w:rPr>
      <w:rFonts w:ascii="Times New Roman" w:eastAsia="Times New Roman" w:hAnsi="Times New Roman" w:cs="Times New Roman"/>
      <w:sz w:val="24"/>
      <w:szCs w:val="24"/>
      <w:lang w:val="pt-BR" w:eastAsia="ar-SA"/>
    </w:rPr>
  </w:style>
  <w:style w:type="paragraph" w:customStyle="1" w:styleId="Recuodecorpodetexto31">
    <w:name w:val="Recuo de corpo de texto 31"/>
    <w:basedOn w:val="Normal"/>
    <w:rsid w:val="00D45474"/>
    <w:pPr>
      <w:widowControl/>
      <w:suppressAutoHyphens/>
      <w:autoSpaceDE/>
      <w:autoSpaceDN/>
      <w:ind w:firstLine="1700"/>
      <w:jc w:val="both"/>
    </w:pPr>
    <w:rPr>
      <w:sz w:val="28"/>
      <w:szCs w:val="28"/>
      <w:lang w:val="pt-BR" w:eastAsia="ar-SA"/>
    </w:rPr>
  </w:style>
  <w:style w:type="paragraph" w:customStyle="1" w:styleId="Textopadro">
    <w:name w:val="Texto padrão"/>
    <w:basedOn w:val="Normal"/>
    <w:rsid w:val="00D45474"/>
    <w:pPr>
      <w:widowControl/>
      <w:suppressAutoHyphens/>
      <w:autoSpaceDN/>
    </w:pPr>
    <w:rPr>
      <w:sz w:val="24"/>
      <w:szCs w:val="24"/>
      <w:lang w:val="en-US" w:eastAsia="ar-SA"/>
    </w:rPr>
  </w:style>
  <w:style w:type="paragraph" w:customStyle="1" w:styleId="Captulo">
    <w:name w:val="Capítulo"/>
    <w:basedOn w:val="Normal"/>
    <w:next w:val="Corpodetexto"/>
    <w:rsid w:val="00D45474"/>
    <w:pPr>
      <w:keepNext/>
      <w:widowControl/>
      <w:suppressAutoHyphens/>
      <w:autoSpaceDE/>
      <w:autoSpaceDN/>
      <w:spacing w:before="240" w:after="120"/>
    </w:pPr>
    <w:rPr>
      <w:rFonts w:ascii="Arial" w:eastAsia="Lucida Sans Unicode" w:hAnsi="Arial" w:cs="Tahoma"/>
      <w:sz w:val="28"/>
      <w:szCs w:val="28"/>
      <w:lang w:val="pt-BR" w:eastAsia="ar-SA"/>
    </w:rPr>
  </w:style>
  <w:style w:type="paragraph" w:customStyle="1" w:styleId="Legenda3">
    <w:name w:val="Legenda3"/>
    <w:basedOn w:val="Normal"/>
    <w:rsid w:val="00D45474"/>
    <w:pPr>
      <w:widowControl/>
      <w:suppressLineNumbers/>
      <w:suppressAutoHyphens/>
      <w:autoSpaceDE/>
      <w:autoSpaceDN/>
      <w:spacing w:before="120" w:after="120"/>
    </w:pPr>
    <w:rPr>
      <w:rFonts w:cs="Tahoma"/>
      <w:i/>
      <w:iCs/>
      <w:sz w:val="24"/>
      <w:szCs w:val="24"/>
      <w:lang w:val="pt-BR" w:eastAsia="ar-SA"/>
    </w:rPr>
  </w:style>
  <w:style w:type="paragraph" w:customStyle="1" w:styleId="ndice">
    <w:name w:val="Índice"/>
    <w:basedOn w:val="Normal"/>
    <w:rsid w:val="00D45474"/>
    <w:pPr>
      <w:widowControl/>
      <w:suppressLineNumbers/>
      <w:suppressAutoHyphens/>
      <w:autoSpaceDE/>
      <w:autoSpaceDN/>
    </w:pPr>
    <w:rPr>
      <w:rFonts w:cs="Tahoma"/>
      <w:sz w:val="24"/>
      <w:szCs w:val="24"/>
      <w:lang w:val="pt-BR" w:eastAsia="ar-SA"/>
    </w:rPr>
  </w:style>
  <w:style w:type="paragraph" w:customStyle="1" w:styleId="Legenda2">
    <w:name w:val="Legenda2"/>
    <w:basedOn w:val="Normal"/>
    <w:rsid w:val="00D45474"/>
    <w:pPr>
      <w:widowControl/>
      <w:suppressLineNumbers/>
      <w:suppressAutoHyphens/>
      <w:autoSpaceDE/>
      <w:autoSpaceDN/>
      <w:spacing w:before="120" w:after="120"/>
    </w:pPr>
    <w:rPr>
      <w:rFonts w:cs="Tahoma"/>
      <w:i/>
      <w:iCs/>
      <w:sz w:val="24"/>
      <w:szCs w:val="24"/>
      <w:lang w:val="pt-BR" w:eastAsia="ar-SA"/>
    </w:rPr>
  </w:style>
  <w:style w:type="paragraph" w:customStyle="1" w:styleId="Legenda1">
    <w:name w:val="Legenda1"/>
    <w:basedOn w:val="Normal"/>
    <w:rsid w:val="00D45474"/>
    <w:pPr>
      <w:widowControl/>
      <w:suppressLineNumbers/>
      <w:suppressAutoHyphens/>
      <w:autoSpaceDE/>
      <w:autoSpaceDN/>
      <w:spacing w:before="120" w:after="120"/>
    </w:pPr>
    <w:rPr>
      <w:rFonts w:cs="Tahoma"/>
      <w:i/>
      <w:iCs/>
      <w:sz w:val="24"/>
      <w:szCs w:val="24"/>
      <w:lang w:val="pt-BR" w:eastAsia="ar-SA"/>
    </w:rPr>
  </w:style>
  <w:style w:type="paragraph" w:customStyle="1" w:styleId="WW-Corpodetexto2">
    <w:name w:val="WW-Corpo de texto 2"/>
    <w:basedOn w:val="Normal"/>
    <w:rsid w:val="00D45474"/>
    <w:pPr>
      <w:widowControl/>
      <w:suppressAutoHyphens/>
      <w:autoSpaceDE/>
      <w:autoSpaceDN/>
      <w:jc w:val="both"/>
    </w:pPr>
    <w:rPr>
      <w:szCs w:val="20"/>
      <w:lang w:val="pt-BR" w:eastAsia="ar-SA"/>
    </w:rPr>
  </w:style>
  <w:style w:type="paragraph" w:customStyle="1" w:styleId="Contedodatabela">
    <w:name w:val="Conteúdo da tabela"/>
    <w:basedOn w:val="Normal"/>
    <w:rsid w:val="00D45474"/>
    <w:pPr>
      <w:widowControl/>
      <w:suppressLineNumbers/>
      <w:suppressAutoHyphens/>
      <w:autoSpaceDE/>
      <w:autoSpaceDN/>
    </w:pPr>
    <w:rPr>
      <w:sz w:val="24"/>
      <w:szCs w:val="24"/>
      <w:lang w:val="pt-BR" w:eastAsia="ar-SA"/>
    </w:rPr>
  </w:style>
  <w:style w:type="paragraph" w:customStyle="1" w:styleId="Ttulodatabela">
    <w:name w:val="Título da tabela"/>
    <w:basedOn w:val="Contedodatabela"/>
    <w:rsid w:val="00D45474"/>
    <w:pPr>
      <w:jc w:val="center"/>
    </w:pPr>
    <w:rPr>
      <w:b/>
      <w:bCs/>
    </w:rPr>
  </w:style>
  <w:style w:type="paragraph" w:customStyle="1" w:styleId="Contedodoquadro">
    <w:name w:val="Conteúdo do quadro"/>
    <w:basedOn w:val="Corpodetexto"/>
    <w:rsid w:val="00D45474"/>
    <w:pPr>
      <w:widowControl/>
      <w:suppressAutoHyphens/>
      <w:autoSpaceDE/>
      <w:autoSpaceDN/>
      <w:spacing w:after="120"/>
    </w:pPr>
    <w:rPr>
      <w:b w:val="0"/>
      <w:bCs w:val="0"/>
      <w:sz w:val="24"/>
      <w:szCs w:val="24"/>
      <w:lang w:val="pt-BR" w:eastAsia="ar-SA"/>
    </w:rPr>
  </w:style>
  <w:style w:type="paragraph" w:customStyle="1" w:styleId="Corpodetexto22">
    <w:name w:val="Corpo de texto 22"/>
    <w:basedOn w:val="Normal"/>
    <w:rsid w:val="00D45474"/>
    <w:pPr>
      <w:widowControl/>
      <w:suppressAutoHyphens/>
      <w:autoSpaceDE/>
      <w:autoSpaceDN/>
      <w:spacing w:after="120" w:line="480" w:lineRule="auto"/>
    </w:pPr>
    <w:rPr>
      <w:sz w:val="24"/>
      <w:szCs w:val="24"/>
      <w:lang w:val="pt-BR" w:eastAsia="ar-SA"/>
    </w:rPr>
  </w:style>
  <w:style w:type="paragraph" w:customStyle="1" w:styleId="Recuodecorpodetexto21">
    <w:name w:val="Recuo de corpo de texto 21"/>
    <w:basedOn w:val="Normal"/>
    <w:rsid w:val="00D45474"/>
    <w:pPr>
      <w:widowControl/>
      <w:suppressAutoHyphens/>
      <w:autoSpaceDE/>
      <w:autoSpaceDN/>
      <w:ind w:firstLine="567"/>
      <w:jc w:val="both"/>
    </w:pPr>
    <w:rPr>
      <w:rFonts w:ascii="Verdana" w:hAnsi="Verdana"/>
      <w:lang w:val="pt-BR" w:eastAsia="ar-SA"/>
    </w:rPr>
  </w:style>
  <w:style w:type="character" w:customStyle="1" w:styleId="Absatz-Standardschriftart">
    <w:name w:val="Absatz-Standardschriftart"/>
    <w:rsid w:val="00D45474"/>
  </w:style>
  <w:style w:type="character" w:customStyle="1" w:styleId="WW-Absatz-Standardschriftart">
    <w:name w:val="WW-Absatz-Standardschriftart"/>
    <w:rsid w:val="00D45474"/>
  </w:style>
  <w:style w:type="character" w:customStyle="1" w:styleId="WW-Absatz-Standardschriftart1">
    <w:name w:val="WW-Absatz-Standardschriftart1"/>
    <w:rsid w:val="00D45474"/>
  </w:style>
  <w:style w:type="character" w:customStyle="1" w:styleId="WW-Absatz-Standardschriftart11">
    <w:name w:val="WW-Absatz-Standardschriftart11"/>
    <w:rsid w:val="00D45474"/>
  </w:style>
  <w:style w:type="character" w:customStyle="1" w:styleId="WW-Absatz-Standardschriftart111">
    <w:name w:val="WW-Absatz-Standardschriftart111"/>
    <w:rsid w:val="00D45474"/>
  </w:style>
  <w:style w:type="character" w:customStyle="1" w:styleId="WW-Absatz-Standardschriftart1111">
    <w:name w:val="WW-Absatz-Standardschriftart1111"/>
    <w:rsid w:val="00D45474"/>
  </w:style>
  <w:style w:type="character" w:customStyle="1" w:styleId="WW-Absatz-Standardschriftart11111">
    <w:name w:val="WW-Absatz-Standardschriftart11111"/>
    <w:rsid w:val="00D45474"/>
  </w:style>
  <w:style w:type="character" w:customStyle="1" w:styleId="WW-Absatz-Standardschriftart111111">
    <w:name w:val="WW-Absatz-Standardschriftart111111"/>
    <w:rsid w:val="00D45474"/>
  </w:style>
  <w:style w:type="character" w:customStyle="1" w:styleId="WW-Absatz-Standardschriftart1111111">
    <w:name w:val="WW-Absatz-Standardschriftart1111111"/>
    <w:rsid w:val="00D45474"/>
  </w:style>
  <w:style w:type="character" w:customStyle="1" w:styleId="WW-Absatz-Standardschriftart11111111">
    <w:name w:val="WW-Absatz-Standardschriftart11111111"/>
    <w:rsid w:val="00D45474"/>
  </w:style>
  <w:style w:type="character" w:customStyle="1" w:styleId="WW-Absatz-Standardschriftart111111111">
    <w:name w:val="WW-Absatz-Standardschriftart111111111"/>
    <w:rsid w:val="00D45474"/>
  </w:style>
  <w:style w:type="character" w:customStyle="1" w:styleId="WW-Absatz-Standardschriftart1111111111">
    <w:name w:val="WW-Absatz-Standardschriftart1111111111"/>
    <w:rsid w:val="00D45474"/>
  </w:style>
  <w:style w:type="character" w:customStyle="1" w:styleId="WW-Absatz-Standardschriftart11111111111">
    <w:name w:val="WW-Absatz-Standardschriftart11111111111"/>
    <w:rsid w:val="00D45474"/>
  </w:style>
  <w:style w:type="character" w:customStyle="1" w:styleId="WW-Absatz-Standardschriftart111111111111">
    <w:name w:val="WW-Absatz-Standardschriftart111111111111"/>
    <w:rsid w:val="00D45474"/>
  </w:style>
  <w:style w:type="character" w:customStyle="1" w:styleId="WW-Absatz-Standardschriftart1111111111111">
    <w:name w:val="WW-Absatz-Standardschriftart1111111111111"/>
    <w:rsid w:val="00D45474"/>
  </w:style>
  <w:style w:type="character" w:customStyle="1" w:styleId="WW-Absatz-Standardschriftart11111111111111">
    <w:name w:val="WW-Absatz-Standardschriftart11111111111111"/>
    <w:rsid w:val="00D45474"/>
  </w:style>
  <w:style w:type="character" w:customStyle="1" w:styleId="WW-Absatz-Standardschriftart111111111111111">
    <w:name w:val="WW-Absatz-Standardschriftart111111111111111"/>
    <w:rsid w:val="00D45474"/>
  </w:style>
  <w:style w:type="character" w:customStyle="1" w:styleId="WW-Absatz-Standardschriftart1111111111111111">
    <w:name w:val="WW-Absatz-Standardschriftart1111111111111111"/>
    <w:rsid w:val="00D45474"/>
  </w:style>
  <w:style w:type="character" w:customStyle="1" w:styleId="WW-Absatz-Standardschriftart11111111111111111">
    <w:name w:val="WW-Absatz-Standardschriftart11111111111111111"/>
    <w:rsid w:val="00D45474"/>
  </w:style>
  <w:style w:type="character" w:customStyle="1" w:styleId="WW-Absatz-Standardschriftart111111111111111111">
    <w:name w:val="WW-Absatz-Standardschriftart111111111111111111"/>
    <w:rsid w:val="00D45474"/>
  </w:style>
  <w:style w:type="character" w:customStyle="1" w:styleId="WW-Absatz-Standardschriftart1111111111111111111">
    <w:name w:val="WW-Absatz-Standardschriftart1111111111111111111"/>
    <w:rsid w:val="00D45474"/>
  </w:style>
  <w:style w:type="character" w:customStyle="1" w:styleId="WW-Absatz-Standardschriftart11111111111111111111">
    <w:name w:val="WW-Absatz-Standardschriftart11111111111111111111"/>
    <w:rsid w:val="00D45474"/>
  </w:style>
  <w:style w:type="character" w:customStyle="1" w:styleId="WW-Absatz-Standardschriftart111111111111111111111">
    <w:name w:val="WW-Absatz-Standardschriftart111111111111111111111"/>
    <w:rsid w:val="00D45474"/>
  </w:style>
  <w:style w:type="character" w:customStyle="1" w:styleId="WW-Absatz-Standardschriftart1111111111111111111111">
    <w:name w:val="WW-Absatz-Standardschriftart1111111111111111111111"/>
    <w:rsid w:val="00D45474"/>
  </w:style>
  <w:style w:type="character" w:customStyle="1" w:styleId="WW-Absatz-Standardschriftart11111111111111111111111">
    <w:name w:val="WW-Absatz-Standardschriftart11111111111111111111111"/>
    <w:rsid w:val="00D45474"/>
  </w:style>
  <w:style w:type="character" w:customStyle="1" w:styleId="WW-Absatz-Standardschriftart111111111111111111111111">
    <w:name w:val="WW-Absatz-Standardschriftart111111111111111111111111"/>
    <w:rsid w:val="00D45474"/>
  </w:style>
  <w:style w:type="character" w:customStyle="1" w:styleId="Fontepargpadro3">
    <w:name w:val="Fonte parág. padrão3"/>
    <w:rsid w:val="00D45474"/>
  </w:style>
  <w:style w:type="character" w:customStyle="1" w:styleId="WW-Absatz-Standardschriftart1111111111111111111111111">
    <w:name w:val="WW-Absatz-Standardschriftart1111111111111111111111111"/>
    <w:rsid w:val="00D45474"/>
  </w:style>
  <w:style w:type="character" w:customStyle="1" w:styleId="WW-Absatz-Standardschriftart11111111111111111111111111">
    <w:name w:val="WW-Absatz-Standardschriftart11111111111111111111111111"/>
    <w:rsid w:val="00D45474"/>
  </w:style>
  <w:style w:type="character" w:customStyle="1" w:styleId="WW-Absatz-Standardschriftart111111111111111111111111111">
    <w:name w:val="WW-Absatz-Standardschriftart111111111111111111111111111"/>
    <w:rsid w:val="00D45474"/>
  </w:style>
  <w:style w:type="character" w:customStyle="1" w:styleId="WW-Absatz-Standardschriftart1111111111111111111111111111">
    <w:name w:val="WW-Absatz-Standardschriftart1111111111111111111111111111"/>
    <w:rsid w:val="00D45474"/>
  </w:style>
  <w:style w:type="character" w:customStyle="1" w:styleId="WW-Absatz-Standardschriftart11111111111111111111111111111">
    <w:name w:val="WW-Absatz-Standardschriftart11111111111111111111111111111"/>
    <w:rsid w:val="00D45474"/>
  </w:style>
  <w:style w:type="character" w:customStyle="1" w:styleId="WW-Absatz-Standardschriftart111111111111111111111111111111">
    <w:name w:val="WW-Absatz-Standardschriftart111111111111111111111111111111"/>
    <w:rsid w:val="00D45474"/>
  </w:style>
  <w:style w:type="character" w:customStyle="1" w:styleId="WW-Absatz-Standardschriftart1111111111111111111111111111111">
    <w:name w:val="WW-Absatz-Standardschriftart1111111111111111111111111111111"/>
    <w:rsid w:val="00D45474"/>
  </w:style>
  <w:style w:type="character" w:customStyle="1" w:styleId="WW-Absatz-Standardschriftart11111111111111111111111111111111">
    <w:name w:val="WW-Absatz-Standardschriftart11111111111111111111111111111111"/>
    <w:rsid w:val="00D45474"/>
  </w:style>
  <w:style w:type="character" w:customStyle="1" w:styleId="Fontepargpadro2">
    <w:name w:val="Fonte parág. padrão2"/>
    <w:rsid w:val="00D45474"/>
  </w:style>
  <w:style w:type="character" w:customStyle="1" w:styleId="CaracteresdeNotadeRodap">
    <w:name w:val="Caracteres de Nota de Rodapé"/>
    <w:rsid w:val="00D45474"/>
  </w:style>
  <w:style w:type="character" w:customStyle="1" w:styleId="Smbolosdenumerao">
    <w:name w:val="Símbolos de numeração"/>
    <w:rsid w:val="00D45474"/>
  </w:style>
  <w:style w:type="character" w:customStyle="1" w:styleId="CaracteresdeNotadeFim">
    <w:name w:val="Caracteres de Nota de Fim"/>
    <w:rsid w:val="00D45474"/>
  </w:style>
  <w:style w:type="character" w:customStyle="1" w:styleId="Refdenotaderodap1">
    <w:name w:val="Ref. de nota de rodapé1"/>
    <w:rsid w:val="00D45474"/>
    <w:rPr>
      <w:vertAlign w:val="superscript"/>
    </w:rPr>
  </w:style>
  <w:style w:type="character" w:customStyle="1" w:styleId="Refdenotadefim1">
    <w:name w:val="Ref. de nota de fim1"/>
    <w:rsid w:val="00D45474"/>
    <w:rPr>
      <w:vertAlign w:val="superscript"/>
    </w:rPr>
  </w:style>
  <w:style w:type="character" w:customStyle="1" w:styleId="Fontepargpadro1">
    <w:name w:val="Fonte parág. padrão1"/>
    <w:rsid w:val="00D45474"/>
  </w:style>
  <w:style w:type="character" w:styleId="nfase">
    <w:name w:val="Emphasis"/>
    <w:qFormat/>
    <w:rsid w:val="00D45474"/>
    <w:rPr>
      <w:i/>
      <w:iCs/>
    </w:rPr>
  </w:style>
  <w:style w:type="paragraph" w:customStyle="1" w:styleId="padro0">
    <w:name w:val="padro"/>
    <w:basedOn w:val="Normal"/>
    <w:rsid w:val="00D45474"/>
    <w:pPr>
      <w:widowControl/>
      <w:autoSpaceDE/>
      <w:autoSpaceDN/>
      <w:spacing w:before="100" w:beforeAutospacing="1" w:after="100" w:afterAutospacing="1"/>
    </w:pPr>
    <w:rPr>
      <w:sz w:val="24"/>
      <w:szCs w:val="24"/>
      <w:lang w:val="pt-BR" w:eastAsia="pt-BR"/>
    </w:rPr>
  </w:style>
  <w:style w:type="paragraph" w:customStyle="1" w:styleId="ww-corpodetexto21">
    <w:name w:val="ww-corpodetexto21"/>
    <w:basedOn w:val="Normal"/>
    <w:rsid w:val="00D45474"/>
    <w:pPr>
      <w:widowControl/>
      <w:autoSpaceDE/>
      <w:autoSpaceDN/>
      <w:spacing w:before="100" w:beforeAutospacing="1" w:after="100" w:afterAutospacing="1"/>
    </w:pPr>
    <w:rPr>
      <w:sz w:val="24"/>
      <w:szCs w:val="24"/>
      <w:lang w:val="pt-BR" w:eastAsia="pt-BR"/>
    </w:rPr>
  </w:style>
  <w:style w:type="paragraph" w:customStyle="1" w:styleId="western">
    <w:name w:val="western"/>
    <w:basedOn w:val="Normal"/>
    <w:rsid w:val="00D45474"/>
    <w:pPr>
      <w:widowControl/>
      <w:autoSpaceDE/>
      <w:autoSpaceDN/>
      <w:spacing w:before="100" w:beforeAutospacing="1"/>
    </w:pPr>
    <w:rPr>
      <w:rFonts w:ascii="Garamond" w:hAnsi="Garamond"/>
      <w:b/>
      <w:bCs/>
      <w:sz w:val="24"/>
      <w:szCs w:val="24"/>
      <w:lang w:val="pt-BR" w:eastAsia="pt-BR"/>
    </w:rPr>
  </w:style>
  <w:style w:type="character" w:customStyle="1" w:styleId="apple-converted-space">
    <w:name w:val="apple-converted-space"/>
    <w:rsid w:val="00D45474"/>
  </w:style>
  <w:style w:type="character" w:customStyle="1" w:styleId="fontstyle01">
    <w:name w:val="fontstyle01"/>
    <w:basedOn w:val="Fontepargpadro"/>
    <w:rsid w:val="00D45474"/>
    <w:rPr>
      <w:rFonts w:ascii="Arial" w:hAnsi="Arial" w:cs="Arial" w:hint="default"/>
      <w:b w:val="0"/>
      <w:bCs w:val="0"/>
      <w:i w:val="0"/>
      <w:iCs w:val="0"/>
      <w:color w:val="000000"/>
      <w:sz w:val="18"/>
      <w:szCs w:val="18"/>
    </w:rPr>
  </w:style>
  <w:style w:type="paragraph" w:customStyle="1" w:styleId="EMPTYCELLSTYLE">
    <w:name w:val="EMPTY_CELL_STYLE"/>
    <w:qFormat/>
    <w:rsid w:val="00D45474"/>
    <w:pPr>
      <w:widowControl/>
      <w:autoSpaceDE/>
      <w:autoSpaceDN/>
    </w:pPr>
    <w:rPr>
      <w:rFonts w:ascii="SansSerif" w:eastAsia="SansSerif" w:hAnsi="SansSerif" w:cs="SansSerif"/>
      <w:color w:val="000000"/>
      <w:sz w:val="1"/>
      <w:szCs w:val="20"/>
      <w:lang w:val="pt-BR" w:eastAsia="pt-BR"/>
    </w:rPr>
  </w:style>
  <w:style w:type="paragraph" w:customStyle="1" w:styleId="WW-Textoembloco">
    <w:name w:val="WW-Texto em bloco"/>
    <w:basedOn w:val="Normal"/>
    <w:rsid w:val="00D45474"/>
    <w:pPr>
      <w:widowControl/>
      <w:suppressAutoHyphens/>
      <w:autoSpaceDE/>
      <w:autoSpaceDN/>
      <w:ind w:left="851" w:right="425" w:hanging="851"/>
      <w:jc w:val="both"/>
    </w:pPr>
    <w:rPr>
      <w:rFonts w:ascii="Arial" w:hAnsi="Arial"/>
      <w:sz w:val="24"/>
      <w:szCs w:val="24"/>
      <w:lang w:val="pt-BR" w:eastAsia="pt-BR"/>
    </w:rPr>
  </w:style>
  <w:style w:type="paragraph" w:customStyle="1" w:styleId="bodytext2">
    <w:name w:val="bodytext2"/>
    <w:basedOn w:val="Normal"/>
    <w:rsid w:val="00D45474"/>
    <w:pPr>
      <w:widowControl/>
      <w:autoSpaceDE/>
      <w:autoSpaceDN/>
      <w:jc w:val="both"/>
    </w:pPr>
    <w:rPr>
      <w:sz w:val="24"/>
      <w:szCs w:val="24"/>
      <w:lang w:val="pt-BR" w:eastAsia="pt-BR"/>
    </w:rPr>
  </w:style>
  <w:style w:type="paragraph" w:styleId="Lista">
    <w:name w:val="List"/>
    <w:basedOn w:val="Corpodetexto"/>
    <w:rsid w:val="00D45474"/>
    <w:pPr>
      <w:suppressAutoHyphens/>
      <w:autoSpaceDN/>
      <w:jc w:val="both"/>
    </w:pPr>
    <w:rPr>
      <w:rFonts w:cs="Lucida Sans Unicode"/>
      <w:sz w:val="22"/>
      <w:szCs w:val="22"/>
      <w:lang w:val="pt-BR" w:eastAsia="pt-BR"/>
    </w:rPr>
  </w:style>
  <w:style w:type="paragraph" w:customStyle="1" w:styleId="Default">
    <w:name w:val="Default"/>
    <w:rsid w:val="00D45474"/>
    <w:pPr>
      <w:widowControl/>
      <w:adjustRightInd w:val="0"/>
    </w:pPr>
    <w:rPr>
      <w:rFonts w:ascii="Arial" w:eastAsia="Times New Roman" w:hAnsi="Arial" w:cs="Arial"/>
      <w:color w:val="000000"/>
      <w:sz w:val="24"/>
      <w:szCs w:val="24"/>
      <w:lang w:val="pt-BR" w:eastAsia="pt-BR"/>
    </w:rPr>
  </w:style>
  <w:style w:type="paragraph" w:customStyle="1" w:styleId="ww-corpodetexto20">
    <w:name w:val="ww-corpodetexto2"/>
    <w:basedOn w:val="Normal"/>
    <w:rsid w:val="00D45474"/>
    <w:pPr>
      <w:widowControl/>
      <w:autoSpaceDE/>
      <w:autoSpaceDN/>
      <w:spacing w:before="100" w:beforeAutospacing="1" w:after="100" w:afterAutospacing="1"/>
    </w:pPr>
    <w:rPr>
      <w:sz w:val="24"/>
      <w:szCs w:val="24"/>
      <w:lang w:val="pt-BR" w:eastAsia="pt-BR"/>
    </w:rPr>
  </w:style>
  <w:style w:type="character" w:customStyle="1" w:styleId="style21">
    <w:name w:val="style21"/>
    <w:rsid w:val="00D45474"/>
    <w:rPr>
      <w:sz w:val="20"/>
      <w:szCs w:val="20"/>
    </w:rPr>
  </w:style>
  <w:style w:type="character" w:customStyle="1" w:styleId="ft5">
    <w:name w:val="ft5"/>
    <w:basedOn w:val="Fontepargpadro"/>
    <w:rsid w:val="00D45474"/>
  </w:style>
  <w:style w:type="character" w:customStyle="1" w:styleId="WW8Num1z0">
    <w:name w:val="WW8Num1z0"/>
    <w:rsid w:val="00D45474"/>
    <w:rPr>
      <w:b w:val="0"/>
    </w:rPr>
  </w:style>
  <w:style w:type="character" w:customStyle="1" w:styleId="WW8Num3z0">
    <w:name w:val="WW8Num3z0"/>
    <w:rsid w:val="00D45474"/>
    <w:rPr>
      <w:rFonts w:ascii="Symbol" w:hAnsi="Symbol"/>
      <w:b w:val="0"/>
    </w:rPr>
  </w:style>
  <w:style w:type="character" w:customStyle="1" w:styleId="WW8Num4z0">
    <w:name w:val="WW8Num4z0"/>
    <w:rsid w:val="00D45474"/>
    <w:rPr>
      <w:b/>
    </w:rPr>
  </w:style>
  <w:style w:type="character" w:customStyle="1" w:styleId="WW8Num6z0">
    <w:name w:val="WW8Num6z0"/>
    <w:rsid w:val="00D45474"/>
    <w:rPr>
      <w:rFonts w:ascii="Arial" w:hAnsi="Arial" w:cs="Arial"/>
      <w:sz w:val="24"/>
      <w:szCs w:val="24"/>
    </w:rPr>
  </w:style>
  <w:style w:type="character" w:customStyle="1" w:styleId="WW8Num7z0">
    <w:name w:val="WW8Num7z0"/>
    <w:rsid w:val="00D45474"/>
    <w:rPr>
      <w:b/>
    </w:rPr>
  </w:style>
  <w:style w:type="character" w:customStyle="1" w:styleId="WW8Num14z0">
    <w:name w:val="WW8Num14z0"/>
    <w:rsid w:val="00D45474"/>
    <w:rPr>
      <w:rFonts w:ascii="Times New Roman" w:eastAsia="Times New Roman" w:hAnsi="Times New Roman" w:cs="Times New Roman"/>
    </w:rPr>
  </w:style>
  <w:style w:type="character" w:customStyle="1" w:styleId="WW8Num14z1">
    <w:name w:val="WW8Num14z1"/>
    <w:rsid w:val="00D45474"/>
    <w:rPr>
      <w:rFonts w:ascii="Courier New" w:hAnsi="Courier New" w:cs="Courier New"/>
    </w:rPr>
  </w:style>
  <w:style w:type="character" w:customStyle="1" w:styleId="WW8Num14z2">
    <w:name w:val="WW8Num14z2"/>
    <w:rsid w:val="00D45474"/>
    <w:rPr>
      <w:rFonts w:ascii="Wingdings" w:hAnsi="Wingdings"/>
    </w:rPr>
  </w:style>
  <w:style w:type="character" w:customStyle="1" w:styleId="WW8Num14z3">
    <w:name w:val="WW8Num14z3"/>
    <w:rsid w:val="00D45474"/>
    <w:rPr>
      <w:rFonts w:ascii="Symbol" w:hAnsi="Symbol"/>
    </w:rPr>
  </w:style>
  <w:style w:type="character" w:customStyle="1" w:styleId="Fontepargpadro4">
    <w:name w:val="Fonte parág. padrão4"/>
    <w:rsid w:val="00D45474"/>
  </w:style>
  <w:style w:type="character" w:customStyle="1" w:styleId="WW-Absatz-Standardschriftart111111111111111111111111111111111">
    <w:name w:val="WW-Absatz-Standardschriftart111111111111111111111111111111111"/>
    <w:rsid w:val="00D45474"/>
  </w:style>
  <w:style w:type="paragraph" w:customStyle="1" w:styleId="Legenda4">
    <w:name w:val="Legenda4"/>
    <w:basedOn w:val="Normal"/>
    <w:rsid w:val="00D45474"/>
    <w:pPr>
      <w:widowControl/>
      <w:suppressLineNumbers/>
      <w:suppressAutoHyphens/>
      <w:autoSpaceDE/>
      <w:autoSpaceDN/>
      <w:spacing w:before="120" w:after="120"/>
    </w:pPr>
    <w:rPr>
      <w:rFonts w:cs="Tahoma"/>
      <w:i/>
      <w:iCs/>
      <w:sz w:val="24"/>
      <w:szCs w:val="24"/>
      <w:lang w:val="pt-BR" w:eastAsia="ar-SA"/>
    </w:rPr>
  </w:style>
  <w:style w:type="paragraph" w:customStyle="1" w:styleId="Corpodetexto23">
    <w:name w:val="Corpo de texto 23"/>
    <w:basedOn w:val="Normal"/>
    <w:rsid w:val="00D45474"/>
    <w:pPr>
      <w:widowControl/>
      <w:suppressAutoHyphens/>
      <w:autoSpaceDE/>
      <w:autoSpaceDN/>
    </w:pPr>
    <w:rPr>
      <w:sz w:val="28"/>
      <w:szCs w:val="20"/>
      <w:lang w:val="pt-BR" w:eastAsia="ar-SA"/>
    </w:rPr>
  </w:style>
  <w:style w:type="paragraph" w:customStyle="1" w:styleId="Corpodetexto32">
    <w:name w:val="Corpo de texto 32"/>
    <w:basedOn w:val="Normal"/>
    <w:rsid w:val="00D45474"/>
    <w:pPr>
      <w:widowControl/>
      <w:suppressAutoHyphens/>
      <w:autoSpaceDE/>
      <w:autoSpaceDN/>
      <w:jc w:val="both"/>
    </w:pPr>
    <w:rPr>
      <w:sz w:val="28"/>
      <w:szCs w:val="20"/>
      <w:lang w:val="pt-BR" w:eastAsia="ar-SA"/>
    </w:rPr>
  </w:style>
  <w:style w:type="paragraph" w:customStyle="1" w:styleId="Recuodecorpodetexto22">
    <w:name w:val="Recuo de corpo de texto 22"/>
    <w:basedOn w:val="Normal"/>
    <w:rsid w:val="00D45474"/>
    <w:pPr>
      <w:widowControl/>
      <w:suppressAutoHyphens/>
      <w:autoSpaceDN/>
      <w:ind w:left="993" w:hanging="993"/>
      <w:jc w:val="both"/>
    </w:pPr>
    <w:rPr>
      <w:rFonts w:ascii="Arial" w:hAnsi="Arial" w:cs="Arial"/>
      <w:sz w:val="24"/>
      <w:szCs w:val="24"/>
      <w:lang w:val="pt-BR" w:eastAsia="ar-SA"/>
    </w:rPr>
  </w:style>
  <w:style w:type="paragraph" w:customStyle="1" w:styleId="Recuodecorpodetexto32">
    <w:name w:val="Recuo de corpo de texto 32"/>
    <w:basedOn w:val="Normal"/>
    <w:rsid w:val="00D45474"/>
    <w:pPr>
      <w:widowControl/>
      <w:suppressAutoHyphens/>
      <w:autoSpaceDE/>
      <w:autoSpaceDN/>
      <w:spacing w:after="120"/>
      <w:ind w:left="283"/>
    </w:pPr>
    <w:rPr>
      <w:sz w:val="16"/>
      <w:szCs w:val="16"/>
      <w:lang w:val="pt-BR" w:eastAsia="ar-SA"/>
    </w:rPr>
  </w:style>
  <w:style w:type="character" w:customStyle="1" w:styleId="TextodebaloChar1">
    <w:name w:val="Texto de balão Char1"/>
    <w:rsid w:val="00D45474"/>
    <w:rPr>
      <w:rFonts w:ascii="Tahoma" w:hAnsi="Tahoma" w:cs="Tahoma"/>
      <w:sz w:val="16"/>
      <w:szCs w:val="16"/>
      <w:lang w:eastAsia="ar-SA"/>
    </w:rPr>
  </w:style>
  <w:style w:type="paragraph" w:customStyle="1" w:styleId="Corpodetexto33">
    <w:name w:val="Corpo de texto 33"/>
    <w:basedOn w:val="Normal"/>
    <w:rsid w:val="00D45474"/>
    <w:pPr>
      <w:widowControl/>
      <w:suppressAutoHyphens/>
      <w:autoSpaceDE/>
      <w:autoSpaceDN/>
      <w:spacing w:line="270" w:lineRule="exact"/>
      <w:jc w:val="both"/>
    </w:pPr>
    <w:rPr>
      <w:rFonts w:ascii="Arial" w:hAnsi="Arial"/>
      <w:sz w:val="24"/>
      <w:szCs w:val="20"/>
      <w:lang w:val="pt-BR" w:eastAsia="ar-SA"/>
    </w:rPr>
  </w:style>
  <w:style w:type="paragraph" w:customStyle="1" w:styleId="WW-Padro1">
    <w:name w:val="WW-Padrão1"/>
    <w:rsid w:val="00D45474"/>
    <w:pPr>
      <w:suppressAutoHyphens/>
      <w:autoSpaceDN/>
    </w:pPr>
    <w:rPr>
      <w:rFonts w:ascii="Times New Roman" w:eastAsia="Arial" w:hAnsi="Times New Roman" w:cs="Times New Roman"/>
      <w:sz w:val="24"/>
      <w:szCs w:val="24"/>
      <w:lang w:val="pt-BR" w:eastAsia="ar-SA"/>
    </w:rPr>
  </w:style>
  <w:style w:type="character" w:customStyle="1" w:styleId="TtuloChar1">
    <w:name w:val="Título Char1"/>
    <w:rsid w:val="00D45474"/>
    <w:rPr>
      <w:b/>
      <w:sz w:val="36"/>
      <w:lang w:eastAsia="ar-SA"/>
    </w:rPr>
  </w:style>
  <w:style w:type="paragraph" w:styleId="Subttulo">
    <w:name w:val="Subtitle"/>
    <w:basedOn w:val="Captulo"/>
    <w:next w:val="Corpodetexto"/>
    <w:link w:val="SubttuloChar"/>
    <w:qFormat/>
    <w:rsid w:val="00D45474"/>
    <w:pPr>
      <w:jc w:val="center"/>
    </w:pPr>
    <w:rPr>
      <w:rFonts w:cs="Times New Roman"/>
      <w:i/>
      <w:iCs/>
    </w:rPr>
  </w:style>
  <w:style w:type="character" w:customStyle="1" w:styleId="SubttuloChar">
    <w:name w:val="Subtítulo Char"/>
    <w:basedOn w:val="Fontepargpadro"/>
    <w:link w:val="Subttulo"/>
    <w:rsid w:val="00D45474"/>
    <w:rPr>
      <w:rFonts w:ascii="Arial" w:eastAsia="Lucida Sans Unicode" w:hAnsi="Arial" w:cs="Times New Roman"/>
      <w:i/>
      <w:iCs/>
      <w:sz w:val="28"/>
      <w:szCs w:val="28"/>
      <w:lang w:val="pt-BR" w:eastAsia="ar-SA"/>
    </w:rPr>
  </w:style>
  <w:style w:type="paragraph" w:customStyle="1" w:styleId="msoorganizationname">
    <w:name w:val="msoorganizationname"/>
    <w:rsid w:val="00D45474"/>
    <w:pPr>
      <w:widowControl/>
      <w:autoSpaceDE/>
      <w:autoSpaceDN/>
      <w:spacing w:line="307" w:lineRule="auto"/>
    </w:pPr>
    <w:rPr>
      <w:rFonts w:ascii="Gill Sans MT" w:eastAsia="Times New Roman" w:hAnsi="Gill Sans MT" w:cs="Times New Roman"/>
      <w:b/>
      <w:bCs/>
      <w:caps/>
      <w:color w:val="330066"/>
      <w:spacing w:val="25"/>
      <w:kern w:val="28"/>
      <w:sz w:val="16"/>
      <w:szCs w:val="16"/>
      <w:lang w:val="pt-BR" w:eastAsia="pt-BR"/>
    </w:rPr>
  </w:style>
  <w:style w:type="paragraph" w:customStyle="1" w:styleId="citao2">
    <w:name w:val="citação 2"/>
    <w:basedOn w:val="Normal"/>
    <w:link w:val="citao2Char"/>
    <w:qFormat/>
    <w:rsid w:val="00D45474"/>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i/>
      <w:iCs/>
      <w:color w:val="000000"/>
      <w:sz w:val="20"/>
      <w:szCs w:val="20"/>
      <w:lang w:val="pt-BR"/>
    </w:rPr>
  </w:style>
  <w:style w:type="character" w:customStyle="1" w:styleId="citao2Char">
    <w:name w:val="citação 2 Char"/>
    <w:link w:val="citao2"/>
    <w:rsid w:val="00D45474"/>
    <w:rPr>
      <w:rFonts w:ascii="Arial" w:eastAsia="Calibri" w:hAnsi="Arial" w:cs="Times New Roman"/>
      <w:i/>
      <w:iCs/>
      <w:color w:val="000000"/>
      <w:sz w:val="20"/>
      <w:szCs w:val="20"/>
      <w:shd w:val="clear" w:color="auto" w:fill="FFFFCC"/>
      <w:lang w:val="pt-BR"/>
    </w:rPr>
  </w:style>
  <w:style w:type="paragraph" w:customStyle="1" w:styleId="Corpodetexto34">
    <w:name w:val="Corpo de texto 34"/>
    <w:basedOn w:val="Normal"/>
    <w:uiPriority w:val="99"/>
    <w:rsid w:val="00D45474"/>
    <w:pPr>
      <w:widowControl/>
      <w:autoSpaceDE/>
      <w:autoSpaceDN/>
      <w:spacing w:line="270" w:lineRule="exact"/>
      <w:jc w:val="both"/>
    </w:pPr>
    <w:rPr>
      <w:rFonts w:ascii="Arial" w:hAnsi="Arial"/>
      <w:sz w:val="24"/>
      <w:szCs w:val="20"/>
      <w:lang w:val="pt-BR" w:eastAsia="pt-BR"/>
    </w:rPr>
  </w:style>
  <w:style w:type="paragraph" w:customStyle="1" w:styleId="ListaColorida-nfase11">
    <w:name w:val="Lista Colorida - Ênfase 11"/>
    <w:basedOn w:val="Normal"/>
    <w:qFormat/>
    <w:rsid w:val="00D45474"/>
    <w:pPr>
      <w:widowControl/>
      <w:autoSpaceDE/>
      <w:autoSpaceDN/>
      <w:ind w:left="720"/>
      <w:contextualSpacing/>
    </w:pPr>
    <w:rPr>
      <w:rFonts w:ascii="Arial" w:hAnsi="Arial" w:cs="Tahoma"/>
      <w:sz w:val="24"/>
      <w:szCs w:val="24"/>
      <w:lang w:val="pt-BR" w:eastAsia="pt-BR"/>
    </w:rPr>
  </w:style>
  <w:style w:type="paragraph" w:customStyle="1" w:styleId="Nvel2">
    <w:name w:val="Nível 2"/>
    <w:basedOn w:val="Normal"/>
    <w:next w:val="Normal"/>
    <w:rsid w:val="00D45474"/>
    <w:pPr>
      <w:widowControl/>
      <w:autoSpaceDE/>
      <w:autoSpaceDN/>
      <w:spacing w:after="120"/>
      <w:jc w:val="both"/>
    </w:pPr>
    <w:rPr>
      <w:rFonts w:ascii="Arial" w:hAnsi="Arial"/>
      <w:b/>
      <w:sz w:val="24"/>
      <w:szCs w:val="20"/>
      <w:lang w:val="pt-BR" w:eastAsia="pt-BR"/>
    </w:rPr>
  </w:style>
  <w:style w:type="character" w:customStyle="1" w:styleId="normalchar1">
    <w:name w:val="normal__char1"/>
    <w:rsid w:val="00D45474"/>
    <w:rPr>
      <w:rFonts w:ascii="Arial" w:hAnsi="Arial" w:cs="Arial" w:hint="default"/>
      <w:strike w:val="0"/>
      <w:dstrike w:val="0"/>
      <w:sz w:val="24"/>
      <w:szCs w:val="24"/>
      <w:u w:val="none"/>
      <w:effect w:val="none"/>
    </w:rPr>
  </w:style>
  <w:style w:type="character" w:customStyle="1" w:styleId="apple-style-span">
    <w:name w:val="apple-style-span"/>
    <w:basedOn w:val="Fontepargpadro"/>
    <w:rsid w:val="00D45474"/>
  </w:style>
  <w:style w:type="paragraph" w:customStyle="1" w:styleId="GradeColorida-nfase11">
    <w:name w:val="Grade Colorida - Ênfase 11"/>
    <w:basedOn w:val="Normal"/>
    <w:next w:val="Normal"/>
    <w:link w:val="GradeColorida-nfase1Char"/>
    <w:uiPriority w:val="29"/>
    <w:qFormat/>
    <w:rsid w:val="00D45474"/>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i/>
      <w:iCs/>
      <w:color w:val="000000"/>
      <w:sz w:val="20"/>
      <w:szCs w:val="24"/>
      <w:lang w:val="pt-BR"/>
    </w:rPr>
  </w:style>
  <w:style w:type="character" w:customStyle="1" w:styleId="GradeColorida-nfase1Char">
    <w:name w:val="Grade Colorida - Ênfase 1 Char"/>
    <w:link w:val="GradeColorida-nfase11"/>
    <w:uiPriority w:val="29"/>
    <w:rsid w:val="00D45474"/>
    <w:rPr>
      <w:rFonts w:ascii="Ecofont_Spranq_eco_Sans" w:eastAsia="Calibri" w:hAnsi="Ecofont_Spranq_eco_Sans" w:cs="Times New Roman"/>
      <w:i/>
      <w:iCs/>
      <w:color w:val="000000"/>
      <w:sz w:val="20"/>
      <w:szCs w:val="24"/>
      <w:shd w:val="clear" w:color="auto" w:fill="FFFFCC"/>
      <w:lang w:val="pt-BR"/>
    </w:rPr>
  </w:style>
  <w:style w:type="paragraph" w:styleId="Commarcadores5">
    <w:name w:val="List Bullet 5"/>
    <w:basedOn w:val="Normal"/>
    <w:rsid w:val="00D45474"/>
    <w:pPr>
      <w:widowControl/>
      <w:tabs>
        <w:tab w:val="num" w:pos="1492"/>
      </w:tabs>
      <w:autoSpaceDE/>
      <w:autoSpaceDN/>
      <w:ind w:left="1492" w:hanging="360"/>
      <w:contextualSpacing/>
    </w:pPr>
    <w:rPr>
      <w:rFonts w:ascii="Arial" w:hAnsi="Arial" w:cs="Tahoma"/>
      <w:sz w:val="24"/>
      <w:szCs w:val="24"/>
      <w:lang w:val="pt-BR" w:eastAsia="pt-BR"/>
    </w:rPr>
  </w:style>
  <w:style w:type="paragraph" w:styleId="Citao">
    <w:name w:val="Quote"/>
    <w:aliases w:val="TCU,Citação AGU,NotaExplicativa"/>
    <w:basedOn w:val="Normal"/>
    <w:next w:val="Normal"/>
    <w:link w:val="CitaoChar"/>
    <w:uiPriority w:val="29"/>
    <w:qFormat/>
    <w:rsid w:val="00D45474"/>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i/>
      <w:iCs/>
      <w:color w:val="000000"/>
      <w:sz w:val="20"/>
      <w:szCs w:val="24"/>
      <w:lang w:val="pt-BR"/>
    </w:rPr>
  </w:style>
  <w:style w:type="character" w:customStyle="1" w:styleId="CitaoChar">
    <w:name w:val="Citação Char"/>
    <w:aliases w:val="TCU Char,Citação AGU Char,NotaExplicativa Char"/>
    <w:basedOn w:val="Fontepargpadro"/>
    <w:link w:val="Citao"/>
    <w:uiPriority w:val="29"/>
    <w:qFormat/>
    <w:rsid w:val="00D45474"/>
    <w:rPr>
      <w:rFonts w:ascii="Arial" w:eastAsia="Calibri" w:hAnsi="Arial" w:cs="Times New Roman"/>
      <w:i/>
      <w:iCs/>
      <w:color w:val="000000"/>
      <w:sz w:val="20"/>
      <w:szCs w:val="24"/>
      <w:shd w:val="clear" w:color="auto" w:fill="FFFFCC"/>
      <w:lang w:val="pt-BR"/>
    </w:rPr>
  </w:style>
  <w:style w:type="paragraph" w:customStyle="1" w:styleId="Nivel1">
    <w:name w:val="Nivel1"/>
    <w:basedOn w:val="Ttulo1"/>
    <w:next w:val="Normal"/>
    <w:qFormat/>
    <w:rsid w:val="00D45474"/>
    <w:pPr>
      <w:keepLines/>
      <w:spacing w:before="480" w:after="120" w:line="276" w:lineRule="auto"/>
      <w:ind w:left="357" w:hanging="357"/>
      <w:jc w:val="both"/>
    </w:pPr>
    <w:rPr>
      <w:rFonts w:ascii="Arial" w:eastAsia="MS Gothic" w:hAnsi="Arial" w:cs="Arial"/>
      <w:color w:val="000000"/>
      <w:sz w:val="20"/>
    </w:rPr>
  </w:style>
  <w:style w:type="character" w:styleId="Refdecomentrio">
    <w:name w:val="annotation reference"/>
    <w:uiPriority w:val="99"/>
    <w:unhideWhenUsed/>
    <w:rsid w:val="00D45474"/>
    <w:rPr>
      <w:sz w:val="18"/>
      <w:szCs w:val="18"/>
    </w:rPr>
  </w:style>
  <w:style w:type="paragraph" w:styleId="Textodecomentrio">
    <w:name w:val="annotation text"/>
    <w:basedOn w:val="Normal"/>
    <w:link w:val="TextodecomentrioChar"/>
    <w:uiPriority w:val="99"/>
    <w:unhideWhenUsed/>
    <w:rsid w:val="00D45474"/>
    <w:pPr>
      <w:widowControl/>
      <w:autoSpaceDE/>
      <w:autoSpaceDN/>
    </w:pPr>
    <w:rPr>
      <w:rFonts w:ascii="Arial" w:hAnsi="Arial" w:cs="Tahoma"/>
      <w:sz w:val="24"/>
      <w:szCs w:val="24"/>
      <w:lang w:val="pt-BR" w:eastAsia="pt-BR"/>
    </w:rPr>
  </w:style>
  <w:style w:type="character" w:customStyle="1" w:styleId="TextodecomentrioChar">
    <w:name w:val="Texto de comentário Char"/>
    <w:basedOn w:val="Fontepargpadro"/>
    <w:link w:val="Textodecomentrio"/>
    <w:uiPriority w:val="99"/>
    <w:qFormat/>
    <w:rsid w:val="00D45474"/>
    <w:rPr>
      <w:rFonts w:ascii="Arial" w:eastAsia="Times New Roman" w:hAnsi="Arial" w:cs="Tahoma"/>
      <w:sz w:val="24"/>
      <w:szCs w:val="24"/>
      <w:lang w:val="pt-BR" w:eastAsia="pt-BR"/>
    </w:rPr>
  </w:style>
  <w:style w:type="table" w:customStyle="1" w:styleId="SombreamentoClaro1">
    <w:name w:val="Sombreamento Claro1"/>
    <w:basedOn w:val="Tabelanormal"/>
    <w:uiPriority w:val="60"/>
    <w:rsid w:val="00D45474"/>
    <w:pPr>
      <w:widowControl/>
      <w:autoSpaceDE/>
      <w:autoSpaceDN/>
    </w:pPr>
    <w:rPr>
      <w:rFonts w:ascii="Times New Roman" w:eastAsia="Times New Roman" w:hAnsi="Times New Roman" w:cs="Times New Roman"/>
      <w:color w:val="000000"/>
      <w:sz w:val="20"/>
      <w:szCs w:val="20"/>
      <w:lang w:val="pt-BR" w:eastAsia="pt-B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t">
    <w:name w:val="st"/>
    <w:basedOn w:val="Fontepargpadro"/>
    <w:rsid w:val="00D45474"/>
  </w:style>
  <w:style w:type="numbering" w:customStyle="1" w:styleId="Semlista1">
    <w:name w:val="Sem lista1"/>
    <w:next w:val="Semlista"/>
    <w:uiPriority w:val="99"/>
    <w:semiHidden/>
    <w:rsid w:val="00D45474"/>
  </w:style>
  <w:style w:type="character" w:customStyle="1" w:styleId="titulo">
    <w:name w:val="titulo"/>
    <w:rsid w:val="00D45474"/>
  </w:style>
  <w:style w:type="paragraph" w:customStyle="1" w:styleId="font5">
    <w:name w:val="font5"/>
    <w:basedOn w:val="Normal"/>
    <w:rsid w:val="00D45474"/>
    <w:pPr>
      <w:widowControl/>
      <w:autoSpaceDE/>
      <w:autoSpaceDN/>
      <w:spacing w:before="100" w:beforeAutospacing="1" w:after="100" w:afterAutospacing="1"/>
    </w:pPr>
    <w:rPr>
      <w:rFonts w:ascii="Arial" w:hAnsi="Arial" w:cs="Arial"/>
      <w:sz w:val="16"/>
      <w:szCs w:val="16"/>
      <w:lang w:val="pt-BR" w:eastAsia="pt-BR"/>
    </w:rPr>
  </w:style>
  <w:style w:type="paragraph" w:customStyle="1" w:styleId="font6">
    <w:name w:val="font6"/>
    <w:basedOn w:val="Normal"/>
    <w:rsid w:val="00D45474"/>
    <w:pPr>
      <w:widowControl/>
      <w:autoSpaceDE/>
      <w:autoSpaceDN/>
      <w:spacing w:before="100" w:beforeAutospacing="1" w:after="100" w:afterAutospacing="1"/>
    </w:pPr>
    <w:rPr>
      <w:rFonts w:ascii="Arial" w:hAnsi="Arial" w:cs="Arial"/>
      <w:b/>
      <w:bCs/>
      <w:sz w:val="16"/>
      <w:szCs w:val="16"/>
      <w:lang w:val="pt-BR" w:eastAsia="pt-BR"/>
    </w:rPr>
  </w:style>
  <w:style w:type="paragraph" w:customStyle="1" w:styleId="font7">
    <w:name w:val="font7"/>
    <w:basedOn w:val="Normal"/>
    <w:rsid w:val="00D45474"/>
    <w:pPr>
      <w:widowControl/>
      <w:autoSpaceDE/>
      <w:autoSpaceDN/>
      <w:spacing w:before="100" w:beforeAutospacing="1" w:after="100" w:afterAutospacing="1"/>
    </w:pPr>
    <w:rPr>
      <w:rFonts w:ascii="Verdana" w:hAnsi="Verdana"/>
      <w:sz w:val="16"/>
      <w:szCs w:val="16"/>
      <w:lang w:val="pt-BR" w:eastAsia="pt-BR"/>
    </w:rPr>
  </w:style>
  <w:style w:type="paragraph" w:customStyle="1" w:styleId="font8">
    <w:name w:val="font8"/>
    <w:basedOn w:val="Normal"/>
    <w:rsid w:val="00D45474"/>
    <w:pPr>
      <w:widowControl/>
      <w:autoSpaceDE/>
      <w:autoSpaceDN/>
      <w:spacing w:before="100" w:beforeAutospacing="1" w:after="100" w:afterAutospacing="1"/>
    </w:pPr>
    <w:rPr>
      <w:rFonts w:ascii="Arial" w:hAnsi="Arial" w:cs="Arial"/>
      <w:sz w:val="21"/>
      <w:szCs w:val="21"/>
      <w:lang w:val="pt-BR" w:eastAsia="pt-BR"/>
    </w:rPr>
  </w:style>
  <w:style w:type="paragraph" w:customStyle="1" w:styleId="font9">
    <w:name w:val="font9"/>
    <w:basedOn w:val="Normal"/>
    <w:rsid w:val="00D45474"/>
    <w:pPr>
      <w:widowControl/>
      <w:autoSpaceDE/>
      <w:autoSpaceDN/>
      <w:spacing w:before="100" w:beforeAutospacing="1" w:after="100" w:afterAutospacing="1"/>
    </w:pPr>
    <w:rPr>
      <w:rFonts w:ascii="Tahoma" w:hAnsi="Tahoma" w:cs="Tahoma"/>
      <w:sz w:val="16"/>
      <w:szCs w:val="16"/>
      <w:lang w:val="pt-BR" w:eastAsia="pt-BR"/>
    </w:rPr>
  </w:style>
  <w:style w:type="paragraph" w:customStyle="1" w:styleId="font10">
    <w:name w:val="font10"/>
    <w:basedOn w:val="Normal"/>
    <w:rsid w:val="00D45474"/>
    <w:pPr>
      <w:widowControl/>
      <w:autoSpaceDE/>
      <w:autoSpaceDN/>
      <w:spacing w:before="100" w:beforeAutospacing="1" w:after="100" w:afterAutospacing="1"/>
    </w:pPr>
    <w:rPr>
      <w:b/>
      <w:bCs/>
      <w:sz w:val="16"/>
      <w:szCs w:val="16"/>
      <w:lang w:val="pt-BR" w:eastAsia="pt-BR"/>
    </w:rPr>
  </w:style>
  <w:style w:type="paragraph" w:customStyle="1" w:styleId="font11">
    <w:name w:val="font11"/>
    <w:basedOn w:val="Normal"/>
    <w:rsid w:val="00D45474"/>
    <w:pPr>
      <w:widowControl/>
      <w:autoSpaceDE/>
      <w:autoSpaceDN/>
      <w:spacing w:before="100" w:beforeAutospacing="1" w:after="100" w:afterAutospacing="1"/>
    </w:pPr>
    <w:rPr>
      <w:rFonts w:ascii="Arial" w:hAnsi="Arial" w:cs="Arial"/>
      <w:sz w:val="27"/>
      <w:szCs w:val="27"/>
      <w:lang w:val="pt-BR" w:eastAsia="pt-BR"/>
    </w:rPr>
  </w:style>
  <w:style w:type="paragraph" w:customStyle="1" w:styleId="font12">
    <w:name w:val="font12"/>
    <w:basedOn w:val="Normal"/>
    <w:rsid w:val="00D45474"/>
    <w:pPr>
      <w:widowControl/>
      <w:autoSpaceDE/>
      <w:autoSpaceDN/>
      <w:spacing w:before="100" w:beforeAutospacing="1" w:after="100" w:afterAutospacing="1"/>
    </w:pPr>
    <w:rPr>
      <w:rFonts w:ascii="Segoe UI" w:hAnsi="Segoe UI" w:cs="Segoe UI"/>
      <w:sz w:val="16"/>
      <w:szCs w:val="16"/>
      <w:lang w:val="pt-BR" w:eastAsia="pt-BR"/>
    </w:rPr>
  </w:style>
  <w:style w:type="paragraph" w:customStyle="1" w:styleId="font13">
    <w:name w:val="font13"/>
    <w:basedOn w:val="Normal"/>
    <w:rsid w:val="00D45474"/>
    <w:pPr>
      <w:widowControl/>
      <w:autoSpaceDE/>
      <w:autoSpaceDN/>
      <w:spacing w:before="100" w:beforeAutospacing="1" w:after="100" w:afterAutospacing="1"/>
    </w:pPr>
    <w:rPr>
      <w:rFonts w:ascii="Arial" w:hAnsi="Arial" w:cs="Arial"/>
      <w:color w:val="FF0000"/>
      <w:sz w:val="16"/>
      <w:szCs w:val="16"/>
      <w:lang w:val="pt-BR" w:eastAsia="pt-BR"/>
    </w:rPr>
  </w:style>
  <w:style w:type="paragraph" w:styleId="Pr-formataoHTML">
    <w:name w:val="HTML Preformatted"/>
    <w:basedOn w:val="Normal"/>
    <w:link w:val="Pr-formataoHTMLChar"/>
    <w:uiPriority w:val="99"/>
    <w:unhideWhenUsed/>
    <w:rsid w:val="00D454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sz w:val="20"/>
      <w:szCs w:val="20"/>
      <w:lang w:val="pt-BR" w:eastAsia="pt-BR"/>
    </w:rPr>
  </w:style>
  <w:style w:type="character" w:customStyle="1" w:styleId="Pr-formataoHTMLChar">
    <w:name w:val="Pré-formatação HTML Char"/>
    <w:basedOn w:val="Fontepargpadro"/>
    <w:link w:val="Pr-formataoHTML"/>
    <w:uiPriority w:val="99"/>
    <w:rsid w:val="00D45474"/>
    <w:rPr>
      <w:rFonts w:ascii="Courier New" w:eastAsia="Times New Roman" w:hAnsi="Courier New" w:cs="Times New Roman"/>
      <w:sz w:val="20"/>
      <w:szCs w:val="20"/>
      <w:lang w:val="pt-BR" w:eastAsia="pt-BR"/>
    </w:rPr>
  </w:style>
  <w:style w:type="paragraph" w:customStyle="1" w:styleId="msonormal0">
    <w:name w:val="msonormal"/>
    <w:basedOn w:val="Normal"/>
    <w:rsid w:val="00D45474"/>
    <w:pPr>
      <w:widowControl/>
      <w:autoSpaceDE/>
      <w:autoSpaceDN/>
      <w:spacing w:before="100" w:beforeAutospacing="1" w:after="100" w:afterAutospacing="1"/>
    </w:pPr>
    <w:rPr>
      <w:sz w:val="24"/>
      <w:szCs w:val="24"/>
      <w:lang w:val="pt-BR" w:eastAsia="pt-BR"/>
    </w:rPr>
  </w:style>
  <w:style w:type="paragraph" w:customStyle="1" w:styleId="xl63">
    <w:name w:val="xl63"/>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0"/>
      <w:szCs w:val="20"/>
      <w:lang w:val="pt-BR" w:eastAsia="pt-BR"/>
    </w:rPr>
  </w:style>
  <w:style w:type="paragraph" w:customStyle="1" w:styleId="xl64">
    <w:name w:val="xl64"/>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sz w:val="20"/>
      <w:szCs w:val="20"/>
      <w:lang w:val="pt-BR" w:eastAsia="pt-BR"/>
    </w:rPr>
  </w:style>
  <w:style w:type="paragraph" w:styleId="Reviso">
    <w:name w:val="Revision"/>
    <w:hidden/>
    <w:uiPriority w:val="99"/>
    <w:semiHidden/>
    <w:rsid w:val="00D45474"/>
    <w:pPr>
      <w:widowControl/>
      <w:autoSpaceDE/>
      <w:autoSpaceDN/>
    </w:pPr>
    <w:rPr>
      <w:rFonts w:ascii="Times New Roman" w:eastAsia="Times New Roman" w:hAnsi="Times New Roman" w:cs="Times New Roman"/>
      <w:sz w:val="20"/>
      <w:szCs w:val="20"/>
      <w:lang w:val="pt-BR" w:eastAsia="pt-BR"/>
    </w:rPr>
  </w:style>
  <w:style w:type="character" w:customStyle="1" w:styleId="sh-dsfull-txt">
    <w:name w:val="sh-ds__full-txt"/>
    <w:rsid w:val="00D45474"/>
  </w:style>
  <w:style w:type="paragraph" w:customStyle="1" w:styleId="sh-dsdesc">
    <w:name w:val="sh-ds__desc"/>
    <w:basedOn w:val="Normal"/>
    <w:rsid w:val="00D45474"/>
    <w:pPr>
      <w:widowControl/>
      <w:autoSpaceDE/>
      <w:autoSpaceDN/>
      <w:spacing w:before="100" w:beforeAutospacing="1" w:after="100" w:afterAutospacing="1"/>
    </w:pPr>
    <w:rPr>
      <w:sz w:val="24"/>
      <w:szCs w:val="24"/>
      <w:lang w:val="pt-BR" w:eastAsia="pt-BR"/>
    </w:rPr>
  </w:style>
  <w:style w:type="character" w:customStyle="1" w:styleId="fontstyle21">
    <w:name w:val="fontstyle21"/>
    <w:basedOn w:val="Fontepargpadro"/>
    <w:rsid w:val="00D45474"/>
    <w:rPr>
      <w:rFonts w:ascii="Arial" w:hAnsi="Arial" w:cs="Arial" w:hint="default"/>
      <w:b w:val="0"/>
      <w:bCs w:val="0"/>
      <w:i w:val="0"/>
      <w:iCs w:val="0"/>
      <w:color w:val="000000"/>
      <w:sz w:val="20"/>
      <w:szCs w:val="20"/>
    </w:rPr>
  </w:style>
  <w:style w:type="paragraph" w:customStyle="1" w:styleId="Nivel01">
    <w:name w:val="Nivel 01"/>
    <w:basedOn w:val="Ttulo1"/>
    <w:next w:val="Normal"/>
    <w:link w:val="Nivel01Char"/>
    <w:qFormat/>
    <w:rsid w:val="00D45474"/>
    <w:pPr>
      <w:keepLines/>
      <w:tabs>
        <w:tab w:val="left" w:pos="567"/>
      </w:tabs>
      <w:spacing w:before="240" w:after="240" w:line="259" w:lineRule="auto"/>
      <w:jc w:val="both"/>
    </w:pPr>
    <w:rPr>
      <w:rFonts w:ascii="Calibri" w:eastAsiaTheme="majorEastAsia" w:hAnsi="Calibri" w:cs="Arial"/>
      <w:bCs/>
      <w:caps/>
      <w:sz w:val="20"/>
    </w:rPr>
  </w:style>
  <w:style w:type="character" w:customStyle="1" w:styleId="Nivel01Char">
    <w:name w:val="Nivel 01 Char"/>
    <w:basedOn w:val="Fontepargpadro"/>
    <w:link w:val="Nivel01"/>
    <w:rsid w:val="00D45474"/>
    <w:rPr>
      <w:rFonts w:ascii="Calibri" w:eastAsiaTheme="majorEastAsia" w:hAnsi="Calibri" w:cs="Arial"/>
      <w:b/>
      <w:bCs/>
      <w:caps/>
      <w:sz w:val="20"/>
      <w:szCs w:val="20"/>
      <w:lang w:val="pt-BR" w:eastAsia="pt-BR"/>
    </w:rPr>
  </w:style>
  <w:style w:type="paragraph" w:customStyle="1" w:styleId="Nivel2">
    <w:name w:val="Nivel 2"/>
    <w:basedOn w:val="Normal"/>
    <w:link w:val="Nivel2Char"/>
    <w:qFormat/>
    <w:rsid w:val="00D45474"/>
    <w:pPr>
      <w:widowControl/>
      <w:autoSpaceDE/>
      <w:autoSpaceDN/>
      <w:spacing w:before="120" w:after="240" w:line="259" w:lineRule="auto"/>
      <w:jc w:val="both"/>
    </w:pPr>
    <w:rPr>
      <w:rFonts w:ascii="Calibri" w:eastAsiaTheme="minorEastAsia" w:hAnsi="Calibri" w:cs="Arial"/>
      <w:color w:val="000000"/>
      <w:sz w:val="20"/>
      <w:szCs w:val="20"/>
      <w:lang w:val="pt-BR" w:eastAsia="pt-BR"/>
    </w:rPr>
  </w:style>
  <w:style w:type="paragraph" w:customStyle="1" w:styleId="Nivel3">
    <w:name w:val="Nivel 3"/>
    <w:basedOn w:val="Normal"/>
    <w:link w:val="Nivel3Char"/>
    <w:qFormat/>
    <w:rsid w:val="00D45474"/>
    <w:pPr>
      <w:widowControl/>
      <w:autoSpaceDE/>
      <w:autoSpaceDN/>
      <w:spacing w:before="120" w:after="240" w:line="259" w:lineRule="auto"/>
      <w:ind w:left="425" w:firstLine="567"/>
      <w:contextualSpacing/>
      <w:jc w:val="both"/>
    </w:pPr>
    <w:rPr>
      <w:rFonts w:ascii="Calibri" w:eastAsiaTheme="minorEastAsia" w:hAnsi="Calibri" w:cs="Arial"/>
      <w:color w:val="000000"/>
      <w:sz w:val="20"/>
      <w:szCs w:val="20"/>
      <w:lang w:val="pt-BR" w:eastAsia="pt-BR"/>
    </w:rPr>
  </w:style>
  <w:style w:type="paragraph" w:customStyle="1" w:styleId="Nivel4">
    <w:name w:val="Nivel 4"/>
    <w:basedOn w:val="Nivel3"/>
    <w:link w:val="Nivel4Char"/>
    <w:qFormat/>
    <w:rsid w:val="00D45474"/>
    <w:pPr>
      <w:ind w:left="709" w:firstLine="851"/>
    </w:pPr>
    <w:rPr>
      <w:color w:val="auto"/>
    </w:rPr>
  </w:style>
  <w:style w:type="paragraph" w:customStyle="1" w:styleId="Nivel5">
    <w:name w:val="Nivel 5"/>
    <w:basedOn w:val="Nivel4"/>
    <w:qFormat/>
    <w:rsid w:val="00D45474"/>
    <w:pPr>
      <w:ind w:left="1440" w:hanging="1080"/>
    </w:pPr>
  </w:style>
  <w:style w:type="character" w:customStyle="1" w:styleId="Nivel2Char">
    <w:name w:val="Nivel 2 Char"/>
    <w:basedOn w:val="Fontepargpadro"/>
    <w:link w:val="Nivel2"/>
    <w:locked/>
    <w:rsid w:val="00D45474"/>
    <w:rPr>
      <w:rFonts w:ascii="Calibri" w:eastAsiaTheme="minorEastAsia" w:hAnsi="Calibri" w:cs="Arial"/>
      <w:color w:val="000000"/>
      <w:sz w:val="20"/>
      <w:szCs w:val="20"/>
      <w:lang w:val="pt-BR" w:eastAsia="pt-BR"/>
    </w:rPr>
  </w:style>
  <w:style w:type="character" w:customStyle="1" w:styleId="Nivel3Char">
    <w:name w:val="Nivel 3 Char"/>
    <w:basedOn w:val="Fontepargpadro"/>
    <w:link w:val="Nivel3"/>
    <w:rsid w:val="00D45474"/>
    <w:rPr>
      <w:rFonts w:ascii="Calibri" w:eastAsiaTheme="minorEastAsia" w:hAnsi="Calibri" w:cs="Arial"/>
      <w:color w:val="000000"/>
      <w:sz w:val="20"/>
      <w:szCs w:val="20"/>
      <w:lang w:val="pt-BR" w:eastAsia="pt-BR"/>
    </w:rPr>
  </w:style>
  <w:style w:type="paragraph" w:customStyle="1" w:styleId="Nvel3-R">
    <w:name w:val="Nível 3-R"/>
    <w:basedOn w:val="Nivel3"/>
    <w:link w:val="Nvel3-RChar"/>
    <w:qFormat/>
    <w:rsid w:val="00D45474"/>
    <w:pPr>
      <w:spacing w:after="120" w:line="276" w:lineRule="auto"/>
      <w:ind w:left="284" w:firstLine="0"/>
      <w:contextualSpacing w:val="0"/>
    </w:pPr>
    <w:rPr>
      <w:rFonts w:ascii="Arial" w:hAnsi="Arial"/>
      <w:i/>
      <w:iCs/>
      <w:color w:val="FF0000"/>
    </w:rPr>
  </w:style>
  <w:style w:type="character" w:customStyle="1" w:styleId="Nvel3-RChar">
    <w:name w:val="Nível 3-R Char"/>
    <w:basedOn w:val="Nivel3Char"/>
    <w:link w:val="Nvel3-R"/>
    <w:rsid w:val="00D45474"/>
    <w:rPr>
      <w:rFonts w:ascii="Arial" w:eastAsiaTheme="minorEastAsia" w:hAnsi="Arial" w:cs="Arial"/>
      <w:i/>
      <w:iCs/>
      <w:color w:val="FF0000"/>
      <w:sz w:val="20"/>
      <w:szCs w:val="20"/>
      <w:lang w:val="pt-BR" w:eastAsia="pt-BR"/>
    </w:rPr>
  </w:style>
  <w:style w:type="paragraph" w:customStyle="1" w:styleId="Nvel2-Red">
    <w:name w:val="Nível 2 -Red"/>
    <w:basedOn w:val="Nivel2"/>
    <w:link w:val="Nvel2-RedChar"/>
    <w:qFormat/>
    <w:rsid w:val="00D45474"/>
    <w:pPr>
      <w:spacing w:after="120" w:line="276" w:lineRule="auto"/>
    </w:pPr>
    <w:rPr>
      <w:rFonts w:ascii="Arial" w:hAnsi="Arial"/>
      <w:i/>
      <w:iCs/>
      <w:color w:val="FF0000"/>
    </w:rPr>
  </w:style>
  <w:style w:type="character" w:customStyle="1" w:styleId="Nvel2-RedChar">
    <w:name w:val="Nível 2 -Red Char"/>
    <w:basedOn w:val="Nivel2Char"/>
    <w:link w:val="Nvel2-Red"/>
    <w:rsid w:val="00D45474"/>
    <w:rPr>
      <w:rFonts w:ascii="Arial" w:eastAsiaTheme="minorEastAsia" w:hAnsi="Arial" w:cs="Arial"/>
      <w:i/>
      <w:iCs/>
      <w:color w:val="FF0000"/>
      <w:sz w:val="20"/>
      <w:szCs w:val="20"/>
      <w:lang w:val="pt-BR" w:eastAsia="pt-BR"/>
    </w:rPr>
  </w:style>
  <w:style w:type="character" w:customStyle="1" w:styleId="normaltextrun">
    <w:name w:val="normaltextrun"/>
    <w:basedOn w:val="Fontepargpadro"/>
    <w:rsid w:val="00D45474"/>
  </w:style>
  <w:style w:type="character" w:customStyle="1" w:styleId="eop">
    <w:name w:val="eop"/>
    <w:basedOn w:val="Fontepargpadro"/>
    <w:rsid w:val="00D45474"/>
  </w:style>
  <w:style w:type="paragraph" w:customStyle="1" w:styleId="ou">
    <w:name w:val="ou"/>
    <w:basedOn w:val="PargrafodaLista"/>
    <w:link w:val="ouChar"/>
    <w:qFormat/>
    <w:rsid w:val="00D45474"/>
    <w:pPr>
      <w:widowControl/>
      <w:autoSpaceDE/>
      <w:autoSpaceDN/>
      <w:spacing w:before="60" w:after="60" w:line="259" w:lineRule="auto"/>
      <w:jc w:val="center"/>
    </w:pPr>
    <w:rPr>
      <w:rFonts w:ascii="Arial" w:eastAsiaTheme="minorHAnsi" w:hAnsi="Arial" w:cs="Arial"/>
      <w:b/>
      <w:bCs/>
      <w:i/>
      <w:iCs/>
      <w:color w:val="FF0000"/>
      <w:sz w:val="24"/>
      <w:szCs w:val="24"/>
      <w:u w:val="single"/>
      <w:lang w:val="pt-BR" w:eastAsia="pt-BR"/>
    </w:rPr>
  </w:style>
  <w:style w:type="character" w:customStyle="1" w:styleId="ouChar">
    <w:name w:val="ou Char"/>
    <w:basedOn w:val="Fontepargpadro"/>
    <w:link w:val="ou"/>
    <w:rsid w:val="00D45474"/>
    <w:rPr>
      <w:rFonts w:ascii="Arial" w:hAnsi="Arial" w:cs="Arial"/>
      <w:b/>
      <w:bCs/>
      <w:i/>
      <w:iCs/>
      <w:color w:val="FF0000"/>
      <w:sz w:val="24"/>
      <w:szCs w:val="24"/>
      <w:u w:val="single"/>
      <w:lang w:val="pt-BR" w:eastAsia="pt-BR"/>
    </w:rPr>
  </w:style>
  <w:style w:type="character" w:customStyle="1" w:styleId="Nivel4Char">
    <w:name w:val="Nivel 4 Char"/>
    <w:basedOn w:val="Fontepargpadro"/>
    <w:link w:val="Nivel4"/>
    <w:rsid w:val="00D45474"/>
    <w:rPr>
      <w:rFonts w:ascii="Calibri" w:eastAsiaTheme="minorEastAsia" w:hAnsi="Calibri" w:cs="Arial"/>
      <w:sz w:val="20"/>
      <w:szCs w:val="20"/>
      <w:lang w:val="pt-BR" w:eastAsia="pt-BR"/>
    </w:rPr>
  </w:style>
  <w:style w:type="paragraph" w:customStyle="1" w:styleId="Nvel4-R">
    <w:name w:val="Nível 4-R"/>
    <w:basedOn w:val="Nivel4"/>
    <w:link w:val="Nvel4-RChar"/>
    <w:qFormat/>
    <w:rsid w:val="00D45474"/>
    <w:pPr>
      <w:spacing w:after="120" w:line="276" w:lineRule="auto"/>
      <w:ind w:left="567" w:firstLine="0"/>
      <w:contextualSpacing w:val="0"/>
    </w:pPr>
    <w:rPr>
      <w:rFonts w:ascii="Arial" w:hAnsi="Arial"/>
      <w:i/>
      <w:iCs/>
      <w:color w:val="FF0000"/>
    </w:rPr>
  </w:style>
  <w:style w:type="character" w:customStyle="1" w:styleId="Nvel4-RChar">
    <w:name w:val="Nível 4-R Char"/>
    <w:basedOn w:val="Nivel4Char"/>
    <w:link w:val="Nvel4-R"/>
    <w:rsid w:val="00D45474"/>
    <w:rPr>
      <w:rFonts w:ascii="Arial" w:eastAsiaTheme="minorEastAsia" w:hAnsi="Arial" w:cs="Arial"/>
      <w:i/>
      <w:iCs/>
      <w:color w:val="FF0000"/>
      <w:sz w:val="20"/>
      <w:szCs w:val="20"/>
      <w:lang w:val="pt-BR" w:eastAsia="pt-BR"/>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0"/>
    <w:rsid w:val="00D45474"/>
    <w:rPr>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D45474"/>
    <w:pPr>
      <w:shd w:val="clear" w:color="auto" w:fill="FFFFFF"/>
      <w:autoSpaceDE/>
      <w:autoSpaceDN/>
      <w:spacing w:before="680" w:line="403" w:lineRule="exact"/>
      <w:ind w:hanging="460"/>
      <w:jc w:val="both"/>
    </w:pPr>
    <w:rPr>
      <w:rFonts w:asciiTheme="minorHAnsi" w:eastAsiaTheme="minorHAnsi" w:hAnsiTheme="minorHAnsi" w:cstheme="minorBidi"/>
      <w:lang w:val="en-US"/>
    </w:rPr>
  </w:style>
  <w:style w:type="character" w:customStyle="1" w:styleId="PargrafodaListaChar">
    <w:name w:val="Parágrafo da Lista Char"/>
    <w:link w:val="PargrafodaLista"/>
    <w:uiPriority w:val="34"/>
    <w:locked/>
    <w:rsid w:val="00D45474"/>
    <w:rPr>
      <w:rFonts w:ascii="Times New Roman" w:eastAsia="Times New Roman" w:hAnsi="Times New Roman" w:cs="Times New Roman"/>
      <w:lang w:val="pt-PT"/>
    </w:rPr>
  </w:style>
  <w:style w:type="character" w:customStyle="1" w:styleId="findhit">
    <w:name w:val="findhit"/>
    <w:rsid w:val="00D45474"/>
  </w:style>
  <w:style w:type="table" w:styleId="Tabelacontempornea">
    <w:name w:val="Table Contemporary"/>
    <w:basedOn w:val="Tabelanormal"/>
    <w:rsid w:val="00D45474"/>
    <w:pPr>
      <w:widowControl/>
      <w:autoSpaceDE/>
      <w:autoSpaceDN/>
    </w:pPr>
    <w:rPr>
      <w:rFonts w:ascii="Times New Roman" w:eastAsia="Times New Roman" w:hAnsi="Times New Roman" w:cs="Times New Roman"/>
      <w:sz w:val="20"/>
      <w:szCs w:val="20"/>
      <w:lang w:val="pt-BR" w:eastAsia="pt-B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Normal1">
    <w:name w:val="Table Normal1"/>
    <w:uiPriority w:val="2"/>
    <w:semiHidden/>
    <w:unhideWhenUsed/>
    <w:qFormat/>
    <w:rsid w:val="00D45474"/>
    <w:rPr>
      <w:rFonts w:ascii="Calibri" w:eastAsia="Calibri" w:hAnsi="Calibri" w:cs="Times New Roman"/>
    </w:rPr>
    <w:tblPr>
      <w:tblInd w:w="0" w:type="dxa"/>
      <w:tblCellMar>
        <w:top w:w="0" w:type="dxa"/>
        <w:left w:w="0" w:type="dxa"/>
        <w:bottom w:w="0" w:type="dxa"/>
        <w:right w:w="0" w:type="dxa"/>
      </w:tblCellMar>
    </w:tblPr>
  </w:style>
  <w:style w:type="paragraph" w:customStyle="1" w:styleId="Estilo">
    <w:name w:val="Estilo"/>
    <w:rsid w:val="00D45474"/>
    <w:pPr>
      <w:adjustRightInd w:val="0"/>
    </w:pPr>
    <w:rPr>
      <w:rFonts w:ascii="Arial" w:eastAsia="Times New Roman" w:hAnsi="Arial" w:cs="Arial"/>
      <w:sz w:val="24"/>
      <w:szCs w:val="24"/>
      <w:lang w:val="pt-BR" w:eastAsia="pt-BR"/>
    </w:rPr>
  </w:style>
  <w:style w:type="paragraph" w:customStyle="1" w:styleId="paragraph">
    <w:name w:val="paragraph"/>
    <w:basedOn w:val="Normal"/>
    <w:rsid w:val="00D45474"/>
    <w:pPr>
      <w:widowControl/>
      <w:autoSpaceDE/>
      <w:autoSpaceDN/>
      <w:spacing w:before="100" w:beforeAutospacing="1" w:after="100" w:afterAutospacing="1"/>
    </w:pPr>
    <w:rPr>
      <w:sz w:val="24"/>
      <w:szCs w:val="24"/>
      <w:lang w:val="pt-BR" w:eastAsia="pt-BR"/>
    </w:rPr>
  </w:style>
  <w:style w:type="paragraph" w:customStyle="1" w:styleId="Preformatted">
    <w:name w:val="Preformatted"/>
    <w:basedOn w:val="Normal"/>
    <w:rsid w:val="00D45474"/>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pPr>
    <w:rPr>
      <w:rFonts w:ascii="Courier New" w:hAnsi="Courier New"/>
      <w:snapToGrid w:val="0"/>
      <w:sz w:val="20"/>
      <w:szCs w:val="20"/>
      <w:lang w:val="pt-BR" w:eastAsia="pt-BR"/>
    </w:rPr>
  </w:style>
  <w:style w:type="paragraph" w:customStyle="1" w:styleId="Ttulo21">
    <w:name w:val="Título 21"/>
    <w:basedOn w:val="Normal"/>
    <w:uiPriority w:val="1"/>
    <w:qFormat/>
    <w:rsid w:val="00D45474"/>
    <w:pPr>
      <w:ind w:left="1276"/>
      <w:outlineLvl w:val="2"/>
    </w:pPr>
    <w:rPr>
      <w:rFonts w:ascii="Tahoma" w:eastAsia="Tahoma" w:hAnsi="Tahoma" w:cs="Tahoma"/>
      <w:b/>
      <w:bCs/>
      <w:lang w:eastAsia="pt-PT" w:bidi="pt-PT"/>
    </w:rPr>
  </w:style>
  <w:style w:type="table" w:customStyle="1" w:styleId="TabeladeGradeClara1">
    <w:name w:val="Tabela de Grade Clara1"/>
    <w:basedOn w:val="Tabelanormal"/>
    <w:uiPriority w:val="40"/>
    <w:rsid w:val="00D45474"/>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Corpodetexto35">
    <w:name w:val="Corpo de texto 35"/>
    <w:basedOn w:val="Normal"/>
    <w:uiPriority w:val="99"/>
    <w:rsid w:val="00D45474"/>
    <w:pPr>
      <w:widowControl/>
      <w:autoSpaceDE/>
      <w:autoSpaceDN/>
      <w:spacing w:line="270" w:lineRule="exact"/>
      <w:jc w:val="both"/>
    </w:pPr>
    <w:rPr>
      <w:rFonts w:ascii="Arial" w:hAnsi="Arial"/>
      <w:sz w:val="24"/>
      <w:szCs w:val="20"/>
      <w:lang w:val="pt-BR" w:eastAsia="pt-BR"/>
    </w:rPr>
  </w:style>
  <w:style w:type="numbering" w:customStyle="1" w:styleId="Semlista11">
    <w:name w:val="Sem lista11"/>
    <w:next w:val="Semlista"/>
    <w:uiPriority w:val="99"/>
    <w:semiHidden/>
    <w:rsid w:val="00D45474"/>
  </w:style>
  <w:style w:type="paragraph" w:styleId="SemEspaamento">
    <w:name w:val="No Spacing"/>
    <w:uiPriority w:val="1"/>
    <w:qFormat/>
    <w:rsid w:val="00D45474"/>
    <w:pPr>
      <w:widowControl/>
      <w:autoSpaceDE/>
      <w:autoSpaceDN/>
    </w:pPr>
    <w:rPr>
      <w:lang w:val="pt-BR"/>
    </w:rPr>
  </w:style>
  <w:style w:type="paragraph" w:customStyle="1" w:styleId="Estilo5">
    <w:name w:val="Estilo5"/>
    <w:basedOn w:val="Normal"/>
    <w:link w:val="Estilo5Char"/>
    <w:qFormat/>
    <w:rsid w:val="00D45474"/>
    <w:pPr>
      <w:widowControl/>
      <w:autoSpaceDE/>
      <w:autoSpaceDN/>
      <w:spacing w:after="200" w:line="276" w:lineRule="auto"/>
      <w:ind w:firstLine="708"/>
      <w:jc w:val="center"/>
    </w:pPr>
    <w:rPr>
      <w:rFonts w:ascii="Arial" w:eastAsia="Calibri" w:hAnsi="Arial" w:cs="Arial"/>
      <w:sz w:val="24"/>
      <w:szCs w:val="24"/>
      <w:lang w:val="pt-BR" w:eastAsia="pt-BR"/>
    </w:rPr>
  </w:style>
  <w:style w:type="character" w:customStyle="1" w:styleId="Estilo5Char">
    <w:name w:val="Estilo5 Char"/>
    <w:link w:val="Estilo5"/>
    <w:rsid w:val="00D45474"/>
    <w:rPr>
      <w:rFonts w:ascii="Arial" w:eastAsia="Calibri" w:hAnsi="Arial" w:cs="Arial"/>
      <w:sz w:val="24"/>
      <w:szCs w:val="24"/>
      <w:lang w:val="pt-BR" w:eastAsia="pt-BR"/>
    </w:rPr>
  </w:style>
  <w:style w:type="paragraph" w:customStyle="1" w:styleId="Estilo1">
    <w:name w:val="Estilo1"/>
    <w:basedOn w:val="Normal"/>
    <w:link w:val="Estilo1Char"/>
    <w:qFormat/>
    <w:rsid w:val="00D45474"/>
    <w:pPr>
      <w:widowControl/>
      <w:numPr>
        <w:numId w:val="19"/>
      </w:numPr>
      <w:shd w:val="clear" w:color="auto" w:fill="FFFFFF"/>
      <w:tabs>
        <w:tab w:val="left" w:pos="284"/>
      </w:tabs>
      <w:autoSpaceDE/>
      <w:autoSpaceDN/>
      <w:spacing w:after="200" w:line="276" w:lineRule="auto"/>
    </w:pPr>
    <w:rPr>
      <w:rFonts w:ascii="Arial" w:eastAsia="Calibri" w:hAnsi="Arial" w:cs="Arial"/>
      <w:b/>
      <w:sz w:val="20"/>
      <w:szCs w:val="20"/>
      <w:lang w:val="pt-BR" w:eastAsia="pt-BR"/>
    </w:rPr>
  </w:style>
  <w:style w:type="character" w:customStyle="1" w:styleId="Estilo1Char">
    <w:name w:val="Estilo1 Char"/>
    <w:link w:val="Estilo1"/>
    <w:rsid w:val="00D45474"/>
    <w:rPr>
      <w:rFonts w:ascii="Arial" w:eastAsia="Calibri" w:hAnsi="Arial" w:cs="Arial"/>
      <w:b/>
      <w:sz w:val="20"/>
      <w:szCs w:val="20"/>
      <w:shd w:val="clear" w:color="auto" w:fill="FFFFFF"/>
      <w:lang w:val="pt-BR" w:eastAsia="pt-BR"/>
    </w:rPr>
  </w:style>
  <w:style w:type="paragraph" w:styleId="Assuntodocomentrio">
    <w:name w:val="annotation subject"/>
    <w:basedOn w:val="Textodecomentrio"/>
    <w:next w:val="Textodecomentrio"/>
    <w:link w:val="AssuntodocomentrioChar"/>
    <w:uiPriority w:val="99"/>
    <w:semiHidden/>
    <w:unhideWhenUsed/>
    <w:rsid w:val="00D45474"/>
    <w:pPr>
      <w:spacing w:after="200"/>
    </w:pPr>
    <w:rPr>
      <w:rFonts w:eastAsia="Calibri" w:cs="Times New Roman"/>
      <w:b/>
      <w:bCs/>
      <w:sz w:val="20"/>
      <w:szCs w:val="20"/>
    </w:rPr>
  </w:style>
  <w:style w:type="character" w:customStyle="1" w:styleId="AssuntodocomentrioChar">
    <w:name w:val="Assunto do comentário Char"/>
    <w:basedOn w:val="TextodecomentrioChar"/>
    <w:link w:val="Assuntodocomentrio"/>
    <w:uiPriority w:val="99"/>
    <w:semiHidden/>
    <w:rsid w:val="00D45474"/>
    <w:rPr>
      <w:rFonts w:ascii="Arial" w:eastAsia="Calibri" w:hAnsi="Arial" w:cs="Times New Roman"/>
      <w:b/>
      <w:bCs/>
      <w:sz w:val="20"/>
      <w:szCs w:val="20"/>
      <w:lang w:val="pt-BR" w:eastAsia="pt-BR"/>
    </w:rPr>
  </w:style>
  <w:style w:type="paragraph" w:customStyle="1" w:styleId="LO-Normal">
    <w:name w:val="LO-Normal"/>
    <w:rsid w:val="00D45474"/>
    <w:pPr>
      <w:pBdr>
        <w:top w:val="none" w:sz="0" w:space="0" w:color="000000"/>
        <w:left w:val="none" w:sz="0" w:space="0" w:color="000000"/>
        <w:bottom w:val="none" w:sz="0" w:space="0" w:color="000000"/>
        <w:right w:val="none" w:sz="0" w:space="0" w:color="000000"/>
      </w:pBdr>
      <w:suppressAutoHyphens/>
      <w:autoSpaceDE/>
      <w:autoSpaceDN/>
      <w:textAlignment w:val="baseline"/>
    </w:pPr>
    <w:rPr>
      <w:rFonts w:ascii="Times New Roman" w:eastAsia="SimSun" w:hAnsi="Times New Roman" w:cs="Tahoma"/>
      <w:kern w:val="1"/>
      <w:sz w:val="24"/>
      <w:szCs w:val="24"/>
      <w:lang w:val="pt-BR" w:eastAsia="hi-IN" w:bidi="hi-IN"/>
    </w:rPr>
  </w:style>
  <w:style w:type="character" w:customStyle="1" w:styleId="FontStyle13">
    <w:name w:val="Font Style13"/>
    <w:rsid w:val="00D45474"/>
    <w:rPr>
      <w:rFonts w:ascii="Bookman Old Style" w:hAnsi="Bookman Old Style" w:cs="Bookman Old Style"/>
      <w:b/>
      <w:bCs/>
      <w:i/>
      <w:iCs/>
      <w:sz w:val="42"/>
      <w:szCs w:val="42"/>
    </w:rPr>
  </w:style>
  <w:style w:type="table" w:customStyle="1" w:styleId="TableGrid">
    <w:name w:val="TableGrid"/>
    <w:rsid w:val="00D45474"/>
    <w:pPr>
      <w:widowControl/>
      <w:autoSpaceDE/>
      <w:autoSpaceDN/>
    </w:pPr>
    <w:rPr>
      <w:rFonts w:eastAsiaTheme="minorEastAsia"/>
      <w:lang w:val="pt-BR" w:eastAsia="pt-BR"/>
    </w:rPr>
    <w:tblPr>
      <w:tblCellMar>
        <w:top w:w="0" w:type="dxa"/>
        <w:left w:w="0" w:type="dxa"/>
        <w:bottom w:w="0" w:type="dxa"/>
        <w:right w:w="0" w:type="dxa"/>
      </w:tblCellMar>
    </w:tblPr>
  </w:style>
  <w:style w:type="character" w:customStyle="1" w:styleId="a-size-large">
    <w:name w:val="a-size-large"/>
    <w:basedOn w:val="Fontepargpadro"/>
    <w:rsid w:val="00D45474"/>
  </w:style>
  <w:style w:type="character" w:customStyle="1" w:styleId="base">
    <w:name w:val="base"/>
    <w:basedOn w:val="Fontepargpadro"/>
    <w:rsid w:val="00D45474"/>
  </w:style>
  <w:style w:type="character" w:customStyle="1" w:styleId="MenoPendente1">
    <w:name w:val="Menção Pendente1"/>
    <w:basedOn w:val="Fontepargpadro"/>
    <w:uiPriority w:val="99"/>
    <w:semiHidden/>
    <w:unhideWhenUsed/>
    <w:rsid w:val="00D45474"/>
    <w:rPr>
      <w:color w:val="605E5C"/>
      <w:shd w:val="clear" w:color="auto" w:fill="E1DFDD"/>
    </w:rPr>
  </w:style>
  <w:style w:type="character" w:customStyle="1" w:styleId="andes-tablecolumn--value">
    <w:name w:val="andes-table__column--value"/>
    <w:basedOn w:val="Fontepargpadro"/>
    <w:rsid w:val="00D45474"/>
  </w:style>
  <w:style w:type="paragraph" w:styleId="Legenda">
    <w:name w:val="caption"/>
    <w:basedOn w:val="Normal"/>
    <w:next w:val="Normal"/>
    <w:qFormat/>
    <w:rsid w:val="00D45474"/>
    <w:pPr>
      <w:widowControl/>
      <w:autoSpaceDE/>
      <w:autoSpaceDN/>
      <w:spacing w:before="300" w:line="288" w:lineRule="auto"/>
      <w:jc w:val="center"/>
    </w:pPr>
    <w:rPr>
      <w:rFonts w:ascii="Arial Black" w:hAnsi="Arial Black"/>
      <w:b/>
      <w:sz w:val="20"/>
      <w:szCs w:val="20"/>
      <w:lang w:val="pt-BR" w:eastAsia="pt-BR"/>
    </w:rPr>
  </w:style>
  <w:style w:type="paragraph" w:customStyle="1" w:styleId="c3">
    <w:name w:val="c3"/>
    <w:basedOn w:val="Normal"/>
    <w:rsid w:val="00D45474"/>
    <w:pPr>
      <w:autoSpaceDE/>
      <w:autoSpaceDN/>
      <w:spacing w:line="240" w:lineRule="atLeast"/>
      <w:jc w:val="center"/>
    </w:pPr>
    <w:rPr>
      <w:snapToGrid w:val="0"/>
      <w:sz w:val="24"/>
      <w:szCs w:val="20"/>
      <w:lang w:val="pt-BR" w:eastAsia="pt-BR"/>
    </w:rPr>
  </w:style>
  <w:style w:type="paragraph" w:customStyle="1" w:styleId="p5">
    <w:name w:val="p5"/>
    <w:basedOn w:val="Normal"/>
    <w:rsid w:val="00D45474"/>
    <w:pPr>
      <w:tabs>
        <w:tab w:val="left" w:pos="1360"/>
      </w:tabs>
      <w:autoSpaceDE/>
      <w:autoSpaceDN/>
      <w:spacing w:line="240" w:lineRule="atLeast"/>
      <w:ind w:left="1440" w:firstLine="1296"/>
    </w:pPr>
    <w:rPr>
      <w:snapToGrid w:val="0"/>
      <w:sz w:val="24"/>
      <w:szCs w:val="20"/>
      <w:lang w:val="pt-BR" w:eastAsia="pt-BR"/>
    </w:rPr>
  </w:style>
  <w:style w:type="paragraph" w:customStyle="1" w:styleId="p6">
    <w:name w:val="p6"/>
    <w:basedOn w:val="Normal"/>
    <w:rsid w:val="00D45474"/>
    <w:pPr>
      <w:tabs>
        <w:tab w:val="left" w:pos="1680"/>
      </w:tabs>
      <w:autoSpaceDE/>
      <w:autoSpaceDN/>
      <w:spacing w:line="240" w:lineRule="atLeast"/>
      <w:ind w:left="240"/>
    </w:pPr>
    <w:rPr>
      <w:snapToGrid w:val="0"/>
      <w:sz w:val="24"/>
      <w:szCs w:val="20"/>
      <w:lang w:val="pt-BR" w:eastAsia="pt-BR"/>
    </w:rPr>
  </w:style>
  <w:style w:type="paragraph" w:customStyle="1" w:styleId="p7">
    <w:name w:val="p7"/>
    <w:basedOn w:val="Normal"/>
    <w:rsid w:val="00D45474"/>
    <w:pPr>
      <w:tabs>
        <w:tab w:val="left" w:pos="1360"/>
      </w:tabs>
      <w:autoSpaceDE/>
      <w:autoSpaceDN/>
      <w:spacing w:line="240" w:lineRule="atLeast"/>
      <w:ind w:left="288" w:hanging="432"/>
    </w:pPr>
    <w:rPr>
      <w:snapToGrid w:val="0"/>
      <w:sz w:val="24"/>
      <w:szCs w:val="20"/>
      <w:lang w:val="pt-BR" w:eastAsia="pt-BR"/>
    </w:rPr>
  </w:style>
  <w:style w:type="paragraph" w:customStyle="1" w:styleId="p4">
    <w:name w:val="p4"/>
    <w:basedOn w:val="Normal"/>
    <w:rsid w:val="00D45474"/>
    <w:pPr>
      <w:tabs>
        <w:tab w:val="left" w:pos="4840"/>
      </w:tabs>
      <w:autoSpaceDE/>
      <w:autoSpaceDN/>
      <w:spacing w:line="240" w:lineRule="atLeast"/>
      <w:ind w:left="3400"/>
    </w:pPr>
    <w:rPr>
      <w:snapToGrid w:val="0"/>
      <w:sz w:val="24"/>
      <w:szCs w:val="20"/>
      <w:lang w:val="pt-BR" w:eastAsia="pt-BR"/>
    </w:rPr>
  </w:style>
  <w:style w:type="paragraph" w:customStyle="1" w:styleId="Style1">
    <w:name w:val="Style1"/>
    <w:basedOn w:val="Normal"/>
    <w:uiPriority w:val="99"/>
    <w:rsid w:val="00D45474"/>
    <w:pPr>
      <w:adjustRightInd w:val="0"/>
    </w:pPr>
    <w:rPr>
      <w:rFonts w:ascii="Bookman Old Style" w:hAnsi="Bookman Old Style"/>
      <w:sz w:val="24"/>
      <w:szCs w:val="24"/>
      <w:lang w:val="pt-BR" w:eastAsia="pt-BR"/>
    </w:rPr>
  </w:style>
  <w:style w:type="paragraph" w:customStyle="1" w:styleId="Style4">
    <w:name w:val="Style4"/>
    <w:basedOn w:val="Normal"/>
    <w:rsid w:val="00D45474"/>
    <w:pPr>
      <w:adjustRightInd w:val="0"/>
    </w:pPr>
    <w:rPr>
      <w:rFonts w:ascii="Bookman Old Style" w:hAnsi="Bookman Old Style"/>
      <w:sz w:val="24"/>
      <w:szCs w:val="24"/>
      <w:lang w:val="pt-BR" w:eastAsia="pt-BR"/>
    </w:rPr>
  </w:style>
  <w:style w:type="paragraph" w:customStyle="1" w:styleId="Style5">
    <w:name w:val="Style5"/>
    <w:basedOn w:val="Normal"/>
    <w:rsid w:val="00D45474"/>
    <w:pPr>
      <w:adjustRightInd w:val="0"/>
    </w:pPr>
    <w:rPr>
      <w:rFonts w:ascii="Bookman Old Style" w:hAnsi="Bookman Old Style"/>
      <w:sz w:val="24"/>
      <w:szCs w:val="24"/>
      <w:lang w:val="pt-BR" w:eastAsia="pt-BR"/>
    </w:rPr>
  </w:style>
  <w:style w:type="paragraph" w:customStyle="1" w:styleId="Style6">
    <w:name w:val="Style6"/>
    <w:basedOn w:val="Normal"/>
    <w:rsid w:val="00D45474"/>
    <w:pPr>
      <w:adjustRightInd w:val="0"/>
    </w:pPr>
    <w:rPr>
      <w:rFonts w:ascii="Bookman Old Style" w:hAnsi="Bookman Old Style"/>
      <w:sz w:val="24"/>
      <w:szCs w:val="24"/>
      <w:lang w:val="pt-BR" w:eastAsia="pt-BR"/>
    </w:rPr>
  </w:style>
  <w:style w:type="character" w:customStyle="1" w:styleId="FontStyle12">
    <w:name w:val="Font Style12"/>
    <w:rsid w:val="00D45474"/>
    <w:rPr>
      <w:rFonts w:ascii="Bookman Old Style" w:hAnsi="Bookman Old Style" w:cs="Bookman Old Style"/>
      <w:sz w:val="24"/>
      <w:szCs w:val="24"/>
    </w:rPr>
  </w:style>
  <w:style w:type="character" w:customStyle="1" w:styleId="FontStyle14">
    <w:name w:val="Font Style14"/>
    <w:rsid w:val="00D45474"/>
    <w:rPr>
      <w:rFonts w:ascii="Bookman Old Style" w:hAnsi="Bookman Old Style" w:cs="Bookman Old Style"/>
      <w:spacing w:val="10"/>
      <w:sz w:val="18"/>
      <w:szCs w:val="18"/>
    </w:rPr>
  </w:style>
  <w:style w:type="character" w:customStyle="1" w:styleId="FontStyle16">
    <w:name w:val="Font Style16"/>
    <w:rsid w:val="00D45474"/>
    <w:rPr>
      <w:rFonts w:ascii="Bookman Old Style" w:hAnsi="Bookman Old Style" w:cs="Bookman Old Style"/>
      <w:sz w:val="20"/>
      <w:szCs w:val="20"/>
    </w:rPr>
  </w:style>
  <w:style w:type="paragraph" w:customStyle="1" w:styleId="Style11">
    <w:name w:val="Style11"/>
    <w:basedOn w:val="Normal"/>
    <w:rsid w:val="00D45474"/>
    <w:pPr>
      <w:adjustRightInd w:val="0"/>
    </w:pPr>
    <w:rPr>
      <w:rFonts w:ascii="Bookman Old Style" w:hAnsi="Bookman Old Style"/>
      <w:sz w:val="24"/>
      <w:szCs w:val="24"/>
      <w:lang w:val="pt-BR" w:eastAsia="pt-BR"/>
    </w:rPr>
  </w:style>
  <w:style w:type="character" w:customStyle="1" w:styleId="FontStyle17">
    <w:name w:val="Font Style17"/>
    <w:rsid w:val="00D45474"/>
    <w:rPr>
      <w:rFonts w:ascii="Times New Roman" w:hAnsi="Times New Roman" w:cs="Times New Roman"/>
      <w:sz w:val="20"/>
      <w:szCs w:val="20"/>
    </w:rPr>
  </w:style>
  <w:style w:type="paragraph" w:customStyle="1" w:styleId="Style12">
    <w:name w:val="Style12"/>
    <w:basedOn w:val="Normal"/>
    <w:rsid w:val="00D45474"/>
    <w:pPr>
      <w:adjustRightInd w:val="0"/>
    </w:pPr>
    <w:rPr>
      <w:rFonts w:ascii="Bookman Old Style" w:hAnsi="Bookman Old Style"/>
      <w:sz w:val="24"/>
      <w:szCs w:val="24"/>
      <w:lang w:val="pt-BR" w:eastAsia="pt-BR"/>
    </w:rPr>
  </w:style>
  <w:style w:type="paragraph" w:customStyle="1" w:styleId="Style10">
    <w:name w:val="Style10"/>
    <w:basedOn w:val="Normal"/>
    <w:rsid w:val="00D45474"/>
    <w:pPr>
      <w:adjustRightInd w:val="0"/>
    </w:pPr>
    <w:rPr>
      <w:rFonts w:ascii="Bookman Old Style" w:hAnsi="Bookman Old Style"/>
      <w:sz w:val="24"/>
      <w:szCs w:val="24"/>
      <w:lang w:val="pt-BR" w:eastAsia="pt-BR"/>
    </w:rPr>
  </w:style>
  <w:style w:type="paragraph" w:customStyle="1" w:styleId="Style7">
    <w:name w:val="Style7"/>
    <w:basedOn w:val="Normal"/>
    <w:rsid w:val="00D45474"/>
    <w:pPr>
      <w:adjustRightInd w:val="0"/>
      <w:spacing w:line="278" w:lineRule="exact"/>
      <w:ind w:hanging="1142"/>
      <w:jc w:val="both"/>
    </w:pPr>
    <w:rPr>
      <w:rFonts w:ascii="Arial" w:hAnsi="Arial"/>
      <w:sz w:val="24"/>
      <w:szCs w:val="24"/>
      <w:lang w:val="pt-BR" w:eastAsia="pt-BR"/>
    </w:rPr>
  </w:style>
  <w:style w:type="paragraph" w:customStyle="1" w:styleId="Style8">
    <w:name w:val="Style8"/>
    <w:basedOn w:val="Normal"/>
    <w:rsid w:val="00D45474"/>
    <w:pPr>
      <w:adjustRightInd w:val="0"/>
      <w:spacing w:line="280" w:lineRule="exact"/>
      <w:ind w:hanging="1152"/>
    </w:pPr>
    <w:rPr>
      <w:rFonts w:ascii="Arial" w:hAnsi="Arial"/>
      <w:sz w:val="24"/>
      <w:szCs w:val="24"/>
      <w:lang w:val="pt-BR" w:eastAsia="pt-BR"/>
    </w:rPr>
  </w:style>
  <w:style w:type="character" w:customStyle="1" w:styleId="Bodytext31Char">
    <w:name w:val="Body text (3)1 Char"/>
    <w:link w:val="Bodytext31"/>
    <w:locked/>
    <w:rsid w:val="00D45474"/>
    <w:rPr>
      <w:rFonts w:ascii="Arial Unicode MS" w:eastAsia="Arial Unicode MS" w:hAnsi="Arial Unicode MS" w:cs="Arial Unicode MS"/>
      <w:color w:val="000000"/>
      <w:sz w:val="14"/>
      <w:szCs w:val="14"/>
      <w:shd w:val="clear" w:color="auto" w:fill="FFFFFF"/>
    </w:rPr>
  </w:style>
  <w:style w:type="paragraph" w:customStyle="1" w:styleId="Bodytext31">
    <w:name w:val="Body text (3)1"/>
    <w:basedOn w:val="Normal"/>
    <w:link w:val="Bodytext31Char"/>
    <w:rsid w:val="00D45474"/>
    <w:pPr>
      <w:widowControl/>
      <w:shd w:val="clear" w:color="auto" w:fill="FFFFFF"/>
      <w:autoSpaceDE/>
      <w:autoSpaceDN/>
      <w:spacing w:after="120" w:line="240" w:lineRule="atLeast"/>
    </w:pPr>
    <w:rPr>
      <w:rFonts w:ascii="Arial Unicode MS" w:eastAsia="Arial Unicode MS" w:hAnsi="Arial Unicode MS" w:cs="Arial Unicode MS"/>
      <w:color w:val="000000"/>
      <w:sz w:val="14"/>
      <w:szCs w:val="14"/>
      <w:lang w:val="en-US"/>
    </w:rPr>
  </w:style>
  <w:style w:type="paragraph" w:customStyle="1" w:styleId="LOCDAT1">
    <w:name w:val="LOC_DAT_1"/>
    <w:basedOn w:val="Normal"/>
    <w:rsid w:val="00D45474"/>
    <w:pPr>
      <w:widowControl/>
      <w:spacing w:after="479"/>
      <w:jc w:val="both"/>
    </w:pPr>
    <w:rPr>
      <w:sz w:val="24"/>
      <w:szCs w:val="24"/>
      <w:lang w:val="pt-BR" w:eastAsia="pt-BR"/>
    </w:rPr>
  </w:style>
  <w:style w:type="character" w:customStyle="1" w:styleId="Bodytext3">
    <w:name w:val="Body text (3)"/>
    <w:basedOn w:val="Bodytext31Char"/>
    <w:rsid w:val="00D45474"/>
    <w:rPr>
      <w:rFonts w:ascii="Arial Unicode MS" w:eastAsia="Arial Unicode MS" w:hAnsi="Arial Unicode MS" w:cs="Arial Unicode MS"/>
      <w:color w:val="000000"/>
      <w:sz w:val="14"/>
      <w:szCs w:val="14"/>
      <w:shd w:val="clear" w:color="auto" w:fill="FFFFFF"/>
    </w:rPr>
  </w:style>
  <w:style w:type="character" w:customStyle="1" w:styleId="FontStyle11">
    <w:name w:val="Font Style11"/>
    <w:uiPriority w:val="99"/>
    <w:rsid w:val="00D45474"/>
    <w:rPr>
      <w:rFonts w:ascii="Arial Unicode MS" w:eastAsia="Arial Unicode MS" w:cs="Arial Unicode MS"/>
      <w:sz w:val="22"/>
      <w:szCs w:val="22"/>
    </w:rPr>
  </w:style>
  <w:style w:type="paragraph" w:customStyle="1" w:styleId="Style2">
    <w:name w:val="Style2"/>
    <w:basedOn w:val="Normal"/>
    <w:uiPriority w:val="99"/>
    <w:rsid w:val="00D45474"/>
    <w:pPr>
      <w:adjustRightInd w:val="0"/>
    </w:pPr>
    <w:rPr>
      <w:rFonts w:ascii="Arial Unicode MS" w:eastAsia="Arial Unicode MS" w:hAnsi="Calibri" w:cs="Arial Unicode MS"/>
      <w:sz w:val="24"/>
      <w:szCs w:val="24"/>
      <w:lang w:val="pt-BR" w:eastAsia="pt-BR"/>
    </w:rPr>
  </w:style>
  <w:style w:type="character" w:customStyle="1" w:styleId="Bodytext9">
    <w:name w:val="Body text (9)_"/>
    <w:link w:val="Bodytext90"/>
    <w:rsid w:val="00D45474"/>
    <w:rPr>
      <w:sz w:val="23"/>
      <w:szCs w:val="23"/>
      <w:shd w:val="clear" w:color="auto" w:fill="FFFFFF"/>
    </w:rPr>
  </w:style>
  <w:style w:type="paragraph" w:customStyle="1" w:styleId="Bodytext90">
    <w:name w:val="Body text (9)"/>
    <w:basedOn w:val="Normal"/>
    <w:link w:val="Bodytext9"/>
    <w:rsid w:val="00D45474"/>
    <w:pPr>
      <w:widowControl/>
      <w:shd w:val="clear" w:color="auto" w:fill="FFFFFF"/>
      <w:autoSpaceDE/>
      <w:autoSpaceDN/>
      <w:spacing w:before="420" w:after="600" w:line="0" w:lineRule="atLeast"/>
    </w:pPr>
    <w:rPr>
      <w:rFonts w:asciiTheme="minorHAnsi" w:eastAsiaTheme="minorHAnsi" w:hAnsiTheme="minorHAnsi" w:cstheme="minorBidi"/>
      <w:sz w:val="23"/>
      <w:szCs w:val="23"/>
      <w:lang w:val="en-US"/>
    </w:rPr>
  </w:style>
  <w:style w:type="character" w:customStyle="1" w:styleId="MenoPendente2">
    <w:name w:val="Menção Pendente2"/>
    <w:uiPriority w:val="99"/>
    <w:semiHidden/>
    <w:unhideWhenUsed/>
    <w:rsid w:val="00D45474"/>
    <w:rPr>
      <w:color w:val="605E5C"/>
      <w:shd w:val="clear" w:color="auto" w:fill="E1DFDD"/>
    </w:rPr>
  </w:style>
  <w:style w:type="character" w:customStyle="1" w:styleId="MenoPendente3">
    <w:name w:val="Menção Pendente3"/>
    <w:basedOn w:val="Fontepargpadro"/>
    <w:uiPriority w:val="99"/>
    <w:semiHidden/>
    <w:unhideWhenUsed/>
    <w:rsid w:val="00D45474"/>
    <w:rPr>
      <w:color w:val="605E5C"/>
      <w:shd w:val="clear" w:color="auto" w:fill="E1DFDD"/>
    </w:rPr>
  </w:style>
  <w:style w:type="paragraph" w:customStyle="1" w:styleId="ui-pdp-family--regular">
    <w:name w:val="ui-pdp-family--regular"/>
    <w:basedOn w:val="Normal"/>
    <w:rsid w:val="00D45474"/>
    <w:pPr>
      <w:widowControl/>
      <w:autoSpaceDE/>
      <w:autoSpaceDN/>
      <w:spacing w:before="100" w:beforeAutospacing="1" w:after="100" w:afterAutospacing="1"/>
    </w:pPr>
    <w:rPr>
      <w:sz w:val="24"/>
      <w:szCs w:val="24"/>
      <w:lang w:val="pt-BR" w:eastAsia="pt-BR"/>
    </w:rPr>
  </w:style>
  <w:style w:type="character" w:customStyle="1" w:styleId="ui-pdp-color--black">
    <w:name w:val="ui-pdp-color--black"/>
    <w:basedOn w:val="Fontepargpadro"/>
    <w:rsid w:val="00D454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0" w:unhideWhenUsed="0" w:qFormat="1"/>
    <w:lsdException w:name="Normal (Web)" w:qFormat="1"/>
    <w:lsdException w:name="No List" w:uiPriority="0"/>
    <w:lsdException w:name="Table Contemporary"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0C2195"/>
    <w:rPr>
      <w:rFonts w:ascii="Times New Roman" w:eastAsia="Times New Roman" w:hAnsi="Times New Roman" w:cs="Times New Roman"/>
      <w:lang w:val="pt-PT"/>
    </w:rPr>
  </w:style>
  <w:style w:type="paragraph" w:styleId="Ttulo1">
    <w:name w:val="heading 1"/>
    <w:aliases w:val="título 1"/>
    <w:basedOn w:val="Normal"/>
    <w:next w:val="Normal"/>
    <w:link w:val="Ttulo1Char"/>
    <w:qFormat/>
    <w:rsid w:val="00D45474"/>
    <w:pPr>
      <w:keepNext/>
      <w:widowControl/>
      <w:autoSpaceDE/>
      <w:autoSpaceDN/>
      <w:outlineLvl w:val="0"/>
    </w:pPr>
    <w:rPr>
      <w:b/>
      <w:sz w:val="28"/>
      <w:szCs w:val="20"/>
      <w:lang w:val="pt-BR" w:eastAsia="pt-BR"/>
    </w:rPr>
  </w:style>
  <w:style w:type="paragraph" w:styleId="Ttulo2">
    <w:name w:val="heading 2"/>
    <w:basedOn w:val="Normal"/>
    <w:next w:val="Normal"/>
    <w:link w:val="Ttulo2Char"/>
    <w:qFormat/>
    <w:rsid w:val="00D45474"/>
    <w:pPr>
      <w:keepNext/>
      <w:widowControl/>
      <w:autoSpaceDE/>
      <w:autoSpaceDN/>
      <w:outlineLvl w:val="1"/>
    </w:pPr>
    <w:rPr>
      <w:sz w:val="28"/>
      <w:szCs w:val="24"/>
      <w:lang w:val="pt-BR" w:eastAsia="pt-BR"/>
    </w:rPr>
  </w:style>
  <w:style w:type="paragraph" w:styleId="Ttulo3">
    <w:name w:val="heading 3"/>
    <w:basedOn w:val="Normal"/>
    <w:next w:val="Normal"/>
    <w:link w:val="Ttulo3Char"/>
    <w:qFormat/>
    <w:rsid w:val="00D45474"/>
    <w:pPr>
      <w:keepNext/>
      <w:widowControl/>
      <w:autoSpaceDE/>
      <w:autoSpaceDN/>
      <w:ind w:right="642"/>
      <w:jc w:val="center"/>
      <w:outlineLvl w:val="2"/>
    </w:pPr>
    <w:rPr>
      <w:b/>
      <w:bCs/>
      <w:sz w:val="24"/>
      <w:szCs w:val="24"/>
      <w:lang w:val="pt-BR" w:eastAsia="pt-BR"/>
    </w:rPr>
  </w:style>
  <w:style w:type="paragraph" w:styleId="Ttulo4">
    <w:name w:val="heading 4"/>
    <w:basedOn w:val="Normal"/>
    <w:next w:val="Normal"/>
    <w:link w:val="Ttulo4Char"/>
    <w:qFormat/>
    <w:rsid w:val="00D45474"/>
    <w:pPr>
      <w:keepNext/>
      <w:widowControl/>
      <w:autoSpaceDE/>
      <w:autoSpaceDN/>
      <w:jc w:val="center"/>
      <w:outlineLvl w:val="3"/>
    </w:pPr>
    <w:rPr>
      <w:b/>
      <w:bCs/>
      <w:sz w:val="28"/>
      <w:szCs w:val="24"/>
      <w:lang w:val="pt-BR" w:eastAsia="pt-BR"/>
    </w:rPr>
  </w:style>
  <w:style w:type="paragraph" w:styleId="Ttulo5">
    <w:name w:val="heading 5"/>
    <w:basedOn w:val="Normal"/>
    <w:next w:val="Normal"/>
    <w:link w:val="Ttulo5Char"/>
    <w:qFormat/>
    <w:rsid w:val="00D45474"/>
    <w:pPr>
      <w:keepNext/>
      <w:widowControl/>
      <w:autoSpaceDE/>
      <w:autoSpaceDN/>
      <w:ind w:left="75" w:right="642"/>
      <w:jc w:val="right"/>
      <w:outlineLvl w:val="4"/>
    </w:pPr>
    <w:rPr>
      <w:b/>
      <w:bCs/>
      <w:i/>
      <w:iCs/>
      <w:sz w:val="28"/>
      <w:szCs w:val="24"/>
      <w:lang w:val="pt-BR" w:eastAsia="pt-BR"/>
    </w:rPr>
  </w:style>
  <w:style w:type="paragraph" w:styleId="Ttulo6">
    <w:name w:val="heading 6"/>
    <w:basedOn w:val="Normal"/>
    <w:next w:val="Normal"/>
    <w:link w:val="Ttulo6Char"/>
    <w:qFormat/>
    <w:rsid w:val="00D45474"/>
    <w:pPr>
      <w:keepNext/>
      <w:widowControl/>
      <w:autoSpaceDE/>
      <w:autoSpaceDN/>
      <w:ind w:right="642"/>
      <w:jc w:val="both"/>
      <w:outlineLvl w:val="5"/>
    </w:pPr>
    <w:rPr>
      <w:sz w:val="28"/>
      <w:szCs w:val="24"/>
      <w:lang w:val="pt-BR" w:eastAsia="pt-BR"/>
    </w:rPr>
  </w:style>
  <w:style w:type="paragraph" w:styleId="Ttulo7">
    <w:name w:val="heading 7"/>
    <w:basedOn w:val="Normal"/>
    <w:next w:val="Normal"/>
    <w:link w:val="Ttulo7Char"/>
    <w:qFormat/>
    <w:rsid w:val="00D45474"/>
    <w:pPr>
      <w:keepNext/>
      <w:widowControl/>
      <w:autoSpaceDE/>
      <w:autoSpaceDN/>
      <w:outlineLvl w:val="6"/>
    </w:pPr>
    <w:rPr>
      <w:sz w:val="24"/>
      <w:szCs w:val="20"/>
      <w:lang w:val="pt-BR" w:eastAsia="pt-BR"/>
    </w:rPr>
  </w:style>
  <w:style w:type="paragraph" w:styleId="Ttulo8">
    <w:name w:val="heading 8"/>
    <w:basedOn w:val="Normal"/>
    <w:next w:val="Normal"/>
    <w:link w:val="Ttulo8Char"/>
    <w:qFormat/>
    <w:rsid w:val="00D45474"/>
    <w:pPr>
      <w:keepNext/>
      <w:widowControl/>
      <w:autoSpaceDE/>
      <w:autoSpaceDN/>
      <w:jc w:val="both"/>
      <w:outlineLvl w:val="7"/>
    </w:pPr>
    <w:rPr>
      <w:b/>
      <w:bCs/>
      <w:sz w:val="28"/>
      <w:szCs w:val="24"/>
      <w:lang w:val="pt-BR" w:eastAsia="pt-BR"/>
    </w:rPr>
  </w:style>
  <w:style w:type="paragraph" w:styleId="Ttulo9">
    <w:name w:val="heading 9"/>
    <w:basedOn w:val="Normal"/>
    <w:next w:val="Normal"/>
    <w:link w:val="Ttulo9Char"/>
    <w:qFormat/>
    <w:rsid w:val="00D45474"/>
    <w:pPr>
      <w:keepNext/>
      <w:widowControl/>
      <w:autoSpaceDE/>
      <w:autoSpaceDN/>
      <w:outlineLvl w:val="8"/>
    </w:pPr>
    <w:rPr>
      <w:b/>
      <w:bCs/>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0C2195"/>
    <w:tblPr>
      <w:tblInd w:w="0" w:type="dxa"/>
      <w:tblCellMar>
        <w:top w:w="0" w:type="dxa"/>
        <w:left w:w="0" w:type="dxa"/>
        <w:bottom w:w="0" w:type="dxa"/>
        <w:right w:w="0" w:type="dxa"/>
      </w:tblCellMar>
    </w:tblPr>
  </w:style>
  <w:style w:type="paragraph" w:styleId="Corpodetexto">
    <w:name w:val="Body Text"/>
    <w:basedOn w:val="Normal"/>
    <w:link w:val="CorpodetextoChar"/>
    <w:qFormat/>
    <w:rsid w:val="000C2195"/>
    <w:rPr>
      <w:b/>
      <w:bCs/>
      <w:sz w:val="16"/>
      <w:szCs w:val="16"/>
    </w:rPr>
  </w:style>
  <w:style w:type="paragraph" w:styleId="Ttulo">
    <w:name w:val="Title"/>
    <w:basedOn w:val="Normal"/>
    <w:link w:val="TtuloChar"/>
    <w:qFormat/>
    <w:rsid w:val="000C2195"/>
    <w:pPr>
      <w:spacing w:before="137"/>
      <w:ind w:left="3768" w:right="3771"/>
      <w:jc w:val="center"/>
    </w:pPr>
    <w:rPr>
      <w:b/>
      <w:bCs/>
      <w:sz w:val="24"/>
      <w:szCs w:val="24"/>
    </w:rPr>
  </w:style>
  <w:style w:type="paragraph" w:styleId="PargrafodaLista">
    <w:name w:val="List Paragraph"/>
    <w:basedOn w:val="Normal"/>
    <w:link w:val="PargrafodaListaChar"/>
    <w:uiPriority w:val="34"/>
    <w:qFormat/>
    <w:rsid w:val="000C2195"/>
  </w:style>
  <w:style w:type="paragraph" w:customStyle="1" w:styleId="TableParagraph">
    <w:name w:val="Table Paragraph"/>
    <w:basedOn w:val="Normal"/>
    <w:uiPriority w:val="1"/>
    <w:qFormat/>
    <w:rsid w:val="000C2195"/>
  </w:style>
  <w:style w:type="paragraph" w:styleId="Textodebalo">
    <w:name w:val="Balloon Text"/>
    <w:basedOn w:val="Normal"/>
    <w:link w:val="TextodebaloChar"/>
    <w:unhideWhenUsed/>
    <w:rsid w:val="00710ABA"/>
    <w:rPr>
      <w:rFonts w:ascii="Tahoma" w:hAnsi="Tahoma" w:cs="Tahoma"/>
      <w:sz w:val="16"/>
      <w:szCs w:val="16"/>
    </w:rPr>
  </w:style>
  <w:style w:type="character" w:customStyle="1" w:styleId="TextodebaloChar">
    <w:name w:val="Texto de balão Char"/>
    <w:basedOn w:val="Fontepargpadro"/>
    <w:link w:val="Textodebalo"/>
    <w:rsid w:val="00710ABA"/>
    <w:rPr>
      <w:rFonts w:ascii="Tahoma" w:eastAsia="Times New Roman" w:hAnsi="Tahoma" w:cs="Tahoma"/>
      <w:sz w:val="16"/>
      <w:szCs w:val="16"/>
      <w:lang w:val="pt-PT"/>
    </w:rPr>
  </w:style>
  <w:style w:type="paragraph" w:styleId="Cabealho">
    <w:name w:val="header"/>
    <w:basedOn w:val="Normal"/>
    <w:link w:val="CabealhoChar"/>
    <w:unhideWhenUsed/>
    <w:rsid w:val="003A19C6"/>
    <w:pPr>
      <w:tabs>
        <w:tab w:val="center" w:pos="4252"/>
        <w:tab w:val="right" w:pos="8504"/>
      </w:tabs>
    </w:pPr>
  </w:style>
  <w:style w:type="character" w:customStyle="1" w:styleId="CabealhoChar">
    <w:name w:val="Cabeçalho Char"/>
    <w:basedOn w:val="Fontepargpadro"/>
    <w:link w:val="Cabealho"/>
    <w:rsid w:val="003A19C6"/>
    <w:rPr>
      <w:rFonts w:ascii="Times New Roman" w:eastAsia="Times New Roman" w:hAnsi="Times New Roman" w:cs="Times New Roman"/>
      <w:lang w:val="pt-PT"/>
    </w:rPr>
  </w:style>
  <w:style w:type="paragraph" w:styleId="Rodap">
    <w:name w:val="footer"/>
    <w:basedOn w:val="Normal"/>
    <w:link w:val="RodapChar"/>
    <w:unhideWhenUsed/>
    <w:rsid w:val="003A19C6"/>
    <w:pPr>
      <w:tabs>
        <w:tab w:val="center" w:pos="4252"/>
        <w:tab w:val="right" w:pos="8504"/>
      </w:tabs>
    </w:pPr>
  </w:style>
  <w:style w:type="character" w:customStyle="1" w:styleId="RodapChar">
    <w:name w:val="Rodapé Char"/>
    <w:basedOn w:val="Fontepargpadro"/>
    <w:link w:val="Rodap"/>
    <w:rsid w:val="003A19C6"/>
    <w:rPr>
      <w:rFonts w:ascii="Times New Roman" w:eastAsia="Times New Roman" w:hAnsi="Times New Roman" w:cs="Times New Roman"/>
      <w:lang w:val="pt-PT"/>
    </w:rPr>
  </w:style>
  <w:style w:type="character" w:styleId="Hyperlink">
    <w:name w:val="Hyperlink"/>
    <w:rsid w:val="00AF4261"/>
    <w:rPr>
      <w:color w:val="0000FF"/>
      <w:u w:val="single"/>
    </w:rPr>
  </w:style>
  <w:style w:type="paragraph" w:styleId="Recuodecorpodetexto">
    <w:name w:val="Body Text Indent"/>
    <w:basedOn w:val="Normal"/>
    <w:link w:val="RecuodecorpodetextoChar"/>
    <w:unhideWhenUsed/>
    <w:rsid w:val="00D45474"/>
    <w:pPr>
      <w:spacing w:after="120"/>
      <w:ind w:left="283"/>
    </w:pPr>
  </w:style>
  <w:style w:type="character" w:customStyle="1" w:styleId="RecuodecorpodetextoChar">
    <w:name w:val="Recuo de corpo de texto Char"/>
    <w:basedOn w:val="Fontepargpadro"/>
    <w:link w:val="Recuodecorpodetexto"/>
    <w:rsid w:val="00D45474"/>
    <w:rPr>
      <w:rFonts w:ascii="Times New Roman" w:eastAsia="Times New Roman" w:hAnsi="Times New Roman" w:cs="Times New Roman"/>
      <w:lang w:val="pt-PT"/>
    </w:rPr>
  </w:style>
  <w:style w:type="character" w:customStyle="1" w:styleId="Ttulo1Char">
    <w:name w:val="Título 1 Char"/>
    <w:aliases w:val="título 1 Char"/>
    <w:basedOn w:val="Fontepargpadro"/>
    <w:link w:val="Ttulo1"/>
    <w:rsid w:val="00D45474"/>
    <w:rPr>
      <w:rFonts w:ascii="Times New Roman" w:eastAsia="Times New Roman" w:hAnsi="Times New Roman" w:cs="Times New Roman"/>
      <w:b/>
      <w:sz w:val="28"/>
      <w:szCs w:val="20"/>
      <w:lang w:val="pt-BR" w:eastAsia="pt-BR"/>
    </w:rPr>
  </w:style>
  <w:style w:type="character" w:customStyle="1" w:styleId="Ttulo2Char">
    <w:name w:val="Título 2 Char"/>
    <w:basedOn w:val="Fontepargpadro"/>
    <w:link w:val="Ttulo2"/>
    <w:rsid w:val="00D45474"/>
    <w:rPr>
      <w:rFonts w:ascii="Times New Roman" w:eastAsia="Times New Roman" w:hAnsi="Times New Roman" w:cs="Times New Roman"/>
      <w:sz w:val="28"/>
      <w:szCs w:val="24"/>
      <w:lang w:val="pt-BR" w:eastAsia="pt-BR"/>
    </w:rPr>
  </w:style>
  <w:style w:type="character" w:customStyle="1" w:styleId="Ttulo3Char">
    <w:name w:val="Título 3 Char"/>
    <w:basedOn w:val="Fontepargpadro"/>
    <w:link w:val="Ttulo3"/>
    <w:rsid w:val="00D45474"/>
    <w:rPr>
      <w:rFonts w:ascii="Times New Roman" w:eastAsia="Times New Roman" w:hAnsi="Times New Roman" w:cs="Times New Roman"/>
      <w:b/>
      <w:bCs/>
      <w:sz w:val="24"/>
      <w:szCs w:val="24"/>
      <w:lang w:val="pt-BR" w:eastAsia="pt-BR"/>
    </w:rPr>
  </w:style>
  <w:style w:type="character" w:customStyle="1" w:styleId="Ttulo4Char">
    <w:name w:val="Título 4 Char"/>
    <w:basedOn w:val="Fontepargpadro"/>
    <w:link w:val="Ttulo4"/>
    <w:rsid w:val="00D45474"/>
    <w:rPr>
      <w:rFonts w:ascii="Times New Roman" w:eastAsia="Times New Roman" w:hAnsi="Times New Roman" w:cs="Times New Roman"/>
      <w:b/>
      <w:bCs/>
      <w:sz w:val="28"/>
      <w:szCs w:val="24"/>
      <w:lang w:val="pt-BR" w:eastAsia="pt-BR"/>
    </w:rPr>
  </w:style>
  <w:style w:type="character" w:customStyle="1" w:styleId="Ttulo5Char">
    <w:name w:val="Título 5 Char"/>
    <w:basedOn w:val="Fontepargpadro"/>
    <w:link w:val="Ttulo5"/>
    <w:rsid w:val="00D45474"/>
    <w:rPr>
      <w:rFonts w:ascii="Times New Roman" w:eastAsia="Times New Roman" w:hAnsi="Times New Roman" w:cs="Times New Roman"/>
      <w:b/>
      <w:bCs/>
      <w:i/>
      <w:iCs/>
      <w:sz w:val="28"/>
      <w:szCs w:val="24"/>
      <w:lang w:val="pt-BR" w:eastAsia="pt-BR"/>
    </w:rPr>
  </w:style>
  <w:style w:type="character" w:customStyle="1" w:styleId="Ttulo6Char">
    <w:name w:val="Título 6 Char"/>
    <w:basedOn w:val="Fontepargpadro"/>
    <w:link w:val="Ttulo6"/>
    <w:rsid w:val="00D45474"/>
    <w:rPr>
      <w:rFonts w:ascii="Times New Roman" w:eastAsia="Times New Roman" w:hAnsi="Times New Roman" w:cs="Times New Roman"/>
      <w:sz w:val="28"/>
      <w:szCs w:val="24"/>
      <w:lang w:val="pt-BR" w:eastAsia="pt-BR"/>
    </w:rPr>
  </w:style>
  <w:style w:type="character" w:customStyle="1" w:styleId="Ttulo7Char">
    <w:name w:val="Título 7 Char"/>
    <w:basedOn w:val="Fontepargpadro"/>
    <w:link w:val="Ttulo7"/>
    <w:rsid w:val="00D45474"/>
    <w:rPr>
      <w:rFonts w:ascii="Times New Roman" w:eastAsia="Times New Roman" w:hAnsi="Times New Roman" w:cs="Times New Roman"/>
      <w:sz w:val="24"/>
      <w:szCs w:val="20"/>
      <w:lang w:val="pt-BR" w:eastAsia="pt-BR"/>
    </w:rPr>
  </w:style>
  <w:style w:type="character" w:customStyle="1" w:styleId="Ttulo8Char">
    <w:name w:val="Título 8 Char"/>
    <w:basedOn w:val="Fontepargpadro"/>
    <w:link w:val="Ttulo8"/>
    <w:rsid w:val="00D45474"/>
    <w:rPr>
      <w:rFonts w:ascii="Times New Roman" w:eastAsia="Times New Roman" w:hAnsi="Times New Roman" w:cs="Times New Roman"/>
      <w:b/>
      <w:bCs/>
      <w:sz w:val="28"/>
      <w:szCs w:val="24"/>
      <w:lang w:val="pt-BR" w:eastAsia="pt-BR"/>
    </w:rPr>
  </w:style>
  <w:style w:type="character" w:customStyle="1" w:styleId="Ttulo9Char">
    <w:name w:val="Título 9 Char"/>
    <w:basedOn w:val="Fontepargpadro"/>
    <w:link w:val="Ttulo9"/>
    <w:rsid w:val="00D45474"/>
    <w:rPr>
      <w:rFonts w:ascii="Times New Roman" w:eastAsia="Times New Roman" w:hAnsi="Times New Roman" w:cs="Times New Roman"/>
      <w:b/>
      <w:bCs/>
      <w:sz w:val="24"/>
      <w:szCs w:val="24"/>
      <w:lang w:val="pt-BR" w:eastAsia="pt-BR"/>
    </w:rPr>
  </w:style>
  <w:style w:type="paragraph" w:styleId="Recuodecorpodetexto3">
    <w:name w:val="Body Text Indent 3"/>
    <w:basedOn w:val="Normal"/>
    <w:link w:val="Recuodecorpodetexto3Char"/>
    <w:rsid w:val="00D45474"/>
    <w:pPr>
      <w:widowControl/>
      <w:autoSpaceDE/>
      <w:autoSpaceDN/>
      <w:spacing w:before="40"/>
      <w:ind w:firstLine="708"/>
      <w:jc w:val="center"/>
    </w:pPr>
    <w:rPr>
      <w:rFonts w:ascii="Arial" w:hAnsi="Arial"/>
      <w:sz w:val="16"/>
      <w:szCs w:val="20"/>
      <w:lang w:val="pt-BR" w:eastAsia="pt-BR"/>
    </w:rPr>
  </w:style>
  <w:style w:type="character" w:customStyle="1" w:styleId="Recuodecorpodetexto3Char">
    <w:name w:val="Recuo de corpo de texto 3 Char"/>
    <w:basedOn w:val="Fontepargpadro"/>
    <w:link w:val="Recuodecorpodetexto3"/>
    <w:rsid w:val="00D45474"/>
    <w:rPr>
      <w:rFonts w:ascii="Arial" w:eastAsia="Times New Roman" w:hAnsi="Arial" w:cs="Times New Roman"/>
      <w:sz w:val="16"/>
      <w:szCs w:val="20"/>
      <w:lang w:val="pt-BR" w:eastAsia="pt-BR"/>
    </w:rPr>
  </w:style>
  <w:style w:type="character" w:customStyle="1" w:styleId="CorpodetextoChar">
    <w:name w:val="Corpo de texto Char"/>
    <w:basedOn w:val="Fontepargpadro"/>
    <w:link w:val="Corpodetexto"/>
    <w:rsid w:val="00D45474"/>
    <w:rPr>
      <w:rFonts w:ascii="Times New Roman" w:eastAsia="Times New Roman" w:hAnsi="Times New Roman" w:cs="Times New Roman"/>
      <w:b/>
      <w:bCs/>
      <w:sz w:val="16"/>
      <w:szCs w:val="16"/>
      <w:lang w:val="pt-PT"/>
    </w:rPr>
  </w:style>
  <w:style w:type="paragraph" w:styleId="Textodenotaderodap">
    <w:name w:val="footnote text"/>
    <w:basedOn w:val="Normal"/>
    <w:link w:val="TextodenotaderodapChar"/>
    <w:rsid w:val="00D45474"/>
    <w:pPr>
      <w:widowControl/>
      <w:autoSpaceDE/>
      <w:autoSpaceDN/>
    </w:pPr>
    <w:rPr>
      <w:sz w:val="20"/>
      <w:szCs w:val="20"/>
      <w:lang w:val="pt-BR" w:eastAsia="pt-BR"/>
    </w:rPr>
  </w:style>
  <w:style w:type="character" w:customStyle="1" w:styleId="TextodenotaderodapChar">
    <w:name w:val="Texto de nota de rodapé Char"/>
    <w:basedOn w:val="Fontepargpadro"/>
    <w:link w:val="Textodenotaderodap"/>
    <w:rsid w:val="00D45474"/>
    <w:rPr>
      <w:rFonts w:ascii="Times New Roman" w:eastAsia="Times New Roman" w:hAnsi="Times New Roman" w:cs="Times New Roman"/>
      <w:sz w:val="20"/>
      <w:szCs w:val="20"/>
      <w:lang w:val="pt-BR" w:eastAsia="pt-BR"/>
    </w:rPr>
  </w:style>
  <w:style w:type="character" w:customStyle="1" w:styleId="TtuloChar">
    <w:name w:val="Título Char"/>
    <w:basedOn w:val="Fontepargpadro"/>
    <w:link w:val="Ttulo"/>
    <w:rsid w:val="00D45474"/>
    <w:rPr>
      <w:rFonts w:ascii="Times New Roman" w:eastAsia="Times New Roman" w:hAnsi="Times New Roman" w:cs="Times New Roman"/>
      <w:b/>
      <w:bCs/>
      <w:sz w:val="24"/>
      <w:szCs w:val="24"/>
      <w:lang w:val="pt-PT"/>
    </w:rPr>
  </w:style>
  <w:style w:type="table" w:styleId="Tabelacomgrade">
    <w:name w:val="Table Grid"/>
    <w:basedOn w:val="Tabelanormal"/>
    <w:uiPriority w:val="39"/>
    <w:rsid w:val="00D45474"/>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basedOn w:val="Fontepargpadro"/>
    <w:rsid w:val="00D45474"/>
  </w:style>
  <w:style w:type="paragraph" w:styleId="Corpodetexto2">
    <w:name w:val="Body Text 2"/>
    <w:basedOn w:val="Normal"/>
    <w:link w:val="Corpodetexto2Char"/>
    <w:rsid w:val="00D45474"/>
    <w:pPr>
      <w:widowControl/>
      <w:autoSpaceDE/>
      <w:autoSpaceDN/>
    </w:pPr>
    <w:rPr>
      <w:sz w:val="28"/>
      <w:szCs w:val="20"/>
      <w:lang w:val="pt-BR" w:eastAsia="pt-BR"/>
    </w:rPr>
  </w:style>
  <w:style w:type="character" w:customStyle="1" w:styleId="Corpodetexto2Char">
    <w:name w:val="Corpo de texto 2 Char"/>
    <w:basedOn w:val="Fontepargpadro"/>
    <w:link w:val="Corpodetexto2"/>
    <w:rsid w:val="00D45474"/>
    <w:rPr>
      <w:rFonts w:ascii="Times New Roman" w:eastAsia="Times New Roman" w:hAnsi="Times New Roman" w:cs="Times New Roman"/>
      <w:sz w:val="28"/>
      <w:szCs w:val="20"/>
      <w:lang w:val="pt-BR" w:eastAsia="pt-BR"/>
    </w:rPr>
  </w:style>
  <w:style w:type="paragraph" w:styleId="Corpodetexto3">
    <w:name w:val="Body Text 3"/>
    <w:basedOn w:val="Normal"/>
    <w:link w:val="Corpodetexto3Char"/>
    <w:rsid w:val="00D45474"/>
    <w:pPr>
      <w:widowControl/>
      <w:autoSpaceDE/>
      <w:autoSpaceDN/>
      <w:jc w:val="both"/>
    </w:pPr>
    <w:rPr>
      <w:sz w:val="28"/>
      <w:szCs w:val="20"/>
      <w:lang w:val="pt-BR" w:eastAsia="pt-BR"/>
    </w:rPr>
  </w:style>
  <w:style w:type="character" w:customStyle="1" w:styleId="Corpodetexto3Char">
    <w:name w:val="Corpo de texto 3 Char"/>
    <w:basedOn w:val="Fontepargpadro"/>
    <w:link w:val="Corpodetexto3"/>
    <w:rsid w:val="00D45474"/>
    <w:rPr>
      <w:rFonts w:ascii="Times New Roman" w:eastAsia="Times New Roman" w:hAnsi="Times New Roman" w:cs="Times New Roman"/>
      <w:sz w:val="28"/>
      <w:szCs w:val="20"/>
      <w:lang w:val="pt-BR" w:eastAsia="pt-BR"/>
    </w:rPr>
  </w:style>
  <w:style w:type="paragraph" w:styleId="Recuodecorpodetexto2">
    <w:name w:val="Body Text Indent 2"/>
    <w:basedOn w:val="Normal"/>
    <w:link w:val="Recuodecorpodetexto2Char"/>
    <w:rsid w:val="00D45474"/>
    <w:pPr>
      <w:widowControl/>
      <w:ind w:left="993" w:hanging="993"/>
      <w:jc w:val="both"/>
    </w:pPr>
    <w:rPr>
      <w:rFonts w:ascii="Arial" w:hAnsi="Arial"/>
      <w:sz w:val="24"/>
      <w:szCs w:val="24"/>
      <w:lang w:val="pt-BR" w:eastAsia="pt-BR"/>
    </w:rPr>
  </w:style>
  <w:style w:type="character" w:customStyle="1" w:styleId="Recuodecorpodetexto2Char">
    <w:name w:val="Recuo de corpo de texto 2 Char"/>
    <w:basedOn w:val="Fontepargpadro"/>
    <w:link w:val="Recuodecorpodetexto2"/>
    <w:rsid w:val="00D45474"/>
    <w:rPr>
      <w:rFonts w:ascii="Arial" w:eastAsia="Times New Roman" w:hAnsi="Arial" w:cs="Times New Roman"/>
      <w:sz w:val="24"/>
      <w:szCs w:val="24"/>
      <w:lang w:val="pt-BR" w:eastAsia="pt-BR"/>
    </w:rPr>
  </w:style>
  <w:style w:type="paragraph" w:styleId="NormalWeb">
    <w:name w:val="Normal (Web)"/>
    <w:aliases w:val=" Char,Char Char Char Char Char Char"/>
    <w:basedOn w:val="Normal"/>
    <w:uiPriority w:val="99"/>
    <w:qFormat/>
    <w:rsid w:val="00D45474"/>
    <w:pPr>
      <w:widowControl/>
      <w:autoSpaceDE/>
      <w:autoSpaceDN/>
      <w:spacing w:before="100" w:beforeAutospacing="1" w:after="100" w:afterAutospacing="1"/>
    </w:pPr>
    <w:rPr>
      <w:sz w:val="24"/>
      <w:szCs w:val="24"/>
      <w:lang w:val="pt-BR" w:eastAsia="pt-BR"/>
    </w:rPr>
  </w:style>
  <w:style w:type="paragraph" w:customStyle="1" w:styleId="Padro">
    <w:name w:val="Padrão"/>
    <w:uiPriority w:val="99"/>
    <w:rsid w:val="00D45474"/>
    <w:pPr>
      <w:widowControl/>
      <w:autoSpaceDE/>
      <w:autoSpaceDN/>
      <w:snapToGrid w:val="0"/>
    </w:pPr>
    <w:rPr>
      <w:rFonts w:ascii="Times New Roman" w:eastAsia="Times New Roman" w:hAnsi="Times New Roman" w:cs="Times New Roman"/>
      <w:sz w:val="24"/>
      <w:szCs w:val="20"/>
      <w:lang w:val="pt-BR" w:eastAsia="pt-BR"/>
    </w:rPr>
  </w:style>
  <w:style w:type="paragraph" w:styleId="Destinatrio">
    <w:name w:val="envelope address"/>
    <w:basedOn w:val="Normal"/>
    <w:uiPriority w:val="99"/>
    <w:rsid w:val="00D45474"/>
    <w:pPr>
      <w:framePr w:w="7938" w:h="1984" w:hRule="exact" w:hSpace="141" w:wrap="auto" w:hAnchor="page" w:xAlign="center" w:yAlign="bottom"/>
      <w:widowControl/>
      <w:autoSpaceDE/>
      <w:autoSpaceDN/>
      <w:ind w:left="2835"/>
    </w:pPr>
    <w:rPr>
      <w:rFonts w:ascii="Arial" w:hAnsi="Arial" w:cs="Arial"/>
      <w:sz w:val="24"/>
      <w:szCs w:val="24"/>
      <w:lang w:val="pt-BR" w:eastAsia="pt-BR"/>
    </w:rPr>
  </w:style>
  <w:style w:type="paragraph" w:styleId="Remetente">
    <w:name w:val="envelope return"/>
    <w:basedOn w:val="Normal"/>
    <w:uiPriority w:val="99"/>
    <w:rsid w:val="00D45474"/>
    <w:pPr>
      <w:widowControl/>
      <w:autoSpaceDE/>
      <w:autoSpaceDN/>
    </w:pPr>
    <w:rPr>
      <w:rFonts w:ascii="Arial" w:hAnsi="Arial" w:cs="Arial"/>
      <w:sz w:val="20"/>
      <w:szCs w:val="20"/>
      <w:lang w:val="pt-BR" w:eastAsia="pt-BR"/>
    </w:rPr>
  </w:style>
  <w:style w:type="character" w:styleId="HiperlinkVisitado">
    <w:name w:val="FollowedHyperlink"/>
    <w:uiPriority w:val="99"/>
    <w:unhideWhenUsed/>
    <w:rsid w:val="00D45474"/>
    <w:rPr>
      <w:color w:val="800080"/>
      <w:u w:val="single"/>
    </w:rPr>
  </w:style>
  <w:style w:type="paragraph" w:customStyle="1" w:styleId="xl65">
    <w:name w:val="xl65"/>
    <w:basedOn w:val="Normal"/>
    <w:rsid w:val="00D45474"/>
    <w:pPr>
      <w:widowControl/>
      <w:autoSpaceDE/>
      <w:autoSpaceDN/>
      <w:spacing w:before="100" w:beforeAutospacing="1" w:after="100" w:afterAutospacing="1"/>
      <w:jc w:val="center"/>
    </w:pPr>
    <w:rPr>
      <w:rFonts w:ascii="Arial" w:hAnsi="Arial" w:cs="Arial"/>
      <w:b/>
      <w:bCs/>
      <w:color w:val="000000"/>
      <w:sz w:val="24"/>
      <w:szCs w:val="24"/>
      <w:lang w:val="pt-BR" w:eastAsia="pt-BR"/>
    </w:rPr>
  </w:style>
  <w:style w:type="paragraph" w:customStyle="1" w:styleId="xl66">
    <w:name w:val="xl66"/>
    <w:basedOn w:val="Normal"/>
    <w:rsid w:val="00D45474"/>
    <w:pPr>
      <w:widowControl/>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7">
    <w:name w:val="xl67"/>
    <w:basedOn w:val="Normal"/>
    <w:rsid w:val="00D45474"/>
    <w:pPr>
      <w:widowControl/>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8">
    <w:name w:val="xl68"/>
    <w:basedOn w:val="Normal"/>
    <w:rsid w:val="00D45474"/>
    <w:pPr>
      <w:widowControl/>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9">
    <w:name w:val="xl69"/>
    <w:basedOn w:val="Normal"/>
    <w:rsid w:val="00D45474"/>
    <w:pPr>
      <w:widowControl/>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70">
    <w:name w:val="xl70"/>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24"/>
      <w:szCs w:val="24"/>
      <w:lang w:val="pt-BR" w:eastAsia="pt-BR"/>
    </w:rPr>
  </w:style>
  <w:style w:type="paragraph" w:customStyle="1" w:styleId="xl71">
    <w:name w:val="xl71"/>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24"/>
      <w:szCs w:val="24"/>
      <w:lang w:val="pt-BR" w:eastAsia="pt-BR"/>
    </w:rPr>
  </w:style>
  <w:style w:type="paragraph" w:customStyle="1" w:styleId="xl72">
    <w:name w:val="xl72"/>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pt-BR" w:eastAsia="pt-BR"/>
    </w:rPr>
  </w:style>
  <w:style w:type="paragraph" w:customStyle="1" w:styleId="xl73">
    <w:name w:val="xl73"/>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24"/>
      <w:szCs w:val="24"/>
      <w:lang w:val="pt-BR" w:eastAsia="pt-BR"/>
    </w:rPr>
  </w:style>
  <w:style w:type="paragraph" w:customStyle="1" w:styleId="xl74">
    <w:name w:val="xl74"/>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75">
    <w:name w:val="xl75"/>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24"/>
      <w:szCs w:val="24"/>
      <w:lang w:val="pt-BR" w:eastAsia="pt-BR"/>
    </w:rPr>
  </w:style>
  <w:style w:type="paragraph" w:customStyle="1" w:styleId="xl76">
    <w:name w:val="xl76"/>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24"/>
      <w:szCs w:val="24"/>
      <w:lang w:val="pt-BR" w:eastAsia="pt-BR"/>
    </w:rPr>
  </w:style>
  <w:style w:type="paragraph" w:customStyle="1" w:styleId="xl77">
    <w:name w:val="xl77"/>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pt-BR" w:eastAsia="pt-BR"/>
    </w:rPr>
  </w:style>
  <w:style w:type="paragraph" w:customStyle="1" w:styleId="xl78">
    <w:name w:val="xl78"/>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79">
    <w:name w:val="xl79"/>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80">
    <w:name w:val="xl80"/>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81">
    <w:name w:val="xl81"/>
    <w:basedOn w:val="Normal"/>
    <w:rsid w:val="00D45474"/>
    <w:pPr>
      <w:widowControl/>
      <w:autoSpaceDE/>
      <w:autoSpaceDN/>
      <w:spacing w:before="100" w:beforeAutospacing="1" w:after="100" w:afterAutospacing="1"/>
      <w:jc w:val="center"/>
      <w:textAlignment w:val="center"/>
    </w:pPr>
    <w:rPr>
      <w:rFonts w:ascii="Arial" w:hAnsi="Arial" w:cs="Arial"/>
      <w:sz w:val="24"/>
      <w:szCs w:val="24"/>
      <w:lang w:val="pt-BR" w:eastAsia="pt-BR"/>
    </w:rPr>
  </w:style>
  <w:style w:type="paragraph" w:customStyle="1" w:styleId="xl82">
    <w:name w:val="xl82"/>
    <w:basedOn w:val="Normal"/>
    <w:rsid w:val="00D45474"/>
    <w:pPr>
      <w:widowControl/>
      <w:autoSpaceDE/>
      <w:autoSpaceDN/>
      <w:spacing w:before="100" w:beforeAutospacing="1" w:after="100" w:afterAutospacing="1"/>
      <w:jc w:val="center"/>
      <w:textAlignment w:val="center"/>
    </w:pPr>
    <w:rPr>
      <w:rFonts w:ascii="Arial" w:hAnsi="Arial" w:cs="Arial"/>
      <w:sz w:val="24"/>
      <w:szCs w:val="24"/>
      <w:lang w:val="pt-BR" w:eastAsia="pt-BR"/>
    </w:rPr>
  </w:style>
  <w:style w:type="paragraph" w:customStyle="1" w:styleId="xl83">
    <w:name w:val="xl83"/>
    <w:basedOn w:val="Normal"/>
    <w:rsid w:val="00D45474"/>
    <w:pPr>
      <w:widowControl/>
      <w:autoSpaceDE/>
      <w:autoSpaceDN/>
      <w:spacing w:before="100" w:beforeAutospacing="1" w:after="100" w:afterAutospacing="1"/>
    </w:pPr>
    <w:rPr>
      <w:rFonts w:ascii="Arial" w:hAnsi="Arial" w:cs="Arial"/>
      <w:sz w:val="24"/>
      <w:szCs w:val="24"/>
      <w:lang w:val="pt-BR" w:eastAsia="pt-BR"/>
    </w:rPr>
  </w:style>
  <w:style w:type="paragraph" w:customStyle="1" w:styleId="xl84">
    <w:name w:val="xl84"/>
    <w:basedOn w:val="Normal"/>
    <w:rsid w:val="00D45474"/>
    <w:pPr>
      <w:widowControl/>
      <w:autoSpaceDE/>
      <w:autoSpaceDN/>
      <w:spacing w:before="100" w:beforeAutospacing="1" w:after="100" w:afterAutospacing="1"/>
    </w:pPr>
    <w:rPr>
      <w:rFonts w:ascii="Arial" w:hAnsi="Arial" w:cs="Arial"/>
      <w:sz w:val="24"/>
      <w:szCs w:val="24"/>
      <w:lang w:val="pt-BR" w:eastAsia="pt-BR"/>
    </w:rPr>
  </w:style>
  <w:style w:type="paragraph" w:customStyle="1" w:styleId="xl85">
    <w:name w:val="xl85"/>
    <w:basedOn w:val="Normal"/>
    <w:rsid w:val="00D45474"/>
    <w:pPr>
      <w:widowControl/>
      <w:autoSpaceDE/>
      <w:autoSpaceDN/>
      <w:spacing w:before="100" w:beforeAutospacing="1" w:after="100" w:afterAutospacing="1"/>
      <w:jc w:val="center"/>
    </w:pPr>
    <w:rPr>
      <w:rFonts w:ascii="Arial" w:hAnsi="Arial" w:cs="Arial"/>
      <w:sz w:val="24"/>
      <w:szCs w:val="24"/>
      <w:lang w:val="pt-BR" w:eastAsia="pt-BR"/>
    </w:rPr>
  </w:style>
  <w:style w:type="paragraph" w:customStyle="1" w:styleId="xl86">
    <w:name w:val="xl86"/>
    <w:basedOn w:val="Normal"/>
    <w:rsid w:val="00D45474"/>
    <w:pPr>
      <w:widowControl/>
      <w:autoSpaceDE/>
      <w:autoSpaceDN/>
      <w:spacing w:before="100" w:beforeAutospacing="1" w:after="100" w:afterAutospacing="1"/>
      <w:jc w:val="center"/>
    </w:pPr>
    <w:rPr>
      <w:rFonts w:ascii="Arial" w:hAnsi="Arial" w:cs="Arial"/>
      <w:sz w:val="24"/>
      <w:szCs w:val="24"/>
      <w:lang w:val="pt-BR" w:eastAsia="pt-BR"/>
    </w:rPr>
  </w:style>
  <w:style w:type="paragraph" w:customStyle="1" w:styleId="xl87">
    <w:name w:val="xl87"/>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24"/>
      <w:szCs w:val="24"/>
      <w:lang w:val="pt-BR" w:eastAsia="pt-BR"/>
    </w:rPr>
  </w:style>
  <w:style w:type="paragraph" w:customStyle="1" w:styleId="xl88">
    <w:name w:val="xl88"/>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24"/>
      <w:szCs w:val="24"/>
      <w:lang w:val="pt-BR" w:eastAsia="pt-BR"/>
    </w:rPr>
  </w:style>
  <w:style w:type="paragraph" w:customStyle="1" w:styleId="xl89">
    <w:name w:val="xl89"/>
    <w:basedOn w:val="Normal"/>
    <w:rsid w:val="00D45474"/>
    <w:pPr>
      <w:widowControl/>
      <w:autoSpaceDE/>
      <w:autoSpaceDN/>
      <w:spacing w:before="100" w:beforeAutospacing="1" w:after="100" w:afterAutospacing="1"/>
      <w:textAlignment w:val="center"/>
    </w:pPr>
    <w:rPr>
      <w:sz w:val="24"/>
      <w:szCs w:val="24"/>
      <w:lang w:val="pt-BR" w:eastAsia="pt-BR"/>
    </w:rPr>
  </w:style>
  <w:style w:type="paragraph" w:customStyle="1" w:styleId="xl90">
    <w:name w:val="xl90"/>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91">
    <w:name w:val="xl91"/>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92">
    <w:name w:val="xl92"/>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93">
    <w:name w:val="xl93"/>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94">
    <w:name w:val="xl94"/>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24"/>
      <w:szCs w:val="24"/>
      <w:lang w:val="pt-BR" w:eastAsia="pt-BR"/>
    </w:rPr>
  </w:style>
  <w:style w:type="paragraph" w:customStyle="1" w:styleId="xl95">
    <w:name w:val="xl95"/>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24"/>
      <w:szCs w:val="24"/>
      <w:lang w:val="pt-BR" w:eastAsia="pt-BR"/>
    </w:rPr>
  </w:style>
  <w:style w:type="paragraph" w:customStyle="1" w:styleId="xl96">
    <w:name w:val="xl96"/>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24"/>
      <w:szCs w:val="24"/>
      <w:lang w:val="pt-BR" w:eastAsia="pt-BR"/>
    </w:rPr>
  </w:style>
  <w:style w:type="paragraph" w:customStyle="1" w:styleId="xl97">
    <w:name w:val="xl97"/>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24"/>
      <w:szCs w:val="24"/>
      <w:lang w:val="pt-BR" w:eastAsia="pt-BR"/>
    </w:rPr>
  </w:style>
  <w:style w:type="paragraph" w:customStyle="1" w:styleId="xl98">
    <w:name w:val="xl98"/>
    <w:basedOn w:val="Normal"/>
    <w:rsid w:val="00D45474"/>
    <w:pPr>
      <w:widowControl/>
      <w:autoSpaceDE/>
      <w:autoSpaceDN/>
      <w:spacing w:before="100" w:beforeAutospacing="1" w:after="100" w:afterAutospacing="1"/>
      <w:textAlignment w:val="center"/>
    </w:pPr>
    <w:rPr>
      <w:sz w:val="24"/>
      <w:szCs w:val="24"/>
      <w:lang w:val="pt-BR" w:eastAsia="pt-BR"/>
    </w:rPr>
  </w:style>
  <w:style w:type="paragraph" w:customStyle="1" w:styleId="xl99">
    <w:name w:val="xl99"/>
    <w:basedOn w:val="Normal"/>
    <w:rsid w:val="00D45474"/>
    <w:pPr>
      <w:widowControl/>
      <w:autoSpaceDE/>
      <w:autoSpaceDN/>
      <w:spacing w:before="100" w:beforeAutospacing="1" w:after="100" w:afterAutospacing="1"/>
      <w:jc w:val="center"/>
    </w:pPr>
    <w:rPr>
      <w:rFonts w:ascii="Arial" w:hAnsi="Arial" w:cs="Arial"/>
      <w:sz w:val="16"/>
      <w:szCs w:val="16"/>
      <w:lang w:val="pt-BR" w:eastAsia="pt-BR"/>
    </w:rPr>
  </w:style>
  <w:style w:type="paragraph" w:customStyle="1" w:styleId="xl100">
    <w:name w:val="xl100"/>
    <w:basedOn w:val="Normal"/>
    <w:rsid w:val="00D45474"/>
    <w:pPr>
      <w:widowControl/>
      <w:autoSpaceDE/>
      <w:autoSpaceDN/>
      <w:spacing w:before="100" w:beforeAutospacing="1" w:after="100" w:afterAutospacing="1"/>
    </w:pPr>
    <w:rPr>
      <w:rFonts w:ascii="Arial" w:hAnsi="Arial" w:cs="Arial"/>
      <w:sz w:val="16"/>
      <w:szCs w:val="16"/>
      <w:lang w:val="pt-BR" w:eastAsia="pt-BR"/>
    </w:rPr>
  </w:style>
  <w:style w:type="paragraph" w:customStyle="1" w:styleId="xl101">
    <w:name w:val="xl101"/>
    <w:basedOn w:val="Normal"/>
    <w:rsid w:val="00D45474"/>
    <w:pPr>
      <w:widowControl/>
      <w:autoSpaceDE/>
      <w:autoSpaceDN/>
      <w:spacing w:before="100" w:beforeAutospacing="1" w:after="100" w:afterAutospacing="1"/>
      <w:jc w:val="center"/>
    </w:pPr>
    <w:rPr>
      <w:rFonts w:ascii="Arial" w:hAnsi="Arial" w:cs="Arial"/>
      <w:sz w:val="16"/>
      <w:szCs w:val="16"/>
      <w:lang w:val="pt-BR" w:eastAsia="pt-BR"/>
    </w:rPr>
  </w:style>
  <w:style w:type="paragraph" w:customStyle="1" w:styleId="xl102">
    <w:name w:val="xl102"/>
    <w:basedOn w:val="Normal"/>
    <w:rsid w:val="00D45474"/>
    <w:pPr>
      <w:widowControl/>
      <w:autoSpaceDE/>
      <w:autoSpaceDN/>
      <w:spacing w:before="100" w:beforeAutospacing="1" w:after="100" w:afterAutospacing="1"/>
    </w:pPr>
    <w:rPr>
      <w:rFonts w:ascii="Arial" w:hAnsi="Arial" w:cs="Arial"/>
      <w:sz w:val="16"/>
      <w:szCs w:val="16"/>
      <w:lang w:val="pt-BR" w:eastAsia="pt-BR"/>
    </w:rPr>
  </w:style>
  <w:style w:type="paragraph" w:customStyle="1" w:styleId="xl103">
    <w:name w:val="xl103"/>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24"/>
      <w:szCs w:val="24"/>
      <w:lang w:val="pt-BR" w:eastAsia="pt-BR"/>
    </w:rPr>
  </w:style>
  <w:style w:type="paragraph" w:customStyle="1" w:styleId="xl104">
    <w:name w:val="xl104"/>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105">
    <w:name w:val="xl105"/>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24"/>
      <w:szCs w:val="24"/>
      <w:lang w:val="pt-BR" w:eastAsia="pt-BR"/>
    </w:rPr>
  </w:style>
  <w:style w:type="paragraph" w:customStyle="1" w:styleId="xl106">
    <w:name w:val="xl106"/>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lang w:val="pt-BR" w:eastAsia="pt-BR"/>
    </w:rPr>
  </w:style>
  <w:style w:type="paragraph" w:customStyle="1" w:styleId="xl107">
    <w:name w:val="xl107"/>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24"/>
      <w:szCs w:val="24"/>
      <w:lang w:val="pt-BR" w:eastAsia="pt-BR"/>
    </w:rPr>
  </w:style>
  <w:style w:type="paragraph" w:customStyle="1" w:styleId="xl108">
    <w:name w:val="xl108"/>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24"/>
      <w:szCs w:val="24"/>
      <w:lang w:val="pt-BR" w:eastAsia="pt-BR"/>
    </w:rPr>
  </w:style>
  <w:style w:type="paragraph" w:customStyle="1" w:styleId="xl109">
    <w:name w:val="xl109"/>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24"/>
      <w:szCs w:val="24"/>
      <w:lang w:val="pt-BR" w:eastAsia="pt-BR"/>
    </w:rPr>
  </w:style>
  <w:style w:type="paragraph" w:customStyle="1" w:styleId="xl110">
    <w:name w:val="xl110"/>
    <w:basedOn w:val="Normal"/>
    <w:rsid w:val="00D45474"/>
    <w:pPr>
      <w:widowControl/>
      <w:pBdr>
        <w:top w:val="single" w:sz="8" w:space="0" w:color="auto"/>
        <w:left w:val="single" w:sz="8" w:space="0" w:color="auto"/>
        <w:right w:val="single" w:sz="8" w:space="0" w:color="auto"/>
      </w:pBdr>
      <w:shd w:val="clear" w:color="000000" w:fill="C0C0C0"/>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111">
    <w:name w:val="xl111"/>
    <w:basedOn w:val="Normal"/>
    <w:rsid w:val="00D45474"/>
    <w:pPr>
      <w:widowControl/>
      <w:pBdr>
        <w:top w:val="single" w:sz="8" w:space="0" w:color="auto"/>
        <w:right w:val="single" w:sz="8" w:space="0" w:color="auto"/>
      </w:pBdr>
      <w:shd w:val="clear" w:color="000000" w:fill="C0C0C0"/>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112">
    <w:name w:val="xl112"/>
    <w:basedOn w:val="Normal"/>
    <w:rsid w:val="00D45474"/>
    <w:pPr>
      <w:widowControl/>
      <w:pBdr>
        <w:top w:val="single" w:sz="8" w:space="0" w:color="auto"/>
        <w:left w:val="single" w:sz="8" w:space="0" w:color="auto"/>
        <w:right w:val="single" w:sz="8" w:space="0" w:color="auto"/>
      </w:pBdr>
      <w:shd w:val="clear" w:color="000000" w:fill="C0C0C0"/>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113">
    <w:name w:val="xl113"/>
    <w:basedOn w:val="Normal"/>
    <w:rsid w:val="00D45474"/>
    <w:pPr>
      <w:widowControl/>
      <w:pBdr>
        <w:top w:val="single" w:sz="8" w:space="0" w:color="auto"/>
        <w:right w:val="single" w:sz="8" w:space="0" w:color="auto"/>
      </w:pBdr>
      <w:shd w:val="clear" w:color="000000" w:fill="C0C0C0"/>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114">
    <w:name w:val="xl114"/>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115">
    <w:name w:val="xl115"/>
    <w:basedOn w:val="Normal"/>
    <w:rsid w:val="00D45474"/>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116">
    <w:name w:val="xl116"/>
    <w:basedOn w:val="Normal"/>
    <w:rsid w:val="00D45474"/>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117">
    <w:name w:val="xl117"/>
    <w:basedOn w:val="Normal"/>
    <w:rsid w:val="00D45474"/>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118">
    <w:name w:val="xl118"/>
    <w:basedOn w:val="Normal"/>
    <w:rsid w:val="00D45474"/>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119">
    <w:name w:val="xl119"/>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color w:val="000000"/>
      <w:sz w:val="24"/>
      <w:szCs w:val="24"/>
      <w:lang w:val="pt-BR" w:eastAsia="pt-BR"/>
    </w:rPr>
  </w:style>
  <w:style w:type="paragraph" w:customStyle="1" w:styleId="xl120">
    <w:name w:val="xl120"/>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lang w:val="pt-BR" w:eastAsia="pt-BR"/>
    </w:rPr>
  </w:style>
  <w:style w:type="paragraph" w:customStyle="1" w:styleId="xl121">
    <w:name w:val="xl121"/>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24"/>
      <w:szCs w:val="24"/>
      <w:lang w:val="pt-BR" w:eastAsia="pt-BR"/>
    </w:rPr>
  </w:style>
  <w:style w:type="paragraph" w:customStyle="1" w:styleId="xl122">
    <w:name w:val="xl122"/>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color w:val="000000"/>
      <w:sz w:val="24"/>
      <w:szCs w:val="24"/>
      <w:lang w:val="pt-BR" w:eastAsia="pt-BR"/>
    </w:rPr>
  </w:style>
  <w:style w:type="paragraph" w:customStyle="1" w:styleId="xl123">
    <w:name w:val="xl123"/>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color w:val="000000"/>
      <w:sz w:val="24"/>
      <w:szCs w:val="24"/>
      <w:lang w:val="pt-BR" w:eastAsia="pt-BR"/>
    </w:rPr>
  </w:style>
  <w:style w:type="paragraph" w:customStyle="1" w:styleId="xl124">
    <w:name w:val="xl124"/>
    <w:basedOn w:val="Normal"/>
    <w:rsid w:val="00D45474"/>
    <w:pPr>
      <w:widowControl/>
      <w:autoSpaceDE/>
      <w:autoSpaceDN/>
      <w:spacing w:before="100" w:beforeAutospacing="1" w:after="100" w:afterAutospacing="1"/>
      <w:textAlignment w:val="center"/>
    </w:pPr>
    <w:rPr>
      <w:rFonts w:ascii="Arial" w:hAnsi="Arial" w:cs="Arial"/>
      <w:color w:val="000000"/>
      <w:sz w:val="24"/>
      <w:szCs w:val="24"/>
      <w:lang w:val="pt-BR" w:eastAsia="pt-BR"/>
    </w:rPr>
  </w:style>
  <w:style w:type="paragraph" w:customStyle="1" w:styleId="xl125">
    <w:name w:val="xl125"/>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24"/>
      <w:szCs w:val="24"/>
      <w:lang w:val="pt-BR" w:eastAsia="pt-BR"/>
    </w:rPr>
  </w:style>
  <w:style w:type="paragraph" w:customStyle="1" w:styleId="xl126">
    <w:name w:val="xl126"/>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color w:val="000000"/>
      <w:sz w:val="24"/>
      <w:szCs w:val="24"/>
      <w:lang w:val="pt-BR" w:eastAsia="pt-BR"/>
    </w:rPr>
  </w:style>
  <w:style w:type="paragraph" w:customStyle="1" w:styleId="xl127">
    <w:name w:val="xl127"/>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color w:val="000000"/>
      <w:sz w:val="24"/>
      <w:szCs w:val="24"/>
      <w:lang w:val="pt-BR" w:eastAsia="pt-BR"/>
    </w:rPr>
  </w:style>
  <w:style w:type="paragraph" w:customStyle="1" w:styleId="xl128">
    <w:name w:val="xl128"/>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color w:val="000000"/>
      <w:sz w:val="24"/>
      <w:szCs w:val="24"/>
      <w:lang w:val="pt-BR" w:eastAsia="pt-BR"/>
    </w:rPr>
  </w:style>
  <w:style w:type="paragraph" w:customStyle="1" w:styleId="xl129">
    <w:name w:val="xl129"/>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4"/>
      <w:szCs w:val="24"/>
      <w:lang w:val="pt-BR" w:eastAsia="pt-BR"/>
    </w:rPr>
  </w:style>
  <w:style w:type="paragraph" w:customStyle="1" w:styleId="xl130">
    <w:name w:val="xl130"/>
    <w:basedOn w:val="Normal"/>
    <w:rsid w:val="00D45474"/>
    <w:pPr>
      <w:widowControl/>
      <w:autoSpaceDE/>
      <w:autoSpaceDN/>
      <w:spacing w:before="100" w:beforeAutospacing="1" w:after="100" w:afterAutospacing="1"/>
    </w:pPr>
    <w:rPr>
      <w:rFonts w:ascii="Arial" w:hAnsi="Arial" w:cs="Arial"/>
      <w:color w:val="000000"/>
      <w:sz w:val="24"/>
      <w:szCs w:val="24"/>
      <w:lang w:val="pt-BR" w:eastAsia="pt-BR"/>
    </w:rPr>
  </w:style>
  <w:style w:type="paragraph" w:customStyle="1" w:styleId="xl131">
    <w:name w:val="xl131"/>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24"/>
      <w:szCs w:val="24"/>
      <w:lang w:val="pt-BR" w:eastAsia="pt-BR"/>
    </w:rPr>
  </w:style>
  <w:style w:type="paragraph" w:customStyle="1" w:styleId="xl132">
    <w:name w:val="xl132"/>
    <w:basedOn w:val="Normal"/>
    <w:rsid w:val="00D45474"/>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24"/>
      <w:szCs w:val="24"/>
      <w:lang w:val="pt-BR" w:eastAsia="pt-BR"/>
    </w:rPr>
  </w:style>
  <w:style w:type="paragraph" w:customStyle="1" w:styleId="xl133">
    <w:name w:val="xl133"/>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24"/>
      <w:szCs w:val="24"/>
      <w:lang w:val="pt-BR" w:eastAsia="pt-BR"/>
    </w:rPr>
  </w:style>
  <w:style w:type="paragraph" w:customStyle="1" w:styleId="xl134">
    <w:name w:val="xl134"/>
    <w:basedOn w:val="Normal"/>
    <w:rsid w:val="00D45474"/>
    <w:pPr>
      <w:widowControl/>
      <w:autoSpaceDE/>
      <w:autoSpaceDN/>
      <w:spacing w:before="100" w:beforeAutospacing="1" w:after="100" w:afterAutospacing="1"/>
    </w:pPr>
    <w:rPr>
      <w:rFonts w:ascii="Arial" w:hAnsi="Arial" w:cs="Arial"/>
      <w:color w:val="000000"/>
      <w:sz w:val="24"/>
      <w:szCs w:val="24"/>
      <w:lang w:val="pt-BR" w:eastAsia="pt-BR"/>
    </w:rPr>
  </w:style>
  <w:style w:type="paragraph" w:customStyle="1" w:styleId="xl135">
    <w:name w:val="xl135"/>
    <w:basedOn w:val="Normal"/>
    <w:rsid w:val="00D45474"/>
    <w:pPr>
      <w:widowControl/>
      <w:autoSpaceDE/>
      <w:autoSpaceDN/>
      <w:spacing w:before="100" w:beforeAutospacing="1" w:after="100" w:afterAutospacing="1"/>
      <w:jc w:val="center"/>
      <w:textAlignment w:val="center"/>
    </w:pPr>
    <w:rPr>
      <w:rFonts w:ascii="Arial" w:hAnsi="Arial" w:cs="Arial"/>
      <w:sz w:val="24"/>
      <w:szCs w:val="24"/>
      <w:lang w:val="pt-BR" w:eastAsia="pt-BR"/>
    </w:rPr>
  </w:style>
  <w:style w:type="paragraph" w:customStyle="1" w:styleId="xl136">
    <w:name w:val="xl136"/>
    <w:basedOn w:val="Normal"/>
    <w:rsid w:val="00D45474"/>
    <w:pPr>
      <w:widowControl/>
      <w:autoSpaceDE/>
      <w:autoSpaceDN/>
      <w:spacing w:before="100" w:beforeAutospacing="1" w:after="100" w:afterAutospacing="1"/>
      <w:jc w:val="center"/>
      <w:textAlignment w:val="center"/>
    </w:pPr>
    <w:rPr>
      <w:rFonts w:ascii="Arial" w:hAnsi="Arial" w:cs="Arial"/>
      <w:lang w:val="pt-BR" w:eastAsia="pt-BR"/>
    </w:rPr>
  </w:style>
  <w:style w:type="paragraph" w:customStyle="1" w:styleId="xl137">
    <w:name w:val="xl137"/>
    <w:basedOn w:val="Normal"/>
    <w:rsid w:val="00D454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hAnsi="Arial" w:cs="Arial"/>
      <w:sz w:val="24"/>
      <w:szCs w:val="24"/>
      <w:lang w:val="pt-BR" w:eastAsia="pt-BR"/>
    </w:rPr>
  </w:style>
  <w:style w:type="paragraph" w:customStyle="1" w:styleId="xl138">
    <w:name w:val="xl138"/>
    <w:basedOn w:val="Normal"/>
    <w:rsid w:val="00D454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24"/>
      <w:szCs w:val="24"/>
      <w:lang w:val="pt-BR" w:eastAsia="pt-BR"/>
    </w:rPr>
  </w:style>
  <w:style w:type="paragraph" w:customStyle="1" w:styleId="xl139">
    <w:name w:val="xl139"/>
    <w:basedOn w:val="Normal"/>
    <w:rsid w:val="00D454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24"/>
      <w:szCs w:val="24"/>
      <w:lang w:val="pt-BR" w:eastAsia="pt-BR"/>
    </w:rPr>
  </w:style>
  <w:style w:type="paragraph" w:customStyle="1" w:styleId="xl140">
    <w:name w:val="xl140"/>
    <w:basedOn w:val="Normal"/>
    <w:rsid w:val="00D45474"/>
    <w:pPr>
      <w:widowControl/>
      <w:shd w:val="clear" w:color="000000" w:fill="FFFFFF"/>
      <w:autoSpaceDE/>
      <w:autoSpaceDN/>
      <w:spacing w:before="100" w:beforeAutospacing="1" w:after="100" w:afterAutospacing="1"/>
    </w:pPr>
    <w:rPr>
      <w:sz w:val="24"/>
      <w:szCs w:val="24"/>
      <w:lang w:val="pt-BR" w:eastAsia="pt-BR"/>
    </w:rPr>
  </w:style>
  <w:style w:type="paragraph" w:customStyle="1" w:styleId="xl141">
    <w:name w:val="xl141"/>
    <w:basedOn w:val="Normal"/>
    <w:rsid w:val="00D45474"/>
    <w:pPr>
      <w:widowControl/>
      <w:autoSpaceDE/>
      <w:autoSpaceDN/>
      <w:spacing w:before="100" w:beforeAutospacing="1" w:after="100" w:afterAutospacing="1"/>
      <w:textAlignment w:val="center"/>
    </w:pPr>
    <w:rPr>
      <w:rFonts w:ascii="Arial" w:hAnsi="Arial" w:cs="Arial"/>
      <w:color w:val="000000"/>
      <w:sz w:val="24"/>
      <w:szCs w:val="24"/>
      <w:lang w:val="pt-BR" w:eastAsia="pt-BR"/>
    </w:rPr>
  </w:style>
  <w:style w:type="paragraph" w:customStyle="1" w:styleId="xl142">
    <w:name w:val="xl142"/>
    <w:basedOn w:val="Normal"/>
    <w:rsid w:val="00D45474"/>
    <w:pPr>
      <w:widowControl/>
      <w:autoSpaceDE/>
      <w:autoSpaceDN/>
      <w:spacing w:before="100" w:beforeAutospacing="1" w:after="100" w:afterAutospacing="1"/>
      <w:jc w:val="center"/>
      <w:textAlignment w:val="center"/>
    </w:pPr>
    <w:rPr>
      <w:rFonts w:ascii="Arial" w:hAnsi="Arial" w:cs="Arial"/>
      <w:color w:val="000000"/>
      <w:sz w:val="24"/>
      <w:szCs w:val="24"/>
      <w:lang w:val="pt-BR" w:eastAsia="pt-BR"/>
    </w:rPr>
  </w:style>
  <w:style w:type="paragraph" w:customStyle="1" w:styleId="xl143">
    <w:name w:val="xl143"/>
    <w:basedOn w:val="Normal"/>
    <w:rsid w:val="00D45474"/>
    <w:pPr>
      <w:widowControl/>
      <w:autoSpaceDE/>
      <w:autoSpaceDN/>
      <w:spacing w:before="100" w:beforeAutospacing="1" w:after="100" w:afterAutospacing="1"/>
      <w:jc w:val="center"/>
      <w:textAlignment w:val="center"/>
    </w:pPr>
    <w:rPr>
      <w:rFonts w:ascii="Arial" w:hAnsi="Arial" w:cs="Arial"/>
      <w:color w:val="000000"/>
      <w:sz w:val="24"/>
      <w:szCs w:val="24"/>
      <w:lang w:val="pt-BR" w:eastAsia="pt-BR"/>
    </w:rPr>
  </w:style>
  <w:style w:type="paragraph" w:customStyle="1" w:styleId="xl144">
    <w:name w:val="xl144"/>
    <w:basedOn w:val="Normal"/>
    <w:rsid w:val="00D454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color w:val="000000"/>
      <w:sz w:val="24"/>
      <w:szCs w:val="24"/>
      <w:lang w:val="pt-BR" w:eastAsia="pt-BR"/>
    </w:rPr>
  </w:style>
  <w:style w:type="paragraph" w:customStyle="1" w:styleId="xl145">
    <w:name w:val="xl145"/>
    <w:basedOn w:val="Normal"/>
    <w:rsid w:val="00D454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color w:val="000000"/>
      <w:lang w:val="pt-BR" w:eastAsia="pt-BR"/>
    </w:rPr>
  </w:style>
  <w:style w:type="paragraph" w:customStyle="1" w:styleId="xl146">
    <w:name w:val="xl146"/>
    <w:basedOn w:val="Normal"/>
    <w:rsid w:val="00D454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color w:val="000000"/>
      <w:sz w:val="24"/>
      <w:szCs w:val="24"/>
      <w:lang w:val="pt-BR" w:eastAsia="pt-BR"/>
    </w:rPr>
  </w:style>
  <w:style w:type="paragraph" w:customStyle="1" w:styleId="xl147">
    <w:name w:val="xl147"/>
    <w:basedOn w:val="Normal"/>
    <w:rsid w:val="00D454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color w:val="000000"/>
      <w:sz w:val="24"/>
      <w:szCs w:val="24"/>
      <w:lang w:val="pt-BR" w:eastAsia="pt-BR"/>
    </w:rPr>
  </w:style>
  <w:style w:type="paragraph" w:customStyle="1" w:styleId="xl148">
    <w:name w:val="xl148"/>
    <w:basedOn w:val="Normal"/>
    <w:rsid w:val="00D45474"/>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pt-BR" w:eastAsia="pt-BR"/>
    </w:rPr>
  </w:style>
  <w:style w:type="paragraph" w:customStyle="1" w:styleId="xl149">
    <w:name w:val="xl149"/>
    <w:basedOn w:val="Normal"/>
    <w:rsid w:val="00D45474"/>
    <w:pPr>
      <w:widowControl/>
      <w:pBdr>
        <w:left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150">
    <w:name w:val="xl150"/>
    <w:basedOn w:val="Normal"/>
    <w:rsid w:val="00D45474"/>
    <w:pPr>
      <w:widowControl/>
      <w:shd w:val="clear" w:color="000000" w:fill="FFFF00"/>
      <w:autoSpaceDE/>
      <w:autoSpaceDN/>
      <w:spacing w:before="100" w:beforeAutospacing="1" w:after="100" w:afterAutospacing="1"/>
      <w:jc w:val="center"/>
    </w:pPr>
    <w:rPr>
      <w:rFonts w:ascii="Arial" w:hAnsi="Arial" w:cs="Arial"/>
      <w:b/>
      <w:bCs/>
      <w:color w:val="FF0000"/>
      <w:lang w:val="pt-BR" w:eastAsia="pt-BR"/>
    </w:rPr>
  </w:style>
  <w:style w:type="paragraph" w:customStyle="1" w:styleId="xl151">
    <w:name w:val="xl151"/>
    <w:basedOn w:val="Normal"/>
    <w:rsid w:val="00D45474"/>
    <w:pPr>
      <w:widowControl/>
      <w:shd w:val="clear" w:color="000000" w:fill="FFFF00"/>
      <w:autoSpaceDE/>
      <w:autoSpaceDN/>
      <w:spacing w:before="100" w:beforeAutospacing="1" w:after="100" w:afterAutospacing="1"/>
      <w:jc w:val="center"/>
    </w:pPr>
    <w:rPr>
      <w:rFonts w:ascii="Arial" w:hAnsi="Arial" w:cs="Arial"/>
      <w:b/>
      <w:bCs/>
      <w:color w:val="FF0000"/>
      <w:sz w:val="36"/>
      <w:szCs w:val="36"/>
      <w:lang w:val="pt-BR" w:eastAsia="pt-BR"/>
    </w:rPr>
  </w:style>
  <w:style w:type="paragraph" w:customStyle="1" w:styleId="xl152">
    <w:name w:val="xl152"/>
    <w:basedOn w:val="Normal"/>
    <w:rsid w:val="00D45474"/>
    <w:pPr>
      <w:widowControl/>
      <w:autoSpaceDE/>
      <w:autoSpaceDN/>
      <w:spacing w:before="100" w:beforeAutospacing="1" w:after="100" w:afterAutospacing="1"/>
      <w:jc w:val="center"/>
    </w:pPr>
    <w:rPr>
      <w:rFonts w:ascii="Arial" w:hAnsi="Arial" w:cs="Arial"/>
      <w:b/>
      <w:bCs/>
      <w:color w:val="FF0000"/>
      <w:lang w:val="pt-BR" w:eastAsia="pt-BR"/>
    </w:rPr>
  </w:style>
  <w:style w:type="paragraph" w:customStyle="1" w:styleId="xl153">
    <w:name w:val="xl153"/>
    <w:basedOn w:val="Normal"/>
    <w:rsid w:val="00D45474"/>
    <w:pPr>
      <w:widowControl/>
      <w:autoSpaceDE/>
      <w:autoSpaceDN/>
      <w:spacing w:before="100" w:beforeAutospacing="1" w:after="100" w:afterAutospacing="1"/>
      <w:jc w:val="center"/>
    </w:pPr>
    <w:rPr>
      <w:rFonts w:ascii="Arial" w:hAnsi="Arial" w:cs="Arial"/>
      <w:color w:val="000000"/>
      <w:sz w:val="24"/>
      <w:szCs w:val="24"/>
      <w:lang w:val="pt-BR" w:eastAsia="pt-BR"/>
    </w:rPr>
  </w:style>
  <w:style w:type="paragraph" w:customStyle="1" w:styleId="xl154">
    <w:name w:val="xl154"/>
    <w:basedOn w:val="Normal"/>
    <w:rsid w:val="00D45474"/>
    <w:pPr>
      <w:widowControl/>
      <w:autoSpaceDE/>
      <w:autoSpaceDN/>
      <w:spacing w:before="100" w:beforeAutospacing="1" w:after="100" w:afterAutospacing="1"/>
      <w:jc w:val="center"/>
    </w:pPr>
    <w:rPr>
      <w:rFonts w:ascii="Arial" w:hAnsi="Arial" w:cs="Arial"/>
      <w:sz w:val="24"/>
      <w:szCs w:val="24"/>
      <w:lang w:val="pt-BR" w:eastAsia="pt-BR"/>
    </w:rPr>
  </w:style>
  <w:style w:type="paragraph" w:customStyle="1" w:styleId="xl155">
    <w:name w:val="xl155"/>
    <w:basedOn w:val="Normal"/>
    <w:rsid w:val="00D45474"/>
    <w:pPr>
      <w:widowControl/>
      <w:pBdr>
        <w:bottom w:val="single" w:sz="8" w:space="0" w:color="auto"/>
      </w:pBdr>
      <w:autoSpaceDE/>
      <w:autoSpaceDN/>
      <w:spacing w:before="100" w:beforeAutospacing="1" w:after="100" w:afterAutospacing="1"/>
      <w:jc w:val="center"/>
      <w:textAlignment w:val="center"/>
    </w:pPr>
    <w:rPr>
      <w:rFonts w:ascii="Arial" w:hAnsi="Arial" w:cs="Arial"/>
      <w:b/>
      <w:bCs/>
      <w:color w:val="FF0000"/>
      <w:lang w:val="pt-BR" w:eastAsia="pt-BR"/>
    </w:rPr>
  </w:style>
  <w:style w:type="character" w:styleId="Forte">
    <w:name w:val="Strong"/>
    <w:qFormat/>
    <w:rsid w:val="00D45474"/>
    <w:rPr>
      <w:b/>
      <w:bCs/>
    </w:rPr>
  </w:style>
  <w:style w:type="paragraph" w:customStyle="1" w:styleId="Corpodetexto31">
    <w:name w:val="Corpo de texto 31"/>
    <w:basedOn w:val="Normal"/>
    <w:rsid w:val="00D45474"/>
    <w:pPr>
      <w:widowControl/>
      <w:autoSpaceDE/>
      <w:autoSpaceDN/>
      <w:spacing w:line="270" w:lineRule="exact"/>
      <w:jc w:val="both"/>
    </w:pPr>
    <w:rPr>
      <w:rFonts w:ascii="Arial" w:hAnsi="Arial"/>
      <w:sz w:val="24"/>
      <w:szCs w:val="20"/>
      <w:lang w:val="pt-BR" w:eastAsia="pt-BR"/>
    </w:rPr>
  </w:style>
  <w:style w:type="character" w:customStyle="1" w:styleId="TextodenotaderodapChar1">
    <w:name w:val="Texto de nota de rodapé Char1"/>
    <w:basedOn w:val="Fontepargpadro"/>
    <w:uiPriority w:val="99"/>
    <w:rsid w:val="00D45474"/>
  </w:style>
  <w:style w:type="character" w:customStyle="1" w:styleId="RecuodecorpodetextoChar1">
    <w:name w:val="Recuo de corpo de texto Char1"/>
    <w:basedOn w:val="Fontepargpadro"/>
    <w:uiPriority w:val="99"/>
    <w:rsid w:val="00D45474"/>
    <w:rPr>
      <w:sz w:val="24"/>
      <w:szCs w:val="24"/>
    </w:rPr>
  </w:style>
  <w:style w:type="paragraph" w:customStyle="1" w:styleId="WW-Textosimples">
    <w:name w:val="WW-Texto simples"/>
    <w:basedOn w:val="Normal"/>
    <w:rsid w:val="00D45474"/>
    <w:pPr>
      <w:widowControl/>
      <w:suppressAutoHyphens/>
      <w:autoSpaceDE/>
      <w:autoSpaceDN/>
    </w:pPr>
    <w:rPr>
      <w:rFonts w:ascii="Courier New" w:hAnsi="Courier New"/>
      <w:sz w:val="24"/>
      <w:szCs w:val="24"/>
      <w:lang w:val="pt-BR" w:eastAsia="ar-SA"/>
    </w:rPr>
  </w:style>
  <w:style w:type="paragraph" w:customStyle="1" w:styleId="Textopadro2">
    <w:name w:val="Texto padrão:2"/>
    <w:basedOn w:val="Normal"/>
    <w:rsid w:val="00D45474"/>
    <w:pPr>
      <w:widowControl/>
      <w:suppressAutoHyphens/>
      <w:autoSpaceDN/>
    </w:pPr>
    <w:rPr>
      <w:sz w:val="20"/>
      <w:szCs w:val="20"/>
      <w:lang w:val="en-US" w:eastAsia="ar-SA"/>
    </w:rPr>
  </w:style>
  <w:style w:type="paragraph" w:customStyle="1" w:styleId="Corpodetexto21">
    <w:name w:val="Corpo de texto 21"/>
    <w:basedOn w:val="Normal"/>
    <w:rsid w:val="00D45474"/>
    <w:pPr>
      <w:widowControl/>
      <w:suppressAutoHyphens/>
      <w:autoSpaceDE/>
      <w:autoSpaceDN/>
      <w:spacing w:after="120" w:line="480" w:lineRule="auto"/>
    </w:pPr>
    <w:rPr>
      <w:sz w:val="24"/>
      <w:szCs w:val="24"/>
      <w:lang w:val="pt-BR" w:eastAsia="ar-SA"/>
    </w:rPr>
  </w:style>
  <w:style w:type="paragraph" w:customStyle="1" w:styleId="p25">
    <w:name w:val="p25"/>
    <w:basedOn w:val="Normal"/>
    <w:rsid w:val="00D45474"/>
    <w:pPr>
      <w:tabs>
        <w:tab w:val="left" w:pos="1740"/>
      </w:tabs>
      <w:suppressAutoHyphens/>
      <w:autoSpaceDE/>
      <w:autoSpaceDN/>
      <w:spacing w:line="280" w:lineRule="atLeast"/>
      <w:jc w:val="both"/>
    </w:pPr>
    <w:rPr>
      <w:sz w:val="24"/>
      <w:szCs w:val="20"/>
      <w:lang w:val="pt-BR" w:eastAsia="ar-SA"/>
    </w:rPr>
  </w:style>
  <w:style w:type="paragraph" w:customStyle="1" w:styleId="TextosemFormatao1">
    <w:name w:val="Texto sem Formatação1"/>
    <w:basedOn w:val="Normal"/>
    <w:rsid w:val="00D45474"/>
    <w:pPr>
      <w:widowControl/>
      <w:suppressAutoHyphens/>
      <w:autoSpaceDE/>
      <w:autoSpaceDN/>
    </w:pPr>
    <w:rPr>
      <w:rFonts w:ascii="Courier New" w:hAnsi="Courier New" w:cs="Courier New"/>
      <w:sz w:val="24"/>
      <w:szCs w:val="24"/>
      <w:lang w:val="pt-BR" w:eastAsia="ar-SA"/>
    </w:rPr>
  </w:style>
  <w:style w:type="paragraph" w:customStyle="1" w:styleId="WW-Padro">
    <w:name w:val="WW-Padrão"/>
    <w:rsid w:val="00D45474"/>
    <w:pPr>
      <w:suppressAutoHyphens/>
      <w:autoSpaceDN/>
    </w:pPr>
    <w:rPr>
      <w:rFonts w:ascii="Times New Roman" w:eastAsia="Times New Roman" w:hAnsi="Times New Roman" w:cs="Times New Roman"/>
      <w:sz w:val="24"/>
      <w:szCs w:val="24"/>
      <w:lang w:val="pt-BR" w:eastAsia="ar-SA"/>
    </w:rPr>
  </w:style>
  <w:style w:type="paragraph" w:customStyle="1" w:styleId="Recuodecorpodetexto31">
    <w:name w:val="Recuo de corpo de texto 31"/>
    <w:basedOn w:val="Normal"/>
    <w:rsid w:val="00D45474"/>
    <w:pPr>
      <w:widowControl/>
      <w:suppressAutoHyphens/>
      <w:autoSpaceDE/>
      <w:autoSpaceDN/>
      <w:ind w:firstLine="1700"/>
      <w:jc w:val="both"/>
    </w:pPr>
    <w:rPr>
      <w:sz w:val="28"/>
      <w:szCs w:val="28"/>
      <w:lang w:val="pt-BR" w:eastAsia="ar-SA"/>
    </w:rPr>
  </w:style>
  <w:style w:type="paragraph" w:customStyle="1" w:styleId="Textopadro">
    <w:name w:val="Texto padrão"/>
    <w:basedOn w:val="Normal"/>
    <w:rsid w:val="00D45474"/>
    <w:pPr>
      <w:widowControl/>
      <w:suppressAutoHyphens/>
      <w:autoSpaceDN/>
    </w:pPr>
    <w:rPr>
      <w:sz w:val="24"/>
      <w:szCs w:val="24"/>
      <w:lang w:val="en-US" w:eastAsia="ar-SA"/>
    </w:rPr>
  </w:style>
  <w:style w:type="paragraph" w:customStyle="1" w:styleId="Captulo">
    <w:name w:val="Capítulo"/>
    <w:basedOn w:val="Normal"/>
    <w:next w:val="Corpodetexto"/>
    <w:rsid w:val="00D45474"/>
    <w:pPr>
      <w:keepNext/>
      <w:widowControl/>
      <w:suppressAutoHyphens/>
      <w:autoSpaceDE/>
      <w:autoSpaceDN/>
      <w:spacing w:before="240" w:after="120"/>
    </w:pPr>
    <w:rPr>
      <w:rFonts w:ascii="Arial" w:eastAsia="Lucida Sans Unicode" w:hAnsi="Arial" w:cs="Tahoma"/>
      <w:sz w:val="28"/>
      <w:szCs w:val="28"/>
      <w:lang w:val="pt-BR" w:eastAsia="ar-SA"/>
    </w:rPr>
  </w:style>
  <w:style w:type="paragraph" w:customStyle="1" w:styleId="Legenda3">
    <w:name w:val="Legenda3"/>
    <w:basedOn w:val="Normal"/>
    <w:rsid w:val="00D45474"/>
    <w:pPr>
      <w:widowControl/>
      <w:suppressLineNumbers/>
      <w:suppressAutoHyphens/>
      <w:autoSpaceDE/>
      <w:autoSpaceDN/>
      <w:spacing w:before="120" w:after="120"/>
    </w:pPr>
    <w:rPr>
      <w:rFonts w:cs="Tahoma"/>
      <w:i/>
      <w:iCs/>
      <w:sz w:val="24"/>
      <w:szCs w:val="24"/>
      <w:lang w:val="pt-BR" w:eastAsia="ar-SA"/>
    </w:rPr>
  </w:style>
  <w:style w:type="paragraph" w:customStyle="1" w:styleId="ndice">
    <w:name w:val="Índice"/>
    <w:basedOn w:val="Normal"/>
    <w:rsid w:val="00D45474"/>
    <w:pPr>
      <w:widowControl/>
      <w:suppressLineNumbers/>
      <w:suppressAutoHyphens/>
      <w:autoSpaceDE/>
      <w:autoSpaceDN/>
    </w:pPr>
    <w:rPr>
      <w:rFonts w:cs="Tahoma"/>
      <w:sz w:val="24"/>
      <w:szCs w:val="24"/>
      <w:lang w:val="pt-BR" w:eastAsia="ar-SA"/>
    </w:rPr>
  </w:style>
  <w:style w:type="paragraph" w:customStyle="1" w:styleId="Legenda2">
    <w:name w:val="Legenda2"/>
    <w:basedOn w:val="Normal"/>
    <w:rsid w:val="00D45474"/>
    <w:pPr>
      <w:widowControl/>
      <w:suppressLineNumbers/>
      <w:suppressAutoHyphens/>
      <w:autoSpaceDE/>
      <w:autoSpaceDN/>
      <w:spacing w:before="120" w:after="120"/>
    </w:pPr>
    <w:rPr>
      <w:rFonts w:cs="Tahoma"/>
      <w:i/>
      <w:iCs/>
      <w:sz w:val="24"/>
      <w:szCs w:val="24"/>
      <w:lang w:val="pt-BR" w:eastAsia="ar-SA"/>
    </w:rPr>
  </w:style>
  <w:style w:type="paragraph" w:customStyle="1" w:styleId="Legenda1">
    <w:name w:val="Legenda1"/>
    <w:basedOn w:val="Normal"/>
    <w:rsid w:val="00D45474"/>
    <w:pPr>
      <w:widowControl/>
      <w:suppressLineNumbers/>
      <w:suppressAutoHyphens/>
      <w:autoSpaceDE/>
      <w:autoSpaceDN/>
      <w:spacing w:before="120" w:after="120"/>
    </w:pPr>
    <w:rPr>
      <w:rFonts w:cs="Tahoma"/>
      <w:i/>
      <w:iCs/>
      <w:sz w:val="24"/>
      <w:szCs w:val="24"/>
      <w:lang w:val="pt-BR" w:eastAsia="ar-SA"/>
    </w:rPr>
  </w:style>
  <w:style w:type="paragraph" w:customStyle="1" w:styleId="WW-Corpodetexto2">
    <w:name w:val="WW-Corpo de texto 2"/>
    <w:basedOn w:val="Normal"/>
    <w:rsid w:val="00D45474"/>
    <w:pPr>
      <w:widowControl/>
      <w:suppressAutoHyphens/>
      <w:autoSpaceDE/>
      <w:autoSpaceDN/>
      <w:jc w:val="both"/>
    </w:pPr>
    <w:rPr>
      <w:szCs w:val="20"/>
      <w:lang w:val="pt-BR" w:eastAsia="ar-SA"/>
    </w:rPr>
  </w:style>
  <w:style w:type="paragraph" w:customStyle="1" w:styleId="Contedodatabela">
    <w:name w:val="Conteúdo da tabela"/>
    <w:basedOn w:val="Normal"/>
    <w:rsid w:val="00D45474"/>
    <w:pPr>
      <w:widowControl/>
      <w:suppressLineNumbers/>
      <w:suppressAutoHyphens/>
      <w:autoSpaceDE/>
      <w:autoSpaceDN/>
    </w:pPr>
    <w:rPr>
      <w:sz w:val="24"/>
      <w:szCs w:val="24"/>
      <w:lang w:val="pt-BR" w:eastAsia="ar-SA"/>
    </w:rPr>
  </w:style>
  <w:style w:type="paragraph" w:customStyle="1" w:styleId="Ttulodatabela">
    <w:name w:val="Título da tabela"/>
    <w:basedOn w:val="Contedodatabela"/>
    <w:rsid w:val="00D45474"/>
    <w:pPr>
      <w:jc w:val="center"/>
    </w:pPr>
    <w:rPr>
      <w:b/>
      <w:bCs/>
    </w:rPr>
  </w:style>
  <w:style w:type="paragraph" w:customStyle="1" w:styleId="Contedodoquadro">
    <w:name w:val="Conteúdo do quadro"/>
    <w:basedOn w:val="Corpodetexto"/>
    <w:rsid w:val="00D45474"/>
    <w:pPr>
      <w:widowControl/>
      <w:suppressAutoHyphens/>
      <w:autoSpaceDE/>
      <w:autoSpaceDN/>
      <w:spacing w:after="120"/>
    </w:pPr>
    <w:rPr>
      <w:b w:val="0"/>
      <w:bCs w:val="0"/>
      <w:sz w:val="24"/>
      <w:szCs w:val="24"/>
      <w:lang w:val="pt-BR" w:eastAsia="ar-SA"/>
    </w:rPr>
  </w:style>
  <w:style w:type="paragraph" w:customStyle="1" w:styleId="Corpodetexto22">
    <w:name w:val="Corpo de texto 22"/>
    <w:basedOn w:val="Normal"/>
    <w:rsid w:val="00D45474"/>
    <w:pPr>
      <w:widowControl/>
      <w:suppressAutoHyphens/>
      <w:autoSpaceDE/>
      <w:autoSpaceDN/>
      <w:spacing w:after="120" w:line="480" w:lineRule="auto"/>
    </w:pPr>
    <w:rPr>
      <w:sz w:val="24"/>
      <w:szCs w:val="24"/>
      <w:lang w:val="pt-BR" w:eastAsia="ar-SA"/>
    </w:rPr>
  </w:style>
  <w:style w:type="paragraph" w:customStyle="1" w:styleId="Recuodecorpodetexto21">
    <w:name w:val="Recuo de corpo de texto 21"/>
    <w:basedOn w:val="Normal"/>
    <w:rsid w:val="00D45474"/>
    <w:pPr>
      <w:widowControl/>
      <w:suppressAutoHyphens/>
      <w:autoSpaceDE/>
      <w:autoSpaceDN/>
      <w:ind w:firstLine="567"/>
      <w:jc w:val="both"/>
    </w:pPr>
    <w:rPr>
      <w:rFonts w:ascii="Verdana" w:hAnsi="Verdana"/>
      <w:lang w:val="pt-BR" w:eastAsia="ar-SA"/>
    </w:rPr>
  </w:style>
  <w:style w:type="character" w:customStyle="1" w:styleId="Absatz-Standardschriftart">
    <w:name w:val="Absatz-Standardschriftart"/>
    <w:rsid w:val="00D45474"/>
  </w:style>
  <w:style w:type="character" w:customStyle="1" w:styleId="WW-Absatz-Standardschriftart">
    <w:name w:val="WW-Absatz-Standardschriftart"/>
    <w:rsid w:val="00D45474"/>
  </w:style>
  <w:style w:type="character" w:customStyle="1" w:styleId="WW-Absatz-Standardschriftart1">
    <w:name w:val="WW-Absatz-Standardschriftart1"/>
    <w:rsid w:val="00D45474"/>
  </w:style>
  <w:style w:type="character" w:customStyle="1" w:styleId="WW-Absatz-Standardschriftart11">
    <w:name w:val="WW-Absatz-Standardschriftart11"/>
    <w:rsid w:val="00D45474"/>
  </w:style>
  <w:style w:type="character" w:customStyle="1" w:styleId="WW-Absatz-Standardschriftart111">
    <w:name w:val="WW-Absatz-Standardschriftart111"/>
    <w:rsid w:val="00D45474"/>
  </w:style>
  <w:style w:type="character" w:customStyle="1" w:styleId="WW-Absatz-Standardschriftart1111">
    <w:name w:val="WW-Absatz-Standardschriftart1111"/>
    <w:rsid w:val="00D45474"/>
  </w:style>
  <w:style w:type="character" w:customStyle="1" w:styleId="WW-Absatz-Standardschriftart11111">
    <w:name w:val="WW-Absatz-Standardschriftart11111"/>
    <w:rsid w:val="00D45474"/>
  </w:style>
  <w:style w:type="character" w:customStyle="1" w:styleId="WW-Absatz-Standardschriftart111111">
    <w:name w:val="WW-Absatz-Standardschriftart111111"/>
    <w:rsid w:val="00D45474"/>
  </w:style>
  <w:style w:type="character" w:customStyle="1" w:styleId="WW-Absatz-Standardschriftart1111111">
    <w:name w:val="WW-Absatz-Standardschriftart1111111"/>
    <w:rsid w:val="00D45474"/>
  </w:style>
  <w:style w:type="character" w:customStyle="1" w:styleId="WW-Absatz-Standardschriftart11111111">
    <w:name w:val="WW-Absatz-Standardschriftart11111111"/>
    <w:rsid w:val="00D45474"/>
  </w:style>
  <w:style w:type="character" w:customStyle="1" w:styleId="WW-Absatz-Standardschriftart111111111">
    <w:name w:val="WW-Absatz-Standardschriftart111111111"/>
    <w:rsid w:val="00D45474"/>
  </w:style>
  <w:style w:type="character" w:customStyle="1" w:styleId="WW-Absatz-Standardschriftart1111111111">
    <w:name w:val="WW-Absatz-Standardschriftart1111111111"/>
    <w:rsid w:val="00D45474"/>
  </w:style>
  <w:style w:type="character" w:customStyle="1" w:styleId="WW-Absatz-Standardschriftart11111111111">
    <w:name w:val="WW-Absatz-Standardschriftart11111111111"/>
    <w:rsid w:val="00D45474"/>
  </w:style>
  <w:style w:type="character" w:customStyle="1" w:styleId="WW-Absatz-Standardschriftart111111111111">
    <w:name w:val="WW-Absatz-Standardschriftart111111111111"/>
    <w:rsid w:val="00D45474"/>
  </w:style>
  <w:style w:type="character" w:customStyle="1" w:styleId="WW-Absatz-Standardschriftart1111111111111">
    <w:name w:val="WW-Absatz-Standardschriftart1111111111111"/>
    <w:rsid w:val="00D45474"/>
  </w:style>
  <w:style w:type="character" w:customStyle="1" w:styleId="WW-Absatz-Standardschriftart11111111111111">
    <w:name w:val="WW-Absatz-Standardschriftart11111111111111"/>
    <w:rsid w:val="00D45474"/>
  </w:style>
  <w:style w:type="character" w:customStyle="1" w:styleId="WW-Absatz-Standardschriftart111111111111111">
    <w:name w:val="WW-Absatz-Standardschriftart111111111111111"/>
    <w:rsid w:val="00D45474"/>
  </w:style>
  <w:style w:type="character" w:customStyle="1" w:styleId="WW-Absatz-Standardschriftart1111111111111111">
    <w:name w:val="WW-Absatz-Standardschriftart1111111111111111"/>
    <w:rsid w:val="00D45474"/>
  </w:style>
  <w:style w:type="character" w:customStyle="1" w:styleId="WW-Absatz-Standardschriftart11111111111111111">
    <w:name w:val="WW-Absatz-Standardschriftart11111111111111111"/>
    <w:rsid w:val="00D45474"/>
  </w:style>
  <w:style w:type="character" w:customStyle="1" w:styleId="WW-Absatz-Standardschriftart111111111111111111">
    <w:name w:val="WW-Absatz-Standardschriftart111111111111111111"/>
    <w:rsid w:val="00D45474"/>
  </w:style>
  <w:style w:type="character" w:customStyle="1" w:styleId="WW-Absatz-Standardschriftart1111111111111111111">
    <w:name w:val="WW-Absatz-Standardschriftart1111111111111111111"/>
    <w:rsid w:val="00D45474"/>
  </w:style>
  <w:style w:type="character" w:customStyle="1" w:styleId="WW-Absatz-Standardschriftart11111111111111111111">
    <w:name w:val="WW-Absatz-Standardschriftart11111111111111111111"/>
    <w:rsid w:val="00D45474"/>
  </w:style>
  <w:style w:type="character" w:customStyle="1" w:styleId="WW-Absatz-Standardschriftart111111111111111111111">
    <w:name w:val="WW-Absatz-Standardschriftart111111111111111111111"/>
    <w:rsid w:val="00D45474"/>
  </w:style>
  <w:style w:type="character" w:customStyle="1" w:styleId="WW-Absatz-Standardschriftart1111111111111111111111">
    <w:name w:val="WW-Absatz-Standardschriftart1111111111111111111111"/>
    <w:rsid w:val="00D45474"/>
  </w:style>
  <w:style w:type="character" w:customStyle="1" w:styleId="WW-Absatz-Standardschriftart11111111111111111111111">
    <w:name w:val="WW-Absatz-Standardschriftart11111111111111111111111"/>
    <w:rsid w:val="00D45474"/>
  </w:style>
  <w:style w:type="character" w:customStyle="1" w:styleId="WW-Absatz-Standardschriftart111111111111111111111111">
    <w:name w:val="WW-Absatz-Standardschriftart111111111111111111111111"/>
    <w:rsid w:val="00D45474"/>
  </w:style>
  <w:style w:type="character" w:customStyle="1" w:styleId="Fontepargpadro3">
    <w:name w:val="Fonte parág. padrão3"/>
    <w:rsid w:val="00D45474"/>
  </w:style>
  <w:style w:type="character" w:customStyle="1" w:styleId="WW-Absatz-Standardschriftart1111111111111111111111111">
    <w:name w:val="WW-Absatz-Standardschriftart1111111111111111111111111"/>
    <w:rsid w:val="00D45474"/>
  </w:style>
  <w:style w:type="character" w:customStyle="1" w:styleId="WW-Absatz-Standardschriftart11111111111111111111111111">
    <w:name w:val="WW-Absatz-Standardschriftart11111111111111111111111111"/>
    <w:rsid w:val="00D45474"/>
  </w:style>
  <w:style w:type="character" w:customStyle="1" w:styleId="WW-Absatz-Standardschriftart111111111111111111111111111">
    <w:name w:val="WW-Absatz-Standardschriftart111111111111111111111111111"/>
    <w:rsid w:val="00D45474"/>
  </w:style>
  <w:style w:type="character" w:customStyle="1" w:styleId="WW-Absatz-Standardschriftart1111111111111111111111111111">
    <w:name w:val="WW-Absatz-Standardschriftart1111111111111111111111111111"/>
    <w:rsid w:val="00D45474"/>
  </w:style>
  <w:style w:type="character" w:customStyle="1" w:styleId="WW-Absatz-Standardschriftart11111111111111111111111111111">
    <w:name w:val="WW-Absatz-Standardschriftart11111111111111111111111111111"/>
    <w:rsid w:val="00D45474"/>
  </w:style>
  <w:style w:type="character" w:customStyle="1" w:styleId="WW-Absatz-Standardschriftart111111111111111111111111111111">
    <w:name w:val="WW-Absatz-Standardschriftart111111111111111111111111111111"/>
    <w:rsid w:val="00D45474"/>
  </w:style>
  <w:style w:type="character" w:customStyle="1" w:styleId="WW-Absatz-Standardschriftart1111111111111111111111111111111">
    <w:name w:val="WW-Absatz-Standardschriftart1111111111111111111111111111111"/>
    <w:rsid w:val="00D45474"/>
  </w:style>
  <w:style w:type="character" w:customStyle="1" w:styleId="WW-Absatz-Standardschriftart11111111111111111111111111111111">
    <w:name w:val="WW-Absatz-Standardschriftart11111111111111111111111111111111"/>
    <w:rsid w:val="00D45474"/>
  </w:style>
  <w:style w:type="character" w:customStyle="1" w:styleId="Fontepargpadro2">
    <w:name w:val="Fonte parág. padrão2"/>
    <w:rsid w:val="00D45474"/>
  </w:style>
  <w:style w:type="character" w:customStyle="1" w:styleId="CaracteresdeNotadeRodap">
    <w:name w:val="Caracteres de Nota de Rodapé"/>
    <w:rsid w:val="00D45474"/>
  </w:style>
  <w:style w:type="character" w:customStyle="1" w:styleId="Smbolosdenumerao">
    <w:name w:val="Símbolos de numeração"/>
    <w:rsid w:val="00D45474"/>
  </w:style>
  <w:style w:type="character" w:customStyle="1" w:styleId="CaracteresdeNotadeFim">
    <w:name w:val="Caracteres de Nota de Fim"/>
    <w:rsid w:val="00D45474"/>
  </w:style>
  <w:style w:type="character" w:customStyle="1" w:styleId="Refdenotaderodap1">
    <w:name w:val="Ref. de nota de rodapé1"/>
    <w:rsid w:val="00D45474"/>
    <w:rPr>
      <w:vertAlign w:val="superscript"/>
    </w:rPr>
  </w:style>
  <w:style w:type="character" w:customStyle="1" w:styleId="Refdenotadefim1">
    <w:name w:val="Ref. de nota de fim1"/>
    <w:rsid w:val="00D45474"/>
    <w:rPr>
      <w:vertAlign w:val="superscript"/>
    </w:rPr>
  </w:style>
  <w:style w:type="character" w:customStyle="1" w:styleId="Fontepargpadro1">
    <w:name w:val="Fonte parág. padrão1"/>
    <w:rsid w:val="00D45474"/>
  </w:style>
  <w:style w:type="character" w:styleId="nfase">
    <w:name w:val="Emphasis"/>
    <w:qFormat/>
    <w:rsid w:val="00D45474"/>
    <w:rPr>
      <w:i/>
      <w:iCs/>
    </w:rPr>
  </w:style>
  <w:style w:type="paragraph" w:customStyle="1" w:styleId="padro0">
    <w:name w:val="padro"/>
    <w:basedOn w:val="Normal"/>
    <w:rsid w:val="00D45474"/>
    <w:pPr>
      <w:widowControl/>
      <w:autoSpaceDE/>
      <w:autoSpaceDN/>
      <w:spacing w:before="100" w:beforeAutospacing="1" w:after="100" w:afterAutospacing="1"/>
    </w:pPr>
    <w:rPr>
      <w:sz w:val="24"/>
      <w:szCs w:val="24"/>
      <w:lang w:val="pt-BR" w:eastAsia="pt-BR"/>
    </w:rPr>
  </w:style>
  <w:style w:type="paragraph" w:customStyle="1" w:styleId="ww-corpodetexto21">
    <w:name w:val="ww-corpodetexto21"/>
    <w:basedOn w:val="Normal"/>
    <w:rsid w:val="00D45474"/>
    <w:pPr>
      <w:widowControl/>
      <w:autoSpaceDE/>
      <w:autoSpaceDN/>
      <w:spacing w:before="100" w:beforeAutospacing="1" w:after="100" w:afterAutospacing="1"/>
    </w:pPr>
    <w:rPr>
      <w:sz w:val="24"/>
      <w:szCs w:val="24"/>
      <w:lang w:val="pt-BR" w:eastAsia="pt-BR"/>
    </w:rPr>
  </w:style>
  <w:style w:type="paragraph" w:customStyle="1" w:styleId="western">
    <w:name w:val="western"/>
    <w:basedOn w:val="Normal"/>
    <w:rsid w:val="00D45474"/>
    <w:pPr>
      <w:widowControl/>
      <w:autoSpaceDE/>
      <w:autoSpaceDN/>
      <w:spacing w:before="100" w:beforeAutospacing="1"/>
    </w:pPr>
    <w:rPr>
      <w:rFonts w:ascii="Garamond" w:hAnsi="Garamond"/>
      <w:b/>
      <w:bCs/>
      <w:sz w:val="24"/>
      <w:szCs w:val="24"/>
      <w:lang w:val="pt-BR" w:eastAsia="pt-BR"/>
    </w:rPr>
  </w:style>
  <w:style w:type="character" w:customStyle="1" w:styleId="apple-converted-space">
    <w:name w:val="apple-converted-space"/>
    <w:rsid w:val="00D45474"/>
  </w:style>
  <w:style w:type="character" w:customStyle="1" w:styleId="fontstyle01">
    <w:name w:val="fontstyle01"/>
    <w:basedOn w:val="Fontepargpadro"/>
    <w:rsid w:val="00D45474"/>
    <w:rPr>
      <w:rFonts w:ascii="Arial" w:hAnsi="Arial" w:cs="Arial" w:hint="default"/>
      <w:b w:val="0"/>
      <w:bCs w:val="0"/>
      <w:i w:val="0"/>
      <w:iCs w:val="0"/>
      <w:color w:val="000000"/>
      <w:sz w:val="18"/>
      <w:szCs w:val="18"/>
    </w:rPr>
  </w:style>
  <w:style w:type="paragraph" w:customStyle="1" w:styleId="EMPTYCELLSTYLE">
    <w:name w:val="EMPTY_CELL_STYLE"/>
    <w:qFormat/>
    <w:rsid w:val="00D45474"/>
    <w:pPr>
      <w:widowControl/>
      <w:autoSpaceDE/>
      <w:autoSpaceDN/>
    </w:pPr>
    <w:rPr>
      <w:rFonts w:ascii="SansSerif" w:eastAsia="SansSerif" w:hAnsi="SansSerif" w:cs="SansSerif"/>
      <w:color w:val="000000"/>
      <w:sz w:val="1"/>
      <w:szCs w:val="20"/>
      <w:lang w:val="pt-BR" w:eastAsia="pt-BR"/>
    </w:rPr>
  </w:style>
  <w:style w:type="paragraph" w:customStyle="1" w:styleId="WW-Textoembloco">
    <w:name w:val="WW-Texto em bloco"/>
    <w:basedOn w:val="Normal"/>
    <w:rsid w:val="00D45474"/>
    <w:pPr>
      <w:widowControl/>
      <w:suppressAutoHyphens/>
      <w:autoSpaceDE/>
      <w:autoSpaceDN/>
      <w:ind w:left="851" w:right="425" w:hanging="851"/>
      <w:jc w:val="both"/>
    </w:pPr>
    <w:rPr>
      <w:rFonts w:ascii="Arial" w:hAnsi="Arial"/>
      <w:sz w:val="24"/>
      <w:szCs w:val="24"/>
      <w:lang w:val="pt-BR" w:eastAsia="pt-BR"/>
    </w:rPr>
  </w:style>
  <w:style w:type="paragraph" w:customStyle="1" w:styleId="bodytext2">
    <w:name w:val="bodytext2"/>
    <w:basedOn w:val="Normal"/>
    <w:rsid w:val="00D45474"/>
    <w:pPr>
      <w:widowControl/>
      <w:autoSpaceDE/>
      <w:autoSpaceDN/>
      <w:jc w:val="both"/>
    </w:pPr>
    <w:rPr>
      <w:sz w:val="24"/>
      <w:szCs w:val="24"/>
      <w:lang w:val="pt-BR" w:eastAsia="pt-BR"/>
    </w:rPr>
  </w:style>
  <w:style w:type="paragraph" w:styleId="Lista">
    <w:name w:val="List"/>
    <w:basedOn w:val="Corpodetexto"/>
    <w:rsid w:val="00D45474"/>
    <w:pPr>
      <w:suppressAutoHyphens/>
      <w:autoSpaceDN/>
      <w:jc w:val="both"/>
    </w:pPr>
    <w:rPr>
      <w:rFonts w:cs="Lucida Sans Unicode"/>
      <w:sz w:val="22"/>
      <w:szCs w:val="22"/>
      <w:lang w:val="pt-BR" w:eastAsia="pt-BR"/>
    </w:rPr>
  </w:style>
  <w:style w:type="paragraph" w:customStyle="1" w:styleId="Default">
    <w:name w:val="Default"/>
    <w:rsid w:val="00D45474"/>
    <w:pPr>
      <w:widowControl/>
      <w:adjustRightInd w:val="0"/>
    </w:pPr>
    <w:rPr>
      <w:rFonts w:ascii="Arial" w:eastAsia="Times New Roman" w:hAnsi="Arial" w:cs="Arial"/>
      <w:color w:val="000000"/>
      <w:sz w:val="24"/>
      <w:szCs w:val="24"/>
      <w:lang w:val="pt-BR" w:eastAsia="pt-BR"/>
    </w:rPr>
  </w:style>
  <w:style w:type="paragraph" w:customStyle="1" w:styleId="ww-corpodetexto20">
    <w:name w:val="ww-corpodetexto2"/>
    <w:basedOn w:val="Normal"/>
    <w:rsid w:val="00D45474"/>
    <w:pPr>
      <w:widowControl/>
      <w:autoSpaceDE/>
      <w:autoSpaceDN/>
      <w:spacing w:before="100" w:beforeAutospacing="1" w:after="100" w:afterAutospacing="1"/>
    </w:pPr>
    <w:rPr>
      <w:sz w:val="24"/>
      <w:szCs w:val="24"/>
      <w:lang w:val="pt-BR" w:eastAsia="pt-BR"/>
    </w:rPr>
  </w:style>
  <w:style w:type="character" w:customStyle="1" w:styleId="style21">
    <w:name w:val="style21"/>
    <w:rsid w:val="00D45474"/>
    <w:rPr>
      <w:sz w:val="20"/>
      <w:szCs w:val="20"/>
    </w:rPr>
  </w:style>
  <w:style w:type="character" w:customStyle="1" w:styleId="ft5">
    <w:name w:val="ft5"/>
    <w:basedOn w:val="Fontepargpadro"/>
    <w:rsid w:val="00D45474"/>
  </w:style>
  <w:style w:type="character" w:customStyle="1" w:styleId="WW8Num1z0">
    <w:name w:val="WW8Num1z0"/>
    <w:rsid w:val="00D45474"/>
    <w:rPr>
      <w:b w:val="0"/>
    </w:rPr>
  </w:style>
  <w:style w:type="character" w:customStyle="1" w:styleId="WW8Num3z0">
    <w:name w:val="WW8Num3z0"/>
    <w:rsid w:val="00D45474"/>
    <w:rPr>
      <w:rFonts w:ascii="Symbol" w:hAnsi="Symbol"/>
      <w:b w:val="0"/>
    </w:rPr>
  </w:style>
  <w:style w:type="character" w:customStyle="1" w:styleId="WW8Num4z0">
    <w:name w:val="WW8Num4z0"/>
    <w:rsid w:val="00D45474"/>
    <w:rPr>
      <w:b/>
    </w:rPr>
  </w:style>
  <w:style w:type="character" w:customStyle="1" w:styleId="WW8Num6z0">
    <w:name w:val="WW8Num6z0"/>
    <w:rsid w:val="00D45474"/>
    <w:rPr>
      <w:rFonts w:ascii="Arial" w:hAnsi="Arial" w:cs="Arial"/>
      <w:sz w:val="24"/>
      <w:szCs w:val="24"/>
    </w:rPr>
  </w:style>
  <w:style w:type="character" w:customStyle="1" w:styleId="WW8Num7z0">
    <w:name w:val="WW8Num7z0"/>
    <w:rsid w:val="00D45474"/>
    <w:rPr>
      <w:b/>
    </w:rPr>
  </w:style>
  <w:style w:type="character" w:customStyle="1" w:styleId="WW8Num14z0">
    <w:name w:val="WW8Num14z0"/>
    <w:rsid w:val="00D45474"/>
    <w:rPr>
      <w:rFonts w:ascii="Times New Roman" w:eastAsia="Times New Roman" w:hAnsi="Times New Roman" w:cs="Times New Roman"/>
    </w:rPr>
  </w:style>
  <w:style w:type="character" w:customStyle="1" w:styleId="WW8Num14z1">
    <w:name w:val="WW8Num14z1"/>
    <w:rsid w:val="00D45474"/>
    <w:rPr>
      <w:rFonts w:ascii="Courier New" w:hAnsi="Courier New" w:cs="Courier New"/>
    </w:rPr>
  </w:style>
  <w:style w:type="character" w:customStyle="1" w:styleId="WW8Num14z2">
    <w:name w:val="WW8Num14z2"/>
    <w:rsid w:val="00D45474"/>
    <w:rPr>
      <w:rFonts w:ascii="Wingdings" w:hAnsi="Wingdings"/>
    </w:rPr>
  </w:style>
  <w:style w:type="character" w:customStyle="1" w:styleId="WW8Num14z3">
    <w:name w:val="WW8Num14z3"/>
    <w:rsid w:val="00D45474"/>
    <w:rPr>
      <w:rFonts w:ascii="Symbol" w:hAnsi="Symbol"/>
    </w:rPr>
  </w:style>
  <w:style w:type="character" w:customStyle="1" w:styleId="Fontepargpadro4">
    <w:name w:val="Fonte parág. padrão4"/>
    <w:rsid w:val="00D45474"/>
  </w:style>
  <w:style w:type="character" w:customStyle="1" w:styleId="WW-Absatz-Standardschriftart111111111111111111111111111111111">
    <w:name w:val="WW-Absatz-Standardschriftart111111111111111111111111111111111"/>
    <w:rsid w:val="00D45474"/>
  </w:style>
  <w:style w:type="paragraph" w:customStyle="1" w:styleId="Legenda4">
    <w:name w:val="Legenda4"/>
    <w:basedOn w:val="Normal"/>
    <w:rsid w:val="00D45474"/>
    <w:pPr>
      <w:widowControl/>
      <w:suppressLineNumbers/>
      <w:suppressAutoHyphens/>
      <w:autoSpaceDE/>
      <w:autoSpaceDN/>
      <w:spacing w:before="120" w:after="120"/>
    </w:pPr>
    <w:rPr>
      <w:rFonts w:cs="Tahoma"/>
      <w:i/>
      <w:iCs/>
      <w:sz w:val="24"/>
      <w:szCs w:val="24"/>
      <w:lang w:val="pt-BR" w:eastAsia="ar-SA"/>
    </w:rPr>
  </w:style>
  <w:style w:type="paragraph" w:customStyle="1" w:styleId="Corpodetexto23">
    <w:name w:val="Corpo de texto 23"/>
    <w:basedOn w:val="Normal"/>
    <w:rsid w:val="00D45474"/>
    <w:pPr>
      <w:widowControl/>
      <w:suppressAutoHyphens/>
      <w:autoSpaceDE/>
      <w:autoSpaceDN/>
    </w:pPr>
    <w:rPr>
      <w:sz w:val="28"/>
      <w:szCs w:val="20"/>
      <w:lang w:val="pt-BR" w:eastAsia="ar-SA"/>
    </w:rPr>
  </w:style>
  <w:style w:type="paragraph" w:customStyle="1" w:styleId="Corpodetexto32">
    <w:name w:val="Corpo de texto 32"/>
    <w:basedOn w:val="Normal"/>
    <w:rsid w:val="00D45474"/>
    <w:pPr>
      <w:widowControl/>
      <w:suppressAutoHyphens/>
      <w:autoSpaceDE/>
      <w:autoSpaceDN/>
      <w:jc w:val="both"/>
    </w:pPr>
    <w:rPr>
      <w:sz w:val="28"/>
      <w:szCs w:val="20"/>
      <w:lang w:val="pt-BR" w:eastAsia="ar-SA"/>
    </w:rPr>
  </w:style>
  <w:style w:type="paragraph" w:customStyle="1" w:styleId="Recuodecorpodetexto22">
    <w:name w:val="Recuo de corpo de texto 22"/>
    <w:basedOn w:val="Normal"/>
    <w:rsid w:val="00D45474"/>
    <w:pPr>
      <w:widowControl/>
      <w:suppressAutoHyphens/>
      <w:autoSpaceDN/>
      <w:ind w:left="993" w:hanging="993"/>
      <w:jc w:val="both"/>
    </w:pPr>
    <w:rPr>
      <w:rFonts w:ascii="Arial" w:hAnsi="Arial" w:cs="Arial"/>
      <w:sz w:val="24"/>
      <w:szCs w:val="24"/>
      <w:lang w:val="pt-BR" w:eastAsia="ar-SA"/>
    </w:rPr>
  </w:style>
  <w:style w:type="paragraph" w:customStyle="1" w:styleId="Recuodecorpodetexto32">
    <w:name w:val="Recuo de corpo de texto 32"/>
    <w:basedOn w:val="Normal"/>
    <w:rsid w:val="00D45474"/>
    <w:pPr>
      <w:widowControl/>
      <w:suppressAutoHyphens/>
      <w:autoSpaceDE/>
      <w:autoSpaceDN/>
      <w:spacing w:after="120"/>
      <w:ind w:left="283"/>
    </w:pPr>
    <w:rPr>
      <w:sz w:val="16"/>
      <w:szCs w:val="16"/>
      <w:lang w:val="pt-BR" w:eastAsia="ar-SA"/>
    </w:rPr>
  </w:style>
  <w:style w:type="character" w:customStyle="1" w:styleId="TextodebaloChar1">
    <w:name w:val="Texto de balão Char1"/>
    <w:rsid w:val="00D45474"/>
    <w:rPr>
      <w:rFonts w:ascii="Tahoma" w:hAnsi="Tahoma" w:cs="Tahoma"/>
      <w:sz w:val="16"/>
      <w:szCs w:val="16"/>
      <w:lang w:eastAsia="ar-SA"/>
    </w:rPr>
  </w:style>
  <w:style w:type="paragraph" w:customStyle="1" w:styleId="Corpodetexto33">
    <w:name w:val="Corpo de texto 33"/>
    <w:basedOn w:val="Normal"/>
    <w:rsid w:val="00D45474"/>
    <w:pPr>
      <w:widowControl/>
      <w:suppressAutoHyphens/>
      <w:autoSpaceDE/>
      <w:autoSpaceDN/>
      <w:spacing w:line="270" w:lineRule="exact"/>
      <w:jc w:val="both"/>
    </w:pPr>
    <w:rPr>
      <w:rFonts w:ascii="Arial" w:hAnsi="Arial"/>
      <w:sz w:val="24"/>
      <w:szCs w:val="20"/>
      <w:lang w:val="pt-BR" w:eastAsia="ar-SA"/>
    </w:rPr>
  </w:style>
  <w:style w:type="paragraph" w:customStyle="1" w:styleId="WW-Padro1">
    <w:name w:val="WW-Padrão1"/>
    <w:rsid w:val="00D45474"/>
    <w:pPr>
      <w:suppressAutoHyphens/>
      <w:autoSpaceDN/>
    </w:pPr>
    <w:rPr>
      <w:rFonts w:ascii="Times New Roman" w:eastAsia="Arial" w:hAnsi="Times New Roman" w:cs="Times New Roman"/>
      <w:sz w:val="24"/>
      <w:szCs w:val="24"/>
      <w:lang w:val="pt-BR" w:eastAsia="ar-SA"/>
    </w:rPr>
  </w:style>
  <w:style w:type="character" w:customStyle="1" w:styleId="TtuloChar1">
    <w:name w:val="Título Char1"/>
    <w:rsid w:val="00D45474"/>
    <w:rPr>
      <w:b/>
      <w:sz w:val="36"/>
      <w:lang w:eastAsia="ar-SA"/>
    </w:rPr>
  </w:style>
  <w:style w:type="paragraph" w:styleId="Subttulo">
    <w:name w:val="Subtitle"/>
    <w:basedOn w:val="Captulo"/>
    <w:next w:val="Corpodetexto"/>
    <w:link w:val="SubttuloChar"/>
    <w:qFormat/>
    <w:rsid w:val="00D45474"/>
    <w:pPr>
      <w:jc w:val="center"/>
    </w:pPr>
    <w:rPr>
      <w:rFonts w:cs="Times New Roman"/>
      <w:i/>
      <w:iCs/>
    </w:rPr>
  </w:style>
  <w:style w:type="character" w:customStyle="1" w:styleId="SubttuloChar">
    <w:name w:val="Subtítulo Char"/>
    <w:basedOn w:val="Fontepargpadro"/>
    <w:link w:val="Subttulo"/>
    <w:rsid w:val="00D45474"/>
    <w:rPr>
      <w:rFonts w:ascii="Arial" w:eastAsia="Lucida Sans Unicode" w:hAnsi="Arial" w:cs="Times New Roman"/>
      <w:i/>
      <w:iCs/>
      <w:sz w:val="28"/>
      <w:szCs w:val="28"/>
      <w:lang w:val="pt-BR" w:eastAsia="ar-SA"/>
    </w:rPr>
  </w:style>
  <w:style w:type="paragraph" w:customStyle="1" w:styleId="msoorganizationname">
    <w:name w:val="msoorganizationname"/>
    <w:rsid w:val="00D45474"/>
    <w:pPr>
      <w:widowControl/>
      <w:autoSpaceDE/>
      <w:autoSpaceDN/>
      <w:spacing w:line="307" w:lineRule="auto"/>
    </w:pPr>
    <w:rPr>
      <w:rFonts w:ascii="Gill Sans MT" w:eastAsia="Times New Roman" w:hAnsi="Gill Sans MT" w:cs="Times New Roman"/>
      <w:b/>
      <w:bCs/>
      <w:caps/>
      <w:color w:val="330066"/>
      <w:spacing w:val="25"/>
      <w:kern w:val="28"/>
      <w:sz w:val="16"/>
      <w:szCs w:val="16"/>
      <w:lang w:val="pt-BR" w:eastAsia="pt-BR"/>
    </w:rPr>
  </w:style>
  <w:style w:type="paragraph" w:customStyle="1" w:styleId="citao2">
    <w:name w:val="citação 2"/>
    <w:basedOn w:val="Normal"/>
    <w:link w:val="citao2Char"/>
    <w:qFormat/>
    <w:rsid w:val="00D45474"/>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i/>
      <w:iCs/>
      <w:color w:val="000000"/>
      <w:sz w:val="20"/>
      <w:szCs w:val="20"/>
      <w:lang w:val="pt-BR"/>
    </w:rPr>
  </w:style>
  <w:style w:type="character" w:customStyle="1" w:styleId="citao2Char">
    <w:name w:val="citação 2 Char"/>
    <w:link w:val="citao2"/>
    <w:rsid w:val="00D45474"/>
    <w:rPr>
      <w:rFonts w:ascii="Arial" w:eastAsia="Calibri" w:hAnsi="Arial" w:cs="Times New Roman"/>
      <w:i/>
      <w:iCs/>
      <w:color w:val="000000"/>
      <w:sz w:val="20"/>
      <w:szCs w:val="20"/>
      <w:shd w:val="clear" w:color="auto" w:fill="FFFFCC"/>
      <w:lang w:val="pt-BR"/>
    </w:rPr>
  </w:style>
  <w:style w:type="paragraph" w:customStyle="1" w:styleId="Corpodetexto34">
    <w:name w:val="Corpo de texto 34"/>
    <w:basedOn w:val="Normal"/>
    <w:uiPriority w:val="99"/>
    <w:rsid w:val="00D45474"/>
    <w:pPr>
      <w:widowControl/>
      <w:autoSpaceDE/>
      <w:autoSpaceDN/>
      <w:spacing w:line="270" w:lineRule="exact"/>
      <w:jc w:val="both"/>
    </w:pPr>
    <w:rPr>
      <w:rFonts w:ascii="Arial" w:hAnsi="Arial"/>
      <w:sz w:val="24"/>
      <w:szCs w:val="20"/>
      <w:lang w:val="pt-BR" w:eastAsia="pt-BR"/>
    </w:rPr>
  </w:style>
  <w:style w:type="paragraph" w:customStyle="1" w:styleId="ListaColorida-nfase11">
    <w:name w:val="Lista Colorida - Ênfase 11"/>
    <w:basedOn w:val="Normal"/>
    <w:qFormat/>
    <w:rsid w:val="00D45474"/>
    <w:pPr>
      <w:widowControl/>
      <w:autoSpaceDE/>
      <w:autoSpaceDN/>
      <w:ind w:left="720"/>
      <w:contextualSpacing/>
    </w:pPr>
    <w:rPr>
      <w:rFonts w:ascii="Arial" w:hAnsi="Arial" w:cs="Tahoma"/>
      <w:sz w:val="24"/>
      <w:szCs w:val="24"/>
      <w:lang w:val="pt-BR" w:eastAsia="pt-BR"/>
    </w:rPr>
  </w:style>
  <w:style w:type="paragraph" w:customStyle="1" w:styleId="Nvel2">
    <w:name w:val="Nível 2"/>
    <w:basedOn w:val="Normal"/>
    <w:next w:val="Normal"/>
    <w:rsid w:val="00D45474"/>
    <w:pPr>
      <w:widowControl/>
      <w:autoSpaceDE/>
      <w:autoSpaceDN/>
      <w:spacing w:after="120"/>
      <w:jc w:val="both"/>
    </w:pPr>
    <w:rPr>
      <w:rFonts w:ascii="Arial" w:hAnsi="Arial"/>
      <w:b/>
      <w:sz w:val="24"/>
      <w:szCs w:val="20"/>
      <w:lang w:val="pt-BR" w:eastAsia="pt-BR"/>
    </w:rPr>
  </w:style>
  <w:style w:type="character" w:customStyle="1" w:styleId="normalchar1">
    <w:name w:val="normal__char1"/>
    <w:rsid w:val="00D45474"/>
    <w:rPr>
      <w:rFonts w:ascii="Arial" w:hAnsi="Arial" w:cs="Arial" w:hint="default"/>
      <w:strike w:val="0"/>
      <w:dstrike w:val="0"/>
      <w:sz w:val="24"/>
      <w:szCs w:val="24"/>
      <w:u w:val="none"/>
      <w:effect w:val="none"/>
    </w:rPr>
  </w:style>
  <w:style w:type="character" w:customStyle="1" w:styleId="apple-style-span">
    <w:name w:val="apple-style-span"/>
    <w:basedOn w:val="Fontepargpadro"/>
    <w:rsid w:val="00D45474"/>
  </w:style>
  <w:style w:type="paragraph" w:customStyle="1" w:styleId="GradeColorida-nfase11">
    <w:name w:val="Grade Colorida - Ênfase 11"/>
    <w:basedOn w:val="Normal"/>
    <w:next w:val="Normal"/>
    <w:link w:val="GradeColorida-nfase1Char"/>
    <w:uiPriority w:val="29"/>
    <w:qFormat/>
    <w:rsid w:val="00D45474"/>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i/>
      <w:iCs/>
      <w:color w:val="000000"/>
      <w:sz w:val="20"/>
      <w:szCs w:val="24"/>
      <w:lang w:val="pt-BR"/>
    </w:rPr>
  </w:style>
  <w:style w:type="character" w:customStyle="1" w:styleId="GradeColorida-nfase1Char">
    <w:name w:val="Grade Colorida - Ênfase 1 Char"/>
    <w:link w:val="GradeColorida-nfase11"/>
    <w:uiPriority w:val="29"/>
    <w:rsid w:val="00D45474"/>
    <w:rPr>
      <w:rFonts w:ascii="Ecofont_Spranq_eco_Sans" w:eastAsia="Calibri" w:hAnsi="Ecofont_Spranq_eco_Sans" w:cs="Times New Roman"/>
      <w:i/>
      <w:iCs/>
      <w:color w:val="000000"/>
      <w:sz w:val="20"/>
      <w:szCs w:val="24"/>
      <w:shd w:val="clear" w:color="auto" w:fill="FFFFCC"/>
      <w:lang w:val="pt-BR"/>
    </w:rPr>
  </w:style>
  <w:style w:type="paragraph" w:styleId="Commarcadores5">
    <w:name w:val="List Bullet 5"/>
    <w:basedOn w:val="Normal"/>
    <w:rsid w:val="00D45474"/>
    <w:pPr>
      <w:widowControl/>
      <w:tabs>
        <w:tab w:val="num" w:pos="1492"/>
      </w:tabs>
      <w:autoSpaceDE/>
      <w:autoSpaceDN/>
      <w:ind w:left="1492" w:hanging="360"/>
      <w:contextualSpacing/>
    </w:pPr>
    <w:rPr>
      <w:rFonts w:ascii="Arial" w:hAnsi="Arial" w:cs="Tahoma"/>
      <w:sz w:val="24"/>
      <w:szCs w:val="24"/>
      <w:lang w:val="pt-BR" w:eastAsia="pt-BR"/>
    </w:rPr>
  </w:style>
  <w:style w:type="paragraph" w:styleId="Citao">
    <w:name w:val="Quote"/>
    <w:aliases w:val="TCU,Citação AGU,NotaExplicativa"/>
    <w:basedOn w:val="Normal"/>
    <w:next w:val="Normal"/>
    <w:link w:val="CitaoChar"/>
    <w:uiPriority w:val="29"/>
    <w:qFormat/>
    <w:rsid w:val="00D45474"/>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i/>
      <w:iCs/>
      <w:color w:val="000000"/>
      <w:sz w:val="20"/>
      <w:szCs w:val="24"/>
      <w:lang w:val="pt-BR"/>
    </w:rPr>
  </w:style>
  <w:style w:type="character" w:customStyle="1" w:styleId="CitaoChar">
    <w:name w:val="Citação Char"/>
    <w:aliases w:val="TCU Char,Citação AGU Char,NotaExplicativa Char"/>
    <w:basedOn w:val="Fontepargpadro"/>
    <w:link w:val="Citao"/>
    <w:uiPriority w:val="29"/>
    <w:qFormat/>
    <w:rsid w:val="00D45474"/>
    <w:rPr>
      <w:rFonts w:ascii="Arial" w:eastAsia="Calibri" w:hAnsi="Arial" w:cs="Times New Roman"/>
      <w:i/>
      <w:iCs/>
      <w:color w:val="000000"/>
      <w:sz w:val="20"/>
      <w:szCs w:val="24"/>
      <w:shd w:val="clear" w:color="auto" w:fill="FFFFCC"/>
      <w:lang w:val="pt-BR"/>
    </w:rPr>
  </w:style>
  <w:style w:type="paragraph" w:customStyle="1" w:styleId="Nivel1">
    <w:name w:val="Nivel1"/>
    <w:basedOn w:val="Ttulo1"/>
    <w:next w:val="Normal"/>
    <w:qFormat/>
    <w:rsid w:val="00D45474"/>
    <w:pPr>
      <w:keepLines/>
      <w:spacing w:before="480" w:after="120" w:line="276" w:lineRule="auto"/>
      <w:ind w:left="357" w:hanging="357"/>
      <w:jc w:val="both"/>
    </w:pPr>
    <w:rPr>
      <w:rFonts w:ascii="Arial" w:eastAsia="MS Gothic" w:hAnsi="Arial" w:cs="Arial"/>
      <w:color w:val="000000"/>
      <w:sz w:val="20"/>
    </w:rPr>
  </w:style>
  <w:style w:type="character" w:styleId="Refdecomentrio">
    <w:name w:val="annotation reference"/>
    <w:uiPriority w:val="99"/>
    <w:unhideWhenUsed/>
    <w:rsid w:val="00D45474"/>
    <w:rPr>
      <w:sz w:val="18"/>
      <w:szCs w:val="18"/>
    </w:rPr>
  </w:style>
  <w:style w:type="paragraph" w:styleId="Textodecomentrio">
    <w:name w:val="annotation text"/>
    <w:basedOn w:val="Normal"/>
    <w:link w:val="TextodecomentrioChar"/>
    <w:uiPriority w:val="99"/>
    <w:unhideWhenUsed/>
    <w:rsid w:val="00D45474"/>
    <w:pPr>
      <w:widowControl/>
      <w:autoSpaceDE/>
      <w:autoSpaceDN/>
    </w:pPr>
    <w:rPr>
      <w:rFonts w:ascii="Arial" w:hAnsi="Arial" w:cs="Tahoma"/>
      <w:sz w:val="24"/>
      <w:szCs w:val="24"/>
      <w:lang w:val="pt-BR" w:eastAsia="pt-BR"/>
    </w:rPr>
  </w:style>
  <w:style w:type="character" w:customStyle="1" w:styleId="TextodecomentrioChar">
    <w:name w:val="Texto de comentário Char"/>
    <w:basedOn w:val="Fontepargpadro"/>
    <w:link w:val="Textodecomentrio"/>
    <w:uiPriority w:val="99"/>
    <w:qFormat/>
    <w:rsid w:val="00D45474"/>
    <w:rPr>
      <w:rFonts w:ascii="Arial" w:eastAsia="Times New Roman" w:hAnsi="Arial" w:cs="Tahoma"/>
      <w:sz w:val="24"/>
      <w:szCs w:val="24"/>
      <w:lang w:val="pt-BR" w:eastAsia="pt-BR"/>
    </w:rPr>
  </w:style>
  <w:style w:type="table" w:customStyle="1" w:styleId="SombreamentoClaro1">
    <w:name w:val="Sombreamento Claro1"/>
    <w:basedOn w:val="Tabelanormal"/>
    <w:uiPriority w:val="60"/>
    <w:rsid w:val="00D45474"/>
    <w:pPr>
      <w:widowControl/>
      <w:autoSpaceDE/>
      <w:autoSpaceDN/>
    </w:pPr>
    <w:rPr>
      <w:rFonts w:ascii="Times New Roman" w:eastAsia="Times New Roman" w:hAnsi="Times New Roman" w:cs="Times New Roman"/>
      <w:color w:val="000000"/>
      <w:sz w:val="20"/>
      <w:szCs w:val="20"/>
      <w:lang w:val="pt-BR" w:eastAsia="pt-B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t">
    <w:name w:val="st"/>
    <w:basedOn w:val="Fontepargpadro"/>
    <w:rsid w:val="00D45474"/>
  </w:style>
  <w:style w:type="numbering" w:customStyle="1" w:styleId="Semlista1">
    <w:name w:val="Sem lista1"/>
    <w:next w:val="Semlista"/>
    <w:uiPriority w:val="99"/>
    <w:semiHidden/>
    <w:rsid w:val="00D45474"/>
  </w:style>
  <w:style w:type="character" w:customStyle="1" w:styleId="titulo">
    <w:name w:val="titulo"/>
    <w:rsid w:val="00D45474"/>
  </w:style>
  <w:style w:type="paragraph" w:customStyle="1" w:styleId="font5">
    <w:name w:val="font5"/>
    <w:basedOn w:val="Normal"/>
    <w:rsid w:val="00D45474"/>
    <w:pPr>
      <w:widowControl/>
      <w:autoSpaceDE/>
      <w:autoSpaceDN/>
      <w:spacing w:before="100" w:beforeAutospacing="1" w:after="100" w:afterAutospacing="1"/>
    </w:pPr>
    <w:rPr>
      <w:rFonts w:ascii="Arial" w:hAnsi="Arial" w:cs="Arial"/>
      <w:sz w:val="16"/>
      <w:szCs w:val="16"/>
      <w:lang w:val="pt-BR" w:eastAsia="pt-BR"/>
    </w:rPr>
  </w:style>
  <w:style w:type="paragraph" w:customStyle="1" w:styleId="font6">
    <w:name w:val="font6"/>
    <w:basedOn w:val="Normal"/>
    <w:rsid w:val="00D45474"/>
    <w:pPr>
      <w:widowControl/>
      <w:autoSpaceDE/>
      <w:autoSpaceDN/>
      <w:spacing w:before="100" w:beforeAutospacing="1" w:after="100" w:afterAutospacing="1"/>
    </w:pPr>
    <w:rPr>
      <w:rFonts w:ascii="Arial" w:hAnsi="Arial" w:cs="Arial"/>
      <w:b/>
      <w:bCs/>
      <w:sz w:val="16"/>
      <w:szCs w:val="16"/>
      <w:lang w:val="pt-BR" w:eastAsia="pt-BR"/>
    </w:rPr>
  </w:style>
  <w:style w:type="paragraph" w:customStyle="1" w:styleId="font7">
    <w:name w:val="font7"/>
    <w:basedOn w:val="Normal"/>
    <w:rsid w:val="00D45474"/>
    <w:pPr>
      <w:widowControl/>
      <w:autoSpaceDE/>
      <w:autoSpaceDN/>
      <w:spacing w:before="100" w:beforeAutospacing="1" w:after="100" w:afterAutospacing="1"/>
    </w:pPr>
    <w:rPr>
      <w:rFonts w:ascii="Verdana" w:hAnsi="Verdana"/>
      <w:sz w:val="16"/>
      <w:szCs w:val="16"/>
      <w:lang w:val="pt-BR" w:eastAsia="pt-BR"/>
    </w:rPr>
  </w:style>
  <w:style w:type="paragraph" w:customStyle="1" w:styleId="font8">
    <w:name w:val="font8"/>
    <w:basedOn w:val="Normal"/>
    <w:rsid w:val="00D45474"/>
    <w:pPr>
      <w:widowControl/>
      <w:autoSpaceDE/>
      <w:autoSpaceDN/>
      <w:spacing w:before="100" w:beforeAutospacing="1" w:after="100" w:afterAutospacing="1"/>
    </w:pPr>
    <w:rPr>
      <w:rFonts w:ascii="Arial" w:hAnsi="Arial" w:cs="Arial"/>
      <w:sz w:val="21"/>
      <w:szCs w:val="21"/>
      <w:lang w:val="pt-BR" w:eastAsia="pt-BR"/>
    </w:rPr>
  </w:style>
  <w:style w:type="paragraph" w:customStyle="1" w:styleId="font9">
    <w:name w:val="font9"/>
    <w:basedOn w:val="Normal"/>
    <w:rsid w:val="00D45474"/>
    <w:pPr>
      <w:widowControl/>
      <w:autoSpaceDE/>
      <w:autoSpaceDN/>
      <w:spacing w:before="100" w:beforeAutospacing="1" w:after="100" w:afterAutospacing="1"/>
    </w:pPr>
    <w:rPr>
      <w:rFonts w:ascii="Tahoma" w:hAnsi="Tahoma" w:cs="Tahoma"/>
      <w:sz w:val="16"/>
      <w:szCs w:val="16"/>
      <w:lang w:val="pt-BR" w:eastAsia="pt-BR"/>
    </w:rPr>
  </w:style>
  <w:style w:type="paragraph" w:customStyle="1" w:styleId="font10">
    <w:name w:val="font10"/>
    <w:basedOn w:val="Normal"/>
    <w:rsid w:val="00D45474"/>
    <w:pPr>
      <w:widowControl/>
      <w:autoSpaceDE/>
      <w:autoSpaceDN/>
      <w:spacing w:before="100" w:beforeAutospacing="1" w:after="100" w:afterAutospacing="1"/>
    </w:pPr>
    <w:rPr>
      <w:b/>
      <w:bCs/>
      <w:sz w:val="16"/>
      <w:szCs w:val="16"/>
      <w:lang w:val="pt-BR" w:eastAsia="pt-BR"/>
    </w:rPr>
  </w:style>
  <w:style w:type="paragraph" w:customStyle="1" w:styleId="font11">
    <w:name w:val="font11"/>
    <w:basedOn w:val="Normal"/>
    <w:rsid w:val="00D45474"/>
    <w:pPr>
      <w:widowControl/>
      <w:autoSpaceDE/>
      <w:autoSpaceDN/>
      <w:spacing w:before="100" w:beforeAutospacing="1" w:after="100" w:afterAutospacing="1"/>
    </w:pPr>
    <w:rPr>
      <w:rFonts w:ascii="Arial" w:hAnsi="Arial" w:cs="Arial"/>
      <w:sz w:val="27"/>
      <w:szCs w:val="27"/>
      <w:lang w:val="pt-BR" w:eastAsia="pt-BR"/>
    </w:rPr>
  </w:style>
  <w:style w:type="paragraph" w:customStyle="1" w:styleId="font12">
    <w:name w:val="font12"/>
    <w:basedOn w:val="Normal"/>
    <w:rsid w:val="00D45474"/>
    <w:pPr>
      <w:widowControl/>
      <w:autoSpaceDE/>
      <w:autoSpaceDN/>
      <w:spacing w:before="100" w:beforeAutospacing="1" w:after="100" w:afterAutospacing="1"/>
    </w:pPr>
    <w:rPr>
      <w:rFonts w:ascii="Segoe UI" w:hAnsi="Segoe UI" w:cs="Segoe UI"/>
      <w:sz w:val="16"/>
      <w:szCs w:val="16"/>
      <w:lang w:val="pt-BR" w:eastAsia="pt-BR"/>
    </w:rPr>
  </w:style>
  <w:style w:type="paragraph" w:customStyle="1" w:styleId="font13">
    <w:name w:val="font13"/>
    <w:basedOn w:val="Normal"/>
    <w:rsid w:val="00D45474"/>
    <w:pPr>
      <w:widowControl/>
      <w:autoSpaceDE/>
      <w:autoSpaceDN/>
      <w:spacing w:before="100" w:beforeAutospacing="1" w:after="100" w:afterAutospacing="1"/>
    </w:pPr>
    <w:rPr>
      <w:rFonts w:ascii="Arial" w:hAnsi="Arial" w:cs="Arial"/>
      <w:color w:val="FF0000"/>
      <w:sz w:val="16"/>
      <w:szCs w:val="16"/>
      <w:lang w:val="pt-BR" w:eastAsia="pt-BR"/>
    </w:rPr>
  </w:style>
  <w:style w:type="paragraph" w:styleId="Pr-formataoHTML">
    <w:name w:val="HTML Preformatted"/>
    <w:basedOn w:val="Normal"/>
    <w:link w:val="Pr-formataoHTMLChar"/>
    <w:uiPriority w:val="99"/>
    <w:unhideWhenUsed/>
    <w:rsid w:val="00D454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sz w:val="20"/>
      <w:szCs w:val="20"/>
      <w:lang w:val="pt-BR" w:eastAsia="pt-BR"/>
    </w:rPr>
  </w:style>
  <w:style w:type="character" w:customStyle="1" w:styleId="Pr-formataoHTMLChar">
    <w:name w:val="Pré-formatação HTML Char"/>
    <w:basedOn w:val="Fontepargpadro"/>
    <w:link w:val="Pr-formataoHTML"/>
    <w:uiPriority w:val="99"/>
    <w:rsid w:val="00D45474"/>
    <w:rPr>
      <w:rFonts w:ascii="Courier New" w:eastAsia="Times New Roman" w:hAnsi="Courier New" w:cs="Times New Roman"/>
      <w:sz w:val="20"/>
      <w:szCs w:val="20"/>
      <w:lang w:val="pt-BR" w:eastAsia="pt-BR"/>
    </w:rPr>
  </w:style>
  <w:style w:type="paragraph" w:customStyle="1" w:styleId="msonormal0">
    <w:name w:val="msonormal"/>
    <w:basedOn w:val="Normal"/>
    <w:rsid w:val="00D45474"/>
    <w:pPr>
      <w:widowControl/>
      <w:autoSpaceDE/>
      <w:autoSpaceDN/>
      <w:spacing w:before="100" w:beforeAutospacing="1" w:after="100" w:afterAutospacing="1"/>
    </w:pPr>
    <w:rPr>
      <w:sz w:val="24"/>
      <w:szCs w:val="24"/>
      <w:lang w:val="pt-BR" w:eastAsia="pt-BR"/>
    </w:rPr>
  </w:style>
  <w:style w:type="paragraph" w:customStyle="1" w:styleId="xl63">
    <w:name w:val="xl63"/>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0"/>
      <w:szCs w:val="20"/>
      <w:lang w:val="pt-BR" w:eastAsia="pt-BR"/>
    </w:rPr>
  </w:style>
  <w:style w:type="paragraph" w:customStyle="1" w:styleId="xl64">
    <w:name w:val="xl64"/>
    <w:basedOn w:val="Normal"/>
    <w:rsid w:val="00D454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sz w:val="20"/>
      <w:szCs w:val="20"/>
      <w:lang w:val="pt-BR" w:eastAsia="pt-BR"/>
    </w:rPr>
  </w:style>
  <w:style w:type="paragraph" w:styleId="Reviso">
    <w:name w:val="Revision"/>
    <w:hidden/>
    <w:uiPriority w:val="99"/>
    <w:semiHidden/>
    <w:rsid w:val="00D45474"/>
    <w:pPr>
      <w:widowControl/>
      <w:autoSpaceDE/>
      <w:autoSpaceDN/>
    </w:pPr>
    <w:rPr>
      <w:rFonts w:ascii="Times New Roman" w:eastAsia="Times New Roman" w:hAnsi="Times New Roman" w:cs="Times New Roman"/>
      <w:sz w:val="20"/>
      <w:szCs w:val="20"/>
      <w:lang w:val="pt-BR" w:eastAsia="pt-BR"/>
    </w:rPr>
  </w:style>
  <w:style w:type="character" w:customStyle="1" w:styleId="sh-dsfull-txt">
    <w:name w:val="sh-ds__full-txt"/>
    <w:rsid w:val="00D45474"/>
  </w:style>
  <w:style w:type="paragraph" w:customStyle="1" w:styleId="sh-dsdesc">
    <w:name w:val="sh-ds__desc"/>
    <w:basedOn w:val="Normal"/>
    <w:rsid w:val="00D45474"/>
    <w:pPr>
      <w:widowControl/>
      <w:autoSpaceDE/>
      <w:autoSpaceDN/>
      <w:spacing w:before="100" w:beforeAutospacing="1" w:after="100" w:afterAutospacing="1"/>
    </w:pPr>
    <w:rPr>
      <w:sz w:val="24"/>
      <w:szCs w:val="24"/>
      <w:lang w:val="pt-BR" w:eastAsia="pt-BR"/>
    </w:rPr>
  </w:style>
  <w:style w:type="character" w:customStyle="1" w:styleId="fontstyle21">
    <w:name w:val="fontstyle21"/>
    <w:basedOn w:val="Fontepargpadro"/>
    <w:rsid w:val="00D45474"/>
    <w:rPr>
      <w:rFonts w:ascii="Arial" w:hAnsi="Arial" w:cs="Arial" w:hint="default"/>
      <w:b w:val="0"/>
      <w:bCs w:val="0"/>
      <w:i w:val="0"/>
      <w:iCs w:val="0"/>
      <w:color w:val="000000"/>
      <w:sz w:val="20"/>
      <w:szCs w:val="20"/>
    </w:rPr>
  </w:style>
  <w:style w:type="paragraph" w:customStyle="1" w:styleId="Nivel01">
    <w:name w:val="Nivel 01"/>
    <w:basedOn w:val="Ttulo1"/>
    <w:next w:val="Normal"/>
    <w:link w:val="Nivel01Char"/>
    <w:qFormat/>
    <w:rsid w:val="00D45474"/>
    <w:pPr>
      <w:keepLines/>
      <w:tabs>
        <w:tab w:val="left" w:pos="567"/>
      </w:tabs>
      <w:spacing w:before="240" w:after="240" w:line="259" w:lineRule="auto"/>
      <w:jc w:val="both"/>
    </w:pPr>
    <w:rPr>
      <w:rFonts w:ascii="Calibri" w:eastAsiaTheme="majorEastAsia" w:hAnsi="Calibri" w:cs="Arial"/>
      <w:bCs/>
      <w:caps/>
      <w:sz w:val="20"/>
    </w:rPr>
  </w:style>
  <w:style w:type="character" w:customStyle="1" w:styleId="Nivel01Char">
    <w:name w:val="Nivel 01 Char"/>
    <w:basedOn w:val="Fontepargpadro"/>
    <w:link w:val="Nivel01"/>
    <w:rsid w:val="00D45474"/>
    <w:rPr>
      <w:rFonts w:ascii="Calibri" w:eastAsiaTheme="majorEastAsia" w:hAnsi="Calibri" w:cs="Arial"/>
      <w:b/>
      <w:bCs/>
      <w:caps/>
      <w:sz w:val="20"/>
      <w:szCs w:val="20"/>
      <w:lang w:val="pt-BR" w:eastAsia="pt-BR"/>
    </w:rPr>
  </w:style>
  <w:style w:type="paragraph" w:customStyle="1" w:styleId="Nivel2">
    <w:name w:val="Nivel 2"/>
    <w:basedOn w:val="Normal"/>
    <w:link w:val="Nivel2Char"/>
    <w:qFormat/>
    <w:rsid w:val="00D45474"/>
    <w:pPr>
      <w:widowControl/>
      <w:autoSpaceDE/>
      <w:autoSpaceDN/>
      <w:spacing w:before="120" w:after="240" w:line="259" w:lineRule="auto"/>
      <w:jc w:val="both"/>
    </w:pPr>
    <w:rPr>
      <w:rFonts w:ascii="Calibri" w:eastAsiaTheme="minorEastAsia" w:hAnsi="Calibri" w:cs="Arial"/>
      <w:color w:val="000000"/>
      <w:sz w:val="20"/>
      <w:szCs w:val="20"/>
      <w:lang w:val="pt-BR" w:eastAsia="pt-BR"/>
    </w:rPr>
  </w:style>
  <w:style w:type="paragraph" w:customStyle="1" w:styleId="Nivel3">
    <w:name w:val="Nivel 3"/>
    <w:basedOn w:val="Normal"/>
    <w:link w:val="Nivel3Char"/>
    <w:qFormat/>
    <w:rsid w:val="00D45474"/>
    <w:pPr>
      <w:widowControl/>
      <w:autoSpaceDE/>
      <w:autoSpaceDN/>
      <w:spacing w:before="120" w:after="240" w:line="259" w:lineRule="auto"/>
      <w:ind w:left="425" w:firstLine="567"/>
      <w:contextualSpacing/>
      <w:jc w:val="both"/>
    </w:pPr>
    <w:rPr>
      <w:rFonts w:ascii="Calibri" w:eastAsiaTheme="minorEastAsia" w:hAnsi="Calibri" w:cs="Arial"/>
      <w:color w:val="000000"/>
      <w:sz w:val="20"/>
      <w:szCs w:val="20"/>
      <w:lang w:val="pt-BR" w:eastAsia="pt-BR"/>
    </w:rPr>
  </w:style>
  <w:style w:type="paragraph" w:customStyle="1" w:styleId="Nivel4">
    <w:name w:val="Nivel 4"/>
    <w:basedOn w:val="Nivel3"/>
    <w:link w:val="Nivel4Char"/>
    <w:qFormat/>
    <w:rsid w:val="00D45474"/>
    <w:pPr>
      <w:ind w:left="709" w:firstLine="851"/>
    </w:pPr>
    <w:rPr>
      <w:color w:val="auto"/>
    </w:rPr>
  </w:style>
  <w:style w:type="paragraph" w:customStyle="1" w:styleId="Nivel5">
    <w:name w:val="Nivel 5"/>
    <w:basedOn w:val="Nivel4"/>
    <w:qFormat/>
    <w:rsid w:val="00D45474"/>
    <w:pPr>
      <w:ind w:left="1440" w:hanging="1080"/>
    </w:pPr>
  </w:style>
  <w:style w:type="character" w:customStyle="1" w:styleId="Nivel2Char">
    <w:name w:val="Nivel 2 Char"/>
    <w:basedOn w:val="Fontepargpadro"/>
    <w:link w:val="Nivel2"/>
    <w:locked/>
    <w:rsid w:val="00D45474"/>
    <w:rPr>
      <w:rFonts w:ascii="Calibri" w:eastAsiaTheme="minorEastAsia" w:hAnsi="Calibri" w:cs="Arial"/>
      <w:color w:val="000000"/>
      <w:sz w:val="20"/>
      <w:szCs w:val="20"/>
      <w:lang w:val="pt-BR" w:eastAsia="pt-BR"/>
    </w:rPr>
  </w:style>
  <w:style w:type="character" w:customStyle="1" w:styleId="Nivel3Char">
    <w:name w:val="Nivel 3 Char"/>
    <w:basedOn w:val="Fontepargpadro"/>
    <w:link w:val="Nivel3"/>
    <w:rsid w:val="00D45474"/>
    <w:rPr>
      <w:rFonts w:ascii="Calibri" w:eastAsiaTheme="minorEastAsia" w:hAnsi="Calibri" w:cs="Arial"/>
      <w:color w:val="000000"/>
      <w:sz w:val="20"/>
      <w:szCs w:val="20"/>
      <w:lang w:val="pt-BR" w:eastAsia="pt-BR"/>
    </w:rPr>
  </w:style>
  <w:style w:type="paragraph" w:customStyle="1" w:styleId="Nvel3-R">
    <w:name w:val="Nível 3-R"/>
    <w:basedOn w:val="Nivel3"/>
    <w:link w:val="Nvel3-RChar"/>
    <w:qFormat/>
    <w:rsid w:val="00D45474"/>
    <w:pPr>
      <w:spacing w:after="120" w:line="276" w:lineRule="auto"/>
      <w:ind w:left="284" w:firstLine="0"/>
      <w:contextualSpacing w:val="0"/>
    </w:pPr>
    <w:rPr>
      <w:rFonts w:ascii="Arial" w:hAnsi="Arial"/>
      <w:i/>
      <w:iCs/>
      <w:color w:val="FF0000"/>
    </w:rPr>
  </w:style>
  <w:style w:type="character" w:customStyle="1" w:styleId="Nvel3-RChar">
    <w:name w:val="Nível 3-R Char"/>
    <w:basedOn w:val="Nivel3Char"/>
    <w:link w:val="Nvel3-R"/>
    <w:rsid w:val="00D45474"/>
    <w:rPr>
      <w:rFonts w:ascii="Arial" w:eastAsiaTheme="minorEastAsia" w:hAnsi="Arial" w:cs="Arial"/>
      <w:i/>
      <w:iCs/>
      <w:color w:val="FF0000"/>
      <w:sz w:val="20"/>
      <w:szCs w:val="20"/>
      <w:lang w:val="pt-BR" w:eastAsia="pt-BR"/>
    </w:rPr>
  </w:style>
  <w:style w:type="paragraph" w:customStyle="1" w:styleId="Nvel2-Red">
    <w:name w:val="Nível 2 -Red"/>
    <w:basedOn w:val="Nivel2"/>
    <w:link w:val="Nvel2-RedChar"/>
    <w:qFormat/>
    <w:rsid w:val="00D45474"/>
    <w:pPr>
      <w:spacing w:after="120" w:line="276" w:lineRule="auto"/>
    </w:pPr>
    <w:rPr>
      <w:rFonts w:ascii="Arial" w:hAnsi="Arial"/>
      <w:i/>
      <w:iCs/>
      <w:color w:val="FF0000"/>
    </w:rPr>
  </w:style>
  <w:style w:type="character" w:customStyle="1" w:styleId="Nvel2-RedChar">
    <w:name w:val="Nível 2 -Red Char"/>
    <w:basedOn w:val="Nivel2Char"/>
    <w:link w:val="Nvel2-Red"/>
    <w:rsid w:val="00D45474"/>
    <w:rPr>
      <w:rFonts w:ascii="Arial" w:eastAsiaTheme="minorEastAsia" w:hAnsi="Arial" w:cs="Arial"/>
      <w:i/>
      <w:iCs/>
      <w:color w:val="FF0000"/>
      <w:sz w:val="20"/>
      <w:szCs w:val="20"/>
      <w:lang w:val="pt-BR" w:eastAsia="pt-BR"/>
    </w:rPr>
  </w:style>
  <w:style w:type="character" w:customStyle="1" w:styleId="normaltextrun">
    <w:name w:val="normaltextrun"/>
    <w:basedOn w:val="Fontepargpadro"/>
    <w:rsid w:val="00D45474"/>
  </w:style>
  <w:style w:type="character" w:customStyle="1" w:styleId="eop">
    <w:name w:val="eop"/>
    <w:basedOn w:val="Fontepargpadro"/>
    <w:rsid w:val="00D45474"/>
  </w:style>
  <w:style w:type="paragraph" w:customStyle="1" w:styleId="ou">
    <w:name w:val="ou"/>
    <w:basedOn w:val="PargrafodaLista"/>
    <w:link w:val="ouChar"/>
    <w:qFormat/>
    <w:rsid w:val="00D45474"/>
    <w:pPr>
      <w:widowControl/>
      <w:autoSpaceDE/>
      <w:autoSpaceDN/>
      <w:spacing w:before="60" w:after="60" w:line="259" w:lineRule="auto"/>
      <w:jc w:val="center"/>
    </w:pPr>
    <w:rPr>
      <w:rFonts w:ascii="Arial" w:eastAsiaTheme="minorHAnsi" w:hAnsi="Arial" w:cs="Arial"/>
      <w:b/>
      <w:bCs/>
      <w:i/>
      <w:iCs/>
      <w:color w:val="FF0000"/>
      <w:sz w:val="24"/>
      <w:szCs w:val="24"/>
      <w:u w:val="single"/>
      <w:lang w:val="pt-BR" w:eastAsia="pt-BR"/>
    </w:rPr>
  </w:style>
  <w:style w:type="character" w:customStyle="1" w:styleId="ouChar">
    <w:name w:val="ou Char"/>
    <w:basedOn w:val="Fontepargpadro"/>
    <w:link w:val="ou"/>
    <w:rsid w:val="00D45474"/>
    <w:rPr>
      <w:rFonts w:ascii="Arial" w:hAnsi="Arial" w:cs="Arial"/>
      <w:b/>
      <w:bCs/>
      <w:i/>
      <w:iCs/>
      <w:color w:val="FF0000"/>
      <w:sz w:val="24"/>
      <w:szCs w:val="24"/>
      <w:u w:val="single"/>
      <w:lang w:val="pt-BR" w:eastAsia="pt-BR"/>
    </w:rPr>
  </w:style>
  <w:style w:type="character" w:customStyle="1" w:styleId="Nivel4Char">
    <w:name w:val="Nivel 4 Char"/>
    <w:basedOn w:val="Fontepargpadro"/>
    <w:link w:val="Nivel4"/>
    <w:rsid w:val="00D45474"/>
    <w:rPr>
      <w:rFonts w:ascii="Calibri" w:eastAsiaTheme="minorEastAsia" w:hAnsi="Calibri" w:cs="Arial"/>
      <w:sz w:val="20"/>
      <w:szCs w:val="20"/>
      <w:lang w:val="pt-BR" w:eastAsia="pt-BR"/>
    </w:rPr>
  </w:style>
  <w:style w:type="paragraph" w:customStyle="1" w:styleId="Nvel4-R">
    <w:name w:val="Nível 4-R"/>
    <w:basedOn w:val="Nivel4"/>
    <w:link w:val="Nvel4-RChar"/>
    <w:qFormat/>
    <w:rsid w:val="00D45474"/>
    <w:pPr>
      <w:spacing w:after="120" w:line="276" w:lineRule="auto"/>
      <w:ind w:left="567" w:firstLine="0"/>
      <w:contextualSpacing w:val="0"/>
    </w:pPr>
    <w:rPr>
      <w:rFonts w:ascii="Arial" w:hAnsi="Arial"/>
      <w:i/>
      <w:iCs/>
      <w:color w:val="FF0000"/>
    </w:rPr>
  </w:style>
  <w:style w:type="character" w:customStyle="1" w:styleId="Nvel4-RChar">
    <w:name w:val="Nível 4-R Char"/>
    <w:basedOn w:val="Nivel4Char"/>
    <w:link w:val="Nvel4-R"/>
    <w:rsid w:val="00D45474"/>
    <w:rPr>
      <w:rFonts w:ascii="Arial" w:eastAsiaTheme="minorEastAsia" w:hAnsi="Arial" w:cs="Arial"/>
      <w:i/>
      <w:iCs/>
      <w:color w:val="FF0000"/>
      <w:sz w:val="20"/>
      <w:szCs w:val="20"/>
      <w:lang w:val="pt-BR" w:eastAsia="pt-BR"/>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0"/>
    <w:rsid w:val="00D45474"/>
    <w:rPr>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D45474"/>
    <w:pPr>
      <w:shd w:val="clear" w:color="auto" w:fill="FFFFFF"/>
      <w:autoSpaceDE/>
      <w:autoSpaceDN/>
      <w:spacing w:before="680" w:line="403" w:lineRule="exact"/>
      <w:ind w:hanging="460"/>
      <w:jc w:val="both"/>
    </w:pPr>
    <w:rPr>
      <w:rFonts w:asciiTheme="minorHAnsi" w:eastAsiaTheme="minorHAnsi" w:hAnsiTheme="minorHAnsi" w:cstheme="minorBidi"/>
      <w:lang w:val="en-US"/>
    </w:rPr>
  </w:style>
  <w:style w:type="character" w:customStyle="1" w:styleId="PargrafodaListaChar">
    <w:name w:val="Parágrafo da Lista Char"/>
    <w:link w:val="PargrafodaLista"/>
    <w:uiPriority w:val="34"/>
    <w:locked/>
    <w:rsid w:val="00D45474"/>
    <w:rPr>
      <w:rFonts w:ascii="Times New Roman" w:eastAsia="Times New Roman" w:hAnsi="Times New Roman" w:cs="Times New Roman"/>
      <w:lang w:val="pt-PT"/>
    </w:rPr>
  </w:style>
  <w:style w:type="character" w:customStyle="1" w:styleId="findhit">
    <w:name w:val="findhit"/>
    <w:rsid w:val="00D45474"/>
  </w:style>
  <w:style w:type="table" w:styleId="Tabelacontempornea">
    <w:name w:val="Table Contemporary"/>
    <w:basedOn w:val="Tabelanormal"/>
    <w:rsid w:val="00D45474"/>
    <w:pPr>
      <w:widowControl/>
      <w:autoSpaceDE/>
      <w:autoSpaceDN/>
    </w:pPr>
    <w:rPr>
      <w:rFonts w:ascii="Times New Roman" w:eastAsia="Times New Roman" w:hAnsi="Times New Roman" w:cs="Times New Roman"/>
      <w:sz w:val="20"/>
      <w:szCs w:val="20"/>
      <w:lang w:val="pt-BR" w:eastAsia="pt-B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Normal1">
    <w:name w:val="Table Normal1"/>
    <w:uiPriority w:val="2"/>
    <w:semiHidden/>
    <w:unhideWhenUsed/>
    <w:qFormat/>
    <w:rsid w:val="00D45474"/>
    <w:rPr>
      <w:rFonts w:ascii="Calibri" w:eastAsia="Calibri" w:hAnsi="Calibri" w:cs="Times New Roman"/>
    </w:rPr>
    <w:tblPr>
      <w:tblInd w:w="0" w:type="dxa"/>
      <w:tblCellMar>
        <w:top w:w="0" w:type="dxa"/>
        <w:left w:w="0" w:type="dxa"/>
        <w:bottom w:w="0" w:type="dxa"/>
        <w:right w:w="0" w:type="dxa"/>
      </w:tblCellMar>
    </w:tblPr>
  </w:style>
  <w:style w:type="paragraph" w:customStyle="1" w:styleId="Estilo">
    <w:name w:val="Estilo"/>
    <w:rsid w:val="00D45474"/>
    <w:pPr>
      <w:adjustRightInd w:val="0"/>
    </w:pPr>
    <w:rPr>
      <w:rFonts w:ascii="Arial" w:eastAsia="Times New Roman" w:hAnsi="Arial" w:cs="Arial"/>
      <w:sz w:val="24"/>
      <w:szCs w:val="24"/>
      <w:lang w:val="pt-BR" w:eastAsia="pt-BR"/>
    </w:rPr>
  </w:style>
  <w:style w:type="paragraph" w:customStyle="1" w:styleId="paragraph">
    <w:name w:val="paragraph"/>
    <w:basedOn w:val="Normal"/>
    <w:rsid w:val="00D45474"/>
    <w:pPr>
      <w:widowControl/>
      <w:autoSpaceDE/>
      <w:autoSpaceDN/>
      <w:spacing w:before="100" w:beforeAutospacing="1" w:after="100" w:afterAutospacing="1"/>
    </w:pPr>
    <w:rPr>
      <w:sz w:val="24"/>
      <w:szCs w:val="24"/>
      <w:lang w:val="pt-BR" w:eastAsia="pt-BR"/>
    </w:rPr>
  </w:style>
  <w:style w:type="paragraph" w:customStyle="1" w:styleId="Preformatted">
    <w:name w:val="Preformatted"/>
    <w:basedOn w:val="Normal"/>
    <w:rsid w:val="00D45474"/>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pPr>
    <w:rPr>
      <w:rFonts w:ascii="Courier New" w:hAnsi="Courier New"/>
      <w:snapToGrid w:val="0"/>
      <w:sz w:val="20"/>
      <w:szCs w:val="20"/>
      <w:lang w:val="pt-BR" w:eastAsia="pt-BR"/>
    </w:rPr>
  </w:style>
  <w:style w:type="paragraph" w:customStyle="1" w:styleId="Ttulo21">
    <w:name w:val="Título 21"/>
    <w:basedOn w:val="Normal"/>
    <w:uiPriority w:val="1"/>
    <w:qFormat/>
    <w:rsid w:val="00D45474"/>
    <w:pPr>
      <w:ind w:left="1276"/>
      <w:outlineLvl w:val="2"/>
    </w:pPr>
    <w:rPr>
      <w:rFonts w:ascii="Tahoma" w:eastAsia="Tahoma" w:hAnsi="Tahoma" w:cs="Tahoma"/>
      <w:b/>
      <w:bCs/>
      <w:lang w:eastAsia="pt-PT" w:bidi="pt-PT"/>
    </w:rPr>
  </w:style>
  <w:style w:type="table" w:customStyle="1" w:styleId="TabeladeGradeClara1">
    <w:name w:val="Tabela de Grade Clara1"/>
    <w:basedOn w:val="Tabelanormal"/>
    <w:uiPriority w:val="40"/>
    <w:rsid w:val="00D45474"/>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Corpodetexto35">
    <w:name w:val="Corpo de texto 35"/>
    <w:basedOn w:val="Normal"/>
    <w:uiPriority w:val="99"/>
    <w:rsid w:val="00D45474"/>
    <w:pPr>
      <w:widowControl/>
      <w:autoSpaceDE/>
      <w:autoSpaceDN/>
      <w:spacing w:line="270" w:lineRule="exact"/>
      <w:jc w:val="both"/>
    </w:pPr>
    <w:rPr>
      <w:rFonts w:ascii="Arial" w:hAnsi="Arial"/>
      <w:sz w:val="24"/>
      <w:szCs w:val="20"/>
      <w:lang w:val="pt-BR" w:eastAsia="pt-BR"/>
    </w:rPr>
  </w:style>
  <w:style w:type="numbering" w:customStyle="1" w:styleId="Semlista11">
    <w:name w:val="Sem lista11"/>
    <w:next w:val="Semlista"/>
    <w:uiPriority w:val="99"/>
    <w:semiHidden/>
    <w:rsid w:val="00D45474"/>
  </w:style>
  <w:style w:type="paragraph" w:styleId="SemEspaamento">
    <w:name w:val="No Spacing"/>
    <w:uiPriority w:val="1"/>
    <w:qFormat/>
    <w:rsid w:val="00D45474"/>
    <w:pPr>
      <w:widowControl/>
      <w:autoSpaceDE/>
      <w:autoSpaceDN/>
    </w:pPr>
    <w:rPr>
      <w:lang w:val="pt-BR"/>
    </w:rPr>
  </w:style>
  <w:style w:type="paragraph" w:customStyle="1" w:styleId="Estilo5">
    <w:name w:val="Estilo5"/>
    <w:basedOn w:val="Normal"/>
    <w:link w:val="Estilo5Char"/>
    <w:qFormat/>
    <w:rsid w:val="00D45474"/>
    <w:pPr>
      <w:widowControl/>
      <w:autoSpaceDE/>
      <w:autoSpaceDN/>
      <w:spacing w:after="200" w:line="276" w:lineRule="auto"/>
      <w:ind w:firstLine="708"/>
      <w:jc w:val="center"/>
    </w:pPr>
    <w:rPr>
      <w:rFonts w:ascii="Arial" w:eastAsia="Calibri" w:hAnsi="Arial" w:cs="Arial"/>
      <w:sz w:val="24"/>
      <w:szCs w:val="24"/>
      <w:lang w:val="pt-BR" w:eastAsia="pt-BR"/>
    </w:rPr>
  </w:style>
  <w:style w:type="character" w:customStyle="1" w:styleId="Estilo5Char">
    <w:name w:val="Estilo5 Char"/>
    <w:link w:val="Estilo5"/>
    <w:rsid w:val="00D45474"/>
    <w:rPr>
      <w:rFonts w:ascii="Arial" w:eastAsia="Calibri" w:hAnsi="Arial" w:cs="Arial"/>
      <w:sz w:val="24"/>
      <w:szCs w:val="24"/>
      <w:lang w:val="pt-BR" w:eastAsia="pt-BR"/>
    </w:rPr>
  </w:style>
  <w:style w:type="paragraph" w:customStyle="1" w:styleId="Estilo1">
    <w:name w:val="Estilo1"/>
    <w:basedOn w:val="Normal"/>
    <w:link w:val="Estilo1Char"/>
    <w:qFormat/>
    <w:rsid w:val="00D45474"/>
    <w:pPr>
      <w:widowControl/>
      <w:numPr>
        <w:numId w:val="19"/>
      </w:numPr>
      <w:shd w:val="clear" w:color="auto" w:fill="FFFFFF"/>
      <w:tabs>
        <w:tab w:val="left" w:pos="284"/>
      </w:tabs>
      <w:autoSpaceDE/>
      <w:autoSpaceDN/>
      <w:spacing w:after="200" w:line="276" w:lineRule="auto"/>
    </w:pPr>
    <w:rPr>
      <w:rFonts w:ascii="Arial" w:eastAsia="Calibri" w:hAnsi="Arial" w:cs="Arial"/>
      <w:b/>
      <w:sz w:val="20"/>
      <w:szCs w:val="20"/>
      <w:lang w:val="pt-BR" w:eastAsia="pt-BR"/>
    </w:rPr>
  </w:style>
  <w:style w:type="character" w:customStyle="1" w:styleId="Estilo1Char">
    <w:name w:val="Estilo1 Char"/>
    <w:link w:val="Estilo1"/>
    <w:rsid w:val="00D45474"/>
    <w:rPr>
      <w:rFonts w:ascii="Arial" w:eastAsia="Calibri" w:hAnsi="Arial" w:cs="Arial"/>
      <w:b/>
      <w:sz w:val="20"/>
      <w:szCs w:val="20"/>
      <w:shd w:val="clear" w:color="auto" w:fill="FFFFFF"/>
      <w:lang w:val="pt-BR" w:eastAsia="pt-BR"/>
    </w:rPr>
  </w:style>
  <w:style w:type="paragraph" w:styleId="Assuntodocomentrio">
    <w:name w:val="annotation subject"/>
    <w:basedOn w:val="Textodecomentrio"/>
    <w:next w:val="Textodecomentrio"/>
    <w:link w:val="AssuntodocomentrioChar"/>
    <w:uiPriority w:val="99"/>
    <w:semiHidden/>
    <w:unhideWhenUsed/>
    <w:rsid w:val="00D45474"/>
    <w:pPr>
      <w:spacing w:after="200"/>
    </w:pPr>
    <w:rPr>
      <w:rFonts w:eastAsia="Calibri" w:cs="Times New Roman"/>
      <w:b/>
      <w:bCs/>
      <w:sz w:val="20"/>
      <w:szCs w:val="20"/>
    </w:rPr>
  </w:style>
  <w:style w:type="character" w:customStyle="1" w:styleId="AssuntodocomentrioChar">
    <w:name w:val="Assunto do comentário Char"/>
    <w:basedOn w:val="TextodecomentrioChar"/>
    <w:link w:val="Assuntodocomentrio"/>
    <w:uiPriority w:val="99"/>
    <w:semiHidden/>
    <w:rsid w:val="00D45474"/>
    <w:rPr>
      <w:rFonts w:ascii="Arial" w:eastAsia="Calibri" w:hAnsi="Arial" w:cs="Times New Roman"/>
      <w:b/>
      <w:bCs/>
      <w:sz w:val="20"/>
      <w:szCs w:val="20"/>
      <w:lang w:val="pt-BR" w:eastAsia="pt-BR"/>
    </w:rPr>
  </w:style>
  <w:style w:type="paragraph" w:customStyle="1" w:styleId="LO-Normal">
    <w:name w:val="LO-Normal"/>
    <w:rsid w:val="00D45474"/>
    <w:pPr>
      <w:pBdr>
        <w:top w:val="none" w:sz="0" w:space="0" w:color="000000"/>
        <w:left w:val="none" w:sz="0" w:space="0" w:color="000000"/>
        <w:bottom w:val="none" w:sz="0" w:space="0" w:color="000000"/>
        <w:right w:val="none" w:sz="0" w:space="0" w:color="000000"/>
      </w:pBdr>
      <w:suppressAutoHyphens/>
      <w:autoSpaceDE/>
      <w:autoSpaceDN/>
      <w:textAlignment w:val="baseline"/>
    </w:pPr>
    <w:rPr>
      <w:rFonts w:ascii="Times New Roman" w:eastAsia="SimSun" w:hAnsi="Times New Roman" w:cs="Tahoma"/>
      <w:kern w:val="1"/>
      <w:sz w:val="24"/>
      <w:szCs w:val="24"/>
      <w:lang w:val="pt-BR" w:eastAsia="hi-IN" w:bidi="hi-IN"/>
    </w:rPr>
  </w:style>
  <w:style w:type="character" w:customStyle="1" w:styleId="FontStyle13">
    <w:name w:val="Font Style13"/>
    <w:rsid w:val="00D45474"/>
    <w:rPr>
      <w:rFonts w:ascii="Bookman Old Style" w:hAnsi="Bookman Old Style" w:cs="Bookman Old Style"/>
      <w:b/>
      <w:bCs/>
      <w:i/>
      <w:iCs/>
      <w:sz w:val="42"/>
      <w:szCs w:val="42"/>
    </w:rPr>
  </w:style>
  <w:style w:type="table" w:customStyle="1" w:styleId="TableGrid">
    <w:name w:val="TableGrid"/>
    <w:rsid w:val="00D45474"/>
    <w:pPr>
      <w:widowControl/>
      <w:autoSpaceDE/>
      <w:autoSpaceDN/>
    </w:pPr>
    <w:rPr>
      <w:rFonts w:eastAsiaTheme="minorEastAsia"/>
      <w:lang w:val="pt-BR" w:eastAsia="pt-BR"/>
    </w:rPr>
    <w:tblPr>
      <w:tblCellMar>
        <w:top w:w="0" w:type="dxa"/>
        <w:left w:w="0" w:type="dxa"/>
        <w:bottom w:w="0" w:type="dxa"/>
        <w:right w:w="0" w:type="dxa"/>
      </w:tblCellMar>
    </w:tblPr>
  </w:style>
  <w:style w:type="character" w:customStyle="1" w:styleId="a-size-large">
    <w:name w:val="a-size-large"/>
    <w:basedOn w:val="Fontepargpadro"/>
    <w:rsid w:val="00D45474"/>
  </w:style>
  <w:style w:type="character" w:customStyle="1" w:styleId="base">
    <w:name w:val="base"/>
    <w:basedOn w:val="Fontepargpadro"/>
    <w:rsid w:val="00D45474"/>
  </w:style>
  <w:style w:type="character" w:customStyle="1" w:styleId="MenoPendente1">
    <w:name w:val="Menção Pendente1"/>
    <w:basedOn w:val="Fontepargpadro"/>
    <w:uiPriority w:val="99"/>
    <w:semiHidden/>
    <w:unhideWhenUsed/>
    <w:rsid w:val="00D45474"/>
    <w:rPr>
      <w:color w:val="605E5C"/>
      <w:shd w:val="clear" w:color="auto" w:fill="E1DFDD"/>
    </w:rPr>
  </w:style>
  <w:style w:type="character" w:customStyle="1" w:styleId="andes-tablecolumn--value">
    <w:name w:val="andes-table__column--value"/>
    <w:basedOn w:val="Fontepargpadro"/>
    <w:rsid w:val="00D45474"/>
  </w:style>
  <w:style w:type="paragraph" w:styleId="Legenda">
    <w:name w:val="caption"/>
    <w:basedOn w:val="Normal"/>
    <w:next w:val="Normal"/>
    <w:qFormat/>
    <w:rsid w:val="00D45474"/>
    <w:pPr>
      <w:widowControl/>
      <w:autoSpaceDE/>
      <w:autoSpaceDN/>
      <w:spacing w:before="300" w:line="288" w:lineRule="auto"/>
      <w:jc w:val="center"/>
    </w:pPr>
    <w:rPr>
      <w:rFonts w:ascii="Arial Black" w:hAnsi="Arial Black"/>
      <w:b/>
      <w:sz w:val="20"/>
      <w:szCs w:val="20"/>
      <w:lang w:val="pt-BR" w:eastAsia="pt-BR"/>
    </w:rPr>
  </w:style>
  <w:style w:type="paragraph" w:customStyle="1" w:styleId="c3">
    <w:name w:val="c3"/>
    <w:basedOn w:val="Normal"/>
    <w:rsid w:val="00D45474"/>
    <w:pPr>
      <w:autoSpaceDE/>
      <w:autoSpaceDN/>
      <w:spacing w:line="240" w:lineRule="atLeast"/>
      <w:jc w:val="center"/>
    </w:pPr>
    <w:rPr>
      <w:snapToGrid w:val="0"/>
      <w:sz w:val="24"/>
      <w:szCs w:val="20"/>
      <w:lang w:val="pt-BR" w:eastAsia="pt-BR"/>
    </w:rPr>
  </w:style>
  <w:style w:type="paragraph" w:customStyle="1" w:styleId="p5">
    <w:name w:val="p5"/>
    <w:basedOn w:val="Normal"/>
    <w:rsid w:val="00D45474"/>
    <w:pPr>
      <w:tabs>
        <w:tab w:val="left" w:pos="1360"/>
      </w:tabs>
      <w:autoSpaceDE/>
      <w:autoSpaceDN/>
      <w:spacing w:line="240" w:lineRule="atLeast"/>
      <w:ind w:left="1440" w:firstLine="1296"/>
    </w:pPr>
    <w:rPr>
      <w:snapToGrid w:val="0"/>
      <w:sz w:val="24"/>
      <w:szCs w:val="20"/>
      <w:lang w:val="pt-BR" w:eastAsia="pt-BR"/>
    </w:rPr>
  </w:style>
  <w:style w:type="paragraph" w:customStyle="1" w:styleId="p6">
    <w:name w:val="p6"/>
    <w:basedOn w:val="Normal"/>
    <w:rsid w:val="00D45474"/>
    <w:pPr>
      <w:tabs>
        <w:tab w:val="left" w:pos="1680"/>
      </w:tabs>
      <w:autoSpaceDE/>
      <w:autoSpaceDN/>
      <w:spacing w:line="240" w:lineRule="atLeast"/>
      <w:ind w:left="240"/>
    </w:pPr>
    <w:rPr>
      <w:snapToGrid w:val="0"/>
      <w:sz w:val="24"/>
      <w:szCs w:val="20"/>
      <w:lang w:val="pt-BR" w:eastAsia="pt-BR"/>
    </w:rPr>
  </w:style>
  <w:style w:type="paragraph" w:customStyle="1" w:styleId="p7">
    <w:name w:val="p7"/>
    <w:basedOn w:val="Normal"/>
    <w:rsid w:val="00D45474"/>
    <w:pPr>
      <w:tabs>
        <w:tab w:val="left" w:pos="1360"/>
      </w:tabs>
      <w:autoSpaceDE/>
      <w:autoSpaceDN/>
      <w:spacing w:line="240" w:lineRule="atLeast"/>
      <w:ind w:left="288" w:hanging="432"/>
    </w:pPr>
    <w:rPr>
      <w:snapToGrid w:val="0"/>
      <w:sz w:val="24"/>
      <w:szCs w:val="20"/>
      <w:lang w:val="pt-BR" w:eastAsia="pt-BR"/>
    </w:rPr>
  </w:style>
  <w:style w:type="paragraph" w:customStyle="1" w:styleId="p4">
    <w:name w:val="p4"/>
    <w:basedOn w:val="Normal"/>
    <w:rsid w:val="00D45474"/>
    <w:pPr>
      <w:tabs>
        <w:tab w:val="left" w:pos="4840"/>
      </w:tabs>
      <w:autoSpaceDE/>
      <w:autoSpaceDN/>
      <w:spacing w:line="240" w:lineRule="atLeast"/>
      <w:ind w:left="3400"/>
    </w:pPr>
    <w:rPr>
      <w:snapToGrid w:val="0"/>
      <w:sz w:val="24"/>
      <w:szCs w:val="20"/>
      <w:lang w:val="pt-BR" w:eastAsia="pt-BR"/>
    </w:rPr>
  </w:style>
  <w:style w:type="paragraph" w:customStyle="1" w:styleId="Style1">
    <w:name w:val="Style1"/>
    <w:basedOn w:val="Normal"/>
    <w:uiPriority w:val="99"/>
    <w:rsid w:val="00D45474"/>
    <w:pPr>
      <w:adjustRightInd w:val="0"/>
    </w:pPr>
    <w:rPr>
      <w:rFonts w:ascii="Bookman Old Style" w:hAnsi="Bookman Old Style"/>
      <w:sz w:val="24"/>
      <w:szCs w:val="24"/>
      <w:lang w:val="pt-BR" w:eastAsia="pt-BR"/>
    </w:rPr>
  </w:style>
  <w:style w:type="paragraph" w:customStyle="1" w:styleId="Style4">
    <w:name w:val="Style4"/>
    <w:basedOn w:val="Normal"/>
    <w:rsid w:val="00D45474"/>
    <w:pPr>
      <w:adjustRightInd w:val="0"/>
    </w:pPr>
    <w:rPr>
      <w:rFonts w:ascii="Bookman Old Style" w:hAnsi="Bookman Old Style"/>
      <w:sz w:val="24"/>
      <w:szCs w:val="24"/>
      <w:lang w:val="pt-BR" w:eastAsia="pt-BR"/>
    </w:rPr>
  </w:style>
  <w:style w:type="paragraph" w:customStyle="1" w:styleId="Style5">
    <w:name w:val="Style5"/>
    <w:basedOn w:val="Normal"/>
    <w:rsid w:val="00D45474"/>
    <w:pPr>
      <w:adjustRightInd w:val="0"/>
    </w:pPr>
    <w:rPr>
      <w:rFonts w:ascii="Bookman Old Style" w:hAnsi="Bookman Old Style"/>
      <w:sz w:val="24"/>
      <w:szCs w:val="24"/>
      <w:lang w:val="pt-BR" w:eastAsia="pt-BR"/>
    </w:rPr>
  </w:style>
  <w:style w:type="paragraph" w:customStyle="1" w:styleId="Style6">
    <w:name w:val="Style6"/>
    <w:basedOn w:val="Normal"/>
    <w:rsid w:val="00D45474"/>
    <w:pPr>
      <w:adjustRightInd w:val="0"/>
    </w:pPr>
    <w:rPr>
      <w:rFonts w:ascii="Bookman Old Style" w:hAnsi="Bookman Old Style"/>
      <w:sz w:val="24"/>
      <w:szCs w:val="24"/>
      <w:lang w:val="pt-BR" w:eastAsia="pt-BR"/>
    </w:rPr>
  </w:style>
  <w:style w:type="character" w:customStyle="1" w:styleId="FontStyle12">
    <w:name w:val="Font Style12"/>
    <w:rsid w:val="00D45474"/>
    <w:rPr>
      <w:rFonts w:ascii="Bookman Old Style" w:hAnsi="Bookman Old Style" w:cs="Bookman Old Style"/>
      <w:sz w:val="24"/>
      <w:szCs w:val="24"/>
    </w:rPr>
  </w:style>
  <w:style w:type="character" w:customStyle="1" w:styleId="FontStyle14">
    <w:name w:val="Font Style14"/>
    <w:rsid w:val="00D45474"/>
    <w:rPr>
      <w:rFonts w:ascii="Bookman Old Style" w:hAnsi="Bookman Old Style" w:cs="Bookman Old Style"/>
      <w:spacing w:val="10"/>
      <w:sz w:val="18"/>
      <w:szCs w:val="18"/>
    </w:rPr>
  </w:style>
  <w:style w:type="character" w:customStyle="1" w:styleId="FontStyle16">
    <w:name w:val="Font Style16"/>
    <w:rsid w:val="00D45474"/>
    <w:rPr>
      <w:rFonts w:ascii="Bookman Old Style" w:hAnsi="Bookman Old Style" w:cs="Bookman Old Style"/>
      <w:sz w:val="20"/>
      <w:szCs w:val="20"/>
    </w:rPr>
  </w:style>
  <w:style w:type="paragraph" w:customStyle="1" w:styleId="Style11">
    <w:name w:val="Style11"/>
    <w:basedOn w:val="Normal"/>
    <w:rsid w:val="00D45474"/>
    <w:pPr>
      <w:adjustRightInd w:val="0"/>
    </w:pPr>
    <w:rPr>
      <w:rFonts w:ascii="Bookman Old Style" w:hAnsi="Bookman Old Style"/>
      <w:sz w:val="24"/>
      <w:szCs w:val="24"/>
      <w:lang w:val="pt-BR" w:eastAsia="pt-BR"/>
    </w:rPr>
  </w:style>
  <w:style w:type="character" w:customStyle="1" w:styleId="FontStyle17">
    <w:name w:val="Font Style17"/>
    <w:rsid w:val="00D45474"/>
    <w:rPr>
      <w:rFonts w:ascii="Times New Roman" w:hAnsi="Times New Roman" w:cs="Times New Roman"/>
      <w:sz w:val="20"/>
      <w:szCs w:val="20"/>
    </w:rPr>
  </w:style>
  <w:style w:type="paragraph" w:customStyle="1" w:styleId="Style12">
    <w:name w:val="Style12"/>
    <w:basedOn w:val="Normal"/>
    <w:rsid w:val="00D45474"/>
    <w:pPr>
      <w:adjustRightInd w:val="0"/>
    </w:pPr>
    <w:rPr>
      <w:rFonts w:ascii="Bookman Old Style" w:hAnsi="Bookman Old Style"/>
      <w:sz w:val="24"/>
      <w:szCs w:val="24"/>
      <w:lang w:val="pt-BR" w:eastAsia="pt-BR"/>
    </w:rPr>
  </w:style>
  <w:style w:type="paragraph" w:customStyle="1" w:styleId="Style10">
    <w:name w:val="Style10"/>
    <w:basedOn w:val="Normal"/>
    <w:rsid w:val="00D45474"/>
    <w:pPr>
      <w:adjustRightInd w:val="0"/>
    </w:pPr>
    <w:rPr>
      <w:rFonts w:ascii="Bookman Old Style" w:hAnsi="Bookman Old Style"/>
      <w:sz w:val="24"/>
      <w:szCs w:val="24"/>
      <w:lang w:val="pt-BR" w:eastAsia="pt-BR"/>
    </w:rPr>
  </w:style>
  <w:style w:type="paragraph" w:customStyle="1" w:styleId="Style7">
    <w:name w:val="Style7"/>
    <w:basedOn w:val="Normal"/>
    <w:rsid w:val="00D45474"/>
    <w:pPr>
      <w:adjustRightInd w:val="0"/>
      <w:spacing w:line="278" w:lineRule="exact"/>
      <w:ind w:hanging="1142"/>
      <w:jc w:val="both"/>
    </w:pPr>
    <w:rPr>
      <w:rFonts w:ascii="Arial" w:hAnsi="Arial"/>
      <w:sz w:val="24"/>
      <w:szCs w:val="24"/>
      <w:lang w:val="pt-BR" w:eastAsia="pt-BR"/>
    </w:rPr>
  </w:style>
  <w:style w:type="paragraph" w:customStyle="1" w:styleId="Style8">
    <w:name w:val="Style8"/>
    <w:basedOn w:val="Normal"/>
    <w:rsid w:val="00D45474"/>
    <w:pPr>
      <w:adjustRightInd w:val="0"/>
      <w:spacing w:line="280" w:lineRule="exact"/>
      <w:ind w:hanging="1152"/>
    </w:pPr>
    <w:rPr>
      <w:rFonts w:ascii="Arial" w:hAnsi="Arial"/>
      <w:sz w:val="24"/>
      <w:szCs w:val="24"/>
      <w:lang w:val="pt-BR" w:eastAsia="pt-BR"/>
    </w:rPr>
  </w:style>
  <w:style w:type="character" w:customStyle="1" w:styleId="Bodytext31Char">
    <w:name w:val="Body text (3)1 Char"/>
    <w:link w:val="Bodytext31"/>
    <w:locked/>
    <w:rsid w:val="00D45474"/>
    <w:rPr>
      <w:rFonts w:ascii="Arial Unicode MS" w:eastAsia="Arial Unicode MS" w:hAnsi="Arial Unicode MS" w:cs="Arial Unicode MS"/>
      <w:color w:val="000000"/>
      <w:sz w:val="14"/>
      <w:szCs w:val="14"/>
      <w:shd w:val="clear" w:color="auto" w:fill="FFFFFF"/>
    </w:rPr>
  </w:style>
  <w:style w:type="paragraph" w:customStyle="1" w:styleId="Bodytext31">
    <w:name w:val="Body text (3)1"/>
    <w:basedOn w:val="Normal"/>
    <w:link w:val="Bodytext31Char"/>
    <w:rsid w:val="00D45474"/>
    <w:pPr>
      <w:widowControl/>
      <w:shd w:val="clear" w:color="auto" w:fill="FFFFFF"/>
      <w:autoSpaceDE/>
      <w:autoSpaceDN/>
      <w:spacing w:after="120" w:line="240" w:lineRule="atLeast"/>
    </w:pPr>
    <w:rPr>
      <w:rFonts w:ascii="Arial Unicode MS" w:eastAsia="Arial Unicode MS" w:hAnsi="Arial Unicode MS" w:cs="Arial Unicode MS"/>
      <w:color w:val="000000"/>
      <w:sz w:val="14"/>
      <w:szCs w:val="14"/>
      <w:lang w:val="en-US"/>
    </w:rPr>
  </w:style>
  <w:style w:type="paragraph" w:customStyle="1" w:styleId="LOCDAT1">
    <w:name w:val="LOC_DAT_1"/>
    <w:basedOn w:val="Normal"/>
    <w:rsid w:val="00D45474"/>
    <w:pPr>
      <w:widowControl/>
      <w:spacing w:after="479"/>
      <w:jc w:val="both"/>
    </w:pPr>
    <w:rPr>
      <w:sz w:val="24"/>
      <w:szCs w:val="24"/>
      <w:lang w:val="pt-BR" w:eastAsia="pt-BR"/>
    </w:rPr>
  </w:style>
  <w:style w:type="character" w:customStyle="1" w:styleId="Bodytext3">
    <w:name w:val="Body text (3)"/>
    <w:basedOn w:val="Bodytext31Char"/>
    <w:rsid w:val="00D45474"/>
    <w:rPr>
      <w:rFonts w:ascii="Arial Unicode MS" w:eastAsia="Arial Unicode MS" w:hAnsi="Arial Unicode MS" w:cs="Arial Unicode MS"/>
      <w:color w:val="000000"/>
      <w:sz w:val="14"/>
      <w:szCs w:val="14"/>
      <w:shd w:val="clear" w:color="auto" w:fill="FFFFFF"/>
    </w:rPr>
  </w:style>
  <w:style w:type="character" w:customStyle="1" w:styleId="FontStyle11">
    <w:name w:val="Font Style11"/>
    <w:uiPriority w:val="99"/>
    <w:rsid w:val="00D45474"/>
    <w:rPr>
      <w:rFonts w:ascii="Arial Unicode MS" w:eastAsia="Arial Unicode MS" w:cs="Arial Unicode MS"/>
      <w:sz w:val="22"/>
      <w:szCs w:val="22"/>
    </w:rPr>
  </w:style>
  <w:style w:type="paragraph" w:customStyle="1" w:styleId="Style2">
    <w:name w:val="Style2"/>
    <w:basedOn w:val="Normal"/>
    <w:uiPriority w:val="99"/>
    <w:rsid w:val="00D45474"/>
    <w:pPr>
      <w:adjustRightInd w:val="0"/>
    </w:pPr>
    <w:rPr>
      <w:rFonts w:ascii="Arial Unicode MS" w:eastAsia="Arial Unicode MS" w:hAnsi="Calibri" w:cs="Arial Unicode MS"/>
      <w:sz w:val="24"/>
      <w:szCs w:val="24"/>
      <w:lang w:val="pt-BR" w:eastAsia="pt-BR"/>
    </w:rPr>
  </w:style>
  <w:style w:type="character" w:customStyle="1" w:styleId="Bodytext9">
    <w:name w:val="Body text (9)_"/>
    <w:link w:val="Bodytext90"/>
    <w:rsid w:val="00D45474"/>
    <w:rPr>
      <w:sz w:val="23"/>
      <w:szCs w:val="23"/>
      <w:shd w:val="clear" w:color="auto" w:fill="FFFFFF"/>
    </w:rPr>
  </w:style>
  <w:style w:type="paragraph" w:customStyle="1" w:styleId="Bodytext90">
    <w:name w:val="Body text (9)"/>
    <w:basedOn w:val="Normal"/>
    <w:link w:val="Bodytext9"/>
    <w:rsid w:val="00D45474"/>
    <w:pPr>
      <w:widowControl/>
      <w:shd w:val="clear" w:color="auto" w:fill="FFFFFF"/>
      <w:autoSpaceDE/>
      <w:autoSpaceDN/>
      <w:spacing w:before="420" w:after="600" w:line="0" w:lineRule="atLeast"/>
    </w:pPr>
    <w:rPr>
      <w:rFonts w:asciiTheme="minorHAnsi" w:eastAsiaTheme="minorHAnsi" w:hAnsiTheme="minorHAnsi" w:cstheme="minorBidi"/>
      <w:sz w:val="23"/>
      <w:szCs w:val="23"/>
      <w:lang w:val="en-US"/>
    </w:rPr>
  </w:style>
  <w:style w:type="character" w:customStyle="1" w:styleId="MenoPendente2">
    <w:name w:val="Menção Pendente2"/>
    <w:uiPriority w:val="99"/>
    <w:semiHidden/>
    <w:unhideWhenUsed/>
    <w:rsid w:val="00D45474"/>
    <w:rPr>
      <w:color w:val="605E5C"/>
      <w:shd w:val="clear" w:color="auto" w:fill="E1DFDD"/>
    </w:rPr>
  </w:style>
  <w:style w:type="character" w:customStyle="1" w:styleId="MenoPendente3">
    <w:name w:val="Menção Pendente3"/>
    <w:basedOn w:val="Fontepargpadro"/>
    <w:uiPriority w:val="99"/>
    <w:semiHidden/>
    <w:unhideWhenUsed/>
    <w:rsid w:val="00D45474"/>
    <w:rPr>
      <w:color w:val="605E5C"/>
      <w:shd w:val="clear" w:color="auto" w:fill="E1DFDD"/>
    </w:rPr>
  </w:style>
  <w:style w:type="paragraph" w:customStyle="1" w:styleId="ui-pdp-family--regular">
    <w:name w:val="ui-pdp-family--regular"/>
    <w:basedOn w:val="Normal"/>
    <w:rsid w:val="00D45474"/>
    <w:pPr>
      <w:widowControl/>
      <w:autoSpaceDE/>
      <w:autoSpaceDN/>
      <w:spacing w:before="100" w:beforeAutospacing="1" w:after="100" w:afterAutospacing="1"/>
    </w:pPr>
    <w:rPr>
      <w:sz w:val="24"/>
      <w:szCs w:val="24"/>
      <w:lang w:val="pt-BR" w:eastAsia="pt-BR"/>
    </w:rPr>
  </w:style>
  <w:style w:type="character" w:customStyle="1" w:styleId="ui-pdp-color--black">
    <w:name w:val="ui-pdp-color--black"/>
    <w:basedOn w:val="Fontepargpadro"/>
    <w:rsid w:val="00D454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lanalto.gov.br/ccivil_03/leis/l8429.htm" TargetMode="External"/><Relationship Id="rId34" Type="http://schemas.openxmlformats.org/officeDocument/2006/relationships/hyperlink" Target="https://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_ato2015-2018/2015/decreto/d8539.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lapao.ba.gov.br/transparencia/compras/licitacoese"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www.planalto.gov.br/ccivil_03/_ato2019-2022/2021/lei/L14133.htm" TargetMode="External"/><Relationship Id="rId10" Type="http://schemas.openxmlformats.org/officeDocument/2006/relationships/hyperlink" Target="https://bnc.org.br/e"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9-2022/2021/lei/L14133.htm"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pmlapao@holistica.com.br" TargetMode="External"/><Relationship Id="rId2" Type="http://schemas.openxmlformats.org/officeDocument/2006/relationships/image" Target="media/image2.png"/><Relationship Id="rId1" Type="http://schemas.openxmlformats.org/officeDocument/2006/relationships/image" Target="media/image3.png"/><Relationship Id="rId4" Type="http://schemas.openxmlformats.org/officeDocument/2006/relationships/hyperlink" Target="http://www.lapao.ba.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5C662-B9F1-4C8C-8890-9A2E0F9B8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17088</Words>
  <Characters>124577</Characters>
  <Application>Microsoft Office Word</Application>
  <DocSecurity>0</DocSecurity>
  <Lines>2542</Lines>
  <Paragraphs>853</Paragraphs>
  <ScaleCrop>false</ScaleCrop>
  <HeadingPairs>
    <vt:vector size="2" baseType="variant">
      <vt:variant>
        <vt:lpstr>Título</vt:lpstr>
      </vt:variant>
      <vt:variant>
        <vt:i4>1</vt:i4>
      </vt:variant>
    </vt:vector>
  </HeadingPairs>
  <TitlesOfParts>
    <vt:vector size="1" baseType="lpstr">
      <vt:lpstr>FISCAL DO CONTRATO</vt:lpstr>
    </vt:vector>
  </TitlesOfParts>
  <Company/>
  <LinksUpToDate>false</LinksUpToDate>
  <CharactersWithSpaces>140812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FISCAL DO CONTRATO</dc:title>
  <dc:creator>Caíque Araújo</dc:creator>
  <cp:keywords>Caíque Araújo</cp:keywords>
  <cp:lastModifiedBy>SALA DE LICITACAO</cp:lastModifiedBy>
  <cp:revision>3</cp:revision>
  <cp:lastPrinted>2025-05-20T17:14:00Z</cp:lastPrinted>
  <dcterms:created xsi:type="dcterms:W3CDTF">2025-05-20T19:26:00Z</dcterms:created>
  <dcterms:modified xsi:type="dcterms:W3CDTF">2025-05-21T13:46:00Z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2015-03-26T00:00:00Z</vt:filetime>
  </property>
  <property fmtid="{D5CDD505-2E9C-101B-9397-08002B2CF9AE}" pid="3" name="Creator">
    <vt:lpwstr>Microsoft® Word 2010</vt:lpwstr>
  </property>
  <property fmtid="{D5CDD505-2E9C-101B-9397-08002B2CF9AE}" pid="4" name="LastSaved">
    <vt:filetime>2022-02-08T00:00:00Z</vt:filetime>
  </property>
</Properties>
</file>