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62EF6" w14:textId="50049DC7" w:rsidR="00F7158F" w:rsidRPr="004B2AB5" w:rsidRDefault="00F7158F" w:rsidP="00D16E27">
      <w:pPr>
        <w:jc w:val="center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AVISO DA DISPENSA </w:t>
      </w:r>
      <w:r w:rsidR="00D16E27" w:rsidRPr="004B2AB5">
        <w:rPr>
          <w:b/>
          <w:sz w:val="24"/>
          <w:szCs w:val="24"/>
        </w:rPr>
        <w:t xml:space="preserve">Nº </w:t>
      </w:r>
      <w:r w:rsidR="001C15D1">
        <w:rPr>
          <w:b/>
          <w:sz w:val="24"/>
          <w:szCs w:val="24"/>
        </w:rPr>
        <w:t>055/2025</w:t>
      </w:r>
      <w:r w:rsidR="00D16E27" w:rsidRPr="004B2AB5">
        <w:rPr>
          <w:b/>
          <w:sz w:val="24"/>
          <w:szCs w:val="24"/>
        </w:rPr>
        <w:t xml:space="preserve"> </w:t>
      </w:r>
      <w:r w:rsidR="00440440" w:rsidRPr="004B2AB5">
        <w:rPr>
          <w:b/>
          <w:sz w:val="24"/>
          <w:szCs w:val="24"/>
        </w:rPr>
        <w:t xml:space="preserve">- </w:t>
      </w:r>
      <w:r w:rsidRPr="004B2AB5">
        <w:rPr>
          <w:b/>
          <w:sz w:val="24"/>
          <w:szCs w:val="24"/>
        </w:rPr>
        <w:t xml:space="preserve">RITO ELETRÔNICO </w:t>
      </w:r>
    </w:p>
    <w:p w14:paraId="68C48B2D" w14:textId="77777777" w:rsidR="00F7158F" w:rsidRPr="007D356D" w:rsidRDefault="00F7158F" w:rsidP="00F7158F">
      <w:pPr>
        <w:ind w:left="708"/>
        <w:jc w:val="both"/>
        <w:rPr>
          <w:sz w:val="10"/>
          <w:szCs w:val="10"/>
        </w:rPr>
      </w:pPr>
      <w:r w:rsidRPr="004B2AB5">
        <w:rPr>
          <w:sz w:val="24"/>
          <w:szCs w:val="24"/>
        </w:rPr>
        <w:t xml:space="preserve"> </w:t>
      </w:r>
    </w:p>
    <w:p w14:paraId="571C2832" w14:textId="73B3FA0A" w:rsidR="00F7158F" w:rsidRPr="00F52E2B" w:rsidRDefault="00F7158F" w:rsidP="00F7158F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O Município de </w:t>
      </w:r>
      <w:r w:rsidR="004B2AB5">
        <w:rPr>
          <w:sz w:val="24"/>
          <w:szCs w:val="24"/>
        </w:rPr>
        <w:t>Nova Soure, por intermédio do Núcleo de Organização e Planejamento</w:t>
      </w:r>
      <w:r w:rsidRPr="004B2AB5">
        <w:rPr>
          <w:sz w:val="24"/>
          <w:szCs w:val="24"/>
        </w:rPr>
        <w:t xml:space="preserve"> parte integrante da Secretaria Municipal de </w:t>
      </w:r>
      <w:r w:rsidR="00B04684">
        <w:rPr>
          <w:sz w:val="24"/>
          <w:szCs w:val="24"/>
        </w:rPr>
        <w:t>Saúde</w:t>
      </w:r>
      <w:r w:rsidR="000E5145">
        <w:rPr>
          <w:sz w:val="24"/>
          <w:szCs w:val="24"/>
        </w:rPr>
        <w:t>, e através do A</w:t>
      </w:r>
      <w:r w:rsidRPr="004B2AB5">
        <w:rPr>
          <w:sz w:val="24"/>
          <w:szCs w:val="24"/>
        </w:rPr>
        <w:t xml:space="preserve">gente de Contratação Direta designada </w:t>
      </w:r>
      <w:r w:rsidRPr="004D6029">
        <w:rPr>
          <w:sz w:val="24"/>
          <w:szCs w:val="24"/>
        </w:rPr>
        <w:t xml:space="preserve">pela Portaria nº </w:t>
      </w:r>
      <w:r w:rsidR="004D6029" w:rsidRPr="004D6029">
        <w:rPr>
          <w:sz w:val="24"/>
          <w:szCs w:val="24"/>
        </w:rPr>
        <w:t>025</w:t>
      </w:r>
      <w:r w:rsidR="002C0BC2" w:rsidRPr="004D6029">
        <w:rPr>
          <w:sz w:val="24"/>
          <w:szCs w:val="24"/>
        </w:rPr>
        <w:t xml:space="preserve">, </w:t>
      </w:r>
      <w:r w:rsidR="004D6029" w:rsidRPr="004D6029">
        <w:rPr>
          <w:sz w:val="24"/>
          <w:szCs w:val="24"/>
        </w:rPr>
        <w:t>07</w:t>
      </w:r>
      <w:r w:rsidR="00EF1E4D" w:rsidRPr="004D6029">
        <w:rPr>
          <w:sz w:val="24"/>
          <w:szCs w:val="24"/>
        </w:rPr>
        <w:t xml:space="preserve"> de janeiro de </w:t>
      </w:r>
      <w:r w:rsidR="000276BD" w:rsidRPr="004D6029">
        <w:rPr>
          <w:sz w:val="24"/>
          <w:szCs w:val="24"/>
        </w:rPr>
        <w:t>2025</w:t>
      </w:r>
      <w:r w:rsidRPr="004D6029">
        <w:rPr>
          <w:sz w:val="24"/>
          <w:szCs w:val="24"/>
        </w:rPr>
        <w:t xml:space="preserve">, </w:t>
      </w:r>
      <w:r w:rsidRPr="004B2AB5">
        <w:rPr>
          <w:sz w:val="24"/>
          <w:szCs w:val="24"/>
        </w:rPr>
        <w:t xml:space="preserve">torna público que realizará a </w:t>
      </w:r>
      <w:r w:rsidRPr="004B2AB5">
        <w:rPr>
          <w:b/>
          <w:sz w:val="24"/>
          <w:szCs w:val="24"/>
        </w:rPr>
        <w:t>DISPENSA NO RITO ELETRÔNICO</w:t>
      </w:r>
      <w:r w:rsidRPr="004B2AB5">
        <w:rPr>
          <w:sz w:val="24"/>
          <w:szCs w:val="24"/>
        </w:rPr>
        <w:t xml:space="preserve">, em conformidade com o Decreto Municipal nº </w:t>
      </w:r>
      <w:r w:rsidR="001E2F37">
        <w:rPr>
          <w:sz w:val="24"/>
          <w:szCs w:val="24"/>
        </w:rPr>
        <w:t>35/2023</w:t>
      </w:r>
      <w:r w:rsidRPr="004B2AB5">
        <w:rPr>
          <w:sz w:val="24"/>
          <w:szCs w:val="24"/>
        </w:rPr>
        <w:t xml:space="preserve"> c/c art. 75, inciso </w:t>
      </w:r>
      <w:r w:rsidRPr="00F52E2B">
        <w:rPr>
          <w:sz w:val="24"/>
          <w:szCs w:val="24"/>
        </w:rPr>
        <w:t xml:space="preserve">II da Lei </w:t>
      </w:r>
      <w:r w:rsidR="00727B4A">
        <w:rPr>
          <w:sz w:val="24"/>
          <w:szCs w:val="24"/>
        </w:rPr>
        <w:t xml:space="preserve">Federal </w:t>
      </w:r>
      <w:r w:rsidRPr="00F52E2B">
        <w:rPr>
          <w:sz w:val="24"/>
          <w:szCs w:val="24"/>
        </w:rPr>
        <w:t xml:space="preserve">nº 14.133/2021, e as exigências estabelecidas no Termo de Referência Simplificado, objetivando obter a melhor proposta. </w:t>
      </w:r>
    </w:p>
    <w:p w14:paraId="6E3EE0C0" w14:textId="77777777" w:rsidR="00F7158F" w:rsidRPr="00F52E2B" w:rsidRDefault="00F7158F" w:rsidP="00F7158F">
      <w:pPr>
        <w:jc w:val="both"/>
        <w:rPr>
          <w:sz w:val="24"/>
          <w:szCs w:val="24"/>
        </w:rPr>
      </w:pPr>
    </w:p>
    <w:p w14:paraId="7D4116BD" w14:textId="3EB84623" w:rsidR="00C43327" w:rsidRPr="004D6029" w:rsidRDefault="00F7158F" w:rsidP="004D6029">
      <w:pPr>
        <w:pStyle w:val="PargrafodaLista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F52E2B">
        <w:rPr>
          <w:rFonts w:ascii="Times New Roman" w:hAnsi="Times New Roman" w:cs="Times New Roman"/>
          <w:b/>
          <w:sz w:val="24"/>
          <w:szCs w:val="24"/>
        </w:rPr>
        <w:t>OBJETO:</w:t>
      </w:r>
      <w:r w:rsidRPr="00F52E2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97512569"/>
      <w:bookmarkStart w:id="1" w:name="_Hlk180577027"/>
      <w:r w:rsidR="00267BC5" w:rsidRPr="00267BC5">
        <w:rPr>
          <w:rFonts w:ascii="Times New Roman" w:hAnsi="Times New Roman" w:cs="Times New Roman"/>
          <w:sz w:val="24"/>
          <w:szCs w:val="24"/>
        </w:rPr>
        <w:t>Contratação da empresa, para fornecimento de bandeja hospitalar, a fim atender às necessidades do Hospital Municipal Sagrado Coração de Jesus, no município de Nova Soure, Estado da Bahia</w:t>
      </w:r>
      <w:bookmarkEnd w:id="0"/>
      <w:bookmarkEnd w:id="1"/>
      <w:r w:rsidR="005F5C18">
        <w:rPr>
          <w:rFonts w:ascii="Times New Roman" w:hAnsi="Times New Roman" w:cs="Times New Roman"/>
          <w:sz w:val="24"/>
          <w:szCs w:val="24"/>
        </w:rPr>
        <w:t>.</w:t>
      </w:r>
    </w:p>
    <w:p w14:paraId="45124D91" w14:textId="77777777" w:rsidR="00F7158F" w:rsidRPr="004B2AB5" w:rsidRDefault="00F7158F" w:rsidP="00F7158F">
      <w:pPr>
        <w:jc w:val="both"/>
        <w:rPr>
          <w:sz w:val="24"/>
          <w:szCs w:val="24"/>
        </w:rPr>
      </w:pPr>
    </w:p>
    <w:p w14:paraId="6A3685B8" w14:textId="77777777" w:rsidR="00F7158F" w:rsidRPr="004B2AB5" w:rsidRDefault="00F7158F" w:rsidP="00F7158F">
      <w:pPr>
        <w:jc w:val="both"/>
        <w:rPr>
          <w:sz w:val="24"/>
          <w:szCs w:val="24"/>
        </w:rPr>
      </w:pPr>
      <w:r w:rsidRPr="004B2AB5">
        <w:rPr>
          <w:b/>
          <w:sz w:val="24"/>
          <w:szCs w:val="24"/>
        </w:rPr>
        <w:t>LOCAL DE ACESSO A DISPENSA ELETRÔNICA:</w:t>
      </w:r>
      <w:r w:rsidRPr="004B2AB5">
        <w:rPr>
          <w:sz w:val="24"/>
          <w:szCs w:val="24"/>
        </w:rPr>
        <w:t xml:space="preserve"> Por meio da INTERNET, mediante condições de segurança - criptografia e autenticação, em todas as suas fases, através do Sistema Eletrônico da Bolsa de Licitações do Brasil, (</w:t>
      </w:r>
      <w:hyperlink r:id="rId7" w:history="1">
        <w:r w:rsidRPr="004B2AB5">
          <w:rPr>
            <w:rStyle w:val="Hyperlink"/>
            <w:sz w:val="24"/>
            <w:szCs w:val="24"/>
          </w:rPr>
          <w:t>www.bll.org.br</w:t>
        </w:r>
      </w:hyperlink>
      <w:r w:rsidRPr="004B2AB5">
        <w:rPr>
          <w:sz w:val="24"/>
          <w:szCs w:val="24"/>
        </w:rPr>
        <w:t xml:space="preserve">). </w:t>
      </w:r>
    </w:p>
    <w:p w14:paraId="48B4E013" w14:textId="77777777" w:rsidR="00F7158F" w:rsidRPr="00F35BB6" w:rsidRDefault="00F7158F" w:rsidP="00F7158F">
      <w:pPr>
        <w:jc w:val="both"/>
        <w:rPr>
          <w:sz w:val="24"/>
          <w:szCs w:val="24"/>
        </w:rPr>
      </w:pPr>
    </w:p>
    <w:p w14:paraId="5E0518E2" w14:textId="359EA4B5" w:rsidR="00DB6A42" w:rsidRPr="00F35BB6" w:rsidRDefault="00DB6A42" w:rsidP="00DB6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F35BB6">
        <w:rPr>
          <w:b/>
          <w:sz w:val="24"/>
          <w:szCs w:val="24"/>
        </w:rPr>
        <w:t>Recebimento das propostas:</w:t>
      </w:r>
      <w:r w:rsidRPr="00F35BB6">
        <w:rPr>
          <w:sz w:val="24"/>
          <w:szCs w:val="24"/>
        </w:rPr>
        <w:t xml:space="preserve"> a partir das </w:t>
      </w:r>
      <w:r w:rsidR="00267BC5">
        <w:rPr>
          <w:sz w:val="24"/>
          <w:szCs w:val="24"/>
        </w:rPr>
        <w:t>09</w:t>
      </w:r>
      <w:r w:rsidRPr="00F35BB6">
        <w:rPr>
          <w:sz w:val="24"/>
          <w:szCs w:val="24"/>
        </w:rPr>
        <w:t xml:space="preserve">h00min do dia </w:t>
      </w:r>
      <w:r w:rsidR="00267BC5">
        <w:rPr>
          <w:sz w:val="24"/>
          <w:szCs w:val="24"/>
        </w:rPr>
        <w:t>14</w:t>
      </w:r>
      <w:r w:rsidRPr="00F35BB6">
        <w:rPr>
          <w:sz w:val="24"/>
          <w:szCs w:val="24"/>
        </w:rPr>
        <w:t xml:space="preserve"> de </w:t>
      </w:r>
      <w:r w:rsidR="00F35BB6" w:rsidRPr="00F35BB6">
        <w:rPr>
          <w:sz w:val="24"/>
          <w:szCs w:val="24"/>
        </w:rPr>
        <w:t>ma</w:t>
      </w:r>
      <w:r w:rsidR="00B04684">
        <w:rPr>
          <w:sz w:val="24"/>
          <w:szCs w:val="24"/>
        </w:rPr>
        <w:t>i</w:t>
      </w:r>
      <w:r w:rsidR="00F35BB6" w:rsidRPr="00F35BB6">
        <w:rPr>
          <w:sz w:val="24"/>
          <w:szCs w:val="24"/>
        </w:rPr>
        <w:t>o</w:t>
      </w:r>
      <w:r w:rsidR="00C43327" w:rsidRPr="00F35BB6">
        <w:rPr>
          <w:sz w:val="24"/>
          <w:szCs w:val="24"/>
        </w:rPr>
        <w:t xml:space="preserve"> </w:t>
      </w:r>
      <w:r w:rsidR="00507452" w:rsidRPr="00F35BB6">
        <w:rPr>
          <w:sz w:val="24"/>
          <w:szCs w:val="24"/>
        </w:rPr>
        <w:t xml:space="preserve">de </w:t>
      </w:r>
      <w:r w:rsidR="000276BD" w:rsidRPr="00F35BB6">
        <w:rPr>
          <w:sz w:val="24"/>
          <w:szCs w:val="24"/>
        </w:rPr>
        <w:t>2025</w:t>
      </w:r>
      <w:r w:rsidR="00507452" w:rsidRPr="00F35BB6">
        <w:rPr>
          <w:sz w:val="24"/>
          <w:szCs w:val="24"/>
        </w:rPr>
        <w:t xml:space="preserve"> até às </w:t>
      </w:r>
      <w:r w:rsidR="008A3837">
        <w:rPr>
          <w:sz w:val="24"/>
          <w:szCs w:val="24"/>
        </w:rPr>
        <w:t>0</w:t>
      </w:r>
      <w:r w:rsidR="00267BC5">
        <w:rPr>
          <w:sz w:val="24"/>
          <w:szCs w:val="24"/>
        </w:rPr>
        <w:t>9</w:t>
      </w:r>
      <w:r w:rsidR="00507452" w:rsidRPr="00F35BB6">
        <w:rPr>
          <w:sz w:val="24"/>
          <w:szCs w:val="24"/>
        </w:rPr>
        <w:t>h00</w:t>
      </w:r>
      <w:r w:rsidRPr="00F35BB6">
        <w:rPr>
          <w:sz w:val="24"/>
          <w:szCs w:val="24"/>
        </w:rPr>
        <w:t xml:space="preserve">min do dia </w:t>
      </w:r>
      <w:r w:rsidR="00267BC5">
        <w:rPr>
          <w:sz w:val="24"/>
          <w:szCs w:val="24"/>
        </w:rPr>
        <w:t>20</w:t>
      </w:r>
      <w:r w:rsidRPr="00F35BB6">
        <w:rPr>
          <w:sz w:val="24"/>
          <w:szCs w:val="24"/>
        </w:rPr>
        <w:t xml:space="preserve"> de </w:t>
      </w:r>
      <w:r w:rsidR="00F35BB6" w:rsidRPr="00F35BB6">
        <w:rPr>
          <w:sz w:val="24"/>
          <w:szCs w:val="24"/>
        </w:rPr>
        <w:t>ma</w:t>
      </w:r>
      <w:r w:rsidR="00B94BB2">
        <w:rPr>
          <w:sz w:val="24"/>
          <w:szCs w:val="24"/>
        </w:rPr>
        <w:t>i</w:t>
      </w:r>
      <w:r w:rsidR="00F35BB6" w:rsidRPr="00F35BB6">
        <w:rPr>
          <w:sz w:val="24"/>
          <w:szCs w:val="24"/>
        </w:rPr>
        <w:t>o</w:t>
      </w:r>
      <w:r w:rsidRPr="00F35BB6">
        <w:rPr>
          <w:sz w:val="24"/>
          <w:szCs w:val="24"/>
        </w:rPr>
        <w:t xml:space="preserve"> de </w:t>
      </w:r>
      <w:r w:rsidR="000276BD" w:rsidRPr="00F35BB6">
        <w:rPr>
          <w:sz w:val="24"/>
          <w:szCs w:val="24"/>
        </w:rPr>
        <w:t>2025</w:t>
      </w:r>
      <w:r w:rsidRPr="00F35BB6">
        <w:rPr>
          <w:sz w:val="24"/>
          <w:szCs w:val="24"/>
        </w:rPr>
        <w:t xml:space="preserve"> (horário de Brasília).</w:t>
      </w:r>
    </w:p>
    <w:p w14:paraId="04988A18" w14:textId="77777777" w:rsidR="00DB6A42" w:rsidRPr="00F35BB6" w:rsidRDefault="00DB6A42" w:rsidP="00DB6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0"/>
          <w:szCs w:val="10"/>
        </w:rPr>
      </w:pPr>
    </w:p>
    <w:p w14:paraId="6AF67516" w14:textId="45D16B1B" w:rsidR="00DB6A42" w:rsidRPr="00F35BB6" w:rsidRDefault="00DB6A42" w:rsidP="00DB6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F35BB6">
        <w:rPr>
          <w:b/>
          <w:sz w:val="24"/>
          <w:szCs w:val="24"/>
        </w:rPr>
        <w:t>Data da sessão da disputa</w:t>
      </w:r>
      <w:r w:rsidR="00507452" w:rsidRPr="00F35BB6">
        <w:rPr>
          <w:sz w:val="24"/>
          <w:szCs w:val="24"/>
        </w:rPr>
        <w:t>: às 0</w:t>
      </w:r>
      <w:r w:rsidR="00267BC5">
        <w:rPr>
          <w:sz w:val="24"/>
          <w:szCs w:val="24"/>
        </w:rPr>
        <w:t>9</w:t>
      </w:r>
      <w:r w:rsidR="00507452" w:rsidRPr="00F35BB6">
        <w:rPr>
          <w:sz w:val="24"/>
          <w:szCs w:val="24"/>
        </w:rPr>
        <w:t>h0</w:t>
      </w:r>
      <w:r w:rsidR="008A3837">
        <w:rPr>
          <w:sz w:val="24"/>
          <w:szCs w:val="24"/>
        </w:rPr>
        <w:t>0</w:t>
      </w:r>
      <w:r w:rsidRPr="00F35BB6">
        <w:rPr>
          <w:sz w:val="24"/>
          <w:szCs w:val="24"/>
        </w:rPr>
        <w:t xml:space="preserve">min do dia </w:t>
      </w:r>
      <w:r w:rsidR="00267BC5">
        <w:rPr>
          <w:sz w:val="24"/>
          <w:szCs w:val="24"/>
        </w:rPr>
        <w:t>20</w:t>
      </w:r>
      <w:r w:rsidRPr="00F35BB6">
        <w:rPr>
          <w:sz w:val="24"/>
          <w:szCs w:val="24"/>
        </w:rPr>
        <w:t xml:space="preserve"> de </w:t>
      </w:r>
      <w:r w:rsidR="00F35BB6" w:rsidRPr="00F35BB6">
        <w:rPr>
          <w:sz w:val="24"/>
          <w:szCs w:val="24"/>
        </w:rPr>
        <w:t>ma</w:t>
      </w:r>
      <w:r w:rsidR="00B94BB2">
        <w:rPr>
          <w:sz w:val="24"/>
          <w:szCs w:val="24"/>
        </w:rPr>
        <w:t>i</w:t>
      </w:r>
      <w:r w:rsidR="00F35BB6" w:rsidRPr="00F35BB6">
        <w:rPr>
          <w:sz w:val="24"/>
          <w:szCs w:val="24"/>
        </w:rPr>
        <w:t>o</w:t>
      </w:r>
      <w:r w:rsidRPr="00F35BB6">
        <w:rPr>
          <w:sz w:val="24"/>
          <w:szCs w:val="24"/>
        </w:rPr>
        <w:t xml:space="preserve"> de </w:t>
      </w:r>
      <w:r w:rsidR="000276BD" w:rsidRPr="00F35BB6">
        <w:rPr>
          <w:sz w:val="24"/>
          <w:szCs w:val="24"/>
        </w:rPr>
        <w:t>2025</w:t>
      </w:r>
      <w:r w:rsidRPr="00F35BB6">
        <w:rPr>
          <w:sz w:val="24"/>
          <w:szCs w:val="24"/>
        </w:rPr>
        <w:t xml:space="preserve"> (horário de Brasília)</w:t>
      </w:r>
    </w:p>
    <w:p w14:paraId="0BF6B9F1" w14:textId="77777777" w:rsidR="00DB6A42" w:rsidRPr="00F35BB6" w:rsidRDefault="00DB6A42" w:rsidP="00DB6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0"/>
          <w:szCs w:val="10"/>
        </w:rPr>
      </w:pPr>
    </w:p>
    <w:p w14:paraId="13480A3A" w14:textId="09BA5B66" w:rsidR="00DB6A42" w:rsidRPr="00F35BB6" w:rsidRDefault="00DB6A42" w:rsidP="00DB6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F35BB6">
        <w:rPr>
          <w:b/>
          <w:sz w:val="24"/>
          <w:szCs w:val="24"/>
        </w:rPr>
        <w:t xml:space="preserve">Início da sessão de disputa de preços: </w:t>
      </w:r>
      <w:r w:rsidR="00507452" w:rsidRPr="00F35BB6">
        <w:rPr>
          <w:sz w:val="24"/>
          <w:szCs w:val="24"/>
        </w:rPr>
        <w:t>às 0</w:t>
      </w:r>
      <w:r w:rsidR="00267BC5">
        <w:rPr>
          <w:sz w:val="24"/>
          <w:szCs w:val="24"/>
        </w:rPr>
        <w:t>9</w:t>
      </w:r>
      <w:r w:rsidRPr="00F35BB6">
        <w:rPr>
          <w:sz w:val="24"/>
          <w:szCs w:val="24"/>
        </w:rPr>
        <w:t xml:space="preserve">h05 min do dia </w:t>
      </w:r>
      <w:r w:rsidR="00267BC5">
        <w:rPr>
          <w:sz w:val="24"/>
          <w:szCs w:val="24"/>
        </w:rPr>
        <w:t>20</w:t>
      </w:r>
      <w:r w:rsidRPr="00F35BB6">
        <w:rPr>
          <w:sz w:val="24"/>
          <w:szCs w:val="24"/>
        </w:rPr>
        <w:t xml:space="preserve"> de </w:t>
      </w:r>
      <w:r w:rsidR="00F35BB6" w:rsidRPr="00F35BB6">
        <w:rPr>
          <w:sz w:val="24"/>
          <w:szCs w:val="24"/>
        </w:rPr>
        <w:t>ma</w:t>
      </w:r>
      <w:r w:rsidR="008A3837">
        <w:rPr>
          <w:sz w:val="24"/>
          <w:szCs w:val="24"/>
        </w:rPr>
        <w:t>i</w:t>
      </w:r>
      <w:r w:rsidR="00F35BB6" w:rsidRPr="00F35BB6">
        <w:rPr>
          <w:sz w:val="24"/>
          <w:szCs w:val="24"/>
        </w:rPr>
        <w:t>o</w:t>
      </w:r>
      <w:r w:rsidR="00C43327" w:rsidRPr="00F35BB6">
        <w:rPr>
          <w:sz w:val="24"/>
          <w:szCs w:val="24"/>
        </w:rPr>
        <w:t xml:space="preserve"> </w:t>
      </w:r>
      <w:r w:rsidRPr="00F35BB6">
        <w:rPr>
          <w:sz w:val="24"/>
          <w:szCs w:val="24"/>
        </w:rPr>
        <w:t xml:space="preserve">de </w:t>
      </w:r>
      <w:r w:rsidR="000276BD" w:rsidRPr="00F35BB6">
        <w:rPr>
          <w:sz w:val="24"/>
          <w:szCs w:val="24"/>
        </w:rPr>
        <w:t>2025</w:t>
      </w:r>
      <w:r w:rsidRPr="00F35BB6">
        <w:rPr>
          <w:sz w:val="24"/>
          <w:szCs w:val="24"/>
        </w:rPr>
        <w:t xml:space="preserve"> (horário de Brasília).</w:t>
      </w:r>
    </w:p>
    <w:p w14:paraId="4DBD04F9" w14:textId="03DCED65" w:rsidR="00D16E27" w:rsidRPr="00F35BB6" w:rsidRDefault="00D16E27" w:rsidP="00D16E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F35BB6">
        <w:rPr>
          <w:b/>
          <w:sz w:val="24"/>
          <w:szCs w:val="24"/>
        </w:rPr>
        <w:t xml:space="preserve">Fim da sessão de disputa de preços: </w:t>
      </w:r>
      <w:r w:rsidRPr="00F35BB6">
        <w:rPr>
          <w:sz w:val="24"/>
          <w:szCs w:val="24"/>
        </w:rPr>
        <w:t xml:space="preserve">às </w:t>
      </w:r>
      <w:r w:rsidR="00507452" w:rsidRPr="00F35BB6">
        <w:rPr>
          <w:sz w:val="24"/>
          <w:szCs w:val="24"/>
        </w:rPr>
        <w:t>1</w:t>
      </w:r>
      <w:r w:rsidR="00267BC5">
        <w:rPr>
          <w:sz w:val="24"/>
          <w:szCs w:val="24"/>
        </w:rPr>
        <w:t>5</w:t>
      </w:r>
      <w:r w:rsidR="00E03812" w:rsidRPr="00F35BB6">
        <w:rPr>
          <w:sz w:val="24"/>
          <w:szCs w:val="24"/>
        </w:rPr>
        <w:t>h05</w:t>
      </w:r>
      <w:r w:rsidRPr="00F35BB6">
        <w:rPr>
          <w:sz w:val="24"/>
          <w:szCs w:val="24"/>
        </w:rPr>
        <w:t xml:space="preserve"> do dia </w:t>
      </w:r>
      <w:r w:rsidR="00267BC5">
        <w:rPr>
          <w:sz w:val="24"/>
          <w:szCs w:val="24"/>
        </w:rPr>
        <w:t>20</w:t>
      </w:r>
      <w:r w:rsidRPr="00F35BB6">
        <w:rPr>
          <w:sz w:val="24"/>
          <w:szCs w:val="24"/>
        </w:rPr>
        <w:t xml:space="preserve"> de </w:t>
      </w:r>
      <w:r w:rsidR="00F35BB6" w:rsidRPr="00F35BB6">
        <w:rPr>
          <w:sz w:val="24"/>
          <w:szCs w:val="24"/>
        </w:rPr>
        <w:t>ma</w:t>
      </w:r>
      <w:r w:rsidR="008A3837">
        <w:rPr>
          <w:sz w:val="24"/>
          <w:szCs w:val="24"/>
        </w:rPr>
        <w:t>i</w:t>
      </w:r>
      <w:r w:rsidR="00F35BB6" w:rsidRPr="00F35BB6">
        <w:rPr>
          <w:sz w:val="24"/>
          <w:szCs w:val="24"/>
        </w:rPr>
        <w:t>o</w:t>
      </w:r>
      <w:r w:rsidR="008E5791" w:rsidRPr="00F35BB6">
        <w:rPr>
          <w:sz w:val="24"/>
          <w:szCs w:val="24"/>
        </w:rPr>
        <w:t xml:space="preserve"> </w:t>
      </w:r>
      <w:r w:rsidRPr="00F35BB6">
        <w:rPr>
          <w:sz w:val="24"/>
          <w:szCs w:val="24"/>
        </w:rPr>
        <w:t xml:space="preserve">de </w:t>
      </w:r>
      <w:r w:rsidR="000276BD" w:rsidRPr="00F35BB6">
        <w:rPr>
          <w:sz w:val="24"/>
          <w:szCs w:val="24"/>
        </w:rPr>
        <w:t>2025</w:t>
      </w:r>
      <w:r w:rsidRPr="00F35BB6">
        <w:rPr>
          <w:sz w:val="24"/>
          <w:szCs w:val="24"/>
        </w:rPr>
        <w:t xml:space="preserve"> (horário de Brasília).</w:t>
      </w:r>
    </w:p>
    <w:p w14:paraId="67749D3F" w14:textId="77777777" w:rsidR="00F7158F" w:rsidRPr="00F35BB6" w:rsidRDefault="00F7158F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0"/>
          <w:szCs w:val="10"/>
        </w:rPr>
      </w:pPr>
    </w:p>
    <w:p w14:paraId="7FC15D17" w14:textId="548BA527" w:rsidR="00F7158F" w:rsidRPr="00F35BB6" w:rsidRDefault="00F7158F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F35BB6">
        <w:rPr>
          <w:b/>
          <w:sz w:val="24"/>
          <w:szCs w:val="24"/>
        </w:rPr>
        <w:t xml:space="preserve">TIPO DE JULGAMENTO: </w:t>
      </w:r>
      <w:r w:rsidR="00C43327" w:rsidRPr="00F35BB6">
        <w:rPr>
          <w:sz w:val="24"/>
          <w:szCs w:val="24"/>
        </w:rPr>
        <w:t xml:space="preserve">Menor preço </w:t>
      </w:r>
      <w:r w:rsidR="00FF7F58" w:rsidRPr="00F35BB6">
        <w:rPr>
          <w:sz w:val="24"/>
          <w:szCs w:val="24"/>
        </w:rPr>
        <w:t>Global</w:t>
      </w:r>
    </w:p>
    <w:p w14:paraId="381D2814" w14:textId="77777777" w:rsidR="00F7158F" w:rsidRPr="00F35BB6" w:rsidRDefault="00F7158F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0"/>
          <w:szCs w:val="10"/>
        </w:rPr>
      </w:pPr>
    </w:p>
    <w:p w14:paraId="51975052" w14:textId="77777777" w:rsidR="00F7158F" w:rsidRPr="00F35BB6" w:rsidRDefault="00F7158F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F35BB6">
        <w:rPr>
          <w:b/>
          <w:sz w:val="24"/>
          <w:szCs w:val="24"/>
        </w:rPr>
        <w:t>MODO DE DISPUTA:</w:t>
      </w:r>
      <w:r w:rsidRPr="00F35BB6">
        <w:rPr>
          <w:sz w:val="24"/>
          <w:szCs w:val="24"/>
        </w:rPr>
        <w:t xml:space="preserve"> ABERTO. </w:t>
      </w:r>
    </w:p>
    <w:p w14:paraId="34F13773" w14:textId="77777777" w:rsidR="00F7158F" w:rsidRPr="00CF6B8E" w:rsidRDefault="00F7158F" w:rsidP="00F7158F">
      <w:pPr>
        <w:jc w:val="both"/>
        <w:rPr>
          <w:sz w:val="10"/>
          <w:szCs w:val="10"/>
        </w:rPr>
      </w:pPr>
    </w:p>
    <w:p w14:paraId="24E91291" w14:textId="69ABB274" w:rsidR="00A23828" w:rsidRPr="004B2AB5" w:rsidRDefault="00A23828" w:rsidP="00A23828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Haverá preferência para contratação com Microempresa, Empresa de Pequeno Porte ou Microempreendedor na forma do inciso I do art. 48 da Lei Complementar nº 123/2006 e art. 1º, parágrafo único do Decreto nº 29/</w:t>
      </w:r>
      <w:r w:rsidR="000276BD">
        <w:rPr>
          <w:sz w:val="24"/>
          <w:szCs w:val="24"/>
        </w:rPr>
        <w:t>2025</w:t>
      </w:r>
      <w:r w:rsidRPr="004B2AB5">
        <w:rPr>
          <w:sz w:val="24"/>
          <w:szCs w:val="24"/>
        </w:rPr>
        <w:t xml:space="preserve">. </w:t>
      </w:r>
    </w:p>
    <w:p w14:paraId="1C7A0BB6" w14:textId="77777777" w:rsidR="00A23828" w:rsidRPr="00CF6B8E" w:rsidRDefault="00A23828" w:rsidP="00A23828">
      <w:pPr>
        <w:jc w:val="both"/>
        <w:rPr>
          <w:sz w:val="10"/>
          <w:szCs w:val="10"/>
        </w:rPr>
      </w:pPr>
    </w:p>
    <w:p w14:paraId="11200017" w14:textId="1E4C2160" w:rsidR="00A23828" w:rsidRPr="004D6029" w:rsidRDefault="00A23828" w:rsidP="00A23828">
      <w:pPr>
        <w:jc w:val="both"/>
        <w:rPr>
          <w:sz w:val="24"/>
          <w:szCs w:val="24"/>
        </w:rPr>
      </w:pPr>
      <w:r w:rsidRPr="004B2AB5">
        <w:rPr>
          <w:b/>
          <w:sz w:val="24"/>
          <w:szCs w:val="24"/>
        </w:rPr>
        <w:t>FUNDAMENTAÇÃO:</w:t>
      </w:r>
      <w:r w:rsidRPr="004B2AB5">
        <w:rPr>
          <w:sz w:val="24"/>
          <w:szCs w:val="24"/>
        </w:rPr>
        <w:t xml:space="preserve"> Art. 75, inciso II da Lei Federal n</w:t>
      </w:r>
      <w:r w:rsidR="00BD79DF">
        <w:rPr>
          <w:sz w:val="24"/>
          <w:szCs w:val="24"/>
        </w:rPr>
        <w:t>º</w:t>
      </w:r>
      <w:r w:rsidRPr="004B2AB5">
        <w:rPr>
          <w:sz w:val="24"/>
          <w:szCs w:val="24"/>
        </w:rPr>
        <w:t xml:space="preserve"> 14.133/21, LC</w:t>
      </w:r>
      <w:r w:rsidR="00CF6B8E">
        <w:rPr>
          <w:sz w:val="24"/>
          <w:szCs w:val="24"/>
        </w:rPr>
        <w:t xml:space="preserve"> n. 123/06, Decreto Municipal nº</w:t>
      </w:r>
      <w:r w:rsidRPr="004B2AB5">
        <w:rPr>
          <w:sz w:val="24"/>
          <w:szCs w:val="24"/>
        </w:rPr>
        <w:t xml:space="preserve"> </w:t>
      </w:r>
      <w:r w:rsidR="00BB3F07">
        <w:rPr>
          <w:sz w:val="24"/>
          <w:szCs w:val="24"/>
        </w:rPr>
        <w:t>35</w:t>
      </w:r>
      <w:r w:rsidRPr="004B2AB5">
        <w:rPr>
          <w:sz w:val="24"/>
          <w:szCs w:val="24"/>
        </w:rPr>
        <w:t>/20</w:t>
      </w:r>
      <w:r w:rsidR="00BB3F07">
        <w:rPr>
          <w:sz w:val="24"/>
          <w:szCs w:val="24"/>
        </w:rPr>
        <w:t xml:space="preserve">23 e </w:t>
      </w:r>
      <w:r w:rsidR="00BB3F07" w:rsidRPr="004D6029">
        <w:rPr>
          <w:sz w:val="24"/>
          <w:szCs w:val="24"/>
        </w:rPr>
        <w:t>Portaria nº 0</w:t>
      </w:r>
      <w:r w:rsidR="004D6029" w:rsidRPr="004D6029">
        <w:rPr>
          <w:sz w:val="24"/>
          <w:szCs w:val="24"/>
        </w:rPr>
        <w:t>25</w:t>
      </w:r>
      <w:r w:rsidRPr="004D6029">
        <w:rPr>
          <w:sz w:val="24"/>
          <w:szCs w:val="24"/>
        </w:rPr>
        <w:t>/</w:t>
      </w:r>
      <w:r w:rsidR="000276BD" w:rsidRPr="004D6029">
        <w:rPr>
          <w:sz w:val="24"/>
          <w:szCs w:val="24"/>
        </w:rPr>
        <w:t>2025</w:t>
      </w:r>
      <w:r w:rsidRPr="004D6029">
        <w:rPr>
          <w:sz w:val="24"/>
          <w:szCs w:val="24"/>
        </w:rPr>
        <w:t xml:space="preserve"> (Agente de Contratação Direta). </w:t>
      </w:r>
    </w:p>
    <w:p w14:paraId="13B023F6" w14:textId="77777777" w:rsidR="00F7158F" w:rsidRPr="00CF6B8E" w:rsidRDefault="00F7158F" w:rsidP="00F7158F">
      <w:pPr>
        <w:jc w:val="both"/>
        <w:rPr>
          <w:sz w:val="10"/>
          <w:szCs w:val="10"/>
        </w:rPr>
      </w:pPr>
    </w:p>
    <w:p w14:paraId="67605148" w14:textId="77777777" w:rsidR="00C613EE" w:rsidRPr="004B2AB5" w:rsidRDefault="00C613EE" w:rsidP="00C613EE">
      <w:pPr>
        <w:jc w:val="both"/>
        <w:rPr>
          <w:sz w:val="24"/>
          <w:szCs w:val="24"/>
        </w:rPr>
      </w:pPr>
      <w:r w:rsidRPr="004B2AB5">
        <w:rPr>
          <w:b/>
          <w:sz w:val="24"/>
          <w:szCs w:val="24"/>
        </w:rPr>
        <w:t>DEMAIS INFORMAÇÕES:</w:t>
      </w:r>
      <w:r w:rsidRPr="004B2AB5">
        <w:rPr>
          <w:sz w:val="24"/>
          <w:szCs w:val="24"/>
        </w:rPr>
        <w:t xml:space="preserve"> O Aviso e Anexos poderão ser obtidos gratuitamente através da Plataforma de Licitações no endereço eletrônico no site da Bolsa de Licitações do Brasil, disponível em: </w:t>
      </w:r>
      <w:hyperlink r:id="rId8" w:history="1">
        <w:r w:rsidR="00C43327" w:rsidRPr="00C74BC8">
          <w:rPr>
            <w:rStyle w:val="Hyperlink"/>
            <w:sz w:val="24"/>
            <w:szCs w:val="24"/>
          </w:rPr>
          <w:t>https://bllcompras.com/Process/ProcessSearchPublic?param1=1</w:t>
        </w:r>
      </w:hyperlink>
      <w:r w:rsidRPr="004B2AB5">
        <w:rPr>
          <w:sz w:val="24"/>
          <w:szCs w:val="24"/>
        </w:rPr>
        <w:t xml:space="preserve"> Qualquer dúvida em relação ao acesso no sistema operacional, poderá ser diretamente com representantes da plataforma pelo telefone: (67) 3438-1202 ou através do endereço eletrônico acima. </w:t>
      </w:r>
    </w:p>
    <w:p w14:paraId="751B2AD8" w14:textId="77777777" w:rsidR="00F7158F" w:rsidRPr="00CF6B8E" w:rsidRDefault="00F7158F" w:rsidP="00F7158F">
      <w:pPr>
        <w:jc w:val="both"/>
        <w:rPr>
          <w:sz w:val="10"/>
          <w:szCs w:val="10"/>
        </w:rPr>
      </w:pPr>
    </w:p>
    <w:p w14:paraId="2E478BB1" w14:textId="77777777" w:rsidR="00F7158F" w:rsidRPr="004B2AB5" w:rsidRDefault="00F7158F" w:rsidP="00F7158F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O contato com o Agente de Contratação Direta durante o período da publicação bem como durante a disputa deverá ser feito preferencialmente por meio de mensagens no sistema da BLL, para que o sistema registre a comunicação</w:t>
      </w:r>
      <w:r w:rsidR="00147467" w:rsidRPr="004B2AB5">
        <w:rPr>
          <w:sz w:val="24"/>
          <w:szCs w:val="24"/>
        </w:rPr>
        <w:t>.</w:t>
      </w:r>
    </w:p>
    <w:p w14:paraId="392E5871" w14:textId="77777777" w:rsidR="00F35BB6" w:rsidRDefault="00F35BB6" w:rsidP="00147467">
      <w:pPr>
        <w:jc w:val="right"/>
        <w:rPr>
          <w:sz w:val="24"/>
          <w:szCs w:val="24"/>
        </w:rPr>
      </w:pPr>
    </w:p>
    <w:p w14:paraId="09C6DC72" w14:textId="27C694BB" w:rsidR="00F7158F" w:rsidRDefault="004B2AB5" w:rsidP="00147467">
      <w:pPr>
        <w:jc w:val="right"/>
        <w:rPr>
          <w:sz w:val="24"/>
          <w:szCs w:val="24"/>
        </w:rPr>
      </w:pPr>
      <w:r w:rsidRPr="00507452">
        <w:rPr>
          <w:sz w:val="24"/>
          <w:szCs w:val="24"/>
        </w:rPr>
        <w:t>Nova Soure</w:t>
      </w:r>
      <w:r w:rsidR="00F7158F" w:rsidRPr="00507452">
        <w:rPr>
          <w:sz w:val="24"/>
          <w:szCs w:val="24"/>
        </w:rPr>
        <w:t>/</w:t>
      </w:r>
      <w:r w:rsidRPr="00507452">
        <w:rPr>
          <w:sz w:val="24"/>
          <w:szCs w:val="24"/>
        </w:rPr>
        <w:t>BA</w:t>
      </w:r>
      <w:r w:rsidR="00F7158F" w:rsidRPr="00507452">
        <w:rPr>
          <w:sz w:val="24"/>
          <w:szCs w:val="24"/>
        </w:rPr>
        <w:t xml:space="preserve">, </w:t>
      </w:r>
      <w:r w:rsidR="00267BC5">
        <w:rPr>
          <w:sz w:val="24"/>
          <w:szCs w:val="24"/>
        </w:rPr>
        <w:t>13</w:t>
      </w:r>
      <w:r w:rsidR="00F7158F" w:rsidRPr="00507452">
        <w:rPr>
          <w:sz w:val="24"/>
          <w:szCs w:val="24"/>
        </w:rPr>
        <w:t xml:space="preserve"> de </w:t>
      </w:r>
      <w:r w:rsidR="00BD79DF">
        <w:rPr>
          <w:sz w:val="24"/>
          <w:szCs w:val="24"/>
        </w:rPr>
        <w:t>ma</w:t>
      </w:r>
      <w:r w:rsidR="00B04684">
        <w:rPr>
          <w:sz w:val="24"/>
          <w:szCs w:val="24"/>
        </w:rPr>
        <w:t>i</w:t>
      </w:r>
      <w:r w:rsidR="00BD79DF">
        <w:rPr>
          <w:sz w:val="24"/>
          <w:szCs w:val="24"/>
        </w:rPr>
        <w:t>o</w:t>
      </w:r>
      <w:r w:rsidR="00BB3F07" w:rsidRPr="00507452">
        <w:rPr>
          <w:sz w:val="24"/>
          <w:szCs w:val="24"/>
        </w:rPr>
        <w:t xml:space="preserve"> </w:t>
      </w:r>
      <w:r w:rsidR="00F7158F" w:rsidRPr="00507452">
        <w:rPr>
          <w:sz w:val="24"/>
          <w:szCs w:val="24"/>
        </w:rPr>
        <w:t>de 202</w:t>
      </w:r>
      <w:r w:rsidR="00BD79DF">
        <w:rPr>
          <w:sz w:val="24"/>
          <w:szCs w:val="24"/>
        </w:rPr>
        <w:t>5</w:t>
      </w:r>
      <w:r w:rsidR="00F7158F" w:rsidRPr="00507452">
        <w:rPr>
          <w:sz w:val="24"/>
          <w:szCs w:val="24"/>
        </w:rPr>
        <w:t>.</w:t>
      </w:r>
    </w:p>
    <w:p w14:paraId="2270DA81" w14:textId="77777777" w:rsidR="00F35BB6" w:rsidRPr="00507452" w:rsidRDefault="00F35BB6" w:rsidP="00147467">
      <w:pPr>
        <w:jc w:val="right"/>
        <w:rPr>
          <w:sz w:val="24"/>
          <w:szCs w:val="24"/>
        </w:rPr>
      </w:pPr>
    </w:p>
    <w:p w14:paraId="1205F64A" w14:textId="77777777" w:rsidR="00B04684" w:rsidRPr="00B04684" w:rsidRDefault="00B04684" w:rsidP="00B04684">
      <w:pPr>
        <w:pStyle w:val="SemEspaamento"/>
        <w:ind w:left="-426"/>
        <w:jc w:val="center"/>
        <w:rPr>
          <w:b/>
          <w:bCs/>
        </w:rPr>
      </w:pPr>
      <w:r w:rsidRPr="00B04684">
        <w:rPr>
          <w:b/>
          <w:bCs/>
        </w:rPr>
        <w:t>_____________________________________________________</w:t>
      </w:r>
    </w:p>
    <w:p w14:paraId="09C63B3E" w14:textId="77777777" w:rsidR="00B04684" w:rsidRPr="00B04684" w:rsidRDefault="00B04684" w:rsidP="00B04684">
      <w:pPr>
        <w:pStyle w:val="SemEspaamento"/>
        <w:ind w:left="-426"/>
        <w:jc w:val="center"/>
        <w:rPr>
          <w:b/>
          <w:bCs/>
        </w:rPr>
      </w:pPr>
      <w:r w:rsidRPr="00B04684">
        <w:rPr>
          <w:b/>
          <w:bCs/>
        </w:rPr>
        <w:t xml:space="preserve">     Ernesto da Costa Lima Júnior</w:t>
      </w:r>
    </w:p>
    <w:p w14:paraId="14DB8282" w14:textId="77777777" w:rsidR="00B04684" w:rsidRPr="00B04684" w:rsidRDefault="00B04684" w:rsidP="00B04684">
      <w:pPr>
        <w:pStyle w:val="SemEspaamento"/>
        <w:ind w:left="-426"/>
        <w:jc w:val="center"/>
        <w:rPr>
          <w:b/>
          <w:bCs/>
        </w:rPr>
      </w:pPr>
      <w:r w:rsidRPr="00B04684">
        <w:rPr>
          <w:b/>
          <w:bCs/>
        </w:rPr>
        <w:t>Secretário Municipal de Saúde</w:t>
      </w:r>
    </w:p>
    <w:p w14:paraId="442A658E" w14:textId="77777777" w:rsidR="00B04684" w:rsidRDefault="00B04684" w:rsidP="00B04684">
      <w:pPr>
        <w:pStyle w:val="SemEspaamento"/>
        <w:ind w:left="-426"/>
        <w:jc w:val="center"/>
        <w:rPr>
          <w:b/>
          <w:bCs/>
        </w:rPr>
      </w:pPr>
      <w:r w:rsidRPr="00B04684">
        <w:rPr>
          <w:b/>
          <w:bCs/>
        </w:rPr>
        <w:t>Decreto n° 005/2025</w:t>
      </w:r>
    </w:p>
    <w:p w14:paraId="48B0FE1D" w14:textId="77777777" w:rsidR="00267BC5" w:rsidRPr="00B04684" w:rsidRDefault="00267BC5" w:rsidP="00B04684">
      <w:pPr>
        <w:pStyle w:val="SemEspaamento"/>
        <w:ind w:left="-426"/>
        <w:jc w:val="center"/>
      </w:pPr>
    </w:p>
    <w:p w14:paraId="166D90B4" w14:textId="77777777" w:rsidR="00CF6B8E" w:rsidRPr="00F35BB6" w:rsidRDefault="00CF6B8E" w:rsidP="00147467">
      <w:pPr>
        <w:jc w:val="center"/>
        <w:rPr>
          <w:sz w:val="10"/>
          <w:szCs w:val="10"/>
        </w:rPr>
      </w:pPr>
    </w:p>
    <w:p w14:paraId="04550D34" w14:textId="77777777" w:rsidR="00D714E6" w:rsidRPr="00C43327" w:rsidRDefault="00D714E6" w:rsidP="00D714E6">
      <w:pPr>
        <w:jc w:val="both"/>
        <w:rPr>
          <w:b/>
          <w:sz w:val="24"/>
          <w:szCs w:val="24"/>
        </w:rPr>
      </w:pPr>
      <w:r w:rsidRPr="00C43327">
        <w:rPr>
          <w:b/>
          <w:sz w:val="24"/>
          <w:szCs w:val="24"/>
        </w:rPr>
        <w:lastRenderedPageBreak/>
        <w:t>1. DO OBJETO</w:t>
      </w:r>
    </w:p>
    <w:p w14:paraId="4DE84620" w14:textId="77777777" w:rsidR="00D714E6" w:rsidRPr="00C43327" w:rsidRDefault="00D714E6" w:rsidP="00D714E6">
      <w:pPr>
        <w:jc w:val="both"/>
        <w:rPr>
          <w:sz w:val="24"/>
          <w:szCs w:val="24"/>
        </w:rPr>
      </w:pPr>
    </w:p>
    <w:p w14:paraId="10789AFA" w14:textId="179BD707" w:rsidR="00FF7F58" w:rsidRDefault="00FF7F58" w:rsidP="00FF7F58">
      <w:pPr>
        <w:pStyle w:val="PargrafodaLista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1.1. </w:t>
      </w:r>
      <w:r w:rsidR="00267BC5" w:rsidRPr="00267BC5">
        <w:rPr>
          <w:rFonts w:ascii="Times New Roman" w:hAnsi="Times New Roman" w:cs="Times New Roman"/>
          <w:sz w:val="24"/>
          <w:szCs w:val="24"/>
        </w:rPr>
        <w:t>Contratação da empresa, para fornecimento de bandeja hospitalar, a fim atender às necessidades do Hospital Municipal Sagrado Coração de Jesus, no município de Nova Soure, Estado da Bahia</w:t>
      </w:r>
      <w:r w:rsidR="008A3837" w:rsidRPr="00B04684">
        <w:rPr>
          <w:rFonts w:ascii="Times New Roman" w:hAnsi="Times New Roman" w:cs="Times New Roman"/>
          <w:sz w:val="24"/>
          <w:szCs w:val="24"/>
        </w:rPr>
        <w:t>.</w:t>
      </w:r>
    </w:p>
    <w:p w14:paraId="4CA9A349" w14:textId="77777777" w:rsidR="00FF7F58" w:rsidRPr="00C43327" w:rsidRDefault="00FF7F58" w:rsidP="00FF7F58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7F8B69B" w14:textId="1E4AC1E3" w:rsidR="00FF7F58" w:rsidRDefault="00D714E6" w:rsidP="00FF7F58">
      <w:pPr>
        <w:pStyle w:val="PargrafodaLista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27">
        <w:rPr>
          <w:rFonts w:ascii="Times New Roman" w:hAnsi="Times New Roman" w:cs="Times New Roman"/>
          <w:sz w:val="24"/>
          <w:szCs w:val="24"/>
        </w:rPr>
        <w:t xml:space="preserve">A contratação </w:t>
      </w:r>
      <w:r w:rsidR="00FF7F58" w:rsidRPr="00C43327">
        <w:rPr>
          <w:rFonts w:ascii="Times New Roman" w:hAnsi="Times New Roman" w:cs="Times New Roman"/>
          <w:sz w:val="24"/>
          <w:szCs w:val="24"/>
        </w:rPr>
        <w:t xml:space="preserve">será </w:t>
      </w:r>
      <w:r w:rsidR="00FF7F58">
        <w:rPr>
          <w:rFonts w:ascii="Times New Roman" w:hAnsi="Times New Roman" w:cs="Times New Roman"/>
          <w:sz w:val="24"/>
          <w:szCs w:val="24"/>
        </w:rPr>
        <w:t xml:space="preserve">global </w:t>
      </w:r>
      <w:r w:rsidRPr="00C43327">
        <w:rPr>
          <w:rFonts w:ascii="Times New Roman" w:hAnsi="Times New Roman" w:cs="Times New Roman"/>
          <w:sz w:val="24"/>
          <w:szCs w:val="24"/>
        </w:rPr>
        <w:t>conforme tabela constante abaixo.</w:t>
      </w:r>
    </w:p>
    <w:tbl>
      <w:tblPr>
        <w:tblW w:w="98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4690"/>
        <w:gridCol w:w="992"/>
        <w:gridCol w:w="850"/>
        <w:gridCol w:w="1134"/>
        <w:gridCol w:w="1388"/>
      </w:tblGrid>
      <w:tr w:rsidR="00296A66" w:rsidRPr="00296A66" w14:paraId="641DD05B" w14:textId="77777777" w:rsidTr="00C27C03">
        <w:trPr>
          <w:trHeight w:val="575"/>
          <w:jc w:val="center"/>
        </w:trPr>
        <w:tc>
          <w:tcPr>
            <w:tcW w:w="834" w:type="dxa"/>
            <w:shd w:val="clear" w:color="auto" w:fill="D9D9D9"/>
          </w:tcPr>
          <w:p w14:paraId="07E7941B" w14:textId="77777777" w:rsidR="00296A66" w:rsidRPr="00296A66" w:rsidRDefault="00296A66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</w:p>
          <w:p w14:paraId="5A297259" w14:textId="77777777" w:rsidR="00296A66" w:rsidRPr="00296A66" w:rsidRDefault="00296A66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4690" w:type="dxa"/>
            <w:shd w:val="clear" w:color="auto" w:fill="D9D9D9"/>
          </w:tcPr>
          <w:p w14:paraId="0314B66C" w14:textId="77777777" w:rsidR="00296A66" w:rsidRPr="00296A66" w:rsidRDefault="00296A66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</w:p>
          <w:p w14:paraId="4CA70AE6" w14:textId="77777777" w:rsidR="00296A66" w:rsidRPr="00296A66" w:rsidRDefault="00296A66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D9D9D9"/>
          </w:tcPr>
          <w:p w14:paraId="3F5A0634" w14:textId="77777777" w:rsidR="00296A66" w:rsidRPr="00296A66" w:rsidRDefault="00296A66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</w:p>
          <w:p w14:paraId="7BACD1E7" w14:textId="77777777" w:rsidR="00296A66" w:rsidRPr="00296A66" w:rsidRDefault="00296A66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QUANT</w:t>
            </w:r>
          </w:p>
        </w:tc>
        <w:tc>
          <w:tcPr>
            <w:tcW w:w="850" w:type="dxa"/>
            <w:shd w:val="clear" w:color="auto" w:fill="D9D9D9"/>
          </w:tcPr>
          <w:p w14:paraId="2FFD8308" w14:textId="77777777" w:rsidR="00296A66" w:rsidRPr="00296A66" w:rsidRDefault="00296A66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</w:p>
          <w:p w14:paraId="2B9883FA" w14:textId="77777777" w:rsidR="00296A66" w:rsidRPr="00296A66" w:rsidRDefault="00296A66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UND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50BDEE5" w14:textId="77777777" w:rsidR="00296A66" w:rsidRPr="00296A66" w:rsidRDefault="00296A66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Valor Unitário</w:t>
            </w:r>
          </w:p>
        </w:tc>
        <w:tc>
          <w:tcPr>
            <w:tcW w:w="1388" w:type="dxa"/>
            <w:shd w:val="clear" w:color="auto" w:fill="D9D9D9"/>
            <w:vAlign w:val="center"/>
          </w:tcPr>
          <w:p w14:paraId="0372BF34" w14:textId="77777777" w:rsidR="00296A66" w:rsidRPr="00296A66" w:rsidRDefault="00296A66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Valor Total</w:t>
            </w:r>
          </w:p>
        </w:tc>
      </w:tr>
      <w:tr w:rsidR="00296A66" w:rsidRPr="00296A66" w14:paraId="0E690E89" w14:textId="77777777" w:rsidTr="00C27C03">
        <w:trPr>
          <w:jc w:val="center"/>
        </w:trPr>
        <w:tc>
          <w:tcPr>
            <w:tcW w:w="834" w:type="dxa"/>
            <w:shd w:val="clear" w:color="auto" w:fill="auto"/>
            <w:vAlign w:val="center"/>
          </w:tcPr>
          <w:p w14:paraId="66CF222D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t>1.0</w:t>
            </w:r>
          </w:p>
        </w:tc>
        <w:tc>
          <w:tcPr>
            <w:tcW w:w="4690" w:type="dxa"/>
            <w:shd w:val="clear" w:color="auto" w:fill="auto"/>
            <w:vAlign w:val="center"/>
          </w:tcPr>
          <w:p w14:paraId="335F0080" w14:textId="77777777" w:rsidR="00296A66" w:rsidRPr="00296A66" w:rsidRDefault="00296A66" w:rsidP="00C27C03">
            <w:pPr>
              <w:ind w:right="4"/>
              <w:jc w:val="both"/>
              <w:rPr>
                <w:color w:val="000000" w:themeColor="text1"/>
                <w:sz w:val="24"/>
                <w:szCs w:val="24"/>
              </w:rPr>
            </w:pPr>
            <w:r w:rsidRPr="00296A66">
              <w:rPr>
                <w:color w:val="000000" w:themeColor="text1"/>
                <w:sz w:val="24"/>
                <w:szCs w:val="24"/>
              </w:rPr>
              <w:t>BANDEJAS PLÁSTICAS Em polipropileno liso, antibacteriano que inibe o crescimento de bactérias e fungos. Dimensões: comprimento: 48cm; largura: 32cm; espessura: 3,5cm. Cor: Bege.</w:t>
            </w:r>
          </w:p>
          <w:p w14:paraId="5EA2F468" w14:textId="77777777" w:rsidR="00296A66" w:rsidRPr="00296A66" w:rsidRDefault="00296A66" w:rsidP="00C27C0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296A66">
              <w:rPr>
                <w:sz w:val="24"/>
                <w:szCs w:val="24"/>
                <w:shd w:val="clear" w:color="auto" w:fill="FFFFFF"/>
              </w:rPr>
              <w:t xml:space="preserve">IMAGEM ILUSTRATIVA: </w:t>
            </w:r>
          </w:p>
          <w:p w14:paraId="2C8725AE" w14:textId="77777777" w:rsidR="00296A66" w:rsidRPr="00296A66" w:rsidRDefault="00296A66" w:rsidP="00C27C03">
            <w:pPr>
              <w:ind w:right="4"/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57BD4D44" w14:textId="77777777" w:rsidR="00296A66" w:rsidRPr="00296A66" w:rsidRDefault="00296A66" w:rsidP="00C27C03">
            <w:pPr>
              <w:ind w:firstLine="8"/>
              <w:jc w:val="both"/>
              <w:rPr>
                <w:sz w:val="24"/>
                <w:szCs w:val="24"/>
              </w:rPr>
            </w:pPr>
            <w:r w:rsidRPr="00296A66">
              <w:rPr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390260D9" wp14:editId="2B4A28B8">
                  <wp:extent cx="1453592" cy="1070427"/>
                  <wp:effectExtent l="19050" t="0" r="0" b="0"/>
                  <wp:docPr id="2" name="Imagem 1" descr="Bandeja Plástica Supercron 48x33 Bege S400BE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deja Plástica Supercron 48x33 Bege S400BE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4943" t="15779" r="4183" b="173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466" cy="1074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4A075E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095692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B0C6F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 xml:space="preserve">R$ </w:t>
            </w:r>
          </w:p>
          <w:p w14:paraId="2628DFA8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>38,64</w:t>
            </w:r>
          </w:p>
          <w:p w14:paraId="09190800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2054A4EB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 xml:space="preserve">R$ </w:t>
            </w:r>
          </w:p>
          <w:p w14:paraId="6A4798B2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>2.318,40</w:t>
            </w:r>
          </w:p>
          <w:p w14:paraId="57B9CFE3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96A66" w:rsidRPr="00296A66" w14:paraId="2A23C326" w14:textId="77777777" w:rsidTr="00C27C03">
        <w:trPr>
          <w:jc w:val="center"/>
        </w:trPr>
        <w:tc>
          <w:tcPr>
            <w:tcW w:w="834" w:type="dxa"/>
            <w:shd w:val="clear" w:color="auto" w:fill="auto"/>
            <w:vAlign w:val="center"/>
          </w:tcPr>
          <w:p w14:paraId="6F5F53CA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t>2.0</w:t>
            </w:r>
          </w:p>
        </w:tc>
        <w:tc>
          <w:tcPr>
            <w:tcW w:w="4690" w:type="dxa"/>
            <w:shd w:val="clear" w:color="auto" w:fill="auto"/>
          </w:tcPr>
          <w:p w14:paraId="371E6B2A" w14:textId="77777777" w:rsidR="00296A66" w:rsidRPr="00296A66" w:rsidRDefault="00296A66" w:rsidP="00C27C03">
            <w:pPr>
              <w:jc w:val="both"/>
              <w:rPr>
                <w:rStyle w:val="nfase"/>
                <w:bCs/>
                <w:i w:val="0"/>
                <w:iCs w:val="0"/>
                <w:sz w:val="24"/>
                <w:szCs w:val="24"/>
                <w:shd w:val="clear" w:color="auto" w:fill="FFFFFF"/>
              </w:rPr>
            </w:pPr>
            <w:r w:rsidRPr="00296A66">
              <w:rPr>
                <w:rStyle w:val="nfase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 xml:space="preserve">BANDEJA TÉRMICA ESPECIAL </w:t>
            </w:r>
            <w:proofErr w:type="spellStart"/>
            <w:r w:rsidRPr="00296A66">
              <w:rPr>
                <w:rStyle w:val="nfase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Bj</w:t>
            </w:r>
            <w:proofErr w:type="spellEnd"/>
            <w:r w:rsidRPr="00296A66">
              <w:rPr>
                <w:rStyle w:val="nfase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 xml:space="preserve"> 07 G:</w:t>
            </w:r>
          </w:p>
          <w:p w14:paraId="2501EAA0" w14:textId="77777777" w:rsidR="00296A66" w:rsidRPr="00296A66" w:rsidRDefault="00296A66" w:rsidP="00C27C03">
            <w:pPr>
              <w:jc w:val="both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  <w:shd w:val="clear" w:color="auto" w:fill="FFFFFF"/>
              </w:rPr>
              <w:t xml:space="preserve">*Fabricada em ABS (Acetil Butadieno </w:t>
            </w:r>
            <w:proofErr w:type="spellStart"/>
            <w:r w:rsidRPr="00296A66">
              <w:rPr>
                <w:sz w:val="24"/>
                <w:szCs w:val="24"/>
                <w:shd w:val="clear" w:color="auto" w:fill="FFFFFF"/>
              </w:rPr>
              <w:t>Stileno</w:t>
            </w:r>
            <w:proofErr w:type="spellEnd"/>
            <w:r w:rsidRPr="00296A66">
              <w:rPr>
                <w:sz w:val="24"/>
                <w:szCs w:val="24"/>
                <w:shd w:val="clear" w:color="auto" w:fill="FFFFFF"/>
              </w:rPr>
              <w:t>), com isolamento térmico em espuma de poliuretano na base e na tampa, para retenção térmica das refeições.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*Mantém a temperatura da refeição até uma hora, comidas quentes ou frias;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*A tampa quando aberta pode ser colocada por debaixo do prato. Encaixando-se perfeitamente, servindo de apoio para a refeição.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*Possui local adequado para talheres, suco e sobremesa.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 Material atóxico, não altera o sabor dos alimentos;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ESPECIFICAÇÕES: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*Cores: Base Bege e Tampa Azul.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*Composta de 04 cavidades para refeição quentes com capacidade de total de 1.175ml e 01 cavidade externa para salada ou sobremesa com capacidade de 220ml.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*Dimensões: 7,10 alt. X 38,70 larg. X 36,50 comp.</w:t>
            </w:r>
          </w:p>
          <w:p w14:paraId="5592B0B9" w14:textId="77777777" w:rsidR="00296A66" w:rsidRPr="00296A66" w:rsidRDefault="00296A66" w:rsidP="00C27C03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779296AD" w14:textId="77777777" w:rsidR="00296A66" w:rsidRPr="00296A66" w:rsidRDefault="00296A66" w:rsidP="00C27C0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296A66">
              <w:rPr>
                <w:sz w:val="24"/>
                <w:szCs w:val="24"/>
                <w:shd w:val="clear" w:color="auto" w:fill="FFFFFF"/>
              </w:rPr>
              <w:t xml:space="preserve">IMAGEM ILUSTRATIVA: </w:t>
            </w:r>
          </w:p>
          <w:p w14:paraId="4DAB5326" w14:textId="77777777" w:rsidR="00296A66" w:rsidRPr="00296A66" w:rsidRDefault="00296A66" w:rsidP="00C27C03">
            <w:pPr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14:paraId="40A1ACA6" w14:textId="77777777" w:rsidR="00296A66" w:rsidRPr="00296A66" w:rsidRDefault="00296A66" w:rsidP="00C27C03">
            <w:pPr>
              <w:rPr>
                <w:sz w:val="24"/>
                <w:szCs w:val="24"/>
                <w:lang w:eastAsia="en-US"/>
              </w:rPr>
            </w:pPr>
            <w:r w:rsidRPr="00296A66">
              <w:rPr>
                <w:noProof/>
                <w:color w:val="333333"/>
                <w:sz w:val="24"/>
                <w:szCs w:val="24"/>
                <w:shd w:val="clear" w:color="auto" w:fill="FFFFFF"/>
              </w:rPr>
              <w:lastRenderedPageBreak/>
              <w:drawing>
                <wp:inline distT="0" distB="0" distL="0" distR="0" wp14:anchorId="5708E40C" wp14:editId="0B218BF6">
                  <wp:extent cx="2209800" cy="1455936"/>
                  <wp:effectExtent l="19050" t="0" r="0" b="0"/>
                  <wp:docPr id="5" name="Imagem 4" descr="Bandeja Hospitalar Térmica - Luxo - Alban Industria e Comércio de Plásticos  Bandeja Hospitalar Térm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andeja Hospitalar Térmica - Luxo - Alban Industria e Comércio de Plásticos  Bandeja Hospitalar Térm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16927" b="171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619" cy="1460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693FF6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lastRenderedPageBreak/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C78A2D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t>UND</w:t>
            </w:r>
          </w:p>
        </w:tc>
        <w:tc>
          <w:tcPr>
            <w:tcW w:w="1134" w:type="dxa"/>
            <w:shd w:val="clear" w:color="auto" w:fill="auto"/>
          </w:tcPr>
          <w:p w14:paraId="5F0C909A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00143CE4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2370B240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3572F64D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165FC02B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725BDD14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493D2F97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4B57A047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7BAC9743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2733CC85" w14:textId="77777777" w:rsidR="00296A66" w:rsidRPr="00296A66" w:rsidRDefault="00296A66" w:rsidP="00C27C03">
            <w:pPr>
              <w:rPr>
                <w:sz w:val="24"/>
                <w:szCs w:val="24"/>
                <w:lang w:eastAsia="en-US"/>
              </w:rPr>
            </w:pPr>
          </w:p>
          <w:p w14:paraId="0939C271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 xml:space="preserve">R$ </w:t>
            </w:r>
          </w:p>
          <w:p w14:paraId="07E51E67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>317,71</w:t>
            </w:r>
          </w:p>
          <w:p w14:paraId="7BCC157A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88" w:type="dxa"/>
            <w:shd w:val="clear" w:color="auto" w:fill="auto"/>
          </w:tcPr>
          <w:p w14:paraId="5F60F523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25A91775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62F5B1E1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06B5DE6E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0A22E5B3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77D2BF4B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6B019415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369AE2F0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6F00EE05" w14:textId="77777777" w:rsidR="00296A66" w:rsidRPr="00296A66" w:rsidRDefault="00296A66" w:rsidP="00C27C03">
            <w:pPr>
              <w:rPr>
                <w:sz w:val="24"/>
                <w:szCs w:val="24"/>
                <w:lang w:eastAsia="en-US"/>
              </w:rPr>
            </w:pPr>
          </w:p>
          <w:p w14:paraId="11B8380C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634ACC25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 xml:space="preserve">R$ </w:t>
            </w:r>
          </w:p>
          <w:p w14:paraId="47869297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>19.062,60</w:t>
            </w:r>
          </w:p>
          <w:p w14:paraId="10B27AF5" w14:textId="77777777" w:rsidR="00296A66" w:rsidRPr="00296A66" w:rsidRDefault="00296A66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7B9E4C90" w14:textId="77777777" w:rsidR="00FF7F58" w:rsidRDefault="00FF7F58" w:rsidP="00D714E6">
      <w:pPr>
        <w:jc w:val="both"/>
        <w:rPr>
          <w:sz w:val="24"/>
          <w:szCs w:val="24"/>
        </w:rPr>
      </w:pPr>
    </w:p>
    <w:p w14:paraId="1F2A2492" w14:textId="7C1AE9E1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1.</w:t>
      </w:r>
      <w:r w:rsidR="00FF7F58">
        <w:rPr>
          <w:sz w:val="24"/>
          <w:szCs w:val="24"/>
        </w:rPr>
        <w:t>3</w:t>
      </w:r>
      <w:r w:rsidRPr="004B2AB5">
        <w:rPr>
          <w:sz w:val="24"/>
          <w:szCs w:val="24"/>
        </w:rPr>
        <w:t>. O critério de julgamento ado</w:t>
      </w:r>
      <w:r w:rsidR="00736D9C">
        <w:rPr>
          <w:sz w:val="24"/>
          <w:szCs w:val="24"/>
        </w:rPr>
        <w:t xml:space="preserve">tado será o </w:t>
      </w:r>
      <w:r w:rsidR="00736D9C" w:rsidRPr="00FF7F58">
        <w:rPr>
          <w:sz w:val="24"/>
          <w:szCs w:val="24"/>
        </w:rPr>
        <w:t xml:space="preserve">MENOR PREÇO </w:t>
      </w:r>
      <w:r w:rsidR="00FF7F58" w:rsidRPr="00FF7F58">
        <w:rPr>
          <w:sz w:val="24"/>
          <w:szCs w:val="24"/>
        </w:rPr>
        <w:t>GLOBAL</w:t>
      </w:r>
      <w:r w:rsidRPr="00FF7F58">
        <w:rPr>
          <w:sz w:val="24"/>
          <w:szCs w:val="24"/>
        </w:rPr>
        <w:t>.</w:t>
      </w:r>
    </w:p>
    <w:p w14:paraId="2EC9C46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D7FF185" w14:textId="0D1DE1E5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1.</w:t>
      </w:r>
      <w:r w:rsidR="00FF7F58">
        <w:rPr>
          <w:sz w:val="24"/>
          <w:szCs w:val="24"/>
        </w:rPr>
        <w:t>4</w:t>
      </w:r>
      <w:r w:rsidRPr="004B2AB5">
        <w:rPr>
          <w:sz w:val="24"/>
          <w:szCs w:val="24"/>
        </w:rPr>
        <w:t xml:space="preserve">. Em caso de discordância e/ou contradição existente entre as especificações deste objeto descritas na plataforma da BLL e as especificações técnicas constantes neste Edital e seus anexos, prevalecerão as previstas neste instrumento convocatório. </w:t>
      </w:r>
    </w:p>
    <w:p w14:paraId="00612FD8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B75319C" w14:textId="76545B71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1.</w:t>
      </w:r>
      <w:r w:rsidR="00FF7F58">
        <w:rPr>
          <w:sz w:val="24"/>
          <w:szCs w:val="24"/>
        </w:rPr>
        <w:t>6</w:t>
      </w:r>
      <w:r w:rsidRPr="004B2AB5">
        <w:rPr>
          <w:sz w:val="24"/>
          <w:szCs w:val="24"/>
        </w:rPr>
        <w:t>. A Administração Municipal não aceitará alegações de suposta indução ao erro, na ocorrência de situações especificadas no item 1.2, razão pela qual a empresa licitante deverá se atentar unicamente as descrições do objeto contidas neste Aviso e Termo de Referência.</w:t>
      </w:r>
    </w:p>
    <w:p w14:paraId="49FCF3BB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</w:p>
    <w:p w14:paraId="081F2ECB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2. DA PARTICIPAÇÃO NA DISPENSA RITO ELETRÔNICO </w:t>
      </w:r>
    </w:p>
    <w:p w14:paraId="2F52DDC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9126EA3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2.1. Poderão participar desta Dispensa Eletrônica, qualquer empresa estabelecida no país, que atenda o objeto pretendido,  tendo </w:t>
      </w:r>
      <w:r w:rsidRPr="004B2AB5">
        <w:rPr>
          <w:sz w:val="24"/>
          <w:szCs w:val="24"/>
          <w:u w:val="single"/>
        </w:rPr>
        <w:t>preferencialmente</w:t>
      </w:r>
      <w:r w:rsidRPr="004B2AB5">
        <w:rPr>
          <w:sz w:val="24"/>
          <w:szCs w:val="24"/>
        </w:rPr>
        <w:t xml:space="preserve"> os interessados Microempresa, Empresa de Pequeno Porte ou Microempreendedor Individual, conforme Lei Complementar nº 123/2006 e alterações, que atenderem todas as exigências de habilitação contidas neste documento e seus anexos, pertençam ao ramo de atividade pertinente ao objeto desta dispensa, e que, obrigatoriamente, apresentarem toda a documentação exigida para respectivo cadastramento junto à Bolsa de Licitações do Brasil – BLL. </w:t>
      </w:r>
    </w:p>
    <w:p w14:paraId="732B3329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B56A4D4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2.2. Não poderão concorrer nesta Dispensa: </w:t>
      </w:r>
    </w:p>
    <w:p w14:paraId="25FE3973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4EEC1DA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a) Organizações da Sociedade Civil de Interesse Público – OSCIP, conforme previsto no acórdão nº 746/2014 – TCU – Plenário; </w:t>
      </w:r>
    </w:p>
    <w:p w14:paraId="768F9033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7C9BE3B8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b) Consórcios de empresas, qualquer que seja sua forma de constituição; </w:t>
      </w:r>
    </w:p>
    <w:p w14:paraId="037BF8F7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60ADD98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c) impedida de licitar ou contratar com esta Administração Pública; </w:t>
      </w:r>
    </w:p>
    <w:p w14:paraId="29E3DD19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5A5C97F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d) Declarada inidônea para licitar ou contratar no âmbito da Administração Pública direta e indireta de todos os entes federativos;</w:t>
      </w:r>
    </w:p>
    <w:p w14:paraId="642FD691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A4752D1" w14:textId="1EEEDBD9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e) Pessoas físicas ou jurídicas que incidirem no estipulado art. 14 da Lei </w:t>
      </w:r>
      <w:r w:rsidR="00BD79DF">
        <w:rPr>
          <w:sz w:val="24"/>
          <w:szCs w:val="24"/>
        </w:rPr>
        <w:t xml:space="preserve">Federal </w:t>
      </w:r>
      <w:r w:rsidRPr="004B2AB5">
        <w:rPr>
          <w:sz w:val="24"/>
          <w:szCs w:val="24"/>
        </w:rPr>
        <w:t xml:space="preserve">nº 14.133/2021. </w:t>
      </w:r>
    </w:p>
    <w:p w14:paraId="3D40E31C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7D557213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2.2.1.  A observância das vedações do item anterior é de inteira responsabilidade do licitante que, pelo descumprimento, sujeita-se às penalidades cabíveis. </w:t>
      </w:r>
    </w:p>
    <w:p w14:paraId="520638F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3C525F0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3. DO CREDENCIAMENTO </w:t>
      </w:r>
    </w:p>
    <w:p w14:paraId="4D4D54D5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ABC57C1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lastRenderedPageBreak/>
        <w:t xml:space="preserve">3.1. Para acesso ao sistema eletrônico, os interessados em participar, deverão dispor de chave de identificação e de senha pessoal e intransferível, obtidas junto à BLL, por meio do Telefone (041) 3097-4600 e pelo site https://bllcompras.com/. </w:t>
      </w:r>
    </w:p>
    <w:p w14:paraId="167F61EE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FDCA0A2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3.2. É de exclusiva responsabilidade do usuário o sigilo da senha, bem como seu uso em qualquer transação efetuada diretamente ou por seu representante, não cabendo ao Município de </w:t>
      </w:r>
      <w:r w:rsidR="004B2AB5">
        <w:rPr>
          <w:sz w:val="24"/>
          <w:szCs w:val="24"/>
        </w:rPr>
        <w:t>Nova Soure</w:t>
      </w:r>
      <w:r w:rsidRPr="004B2AB5">
        <w:rPr>
          <w:sz w:val="24"/>
          <w:szCs w:val="24"/>
        </w:rPr>
        <w:t xml:space="preserve"> e ou a BLL, qualquer responsabilidade por eventuais danos decorrentes de uso indevido da senha, ainda que por terceiros. </w:t>
      </w:r>
    </w:p>
    <w:p w14:paraId="3E0B3108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E64D300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3.3. O credenciamento junto ao provedor do sistema implica para o licitante: </w:t>
      </w:r>
    </w:p>
    <w:p w14:paraId="0CFF91B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3854CAE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3.3.1. Presunção de capacidade técnica para realização das transações inerentes a Dispensa na forma eletrônica; </w:t>
      </w:r>
    </w:p>
    <w:p w14:paraId="6BDB821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F1A356C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3.3.2. Obrigar-se pelas transações efetuadas em seu nome no sistema eletrônico, assumindo como firmes e verdadeiros seus lances e propostas; </w:t>
      </w:r>
    </w:p>
    <w:p w14:paraId="0B80495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389CDDE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3.3.3. Dever de acompanhar as operações no sistema eletrônico, responsabilizando-se pelo ônus decorrentes da perda de negócios por inobservância de qualquer mensagem emitida pelo sistema eletrônico ou de sua desconexão. </w:t>
      </w:r>
    </w:p>
    <w:p w14:paraId="68AB99E2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A3B63F2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3.4. As informações e/ou alterações relativas ao credenciamento e a outras dúvidas sobre o sistema poderão ser obtidas através da Central de Atendimento da BLL, telefone: (041) 3097-4600. </w:t>
      </w:r>
    </w:p>
    <w:p w14:paraId="7376038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171DF89" w14:textId="36DF2D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3.5. No caso de Microempresa e Empresa de Pequeno Porte que queiram receber os benefícios da Lei Complementar nº.123/06, deverão declarar sua condição no sistema e apresentar Certidão Simplificada emitida pela Junta Comercial do Estado respectivo.</w:t>
      </w:r>
      <w:r w:rsidR="00223900">
        <w:rPr>
          <w:sz w:val="24"/>
          <w:szCs w:val="24"/>
        </w:rPr>
        <w:t xml:space="preserve"> </w:t>
      </w:r>
      <w:r w:rsidRPr="004B2AB5">
        <w:rPr>
          <w:sz w:val="24"/>
          <w:szCs w:val="24"/>
        </w:rPr>
        <w:t xml:space="preserve">Os Microempreendedores individuais (MEI) deverão, para participar com os benefícios, declarar a condição em campo próprio no sistema e juntar aos documentos o Certificado de Microempreendedor Individual. </w:t>
      </w:r>
    </w:p>
    <w:p w14:paraId="5899328E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8355CBD" w14:textId="679E636A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3.5.1. A falsidade de declaração prestada objetivando os benefícios da LC nº 123/06, caracterizará o crime de que trata o art. 299 do Código Penal, sem prejuízo do enquadramento em outras figuras penais e das sanções previstas neste Edital. </w:t>
      </w:r>
    </w:p>
    <w:p w14:paraId="02336866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938CB34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3.5.2. O não atendimento do item 3.5 não acarretará na inabilitação do interessado, participando normalmente do procedimento, sem os benefícios da Lei Complementar nº 123/06.</w:t>
      </w:r>
    </w:p>
    <w:p w14:paraId="62D83B92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C722AEC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4. INGRESSO NA DISPENSA ELETRÔNICA E CADASTRAMENTO DA PROPOSTA INICIAL </w:t>
      </w:r>
    </w:p>
    <w:p w14:paraId="62E55096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25174D2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4.1. O ingresso do fornecedor na disputa da dispensa eletrônica se dará com o cadastramento de sua proposta inicial, na forma deste item. </w:t>
      </w:r>
    </w:p>
    <w:p w14:paraId="59FB4619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7BD1490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4.2. O fornecedor interessado, após a divulgação do aviso de contratação direta encaminhará, exclusivamente por meio do Sistema de Dispensa Eletrônica, a proposta de preços preenchida, conforme </w:t>
      </w:r>
      <w:r w:rsidRPr="004B2AB5">
        <w:rPr>
          <w:sz w:val="24"/>
          <w:szCs w:val="24"/>
          <w:u w:val="single"/>
        </w:rPr>
        <w:t>Anexo III</w:t>
      </w:r>
      <w:r w:rsidRPr="004B2AB5">
        <w:rPr>
          <w:sz w:val="24"/>
          <w:szCs w:val="24"/>
        </w:rPr>
        <w:t xml:space="preserve"> deste Aviso, até a data e o horário estabelecidos para abertura do procedimento, devendo conter todas as informações exigidas no referido formulário.</w:t>
      </w:r>
    </w:p>
    <w:p w14:paraId="4BCA85DE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37E8046" w14:textId="1F2019D6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lastRenderedPageBreak/>
        <w:t>4.2.1. No preenchimento da proposta deverá, obrigatoriamente, estar informada no campo próprio: especificações, número do processo, número da dispensa, razão social, carimbo do CNPJ e assinatura do representante legal da empresa. Caso o fornecedor seja o fabricante, neste caso, a fim de não se identificar, o fornecedor pode utilizar</w:t>
      </w:r>
      <w:r w:rsidR="008A3837">
        <w:rPr>
          <w:sz w:val="24"/>
          <w:szCs w:val="24"/>
        </w:rPr>
        <w:t>.</w:t>
      </w:r>
    </w:p>
    <w:p w14:paraId="170BC31E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9490687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4.2.2. Valor do item, conforme disposto no modelo da Proposta de Preços (Anexo I do aviso), sendo admitido no valor unitário, até 2 (duas) casas decimais após a vírgula; </w:t>
      </w:r>
    </w:p>
    <w:p w14:paraId="418C3E76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C451167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4.2.3. Prazo de validade da proposta: O prazo não poderá ser inferior a 60 (sessenta) dias, a contar da data da sessão fixada para a abertura da licitação. Na falta de tal informação ou indicação de prazo inferior, será considerado o prazo citado anteriormente.</w:t>
      </w:r>
    </w:p>
    <w:p w14:paraId="40B982C5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7DA9E0E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4.3. Todas as especificações do objeto contidas na proposta, em especial </w:t>
      </w:r>
      <w:proofErr w:type="gramStart"/>
      <w:r w:rsidRPr="004B2AB5">
        <w:rPr>
          <w:sz w:val="24"/>
          <w:szCs w:val="24"/>
        </w:rPr>
        <w:t>o preço vinculam</w:t>
      </w:r>
      <w:proofErr w:type="gramEnd"/>
      <w:r w:rsidRPr="004B2AB5">
        <w:rPr>
          <w:sz w:val="24"/>
          <w:szCs w:val="24"/>
        </w:rPr>
        <w:t xml:space="preserve"> a Contratada. </w:t>
      </w:r>
    </w:p>
    <w:p w14:paraId="08EE3470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55E6CC1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4.4. Nos valores propostos estarão inclusos todos os custos operacionais, encargos previdenciários, trabalhistas, tributários, comerciais e quaisquer outros que incidam direta ou indiretamente na prestação dos serviços; </w:t>
      </w:r>
    </w:p>
    <w:p w14:paraId="027EE735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9788D7B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4.4.1. Os preços ofertados, tanto na proposta inicial, quanto na etapa de lances, serão de exclusiva responsabilidade do fornecedor, não lhe assistindo o direito de pleitear qualquer alteração, sob alegação de erro, omissão ou qualquer outro pretexto.</w:t>
      </w:r>
    </w:p>
    <w:p w14:paraId="00D88E7E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EDF23FC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4.5. A apresentação das propostas implica obrigatoriedade do cumprimento das disposições nelas contidas, em conformidade com o que dispõe o Termo de Referência Simplificado, assumindo o proponente o compromisso de</w:t>
      </w:r>
      <w:r w:rsidR="00C5659C">
        <w:rPr>
          <w:sz w:val="24"/>
          <w:szCs w:val="24"/>
        </w:rPr>
        <w:t xml:space="preserve"> fornecer </w:t>
      </w:r>
      <w:r w:rsidRPr="004B2AB5">
        <w:rPr>
          <w:sz w:val="24"/>
          <w:szCs w:val="24"/>
        </w:rPr>
        <w:t xml:space="preserve">nos seus termos, em quantidades e qualidade adequada à perfeita execução contratual, promovendo, quando requerido, sua substituição. </w:t>
      </w:r>
    </w:p>
    <w:p w14:paraId="21743478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20DAE3C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4.6. Uma vez enviada a proposta no sistema, os fornecedores NÃO poderão retirá-la, substituí-la ou modificá-la; no cadastramento da proposta inicial, o fornecedor deverá, também, assinalar “sim” ou “não” em campo próprio do sistema eletrônico. </w:t>
      </w:r>
    </w:p>
    <w:p w14:paraId="61E1EC5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3344160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76BCD36B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5. DA SESSÃO DE DISPUTA DE LANCES </w:t>
      </w:r>
    </w:p>
    <w:p w14:paraId="45079E0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045D9E4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5.1. A partir da data e hora estabelecida neste Aviso de Dispensa Rito Eletrônico, a sessão pública será automaticamente aberta pelo sistema para o envio de lances públicos e sucessivos, exclusivamente por meio do sistema eletrônico, sendo encerrado no horário de finalização de lances também já previsto neste aviso. </w:t>
      </w:r>
    </w:p>
    <w:p w14:paraId="22C4E2E3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7640D6E2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5.2. Iniciada a etapa competitiva, os fornecedores deverão encaminhar lances exclusivamente por meio de sistema eletrônico, sendo imediatamente informados do seu recebimento e do valor consignado no registro. </w:t>
      </w:r>
    </w:p>
    <w:p w14:paraId="308093B0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FAE9CE1" w14:textId="62CD0824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5.2.1. O lance deverá ser ofertado pelo</w:t>
      </w:r>
      <w:r w:rsidR="00736D9C">
        <w:rPr>
          <w:b/>
          <w:sz w:val="24"/>
          <w:szCs w:val="24"/>
          <w:u w:val="single"/>
        </w:rPr>
        <w:t xml:space="preserve"> valor total </w:t>
      </w:r>
      <w:r w:rsidR="00DE768B">
        <w:rPr>
          <w:b/>
          <w:sz w:val="24"/>
          <w:szCs w:val="24"/>
          <w:u w:val="single"/>
        </w:rPr>
        <w:t>global</w:t>
      </w:r>
    </w:p>
    <w:p w14:paraId="78C54AB0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3CF31CE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5.3. O fornecedor somente poderá oferecer valor inferior ou maior percentual de desconto em relação ao último lance por ele ofertado e registrado pelo sistema. </w:t>
      </w:r>
    </w:p>
    <w:p w14:paraId="7EB68D0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C4CC2D9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lastRenderedPageBreak/>
        <w:t>5.3.1. 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</w:t>
      </w:r>
    </w:p>
    <w:p w14:paraId="67DBC3F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74FAB3D9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5.3.2. O intervalo mínimo de diferença de valores ou percentuais entre os lances, que incidirá tanto em relação aos lances intermediários quanto em relação ao que cobrir a melhor oferta deverá ser 0,01. </w:t>
      </w:r>
    </w:p>
    <w:p w14:paraId="50D27E19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63C5F12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5.4. Havendo lances iguais ao menor já ofertado, prevalecerá aquele que for recebido e registrado primeiro no sistema.</w:t>
      </w:r>
    </w:p>
    <w:p w14:paraId="45181526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7F023F4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5.5. Caso o fornecedor não apresente lances, concorrerá com o valor de sua proposta. </w:t>
      </w:r>
    </w:p>
    <w:p w14:paraId="62A0169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290701C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5.6. Durante o procedimento, os fornecedores serão informados, em tempo real, do valor do menor lance registrado, vedada a identificação do fornecedor. </w:t>
      </w:r>
    </w:p>
    <w:p w14:paraId="6A29AB4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B9D8D9A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5.7. Imediatamente após o término do prazo estabelecido para a fase de lances, haverá o seu encerramento, com o ordenamento e divulgação dos lances, pelo sistema, em ordem crescente de classificação. </w:t>
      </w:r>
    </w:p>
    <w:p w14:paraId="464E249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EDF6271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5.7.1. O encerramento da fase de lances ocorrerá de forma automática pontualmente no horário indicado, sem qualquer possibilidade de prorrogação e não havendo tempo aleatório ou mecanismo similar. </w:t>
      </w:r>
    </w:p>
    <w:p w14:paraId="1AD066D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806EFA5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>6. DO JULGAMENTO DAS PROPOSTAS DE PREÇOS</w:t>
      </w:r>
    </w:p>
    <w:p w14:paraId="4D247218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A39E4CE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6.1. Encerrada a fase de lances, será verificada a conformidade da proposta classificada em primeiro lugar quanto à adequação do objeto e à compatibilidade do preço em relação ao estipulado para a contratação. </w:t>
      </w:r>
    </w:p>
    <w:p w14:paraId="6A0B5D65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10ACC20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6.2. No caso de o preço da proposta vencedora estar acima do estimado pela Administração, poderá haver a negociação de condições mais vantajosas. </w:t>
      </w:r>
    </w:p>
    <w:p w14:paraId="2645B8B3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BCB7308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6.2.1. Neste caso, será encaminhada contraproposta ao fornecedor que tenha apresentado o melhor preço, para que seja obtida melhor proposta com preço compatível ao estimado pela Administração. </w:t>
      </w:r>
    </w:p>
    <w:p w14:paraId="2708E91A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BE35334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6.2.2. 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 </w:t>
      </w:r>
    </w:p>
    <w:p w14:paraId="7AFBB3A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528E01F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6.2.3. Em qualquer caso, concluída a negociação, o resultado será registrado na ata do procedimento da dispensa no rito eletrônico. </w:t>
      </w:r>
    </w:p>
    <w:p w14:paraId="2C2ACADF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0B59D0A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6.3. Estando o preço compatível, será solicitado o envio da proposta corrigida conforme modelo </w:t>
      </w:r>
      <w:r w:rsidRPr="004B2AB5">
        <w:rPr>
          <w:sz w:val="24"/>
          <w:szCs w:val="24"/>
          <w:u w:val="single"/>
        </w:rPr>
        <w:t>Anexo III</w:t>
      </w:r>
      <w:r w:rsidRPr="004B2AB5">
        <w:rPr>
          <w:sz w:val="24"/>
          <w:szCs w:val="24"/>
        </w:rPr>
        <w:t xml:space="preserve"> e, se necessário, de documentos complementares, adequada ao último lance. </w:t>
      </w:r>
    </w:p>
    <w:p w14:paraId="52563BCF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141505D" w14:textId="485DF091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6.3.1. O prazo para envio da proposta adequada será de </w:t>
      </w:r>
      <w:r w:rsidR="00BD79DF">
        <w:rPr>
          <w:sz w:val="24"/>
          <w:szCs w:val="24"/>
        </w:rPr>
        <w:t>01</w:t>
      </w:r>
      <w:r w:rsidRPr="004B2AB5">
        <w:rPr>
          <w:sz w:val="24"/>
          <w:szCs w:val="24"/>
        </w:rPr>
        <w:t>(</w:t>
      </w:r>
      <w:r w:rsidR="00BD79DF">
        <w:rPr>
          <w:sz w:val="24"/>
          <w:szCs w:val="24"/>
        </w:rPr>
        <w:t>uma</w:t>
      </w:r>
      <w:r w:rsidRPr="004B2AB5">
        <w:rPr>
          <w:sz w:val="24"/>
          <w:szCs w:val="24"/>
        </w:rPr>
        <w:t xml:space="preserve">) </w:t>
      </w:r>
      <w:r w:rsidR="00BD79DF">
        <w:rPr>
          <w:sz w:val="24"/>
          <w:szCs w:val="24"/>
        </w:rPr>
        <w:t>hora</w:t>
      </w:r>
      <w:r w:rsidRPr="004B2AB5">
        <w:rPr>
          <w:sz w:val="24"/>
          <w:szCs w:val="24"/>
        </w:rPr>
        <w:t xml:space="preserve"> contados da convocação pelo sistema, podendo ser prorrogada por igual período mediante solicitação do fornecedor ou a critério do agente de contratação direta.</w:t>
      </w:r>
    </w:p>
    <w:p w14:paraId="51B4CEC2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06CD38D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lastRenderedPageBreak/>
        <w:t xml:space="preserve">6.4. O prazo de validade da proposta não será inferior a 60 (sessenta) dias, a contar da data de sua apresentação. </w:t>
      </w:r>
    </w:p>
    <w:p w14:paraId="09FC915B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9610E53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6.5. Será desclassificada a proposta vencedora que: </w:t>
      </w:r>
    </w:p>
    <w:p w14:paraId="5B6F5DD1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A6F08B2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a) contiver vícios insanáveis; </w:t>
      </w:r>
    </w:p>
    <w:p w14:paraId="70AD7279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90D75AE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b) não obedecer às especificações técnicas pormenorizadas neste aviso; </w:t>
      </w:r>
    </w:p>
    <w:p w14:paraId="24687971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707A6BC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c) apresentar preços inexequíveis ou permanecerem acima do preço máximo definido para a contratação; </w:t>
      </w:r>
    </w:p>
    <w:p w14:paraId="5B946D76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683828AC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d) não tiverem sua exequibilidade demonstrada, quando exigido pela Administração; </w:t>
      </w:r>
    </w:p>
    <w:p w14:paraId="4D7D4266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9691CD1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e) apresentar desconformidade com quaisquer outras exigências deste aviso ou seus anexos, desde que insanável. </w:t>
      </w:r>
    </w:p>
    <w:p w14:paraId="30836EFE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D45E3C9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6.6. Quando o fornecedor não conseguir comprovar que possui ou possuirá recursos suficientes para executar a contento o objeto, será considerada inexequível a proposta de preços ou menor lance que: </w:t>
      </w:r>
    </w:p>
    <w:p w14:paraId="3D4063DF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6A443149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a) 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 </w:t>
      </w:r>
    </w:p>
    <w:p w14:paraId="55239E1A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2752A74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b) apresentar um ou mais valores da planilha de custo que sejam inferiores àqueles fixados em instrumentos de caráter normativo obrigatório, tais como leis, medidas provisórias e convenções coletivas de trabalho vigentes.</w:t>
      </w:r>
    </w:p>
    <w:p w14:paraId="73EA8A4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7C742A6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6.7. Se houver indícios de inexequibilidade da proposta de preço, ou em caso da necessidade de esclarecimentos complementares, poderão ser efetuadas diligências, para que a empresa comprove a exequibilidade da proposta. </w:t>
      </w:r>
    </w:p>
    <w:p w14:paraId="02549C2C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2F7EA80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6.8.  Erros no preenchimento da planilha não constituem motivo para a desclassificação da proposta. A planilha poderá ser ajustada pelo fornecedor, no prazo indicado pelo sistema, desde que não haja majoração do preço.</w:t>
      </w:r>
    </w:p>
    <w:p w14:paraId="7BEBF1E9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5AC7E70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6.8.1. O ajuste de que trata este dispositivo se limita a sanar erros ou falhas que não alterem a substância das propostas; </w:t>
      </w:r>
    </w:p>
    <w:p w14:paraId="657B5831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7F330E8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6.9. Se a proposta ou lance vencedor for desclassificado, será examinada a proposta ou lance subsequente, e, assim sucessivamente, na ordem de classificação. </w:t>
      </w:r>
    </w:p>
    <w:p w14:paraId="57A81DB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67887208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6.10. Havendo necessidade, a sessão será suspensa, informando-se no “chat” a nova data e horário para a sua continuidade. </w:t>
      </w:r>
    </w:p>
    <w:p w14:paraId="788B8F78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D0BE462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6.11. Encerrada a análise quanto à aceitação da proposta, se iniciará a fase de habilitação, observado o disposto neste Aviso de Dispensa no Rito Eletrônico.</w:t>
      </w:r>
    </w:p>
    <w:p w14:paraId="6C454BC1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978283F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7. DOS DOCUMENTOS PARA HABILITAÇÃO </w:t>
      </w:r>
    </w:p>
    <w:p w14:paraId="51ACB98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6A5726B2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7.1. Os fornecedores encaminharão, exclusivamente por meio do sistema, os documentos de habilitação exigidos no </w:t>
      </w:r>
      <w:r w:rsidRPr="004B2AB5">
        <w:rPr>
          <w:b/>
          <w:sz w:val="24"/>
          <w:szCs w:val="24"/>
          <w:u w:val="single"/>
        </w:rPr>
        <w:t>Anexo I</w:t>
      </w:r>
      <w:r w:rsidRPr="004B2AB5">
        <w:rPr>
          <w:sz w:val="24"/>
          <w:szCs w:val="24"/>
        </w:rPr>
        <w:t xml:space="preserve">, até a data e o horário estabelecido para abertura da sessão pública, quando, então, encerrar-se-á automaticamente a etapa de envio dessa documentação. </w:t>
      </w:r>
    </w:p>
    <w:p w14:paraId="2C7457A7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653651B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7.2. Em relação ao(s) fornecedor(es) detentor(es) da proposta c</w:t>
      </w:r>
      <w:r w:rsidR="00C5659C">
        <w:rPr>
          <w:sz w:val="24"/>
          <w:szCs w:val="24"/>
        </w:rPr>
        <w:t>lassificada em primeiro lugar, o</w:t>
      </w:r>
      <w:r w:rsidRPr="004B2AB5">
        <w:rPr>
          <w:sz w:val="24"/>
          <w:szCs w:val="24"/>
        </w:rPr>
        <w:t xml:space="preserve"> AGENTE DE CONTRATAÇÃO DIRETA poderá consultar, pessoa jurídica pela Consulta Consolidada de Pessoa Jurídica – TCU (</w:t>
      </w:r>
      <w:hyperlink r:id="rId11" w:history="1">
        <w:r w:rsidRPr="004B2AB5">
          <w:rPr>
            <w:rStyle w:val="Hyperlink"/>
            <w:sz w:val="24"/>
            <w:szCs w:val="24"/>
          </w:rPr>
          <w:t>https://certidoesapf.apps.tcu.gov.br/</w:t>
        </w:r>
      </w:hyperlink>
      <w:r w:rsidRPr="004B2AB5">
        <w:rPr>
          <w:sz w:val="24"/>
          <w:szCs w:val="24"/>
        </w:rPr>
        <w:t>) para verificar eventual descumprimento das condições de participação, especialmente quanto à existência de sanção que impeça a participação no certame ou a futura contratação.</w:t>
      </w:r>
    </w:p>
    <w:p w14:paraId="485A8291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34FD2A3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7.2.1 Constatada a existência de sanção, a agente de contratação direta reputará o fornecedor como inabilitado, por falta de condições de participação.  </w:t>
      </w:r>
    </w:p>
    <w:p w14:paraId="38508883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491E681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7.3.  Na análise d</w:t>
      </w:r>
      <w:r w:rsidR="00C5659C">
        <w:rPr>
          <w:sz w:val="24"/>
          <w:szCs w:val="24"/>
        </w:rPr>
        <w:t>os documentos de habilitação, o</w:t>
      </w:r>
      <w:r w:rsidRPr="004B2AB5">
        <w:rPr>
          <w:sz w:val="24"/>
          <w:szCs w:val="24"/>
        </w:rPr>
        <w:t xml:space="preserve"> Agente de Contratação Direta poderá sanar erros ou falhas que não alterem a substância dos documentos e sua validade jurídica, mediante despacho fundamentado registrado e acessível a todos, atribuindo-lhes eficácia para fins de habilitação e classificação. </w:t>
      </w:r>
    </w:p>
    <w:p w14:paraId="6C449F5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FA149C3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7.4. Na hipótese de o fornecedor não atender às exigências para a habilitação, o órgão ou entidade examinará a proposta subsequente e assim sucessivamente, na ordem de classificação, até a apuração de uma proposta que atenda às especificações do objeto e as condições de habilitação.</w:t>
      </w:r>
    </w:p>
    <w:p w14:paraId="09977537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2787B60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7.5. Após a análise dos documentos de habilitação, e constatado o atendimento às exigências, o fornecedor será declarado habilitado. </w:t>
      </w:r>
    </w:p>
    <w:p w14:paraId="3321D4C9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3ED04BA" w14:textId="54B2E5E1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7.6. Encerrada a etapa de julgamento e de habilitação, o processo será encaminhado à autoridade superior para adjudicação do objeto e homologação do procedimento observado, no que couber o disposto no art. 71 da Lei </w:t>
      </w:r>
      <w:r w:rsidR="000276BD">
        <w:rPr>
          <w:sz w:val="24"/>
          <w:szCs w:val="24"/>
        </w:rPr>
        <w:t xml:space="preserve">Federal </w:t>
      </w:r>
      <w:r w:rsidRPr="004B2AB5">
        <w:rPr>
          <w:sz w:val="24"/>
          <w:szCs w:val="24"/>
        </w:rPr>
        <w:t>nº 14.133/2021.</w:t>
      </w:r>
    </w:p>
    <w:p w14:paraId="26DB2804" w14:textId="77777777" w:rsidR="00D714E6" w:rsidRPr="004B2AB5" w:rsidRDefault="00D714E6" w:rsidP="00D714E6">
      <w:pPr>
        <w:spacing w:after="120"/>
        <w:jc w:val="both"/>
        <w:rPr>
          <w:b/>
          <w:color w:val="000000"/>
          <w:sz w:val="24"/>
          <w:szCs w:val="24"/>
          <w:shd w:val="clear" w:color="auto" w:fill="FFFFFF"/>
        </w:rPr>
      </w:pPr>
    </w:p>
    <w:p w14:paraId="409AF021" w14:textId="77777777" w:rsidR="00D714E6" w:rsidRPr="004B2AB5" w:rsidRDefault="00D714E6" w:rsidP="00D714E6">
      <w:pPr>
        <w:spacing w:after="120"/>
        <w:jc w:val="both"/>
        <w:rPr>
          <w:color w:val="000000"/>
          <w:sz w:val="24"/>
          <w:szCs w:val="24"/>
          <w:shd w:val="clear" w:color="auto" w:fill="FFFFFF"/>
        </w:rPr>
      </w:pPr>
      <w:r w:rsidRPr="004B2AB5">
        <w:rPr>
          <w:b/>
          <w:color w:val="000000"/>
          <w:sz w:val="24"/>
          <w:szCs w:val="24"/>
          <w:shd w:val="clear" w:color="auto" w:fill="FFFFFF"/>
        </w:rPr>
        <w:t xml:space="preserve">7.7. </w:t>
      </w:r>
      <w:r w:rsidRPr="004B2AB5">
        <w:rPr>
          <w:color w:val="000000"/>
          <w:sz w:val="24"/>
          <w:szCs w:val="24"/>
          <w:shd w:val="clear" w:color="auto" w:fill="FFFFFF"/>
        </w:rPr>
        <w:t xml:space="preserve">O extrato do resultado com a adjudicação e a homologação da dispensa no rito eletrônico, deverá ser divulgado no Sítio Eletrônico Oficial do Município e no Diário Oficial do Município no prazo de até 5 (cinco) dias úteis, contados da assinatura. </w:t>
      </w:r>
    </w:p>
    <w:p w14:paraId="12FAF131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8. CONTRATAÇÃO </w:t>
      </w:r>
    </w:p>
    <w:p w14:paraId="4003980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64ED0DDA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8.1. Após a adjudicação e homologação, caso se conclua pela contratação, ser firmado o contrato ou emitido instrumento equivalente. </w:t>
      </w:r>
    </w:p>
    <w:p w14:paraId="753949F2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31D6BC61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8.2 O adjudicatário será convocado via correspondência eletrônica e terá o prazo de até 02 (dois) dias úteis, contados a partir da data de sua convocação, para assinar o contrato ou aceitar o instrumento equivalente, sob pena de decair do direito à contratação, sem prejuízo das sanções previstas neste Aviso de Contratação Direta. </w:t>
      </w:r>
    </w:p>
    <w:p w14:paraId="1605ABA2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729629E2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lastRenderedPageBreak/>
        <w:t xml:space="preserve">8.2.1. O prazo previsto para assinatura do contrato ou recebimento do instrumento equivalente poderá ser prorrogado 1 (uma) vez, por igual período, por solicitação justificada do adjudicatário e aceita pela Administração. </w:t>
      </w:r>
    </w:p>
    <w:p w14:paraId="05D1C09C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5AD6DDBD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8.3. Decorrido o prazo de validade da proposta indicada no aviso sem convocação para a contratação, ficarão os fornecedores liberados dos compromissos assumidos. </w:t>
      </w:r>
    </w:p>
    <w:p w14:paraId="000576E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6CB01EB6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8.4. </w:t>
      </w:r>
      <w:r w:rsidR="00D03EE2" w:rsidRPr="004B2AB5">
        <w:rPr>
          <w:sz w:val="24"/>
          <w:szCs w:val="24"/>
        </w:rPr>
        <w:t>O prazo de vigência da contratação será conforme o termo de referência, prorrogável conforme previsão nos anexos a este Aviso de Contratação Direta.</w:t>
      </w:r>
    </w:p>
    <w:p w14:paraId="3B972A4C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8.5. No caso de assinatura do contrato ou do instrumento equivalente será exigida a comprovação das condições de habilitação e contratação consignadas neste aviso, que deverão ser mantidas pelo fornecedor durante a vigência do contrato.</w:t>
      </w:r>
    </w:p>
    <w:p w14:paraId="313E88E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7166027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>9. DAS SANÇÕES</w:t>
      </w:r>
    </w:p>
    <w:p w14:paraId="4073A364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</w:p>
    <w:p w14:paraId="2F500A65" w14:textId="7092F0C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b/>
          <w:bCs/>
          <w:sz w:val="24"/>
          <w:szCs w:val="24"/>
        </w:rPr>
        <w:t xml:space="preserve">9.1. </w:t>
      </w:r>
      <w:r w:rsidRPr="004B2AB5">
        <w:rPr>
          <w:sz w:val="24"/>
          <w:szCs w:val="24"/>
        </w:rPr>
        <w:t>O fornecedor estará sujeito às sanções administrativas previstas na Lei</w:t>
      </w:r>
      <w:r w:rsidR="000276BD">
        <w:rPr>
          <w:sz w:val="24"/>
          <w:szCs w:val="24"/>
        </w:rPr>
        <w:t xml:space="preserve"> Federal</w:t>
      </w:r>
      <w:r w:rsidRPr="004B2AB5">
        <w:rPr>
          <w:sz w:val="24"/>
          <w:szCs w:val="24"/>
        </w:rPr>
        <w:t xml:space="preserve"> nº 14.133/2021, e em outras legislações aplicáveis, sem prejuízo da eventual anulação da nota de empenho de despesa ou da rescisão do instrumento contratual.</w:t>
      </w:r>
    </w:p>
    <w:p w14:paraId="2CABA114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F4F54AE" w14:textId="77777777" w:rsidR="00D714E6" w:rsidRPr="004B2AB5" w:rsidRDefault="00D714E6" w:rsidP="00D714E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10. DISPOSIÇÕES FINAIS </w:t>
      </w:r>
    </w:p>
    <w:p w14:paraId="31707DF0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39C3B27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10.1. No caso de todos os fornecedores restarem desclassificados ou inabilitados (procedimento fracassado), a Administração poderá: </w:t>
      </w:r>
    </w:p>
    <w:p w14:paraId="5B960E46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6AE7BBB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10.1.1. </w:t>
      </w:r>
      <w:r w:rsidR="00C5659C" w:rsidRPr="004B2AB5">
        <w:rPr>
          <w:sz w:val="24"/>
          <w:szCs w:val="24"/>
        </w:rPr>
        <w:t>Republicar</w:t>
      </w:r>
      <w:r w:rsidRPr="004B2AB5">
        <w:rPr>
          <w:sz w:val="24"/>
          <w:szCs w:val="24"/>
        </w:rPr>
        <w:t xml:space="preserve"> o presente aviso com uma nova data; </w:t>
      </w:r>
    </w:p>
    <w:p w14:paraId="0ECD88C8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7E051DF2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10.1.2. </w:t>
      </w:r>
      <w:r w:rsidR="00C5659C" w:rsidRPr="004B2AB5">
        <w:rPr>
          <w:sz w:val="24"/>
          <w:szCs w:val="24"/>
        </w:rPr>
        <w:t>Valer</w:t>
      </w:r>
      <w:r w:rsidRPr="004B2AB5">
        <w:rPr>
          <w:sz w:val="24"/>
          <w:szCs w:val="24"/>
        </w:rPr>
        <w:t xml:space="preserve">-se, para a contratação, de proposta obtida na pesquisa de preços que serviu de base ao procedimento, se houver, privilegiando-se os menores preços, sempre que possível, e desde que atendidas às condições de habilitação exigidas. </w:t>
      </w:r>
    </w:p>
    <w:p w14:paraId="255ABD15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514A553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a) No caso do subitem anterior, a contratação será operacionalizada fora deste procedimento. </w:t>
      </w:r>
    </w:p>
    <w:p w14:paraId="24171AB3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5680BB0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10.1.3. Fixar prazo para que possa haver adequação das propostas ou da documentação de habilitação, conforme o caso. </w:t>
      </w:r>
    </w:p>
    <w:p w14:paraId="23951D6E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A96CB2C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10.2. As providências dos subitens 10.1.1 e 10.1.2 acima poderão ser utilizadas se não houver o comparecimento de quaisquer fornecedores interessados (procedimento deserto).</w:t>
      </w:r>
    </w:p>
    <w:p w14:paraId="75FD1206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08A9757B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10.3. Havendo a necessidade de realização de ato de qualquer natureza pelos fornecedores, cujo prazo não conste deste Aviso de Contratação Direta, deverá ser atendido o prazo indicado pelo agente competente da Administração na respectiva notificação. </w:t>
      </w:r>
    </w:p>
    <w:p w14:paraId="680CA88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48AB2441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10.4. Toda e qualquer alteração que possivelmente ocorrer, tais como errata, adendo, suspensão ou revogação, deverá ser consultada pelos pretensos licitantes nos endereços mencionados acima. </w:t>
      </w:r>
    </w:p>
    <w:p w14:paraId="689AB531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12260201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10.5. A Administração não se responsabilizará caso o pretenso licitante não acesse o e-mail informado ou não visualize a alteração no Site supracitado consequentemente desconhecendo o teor dos Avisos publicados; </w:t>
      </w:r>
    </w:p>
    <w:p w14:paraId="572794BD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481EF3A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10.6. Caberá ao fornecedor acompanhar as operações, ficando responsável pelo ônus decorrente da perda do negócio diante da inobservância de quaisquer mensagens emitidas pela Administração ou de sua desconexão. </w:t>
      </w:r>
    </w:p>
    <w:p w14:paraId="27C3525F" w14:textId="77777777" w:rsidR="00D714E6" w:rsidRPr="00DF34EF" w:rsidRDefault="00D714E6" w:rsidP="00D714E6">
      <w:pPr>
        <w:jc w:val="both"/>
        <w:rPr>
          <w:sz w:val="10"/>
          <w:szCs w:val="10"/>
        </w:rPr>
      </w:pPr>
    </w:p>
    <w:p w14:paraId="0B3BD93C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10.7. 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contrário. </w:t>
      </w:r>
    </w:p>
    <w:p w14:paraId="12099AA8" w14:textId="77777777" w:rsidR="00D714E6" w:rsidRPr="00DF34EF" w:rsidRDefault="00D714E6" w:rsidP="00D714E6">
      <w:pPr>
        <w:jc w:val="both"/>
        <w:rPr>
          <w:sz w:val="10"/>
          <w:szCs w:val="10"/>
        </w:rPr>
      </w:pPr>
    </w:p>
    <w:p w14:paraId="157ED9EE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10.8. Os horários estabelecidos na divulgação deste procedimento e durante o envio de lances observarão o horário de Brasília-DF, inclusive para contagem de tempo e registro no Sistema e na documentação relativa ao procedimento. </w:t>
      </w:r>
    </w:p>
    <w:p w14:paraId="3E7B2A18" w14:textId="77777777" w:rsidR="00D714E6" w:rsidRPr="00DF34EF" w:rsidRDefault="00D714E6" w:rsidP="00D714E6">
      <w:pPr>
        <w:jc w:val="both"/>
        <w:rPr>
          <w:sz w:val="10"/>
          <w:szCs w:val="10"/>
        </w:rPr>
      </w:pPr>
    </w:p>
    <w:p w14:paraId="160AC21F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10.9. 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classificação. </w:t>
      </w:r>
    </w:p>
    <w:p w14:paraId="35C5EC37" w14:textId="77777777" w:rsidR="00D714E6" w:rsidRPr="00DF34EF" w:rsidRDefault="00D714E6" w:rsidP="00D714E6">
      <w:pPr>
        <w:jc w:val="both"/>
        <w:rPr>
          <w:sz w:val="10"/>
          <w:szCs w:val="10"/>
        </w:rPr>
      </w:pPr>
    </w:p>
    <w:p w14:paraId="0503C25D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10.10. As normas disciplinadoras deste Aviso de Contratação Direta serão sempre interpretadas em favor da ampliação da disputa entre os interessados, desde que não comprometam o interesse da Administração, o princípio da isonomia, a finalidade e a segurança da contratação. </w:t>
      </w:r>
    </w:p>
    <w:p w14:paraId="7C442F17" w14:textId="77777777" w:rsidR="00D714E6" w:rsidRPr="00DF34EF" w:rsidRDefault="00D714E6" w:rsidP="00D714E6">
      <w:pPr>
        <w:jc w:val="both"/>
        <w:rPr>
          <w:sz w:val="10"/>
          <w:szCs w:val="10"/>
        </w:rPr>
      </w:pPr>
    </w:p>
    <w:p w14:paraId="5ECF863B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10.11. Os fornecedores assumem todos os custos de preparação e apresentação de suas propostas e a Administração não será, em nenhum caso, responsável por esses custos, independentemente da condução ou do resultado do processo de contratação. </w:t>
      </w:r>
    </w:p>
    <w:p w14:paraId="5A5D6F75" w14:textId="77777777" w:rsidR="00D714E6" w:rsidRPr="00DF34EF" w:rsidRDefault="00D714E6" w:rsidP="00D714E6">
      <w:pPr>
        <w:jc w:val="both"/>
        <w:rPr>
          <w:sz w:val="10"/>
          <w:szCs w:val="10"/>
        </w:rPr>
      </w:pPr>
    </w:p>
    <w:p w14:paraId="4D89B62B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10.12. Da sessão pública será divulgada Ata no sistema eletrônico. </w:t>
      </w:r>
    </w:p>
    <w:p w14:paraId="371E6138" w14:textId="77777777" w:rsidR="00D714E6" w:rsidRPr="00DF34EF" w:rsidRDefault="00D714E6" w:rsidP="00D714E6">
      <w:pPr>
        <w:jc w:val="both"/>
        <w:rPr>
          <w:sz w:val="10"/>
          <w:szCs w:val="10"/>
        </w:rPr>
      </w:pPr>
    </w:p>
    <w:p w14:paraId="238473C4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10.13. Integram este Aviso de Dispensa no Rito Eletrônico, para todos os fins e efeitos, os seguintes anexos:</w:t>
      </w:r>
    </w:p>
    <w:p w14:paraId="2B59F88D" w14:textId="77777777" w:rsidR="00D714E6" w:rsidRPr="00DF34EF" w:rsidRDefault="00D714E6" w:rsidP="00D714E6">
      <w:pPr>
        <w:jc w:val="both"/>
        <w:rPr>
          <w:sz w:val="10"/>
          <w:szCs w:val="10"/>
        </w:rPr>
      </w:pPr>
    </w:p>
    <w:p w14:paraId="35A1049A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ANEXO I – DOCUMENTAÇÃO EXIGIDA PARA HABILITAÇÃO</w:t>
      </w:r>
    </w:p>
    <w:p w14:paraId="7D3A5771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ANEXO II - MODELO DE DECLARAÇÃO UNIFICADA</w:t>
      </w:r>
    </w:p>
    <w:p w14:paraId="42397F8A" w14:textId="77777777" w:rsidR="00D714E6" w:rsidRPr="004B2AB5" w:rsidRDefault="00D714E6" w:rsidP="00D714E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ANEXO III - MODELO DE PROPOSTA DE PREÇO</w:t>
      </w:r>
    </w:p>
    <w:p w14:paraId="32DEA3C8" w14:textId="77777777" w:rsidR="00D714E6" w:rsidRPr="004B2AB5" w:rsidRDefault="00D714E6" w:rsidP="00D714E6">
      <w:pPr>
        <w:jc w:val="both"/>
        <w:rPr>
          <w:sz w:val="24"/>
          <w:szCs w:val="24"/>
        </w:rPr>
      </w:pPr>
    </w:p>
    <w:p w14:paraId="223DF08C" w14:textId="5CC7D84A" w:rsidR="00D714E6" w:rsidRDefault="004B2AB5" w:rsidP="00D714E6">
      <w:pPr>
        <w:jc w:val="center"/>
        <w:rPr>
          <w:caps/>
          <w:sz w:val="24"/>
          <w:szCs w:val="24"/>
        </w:rPr>
      </w:pPr>
      <w:r w:rsidRPr="00507452">
        <w:rPr>
          <w:caps/>
          <w:sz w:val="24"/>
          <w:szCs w:val="24"/>
        </w:rPr>
        <w:t>Nova Soure</w:t>
      </w:r>
      <w:r w:rsidR="00D714E6" w:rsidRPr="00507452">
        <w:rPr>
          <w:caps/>
          <w:sz w:val="24"/>
          <w:szCs w:val="24"/>
        </w:rPr>
        <w:t xml:space="preserve"> – </w:t>
      </w:r>
      <w:r w:rsidRPr="00507452">
        <w:rPr>
          <w:caps/>
          <w:sz w:val="24"/>
          <w:szCs w:val="24"/>
        </w:rPr>
        <w:t>BA</w:t>
      </w:r>
      <w:r w:rsidR="00D714E6" w:rsidRPr="00507452">
        <w:rPr>
          <w:caps/>
          <w:sz w:val="24"/>
          <w:szCs w:val="24"/>
        </w:rPr>
        <w:t xml:space="preserve">, </w:t>
      </w:r>
      <w:r w:rsidR="005F5C18">
        <w:rPr>
          <w:caps/>
          <w:sz w:val="24"/>
          <w:szCs w:val="24"/>
        </w:rPr>
        <w:t>13</w:t>
      </w:r>
      <w:r w:rsidR="00D714E6" w:rsidRPr="00507452">
        <w:rPr>
          <w:caps/>
          <w:sz w:val="24"/>
          <w:szCs w:val="24"/>
        </w:rPr>
        <w:t xml:space="preserve"> de </w:t>
      </w:r>
      <w:r w:rsidR="000276BD">
        <w:rPr>
          <w:caps/>
          <w:sz w:val="24"/>
          <w:szCs w:val="24"/>
        </w:rPr>
        <w:t>ma</w:t>
      </w:r>
      <w:r w:rsidR="008A3837">
        <w:rPr>
          <w:caps/>
          <w:sz w:val="24"/>
          <w:szCs w:val="24"/>
        </w:rPr>
        <w:t>i</w:t>
      </w:r>
      <w:r w:rsidR="000276BD">
        <w:rPr>
          <w:caps/>
          <w:sz w:val="24"/>
          <w:szCs w:val="24"/>
        </w:rPr>
        <w:t>o</w:t>
      </w:r>
      <w:r w:rsidR="00D714E6" w:rsidRPr="00507452">
        <w:rPr>
          <w:caps/>
          <w:sz w:val="24"/>
          <w:szCs w:val="24"/>
        </w:rPr>
        <w:t xml:space="preserve"> de 202</w:t>
      </w:r>
      <w:r w:rsidR="000276BD">
        <w:rPr>
          <w:caps/>
          <w:sz w:val="24"/>
          <w:szCs w:val="24"/>
        </w:rPr>
        <w:t>5</w:t>
      </w:r>
    </w:p>
    <w:p w14:paraId="5ABF7F37" w14:textId="77777777" w:rsidR="008A3837" w:rsidRPr="00507452" w:rsidRDefault="008A3837" w:rsidP="00D714E6">
      <w:pPr>
        <w:jc w:val="center"/>
        <w:rPr>
          <w:caps/>
          <w:sz w:val="24"/>
          <w:szCs w:val="24"/>
        </w:rPr>
      </w:pPr>
    </w:p>
    <w:p w14:paraId="3D41E9E0" w14:textId="77777777" w:rsidR="00D714E6" w:rsidRPr="004B2AB5" w:rsidRDefault="00D714E6" w:rsidP="00D714E6">
      <w:pPr>
        <w:jc w:val="center"/>
        <w:rPr>
          <w:sz w:val="24"/>
          <w:szCs w:val="24"/>
        </w:rPr>
      </w:pPr>
    </w:p>
    <w:p w14:paraId="24B60700" w14:textId="77777777" w:rsidR="00507452" w:rsidRPr="00504E53" w:rsidRDefault="00507452" w:rsidP="00507452">
      <w:pPr>
        <w:tabs>
          <w:tab w:val="center" w:pos="4956"/>
        </w:tabs>
        <w:jc w:val="center"/>
        <w:rPr>
          <w:sz w:val="24"/>
          <w:szCs w:val="24"/>
        </w:rPr>
      </w:pPr>
      <w:r w:rsidRPr="00504E53">
        <w:rPr>
          <w:sz w:val="24"/>
          <w:szCs w:val="24"/>
        </w:rPr>
        <w:t>___________________________________________</w:t>
      </w:r>
    </w:p>
    <w:p w14:paraId="76374F8E" w14:textId="77777777" w:rsidR="00507452" w:rsidRPr="00504E53" w:rsidRDefault="00507452" w:rsidP="00507452">
      <w:pPr>
        <w:tabs>
          <w:tab w:val="left" w:pos="4590"/>
        </w:tabs>
        <w:jc w:val="center"/>
        <w:rPr>
          <w:caps/>
          <w:sz w:val="24"/>
          <w:szCs w:val="24"/>
        </w:rPr>
      </w:pPr>
      <w:r w:rsidRPr="00504E53">
        <w:rPr>
          <w:caps/>
          <w:sz w:val="24"/>
          <w:szCs w:val="24"/>
        </w:rPr>
        <w:t>Paulo Eduardo S. da Silva</w:t>
      </w:r>
    </w:p>
    <w:p w14:paraId="42F40282" w14:textId="77777777" w:rsidR="00CD743F" w:rsidRDefault="00507452" w:rsidP="00507452">
      <w:pPr>
        <w:tabs>
          <w:tab w:val="left" w:pos="3420"/>
        </w:tabs>
        <w:jc w:val="center"/>
        <w:rPr>
          <w:sz w:val="24"/>
          <w:szCs w:val="24"/>
        </w:rPr>
      </w:pPr>
      <w:r w:rsidRPr="001F0368">
        <w:rPr>
          <w:sz w:val="24"/>
          <w:szCs w:val="24"/>
        </w:rPr>
        <w:t>Agente de Contratação</w:t>
      </w:r>
    </w:p>
    <w:p w14:paraId="780F3CEB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6C49622E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33C14535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544E0374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7778A396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35A8F1D3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3C733DEC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32320F1E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11461616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0B4C70E5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5333798B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11814510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586F16E5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5BD47DDD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37D6549F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276B1E63" w14:textId="77777777" w:rsidR="008A3837" w:rsidRDefault="008A3837" w:rsidP="00507452">
      <w:pPr>
        <w:tabs>
          <w:tab w:val="left" w:pos="3420"/>
        </w:tabs>
        <w:jc w:val="center"/>
        <w:rPr>
          <w:sz w:val="24"/>
          <w:szCs w:val="24"/>
        </w:rPr>
      </w:pPr>
    </w:p>
    <w:p w14:paraId="2610FBE3" w14:textId="77777777" w:rsidR="00CD743F" w:rsidRDefault="00CD743F" w:rsidP="00D714E6">
      <w:pPr>
        <w:jc w:val="center"/>
        <w:rPr>
          <w:sz w:val="24"/>
          <w:szCs w:val="24"/>
        </w:rPr>
      </w:pPr>
    </w:p>
    <w:p w14:paraId="52FA9B19" w14:textId="6CE2CDE4" w:rsidR="005F50C6" w:rsidRPr="005F5C18" w:rsidRDefault="005F50C6" w:rsidP="009C6BA0">
      <w:pPr>
        <w:rPr>
          <w:b/>
          <w:caps/>
          <w:sz w:val="24"/>
          <w:szCs w:val="24"/>
        </w:rPr>
      </w:pPr>
      <w:r w:rsidRPr="005F5C18">
        <w:rPr>
          <w:b/>
          <w:caps/>
          <w:sz w:val="24"/>
          <w:szCs w:val="24"/>
        </w:rPr>
        <w:t>ANEXO I – DOCUMENTAÇÃO EXIGIDA PARA HABILITAÇÃO</w:t>
      </w:r>
      <w:r w:rsidR="009C6BA0" w:rsidRPr="005F5C18">
        <w:rPr>
          <w:b/>
          <w:caps/>
          <w:sz w:val="24"/>
          <w:szCs w:val="24"/>
        </w:rPr>
        <w:t xml:space="preserve"> </w:t>
      </w:r>
      <w:r w:rsidR="00451379" w:rsidRPr="005F5C18">
        <w:rPr>
          <w:b/>
          <w:caps/>
          <w:sz w:val="24"/>
          <w:szCs w:val="24"/>
        </w:rPr>
        <w:t xml:space="preserve">está no termo de </w:t>
      </w:r>
      <w:r w:rsidR="005F5C18" w:rsidRPr="005F5C18">
        <w:rPr>
          <w:b/>
          <w:caps/>
          <w:sz w:val="24"/>
          <w:szCs w:val="24"/>
        </w:rPr>
        <w:t>referência</w:t>
      </w:r>
      <w:r w:rsidR="009C6BA0" w:rsidRPr="005F5C18">
        <w:rPr>
          <w:b/>
          <w:caps/>
          <w:sz w:val="24"/>
          <w:szCs w:val="24"/>
        </w:rPr>
        <w:t>.</w:t>
      </w:r>
    </w:p>
    <w:p w14:paraId="731CF3FB" w14:textId="77777777" w:rsidR="005F50C6" w:rsidRPr="004B2AB5" w:rsidRDefault="005F50C6" w:rsidP="005F50C6">
      <w:pPr>
        <w:jc w:val="center"/>
        <w:rPr>
          <w:b/>
          <w:sz w:val="24"/>
          <w:szCs w:val="24"/>
        </w:rPr>
      </w:pPr>
    </w:p>
    <w:p w14:paraId="12D33B67" w14:textId="77777777" w:rsidR="005F50C6" w:rsidRPr="004B2AB5" w:rsidRDefault="005F50C6" w:rsidP="005F50C6">
      <w:pPr>
        <w:jc w:val="both"/>
        <w:rPr>
          <w:sz w:val="24"/>
          <w:szCs w:val="24"/>
        </w:rPr>
      </w:pPr>
    </w:p>
    <w:p w14:paraId="4C9AAA9F" w14:textId="77777777" w:rsidR="005F50C6" w:rsidRPr="004B2AB5" w:rsidRDefault="005F50C6" w:rsidP="005F50C6">
      <w:pPr>
        <w:rPr>
          <w:sz w:val="24"/>
          <w:szCs w:val="24"/>
        </w:rPr>
      </w:pPr>
      <w:r w:rsidRPr="004B2AB5">
        <w:rPr>
          <w:sz w:val="24"/>
          <w:szCs w:val="24"/>
        </w:rPr>
        <w:br w:type="page"/>
      </w:r>
    </w:p>
    <w:p w14:paraId="6490652F" w14:textId="77777777" w:rsidR="00CD743F" w:rsidRDefault="00CD743F" w:rsidP="005F50C6">
      <w:pPr>
        <w:jc w:val="center"/>
        <w:rPr>
          <w:b/>
          <w:bCs/>
          <w:sz w:val="24"/>
          <w:szCs w:val="24"/>
        </w:rPr>
      </w:pPr>
    </w:p>
    <w:p w14:paraId="1286AA99" w14:textId="77777777" w:rsidR="005F50C6" w:rsidRPr="004B2AB5" w:rsidRDefault="005F50C6" w:rsidP="005F50C6">
      <w:pPr>
        <w:jc w:val="center"/>
        <w:rPr>
          <w:b/>
          <w:bCs/>
          <w:sz w:val="24"/>
          <w:szCs w:val="24"/>
        </w:rPr>
      </w:pPr>
      <w:r w:rsidRPr="004B2AB5">
        <w:rPr>
          <w:b/>
          <w:bCs/>
          <w:sz w:val="24"/>
          <w:szCs w:val="24"/>
        </w:rPr>
        <w:t>ANEXO II</w:t>
      </w:r>
    </w:p>
    <w:p w14:paraId="534B5FFC" w14:textId="77777777" w:rsidR="005F50C6" w:rsidRPr="004B2AB5" w:rsidRDefault="005F50C6" w:rsidP="005F50C6">
      <w:pPr>
        <w:jc w:val="center"/>
        <w:rPr>
          <w:b/>
          <w:bCs/>
          <w:sz w:val="24"/>
          <w:szCs w:val="24"/>
        </w:rPr>
      </w:pPr>
      <w:r w:rsidRPr="004B2AB5">
        <w:rPr>
          <w:b/>
          <w:bCs/>
          <w:sz w:val="24"/>
          <w:szCs w:val="24"/>
        </w:rPr>
        <w:t>MODELO DE DECLARAÇÃO UNIFICADA</w:t>
      </w:r>
    </w:p>
    <w:p w14:paraId="0DAE2D6D" w14:textId="77777777" w:rsidR="005F50C6" w:rsidRPr="004B2AB5" w:rsidRDefault="005F50C6" w:rsidP="005F50C6">
      <w:pPr>
        <w:jc w:val="both"/>
        <w:rPr>
          <w:sz w:val="24"/>
          <w:szCs w:val="24"/>
        </w:rPr>
      </w:pPr>
    </w:p>
    <w:p w14:paraId="6E117122" w14:textId="5CE7C545" w:rsidR="005F50C6" w:rsidRPr="004B2AB5" w:rsidRDefault="005F50C6" w:rsidP="005F50C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PROCESSO Nº </w:t>
      </w:r>
      <w:r w:rsidR="00D54A2B">
        <w:rPr>
          <w:b/>
          <w:sz w:val="24"/>
          <w:szCs w:val="24"/>
        </w:rPr>
        <w:t>13</w:t>
      </w:r>
      <w:r w:rsidR="005F5C18">
        <w:rPr>
          <w:b/>
          <w:sz w:val="24"/>
          <w:szCs w:val="24"/>
        </w:rPr>
        <w:t>1</w:t>
      </w:r>
      <w:r w:rsidRPr="004B2AB5">
        <w:rPr>
          <w:b/>
          <w:sz w:val="24"/>
          <w:szCs w:val="24"/>
        </w:rPr>
        <w:t>/202</w:t>
      </w:r>
      <w:r w:rsidR="000276BD">
        <w:rPr>
          <w:b/>
          <w:sz w:val="24"/>
          <w:szCs w:val="24"/>
        </w:rPr>
        <w:t>5</w:t>
      </w:r>
    </w:p>
    <w:p w14:paraId="2E2E0A95" w14:textId="2E99DFE7" w:rsidR="00C30128" w:rsidRPr="004B2AB5" w:rsidRDefault="005F50C6" w:rsidP="005F50C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AVISO DE DISPENSA RITO ELETRÔNICO Nº </w:t>
      </w:r>
      <w:r w:rsidR="001C15D1">
        <w:rPr>
          <w:b/>
          <w:sz w:val="24"/>
          <w:szCs w:val="24"/>
        </w:rPr>
        <w:t>055/2025</w:t>
      </w:r>
      <w:r w:rsidRPr="004B2AB5">
        <w:rPr>
          <w:b/>
          <w:sz w:val="24"/>
          <w:szCs w:val="24"/>
        </w:rPr>
        <w:t xml:space="preserve"> </w:t>
      </w:r>
    </w:p>
    <w:p w14:paraId="61B9D699" w14:textId="32135C62" w:rsidR="005F50C6" w:rsidRDefault="005F50C6" w:rsidP="005F50C6">
      <w:pPr>
        <w:jc w:val="both"/>
      </w:pPr>
      <w:r w:rsidRPr="004B2AB5">
        <w:rPr>
          <w:b/>
          <w:sz w:val="24"/>
          <w:szCs w:val="24"/>
        </w:rPr>
        <w:t>OBJETO:</w:t>
      </w:r>
      <w:r w:rsidRPr="004B2AB5">
        <w:rPr>
          <w:sz w:val="24"/>
          <w:szCs w:val="24"/>
        </w:rPr>
        <w:t xml:space="preserve"> </w:t>
      </w:r>
      <w:r w:rsidR="005F5C18" w:rsidRPr="00267BC5">
        <w:rPr>
          <w:sz w:val="24"/>
          <w:szCs w:val="24"/>
        </w:rPr>
        <w:t>Contratação da empresa, para fornecimento de bandeja hospitalar, a fim atender às necessidades do Hospital Municipal Sagrado Coração de Jesus, no município de Nova Soure, Estado da Bahia</w:t>
      </w:r>
      <w:r w:rsidR="009C6BA0" w:rsidRPr="009C6BA0">
        <w:rPr>
          <w:sz w:val="24"/>
          <w:szCs w:val="24"/>
        </w:rPr>
        <w:t>.</w:t>
      </w:r>
    </w:p>
    <w:p w14:paraId="4C0EEF8B" w14:textId="77777777" w:rsidR="009C6BA0" w:rsidRPr="004B2AB5" w:rsidRDefault="009C6BA0" w:rsidP="005F50C6">
      <w:pPr>
        <w:jc w:val="both"/>
        <w:rPr>
          <w:b/>
          <w:sz w:val="24"/>
          <w:szCs w:val="24"/>
        </w:rPr>
      </w:pPr>
    </w:p>
    <w:p w14:paraId="316A8845" w14:textId="77777777" w:rsidR="005F50C6" w:rsidRDefault="005F50C6" w:rsidP="005F50C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(NOME DA EMPRESA), (CNPJ), declaro para os devidos fins, sob penas de lei: </w:t>
      </w:r>
    </w:p>
    <w:p w14:paraId="412A3650" w14:textId="77777777" w:rsidR="00CB169B" w:rsidRPr="004B2AB5" w:rsidRDefault="00CB169B" w:rsidP="005F50C6">
      <w:pPr>
        <w:jc w:val="both"/>
        <w:rPr>
          <w:b/>
          <w:sz w:val="24"/>
          <w:szCs w:val="24"/>
        </w:rPr>
      </w:pPr>
    </w:p>
    <w:p w14:paraId="5EFA8CFE" w14:textId="77777777" w:rsidR="005F50C6" w:rsidRPr="004B2AB5" w:rsidRDefault="005F50C6" w:rsidP="005F50C6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200" w:line="276" w:lineRule="auto"/>
        <w:ind w:left="284" w:hanging="284"/>
        <w:jc w:val="both"/>
        <w:rPr>
          <w:sz w:val="24"/>
          <w:szCs w:val="24"/>
          <w:highlight w:val="white"/>
        </w:rPr>
      </w:pPr>
      <w:r w:rsidRPr="004B2AB5">
        <w:rPr>
          <w:sz w:val="24"/>
          <w:szCs w:val="24"/>
          <w:highlight w:val="white"/>
        </w:rPr>
        <w:t xml:space="preserve"> a inexistência de fato impeditivo para licitar ou contratar com a Administração Pública;</w:t>
      </w:r>
    </w:p>
    <w:p w14:paraId="4CFFC284" w14:textId="77777777" w:rsidR="005F50C6" w:rsidRPr="004B2AB5" w:rsidRDefault="005F50C6" w:rsidP="005F50C6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200" w:line="276" w:lineRule="auto"/>
        <w:ind w:left="284" w:hanging="284"/>
        <w:jc w:val="both"/>
        <w:rPr>
          <w:sz w:val="24"/>
          <w:szCs w:val="24"/>
          <w:highlight w:val="white"/>
        </w:rPr>
      </w:pPr>
      <w:r w:rsidRPr="004B2AB5">
        <w:rPr>
          <w:sz w:val="24"/>
          <w:szCs w:val="24"/>
          <w:highlight w:val="white"/>
        </w:rPr>
        <w:t xml:space="preserve"> o enquadramento na condição de microempresa e empresa de pequeno porte, nos termos da Lei Complementar nº 123, de 2006, quando couber;</w:t>
      </w:r>
    </w:p>
    <w:p w14:paraId="0AD61E6B" w14:textId="77777777" w:rsidR="005F50C6" w:rsidRPr="004B2AB5" w:rsidRDefault="005F50C6" w:rsidP="005F50C6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200" w:line="276" w:lineRule="auto"/>
        <w:ind w:left="284" w:hanging="284"/>
        <w:jc w:val="both"/>
        <w:rPr>
          <w:sz w:val="24"/>
          <w:szCs w:val="24"/>
          <w:highlight w:val="white"/>
        </w:rPr>
      </w:pPr>
      <w:r w:rsidRPr="004B2AB5">
        <w:rPr>
          <w:sz w:val="24"/>
          <w:szCs w:val="24"/>
          <w:highlight w:val="white"/>
        </w:rPr>
        <w:t>o pleno conhecimento e aceitação das regras e das condições gerais da contratação, constantes do procedimento;</w:t>
      </w:r>
    </w:p>
    <w:p w14:paraId="5359A7E4" w14:textId="77777777" w:rsidR="005F50C6" w:rsidRPr="004B2AB5" w:rsidRDefault="005F50C6" w:rsidP="005F50C6">
      <w:pPr>
        <w:numPr>
          <w:ilvl w:val="0"/>
          <w:numId w:val="3"/>
        </w:numPr>
        <w:ind w:left="284" w:hanging="284"/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a responsabilidade pelas transações que forem efetuadas no sistema, assumindo como firmes e verdadeiras; </w:t>
      </w:r>
    </w:p>
    <w:p w14:paraId="318AB86F" w14:textId="77777777" w:rsidR="005F50C6" w:rsidRPr="004B2AB5" w:rsidRDefault="005F50C6" w:rsidP="005F50C6">
      <w:pPr>
        <w:ind w:left="284" w:hanging="284"/>
        <w:jc w:val="both"/>
        <w:rPr>
          <w:sz w:val="24"/>
          <w:szCs w:val="24"/>
        </w:rPr>
      </w:pPr>
    </w:p>
    <w:p w14:paraId="31D255AA" w14:textId="77777777" w:rsidR="005F50C6" w:rsidRPr="004B2AB5" w:rsidRDefault="005F50C6" w:rsidP="005F50C6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4"/>
          <w:szCs w:val="24"/>
          <w:highlight w:val="white"/>
        </w:rPr>
      </w:pPr>
      <w:r w:rsidRPr="004B2AB5">
        <w:rPr>
          <w:sz w:val="24"/>
          <w:szCs w:val="24"/>
          <w:highlight w:val="white"/>
        </w:rPr>
        <w:t xml:space="preserve"> o cumprimento das exigências de reserva de cargos para pessoa com deficiência e para reabilitado da Previdência Social, de que trata o art. 93 da Lei nº 8.213, de 24 de julho de 1991, se couber; e</w:t>
      </w:r>
    </w:p>
    <w:p w14:paraId="6D2D1E57" w14:textId="77777777" w:rsidR="005F50C6" w:rsidRPr="004B2AB5" w:rsidRDefault="005F50C6" w:rsidP="005F50C6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  <w:highlight w:val="white"/>
        </w:rPr>
      </w:pPr>
    </w:p>
    <w:p w14:paraId="76F1E9A9" w14:textId="4490AEC3" w:rsidR="005F50C6" w:rsidRPr="004B2AB5" w:rsidRDefault="005F50C6" w:rsidP="005F50C6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4"/>
          <w:szCs w:val="24"/>
          <w:highlight w:val="white"/>
        </w:rPr>
      </w:pPr>
      <w:r w:rsidRPr="004B2AB5">
        <w:rPr>
          <w:sz w:val="24"/>
          <w:szCs w:val="24"/>
          <w:highlight w:val="white"/>
        </w:rPr>
        <w:t xml:space="preserve"> o cumprimento do disposto no inciso VI do art. 68 da Lei </w:t>
      </w:r>
      <w:r w:rsidR="000276BD">
        <w:rPr>
          <w:sz w:val="24"/>
          <w:szCs w:val="24"/>
          <w:highlight w:val="white"/>
        </w:rPr>
        <w:t xml:space="preserve">Federal </w:t>
      </w:r>
      <w:r w:rsidRPr="004B2AB5">
        <w:rPr>
          <w:sz w:val="24"/>
          <w:szCs w:val="24"/>
          <w:highlight w:val="white"/>
        </w:rPr>
        <w:t xml:space="preserve">nº 14.133, de </w:t>
      </w:r>
      <w:r w:rsidR="000276BD">
        <w:rPr>
          <w:sz w:val="24"/>
          <w:szCs w:val="24"/>
          <w:highlight w:val="white"/>
        </w:rPr>
        <w:t xml:space="preserve">1º de abril de </w:t>
      </w:r>
      <w:r w:rsidRPr="004B2AB5">
        <w:rPr>
          <w:sz w:val="24"/>
          <w:szCs w:val="24"/>
          <w:highlight w:val="white"/>
        </w:rPr>
        <w:t>2021 (Não emprega menor).</w:t>
      </w:r>
    </w:p>
    <w:p w14:paraId="399DF48D" w14:textId="77777777" w:rsidR="005F50C6" w:rsidRPr="004B2AB5" w:rsidRDefault="005F50C6" w:rsidP="005F50C6">
      <w:pPr>
        <w:jc w:val="both"/>
        <w:rPr>
          <w:b/>
          <w:sz w:val="24"/>
          <w:szCs w:val="24"/>
        </w:rPr>
      </w:pPr>
    </w:p>
    <w:p w14:paraId="7BBB9E4F" w14:textId="77777777" w:rsidR="005F50C6" w:rsidRPr="004B2AB5" w:rsidRDefault="005F50C6" w:rsidP="005F50C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Declaro que o referido é verdade sob as penas do art. 299 do Código Penal. </w:t>
      </w:r>
    </w:p>
    <w:p w14:paraId="1A008490" w14:textId="77777777" w:rsidR="00586135" w:rsidRDefault="00586135" w:rsidP="005F50C6">
      <w:pPr>
        <w:jc w:val="both"/>
        <w:rPr>
          <w:b/>
          <w:sz w:val="24"/>
          <w:szCs w:val="24"/>
        </w:rPr>
      </w:pPr>
    </w:p>
    <w:p w14:paraId="67B53BC7" w14:textId="049D1A24" w:rsidR="005F50C6" w:rsidRPr="00586135" w:rsidRDefault="005F50C6" w:rsidP="005F50C6">
      <w:pPr>
        <w:jc w:val="both"/>
        <w:rPr>
          <w:b/>
          <w:color w:val="FF0000"/>
          <w:sz w:val="24"/>
          <w:szCs w:val="24"/>
        </w:rPr>
      </w:pPr>
      <w:r w:rsidRPr="00586135">
        <w:rPr>
          <w:b/>
          <w:color w:val="FF0000"/>
          <w:sz w:val="24"/>
          <w:szCs w:val="24"/>
        </w:rPr>
        <w:t>(LOCAL), (DATA)</w:t>
      </w:r>
    </w:p>
    <w:p w14:paraId="2EC31D88" w14:textId="77777777" w:rsidR="00C20FFE" w:rsidRPr="004B2AB5" w:rsidRDefault="00C20FFE" w:rsidP="005F50C6">
      <w:pPr>
        <w:jc w:val="both"/>
        <w:rPr>
          <w:b/>
          <w:sz w:val="24"/>
          <w:szCs w:val="24"/>
        </w:rPr>
      </w:pPr>
    </w:p>
    <w:p w14:paraId="0E50B4E3" w14:textId="6AC78DF0" w:rsidR="005F50C6" w:rsidRPr="00586135" w:rsidRDefault="005F50C6" w:rsidP="005F50C6">
      <w:pPr>
        <w:jc w:val="both"/>
        <w:rPr>
          <w:b/>
          <w:color w:val="FF0000"/>
          <w:sz w:val="24"/>
          <w:szCs w:val="24"/>
        </w:rPr>
      </w:pPr>
      <w:proofErr w:type="spellStart"/>
      <w:r w:rsidRPr="00586135">
        <w:rPr>
          <w:b/>
          <w:color w:val="FF0000"/>
          <w:sz w:val="24"/>
          <w:szCs w:val="24"/>
        </w:rPr>
        <w:t>xxxxxxxxxxxxxxxxxxxxxxxxxxxxxxxxxx</w:t>
      </w:r>
      <w:proofErr w:type="spellEnd"/>
    </w:p>
    <w:p w14:paraId="49383112" w14:textId="77777777" w:rsidR="005F50C6" w:rsidRPr="00586135" w:rsidRDefault="005F50C6" w:rsidP="005F50C6">
      <w:pPr>
        <w:jc w:val="both"/>
        <w:rPr>
          <w:b/>
          <w:color w:val="FF0000"/>
          <w:sz w:val="24"/>
          <w:szCs w:val="24"/>
        </w:rPr>
      </w:pPr>
      <w:r w:rsidRPr="00586135">
        <w:rPr>
          <w:b/>
          <w:color w:val="FF0000"/>
          <w:sz w:val="24"/>
          <w:szCs w:val="24"/>
        </w:rPr>
        <w:t>NOME DO FORNECEDOR – CNPJ/CPF</w:t>
      </w:r>
    </w:p>
    <w:p w14:paraId="0BBF59C2" w14:textId="77777777" w:rsidR="005F50C6" w:rsidRPr="004B2AB5" w:rsidRDefault="005F50C6" w:rsidP="005F50C6">
      <w:pPr>
        <w:jc w:val="both"/>
        <w:rPr>
          <w:b/>
          <w:sz w:val="24"/>
          <w:szCs w:val="24"/>
        </w:rPr>
      </w:pPr>
    </w:p>
    <w:p w14:paraId="46E30F43" w14:textId="77777777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ab/>
      </w:r>
    </w:p>
    <w:p w14:paraId="0FCD687E" w14:textId="77777777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OBS. </w:t>
      </w:r>
    </w:p>
    <w:p w14:paraId="562E5382" w14:textId="77777777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1) Deverá obrigatoriamente ser assinada pelo responsável da empresa preferencialmente de forma digital</w:t>
      </w:r>
    </w:p>
    <w:p w14:paraId="4A4682BC" w14:textId="77777777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2) Favor utilizar OS MESMOS TERMOS solicitados acima.</w:t>
      </w:r>
    </w:p>
    <w:p w14:paraId="0E123E57" w14:textId="77777777" w:rsidR="005F50C6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3) O Agente de Contratação Direta, poderá consultar a inidoneidade da empresa vencedora junto aos órgãos competentes, caso julgue necessário. Havendo qualquer impedimento a mesma será inabilitada e responderá judicialmente ao ato de ilegalidade.</w:t>
      </w:r>
    </w:p>
    <w:p w14:paraId="6CEE537D" w14:textId="77777777" w:rsidR="00DA653B" w:rsidRDefault="00DA653B" w:rsidP="005F50C6">
      <w:pPr>
        <w:jc w:val="both"/>
        <w:rPr>
          <w:sz w:val="24"/>
          <w:szCs w:val="24"/>
        </w:rPr>
      </w:pPr>
    </w:p>
    <w:p w14:paraId="0E05D1FB" w14:textId="77777777" w:rsidR="00DA653B" w:rsidRDefault="00DA653B" w:rsidP="005F50C6">
      <w:pPr>
        <w:jc w:val="both"/>
        <w:rPr>
          <w:sz w:val="24"/>
          <w:szCs w:val="24"/>
        </w:rPr>
      </w:pPr>
    </w:p>
    <w:p w14:paraId="10554F7F" w14:textId="77777777" w:rsidR="00DA653B" w:rsidRDefault="00DA653B" w:rsidP="005F50C6">
      <w:pPr>
        <w:jc w:val="both"/>
        <w:rPr>
          <w:sz w:val="24"/>
          <w:szCs w:val="24"/>
        </w:rPr>
      </w:pPr>
    </w:p>
    <w:p w14:paraId="4B0F5C29" w14:textId="77777777" w:rsidR="005F5C18" w:rsidRDefault="005F5C18" w:rsidP="005F50C6">
      <w:pPr>
        <w:jc w:val="both"/>
        <w:rPr>
          <w:sz w:val="24"/>
          <w:szCs w:val="24"/>
        </w:rPr>
      </w:pPr>
    </w:p>
    <w:p w14:paraId="2EDDC787" w14:textId="77777777" w:rsidR="005F5C18" w:rsidRDefault="005F5C18" w:rsidP="005F50C6">
      <w:pPr>
        <w:jc w:val="both"/>
        <w:rPr>
          <w:sz w:val="24"/>
          <w:szCs w:val="24"/>
        </w:rPr>
      </w:pPr>
    </w:p>
    <w:p w14:paraId="6AD52D8A" w14:textId="77777777" w:rsidR="00DA653B" w:rsidRDefault="00DA653B" w:rsidP="005F50C6">
      <w:pPr>
        <w:jc w:val="both"/>
        <w:rPr>
          <w:sz w:val="24"/>
          <w:szCs w:val="24"/>
        </w:rPr>
      </w:pPr>
    </w:p>
    <w:p w14:paraId="368419F0" w14:textId="77777777" w:rsidR="005F50C6" w:rsidRPr="004B2AB5" w:rsidRDefault="005F50C6" w:rsidP="005F50C6">
      <w:pPr>
        <w:jc w:val="center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>ANEXO III</w:t>
      </w:r>
    </w:p>
    <w:p w14:paraId="04E3D64C" w14:textId="77777777" w:rsidR="005F50C6" w:rsidRPr="004B2AB5" w:rsidRDefault="005F50C6" w:rsidP="005F50C6">
      <w:pPr>
        <w:jc w:val="center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>MODELO DE PROPOSTA DE PREÇO</w:t>
      </w:r>
    </w:p>
    <w:p w14:paraId="33A0C760" w14:textId="77777777" w:rsidR="005F50C6" w:rsidRPr="004B2AB5" w:rsidRDefault="005F50C6" w:rsidP="005F50C6">
      <w:pPr>
        <w:jc w:val="both"/>
        <w:rPr>
          <w:b/>
          <w:sz w:val="24"/>
          <w:szCs w:val="24"/>
        </w:rPr>
      </w:pPr>
    </w:p>
    <w:p w14:paraId="3A0D7655" w14:textId="5E686798" w:rsidR="00C20FFE" w:rsidRPr="004B2AB5" w:rsidRDefault="00A55E7B" w:rsidP="00C20FF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Nº </w:t>
      </w:r>
      <w:r w:rsidR="00D54A2B">
        <w:rPr>
          <w:b/>
          <w:sz w:val="24"/>
          <w:szCs w:val="24"/>
        </w:rPr>
        <w:t>13</w:t>
      </w:r>
      <w:r w:rsidR="005F5C18">
        <w:rPr>
          <w:b/>
          <w:sz w:val="24"/>
          <w:szCs w:val="24"/>
        </w:rPr>
        <w:t>1</w:t>
      </w:r>
      <w:r w:rsidR="00D54A2B">
        <w:rPr>
          <w:b/>
          <w:sz w:val="24"/>
          <w:szCs w:val="24"/>
        </w:rPr>
        <w:t>/</w:t>
      </w:r>
      <w:r w:rsidR="00C20FFE" w:rsidRPr="004B2AB5">
        <w:rPr>
          <w:b/>
          <w:sz w:val="24"/>
          <w:szCs w:val="24"/>
        </w:rPr>
        <w:t>202</w:t>
      </w:r>
      <w:r w:rsidR="000276BD">
        <w:rPr>
          <w:b/>
          <w:sz w:val="24"/>
          <w:szCs w:val="24"/>
        </w:rPr>
        <w:t>5</w:t>
      </w:r>
    </w:p>
    <w:p w14:paraId="31816728" w14:textId="171546B4" w:rsidR="00C20FFE" w:rsidRPr="004B2AB5" w:rsidRDefault="00A55E7B" w:rsidP="00C20FF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DISPENSA RITO ELETRÔNICO Nº </w:t>
      </w:r>
      <w:r w:rsidR="001C15D1">
        <w:rPr>
          <w:b/>
          <w:sz w:val="24"/>
          <w:szCs w:val="24"/>
        </w:rPr>
        <w:t>055/2025</w:t>
      </w:r>
      <w:r w:rsidR="00C20FFE" w:rsidRPr="004B2AB5">
        <w:rPr>
          <w:b/>
          <w:sz w:val="24"/>
          <w:szCs w:val="24"/>
        </w:rPr>
        <w:t xml:space="preserve"> </w:t>
      </w:r>
    </w:p>
    <w:p w14:paraId="4C5F3FEC" w14:textId="77777777" w:rsidR="00C20FFE" w:rsidRPr="004B2AB5" w:rsidRDefault="00C20FFE" w:rsidP="00C20FFE">
      <w:pPr>
        <w:jc w:val="both"/>
        <w:rPr>
          <w:sz w:val="24"/>
          <w:szCs w:val="24"/>
        </w:rPr>
      </w:pPr>
    </w:p>
    <w:p w14:paraId="6F978E7E" w14:textId="2384C67F" w:rsidR="005F50C6" w:rsidRPr="009C6BA0" w:rsidRDefault="00C20FFE" w:rsidP="005F50C6">
      <w:pPr>
        <w:jc w:val="both"/>
        <w:rPr>
          <w:bCs/>
          <w:color w:val="000000"/>
          <w:sz w:val="24"/>
          <w:szCs w:val="24"/>
        </w:rPr>
      </w:pPr>
      <w:r w:rsidRPr="004B2AB5">
        <w:rPr>
          <w:b/>
          <w:sz w:val="24"/>
          <w:szCs w:val="24"/>
        </w:rPr>
        <w:t>OBJETO:</w:t>
      </w:r>
      <w:r w:rsidRPr="004B2AB5">
        <w:rPr>
          <w:sz w:val="24"/>
          <w:szCs w:val="24"/>
        </w:rPr>
        <w:t xml:space="preserve"> </w:t>
      </w:r>
      <w:r w:rsidR="005F5C18" w:rsidRPr="00267BC5">
        <w:rPr>
          <w:sz w:val="24"/>
          <w:szCs w:val="24"/>
        </w:rPr>
        <w:t>Contratação da empresa, para fornecimento de bandeja hospitalar, a fim atender às necessidades do Hospital Municipal Sagrado Coração de Jesus, no município de Nova Soure, Estado da Bahia</w:t>
      </w:r>
      <w:r w:rsidR="009C6BA0" w:rsidRPr="009C6BA0">
        <w:rPr>
          <w:sz w:val="24"/>
          <w:szCs w:val="24"/>
        </w:rPr>
        <w:t>.</w:t>
      </w:r>
    </w:p>
    <w:p w14:paraId="71FA9ED6" w14:textId="77777777" w:rsidR="00CB169B" w:rsidRPr="004B2AB5" w:rsidRDefault="00CB169B" w:rsidP="005F50C6">
      <w:pPr>
        <w:jc w:val="both"/>
        <w:rPr>
          <w:sz w:val="24"/>
          <w:szCs w:val="24"/>
        </w:rPr>
      </w:pPr>
    </w:p>
    <w:p w14:paraId="24425B35" w14:textId="77777777" w:rsidR="005F50C6" w:rsidRDefault="005F50C6" w:rsidP="005F50C6">
      <w:pPr>
        <w:jc w:val="both"/>
        <w:rPr>
          <w:b/>
          <w:sz w:val="24"/>
          <w:szCs w:val="24"/>
        </w:rPr>
      </w:pPr>
      <w:r w:rsidRPr="004B2AB5">
        <w:rPr>
          <w:b/>
          <w:sz w:val="24"/>
          <w:szCs w:val="24"/>
        </w:rPr>
        <w:t xml:space="preserve">PROPOSTA: </w:t>
      </w:r>
    </w:p>
    <w:tbl>
      <w:tblPr>
        <w:tblW w:w="98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4690"/>
        <w:gridCol w:w="992"/>
        <w:gridCol w:w="850"/>
        <w:gridCol w:w="1134"/>
        <w:gridCol w:w="1388"/>
      </w:tblGrid>
      <w:tr w:rsidR="00586135" w:rsidRPr="00296A66" w14:paraId="1B0C5324" w14:textId="77777777" w:rsidTr="00C27C03">
        <w:trPr>
          <w:trHeight w:val="575"/>
          <w:jc w:val="center"/>
        </w:trPr>
        <w:tc>
          <w:tcPr>
            <w:tcW w:w="834" w:type="dxa"/>
            <w:shd w:val="clear" w:color="auto" w:fill="D9D9D9"/>
          </w:tcPr>
          <w:p w14:paraId="13882DF8" w14:textId="77777777" w:rsidR="00586135" w:rsidRPr="00296A66" w:rsidRDefault="00586135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</w:p>
          <w:p w14:paraId="6A584C39" w14:textId="77777777" w:rsidR="00586135" w:rsidRPr="00296A66" w:rsidRDefault="00586135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4690" w:type="dxa"/>
            <w:shd w:val="clear" w:color="auto" w:fill="D9D9D9"/>
          </w:tcPr>
          <w:p w14:paraId="58710B56" w14:textId="77777777" w:rsidR="00586135" w:rsidRPr="00296A66" w:rsidRDefault="00586135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</w:p>
          <w:p w14:paraId="03CCB9EA" w14:textId="77777777" w:rsidR="00586135" w:rsidRPr="00296A66" w:rsidRDefault="00586135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D9D9D9"/>
          </w:tcPr>
          <w:p w14:paraId="6004E70D" w14:textId="77777777" w:rsidR="00586135" w:rsidRPr="00296A66" w:rsidRDefault="00586135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</w:p>
          <w:p w14:paraId="3720BB89" w14:textId="77777777" w:rsidR="00586135" w:rsidRPr="00296A66" w:rsidRDefault="00586135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QUANT</w:t>
            </w:r>
          </w:p>
        </w:tc>
        <w:tc>
          <w:tcPr>
            <w:tcW w:w="850" w:type="dxa"/>
            <w:shd w:val="clear" w:color="auto" w:fill="D9D9D9"/>
          </w:tcPr>
          <w:p w14:paraId="7DC73A20" w14:textId="77777777" w:rsidR="00586135" w:rsidRPr="00296A66" w:rsidRDefault="00586135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</w:p>
          <w:p w14:paraId="5F0DE924" w14:textId="77777777" w:rsidR="00586135" w:rsidRPr="00296A66" w:rsidRDefault="00586135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UND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33B5EC4F" w14:textId="77777777" w:rsidR="00586135" w:rsidRPr="00296A66" w:rsidRDefault="00586135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Valor Unitário</w:t>
            </w:r>
          </w:p>
        </w:tc>
        <w:tc>
          <w:tcPr>
            <w:tcW w:w="1388" w:type="dxa"/>
            <w:shd w:val="clear" w:color="auto" w:fill="D9D9D9"/>
            <w:vAlign w:val="center"/>
          </w:tcPr>
          <w:p w14:paraId="6537718E" w14:textId="77777777" w:rsidR="00586135" w:rsidRPr="00296A66" w:rsidRDefault="00586135" w:rsidP="00C27C03">
            <w:pPr>
              <w:ind w:left="-142"/>
              <w:jc w:val="center"/>
              <w:rPr>
                <w:b/>
                <w:sz w:val="24"/>
                <w:szCs w:val="24"/>
              </w:rPr>
            </w:pPr>
            <w:r w:rsidRPr="00296A66">
              <w:rPr>
                <w:b/>
                <w:sz w:val="24"/>
                <w:szCs w:val="24"/>
              </w:rPr>
              <w:t>Valor Total</w:t>
            </w:r>
          </w:p>
        </w:tc>
      </w:tr>
      <w:tr w:rsidR="00586135" w:rsidRPr="00296A66" w14:paraId="024E1D30" w14:textId="77777777" w:rsidTr="00C27C03">
        <w:trPr>
          <w:jc w:val="center"/>
        </w:trPr>
        <w:tc>
          <w:tcPr>
            <w:tcW w:w="834" w:type="dxa"/>
            <w:shd w:val="clear" w:color="auto" w:fill="auto"/>
            <w:vAlign w:val="center"/>
          </w:tcPr>
          <w:p w14:paraId="42DE5DE6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t>1.0</w:t>
            </w:r>
          </w:p>
        </w:tc>
        <w:tc>
          <w:tcPr>
            <w:tcW w:w="4690" w:type="dxa"/>
            <w:shd w:val="clear" w:color="auto" w:fill="auto"/>
            <w:vAlign w:val="center"/>
          </w:tcPr>
          <w:p w14:paraId="67C527E1" w14:textId="77777777" w:rsidR="00586135" w:rsidRPr="00296A66" w:rsidRDefault="00586135" w:rsidP="00C27C03">
            <w:pPr>
              <w:ind w:right="4"/>
              <w:jc w:val="both"/>
              <w:rPr>
                <w:color w:val="000000" w:themeColor="text1"/>
                <w:sz w:val="24"/>
                <w:szCs w:val="24"/>
              </w:rPr>
            </w:pPr>
            <w:r w:rsidRPr="00296A66">
              <w:rPr>
                <w:color w:val="000000" w:themeColor="text1"/>
                <w:sz w:val="24"/>
                <w:szCs w:val="24"/>
              </w:rPr>
              <w:t>BANDEJAS PLÁSTICAS Em polipropileno liso, antibacteriano que inibe o crescimento de bactérias e fungos. Dimensões: comprimento: 48cm; largura: 32cm; espessura: 3,5cm. Cor: Bege.</w:t>
            </w:r>
          </w:p>
          <w:p w14:paraId="1197CF16" w14:textId="77777777" w:rsidR="00586135" w:rsidRPr="00296A66" w:rsidRDefault="00586135" w:rsidP="00C27C0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296A66">
              <w:rPr>
                <w:sz w:val="24"/>
                <w:szCs w:val="24"/>
                <w:shd w:val="clear" w:color="auto" w:fill="FFFFFF"/>
              </w:rPr>
              <w:t xml:space="preserve">IMAGEM ILUSTRATIVA: </w:t>
            </w:r>
          </w:p>
          <w:p w14:paraId="07F04B7F" w14:textId="77777777" w:rsidR="00586135" w:rsidRPr="00296A66" w:rsidRDefault="00586135" w:rsidP="00C27C03">
            <w:pPr>
              <w:ind w:right="4"/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288D0C13" w14:textId="77777777" w:rsidR="00586135" w:rsidRPr="00296A66" w:rsidRDefault="00586135" w:rsidP="00C27C03">
            <w:pPr>
              <w:ind w:firstLine="8"/>
              <w:jc w:val="both"/>
              <w:rPr>
                <w:sz w:val="24"/>
                <w:szCs w:val="24"/>
              </w:rPr>
            </w:pPr>
            <w:r w:rsidRPr="00296A66">
              <w:rPr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3B4F0477" wp14:editId="616B12A9">
                  <wp:extent cx="1453592" cy="1070427"/>
                  <wp:effectExtent l="19050" t="0" r="0" b="0"/>
                  <wp:docPr id="1333410896" name="Imagem 1" descr="Bandeja Plástica Supercron 48x33 Bege S400BE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deja Plástica Supercron 48x33 Bege S400BE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4943" t="15779" r="4183" b="173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466" cy="1074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14EC93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C49BAB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t>UND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59F6EC" w14:textId="77777777" w:rsidR="00586135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5313AE70" w14:textId="77777777" w:rsidR="00586135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3094C7EA" w14:textId="67757D6F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 xml:space="preserve">R$ </w:t>
            </w:r>
          </w:p>
          <w:p w14:paraId="56C618D9" w14:textId="4709B535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08B4298F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471F84F0" w14:textId="77777777" w:rsidR="00586135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70D46DF3" w14:textId="77777777" w:rsidR="00586135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02AAF592" w14:textId="13628F48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 xml:space="preserve">R$ </w:t>
            </w:r>
          </w:p>
          <w:p w14:paraId="739B925D" w14:textId="0CA66B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324B000F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86135" w:rsidRPr="00296A66" w14:paraId="38B96471" w14:textId="77777777" w:rsidTr="00C27C03">
        <w:trPr>
          <w:jc w:val="center"/>
        </w:trPr>
        <w:tc>
          <w:tcPr>
            <w:tcW w:w="834" w:type="dxa"/>
            <w:shd w:val="clear" w:color="auto" w:fill="auto"/>
            <w:vAlign w:val="center"/>
          </w:tcPr>
          <w:p w14:paraId="09C276D5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t>2.0</w:t>
            </w:r>
          </w:p>
        </w:tc>
        <w:tc>
          <w:tcPr>
            <w:tcW w:w="4690" w:type="dxa"/>
            <w:shd w:val="clear" w:color="auto" w:fill="auto"/>
          </w:tcPr>
          <w:p w14:paraId="04558C4C" w14:textId="77777777" w:rsidR="00586135" w:rsidRPr="00296A66" w:rsidRDefault="00586135" w:rsidP="00C27C03">
            <w:pPr>
              <w:jc w:val="both"/>
              <w:rPr>
                <w:rStyle w:val="nfase"/>
                <w:bCs/>
                <w:i w:val="0"/>
                <w:iCs w:val="0"/>
                <w:sz w:val="24"/>
                <w:szCs w:val="24"/>
                <w:shd w:val="clear" w:color="auto" w:fill="FFFFFF"/>
              </w:rPr>
            </w:pPr>
            <w:r w:rsidRPr="00296A66">
              <w:rPr>
                <w:rStyle w:val="nfase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 xml:space="preserve">BANDEJA TÉRMICA ESPECIAL </w:t>
            </w:r>
            <w:proofErr w:type="spellStart"/>
            <w:r w:rsidRPr="00296A66">
              <w:rPr>
                <w:rStyle w:val="nfase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Bj</w:t>
            </w:r>
            <w:proofErr w:type="spellEnd"/>
            <w:r w:rsidRPr="00296A66">
              <w:rPr>
                <w:rStyle w:val="nfase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 xml:space="preserve"> 07 G:</w:t>
            </w:r>
          </w:p>
          <w:p w14:paraId="60F3EB95" w14:textId="77777777" w:rsidR="00586135" w:rsidRPr="00296A66" w:rsidRDefault="00586135" w:rsidP="00C27C03">
            <w:pPr>
              <w:jc w:val="both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  <w:shd w:val="clear" w:color="auto" w:fill="FFFFFF"/>
              </w:rPr>
              <w:t xml:space="preserve">*Fabricada em ABS (Acetil Butadieno </w:t>
            </w:r>
            <w:proofErr w:type="spellStart"/>
            <w:r w:rsidRPr="00296A66">
              <w:rPr>
                <w:sz w:val="24"/>
                <w:szCs w:val="24"/>
                <w:shd w:val="clear" w:color="auto" w:fill="FFFFFF"/>
              </w:rPr>
              <w:t>Stileno</w:t>
            </w:r>
            <w:proofErr w:type="spellEnd"/>
            <w:r w:rsidRPr="00296A66">
              <w:rPr>
                <w:sz w:val="24"/>
                <w:szCs w:val="24"/>
                <w:shd w:val="clear" w:color="auto" w:fill="FFFFFF"/>
              </w:rPr>
              <w:t>), com isolamento térmico em espuma de poliuretano na base e na tampa, para retenção térmica das refeições.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*Mantém a temperatura da refeição até uma hora, comidas quentes ou frias;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*A tampa quando aberta pode ser colocada por debaixo do prato. Encaixando-se perfeitamente, servindo de apoio para a refeição.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*Possui local adequado para talheres, suco e sobremesa.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 Material atóxico, não altera o sabor dos alimentos;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ESPECIFICAÇÕES: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*Cores: Base Bege e Tampa Azul.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t>*Composta de 04 cavidades para refeição quentes com capacidade de total de 1.175ml e 01 cavidade externa para salada ou sobremesa com capacidade de 220ml.</w:t>
            </w:r>
            <w:r w:rsidRPr="00296A66">
              <w:rPr>
                <w:sz w:val="24"/>
                <w:szCs w:val="24"/>
              </w:rPr>
              <w:br/>
            </w:r>
            <w:r w:rsidRPr="00296A66">
              <w:rPr>
                <w:sz w:val="24"/>
                <w:szCs w:val="24"/>
                <w:shd w:val="clear" w:color="auto" w:fill="FFFFFF"/>
              </w:rPr>
              <w:lastRenderedPageBreak/>
              <w:t>*Dimensões: 7,10 alt. X 38,70 larg. X 36,50 comp.</w:t>
            </w:r>
          </w:p>
          <w:p w14:paraId="08A1959E" w14:textId="77777777" w:rsidR="00586135" w:rsidRPr="00296A66" w:rsidRDefault="00586135" w:rsidP="00C27C03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39F57CDB" w14:textId="77777777" w:rsidR="00586135" w:rsidRPr="00296A66" w:rsidRDefault="00586135" w:rsidP="00C27C0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296A66">
              <w:rPr>
                <w:sz w:val="24"/>
                <w:szCs w:val="24"/>
                <w:shd w:val="clear" w:color="auto" w:fill="FFFFFF"/>
              </w:rPr>
              <w:t xml:space="preserve">IMAGEM ILUSTRATIVA: </w:t>
            </w:r>
          </w:p>
          <w:p w14:paraId="19C3A8B7" w14:textId="77777777" w:rsidR="00586135" w:rsidRPr="00296A66" w:rsidRDefault="00586135" w:rsidP="00C27C03">
            <w:pPr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14:paraId="022C2F14" w14:textId="77777777" w:rsidR="00586135" w:rsidRPr="00296A66" w:rsidRDefault="00586135" w:rsidP="00C27C03">
            <w:pPr>
              <w:rPr>
                <w:sz w:val="24"/>
                <w:szCs w:val="24"/>
                <w:lang w:eastAsia="en-US"/>
              </w:rPr>
            </w:pPr>
            <w:r w:rsidRPr="00296A66">
              <w:rPr>
                <w:noProof/>
                <w:color w:val="333333"/>
                <w:sz w:val="24"/>
                <w:szCs w:val="24"/>
                <w:shd w:val="clear" w:color="auto" w:fill="FFFFFF"/>
              </w:rPr>
              <w:drawing>
                <wp:inline distT="0" distB="0" distL="0" distR="0" wp14:anchorId="63B7B788" wp14:editId="1A08C9F4">
                  <wp:extent cx="2209800" cy="1455936"/>
                  <wp:effectExtent l="19050" t="0" r="0" b="0"/>
                  <wp:docPr id="11625197" name="Imagem 4" descr="Bandeja Hospitalar Térmica - Luxo - Alban Industria e Comércio de Plásticos  Bandeja Hospitalar Térm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andeja Hospitalar Térmica - Luxo - Alban Industria e Comércio de Plásticos  Bandeja Hospitalar Térm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16927" b="171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619" cy="1460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16C763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lastRenderedPageBreak/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EC18DB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</w:rPr>
            </w:pPr>
            <w:r w:rsidRPr="00296A66">
              <w:rPr>
                <w:sz w:val="24"/>
                <w:szCs w:val="24"/>
              </w:rPr>
              <w:t>UND</w:t>
            </w:r>
          </w:p>
        </w:tc>
        <w:tc>
          <w:tcPr>
            <w:tcW w:w="1134" w:type="dxa"/>
            <w:shd w:val="clear" w:color="auto" w:fill="auto"/>
          </w:tcPr>
          <w:p w14:paraId="048245BB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14B9C4F1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35C51942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6566CC4B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33B858DA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4235637C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1536600B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620F5139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00ABDFA3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5CAF2137" w14:textId="77777777" w:rsidR="00586135" w:rsidRPr="00296A66" w:rsidRDefault="00586135" w:rsidP="00C27C03">
            <w:pPr>
              <w:rPr>
                <w:sz w:val="24"/>
                <w:szCs w:val="24"/>
                <w:lang w:eastAsia="en-US"/>
              </w:rPr>
            </w:pPr>
          </w:p>
          <w:p w14:paraId="459A333E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 xml:space="preserve">R$ </w:t>
            </w:r>
          </w:p>
          <w:p w14:paraId="47ACA4EB" w14:textId="1FCC6D06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453FAB94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88" w:type="dxa"/>
            <w:shd w:val="clear" w:color="auto" w:fill="auto"/>
          </w:tcPr>
          <w:p w14:paraId="36A62F4C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20714AFB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355646E4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49EA6C26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4143C70B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6037D7A5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5958CF4C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3F158833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3816F474" w14:textId="77777777" w:rsidR="00586135" w:rsidRPr="00296A66" w:rsidRDefault="00586135" w:rsidP="00C27C03">
            <w:pPr>
              <w:rPr>
                <w:sz w:val="24"/>
                <w:szCs w:val="24"/>
                <w:lang w:eastAsia="en-US"/>
              </w:rPr>
            </w:pPr>
          </w:p>
          <w:p w14:paraId="63ACDD81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79BA961F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  <w:r w:rsidRPr="00296A66">
              <w:rPr>
                <w:sz w:val="24"/>
                <w:szCs w:val="24"/>
                <w:lang w:eastAsia="en-US"/>
              </w:rPr>
              <w:t xml:space="preserve">R$ </w:t>
            </w:r>
          </w:p>
          <w:p w14:paraId="061E118F" w14:textId="45C880D2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  <w:p w14:paraId="4A945CD0" w14:textId="77777777" w:rsidR="00586135" w:rsidRPr="00296A66" w:rsidRDefault="00586135" w:rsidP="00C27C03">
            <w:pPr>
              <w:ind w:left="-142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6F4F7431" w14:textId="1605AC62" w:rsidR="00A55E7B" w:rsidRDefault="00A55E7B" w:rsidP="009C6BA0">
      <w:pPr>
        <w:tabs>
          <w:tab w:val="left" w:pos="315"/>
        </w:tabs>
        <w:rPr>
          <w:sz w:val="24"/>
          <w:szCs w:val="24"/>
        </w:rPr>
      </w:pPr>
    </w:p>
    <w:p w14:paraId="10254883" w14:textId="0CCC7859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Validade da Proposta:  </w:t>
      </w:r>
      <w:r w:rsidR="00E269AC">
        <w:rPr>
          <w:sz w:val="24"/>
          <w:szCs w:val="24"/>
        </w:rPr>
        <w:t>60</w:t>
      </w:r>
      <w:r w:rsidRPr="004B2AB5">
        <w:rPr>
          <w:sz w:val="24"/>
          <w:szCs w:val="24"/>
        </w:rPr>
        <w:t xml:space="preserve"> dias; </w:t>
      </w:r>
    </w:p>
    <w:p w14:paraId="015B7640" w14:textId="77777777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Despesas inerentes a impostos, tributos, transporte e outros, correrão totalmente por conta da Empresa contratada; </w:t>
      </w:r>
    </w:p>
    <w:p w14:paraId="2CD4329E" w14:textId="77777777" w:rsidR="005F50C6" w:rsidRPr="004B2AB5" w:rsidRDefault="005F50C6" w:rsidP="005F50C6">
      <w:pPr>
        <w:jc w:val="both"/>
        <w:rPr>
          <w:sz w:val="24"/>
          <w:szCs w:val="24"/>
        </w:rPr>
      </w:pPr>
    </w:p>
    <w:p w14:paraId="63A6A82C" w14:textId="77777777" w:rsidR="005F50C6" w:rsidRPr="004B2AB5" w:rsidRDefault="005F50C6" w:rsidP="005F50C6">
      <w:pPr>
        <w:jc w:val="both"/>
        <w:rPr>
          <w:sz w:val="24"/>
          <w:szCs w:val="24"/>
        </w:rPr>
      </w:pPr>
    </w:p>
    <w:p w14:paraId="0B8E7DFC" w14:textId="1851CB45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Razão </w:t>
      </w:r>
      <w:r w:rsidR="00E269AC">
        <w:rPr>
          <w:sz w:val="24"/>
          <w:szCs w:val="24"/>
        </w:rPr>
        <w:t>S</w:t>
      </w:r>
      <w:r w:rsidRPr="004B2AB5">
        <w:rPr>
          <w:sz w:val="24"/>
          <w:szCs w:val="24"/>
        </w:rPr>
        <w:t xml:space="preserve">ocial: </w:t>
      </w:r>
      <w:proofErr w:type="spellStart"/>
      <w:r w:rsidRPr="004B2AB5">
        <w:rPr>
          <w:sz w:val="24"/>
          <w:szCs w:val="24"/>
        </w:rPr>
        <w:t>xxxxxxxxxxxxx</w:t>
      </w:r>
      <w:proofErr w:type="spellEnd"/>
      <w:r w:rsidRPr="004B2AB5">
        <w:rPr>
          <w:sz w:val="24"/>
          <w:szCs w:val="24"/>
        </w:rPr>
        <w:t xml:space="preserve"> </w:t>
      </w:r>
      <w:r w:rsidR="00E269AC">
        <w:rPr>
          <w:sz w:val="24"/>
          <w:szCs w:val="24"/>
        </w:rPr>
        <w:t xml:space="preserve">inscrita nº </w:t>
      </w:r>
      <w:r w:rsidRPr="004B2AB5">
        <w:rPr>
          <w:sz w:val="24"/>
          <w:szCs w:val="24"/>
        </w:rPr>
        <w:t xml:space="preserve">CNPJ: </w:t>
      </w:r>
      <w:proofErr w:type="spellStart"/>
      <w:r w:rsidRPr="004B2AB5">
        <w:rPr>
          <w:sz w:val="24"/>
          <w:szCs w:val="24"/>
        </w:rPr>
        <w:t>xxxxxxxxxxxxxx</w:t>
      </w:r>
      <w:proofErr w:type="spellEnd"/>
    </w:p>
    <w:p w14:paraId="7483EE2E" w14:textId="77777777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Endereço: </w:t>
      </w:r>
      <w:proofErr w:type="spellStart"/>
      <w:r w:rsidRPr="004B2AB5">
        <w:rPr>
          <w:sz w:val="24"/>
          <w:szCs w:val="24"/>
        </w:rPr>
        <w:t>xxxxxxxxxxxxxxxxxxxxxxxxxxxxxxx</w:t>
      </w:r>
      <w:proofErr w:type="spellEnd"/>
    </w:p>
    <w:p w14:paraId="04555F6A" w14:textId="77777777" w:rsidR="005F50C6" w:rsidRPr="004B2AB5" w:rsidRDefault="005F50C6" w:rsidP="005F50C6">
      <w:pPr>
        <w:jc w:val="both"/>
        <w:rPr>
          <w:sz w:val="24"/>
          <w:szCs w:val="24"/>
        </w:rPr>
      </w:pPr>
    </w:p>
    <w:p w14:paraId="5A3A0CFE" w14:textId="77777777" w:rsidR="005F50C6" w:rsidRPr="004B2AB5" w:rsidRDefault="005F50C6" w:rsidP="005F50C6">
      <w:pPr>
        <w:jc w:val="both"/>
        <w:rPr>
          <w:sz w:val="24"/>
          <w:szCs w:val="24"/>
        </w:rPr>
      </w:pPr>
    </w:p>
    <w:p w14:paraId="001161EA" w14:textId="5CAA152D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Apresentamos nossa proposta conforme o</w:t>
      </w:r>
      <w:r w:rsidR="00E269AC">
        <w:rPr>
          <w:sz w:val="24"/>
          <w:szCs w:val="24"/>
        </w:rPr>
        <w:t>s</w:t>
      </w:r>
      <w:r w:rsidRPr="004B2AB5">
        <w:rPr>
          <w:sz w:val="24"/>
          <w:szCs w:val="24"/>
        </w:rPr>
        <w:t xml:space="preserve"> </w:t>
      </w:r>
      <w:r w:rsidR="00E23BCA">
        <w:rPr>
          <w:sz w:val="24"/>
          <w:szCs w:val="24"/>
        </w:rPr>
        <w:t>ite</w:t>
      </w:r>
      <w:r w:rsidR="00E269AC">
        <w:rPr>
          <w:sz w:val="24"/>
          <w:szCs w:val="24"/>
        </w:rPr>
        <w:t>ns</w:t>
      </w:r>
      <w:r w:rsidR="00271F2E">
        <w:rPr>
          <w:sz w:val="24"/>
          <w:szCs w:val="24"/>
        </w:rPr>
        <w:t xml:space="preserve"> e</w:t>
      </w:r>
      <w:r w:rsidRPr="004B2AB5">
        <w:rPr>
          <w:sz w:val="24"/>
          <w:szCs w:val="24"/>
        </w:rPr>
        <w:t xml:space="preserve"> preço, estabelecidos no Edital. </w:t>
      </w:r>
    </w:p>
    <w:p w14:paraId="35E6083A" w14:textId="77777777" w:rsidR="005F50C6" w:rsidRPr="004B2AB5" w:rsidRDefault="005F50C6" w:rsidP="005F50C6">
      <w:pPr>
        <w:jc w:val="both"/>
        <w:rPr>
          <w:sz w:val="24"/>
          <w:szCs w:val="24"/>
        </w:rPr>
      </w:pPr>
    </w:p>
    <w:p w14:paraId="54D67814" w14:textId="77777777" w:rsidR="005F50C6" w:rsidRPr="004B2AB5" w:rsidRDefault="005F50C6" w:rsidP="005F50C6">
      <w:pPr>
        <w:jc w:val="both"/>
        <w:rPr>
          <w:sz w:val="24"/>
          <w:szCs w:val="24"/>
        </w:rPr>
      </w:pPr>
    </w:p>
    <w:p w14:paraId="42C98B08" w14:textId="1B109E7A" w:rsidR="005F50C6" w:rsidRPr="004B2AB5" w:rsidRDefault="00E269AC" w:rsidP="005F50C6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 w:rsidR="005F50C6" w:rsidRPr="004B2AB5">
        <w:rPr>
          <w:sz w:val="24"/>
          <w:szCs w:val="24"/>
        </w:rPr>
        <w:t>/</w:t>
      </w:r>
      <w:r w:rsidR="004B2AB5">
        <w:rPr>
          <w:sz w:val="24"/>
          <w:szCs w:val="24"/>
        </w:rPr>
        <w:t>BA</w:t>
      </w:r>
      <w:r w:rsidR="005F50C6" w:rsidRPr="004B2AB5">
        <w:rPr>
          <w:sz w:val="24"/>
          <w:szCs w:val="24"/>
        </w:rPr>
        <w:t xml:space="preserve">, ________ de ____________________ </w:t>
      </w:r>
      <w:proofErr w:type="spellStart"/>
      <w:r w:rsidR="005F50C6" w:rsidRPr="004B2AB5">
        <w:rPr>
          <w:sz w:val="24"/>
          <w:szCs w:val="24"/>
        </w:rPr>
        <w:t>de</w:t>
      </w:r>
      <w:proofErr w:type="spellEnd"/>
      <w:r w:rsidR="005F50C6" w:rsidRPr="004B2AB5">
        <w:rPr>
          <w:sz w:val="24"/>
          <w:szCs w:val="24"/>
        </w:rPr>
        <w:t xml:space="preserve"> </w:t>
      </w:r>
      <w:r w:rsidR="000276BD">
        <w:rPr>
          <w:sz w:val="24"/>
          <w:szCs w:val="24"/>
        </w:rPr>
        <w:t>2025</w:t>
      </w:r>
      <w:r w:rsidR="005F50C6" w:rsidRPr="004B2AB5">
        <w:rPr>
          <w:sz w:val="24"/>
          <w:szCs w:val="24"/>
        </w:rPr>
        <w:t>.</w:t>
      </w:r>
    </w:p>
    <w:p w14:paraId="48E77DBC" w14:textId="77777777" w:rsidR="005F50C6" w:rsidRPr="004B2AB5" w:rsidRDefault="005F50C6" w:rsidP="005F50C6">
      <w:pPr>
        <w:jc w:val="both"/>
        <w:rPr>
          <w:sz w:val="24"/>
          <w:szCs w:val="24"/>
        </w:rPr>
      </w:pPr>
    </w:p>
    <w:p w14:paraId="73CF683D" w14:textId="77777777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____________________________________ </w:t>
      </w:r>
    </w:p>
    <w:p w14:paraId="3C42E273" w14:textId="77777777" w:rsidR="00E23BCA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 xml:space="preserve">Assinatura do Responsável </w:t>
      </w:r>
    </w:p>
    <w:p w14:paraId="76DEEF48" w14:textId="0EE9D952" w:rsidR="005F50C6" w:rsidRPr="004B2AB5" w:rsidRDefault="005F50C6" w:rsidP="005F50C6">
      <w:pPr>
        <w:jc w:val="both"/>
        <w:rPr>
          <w:sz w:val="24"/>
          <w:szCs w:val="24"/>
        </w:rPr>
      </w:pPr>
      <w:r w:rsidRPr="004B2AB5">
        <w:rPr>
          <w:sz w:val="24"/>
          <w:szCs w:val="24"/>
        </w:rPr>
        <w:t>CPF:</w:t>
      </w:r>
    </w:p>
    <w:p w14:paraId="618E9890" w14:textId="77777777" w:rsidR="005F50C6" w:rsidRPr="004B2AB5" w:rsidRDefault="005F50C6" w:rsidP="005F50C6">
      <w:pPr>
        <w:jc w:val="both"/>
        <w:rPr>
          <w:sz w:val="24"/>
          <w:szCs w:val="24"/>
        </w:rPr>
      </w:pPr>
    </w:p>
    <w:p w14:paraId="367FAC72" w14:textId="77777777" w:rsidR="00F7158F" w:rsidRPr="004B2AB5" w:rsidRDefault="005F50C6" w:rsidP="005F50C6">
      <w:pPr>
        <w:rPr>
          <w:sz w:val="24"/>
          <w:szCs w:val="24"/>
        </w:rPr>
      </w:pPr>
      <w:r w:rsidRPr="004B2AB5">
        <w:rPr>
          <w:sz w:val="24"/>
          <w:szCs w:val="24"/>
        </w:rPr>
        <w:t>Obs.: Identificação, assinatura do representante legal e carimbo do CNPJ.</w:t>
      </w:r>
    </w:p>
    <w:sectPr w:rsidR="00F7158F" w:rsidRPr="004B2AB5" w:rsidSect="007D356D">
      <w:headerReference w:type="default" r:id="rId12"/>
      <w:footerReference w:type="default" r:id="rId13"/>
      <w:pgSz w:w="11906" w:h="16838"/>
      <w:pgMar w:top="1417" w:right="849" w:bottom="851" w:left="1134" w:header="426" w:footer="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D5566" w14:textId="77777777" w:rsidR="0006568E" w:rsidRDefault="0006568E" w:rsidP="00F7158F">
      <w:r>
        <w:separator/>
      </w:r>
    </w:p>
  </w:endnote>
  <w:endnote w:type="continuationSeparator" w:id="0">
    <w:p w14:paraId="72C08A9E" w14:textId="77777777" w:rsidR="0006568E" w:rsidRDefault="0006568E" w:rsidP="00F71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2723F" w14:textId="77777777" w:rsidR="002E502B" w:rsidRDefault="002E502B" w:rsidP="00F7158F">
    <w:pPr>
      <w:pStyle w:val="Rodap"/>
      <w:jc w:val="center"/>
      <w:rPr>
        <w:b/>
        <w:color w:val="1F497D"/>
        <w:sz w:val="16"/>
      </w:rPr>
    </w:pPr>
  </w:p>
  <w:p w14:paraId="5025BCAB" w14:textId="77777777" w:rsidR="002E502B" w:rsidRDefault="002E502B" w:rsidP="00F7158F">
    <w:pPr>
      <w:pStyle w:val="Rodap"/>
      <w:jc w:val="center"/>
      <w:rPr>
        <w:b/>
        <w:color w:val="1F497D"/>
        <w:sz w:val="16"/>
      </w:rPr>
    </w:pPr>
  </w:p>
  <w:p w14:paraId="52C3C788" w14:textId="77777777" w:rsidR="002E502B" w:rsidRDefault="002E502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28BEE" w14:textId="77777777" w:rsidR="0006568E" w:rsidRDefault="0006568E" w:rsidP="00F7158F">
      <w:r>
        <w:separator/>
      </w:r>
    </w:p>
  </w:footnote>
  <w:footnote w:type="continuationSeparator" w:id="0">
    <w:p w14:paraId="731FB1DE" w14:textId="77777777" w:rsidR="0006568E" w:rsidRDefault="0006568E" w:rsidP="00F71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35724" w14:textId="77777777" w:rsidR="002E502B" w:rsidRPr="00DA0EE8" w:rsidRDefault="002E502B" w:rsidP="004B2AB5">
    <w:pPr>
      <w:tabs>
        <w:tab w:val="left" w:pos="2694"/>
      </w:tabs>
      <w:rPr>
        <w:sz w:val="24"/>
        <w:szCs w:val="24"/>
      </w:rPr>
    </w:pPr>
    <w:r w:rsidRPr="000B640C">
      <w:rPr>
        <w:noProof/>
        <w:color w:val="333333"/>
        <w:szCs w:val="24"/>
      </w:rPr>
      <w:drawing>
        <wp:anchor distT="0" distB="0" distL="114300" distR="114300" simplePos="0" relativeHeight="251662336" behindDoc="1" locked="0" layoutInCell="1" allowOverlap="1" wp14:anchorId="5DACDDA9" wp14:editId="4BC09148">
          <wp:simplePos x="0" y="0"/>
          <wp:positionH relativeFrom="column">
            <wp:posOffset>281813</wp:posOffset>
          </wp:positionH>
          <wp:positionV relativeFrom="paragraph">
            <wp:posOffset>-28575</wp:posOffset>
          </wp:positionV>
          <wp:extent cx="581025" cy="876300"/>
          <wp:effectExtent l="0" t="0" r="9525" b="0"/>
          <wp:wrapNone/>
          <wp:docPr id="6" name="Imagem 6" descr="brasão da Portal da Prefeitura Municipal de Nova Soure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" descr="brasão da Portal da Prefeitura Municipal de Nova Soure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sz w:val="24"/>
        <w:szCs w:val="24"/>
      </w:rPr>
      <w:t xml:space="preserve">                                                                     </w:t>
    </w:r>
    <w:r w:rsidRPr="00DA0EE8">
      <w:rPr>
        <w:sz w:val="24"/>
        <w:szCs w:val="24"/>
      </w:rPr>
      <w:t xml:space="preserve">ESTADO DA </w:t>
    </w:r>
    <w:r w:rsidRPr="00BC4F61">
      <w:rPr>
        <w:sz w:val="24"/>
        <w:szCs w:val="24"/>
      </w:rPr>
      <w:t>BAHIA</w:t>
    </w:r>
    <w:r>
      <w:rPr>
        <w:sz w:val="24"/>
        <w:szCs w:val="24"/>
      </w:rPr>
      <w:t xml:space="preserve">                               </w:t>
    </w:r>
    <w:r w:rsidRPr="00BC4F61">
      <w:rPr>
        <w:sz w:val="24"/>
        <w:szCs w:val="24"/>
      </w:rPr>
      <w:t xml:space="preserve"> Página </w:t>
    </w:r>
    <w:r w:rsidRPr="00BC4F61">
      <w:rPr>
        <w:b/>
        <w:sz w:val="24"/>
        <w:szCs w:val="24"/>
      </w:rPr>
      <w:fldChar w:fldCharType="begin"/>
    </w:r>
    <w:r w:rsidRPr="00BC4F61">
      <w:rPr>
        <w:b/>
        <w:sz w:val="24"/>
        <w:szCs w:val="24"/>
      </w:rPr>
      <w:instrText>PAGE</w:instrText>
    </w:r>
    <w:r w:rsidRPr="00BC4F61">
      <w:rPr>
        <w:b/>
        <w:sz w:val="24"/>
        <w:szCs w:val="24"/>
      </w:rPr>
      <w:fldChar w:fldCharType="separate"/>
    </w:r>
    <w:r w:rsidR="008E50B6">
      <w:rPr>
        <w:b/>
        <w:noProof/>
        <w:sz w:val="24"/>
        <w:szCs w:val="24"/>
      </w:rPr>
      <w:t>28</w:t>
    </w:r>
    <w:r w:rsidRPr="00BC4F61">
      <w:rPr>
        <w:b/>
        <w:sz w:val="24"/>
        <w:szCs w:val="24"/>
      </w:rPr>
      <w:fldChar w:fldCharType="end"/>
    </w:r>
    <w:r w:rsidRPr="00BC4F61">
      <w:rPr>
        <w:sz w:val="24"/>
        <w:szCs w:val="24"/>
      </w:rPr>
      <w:t xml:space="preserve"> de </w:t>
    </w:r>
    <w:r w:rsidRPr="00BC4F61">
      <w:rPr>
        <w:b/>
        <w:sz w:val="24"/>
        <w:szCs w:val="24"/>
      </w:rPr>
      <w:fldChar w:fldCharType="begin"/>
    </w:r>
    <w:r w:rsidRPr="00BC4F61">
      <w:rPr>
        <w:b/>
        <w:sz w:val="24"/>
        <w:szCs w:val="24"/>
      </w:rPr>
      <w:instrText>NUMPAGES</w:instrText>
    </w:r>
    <w:r w:rsidRPr="00BC4F61">
      <w:rPr>
        <w:b/>
        <w:sz w:val="24"/>
        <w:szCs w:val="24"/>
      </w:rPr>
      <w:fldChar w:fldCharType="separate"/>
    </w:r>
    <w:r w:rsidR="008E50B6">
      <w:rPr>
        <w:b/>
        <w:noProof/>
        <w:sz w:val="24"/>
        <w:szCs w:val="24"/>
      </w:rPr>
      <w:t>28</w:t>
    </w:r>
    <w:r w:rsidRPr="00BC4F61">
      <w:rPr>
        <w:b/>
        <w:sz w:val="24"/>
        <w:szCs w:val="24"/>
      </w:rPr>
      <w:fldChar w:fldCharType="end"/>
    </w:r>
  </w:p>
  <w:p w14:paraId="67130AFE" w14:textId="77777777" w:rsidR="002E502B" w:rsidRPr="00DA0EE8" w:rsidRDefault="002E502B" w:rsidP="004B2AB5">
    <w:pPr>
      <w:tabs>
        <w:tab w:val="left" w:pos="585"/>
        <w:tab w:val="left" w:pos="810"/>
        <w:tab w:val="center" w:pos="4890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  <w:r>
      <w:rPr>
        <w:sz w:val="24"/>
        <w:szCs w:val="24"/>
      </w:rPr>
      <w:tab/>
      <w:t xml:space="preserve">   PREFEITURA </w:t>
    </w:r>
    <w:r w:rsidRPr="00DA0EE8">
      <w:rPr>
        <w:sz w:val="24"/>
        <w:szCs w:val="24"/>
      </w:rPr>
      <w:t>MUNICIPAL DE NOVA SOURE</w:t>
    </w:r>
  </w:p>
  <w:p w14:paraId="6099A97C" w14:textId="77777777" w:rsidR="002E502B" w:rsidRPr="00DA0EE8" w:rsidRDefault="002E502B" w:rsidP="004B2AB5">
    <w:pPr>
      <w:tabs>
        <w:tab w:val="left" w:pos="1122"/>
        <w:tab w:val="center" w:pos="4252"/>
        <w:tab w:val="right" w:pos="8504"/>
      </w:tabs>
      <w:jc w:val="center"/>
      <w:rPr>
        <w:sz w:val="24"/>
        <w:szCs w:val="24"/>
      </w:rPr>
    </w:pPr>
    <w:r w:rsidRPr="00DA0EE8">
      <w:rPr>
        <w:sz w:val="24"/>
        <w:szCs w:val="24"/>
      </w:rPr>
      <w:t xml:space="preserve">     PODER EXECUTIVO MUNICIPAL</w:t>
    </w:r>
  </w:p>
  <w:p w14:paraId="0207D384" w14:textId="77777777" w:rsidR="002E502B" w:rsidRPr="00DA0EE8" w:rsidRDefault="002E502B" w:rsidP="004B2AB5">
    <w:pPr>
      <w:jc w:val="center"/>
      <w:rPr>
        <w:caps/>
        <w:sz w:val="24"/>
        <w:szCs w:val="24"/>
      </w:rPr>
    </w:pPr>
    <w:r w:rsidRPr="00DA0EE8">
      <w:rPr>
        <w:caps/>
        <w:sz w:val="24"/>
        <w:szCs w:val="24"/>
      </w:rPr>
      <w:t xml:space="preserve">    SETOR DE LICITAÇÕES E CONTRATOS</w:t>
    </w:r>
  </w:p>
  <w:p w14:paraId="014A1DCA" w14:textId="77777777" w:rsidR="002E502B" w:rsidRPr="00DA0EE8" w:rsidRDefault="002E502B" w:rsidP="004B2AB5">
    <w:pPr>
      <w:tabs>
        <w:tab w:val="center" w:pos="4252"/>
        <w:tab w:val="right" w:pos="8504"/>
      </w:tabs>
      <w:rPr>
        <w:sz w:val="24"/>
        <w:szCs w:val="24"/>
      </w:rPr>
    </w:pPr>
  </w:p>
  <w:p w14:paraId="13656FA8" w14:textId="77777777" w:rsidR="002E502B" w:rsidRPr="00DA0EE8" w:rsidRDefault="002E502B" w:rsidP="004B2AB5">
    <w:pPr>
      <w:tabs>
        <w:tab w:val="center" w:pos="4252"/>
        <w:tab w:val="right" w:pos="8504"/>
      </w:tabs>
      <w:rPr>
        <w:sz w:val="24"/>
        <w:szCs w:val="24"/>
      </w:rPr>
    </w:pPr>
    <w:r w:rsidRPr="00DA0EE8">
      <w:rPr>
        <w:sz w:val="24"/>
        <w:szCs w:val="24"/>
      </w:rPr>
      <w:t>==================================</w:t>
    </w:r>
    <w:r>
      <w:rPr>
        <w:sz w:val="24"/>
        <w:szCs w:val="24"/>
      </w:rPr>
      <w:t>=====</w:t>
    </w:r>
    <w:r w:rsidRPr="00DA0EE8">
      <w:rPr>
        <w:sz w:val="24"/>
        <w:szCs w:val="24"/>
      </w:rPr>
      <w:t>======</w:t>
    </w:r>
    <w:r>
      <w:rPr>
        <w:sz w:val="24"/>
        <w:szCs w:val="24"/>
      </w:rPr>
      <w:t>===========================</w:t>
    </w:r>
  </w:p>
  <w:p w14:paraId="35793D05" w14:textId="77777777" w:rsidR="002E502B" w:rsidRPr="004B2AB5" w:rsidRDefault="002E502B" w:rsidP="004B2AB5">
    <w:pPr>
      <w:pStyle w:val="Cabealho"/>
    </w:pPr>
  </w:p>
  <w:p w14:paraId="0726A9FD" w14:textId="77777777" w:rsidR="002E502B" w:rsidRDefault="002E502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8DAA56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AE2F6F"/>
    <w:multiLevelType w:val="multilevel"/>
    <w:tmpl w:val="F1AA8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" w15:restartNumberingAfterBreak="0">
    <w:nsid w:val="0AB86D13"/>
    <w:multiLevelType w:val="multilevel"/>
    <w:tmpl w:val="73141F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0EE28C2"/>
    <w:multiLevelType w:val="hybridMultilevel"/>
    <w:tmpl w:val="C1405932"/>
    <w:lvl w:ilvl="0" w:tplc="0FE2B942">
      <w:start w:val="1"/>
      <w:numFmt w:val="decimal"/>
      <w:lvlText w:val="%1"/>
      <w:lvlJc w:val="center"/>
      <w:pPr>
        <w:ind w:left="1211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A050E"/>
    <w:multiLevelType w:val="hybridMultilevel"/>
    <w:tmpl w:val="6BBC6B70"/>
    <w:lvl w:ilvl="0" w:tplc="76588CAE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D5C100D"/>
    <w:multiLevelType w:val="multilevel"/>
    <w:tmpl w:val="D484706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Arial" w:eastAsiaTheme="majorEastAsia" w:hAnsi="Arial" w:cs="Arial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EA33728"/>
    <w:multiLevelType w:val="multilevel"/>
    <w:tmpl w:val="1E78220C"/>
    <w:lvl w:ilvl="0">
      <w:start w:val="4"/>
      <w:numFmt w:val="decimal"/>
      <w:lvlText w:val="%1"/>
      <w:lvlJc w:val="left"/>
      <w:pPr>
        <w:ind w:left="21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94" w:hanging="1800"/>
      </w:pPr>
      <w:rPr>
        <w:rFonts w:hint="default"/>
      </w:rPr>
    </w:lvl>
  </w:abstractNum>
  <w:abstractNum w:abstractNumId="7" w15:restartNumberingAfterBreak="0">
    <w:nsid w:val="3FAA2BC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49965079"/>
    <w:multiLevelType w:val="hybridMultilevel"/>
    <w:tmpl w:val="A66E38A8"/>
    <w:lvl w:ilvl="0" w:tplc="F52A0E28">
      <w:start w:val="1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E3DD0"/>
    <w:multiLevelType w:val="multilevel"/>
    <w:tmpl w:val="4746BC7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67E5756"/>
    <w:multiLevelType w:val="hybridMultilevel"/>
    <w:tmpl w:val="A1F6C59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8A034D4"/>
    <w:multiLevelType w:val="hybridMultilevel"/>
    <w:tmpl w:val="BDA052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9877D7"/>
    <w:multiLevelType w:val="multilevel"/>
    <w:tmpl w:val="A3DEF5EC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8A42966"/>
    <w:multiLevelType w:val="multilevel"/>
    <w:tmpl w:val="6E04F968"/>
    <w:lvl w:ilvl="0">
      <w:start w:val="5"/>
      <w:numFmt w:val="decimal"/>
      <w:lvlText w:val="%1"/>
      <w:lvlJc w:val="left"/>
      <w:pPr>
        <w:ind w:left="218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7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48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6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30" w:hanging="1800"/>
      </w:pPr>
      <w:rPr>
        <w:rFonts w:hint="default"/>
      </w:rPr>
    </w:lvl>
  </w:abstractNum>
  <w:abstractNum w:abstractNumId="16" w15:restartNumberingAfterBreak="0">
    <w:nsid w:val="6A174191"/>
    <w:multiLevelType w:val="hybridMultilevel"/>
    <w:tmpl w:val="9CCA7A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892491"/>
    <w:multiLevelType w:val="hybridMultilevel"/>
    <w:tmpl w:val="5EEACE0E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D46CDF"/>
    <w:multiLevelType w:val="multilevel"/>
    <w:tmpl w:val="F4027824"/>
    <w:lvl w:ilvl="0">
      <w:start w:val="1"/>
      <w:numFmt w:val="decimal"/>
      <w:lvlText w:val="%1."/>
      <w:lvlJc w:val="left"/>
      <w:pPr>
        <w:ind w:left="588" w:hanging="58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8" w:hanging="5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3F70D98"/>
    <w:multiLevelType w:val="multilevel"/>
    <w:tmpl w:val="77B87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3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hint="default"/>
      </w:rPr>
    </w:lvl>
  </w:abstractNum>
  <w:abstractNum w:abstractNumId="20" w15:restartNumberingAfterBreak="0">
    <w:nsid w:val="77455278"/>
    <w:multiLevelType w:val="multilevel"/>
    <w:tmpl w:val="FC2496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22" w15:restartNumberingAfterBreak="0">
    <w:nsid w:val="7ECA5871"/>
    <w:multiLevelType w:val="multilevel"/>
    <w:tmpl w:val="8514C19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FD736F8"/>
    <w:multiLevelType w:val="multilevel"/>
    <w:tmpl w:val="FF2E13A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3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" w:hanging="1440"/>
      </w:pPr>
      <w:rPr>
        <w:rFonts w:hint="default"/>
      </w:rPr>
    </w:lvl>
  </w:abstractNum>
  <w:num w:numId="1" w16cid:durableId="2059697774">
    <w:abstractNumId w:val="18"/>
  </w:num>
  <w:num w:numId="2" w16cid:durableId="948197074">
    <w:abstractNumId w:val="3"/>
  </w:num>
  <w:num w:numId="3" w16cid:durableId="2098675163">
    <w:abstractNumId w:val="16"/>
  </w:num>
  <w:num w:numId="4" w16cid:durableId="1445805710">
    <w:abstractNumId w:val="12"/>
  </w:num>
  <w:num w:numId="5" w16cid:durableId="661853785">
    <w:abstractNumId w:val="2"/>
  </w:num>
  <w:num w:numId="6" w16cid:durableId="1693190410">
    <w:abstractNumId w:val="21"/>
  </w:num>
  <w:num w:numId="7" w16cid:durableId="1840733742">
    <w:abstractNumId w:val="10"/>
  </w:num>
  <w:num w:numId="8" w16cid:durableId="1269922101">
    <w:abstractNumId w:val="7"/>
  </w:num>
  <w:num w:numId="9" w16cid:durableId="342517090">
    <w:abstractNumId w:val="19"/>
  </w:num>
  <w:num w:numId="10" w16cid:durableId="422189480">
    <w:abstractNumId w:val="13"/>
  </w:num>
  <w:num w:numId="11" w16cid:durableId="1922181934">
    <w:abstractNumId w:val="0"/>
  </w:num>
  <w:num w:numId="12" w16cid:durableId="2045522376">
    <w:abstractNumId w:val="4"/>
  </w:num>
  <w:num w:numId="13" w16cid:durableId="50664270">
    <w:abstractNumId w:val="23"/>
  </w:num>
  <w:num w:numId="14" w16cid:durableId="1501657445">
    <w:abstractNumId w:val="22"/>
  </w:num>
  <w:num w:numId="15" w16cid:durableId="1939562982">
    <w:abstractNumId w:val="17"/>
  </w:num>
  <w:num w:numId="16" w16cid:durableId="675229922">
    <w:abstractNumId w:val="5"/>
  </w:num>
  <w:num w:numId="17" w16cid:durableId="237861508">
    <w:abstractNumId w:val="1"/>
  </w:num>
  <w:num w:numId="18" w16cid:durableId="1624506680">
    <w:abstractNumId w:val="15"/>
  </w:num>
  <w:num w:numId="19" w16cid:durableId="873033431">
    <w:abstractNumId w:val="11"/>
  </w:num>
  <w:num w:numId="20" w16cid:durableId="1199203378">
    <w:abstractNumId w:val="9"/>
  </w:num>
  <w:num w:numId="21" w16cid:durableId="933629370">
    <w:abstractNumId w:val="8"/>
  </w:num>
  <w:num w:numId="22" w16cid:durableId="949047510">
    <w:abstractNumId w:val="14"/>
  </w:num>
  <w:num w:numId="23" w16cid:durableId="13230471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25461918">
    <w:abstractNumId w:val="20"/>
  </w:num>
  <w:num w:numId="25" w16cid:durableId="11307058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144055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681301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58F"/>
    <w:rsid w:val="000276BD"/>
    <w:rsid w:val="0003283F"/>
    <w:rsid w:val="0006568E"/>
    <w:rsid w:val="000E5145"/>
    <w:rsid w:val="00134AE0"/>
    <w:rsid w:val="00147467"/>
    <w:rsid w:val="00174E41"/>
    <w:rsid w:val="00184F12"/>
    <w:rsid w:val="00190DD1"/>
    <w:rsid w:val="001C15D1"/>
    <w:rsid w:val="001D3A75"/>
    <w:rsid w:val="001E2F37"/>
    <w:rsid w:val="00223900"/>
    <w:rsid w:val="0022741D"/>
    <w:rsid w:val="002546EC"/>
    <w:rsid w:val="00267BC5"/>
    <w:rsid w:val="00271F2E"/>
    <w:rsid w:val="002921C3"/>
    <w:rsid w:val="00296A66"/>
    <w:rsid w:val="002C0BC2"/>
    <w:rsid w:val="002C18B5"/>
    <w:rsid w:val="002E0B24"/>
    <w:rsid w:val="002E502B"/>
    <w:rsid w:val="00327D39"/>
    <w:rsid w:val="00394358"/>
    <w:rsid w:val="003975DB"/>
    <w:rsid w:val="00440440"/>
    <w:rsid w:val="00451379"/>
    <w:rsid w:val="00472DD5"/>
    <w:rsid w:val="004A053C"/>
    <w:rsid w:val="004A2B1C"/>
    <w:rsid w:val="004A68C3"/>
    <w:rsid w:val="004B2AB5"/>
    <w:rsid w:val="004B7EFD"/>
    <w:rsid w:val="004D6029"/>
    <w:rsid w:val="00507452"/>
    <w:rsid w:val="00586135"/>
    <w:rsid w:val="005C125D"/>
    <w:rsid w:val="005E5836"/>
    <w:rsid w:val="005E7CF6"/>
    <w:rsid w:val="005F50C6"/>
    <w:rsid w:val="005F5C18"/>
    <w:rsid w:val="00617987"/>
    <w:rsid w:val="0062356D"/>
    <w:rsid w:val="006478A2"/>
    <w:rsid w:val="00674E05"/>
    <w:rsid w:val="006B1DEC"/>
    <w:rsid w:val="006F59C8"/>
    <w:rsid w:val="00727B4A"/>
    <w:rsid w:val="0073190E"/>
    <w:rsid w:val="00736D9C"/>
    <w:rsid w:val="00791C88"/>
    <w:rsid w:val="007B52F0"/>
    <w:rsid w:val="007D0A41"/>
    <w:rsid w:val="007D356D"/>
    <w:rsid w:val="007E398E"/>
    <w:rsid w:val="008248F6"/>
    <w:rsid w:val="00836029"/>
    <w:rsid w:val="008A3837"/>
    <w:rsid w:val="008C30B3"/>
    <w:rsid w:val="008E50B6"/>
    <w:rsid w:val="008E5791"/>
    <w:rsid w:val="0095578D"/>
    <w:rsid w:val="009C4BA4"/>
    <w:rsid w:val="009C6BA0"/>
    <w:rsid w:val="009F3A55"/>
    <w:rsid w:val="00A03195"/>
    <w:rsid w:val="00A04C0D"/>
    <w:rsid w:val="00A23828"/>
    <w:rsid w:val="00A27B8F"/>
    <w:rsid w:val="00A55E7B"/>
    <w:rsid w:val="00AA4596"/>
    <w:rsid w:val="00AB13C1"/>
    <w:rsid w:val="00AC6D83"/>
    <w:rsid w:val="00B04684"/>
    <w:rsid w:val="00B2580A"/>
    <w:rsid w:val="00B94BB2"/>
    <w:rsid w:val="00BB3F07"/>
    <w:rsid w:val="00BD79DF"/>
    <w:rsid w:val="00BF3E0A"/>
    <w:rsid w:val="00BF7708"/>
    <w:rsid w:val="00C20FFE"/>
    <w:rsid w:val="00C30128"/>
    <w:rsid w:val="00C43327"/>
    <w:rsid w:val="00C5659C"/>
    <w:rsid w:val="00C613EE"/>
    <w:rsid w:val="00C955F3"/>
    <w:rsid w:val="00CB169B"/>
    <w:rsid w:val="00CD743F"/>
    <w:rsid w:val="00CF6B8E"/>
    <w:rsid w:val="00D03EE2"/>
    <w:rsid w:val="00D16E27"/>
    <w:rsid w:val="00D54A2B"/>
    <w:rsid w:val="00D64B0E"/>
    <w:rsid w:val="00D714E6"/>
    <w:rsid w:val="00DA653B"/>
    <w:rsid w:val="00DB6A42"/>
    <w:rsid w:val="00DE33B7"/>
    <w:rsid w:val="00DE768B"/>
    <w:rsid w:val="00DF34EF"/>
    <w:rsid w:val="00E00F7D"/>
    <w:rsid w:val="00E03812"/>
    <w:rsid w:val="00E21D5D"/>
    <w:rsid w:val="00E23BCA"/>
    <w:rsid w:val="00E269AC"/>
    <w:rsid w:val="00E77147"/>
    <w:rsid w:val="00EA43D6"/>
    <w:rsid w:val="00EF1E4D"/>
    <w:rsid w:val="00F16BF2"/>
    <w:rsid w:val="00F35BB6"/>
    <w:rsid w:val="00F52E2B"/>
    <w:rsid w:val="00F7158F"/>
    <w:rsid w:val="00FB05F9"/>
    <w:rsid w:val="00FF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4B0083"/>
  <w15:chartTrackingRefBased/>
  <w15:docId w15:val="{D242D4AD-8978-4EA8-86D7-AB50EA79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F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43327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C433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43327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C43327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4332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C43327"/>
    <w:pPr>
      <w:spacing w:before="240" w:after="60"/>
      <w:outlineLvl w:val="8"/>
    </w:pPr>
    <w:rPr>
      <w:rFonts w:ascii="Arial" w:hAnsi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F7158F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F715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7158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15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158F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D714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Texto,seção 1.1.1"/>
    <w:basedOn w:val="Normal"/>
    <w:link w:val="PargrafodaListaChar"/>
    <w:uiPriority w:val="1"/>
    <w:qFormat/>
    <w:rsid w:val="00D714E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147467"/>
    <w:pPr>
      <w:widowControl w:val="0"/>
      <w:autoSpaceDE w:val="0"/>
      <w:autoSpaceDN w:val="0"/>
      <w:spacing w:before="54"/>
      <w:ind w:left="106"/>
    </w:pPr>
    <w:rPr>
      <w:rFonts w:ascii="Verdana" w:eastAsia="Verdana" w:hAnsi="Verdana" w:cs="Verdana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47467"/>
    <w:rPr>
      <w:rFonts w:ascii="Verdana" w:eastAsia="Verdana" w:hAnsi="Verdana" w:cs="Verdana"/>
      <w:sz w:val="18"/>
      <w:szCs w:val="18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C4332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43327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C43327"/>
    <w:rPr>
      <w:rFonts w:ascii="Cambria" w:eastAsia="Calibri" w:hAnsi="Cambria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C43327"/>
    <w:rPr>
      <w:rFonts w:ascii="Times New Roman" w:eastAsia="Calibri" w:hAnsi="Times New Roman" w:cs="Times New Roman"/>
      <w:b/>
      <w:bCs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C43327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C43327"/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Default">
    <w:name w:val="Default"/>
    <w:rsid w:val="00C433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SemEspaamento">
    <w:name w:val="No Spacing"/>
    <w:qFormat/>
    <w:rsid w:val="00C43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43327"/>
    <w:pPr>
      <w:ind w:left="780" w:hanging="360"/>
    </w:pPr>
    <w:rPr>
      <w:rFonts w:ascii="Cambria" w:eastAsia="Calibri" w:hAnsi="Cambria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99"/>
    <w:rsid w:val="00C43327"/>
    <w:rPr>
      <w:rFonts w:ascii="Cambria" w:eastAsia="Calibri" w:hAnsi="Cambria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4332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4332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C43327"/>
    <w:pPr>
      <w:jc w:val="center"/>
    </w:pPr>
    <w:rPr>
      <w:sz w:val="24"/>
    </w:rPr>
  </w:style>
  <w:style w:type="character" w:customStyle="1" w:styleId="TtuloChar">
    <w:name w:val="Título Char"/>
    <w:basedOn w:val="Fontepargpadro"/>
    <w:link w:val="Ttulo"/>
    <w:rsid w:val="00C433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4332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32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C43327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Nmerodepgina">
    <w:name w:val="page number"/>
    <w:basedOn w:val="Fontepargpadro"/>
    <w:rsid w:val="00C43327"/>
  </w:style>
  <w:style w:type="paragraph" w:customStyle="1" w:styleId="Sub-item2">
    <w:name w:val="Sub-item 2"/>
    <w:basedOn w:val="Normal"/>
    <w:rsid w:val="00C43327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C43327"/>
    <w:pPr>
      <w:spacing w:after="120"/>
      <w:ind w:left="283"/>
    </w:pPr>
    <w:rPr>
      <w:rFonts w:eastAsia="Calibri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43327"/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PargrafodaLista1">
    <w:name w:val="Parágrafo da Lista1"/>
    <w:basedOn w:val="Normal"/>
    <w:rsid w:val="00C433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C43327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</w:rPr>
  </w:style>
  <w:style w:type="character" w:customStyle="1" w:styleId="TitleChar1">
    <w:name w:val="Title Char1"/>
    <w:locked/>
    <w:rsid w:val="00C43327"/>
    <w:rPr>
      <w:sz w:val="24"/>
      <w:lang w:val="pt-BR" w:eastAsia="pt-BR"/>
    </w:rPr>
  </w:style>
  <w:style w:type="character" w:customStyle="1" w:styleId="HeaderChar">
    <w:name w:val="Header Char"/>
    <w:locked/>
    <w:rsid w:val="00C43327"/>
    <w:rPr>
      <w:rFonts w:ascii="Times New Roman" w:hAnsi="Times New Roman" w:cs="Times New Roman"/>
      <w:sz w:val="20"/>
      <w:szCs w:val="20"/>
      <w:lang w:eastAsia="pt-BR"/>
    </w:rPr>
  </w:style>
  <w:style w:type="character" w:customStyle="1" w:styleId="SubtitleChar">
    <w:name w:val="Subtitle Char"/>
    <w:locked/>
    <w:rsid w:val="00C43327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C43327"/>
    <w:pPr>
      <w:jc w:val="both"/>
    </w:pPr>
    <w:rPr>
      <w:b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C43327"/>
    <w:pPr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27"/>
    <w:rPr>
      <w:rFonts w:ascii="Tahoma" w:eastAsia="Calibri" w:hAnsi="Tahoma" w:cs="Tahoma"/>
      <w:sz w:val="16"/>
      <w:szCs w:val="16"/>
    </w:rPr>
  </w:style>
  <w:style w:type="paragraph" w:customStyle="1" w:styleId="xl66">
    <w:name w:val="xl66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7">
    <w:name w:val="xl67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8">
    <w:name w:val="xl68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9">
    <w:name w:val="xl69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0">
    <w:name w:val="xl70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1">
    <w:name w:val="xl71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2">
    <w:name w:val="xl72"/>
    <w:basedOn w:val="Normal"/>
    <w:rsid w:val="00C43327"/>
    <w:pP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3">
    <w:name w:val="xl73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4">
    <w:name w:val="xl74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5">
    <w:name w:val="xl75"/>
    <w:basedOn w:val="Normal"/>
    <w:rsid w:val="00C43327"/>
    <w:pP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6">
    <w:name w:val="xl76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  <w:sz w:val="24"/>
      <w:szCs w:val="24"/>
    </w:rPr>
  </w:style>
  <w:style w:type="paragraph" w:customStyle="1" w:styleId="xl77">
    <w:name w:val="xl77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8">
    <w:name w:val="xl78"/>
    <w:basedOn w:val="Normal"/>
    <w:rsid w:val="00C4332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80">
    <w:name w:val="xl80"/>
    <w:basedOn w:val="Normal"/>
    <w:rsid w:val="00C43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styleId="Refdecomentrio">
    <w:name w:val="annotation reference"/>
    <w:unhideWhenUsed/>
    <w:rsid w:val="00C4332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43327"/>
    <w:rPr>
      <w:rFonts w:eastAsia="Calibri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43327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C4332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rsid w:val="00C43327"/>
    <w:pPr>
      <w:spacing w:before="100" w:beforeAutospacing="1"/>
      <w:jc w:val="center"/>
    </w:pPr>
    <w:rPr>
      <w:rFonts w:eastAsia="Arial Unicode MS"/>
      <w:color w:val="000000"/>
      <w:sz w:val="24"/>
      <w:szCs w:val="24"/>
      <w:lang w:val="en-US" w:eastAsia="en-US"/>
    </w:rPr>
  </w:style>
  <w:style w:type="paragraph" w:customStyle="1" w:styleId="SemEspaamento1">
    <w:name w:val="Sem Espaçamento1"/>
    <w:uiPriority w:val="1"/>
    <w:qFormat/>
    <w:rsid w:val="00C43327"/>
    <w:pPr>
      <w:spacing w:after="0" w:line="240" w:lineRule="auto"/>
    </w:pPr>
    <w:rPr>
      <w:rFonts w:ascii="Calibri" w:eastAsia="Calibri" w:hAnsi="Calibri" w:cs="Times New Roman"/>
    </w:rPr>
  </w:style>
  <w:style w:type="character" w:styleId="HiperlinkVisitado">
    <w:name w:val="FollowedHyperlink"/>
    <w:uiPriority w:val="99"/>
    <w:semiHidden/>
    <w:unhideWhenUsed/>
    <w:rsid w:val="00C43327"/>
    <w:rPr>
      <w:color w:val="800080"/>
      <w:u w:val="single"/>
    </w:rPr>
  </w:style>
  <w:style w:type="paragraph" w:customStyle="1" w:styleId="xl81">
    <w:name w:val="xl81"/>
    <w:basedOn w:val="Normal"/>
    <w:rsid w:val="00C4332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C4332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SemEspaamento2">
    <w:name w:val="Sem Espaçamento2"/>
    <w:uiPriority w:val="1"/>
    <w:qFormat/>
    <w:rsid w:val="00C43327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paragraph" w:styleId="Commarcadores">
    <w:name w:val="List Bullet"/>
    <w:basedOn w:val="Normal"/>
    <w:uiPriority w:val="99"/>
    <w:unhideWhenUsed/>
    <w:rsid w:val="00C43327"/>
    <w:pPr>
      <w:numPr>
        <w:numId w:val="11"/>
      </w:numPr>
      <w:contextualSpacing/>
    </w:pPr>
    <w:rPr>
      <w:sz w:val="24"/>
      <w:szCs w:val="24"/>
    </w:rPr>
  </w:style>
  <w:style w:type="character" w:customStyle="1" w:styleId="PargrafodaListaChar">
    <w:name w:val="Parágrafo da Lista Char"/>
    <w:aliases w:val="Texto Char,seção 1.1.1 Char"/>
    <w:link w:val="PargrafodaLista"/>
    <w:uiPriority w:val="1"/>
    <w:locked/>
    <w:rsid w:val="00C43327"/>
  </w:style>
  <w:style w:type="paragraph" w:customStyle="1" w:styleId="Nivel01">
    <w:name w:val="Nivel 01"/>
    <w:basedOn w:val="Ttulo1"/>
    <w:next w:val="Normal"/>
    <w:link w:val="Nivel01Char"/>
    <w:autoRedefine/>
    <w:qFormat/>
    <w:rsid w:val="00C43327"/>
    <w:pPr>
      <w:keepLines/>
      <w:numPr>
        <w:numId w:val="16"/>
      </w:numPr>
      <w:tabs>
        <w:tab w:val="left" w:pos="356"/>
      </w:tabs>
      <w:ind w:left="0" w:firstLine="0"/>
      <w:jc w:val="both"/>
    </w:pPr>
    <w:rPr>
      <w:rFonts w:ascii="Arial" w:eastAsiaTheme="majorEastAsia" w:hAnsi="Arial" w:cs="Arial"/>
      <w:bCs/>
      <w:sz w:val="20"/>
    </w:rPr>
  </w:style>
  <w:style w:type="paragraph" w:customStyle="1" w:styleId="Nivel2">
    <w:name w:val="Nivel 2"/>
    <w:basedOn w:val="Normal"/>
    <w:link w:val="Nivel2Char"/>
    <w:autoRedefine/>
    <w:qFormat/>
    <w:rsid w:val="00C43327"/>
    <w:pPr>
      <w:tabs>
        <w:tab w:val="left" w:pos="142"/>
        <w:tab w:val="left" w:pos="9746"/>
      </w:tabs>
      <w:spacing w:before="120" w:after="120" w:line="360" w:lineRule="auto"/>
      <w:jc w:val="both"/>
    </w:pPr>
    <w:rPr>
      <w:rFonts w:ascii="Arial" w:eastAsia="Arial" w:hAnsi="Arial" w:cs="Arial"/>
      <w:color w:val="000000"/>
    </w:rPr>
  </w:style>
  <w:style w:type="paragraph" w:customStyle="1" w:styleId="Nivel3">
    <w:name w:val="Nivel 3"/>
    <w:basedOn w:val="Normal"/>
    <w:link w:val="Nivel3Char"/>
    <w:autoRedefine/>
    <w:qFormat/>
    <w:rsid w:val="00C43327"/>
    <w:pPr>
      <w:numPr>
        <w:ilvl w:val="2"/>
        <w:numId w:val="16"/>
      </w:numPr>
      <w:tabs>
        <w:tab w:val="left" w:pos="993"/>
      </w:tabs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autoRedefine/>
    <w:qFormat/>
    <w:rsid w:val="00C43327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C43327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C43327"/>
    <w:rPr>
      <w:rFonts w:ascii="Arial" w:eastAsia="Arial" w:hAnsi="Arial" w:cs="Arial"/>
      <w:color w:val="000000"/>
      <w:sz w:val="20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C43327"/>
    <w:rPr>
      <w:i/>
      <w:iCs/>
    </w:rPr>
  </w:style>
  <w:style w:type="table" w:customStyle="1" w:styleId="TableGrid">
    <w:name w:val="TableGrid"/>
    <w:rsid w:val="00C43327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vel01Char">
    <w:name w:val="Nivel 01 Char"/>
    <w:basedOn w:val="Fontepargpadro"/>
    <w:link w:val="Nivel01"/>
    <w:rsid w:val="00C43327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ormaltextrun">
    <w:name w:val="normaltextrun"/>
    <w:basedOn w:val="Fontepargpadro"/>
    <w:rsid w:val="00C43327"/>
  </w:style>
  <w:style w:type="character" w:customStyle="1" w:styleId="Nivel3Char">
    <w:name w:val="Nivel 3 Char"/>
    <w:basedOn w:val="Fontepargpadro"/>
    <w:link w:val="Nivel3"/>
    <w:rsid w:val="00C43327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C43327"/>
    <w:pPr>
      <w:spacing w:before="60" w:after="60"/>
      <w:ind w:left="0"/>
      <w:contextualSpacing w:val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C43327"/>
    <w:rPr>
      <w:rFonts w:ascii="Arial" w:eastAsia="Calibri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C43327"/>
    <w:pPr>
      <w:spacing w:line="276" w:lineRule="auto"/>
    </w:pPr>
    <w:rPr>
      <w:bCs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43327"/>
    <w:rPr>
      <w:rFonts w:ascii="Arial" w:eastAsia="Arial" w:hAnsi="Arial" w:cs="Arial"/>
      <w:bCs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C43327"/>
    <w:pPr>
      <w:numPr>
        <w:ilvl w:val="0"/>
        <w:numId w:val="0"/>
      </w:numPr>
      <w:ind w:left="284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C43327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autoRedefine/>
    <w:qFormat/>
    <w:rsid w:val="00C43327"/>
    <w:pPr>
      <w:numPr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C43327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C43327"/>
    <w:pPr>
      <w:numPr>
        <w:numId w:val="0"/>
      </w:numPr>
      <w:outlineLvl w:val="1"/>
    </w:pPr>
  </w:style>
  <w:style w:type="character" w:customStyle="1" w:styleId="Nvel1-SemNumChar">
    <w:name w:val="Nível 1-Sem Num Char"/>
    <w:basedOn w:val="Nivel01Char"/>
    <w:link w:val="Nvel1-SemNum"/>
    <w:rsid w:val="00C43327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findhit">
    <w:name w:val="findhit"/>
    <w:basedOn w:val="Fontepargpadro"/>
    <w:rsid w:val="00C43327"/>
  </w:style>
  <w:style w:type="paragraph" w:customStyle="1" w:styleId="Nvel1-SemNumPreto">
    <w:name w:val="Nível 1-Sem Num Preto"/>
    <w:basedOn w:val="Nvel1-SemNum"/>
    <w:link w:val="Nvel1-SemNumPretoChar"/>
    <w:qFormat/>
    <w:rsid w:val="00C43327"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C43327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43327"/>
    <w:pPr>
      <w:spacing w:after="160"/>
    </w:pPr>
    <w:rPr>
      <w:rFonts w:ascii="Calibri" w:hAnsi="Calibri" w:cs="Calibri"/>
      <w:b/>
      <w:bCs/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43327"/>
    <w:rPr>
      <w:rFonts w:ascii="Calibri" w:eastAsia="Calibri" w:hAnsi="Calibri" w:cs="Calibri"/>
      <w:b/>
      <w:bCs/>
      <w:color w:val="000000"/>
      <w:sz w:val="20"/>
      <w:szCs w:val="20"/>
      <w:lang w:eastAsia="pt-BR"/>
    </w:rPr>
  </w:style>
  <w:style w:type="paragraph" w:customStyle="1" w:styleId="ui-vpp-highlighted-specsfeatures-list-item">
    <w:name w:val="ui-vpp-highlighted-specs__features-list-item"/>
    <w:basedOn w:val="Normal"/>
    <w:rsid w:val="00C43327"/>
    <w:pPr>
      <w:spacing w:before="100" w:beforeAutospacing="1" w:after="100" w:afterAutospacing="1"/>
    </w:pPr>
    <w:rPr>
      <w:sz w:val="24"/>
      <w:szCs w:val="24"/>
    </w:rPr>
  </w:style>
  <w:style w:type="character" w:customStyle="1" w:styleId="a-size-large">
    <w:name w:val="a-size-large"/>
    <w:basedOn w:val="Fontepargpadro"/>
    <w:rsid w:val="00C43327"/>
  </w:style>
  <w:style w:type="paragraph" w:customStyle="1" w:styleId="TableParagraph">
    <w:name w:val="Table Paragraph"/>
    <w:basedOn w:val="Normal"/>
    <w:uiPriority w:val="1"/>
    <w:qFormat/>
    <w:rsid w:val="00C4332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compras.com/Process/ProcessSearchPublic?param1=1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ertidoesapf.apps.tcu.gov.br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novasoure.ba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3987</TotalTime>
  <Pages>14</Pages>
  <Words>4352</Words>
  <Characters>23504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Thalita Lavor</dc:creator>
  <cp:keywords/>
  <dc:description/>
  <cp:lastModifiedBy>aldenir souza</cp:lastModifiedBy>
  <cp:revision>10</cp:revision>
  <dcterms:created xsi:type="dcterms:W3CDTF">2024-10-29T15:18:00Z</dcterms:created>
  <dcterms:modified xsi:type="dcterms:W3CDTF">2025-05-13T13:55:00Z</dcterms:modified>
</cp:coreProperties>
</file>