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/word/document.xml" Type="http://schemas.openxmlformats.org/officeDocument/2006/relationships/officeDocument" Id="R1650863A"/>
    <Relationship Target="/docProps/core.xml" Type="http://schemas.openxmlformats.org/package/2006/relationships/metadata/core-properties" Id="coreR1650863A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p14">
  <w:body>
    <!-- Modified by docx4j 6.1.2 (Apache licensed) using REFERENCE JAXB in IcedTea Java 1.8.0_492 on Linux -->
    <w:p>
      <w:pPr>
        <w:spacing w:before="0" w:beforeAutospacing="false" w:after="160" w:afterAutospacing="false" w:line="240" w:lineRule="auto"/>
        <w:jc w:val="center"/>
        <w:rPr>
          <w:rFonts w:ascii="Arial" w:hAnsi="Arial"/>
          <w:b w:val="true"/>
          <w:sz w:val="22"/>
          <w:u w:val="none"/>
        </w:rPr>
      </w:pPr>
      <w:bookmarkStart w:name="_GoBack" w:id="0"/>
      <w:bookmarkEnd w:id="0"/>
      <w:r>
        <w:rPr>
          <w:rFonts w:ascii="Arial" w:hAnsi="Arial"/>
          <w:b w:val="true"/>
          <w:sz w:val="22"/>
          <w:u w:val="none"/>
        </w:rPr>
        <w:t xml:space="preserve">DISPENSA</w:t>
      </w:r>
      <w:r>
        <w:rPr>
          <w:rFonts w:ascii="Arial" w:hAnsi="Arial"/>
          <w:b w:val="true"/>
          <w:sz w:val="22"/>
          <w:u w:val="none"/>
        </w:rPr>
        <w:t xml:space="preserve"> Nº </w:t>
      </w:r>
      <w:r>
        <w:rPr>
          <w:rFonts w:ascii="Arial" w:hAnsi="Arial"/>
          <w:b w:val="true"/>
          <w:sz w:val="22"/>
          <w:u w:val="none"/>
        </w:rPr>
        <w:t xml:space="preserve">000006</w:t>
      </w:r>
      <w:r>
        <w:rPr>
          <w:rFonts w:ascii="Arial" w:hAnsi="Arial"/>
          <w:b w:val="true"/>
          <w:sz w:val="22"/>
          <w:u w:val="none"/>
        </w:rPr>
        <w:t xml:space="preserve">/</w:t>
      </w:r>
      <w:r>
        <w:rPr>
          <w:rFonts w:ascii="Arial" w:hAnsi="Arial"/>
          <w:b w:val="true"/>
          <w:sz w:val="22"/>
          <w:u w:val="none"/>
        </w:rPr>
        <w:t xml:space="preserve">2026</w:t>
      </w:r>
    </w:p>
    <w:p>
      <w:pPr>
        <w:spacing w:before="0" w:beforeAutospacing="false" w:after="160" w:afterAutospacing="false" w:line="240" w:lineRule="auto"/>
        <w:jc w:val="center"/>
        <w:rPr>
          <w:rFonts w:ascii="Arial" w:hAnsi="Arial"/>
          <w:b w:val="true"/>
          <w:sz w:val="22"/>
          <w:u w:val="none"/>
        </w:rPr>
      </w:pPr>
      <w:r>
        <w:rPr>
          <w:rFonts w:ascii="Arial" w:hAnsi="Arial"/>
          <w:b w:val="true"/>
          <w:sz w:val="22"/>
          <w:u w:val="none"/>
        </w:rPr>
        <w:t xml:space="preserve">PROCESSO Nº </w:t>
      </w:r>
      <w:r>
        <w:rPr>
          <w:rFonts w:ascii="Arial" w:hAnsi="Arial"/>
          <w:b w:val="true"/>
          <w:sz w:val="22"/>
          <w:u w:val="none"/>
        </w:rPr>
        <w:t xml:space="preserve">2026-8GFK4/2026</w:t>
      </w:r>
    </w:p>
    <w:p>
      <w:pPr>
        <w:spacing w:before="0" w:beforeAutospacing="false" w:after="160" w:afterAutospacing="false" w:line="240" w:lineRule="auto"/>
        <w:jc w:val="center"/>
        <w:rPr>
          <w:rFonts w:ascii="Arial" w:hAnsi="Arial"/>
          <w:b w:val="true"/>
          <w:sz w:val="22"/>
          <w:u w:val="none"/>
        </w:rPr>
      </w:pPr>
      <w:r>
        <w:rPr>
          <w:rFonts w:ascii="Arial" w:hAnsi="Arial"/>
          <w:b w:val="true"/>
          <w:sz w:val="22"/>
          <w:u w:val="none"/>
        </w:rPr>
        <w:t xml:space="preserve">CÓDIGO DE IDENTIFICAÇÃO CIDADES: </w:t>
      </w:r>
      <w:r>
        <w:rPr>
          <w:rFonts w:ascii="Arial" w:hAnsi="Arial"/>
          <w:b w:val="true"/>
          <w:sz w:val="22"/>
          <w:u w:val="none"/>
        </w:rPr>
        <w:t xml:space="preserve"/>
      </w:r>
    </w:p>
    <w:p>
      <w:pPr>
        <w:spacing w:before="0" w:beforeAutospacing="false" w:after="160" w:afterAutospacing="false" w:line="240" w:lineRule="auto"/>
        <w:jc w:val="center"/>
      </w:pPr>
    </w:p>
    <w:p>
      <w:pPr>
        <w:spacing w:before="0" w:beforeAutospacing="false" w:after="160" w:afterAutospacing="false" w:line="240" w:lineRule="auto"/>
        <w:rPr>
          <w:rFonts w:ascii="Arial" w:hAnsi="Arial"/>
          <w:sz w:val="22"/>
          <w:u w:val="none"/>
        </w:rPr>
      </w:pPr>
      <w:r>
        <w:rPr>
          <w:rFonts w:ascii="Arial" w:hAnsi="Arial"/>
          <w:sz w:val="22"/>
          <w:u w:val="none"/>
        </w:rPr>
        <w:t xml:space="preserve">Objeto: </w:t>
      </w:r>
      <w:r>
        <w:rPr>
          <w:rFonts w:ascii="Arial" w:hAnsi="Arial"/>
          <w:sz w:val="22"/>
          <w:u w:val="none"/>
        </w:rPr>
        <w:t xml:space="preserve">Aquisição de faixa elástica para paciente.</w:t>
      </w:r>
    </w:p>
    <w:p>
      <w:pPr>
        <w:spacing w:before="0" w:beforeAutospacing="false" w:after="160" w:afterAutospacing="false" w:line="240" w:lineRule="auto"/>
        <w:rPr>
          <w:rFonts w:ascii="Arial" w:hAnsi="Arial"/>
          <w:sz w:val="22"/>
          <w:u w:val="none"/>
        </w:rPr>
      </w:pPr>
      <w:r>
        <w:rPr>
          <w:rFonts w:ascii="Arial" w:hAnsi="Arial"/>
          <w:sz w:val="22"/>
          <w:u w:val="none"/>
        </w:rPr>
        <w:t>Local: Bolsa de Licitações do Brasil - BLL - https://bllcompras.com</w:t>
      </w:r>
    </w:p>
    <w:p>
      <w:pPr>
        <w:spacing w:before="0" w:beforeAutospacing="false" w:after="160" w:afterAutospacing="false" w:line="240" w:lineRule="auto"/>
        <w:rPr>
          <w:rFonts w:ascii="Arial" w:hAnsi="Arial"/>
          <w:b w:val="true"/>
          <w:sz w:val="22"/>
          <w:u w:val="none"/>
        </w:rPr>
      </w:pPr>
      <w:r>
        <w:rPr>
          <w:rFonts w:ascii="Arial" w:hAnsi="Arial"/>
          <w:sz w:val="22"/>
          <w:u w:val="none"/>
        </w:rPr>
        <w:t xml:space="preserve">Data de abertura: </w:t>
      </w:r>
      <w:r>
        <w:rPr>
          <w:rFonts w:ascii="Arial" w:hAnsi="Arial"/>
          <w:b w:val="true"/>
          <w:sz w:val="22"/>
          <w:u w:val="none"/>
        </w:rPr>
        <w:t xml:space="preserve">Segunda-feira, 14 de Setembro de 2026</w:t>
      </w:r>
    </w:p>
    <w:p>
      <w:pPr>
        <w:spacing w:before="0" w:beforeAutospacing="false" w:after="160" w:afterAutospacing="false" w:line="240" w:lineRule="auto"/>
        <w:rPr>
          <w:rFonts w:ascii="Arial" w:hAnsi="Arial"/>
          <w:sz w:val="22"/>
          <w:u w:val="none"/>
        </w:rPr>
      </w:pPr>
      <w:r>
        <w:rPr>
          <w:rFonts w:ascii="Arial" w:hAnsi="Arial"/>
          <w:sz w:val="22"/>
          <w:u w:val="none"/>
        </w:rPr>
        <w:t xml:space="preserve">Horário máximo de recebimento da proposta: </w:t>
      </w:r>
      <w:r>
        <w:rPr>
          <w:rFonts w:ascii="Arial" w:hAnsi="Arial"/>
          <w:b w:val="true"/>
          <w:sz w:val="22"/>
          <w:u w:val="none"/>
        </w:rPr>
        <w:t>07h30min</w:t>
      </w:r>
      <w:r>
        <w:rPr>
          <w:rFonts w:ascii="Arial" w:hAnsi="Arial"/>
          <w:sz w:val="22"/>
          <w:u w:val="none"/>
        </w:rPr>
        <w:t xml:space="preserve"> (Horário de Brasília-DF).</w:t>
      </w:r>
    </w:p>
    <w:p>
      <w:pPr>
        <w:spacing w:before="0" w:beforeAutospacing="false" w:after="160" w:afterAutospacing="false" w:line="240" w:lineRule="auto"/>
        <w:rPr>
          <w:rFonts w:ascii="Arial" w:hAnsi="Arial"/>
          <w:sz w:val="22"/>
          <w:u w:val="none"/>
        </w:rPr>
      </w:pPr>
      <w:r>
        <w:rPr>
          <w:rFonts w:ascii="Arial" w:hAnsi="Arial"/>
          <w:sz w:val="22"/>
          <w:u w:val="none"/>
        </w:rPr>
        <w:t xml:space="preserve">Horário do início da disputa: </w:t>
      </w:r>
      <w:r>
        <w:rPr>
          <w:rFonts w:ascii="Arial" w:hAnsi="Arial"/>
          <w:sz w:val="22"/>
          <w:u w:val="none"/>
        </w:rPr>
        <w:t xml:space="preserve">10:13</w:t>
      </w:r>
      <w:r>
        <w:rPr>
          <w:rFonts w:ascii="Arial" w:hAnsi="Arial"/>
          <w:sz w:val="22"/>
          <w:u w:val="none"/>
        </w:rPr>
        <w:t xml:space="preserve"> (Horário de Brasília-DF).</w:t>
      </w:r>
    </w:p>
    <w:p>
      <w:pPr>
        <w:spacing w:before="0" w:beforeAutospacing="false" w:after="160" w:afterAutospacing="false" w:line="240" w:lineRule="auto"/>
        <w:rPr>
          <w:rFonts w:ascii="Arial" w:hAnsi="Arial"/>
          <w:sz w:val="22"/>
          <w:u w:val="none"/>
        </w:rPr>
      </w:pPr>
      <w:r>
        <w:rPr>
          <w:rFonts w:ascii="Arial" w:hAnsi="Arial"/>
          <w:sz w:val="22"/>
          <w:u w:val="none"/>
        </w:rPr>
        <w:t>O Edital está disponibilizado, na íntegra, nos endereços eletrônicos www.bll.org.br e www.pmsmj.es.gov.br/portal, e também poderá ser lido e/ou obtido através do e-mail compras@pmsmj.es.gov.br ou no endereço da Prefeitura Municipal de Santa Maria de Jetibá/ES, situada na Rua Dalmácio Espíndula, nº 115, Centro, Santa Maria de Jetibá/ES, CEP: 29.645-000, nos dias úteis, no horário de 07h30min às 17h00min. Informações pelo tel. (27) 3263-4804.</w:t>
      </w:r>
    </w:p>
    <w:p>
      <w:pPr>
        <w:spacing w:before="0" w:beforeAutospacing="false" w:after="160" w:afterAutospacing="false" w:line="240" w:lineRule="auto"/>
      </w:pPr>
    </w:p>
    <w:p>
      <w:pPr>
        <w:spacing w:before="0" w:beforeAutospacing="false" w:after="160" w:afterAutospacing="false" w:line="240" w:lineRule="auto"/>
        <w:jc w:val="center"/>
        <w:rPr>
          <w:rFonts w:ascii="Arial" w:hAnsi="Arial"/>
          <w:sz w:val="22"/>
          <w:u w:val="none"/>
        </w:rPr>
      </w:pPr>
      <w:r>
        <w:rPr>
          <w:rFonts w:ascii="Arial" w:hAnsi="Arial"/>
          <w:sz w:val="22"/>
          <w:u w:val="none"/>
        </w:rPr>
        <w:t xml:space="preserve">Santa Maria de Jetibá - ES, </w:t>
      </w:r>
      <w:r>
        <w:rPr>
          <w:rFonts w:ascii="Arial" w:hAnsi="Arial"/>
          <w:sz w:val="22"/>
          <w:u w:val="none"/>
        </w:rPr>
        <w:t xml:space="preserve">Sexta-feira, 9 de Outubro de 2026</w:t>
      </w:r>
      <w:r>
        <w:rPr>
          <w:rFonts w:ascii="Arial" w:hAnsi="Arial"/>
          <w:sz w:val="22"/>
          <w:u w:val="none"/>
        </w:rPr>
        <w:t>.</w:t>
      </w:r>
    </w:p>
    <w:p>
      <w:pPr>
        <w:spacing w:before="0" w:beforeAutospacing="false" w:after="160" w:afterAutospacing="false" w:line="240" w:lineRule="auto"/>
        <w:jc w:val="center"/>
        <w:rPr>
          <w:rFonts w:ascii="Arial" w:hAnsi="Arial"/>
          <w:b w:val="true"/>
          <w:sz w:val="22"/>
          <w:u w:val="none"/>
        </w:rPr>
      </w:pPr>
      <w:r>
        <w:rPr>
          <w:rFonts w:ascii="Arial" w:hAnsi="Arial"/>
          <w:b w:val="true"/>
          <w:sz w:val="22"/>
          <w:u w:val="none"/>
        </w:rPr>
        <w:t>WILLIAN CÉSAR CIURLLETI</w:t>
      </w:r>
    </w:p>
    <w:p>
      <w:pPr>
        <w:spacing w:before="0" w:beforeAutospacing="false" w:after="160" w:afterAutospacing="false" w:line="240" w:lineRule="auto"/>
        <w:jc w:val="center"/>
        <w:rPr>
          <w:rFonts w:ascii="Arial" w:hAnsi="Arial"/>
          <w:sz w:val="22"/>
          <w:u w:val="none"/>
        </w:rPr>
      </w:pPr>
      <w:r>
        <w:rPr>
          <w:rFonts w:ascii="Arial" w:hAnsi="Arial"/>
          <w:sz w:val="22"/>
          <w:u w:val="none"/>
        </w:rPr>
        <w:t>AGENTE DE CONTRATAÇÃO</w:t>
      </w:r>
    </w:p>
    <w:p>
      <w:pPr>
        <w:spacing w:before="0" w:beforeAutospacing="false" w:after="160" w:afterAutospacing="false" w:line="16" w:lineRule="atLeast"/>
      </w:pPr>
    </w:p>
    <w:p/>
    <w:sectPr>
      <w:headerReference w:type="default" r:id="RelHdr1"/>
      <w:type w:val="nextPage"/>
      <w:pgSz w:w="11906" w:h="16838" w:code="0"/>
      <w:pgMar w:top="1417" w:right="1701" w:bottom="1417" w:left="1701" w:header="708" w:footer="708" w:gutter="0"/>
    </w:sectPr>
  </w:body>
</w:document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mc:Ignorable="wp14">
  <w:p>
    <w:pPr>
      <w:spacing w:before="0" w:beforeAutospacing="false" w:after="160" w:afterAutospacing="false" w:line="240" w:lineRule="auto"/>
      <w:jc w:val="center"/>
    </w:pPr>
    <w:r>
      <w:drawing>
        <wp:anchor distT="45720" distB="45720" distL="119380" distR="119380" simplePos="false" relativeHeight="1" behindDoc="true" locked="false" layoutInCell="false" allowOverlap="true">
          <wp:simplePos x="0" y="0"/>
          <wp:positionH relativeFrom="column">
            <wp:align>center</wp:align>
          </wp:positionH>
          <wp:positionV relativeFrom="paragraph">
            <wp:posOffset>0</wp:posOffset>
          </wp:positionV>
          <wp:extent cx="4220845" cy="1133475"/>
          <wp:effectExtent l="0" t="0" r="0" b="0"/>
          <wp:wrapNone/>
          <wp:docPr id="3" name="Picture 3"/>
          <wp:cNvGraphicFramePr/>
          <a:graphic>
            <a:graphicData uri="http://schemas.openxmlformats.org/drawingml/2006/picture">
              <pic:pic>
                <pic:nvPicPr>
                  <pic:cNvPr id="3" name="Picture 3"/>
                  <pic:cNvPicPr/>
                </pic:nvPicPr>
                <pic:blipFill dpi="0">
                  <a:blip r:embed="Relimage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220845" cy="1133475"/>
                  </a:xfrm>
                  <a:prstGeom prst="rect"/>
                  <a:solidFill>
                    <a:srgbClr val="FFFFFF">
                      <a:alpha val="0"/>
                    </a:srgbClr>
                  </a:solidFill>
                  <a:ln w="0">
                    <a:solidFill>
                      <a:srgbClr val="FFFFFF">
                        <a:alpha val="0"/>
                      </a:srgbClr>
                    </a:solidFill>
                  </a:ln>
                </pic:spPr>
              </pic:pic>
            </a:graphicData>
          </a:graphic>
        </wp:anchor>
      </w:drawing>
    </w:r>
  </w:p>
  <w:p>
    <w:pPr>
      <w:spacing w:before="0" w:beforeAutospacing="false" w:after="160" w:afterAutospacing="false" w:line="240" w:lineRule="auto"/>
      <w:jc w:val="center"/>
      <w:rPr>
        <w:rFonts w:ascii="Arial" w:hAnsi="Arial"/>
        <w:b w:val="true"/>
        <w:sz w:val="22"/>
        <w:u w:val="none"/>
      </w:rPr>
    </w:pPr>
  </w:p>
  <w:p>
    <w:pPr>
      <w:spacing w:before="0" w:beforeAutospacing="false" w:after="160" w:afterAutospacing="false" w:line="240" w:lineRule="auto"/>
      <w:jc w:val="center"/>
      <w:rPr>
        <w:rFonts w:ascii="Arial" w:hAnsi="Arial"/>
        <w:b w:val="true"/>
        <w:sz w:val="22"/>
        <w:u w:val="none"/>
      </w:rPr>
    </w:pPr>
  </w:p>
  <w:p>
    <w:pPr>
      <w:spacing w:before="0" w:beforeAutospacing="false" w:after="160" w:afterAutospacing="false" w:line="240" w:lineRule="auto"/>
      <w:jc w:val="center"/>
      <w:rPr>
        <w:rFonts w:ascii="Arial" w:hAnsi="Arial"/>
        <w:b w:val="true"/>
        <w:sz w:val="22"/>
        <w:u w:val="none"/>
      </w:rPr>
    </w:pPr>
    <w:r>
      <w:rPr>
        <w:rFonts w:ascii="Arial" w:hAnsi="Arial"/>
        <w:b w:val="true"/>
        <w:sz w:val="22"/>
        <w:u w:val="none"/>
      </w:rPr>
      <w:t xml:space="preserve">                      FUNDO MUNICIPAL DE SAÚDE</w:t>
    </w:r>
  </w:p>
  <w:p>
    <w:pPr>
      <w:spacing w:before="0" w:beforeAutospacing="false" w:after="160" w:afterAutospacing="false" w:line="240" w:lineRule="auto"/>
      <w:jc w:val="center"/>
    </w:pPr>
  </w:p>
  <w:p>
    <w:pPr>
      <w:spacing w:before="0" w:beforeAutospacing="false" w:after="160" w:afterAutospacing="false" w:line="240" w:lineRule="auto"/>
      <w:jc w:val="center"/>
    </w:pPr>
  </w:p>
</w:hdr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1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 w:val="pt-BR" w:bidi="ar-SA" w:eastAsia="en-US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59" w:before="0" w:after="160" w:beforeAutospacing="0" w:afterAutospacing="0"/>
        <w:ind w:firstLine="0" w:left="0" w:right="0"/>
        <w:contextualSpacing w:val="0"/>
        <w:bidi w:val="0"/>
        <w:jc w:val="left"/>
      </w:pPr>
    </w:pPrDefault>
  </w:docDefaults>
  <w:style w:type="paragraph" w:styleId="P0" w:default="1">
    <w:name w:val="Normal"/>
    <w:qFormat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elHdr1"/>
    <Relationship Target="styles.xml" Type="http://schemas.openxmlformats.org/officeDocument/2006/relationships/styles" Id="RelStyle1"/>
    <Relationship Target="numbering.xml" Type="http://schemas.openxmlformats.org/officeDocument/2006/relationships/numbering" Id="RelNum1"/>
    <Relationship Target="settings.xml" Type="http://schemas.openxmlformats.org/officeDocument/2006/relationships/settings" Id="RelSettings1"/>
    <Relationship Target="theme/theme1.xml" Type="http://schemas.openxmlformats.org/officeDocument/2006/relationships/theme" Id="RelTheme1"/>
</Relationships>

</file>

<file path=word/_rels/header1.xml.rels><?xml version="1.0" encoding="UTF-8" standalone="yes"?>
<Relationships xmlns="http://schemas.openxmlformats.org/package/2006/relationships">
    <Relationship Target="/media/image1.png" Type="http://schemas.openxmlformats.org/officeDocument/2006/relationships/image" Id="Relimage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Otávio Rodrigues</dc:creator>
  <dcterms:created xsi:type="dcterms:W3CDTF">2019-02-18T14:21:00Z</dcterms:created>
  <cp:lastModifiedBy>IIS APPPOOL\DefaultAppPool</cp:lastModifiedBy>
  <dcterms:modified xsi:type="dcterms:W3CDTF">2024-07-23T13:48:34Z</dcterms:modified>
  <cp:revision>15</cp:revision>
</cp:coreProperties>
</file>