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017" w:rsidRDefault="000D0017" w:rsidP="00DD0135">
      <w:pPr>
        <w:spacing w:line="240" w:lineRule="auto"/>
        <w:ind w:firstLine="567"/>
        <w:jc w:val="center"/>
        <w:rPr>
          <w:b/>
          <w:color w:val="000000"/>
          <w:sz w:val="24"/>
          <w:szCs w:val="24"/>
        </w:rPr>
      </w:pPr>
    </w:p>
    <w:p w:rsidR="000D0017" w:rsidRDefault="000D0017" w:rsidP="001B4D36">
      <w:pPr>
        <w:spacing w:line="240" w:lineRule="auto"/>
        <w:ind w:firstLine="567"/>
        <w:jc w:val="center"/>
        <w:rPr>
          <w:b/>
          <w:color w:val="000000"/>
          <w:sz w:val="24"/>
          <w:szCs w:val="24"/>
        </w:rPr>
      </w:pPr>
      <w:r>
        <w:rPr>
          <w:b/>
          <w:color w:val="000000"/>
          <w:sz w:val="24"/>
          <w:szCs w:val="24"/>
        </w:rPr>
        <w:t>EDITAL</w:t>
      </w:r>
    </w:p>
    <w:p w:rsidR="00704473" w:rsidRDefault="00CE0EC1" w:rsidP="001B4D36">
      <w:pPr>
        <w:spacing w:line="240" w:lineRule="auto"/>
        <w:ind w:firstLine="567"/>
        <w:jc w:val="center"/>
        <w:rPr>
          <w:b/>
          <w:color w:val="000000"/>
          <w:sz w:val="24"/>
          <w:szCs w:val="24"/>
        </w:rPr>
      </w:pPr>
      <w:r>
        <w:rPr>
          <w:b/>
          <w:color w:val="000000"/>
          <w:sz w:val="24"/>
          <w:szCs w:val="24"/>
        </w:rPr>
        <w:t>PREGÃO ELETRÔNICO</w:t>
      </w:r>
      <w:r w:rsidR="003F0210">
        <w:rPr>
          <w:b/>
          <w:color w:val="000000"/>
          <w:sz w:val="24"/>
          <w:szCs w:val="24"/>
        </w:rPr>
        <w:t xml:space="preserve"> SRP</w:t>
      </w:r>
      <w:r w:rsidR="00E112EB">
        <w:rPr>
          <w:b/>
          <w:color w:val="000000"/>
          <w:sz w:val="24"/>
          <w:szCs w:val="24"/>
        </w:rPr>
        <w:t xml:space="preserve"> Nº </w:t>
      </w:r>
      <w:r w:rsidR="00793951">
        <w:rPr>
          <w:b/>
          <w:color w:val="000000"/>
          <w:sz w:val="24"/>
          <w:szCs w:val="24"/>
        </w:rPr>
        <w:t>01</w:t>
      </w:r>
      <w:r w:rsidR="00FA2D7C">
        <w:rPr>
          <w:b/>
          <w:color w:val="000000"/>
          <w:sz w:val="24"/>
          <w:szCs w:val="24"/>
        </w:rPr>
        <w:t>1</w:t>
      </w:r>
      <w:r>
        <w:rPr>
          <w:b/>
          <w:color w:val="000000"/>
          <w:sz w:val="24"/>
          <w:szCs w:val="24"/>
        </w:rPr>
        <w:t>/2024</w:t>
      </w:r>
    </w:p>
    <w:p w:rsidR="00704473" w:rsidRDefault="00BD4D25" w:rsidP="001B4D36">
      <w:pPr>
        <w:spacing w:line="240" w:lineRule="auto"/>
        <w:ind w:firstLine="567"/>
        <w:jc w:val="center"/>
        <w:rPr>
          <w:b/>
          <w:color w:val="000000"/>
          <w:sz w:val="24"/>
          <w:szCs w:val="24"/>
        </w:rPr>
      </w:pPr>
      <w:r>
        <w:rPr>
          <w:b/>
          <w:color w:val="000000"/>
          <w:sz w:val="24"/>
          <w:szCs w:val="24"/>
        </w:rPr>
        <w:t>PROCESSO</w:t>
      </w:r>
      <w:r w:rsidR="00CE0EC1">
        <w:rPr>
          <w:b/>
          <w:color w:val="000000"/>
          <w:sz w:val="24"/>
          <w:szCs w:val="24"/>
        </w:rPr>
        <w:t xml:space="preserve"> DE LICITAÇÃO</w:t>
      </w:r>
      <w:r>
        <w:rPr>
          <w:b/>
          <w:color w:val="000000"/>
          <w:sz w:val="24"/>
          <w:szCs w:val="24"/>
        </w:rPr>
        <w:t xml:space="preserve"> Nº </w:t>
      </w:r>
      <w:r w:rsidR="00FA2D7C">
        <w:rPr>
          <w:b/>
          <w:color w:val="000000"/>
          <w:sz w:val="24"/>
          <w:szCs w:val="24"/>
        </w:rPr>
        <w:t>012</w:t>
      </w:r>
      <w:r w:rsidR="00CE0EC1">
        <w:rPr>
          <w:b/>
          <w:color w:val="000000"/>
          <w:sz w:val="24"/>
          <w:szCs w:val="24"/>
        </w:rPr>
        <w:t>/2024</w:t>
      </w:r>
    </w:p>
    <w:p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rsidTr="0029606F">
        <w:trPr>
          <w:trHeight w:val="7089"/>
        </w:trPr>
        <w:tc>
          <w:tcPr>
            <w:tcW w:w="9498" w:type="dxa"/>
          </w:tcPr>
          <w:p w:rsidR="00DD0135" w:rsidRDefault="00DD0135" w:rsidP="00DD0135">
            <w:pPr>
              <w:pStyle w:val="NormalWeb"/>
              <w:spacing w:before="120" w:beforeAutospacing="0" w:after="120" w:afterAutospacing="0" w:line="360" w:lineRule="auto"/>
            </w:pPr>
            <w:r>
              <w:rPr>
                <w:rFonts w:ascii="Arial" w:hAnsi="Arial" w:cs="Arial"/>
                <w:b/>
                <w:bCs/>
                <w:color w:val="000000"/>
                <w:sz w:val="22"/>
              </w:rPr>
              <w:t xml:space="preserve">MODALIDADE: PREGÃO ELETRÔNICO: Decreto 3455, de 22 de abril de </w:t>
            </w:r>
            <w:proofErr w:type="gramStart"/>
            <w:r>
              <w:rPr>
                <w:rFonts w:ascii="Arial" w:hAnsi="Arial" w:cs="Arial"/>
                <w:b/>
                <w:bCs/>
                <w:color w:val="000000"/>
                <w:sz w:val="22"/>
              </w:rPr>
              <w:t>2024</w:t>
            </w:r>
            <w:proofErr w:type="gramEnd"/>
          </w:p>
          <w:p w:rsidR="00DD0135" w:rsidRPr="00B35875" w:rsidRDefault="00DD0135" w:rsidP="00DD0135">
            <w:pPr>
              <w:pStyle w:val="NormalWeb"/>
              <w:spacing w:before="120" w:beforeAutospacing="0" w:after="120" w:afterAutospacing="0" w:line="360" w:lineRule="auto"/>
              <w:rPr>
                <w:rFonts w:ascii="Arial" w:hAnsi="Arial" w:cs="Arial"/>
                <w:b/>
                <w:bCs/>
                <w:color w:val="000000"/>
                <w:sz w:val="22"/>
              </w:rPr>
            </w:pPr>
            <w:r w:rsidRPr="00B35875">
              <w:rPr>
                <w:rFonts w:ascii="Arial" w:hAnsi="Arial" w:cs="Arial"/>
                <w:b/>
                <w:bCs/>
                <w:color w:val="000000"/>
                <w:sz w:val="22"/>
              </w:rPr>
              <w:t xml:space="preserve">SISTEMA DE REGISTRO DE PREÇOS: Decreto 3436, de </w:t>
            </w:r>
            <w:proofErr w:type="gramStart"/>
            <w:r w:rsidRPr="00B35875">
              <w:rPr>
                <w:rFonts w:ascii="Arial" w:hAnsi="Arial" w:cs="Arial"/>
                <w:b/>
                <w:bCs/>
                <w:color w:val="000000"/>
                <w:sz w:val="22"/>
              </w:rPr>
              <w:t>02 abril</w:t>
            </w:r>
            <w:proofErr w:type="gramEnd"/>
            <w:r w:rsidRPr="00B35875">
              <w:rPr>
                <w:rFonts w:ascii="Arial" w:hAnsi="Arial" w:cs="Arial"/>
                <w:b/>
                <w:bCs/>
                <w:color w:val="000000"/>
                <w:sz w:val="22"/>
              </w:rPr>
              <w:t xml:space="preserve"> de 2024.</w:t>
            </w:r>
          </w:p>
          <w:p w:rsidR="00DD0135" w:rsidRPr="00A40975" w:rsidRDefault="00DD0135" w:rsidP="00DD0135">
            <w:pPr>
              <w:pStyle w:val="NormalWeb"/>
              <w:spacing w:before="120" w:beforeAutospacing="0" w:after="120" w:afterAutospacing="0" w:line="360" w:lineRule="auto"/>
            </w:pPr>
            <w:r>
              <w:rPr>
                <w:rFonts w:ascii="Arial" w:hAnsi="Arial" w:cs="Arial"/>
                <w:b/>
                <w:bCs/>
                <w:color w:val="000000"/>
                <w:sz w:val="22"/>
              </w:rPr>
              <w:t xml:space="preserve">CRITÉRIO DE JULGAMENTO: </w:t>
            </w:r>
            <w:r w:rsidRPr="00A40975">
              <w:rPr>
                <w:rFonts w:ascii="Arial" w:hAnsi="Arial" w:cs="Arial"/>
                <w:bCs/>
                <w:sz w:val="22"/>
                <w:u w:val="single"/>
              </w:rPr>
              <w:t xml:space="preserve">MENOR PREÇO POR </w:t>
            </w:r>
            <w:r w:rsidR="00603D8B">
              <w:rPr>
                <w:rFonts w:ascii="Arial" w:hAnsi="Arial" w:cs="Arial"/>
                <w:bCs/>
                <w:sz w:val="22"/>
                <w:u w:val="single"/>
              </w:rPr>
              <w:t>ITEM</w:t>
            </w:r>
          </w:p>
          <w:p w:rsidR="00DD0135" w:rsidRDefault="00DD0135" w:rsidP="00DD0135">
            <w:pPr>
              <w:pStyle w:val="NormalWeb"/>
              <w:spacing w:before="120" w:beforeAutospacing="0" w:after="120" w:afterAutospacing="0" w:line="360" w:lineRule="auto"/>
              <w:rPr>
                <w:rFonts w:ascii="Arial" w:hAnsi="Arial" w:cs="Arial"/>
                <w:color w:val="FF0000"/>
                <w:sz w:val="22"/>
                <w:u w:val="single"/>
              </w:rPr>
            </w:pPr>
            <w:r>
              <w:rPr>
                <w:rFonts w:ascii="Arial" w:hAnsi="Arial" w:cs="Arial"/>
                <w:b/>
                <w:bCs/>
                <w:color w:val="000000"/>
                <w:sz w:val="22"/>
              </w:rPr>
              <w:t>MODO DE DISPUTA</w:t>
            </w:r>
            <w:r>
              <w:rPr>
                <w:rFonts w:ascii="Arial" w:hAnsi="Arial" w:cs="Arial"/>
                <w:color w:val="000000"/>
                <w:sz w:val="22"/>
              </w:rPr>
              <w:t xml:space="preserve">: </w:t>
            </w:r>
            <w:r w:rsidRPr="00A40975">
              <w:rPr>
                <w:rFonts w:ascii="Arial" w:hAnsi="Arial" w:cs="Arial"/>
                <w:sz w:val="22"/>
                <w:u w:val="single"/>
              </w:rPr>
              <w:t>ABERTO E FECHADO</w:t>
            </w:r>
          </w:p>
          <w:p w:rsidR="00DD0135" w:rsidRPr="008656C0" w:rsidRDefault="00DD0135" w:rsidP="00DD0135">
            <w:pPr>
              <w:pStyle w:val="NormalWeb"/>
              <w:spacing w:before="120" w:beforeAutospacing="0" w:after="120" w:afterAutospacing="0" w:line="360" w:lineRule="auto"/>
              <w:rPr>
                <w:rFonts w:ascii="Arial" w:hAnsi="Arial" w:cs="Arial"/>
                <w:sz w:val="22"/>
                <w:u w:val="single"/>
              </w:rPr>
            </w:pPr>
            <w:r w:rsidRPr="008656C0">
              <w:rPr>
                <w:rFonts w:ascii="Arial" w:hAnsi="Arial" w:cs="Arial"/>
                <w:b/>
                <w:bCs/>
                <w:sz w:val="22"/>
              </w:rPr>
              <w:t xml:space="preserve">INÍCIO DO RECEBIMENTO DAS PROPOSTAS: </w:t>
            </w:r>
            <w:r w:rsidR="006377AF" w:rsidRPr="006377AF">
              <w:rPr>
                <w:rFonts w:ascii="Arial" w:hAnsi="Arial" w:cs="Arial"/>
                <w:bCs/>
                <w:sz w:val="22"/>
              </w:rPr>
              <w:t>18/09</w:t>
            </w:r>
            <w:r w:rsidR="00C9269F" w:rsidRPr="006377AF">
              <w:rPr>
                <w:rFonts w:ascii="Arial" w:hAnsi="Arial" w:cs="Arial"/>
                <w:bCs/>
                <w:sz w:val="22"/>
              </w:rPr>
              <w:t>/2024</w:t>
            </w:r>
            <w:r w:rsidR="008656C0" w:rsidRPr="006377AF">
              <w:rPr>
                <w:rFonts w:ascii="Arial" w:hAnsi="Arial" w:cs="Arial"/>
                <w:bCs/>
                <w:sz w:val="22"/>
              </w:rPr>
              <w:t xml:space="preserve"> às </w:t>
            </w:r>
            <w:proofErr w:type="gramStart"/>
            <w:r w:rsidR="008656C0" w:rsidRPr="006377AF">
              <w:rPr>
                <w:rFonts w:ascii="Arial" w:hAnsi="Arial" w:cs="Arial"/>
                <w:bCs/>
                <w:sz w:val="22"/>
              </w:rPr>
              <w:t>11</w:t>
            </w:r>
            <w:r w:rsidR="00533C86" w:rsidRPr="006377AF">
              <w:rPr>
                <w:rFonts w:ascii="Arial" w:hAnsi="Arial" w:cs="Arial"/>
                <w:bCs/>
                <w:sz w:val="22"/>
              </w:rPr>
              <w:t>:</w:t>
            </w:r>
            <w:r w:rsidR="00C9269F" w:rsidRPr="006377AF">
              <w:rPr>
                <w:rFonts w:ascii="Arial" w:hAnsi="Arial" w:cs="Arial"/>
                <w:bCs/>
                <w:sz w:val="22"/>
              </w:rPr>
              <w:t>0</w:t>
            </w:r>
            <w:r w:rsidR="00533C86" w:rsidRPr="006377AF">
              <w:rPr>
                <w:rFonts w:ascii="Arial" w:hAnsi="Arial" w:cs="Arial"/>
                <w:bCs/>
                <w:sz w:val="22"/>
              </w:rPr>
              <w:t>0</w:t>
            </w:r>
            <w:proofErr w:type="gramEnd"/>
            <w:r w:rsidRPr="006377AF">
              <w:rPr>
                <w:rFonts w:ascii="Arial" w:hAnsi="Arial" w:cs="Arial"/>
                <w:bCs/>
                <w:sz w:val="22"/>
              </w:rPr>
              <w:t xml:space="preserve"> horas</w:t>
            </w:r>
            <w:r w:rsidRPr="001449E2">
              <w:rPr>
                <w:rFonts w:ascii="Arial" w:hAnsi="Arial" w:cs="Arial"/>
                <w:bCs/>
                <w:color w:val="FF0000"/>
                <w:sz w:val="22"/>
              </w:rPr>
              <w:t>.</w:t>
            </w:r>
          </w:p>
          <w:p w:rsidR="00DD0135" w:rsidRPr="001449E2" w:rsidRDefault="00023FB7" w:rsidP="00DD0135">
            <w:pPr>
              <w:pStyle w:val="NormalWeb"/>
              <w:spacing w:before="120" w:beforeAutospacing="0" w:after="120" w:afterAutospacing="0" w:line="360" w:lineRule="auto"/>
              <w:rPr>
                <w:rFonts w:ascii="Arial" w:hAnsi="Arial" w:cs="Arial"/>
                <w:b/>
                <w:bCs/>
                <w:color w:val="FF0000"/>
                <w:sz w:val="22"/>
              </w:rPr>
            </w:pPr>
            <w:r w:rsidRPr="008656C0">
              <w:rPr>
                <w:rFonts w:ascii="Arial" w:hAnsi="Arial" w:cs="Arial"/>
                <w:b/>
                <w:bCs/>
                <w:sz w:val="22"/>
              </w:rPr>
              <w:t>FIM DO ENVIO DAS PROPOSTAS</w:t>
            </w:r>
            <w:r w:rsidR="00DD0135" w:rsidRPr="008656C0">
              <w:rPr>
                <w:rFonts w:ascii="Arial" w:hAnsi="Arial" w:cs="Arial"/>
                <w:b/>
                <w:bCs/>
                <w:sz w:val="22"/>
              </w:rPr>
              <w:t xml:space="preserve">: </w:t>
            </w:r>
            <w:r w:rsidR="006377AF" w:rsidRPr="006377AF">
              <w:rPr>
                <w:rFonts w:ascii="Arial" w:hAnsi="Arial" w:cs="Arial"/>
                <w:bCs/>
                <w:sz w:val="22"/>
              </w:rPr>
              <w:t>02/10</w:t>
            </w:r>
            <w:r w:rsidR="00533C86" w:rsidRPr="006377AF">
              <w:rPr>
                <w:rFonts w:ascii="Arial" w:hAnsi="Arial" w:cs="Arial"/>
                <w:bCs/>
                <w:sz w:val="22"/>
              </w:rPr>
              <w:t>/2024</w:t>
            </w:r>
            <w:r w:rsidR="00DD0135" w:rsidRPr="006377AF">
              <w:rPr>
                <w:rFonts w:ascii="Arial" w:hAnsi="Arial" w:cs="Arial"/>
                <w:bCs/>
                <w:sz w:val="22"/>
              </w:rPr>
              <w:t xml:space="preserve"> às 09h 00min</w:t>
            </w:r>
          </w:p>
          <w:p w:rsidR="00DD0135" w:rsidRPr="001449E2" w:rsidRDefault="00DD0135" w:rsidP="00DD0135">
            <w:pPr>
              <w:spacing w:before="120" w:after="120"/>
              <w:rPr>
                <w:rFonts w:eastAsia="Times New Roman" w:cs="Arial"/>
                <w:bCs/>
                <w:color w:val="FF0000"/>
              </w:rPr>
            </w:pPr>
            <w:r w:rsidRPr="008656C0">
              <w:rPr>
                <w:rFonts w:eastAsia="Times New Roman" w:cs="Arial"/>
                <w:b/>
                <w:bCs/>
              </w:rPr>
              <w:t xml:space="preserve">INÍCIO DA SESSÃO DE DISPUTA DE PREÇOS: </w:t>
            </w:r>
            <w:r w:rsidR="006377AF" w:rsidRPr="006377AF">
              <w:rPr>
                <w:rFonts w:eastAsia="Times New Roman" w:cs="Arial"/>
                <w:bCs/>
              </w:rPr>
              <w:t>02/10</w:t>
            </w:r>
            <w:r w:rsidR="008656C0" w:rsidRPr="006377AF">
              <w:rPr>
                <w:rFonts w:eastAsia="Times New Roman" w:cs="Arial"/>
                <w:bCs/>
              </w:rPr>
              <w:t>/2024</w:t>
            </w:r>
            <w:r w:rsidRPr="006377AF">
              <w:rPr>
                <w:rFonts w:eastAsia="Times New Roman" w:cs="Arial"/>
                <w:bCs/>
              </w:rPr>
              <w:t xml:space="preserve"> às 09h 30min.</w:t>
            </w:r>
          </w:p>
          <w:p w:rsidR="00DD0135" w:rsidRDefault="00DD0135" w:rsidP="00DD0135">
            <w:pPr>
              <w:pStyle w:val="Corpodetexto"/>
              <w:spacing w:before="120" w:after="120" w:line="360" w:lineRule="auto"/>
            </w:pPr>
            <w:r w:rsidRPr="00BC3A6B">
              <w:rPr>
                <w:rFonts w:ascii="Arial" w:eastAsia="Times New Roman" w:hAnsi="Arial" w:cs="Arial"/>
                <w:b/>
                <w:bCs/>
                <w:color w:val="000000"/>
                <w:lang w:val="pt-BR" w:eastAsia="pt-BR"/>
              </w:rPr>
              <w:t>ENDEREÇO ELETRÔNICO:</w:t>
            </w:r>
            <w:r>
              <w:rPr>
                <w:rFonts w:ascii="Arial" w:eastAsia="Times New Roman" w:hAnsi="Arial" w:cs="Arial"/>
                <w:b/>
                <w:bCs/>
                <w:color w:val="000000"/>
                <w:lang w:val="pt-BR" w:eastAsia="pt-BR"/>
              </w:rPr>
              <w:t xml:space="preserve"> </w:t>
            </w:r>
            <w:r w:rsidRPr="00664DBC">
              <w:rPr>
                <w:rFonts w:ascii="Arial" w:hAnsi="Arial" w:cs="Arial"/>
              </w:rPr>
              <w:t>Portal</w:t>
            </w:r>
            <w:r w:rsidRPr="00664DBC">
              <w:rPr>
                <w:rFonts w:ascii="Arial" w:hAnsi="Arial" w:cs="Arial"/>
                <w:spacing w:val="-2"/>
              </w:rPr>
              <w:t xml:space="preserve"> </w:t>
            </w:r>
            <w:r w:rsidRPr="00664DBC">
              <w:rPr>
                <w:rFonts w:ascii="Arial" w:hAnsi="Arial" w:cs="Arial"/>
              </w:rPr>
              <w:t>Bolsa</w:t>
            </w:r>
            <w:r w:rsidRPr="00664DBC">
              <w:rPr>
                <w:rFonts w:ascii="Arial" w:hAnsi="Arial" w:cs="Arial"/>
                <w:spacing w:val="-3"/>
              </w:rPr>
              <w:t xml:space="preserve"> </w:t>
            </w:r>
            <w:r w:rsidRPr="00664DBC">
              <w:rPr>
                <w:rFonts w:ascii="Arial" w:hAnsi="Arial" w:cs="Arial"/>
              </w:rPr>
              <w:t>de</w:t>
            </w:r>
            <w:r w:rsidRPr="00664DBC">
              <w:rPr>
                <w:rFonts w:ascii="Arial" w:hAnsi="Arial" w:cs="Arial"/>
                <w:spacing w:val="-3"/>
              </w:rPr>
              <w:t xml:space="preserve"> </w:t>
            </w:r>
            <w:r w:rsidRPr="00664DBC">
              <w:rPr>
                <w:rFonts w:ascii="Arial" w:hAnsi="Arial" w:cs="Arial"/>
              </w:rPr>
              <w:t>Licitações do</w:t>
            </w:r>
            <w:r w:rsidRPr="00664DBC">
              <w:rPr>
                <w:rFonts w:ascii="Arial" w:hAnsi="Arial" w:cs="Arial"/>
                <w:spacing w:val="-1"/>
              </w:rPr>
              <w:t xml:space="preserve"> </w:t>
            </w:r>
            <w:r w:rsidRPr="00664DBC">
              <w:rPr>
                <w:rFonts w:ascii="Arial" w:hAnsi="Arial" w:cs="Arial"/>
              </w:rPr>
              <w:t>Brasil</w:t>
            </w:r>
            <w:r w:rsidRPr="00664DBC">
              <w:rPr>
                <w:rFonts w:ascii="Arial" w:hAnsi="Arial" w:cs="Arial"/>
                <w:spacing w:val="3"/>
              </w:rPr>
              <w:t xml:space="preserve"> </w:t>
            </w:r>
            <w:r w:rsidRPr="00664DBC">
              <w:rPr>
                <w:rFonts w:ascii="Arial" w:hAnsi="Arial" w:cs="Arial"/>
              </w:rPr>
              <w:t>–</w:t>
            </w:r>
            <w:r w:rsidRPr="00664DBC">
              <w:rPr>
                <w:rFonts w:ascii="Arial" w:hAnsi="Arial" w:cs="Arial"/>
                <w:spacing w:val="-1"/>
              </w:rPr>
              <w:t xml:space="preserve"> </w:t>
            </w:r>
            <w:r w:rsidRPr="00664DBC">
              <w:rPr>
                <w:rFonts w:ascii="Arial" w:hAnsi="Arial" w:cs="Arial"/>
              </w:rPr>
              <w:t>BLL</w:t>
            </w:r>
            <w:r w:rsidRPr="00664DBC">
              <w:rPr>
                <w:rFonts w:ascii="Arial" w:hAnsi="Arial" w:cs="Arial"/>
                <w:spacing w:val="51"/>
              </w:rPr>
              <w:t xml:space="preserve"> </w:t>
            </w:r>
            <w:hyperlink r:id="rId10">
              <w:r w:rsidRPr="00664DBC">
                <w:rPr>
                  <w:rFonts w:ascii="Arial" w:hAnsi="Arial" w:cs="Arial"/>
                  <w:color w:val="0000FF"/>
                  <w:u w:val="single" w:color="0000FF"/>
                </w:rPr>
                <w:t>www.bll.org.br</w:t>
              </w:r>
            </w:hyperlink>
          </w:p>
          <w:p w:rsidR="00DD0135" w:rsidRPr="00A40975" w:rsidRDefault="00DD0135" w:rsidP="00DD0135">
            <w:pPr>
              <w:spacing w:before="120" w:after="120"/>
              <w:rPr>
                <w:rFonts w:eastAsia="Times New Roman" w:cs="Arial"/>
                <w:bCs/>
                <w:color w:val="000000"/>
              </w:rPr>
            </w:pPr>
            <w:r w:rsidRPr="0030021F">
              <w:rPr>
                <w:rFonts w:eastAsia="Times New Roman" w:cs="Arial"/>
                <w:b/>
                <w:bCs/>
                <w:color w:val="000000"/>
              </w:rPr>
              <w:t xml:space="preserve">REFERÊNCIA DE TEMPO: </w:t>
            </w:r>
            <w:r w:rsidRPr="00A40975">
              <w:rPr>
                <w:rFonts w:eastAsia="Times New Roman" w:cs="Arial"/>
                <w:bCs/>
                <w:color w:val="000000"/>
              </w:rPr>
              <w:t>Para todas as referências de tempo será considerado o horário de Brasília-DF.</w:t>
            </w:r>
          </w:p>
          <w:p w:rsidR="00DD0135" w:rsidRDefault="00DD0135" w:rsidP="00DD0135">
            <w:pPr>
              <w:pStyle w:val="Corpodetexto"/>
              <w:spacing w:before="120" w:after="120" w:line="360" w:lineRule="auto"/>
            </w:pPr>
            <w:r w:rsidRPr="0030021F">
              <w:rPr>
                <w:rFonts w:ascii="Arial" w:hAnsi="Arial" w:cs="Arial"/>
                <w:b/>
                <w:bCs/>
              </w:rPr>
              <w:t>O EDITAL PODERÁ SER CONSULTADO NO ENDEREÇO ELETRÔNICO</w:t>
            </w:r>
            <w:r w:rsidRPr="0030021F">
              <w:rPr>
                <w:rFonts w:ascii="Arial" w:hAnsi="Arial" w:cs="Arial"/>
                <w:bCs/>
              </w:rPr>
              <w:t xml:space="preserve">: </w:t>
            </w:r>
            <w:hyperlink r:id="rId11" w:history="1">
              <w:r w:rsidRPr="00193057">
                <w:rPr>
                  <w:rStyle w:val="Hyperlink"/>
                  <w:rFonts w:ascii="Arial" w:hAnsi="Arial" w:cs="Arial"/>
                </w:rPr>
                <w:t>https://pmandarai.transparenciaoficialba.com/diariooficial/</w:t>
              </w:r>
            </w:hyperlink>
            <w:r>
              <w:t xml:space="preserve"> </w:t>
            </w:r>
            <w:r w:rsidRPr="00A40975">
              <w:rPr>
                <w:rFonts w:ascii="Arial" w:hAnsi="Arial" w:cs="Arial"/>
                <w:bCs/>
              </w:rPr>
              <w:t xml:space="preserve">ou no site </w:t>
            </w:r>
            <w:r w:rsidR="00881E67">
              <w:fldChar w:fldCharType="begin"/>
            </w:r>
            <w:r w:rsidR="00881E67">
              <w:instrText xml:space="preserve"> HYPERLINK "http://www.bll.org.br/" \h </w:instrText>
            </w:r>
            <w:r w:rsidR="00881E67">
              <w:fldChar w:fldCharType="separate"/>
            </w:r>
            <w:r w:rsidRPr="00664DBC">
              <w:rPr>
                <w:rFonts w:ascii="Arial" w:hAnsi="Arial" w:cs="Arial"/>
                <w:color w:val="0000FF"/>
                <w:u w:val="single" w:color="0000FF"/>
              </w:rPr>
              <w:t>www.bll.org.br</w:t>
            </w:r>
            <w:r w:rsidR="00881E67">
              <w:rPr>
                <w:rFonts w:ascii="Arial" w:hAnsi="Arial" w:cs="Arial"/>
                <w:color w:val="0000FF"/>
                <w:u w:val="single" w:color="0000FF"/>
              </w:rPr>
              <w:fldChar w:fldCharType="end"/>
            </w:r>
          </w:p>
          <w:p w:rsidR="001449E2" w:rsidRDefault="00DD0135" w:rsidP="001449E2">
            <w:pPr>
              <w:pStyle w:val="Estilo1"/>
              <w:ind w:firstLine="0"/>
            </w:pPr>
            <w:r w:rsidRPr="0030021F">
              <w:rPr>
                <w:b/>
                <w:bCs/>
                <w:sz w:val="22"/>
              </w:rPr>
              <w:t>OBJETO:</w:t>
            </w:r>
            <w:r w:rsidR="00E112EB">
              <w:t xml:space="preserve"> </w:t>
            </w:r>
            <w:r w:rsidR="0029606F" w:rsidRPr="0029606F">
              <w:rPr>
                <w:bCs/>
                <w:sz w:val="22"/>
                <w:szCs w:val="22"/>
              </w:rPr>
              <w:t>Registro de Preço para eventual aquisição de veículos diversos para renovação parcial da frota municipal.</w:t>
            </w:r>
          </w:p>
          <w:p w:rsidR="00E96947" w:rsidRPr="003111EB" w:rsidRDefault="00E96947" w:rsidP="005C392F">
            <w:pPr>
              <w:pStyle w:val="Estilo1"/>
              <w:ind w:firstLine="0"/>
            </w:pPr>
          </w:p>
        </w:tc>
      </w:tr>
    </w:tbl>
    <w:p w:rsidR="00DD0135" w:rsidRDefault="00DD0135" w:rsidP="0014419B">
      <w:pPr>
        <w:pStyle w:val="Ttulo1"/>
        <w:numPr>
          <w:ilvl w:val="0"/>
          <w:numId w:val="0"/>
        </w:numPr>
        <w:ind w:left="360"/>
      </w:pPr>
      <w:bookmarkStart w:id="0" w:name="_GoBack"/>
      <w:bookmarkEnd w:id="0"/>
    </w:p>
    <w:p w:rsidR="00704473" w:rsidRDefault="00BD4D25" w:rsidP="006377AF">
      <w:pPr>
        <w:pStyle w:val="Ttulo1"/>
        <w:numPr>
          <w:ilvl w:val="0"/>
          <w:numId w:val="0"/>
        </w:numPr>
        <w:ind w:left="502" w:hanging="360"/>
      </w:pPr>
      <w:r>
        <w:t>PREÂMBULO</w:t>
      </w:r>
    </w:p>
    <w:p w:rsidR="00DD0135" w:rsidRDefault="00DD0135" w:rsidP="00DD0135"/>
    <w:p w:rsidR="00DD0135" w:rsidRDefault="00DD0135" w:rsidP="00D516D4">
      <w:pPr>
        <w:pStyle w:val="Estilo1"/>
        <w:ind w:firstLine="0"/>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designados pelo D</w:t>
      </w:r>
      <w:r>
        <w:t>ecreto n</w:t>
      </w:r>
      <w:r w:rsidRPr="00581998">
        <w:t xml:space="preserve">º. </w:t>
      </w:r>
      <w:r>
        <w:t>3.254</w:t>
      </w:r>
      <w:r w:rsidRPr="00581998">
        <w:t xml:space="preserve">, de </w:t>
      </w:r>
      <w:r>
        <w:t>13 de novembro de 2023,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t>MENOR</w:t>
      </w:r>
      <w:r>
        <w:rPr>
          <w:b/>
          <w:spacing w:val="1"/>
        </w:rPr>
        <w:t xml:space="preserve"> </w:t>
      </w:r>
      <w:r>
        <w:rPr>
          <w:b/>
        </w:rPr>
        <w:t>PREÇO POR</w:t>
      </w:r>
      <w:r w:rsidR="003111EB">
        <w:rPr>
          <w:b/>
        </w:rPr>
        <w:t xml:space="preserve"> </w:t>
      </w:r>
      <w:r w:rsidR="00D43100">
        <w:rPr>
          <w:b/>
        </w:rPr>
        <w:t>LOTE</w:t>
      </w:r>
      <w:r>
        <w:t xml:space="preserve">, para o </w:t>
      </w:r>
      <w:r w:rsidRPr="00BE5AA3">
        <w:rPr>
          <w:b/>
          <w:shd w:val="clear" w:color="auto" w:fill="BFBFBF"/>
        </w:rPr>
        <w:t>Registro de Preços</w:t>
      </w:r>
      <w:r>
        <w:rPr>
          <w:b/>
        </w:rPr>
        <w:t xml:space="preserve"> </w:t>
      </w:r>
      <w:r>
        <w:t>visando</w:t>
      </w:r>
      <w:r w:rsidR="0029606F">
        <w:t xml:space="preserve"> a</w:t>
      </w:r>
      <w:r>
        <w:t xml:space="preserve"> </w:t>
      </w:r>
      <w:r w:rsidR="00D516D4">
        <w:t>eventual</w:t>
      </w:r>
      <w:proofErr w:type="gramStart"/>
      <w:r w:rsidR="00D516D4">
        <w:t xml:space="preserve"> </w:t>
      </w:r>
      <w:r w:rsidR="001449E2" w:rsidRPr="001449E2">
        <w:t xml:space="preserve"> </w:t>
      </w:r>
      <w:proofErr w:type="gramEnd"/>
      <w:r w:rsidR="0029606F" w:rsidRPr="0029606F">
        <w:t>aquisição de veículos diversos para renovação parcial da frota municipal</w:t>
      </w:r>
      <w:r w:rsidR="001449E2">
        <w:t xml:space="preserve">, </w:t>
      </w:r>
      <w:r w:rsidR="00D43100" w:rsidRPr="00B47A1A">
        <w:t xml:space="preserve">no </w:t>
      </w:r>
      <w:r w:rsidR="00D43100" w:rsidRPr="00B47A1A">
        <w:lastRenderedPageBreak/>
        <w:t>uso de suas atribuições</w:t>
      </w:r>
      <w:r w:rsidR="00D43100">
        <w:t>, conforme condições e exigências estabelecidas neste instrumento</w:t>
      </w:r>
      <w:r w:rsidR="00B35875">
        <w:t>, no uso de suas atribuições,</w:t>
      </w:r>
      <w:r>
        <w:rPr>
          <w:spacing w:val="-5"/>
        </w:rPr>
        <w:t xml:space="preserve"> </w:t>
      </w:r>
      <w:r>
        <w:t>nos</w:t>
      </w:r>
      <w:r>
        <w:rPr>
          <w:spacing w:val="-4"/>
        </w:rPr>
        <w:t xml:space="preserve"> </w:t>
      </w:r>
      <w:r>
        <w:t>termos</w:t>
      </w:r>
      <w:r>
        <w:rPr>
          <w:spacing w:val="-4"/>
        </w:rPr>
        <w:t xml:space="preserve"> </w:t>
      </w:r>
      <w:r>
        <w:t>da</w:t>
      </w:r>
      <w:r>
        <w:rPr>
          <w:spacing w:val="-4"/>
        </w:rPr>
        <w:t xml:space="preserve"> </w:t>
      </w:r>
      <w:r>
        <w:t>Lei</w:t>
      </w:r>
      <w:r>
        <w:rPr>
          <w:spacing w:val="-4"/>
        </w:rPr>
        <w:t xml:space="preserve"> </w:t>
      </w:r>
      <w:r>
        <w:t>nº</w:t>
      </w:r>
      <w:r>
        <w:rPr>
          <w:spacing w:val="-4"/>
        </w:rPr>
        <w:t xml:space="preserve"> </w:t>
      </w:r>
      <w:r>
        <w:t>14.133</w:t>
      </w:r>
      <w:r>
        <w:rPr>
          <w:spacing w:val="-4"/>
        </w:rPr>
        <w:t xml:space="preserve"> </w:t>
      </w:r>
      <w:r>
        <w:t>de</w:t>
      </w:r>
      <w:r>
        <w:rPr>
          <w:spacing w:val="-4"/>
        </w:rPr>
        <w:t xml:space="preserve"> </w:t>
      </w:r>
      <w:r>
        <w:t>01</w:t>
      </w:r>
      <w:r>
        <w:rPr>
          <w:spacing w:val="-4"/>
        </w:rPr>
        <w:t xml:space="preserve"> </w:t>
      </w:r>
      <w:r>
        <w:t>de</w:t>
      </w:r>
      <w:r>
        <w:rPr>
          <w:spacing w:val="-4"/>
        </w:rPr>
        <w:t xml:space="preserve"> </w:t>
      </w:r>
      <w:r>
        <w:t>Abril</w:t>
      </w:r>
      <w:r>
        <w:rPr>
          <w:spacing w:val="-4"/>
        </w:rPr>
        <w:t xml:space="preserve"> </w:t>
      </w:r>
      <w:r>
        <w:t>de</w:t>
      </w:r>
      <w:r>
        <w:rPr>
          <w:spacing w:val="-4"/>
        </w:rPr>
        <w:t xml:space="preserve"> </w:t>
      </w:r>
      <w:r>
        <w:t>2021,</w:t>
      </w:r>
      <w:r>
        <w:rPr>
          <w:spacing w:val="-4"/>
        </w:rPr>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de 14 Dezembro de 2</w:t>
      </w:r>
      <w:r w:rsidR="00DE588B">
        <w:t>006, e Decreto Municipal n° 3455</w:t>
      </w:r>
      <w:r>
        <w:t>/2024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704473" w:rsidRDefault="00BD4D25" w:rsidP="0014419B">
      <w:pPr>
        <w:pStyle w:val="Ttulo1"/>
      </w:pPr>
      <w:bookmarkStart w:id="1" w:name="_heading=h.gjdgxs" w:colFirst="0" w:colLast="0"/>
      <w:bookmarkEnd w:id="1"/>
      <w:r>
        <w:t xml:space="preserve">LOCAL, DATA E </w:t>
      </w:r>
      <w:proofErr w:type="gramStart"/>
      <w:r>
        <w:t>HORA</w:t>
      </w:r>
      <w:proofErr w:type="gramEnd"/>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 xml:space="preserve">O Pregão, na </w:t>
      </w:r>
      <w:r w:rsidRPr="005D180B">
        <w:rPr>
          <w:color w:val="000000"/>
        </w:rPr>
        <w:t xml:space="preserve">forma Eletrônica será realizado em sessão pública, por meio da INTERNET, mediante condições de segurança - criptografia e autenticação - em todas as suas fases </w:t>
      </w:r>
      <w:r w:rsidR="005D180B">
        <w:rPr>
          <w:color w:val="000000"/>
        </w:rPr>
        <w:t xml:space="preserve">através do Sistema Eletrônico </w:t>
      </w:r>
      <w:r w:rsidR="005D180B" w:rsidRPr="00166BD8">
        <w:t>da Bolsa de Licitações e Leilões</w:t>
      </w:r>
      <w:r w:rsidR="005D180B">
        <w:rPr>
          <w:color w:val="000000"/>
        </w:rPr>
        <w:t xml:space="preserve"> - BLL</w:t>
      </w:r>
      <w:r w:rsidRPr="005D180B">
        <w:rPr>
          <w:spacing w:val="51"/>
        </w:rPr>
        <w:t xml:space="preserve"> </w:t>
      </w:r>
      <w:hyperlink r:id="rId12">
        <w:r w:rsidRPr="005D180B">
          <w:rPr>
            <w:color w:val="0000FF"/>
            <w:u w:val="single" w:color="0000FF"/>
          </w:rPr>
          <w:t>www.bll.org.br</w:t>
        </w:r>
      </w:hyperlink>
      <w:r w:rsidRPr="005D180B">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rsidR="00704473" w:rsidRDefault="00BD4D25" w:rsidP="0014419B">
      <w:pPr>
        <w:pStyle w:val="Ttulo1"/>
      </w:pPr>
      <w:r>
        <w:t>DO OBJETO</w:t>
      </w:r>
    </w:p>
    <w:p w:rsidR="00DE588B" w:rsidRPr="00DE588B" w:rsidRDefault="00BD4D25" w:rsidP="0029606F">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o </w:t>
      </w:r>
      <w:r>
        <w:rPr>
          <w:b/>
          <w:color w:val="000000"/>
          <w:highlight w:val="yellow"/>
        </w:rPr>
        <w:t>registro de preços</w:t>
      </w:r>
      <w:r>
        <w:rPr>
          <w:b/>
          <w:color w:val="000000"/>
        </w:rPr>
        <w:t xml:space="preserve"> para AQUISIÇÃO</w:t>
      </w:r>
      <w:r>
        <w:rPr>
          <w:color w:val="000000"/>
        </w:rPr>
        <w:t xml:space="preserve"> </w:t>
      </w:r>
      <w:r w:rsidR="0029606F">
        <w:t xml:space="preserve">parcelada </w:t>
      </w:r>
      <w:r w:rsidR="0029606F" w:rsidRPr="0029606F">
        <w:rPr>
          <w:rFonts w:eastAsia="Times New Roman"/>
        </w:rPr>
        <w:t>de veículos diversos para renovação parcial da frota municipal</w:t>
      </w:r>
      <w:r w:rsidR="00D43100" w:rsidRPr="00B47A1A">
        <w:t>, no uso de suas atribuições</w:t>
      </w:r>
      <w:r w:rsidR="00D43100">
        <w:t>, conforme condições e exigências estabelecidas neste instrumento</w:t>
      </w:r>
      <w:r w:rsidR="00DE588B">
        <w:t xml:space="preserve">, no uso de suas atribuições, </w:t>
      </w:r>
      <w:r w:rsidRPr="0029606F">
        <w:rPr>
          <w:color w:val="000000"/>
        </w:rPr>
        <w:t>conforme quantidades, condições e exigências estabelecidas neste Edital e seus anexos.</w:t>
      </w:r>
      <w:bookmarkStart w:id="2" w:name="_heading=h.30j0zll" w:colFirst="0" w:colLast="0"/>
      <w:bookmarkEnd w:id="2"/>
    </w:p>
    <w:p w:rsidR="00704473" w:rsidRPr="00DE588B"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O presente certame destinado ao registro de preços, não obriga a Administração adquirir as quantidades estimadas. Na hipótese de ocorrer licitações específicas para aquisição de determinados itens, fica assegurado ao detentor do registro </w:t>
      </w:r>
      <w:r w:rsidR="00E112EB">
        <w:t>à</w:t>
      </w:r>
      <w:r>
        <w:t xml:space="preserve"> preferência</w:t>
      </w:r>
      <w:r>
        <w:rPr>
          <w:color w:val="000000"/>
        </w:rPr>
        <w:t xml:space="preserve"> de fornecimento, em igualdade de condições.</w:t>
      </w:r>
    </w:p>
    <w:p w:rsidR="00DE588B" w:rsidRPr="00A22C55" w:rsidRDefault="00DE588B" w:rsidP="00DE588B">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rsidR="00DE588B" w:rsidRPr="00DF79BF" w:rsidRDefault="00DE588B" w:rsidP="0014419B">
      <w:pPr>
        <w:pStyle w:val="Ttulo1"/>
      </w:pPr>
      <w:r w:rsidRPr="00DF79BF">
        <w:t>DAS CONDIÇÕES DE PARTICIPAÇÃO</w:t>
      </w:r>
      <w:r>
        <w:t xml:space="preserve"> </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proofErr w:type="gramStart"/>
      <w:r w:rsidRPr="00166BD8">
        <w:t>A participação no presente Pregão Eletrônico</w:t>
      </w:r>
      <w:proofErr w:type="gramEnd"/>
      <w:r w:rsidRPr="00166BD8">
        <w:t xml:space="preserve"> se dará mediante realização sessão pública, por meio da INTERNET, mediante condições de segurança - criptografia e autenticação - em todas as suas fases através do Sistema de Pregão </w:t>
      </w:r>
      <w:r w:rsidRPr="00166BD8">
        <w:lastRenderedPageBreak/>
        <w:t xml:space="preserve">Eletrônico da Bolsa de Licitações e Leilões do Brasil - BLL, disponível no endereço eletrônico: </w:t>
      </w:r>
      <w:hyperlink r:id="rId13" w:history="1">
        <w:r w:rsidRPr="00FB47B5">
          <w:rPr>
            <w:rStyle w:val="Hyperlink"/>
          </w:rPr>
          <w:t>https://bllcompras.com/Home/Login</w:t>
        </w:r>
      </w:hyperlink>
      <w:r>
        <w:t xml:space="preserve"> </w:t>
      </w:r>
      <w:r w:rsidRPr="00166BD8">
        <w:t>.</w:t>
      </w:r>
    </w:p>
    <w:p w:rsidR="00DE588B"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581998">
        <w:t xml:space="preserve">Os licitantes encaminharão, </w:t>
      </w:r>
      <w:r w:rsidRPr="00166BD8">
        <w:rPr>
          <w:b/>
        </w:rPr>
        <w:t>exclusivamente</w:t>
      </w:r>
      <w:r w:rsidRPr="00581998">
        <w:t xml:space="preserve"> por meio do sistema, a </w:t>
      </w:r>
      <w:r w:rsidRPr="00166BD8">
        <w:rPr>
          <w:b/>
        </w:rPr>
        <w:t xml:space="preserve">proposta com a descrição do objeto ofertado, </w:t>
      </w:r>
      <w:r w:rsidR="00D43100" w:rsidRPr="00166BD8">
        <w:rPr>
          <w:b/>
        </w:rPr>
        <w:t>marca e o respectivo preço</w:t>
      </w:r>
      <w:r w:rsidRPr="00581998">
        <w:t xml:space="preserve">, até a data e o horário estabelecidos para abertura da sessão pública, quando, então, encerrar-se-á automaticamente a etapa de envio dessa documentação, </w:t>
      </w:r>
      <w:r w:rsidRPr="00166BD8">
        <w:rPr>
          <w:b/>
        </w:rPr>
        <w:t>e quando solicitado, os documentos de habilitação exigidos neste instrumento convocatório</w:t>
      </w:r>
      <w:r w:rsidRPr="00581998">
        <w:t>.</w:t>
      </w:r>
    </w:p>
    <w:p w:rsidR="00DE588B" w:rsidRPr="00581998" w:rsidRDefault="00DE588B" w:rsidP="00DE588B">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rsidR="00DE588B" w:rsidRPr="003E54EF" w:rsidRDefault="00DE588B" w:rsidP="00DE588B">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rsidR="00DE588B" w:rsidRPr="003E54EF" w:rsidRDefault="00DE588B" w:rsidP="00DE588B">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rsidR="00DE588B" w:rsidRPr="003E54EF" w:rsidRDefault="00DE588B" w:rsidP="00DE588B">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rsidR="00DE588B" w:rsidRPr="003E54EF" w:rsidRDefault="00DE588B" w:rsidP="00DE588B">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rsidR="00DE588B" w:rsidRPr="003E54EF" w:rsidRDefault="00DE588B" w:rsidP="00DE588B">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rsidR="00DE588B" w:rsidRPr="003E54EF" w:rsidRDefault="00DE588B" w:rsidP="00DE588B">
      <w:pPr>
        <w:numPr>
          <w:ilvl w:val="1"/>
          <w:numId w:val="11"/>
        </w:numPr>
        <w:spacing w:before="288" w:after="288" w:line="312" w:lineRule="auto"/>
        <w:ind w:left="0" w:firstLine="566"/>
        <w:jc w:val="both"/>
      </w:pPr>
      <w:r w:rsidRPr="003E54EF">
        <w:rPr>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DE588B" w:rsidRPr="003E54EF" w:rsidRDefault="00DE588B" w:rsidP="00DE588B">
      <w:pPr>
        <w:numPr>
          <w:ilvl w:val="1"/>
          <w:numId w:val="11"/>
        </w:numPr>
        <w:spacing w:before="288" w:after="288" w:line="312" w:lineRule="auto"/>
        <w:ind w:left="0" w:firstLine="566"/>
        <w:jc w:val="both"/>
        <w:rPr>
          <w:b/>
        </w:rPr>
      </w:pPr>
      <w:r w:rsidRPr="003E54EF">
        <w:rPr>
          <w:b/>
        </w:rPr>
        <w:lastRenderedPageBreak/>
        <w:t xml:space="preserve">Na hipótese de haver alguma restrição relativa à regularidade fiscal e/ou trabalhista, será assegurado prazo de </w:t>
      </w:r>
      <w:proofErr w:type="gramStart"/>
      <w:r w:rsidRPr="003E54EF">
        <w:rPr>
          <w:b/>
        </w:rPr>
        <w:t>5</w:t>
      </w:r>
      <w:proofErr w:type="gramEnd"/>
      <w:r w:rsidRPr="003E54EF">
        <w:rPr>
          <w:b/>
        </w:rPr>
        <w:t xml:space="preserve"> (cinco) dias úteis, prorrogável por igual período, para a regularização da documentação, a realização do pagamento ou parcelamento do débito e a emissão de eventuais certidões negativas ou positivas com efeito de certidão negativa.</w:t>
      </w:r>
    </w:p>
    <w:p w:rsidR="00DE588B" w:rsidRDefault="00DE588B" w:rsidP="00DE588B">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rsidR="00DE588B" w:rsidRPr="003E54EF" w:rsidRDefault="00DE588B" w:rsidP="00DE588B">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rsidR="001B5F58" w:rsidRDefault="001B5F58" w:rsidP="0014419B">
      <w:pPr>
        <w:pStyle w:val="Ttulo1"/>
      </w:pPr>
      <w:r>
        <w:t>DAS VEDAÇÕES</w:t>
      </w:r>
    </w:p>
    <w:p w:rsidR="001B5F58" w:rsidRPr="001B5F58" w:rsidRDefault="001B5F58" w:rsidP="001B5F58">
      <w:pPr>
        <w:numPr>
          <w:ilvl w:val="1"/>
          <w:numId w:val="11"/>
        </w:numPr>
        <w:spacing w:before="288" w:after="288" w:line="312" w:lineRule="auto"/>
        <w:ind w:left="0" w:firstLine="566"/>
        <w:jc w:val="both"/>
      </w:pPr>
      <w:bookmarkStart w:id="3" w:name="_heading=h.1fob9te" w:colFirst="0" w:colLast="0"/>
      <w:bookmarkEnd w:id="3"/>
      <w:r w:rsidRPr="001B5F58">
        <w:t>NÃO poderão disputar esta licitação (art. 14 da Lei 14.133/21):</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3znysh7" w:colFirst="0" w:colLast="0"/>
      <w:bookmarkEnd w:id="4"/>
      <w:proofErr w:type="gramStart"/>
      <w:r>
        <w:rPr>
          <w:color w:val="000000"/>
        </w:rPr>
        <w:t>aquele</w:t>
      </w:r>
      <w:proofErr w:type="gramEnd"/>
      <w:r>
        <w:rPr>
          <w:color w:val="000000"/>
        </w:rPr>
        <w:t xml:space="preserve"> que não atenda às condições deste Edital e seu(s) anexo(s);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2et92p0" w:colFirst="0" w:colLast="0"/>
      <w:bookmarkEnd w:id="5"/>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autor</w:t>
      </w:r>
      <w:proofErr w:type="gramEnd"/>
      <w:r>
        <w:rPr>
          <w:color w:val="000000"/>
        </w:rPr>
        <w:t xml:space="preserve"> do anteprojeto, do projeto básico ou do projeto executivo, pessoa física ou jurídica, quando a licitação versar sobre serviços ou fornecimento de bens a ele relacionados;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tyjcwt" w:colFirst="0" w:colLast="0"/>
      <w:bookmarkEnd w:id="6"/>
      <w:proofErr w:type="gramStart"/>
      <w:r>
        <w:rPr>
          <w:color w:val="000000"/>
        </w:rPr>
        <w:t>empresa</w:t>
      </w:r>
      <w:proofErr w:type="gramEnd"/>
      <w:r>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pessoa</w:t>
      </w:r>
      <w:proofErr w:type="gramEnd"/>
      <w:r>
        <w:rPr>
          <w:color w:val="000000"/>
        </w:rPr>
        <w:t xml:space="preserve"> física ou jurídica que se encontre, ao tempo da licitação, impossibilitada de participar da licitação em decorrência de sanção que lhe foi imposta;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lastRenderedPageBreak/>
        <w:t>aquele</w:t>
      </w:r>
      <w:proofErr w:type="gramEnd"/>
      <w:r>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7" w:name="_heading=h.3dy6vkm" w:colFirst="0" w:colLast="0"/>
      <w:bookmarkEnd w:id="7"/>
      <w:proofErr w:type="gramStart"/>
      <w:r>
        <w:rPr>
          <w:color w:val="000000"/>
        </w:rPr>
        <w:t>empresas</w:t>
      </w:r>
      <w:proofErr w:type="gramEnd"/>
      <w:r>
        <w:rPr>
          <w:color w:val="000000"/>
        </w:rPr>
        <w:t xml:space="preserve"> controladoras, controladas ou coligadas, nos termos da Lei nº 6.404, de 15 de dezembro de 1976, concorrendo entre si;</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pessoa</w:t>
      </w:r>
      <w:proofErr w:type="gramEnd"/>
      <w:r>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 xml:space="preserve">.1.5 será também </w:t>
      </w:r>
      <w:proofErr w:type="gramStart"/>
      <w:r>
        <w:rPr>
          <w:color w:val="000000"/>
        </w:rPr>
        <w:t>aplicado</w:t>
      </w:r>
      <w:proofErr w:type="gramEnd"/>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 xml:space="preserve">.1.4 poderão participar no apoio das atividades de planejamento da contratação, de execução da licitação ou de gestão do contrato, desde que </w:t>
      </w:r>
      <w:proofErr w:type="gramStart"/>
      <w:r>
        <w:rPr>
          <w:color w:val="000000"/>
        </w:rPr>
        <w:t>sob supervisão</w:t>
      </w:r>
      <w:proofErr w:type="gramEnd"/>
      <w:r>
        <w:rPr>
          <w:color w:val="000000"/>
        </w:rPr>
        <w:t xml:space="preserve"> exclusiva de agentes públicos do órgão ou entidade.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rsidR="00704473" w:rsidRDefault="00BD4D25" w:rsidP="0014419B">
      <w:pPr>
        <w:pStyle w:val="Ttulo1"/>
      </w:pPr>
      <w:r>
        <w:lastRenderedPageBreak/>
        <w:t>DO CREDENCIAMENTO</w:t>
      </w:r>
    </w:p>
    <w:p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4">
        <w:r w:rsidR="00DD0135" w:rsidRPr="00DD0135">
          <w:rPr>
            <w:color w:val="0000FF"/>
            <w:u w:val="single" w:color="0000FF"/>
          </w:rPr>
          <w:t>www.bll.org.br</w:t>
        </w:r>
      </w:hyperlink>
      <w:r w:rsidR="00DD0135">
        <w:t>.</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w:t>
      </w:r>
      <w:proofErr w:type="gramStart"/>
      <w:r>
        <w:rPr>
          <w:color w:val="000000"/>
        </w:rPr>
        <w:t>do cadastrado conferir</w:t>
      </w:r>
      <w:proofErr w:type="gramEnd"/>
      <w:r>
        <w:rPr>
          <w:color w:val="000000"/>
        </w:rPr>
        <w:t xml:space="preserve">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5">
        <w:r w:rsidRPr="00DD0135">
          <w:rPr>
            <w:color w:val="0000FF"/>
            <w:sz w:val="20"/>
            <w:szCs w:val="20"/>
            <w:u w:val="single" w:color="0000FF"/>
          </w:rPr>
          <w:t>www.bll.org.br</w:t>
        </w:r>
      </w:hyperlink>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 xml:space="preserve">A chave de identificação e a senha dos operadores poderão ser utilizadas em qualquer pregão eletrônico, salvo quando canceladas por solicitação do credenciado ou por iniciativa da Bolsa de Licitações e Leilões do </w:t>
      </w:r>
      <w:proofErr w:type="gramStart"/>
      <w:r w:rsidRPr="00DD0135">
        <w:rPr>
          <w:color w:val="000000"/>
        </w:rPr>
        <w:t>Brasil -BLL</w:t>
      </w:r>
      <w:proofErr w:type="gramEnd"/>
      <w:r w:rsidRPr="00DD0135">
        <w:rPr>
          <w:color w:val="000000"/>
        </w:rPr>
        <w:t>;</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credenciamento do fornecedor e de seu representante legal junto ao sistema eletrônico implica a responsabilidade legal pelos atos praticados e a presunção de capacidade técnica para realização das transações inerentes ao pregão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lastRenderedPageBreak/>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w:t>
      </w:r>
      <w:proofErr w:type="gramStart"/>
      <w:r w:rsidR="009D4B31">
        <w:t>bll.org.</w:t>
      </w:r>
      <w:proofErr w:type="gramEnd"/>
      <w:r w:rsidR="009D4B31">
        <w:t>br</w:t>
      </w:r>
      <w:r>
        <w:t xml:space="preserve">. </w:t>
      </w:r>
    </w:p>
    <w:p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rsidR="00704473" w:rsidRDefault="00BD4D25" w:rsidP="0014419B">
      <w:pPr>
        <w:pStyle w:val="Ttulo1"/>
      </w:pPr>
      <w:r>
        <w:t xml:space="preserve">ESCLARECIMENTOS, IMPUGNAÇÕES E </w:t>
      </w:r>
      <w:proofErr w:type="gramStart"/>
      <w:r>
        <w:t>RECURSOS</w:t>
      </w:r>
      <w:proofErr w:type="gramEnd"/>
    </w:p>
    <w:p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proofErr w:type="gramStart"/>
      <w:r w:rsidRPr="00293396">
        <w:rPr>
          <w:b/>
        </w:rPr>
        <w:t>3</w:t>
      </w:r>
      <w:proofErr w:type="gramEnd"/>
      <w:r w:rsidRPr="00293396">
        <w:rPr>
          <w:b/>
        </w:rPr>
        <w:t xml:space="preserve"> (três) dias úteis antes da data de abertura do certame</w:t>
      </w:r>
      <w:r w:rsidRPr="00581998">
        <w:t xml:space="preserve">, de forma escrita, pelo endereço de e-mail </w:t>
      </w:r>
      <w:hyperlink r:id="rId16"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7" w:history="1">
        <w:r w:rsidR="00A07DCE" w:rsidRPr="002472AF">
          <w:rPr>
            <w:rStyle w:val="Hyperlink"/>
          </w:rPr>
          <w:t>www.bll.org.br.</w:t>
        </w:r>
      </w:hyperlink>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 resposta à impugnação ou ao pedido de esclarecimento será divulgada em sítio eletrônico oficial no prazo de até </w:t>
      </w:r>
      <w:proofErr w:type="gramStart"/>
      <w:r w:rsidRPr="00581998">
        <w:t>3</w:t>
      </w:r>
      <w:proofErr w:type="gramEnd"/>
      <w:r w:rsidRPr="00581998">
        <w:t xml:space="preserve"> (três) dias úteis, limitado ao último dia útil anterior à data da abertura do certame</w:t>
      </w:r>
      <w:r w:rsidR="00A07DCE">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A interposição de recurso referente ao julgamento das propostas, à habilitação ou inabilitação de licitantes, à anulação ou revogação da licitação, observará o disposto no art. 165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lastRenderedPageBreak/>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proofErr w:type="gramStart"/>
      <w:r w:rsidRPr="00A07DCE">
        <w:rPr>
          <w:b/>
          <w:color w:val="000000"/>
        </w:rPr>
        <w:t>3</w:t>
      </w:r>
      <w:proofErr w:type="gramEnd"/>
      <w:r w:rsidRPr="00A07DCE">
        <w:rPr>
          <w:b/>
          <w:color w:val="000000"/>
        </w:rPr>
        <w:t xml:space="preserve"> (três) dias úteis</w:t>
      </w:r>
      <w:r w:rsidRPr="00A07DCE">
        <w:rPr>
          <w:color w:val="000000"/>
        </w:rPr>
        <w:t>, contado da data de intimação ou da divulgação da interposição do recurso.</w:t>
      </w:r>
    </w:p>
    <w:p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 xml:space="preserve">O recurso será dirigido à autoridade que tiver editado o ato ou proferido a decisão recorrida, na qual poderá reconsiderar sua decisão no prazo de </w:t>
      </w:r>
      <w:proofErr w:type="gramStart"/>
      <w:r w:rsidRPr="00A07DCE">
        <w:rPr>
          <w:color w:val="000000"/>
        </w:rPr>
        <w:t>3</w:t>
      </w:r>
      <w:proofErr w:type="gramEnd"/>
      <w:r w:rsidRPr="00A07DCE">
        <w:rPr>
          <w:color w:val="000000"/>
        </w:rPr>
        <w:t xml:space="preserve"> (três) dias úteis, ou, nesse mesmo prazo, encaminhar recurso para a autoridade superior, a qual deverá proferir sua decisão no prazo de 10 (dez) dias úteis, contado do recebimento dos autos.</w:t>
      </w:r>
    </w:p>
    <w:p w:rsidR="00704473" w:rsidRPr="00292CA7"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A Pregoeira poderá solicitar a manifestação dos setores técnicos, a fim de subsidiar a decisão quanto aos pedidos de esclarecimentos e impugnações, promovendo a oitiva, quando necessário, do órgão legal de assessoramento jurídico.</w:t>
      </w:r>
    </w:p>
    <w:p w:rsidR="00292CA7" w:rsidRDefault="00292CA7" w:rsidP="00292CA7">
      <w:pPr>
        <w:numPr>
          <w:ilvl w:val="1"/>
          <w:numId w:val="11"/>
        </w:numPr>
        <w:pBdr>
          <w:top w:val="nil"/>
          <w:left w:val="nil"/>
          <w:bottom w:val="nil"/>
          <w:right w:val="nil"/>
          <w:between w:val="nil"/>
        </w:pBdr>
        <w:spacing w:before="288" w:after="288" w:line="312" w:lineRule="auto"/>
        <w:ind w:left="0" w:firstLine="566"/>
        <w:jc w:val="both"/>
      </w:pPr>
      <w:r>
        <w:t xml:space="preserve">Se na resposta aos pedidos de esclarecimentos e no acolhimento parcial ou total das impugnações </w:t>
      </w:r>
      <w:proofErr w:type="gramStart"/>
      <w:r>
        <w:t>verificar-se</w:t>
      </w:r>
      <w:proofErr w:type="gramEnd"/>
      <w:r>
        <w:t xml:space="preserv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704473" w:rsidRDefault="009D4B31" w:rsidP="0014419B">
      <w:pPr>
        <w:pStyle w:val="Ttulo1"/>
      </w:pPr>
      <w:bookmarkStart w:id="8" w:name="_heading=h.1t3h5sf" w:colFirst="0" w:colLast="0"/>
      <w:bookmarkEnd w:id="8"/>
      <w:r>
        <w:t xml:space="preserve">DO ENVIO DA PROPOSTA ELETRÔNICA </w:t>
      </w:r>
      <w:r w:rsidR="0001365E">
        <w:t>PARA PARTICIPAÇÃO</w:t>
      </w:r>
    </w:p>
    <w:p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Os licitantes encaminharão, exclusivamente por meio do sistema (enviar anexo), proposta com</w:t>
      </w:r>
      <w:r w:rsidR="009D4B31">
        <w:rPr>
          <w:color w:val="000000"/>
        </w:rPr>
        <w:t xml:space="preserve"> a descrição do objeto ofertado,</w:t>
      </w:r>
      <w:r w:rsidR="00931B31">
        <w:rPr>
          <w:color w:val="000000"/>
        </w:rPr>
        <w:t xml:space="preserve"> marca </w:t>
      </w:r>
      <w:r w:rsidRPr="00EB0CC0">
        <w:rPr>
          <w:color w:val="000000"/>
        </w:rPr>
        <w:t xml:space="preserve">e o preço, até a </w:t>
      </w:r>
      <w:r w:rsidRPr="00EB0CC0">
        <w:rPr>
          <w:color w:val="000000"/>
        </w:rPr>
        <w:lastRenderedPageBreak/>
        <w:t>data e o horário estabelecidos para abertura da sessão pública, quando, então, encerrar-se-á automaticamente a etapa de recebimento de propostas.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rsidR="00931B31" w:rsidRPr="00EB0CC0" w:rsidRDefault="00931B31"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Marca e/ou modelo </w:t>
      </w:r>
    </w:p>
    <w:p w:rsidR="00931B31" w:rsidRPr="00EB0CC0" w:rsidRDefault="00931B31" w:rsidP="00931B31">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Fabricante quando for o caso. </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Os preços ofertados, tanto na proposta inicial, quanto na etapa de lances, serão de exclusiva responsabilidade do licitante, não lhe assistindo o direito de pleitear qualquer alteração, </w:t>
      </w:r>
      <w:proofErr w:type="gramStart"/>
      <w:r w:rsidRPr="00EB0CC0">
        <w:rPr>
          <w:color w:val="000000"/>
        </w:rPr>
        <w:t>sob alegação</w:t>
      </w:r>
      <w:proofErr w:type="gramEnd"/>
      <w:r w:rsidRPr="00EB0CC0">
        <w:rPr>
          <w:color w:val="000000"/>
        </w:rPr>
        <w:t xml:space="preserve"> de erro, omissão ou qualquer outro pretexto.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rsidR="009D4B31" w:rsidRDefault="00E276CB" w:rsidP="0014419B">
      <w:pPr>
        <w:pStyle w:val="Ttulo1"/>
      </w:pPr>
      <w:r>
        <w:lastRenderedPageBreak/>
        <w:t>D</w:t>
      </w:r>
      <w:r w:rsidR="009D4B31">
        <w:t>A PROPOSTA DIGITADA/PREENCHIDA NO SISTEMA BLL: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w:t>
      </w:r>
      <w:proofErr w:type="gramStart"/>
      <w:r>
        <w:t>pelo(</w:t>
      </w:r>
      <w:proofErr w:type="gramEnd"/>
      <w:r>
        <w:t xml:space="preserve">a) Agente de Contratação (Pregoeiro). </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É de inteira responsabilidade </w:t>
      </w:r>
      <w:proofErr w:type="gramStart"/>
      <w:r>
        <w:t>da licitante acompanhar</w:t>
      </w:r>
      <w:proofErr w:type="gramEnd"/>
      <w:r>
        <w:t xml:space="preserve"> as operações no sistema eletrônico durante a sessão pública do Pregão Eletrônico, ficando responsável pelo ônus decorrente da perda de negócios diante da inobservância de quaisquer mensagens emitidas pelo sistema ou de sua desconexão.</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rsidR="006C6605" w:rsidRDefault="006C6605" w:rsidP="006C6605">
      <w:pPr>
        <w:numPr>
          <w:ilvl w:val="1"/>
          <w:numId w:val="11"/>
        </w:numPr>
        <w:pBdr>
          <w:top w:val="nil"/>
          <w:left w:val="nil"/>
          <w:bottom w:val="nil"/>
          <w:right w:val="nil"/>
          <w:between w:val="nil"/>
        </w:pBdr>
        <w:spacing w:before="288" w:after="288" w:line="312" w:lineRule="auto"/>
        <w:ind w:left="0" w:firstLine="566"/>
        <w:jc w:val="both"/>
      </w:pPr>
      <w:r>
        <w:t>Quando a marca do produto/serviço identificar o licitante deverá o mesmo usar a indicação de “marca própria”.</w:t>
      </w:r>
    </w:p>
    <w:p w:rsidR="00D0256C" w:rsidRPr="00E276CB" w:rsidRDefault="00D0256C" w:rsidP="0014419B">
      <w:pPr>
        <w:pStyle w:val="Ttulo1"/>
      </w:pPr>
      <w:r w:rsidRPr="00E276CB">
        <w:t xml:space="preserve">DA ABERTURA DA SESSÃO, CLASSIFICAÇÃO DAS PROPOSTAS E FORMULAÇÃO DE </w:t>
      </w:r>
      <w:proofErr w:type="gramStart"/>
      <w:r w:rsidRPr="00E276CB">
        <w:t>LANCES</w:t>
      </w:r>
      <w:proofErr w:type="gramEnd"/>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 xml:space="preserve">A abertura da presente licitação dar-se-á em sessão pública, por meio de sistema eletrônico, na data, horário e </w:t>
      </w:r>
      <w:r w:rsidR="00373C24" w:rsidRPr="00765D98">
        <w:t>locais indicados</w:t>
      </w:r>
      <w:r w:rsidRPr="00765D98">
        <w:t xml:space="preserve"> neste Edital.</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rsidR="00E276CB" w:rsidRDefault="00E276CB" w:rsidP="00D0256C">
      <w:pPr>
        <w:numPr>
          <w:ilvl w:val="1"/>
          <w:numId w:val="11"/>
        </w:numPr>
        <w:pBdr>
          <w:top w:val="nil"/>
          <w:left w:val="nil"/>
          <w:bottom w:val="nil"/>
          <w:right w:val="nil"/>
          <w:between w:val="nil"/>
        </w:pBdr>
        <w:spacing w:before="288" w:after="288" w:line="312" w:lineRule="auto"/>
        <w:ind w:left="0" w:firstLine="566"/>
        <w:jc w:val="both"/>
      </w:pPr>
      <w:r>
        <w:t>A etapa de lances será realizada exclusivamente por meio do sistema eletrônico para os autores das propostas classificadas.</w:t>
      </w:r>
    </w:p>
    <w:p w:rsidR="00D0256C" w:rsidRDefault="00D0256C" w:rsidP="00D0256C">
      <w:pPr>
        <w:pStyle w:val="Ttulo2"/>
        <w:numPr>
          <w:ilvl w:val="1"/>
          <w:numId w:val="11"/>
        </w:numPr>
        <w:ind w:left="0" w:firstLine="566"/>
        <w:jc w:val="both"/>
        <w:rPr>
          <w:sz w:val="22"/>
          <w:szCs w:val="22"/>
        </w:rPr>
      </w:pPr>
      <w:r>
        <w:rPr>
          <w:b w:val="0"/>
          <w:sz w:val="22"/>
          <w:szCs w:val="22"/>
        </w:rPr>
        <w:lastRenderedPageBreak/>
        <w:t xml:space="preserve">O lance deverá ser ofertado </w:t>
      </w:r>
      <w:r w:rsidRPr="00765D98">
        <w:rPr>
          <w:rFonts w:eastAsia="Arial" w:cs="Times New Roman"/>
          <w:b w:val="0"/>
          <w:color w:val="auto"/>
          <w:sz w:val="22"/>
          <w:szCs w:val="22"/>
        </w:rPr>
        <w:t xml:space="preserve">pelo valor </w:t>
      </w:r>
      <w:r w:rsidR="00F25581" w:rsidRPr="00F25581">
        <w:rPr>
          <w:rFonts w:eastAsia="Arial" w:cs="Times New Roman"/>
          <w:color w:val="auto"/>
          <w:sz w:val="22"/>
          <w:szCs w:val="22"/>
        </w:rPr>
        <w:t>DO ITEM</w:t>
      </w:r>
      <w:r w:rsidRPr="00F25581">
        <w:rPr>
          <w:rFonts w:eastAsia="Arial" w:cs="Times New Roman"/>
          <w:color w:val="auto"/>
          <w:sz w:val="22"/>
          <w:szCs w:val="22"/>
        </w:rPr>
        <w:t>.</w:t>
      </w:r>
    </w:p>
    <w:p w:rsidR="00D0256C" w:rsidRDefault="00D0256C" w:rsidP="00D0256C">
      <w:pPr>
        <w:pStyle w:val="Ttulo2"/>
        <w:numPr>
          <w:ilvl w:val="1"/>
          <w:numId w:val="11"/>
        </w:numPr>
        <w:ind w:left="0" w:firstLine="566"/>
        <w:jc w:val="both"/>
        <w:rPr>
          <w:sz w:val="22"/>
          <w:szCs w:val="22"/>
        </w:rPr>
      </w:pPr>
      <w:r>
        <w:rPr>
          <w:b w:val="0"/>
          <w:sz w:val="22"/>
          <w:szCs w:val="22"/>
        </w:rPr>
        <w:t>Os licitantes poderão retirar ou substituir a proposta ou os documentos de habilitação, quando for o caso, anteriormente inseridos no sistema, até a abertura da sessão pública.</w:t>
      </w:r>
    </w:p>
    <w:p w:rsidR="00D0256C" w:rsidRDefault="00D0256C" w:rsidP="00D0256C">
      <w:pPr>
        <w:pStyle w:val="Ttulo2"/>
        <w:numPr>
          <w:ilvl w:val="1"/>
          <w:numId w:val="11"/>
        </w:numPr>
        <w:ind w:left="0" w:firstLine="566"/>
        <w:jc w:val="both"/>
        <w:rPr>
          <w:sz w:val="22"/>
          <w:szCs w:val="22"/>
        </w:rPr>
      </w:pPr>
      <w:r>
        <w:rPr>
          <w:b w:val="0"/>
          <w:sz w:val="22"/>
          <w:szCs w:val="22"/>
        </w:rPr>
        <w:t>A desclassificação será sempre fundamentada e registrada no sistema, disponível para o acompanhamento de todos os participantes.</w:t>
      </w:r>
    </w:p>
    <w:p w:rsidR="00D0256C" w:rsidRDefault="00D0256C" w:rsidP="00D0256C">
      <w:pPr>
        <w:pStyle w:val="Ttulo2"/>
        <w:numPr>
          <w:ilvl w:val="1"/>
          <w:numId w:val="11"/>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rsidR="00D0256C" w:rsidRPr="00581998" w:rsidRDefault="00D0256C" w:rsidP="00D0256C">
      <w:pPr>
        <w:pStyle w:val="PargrafodaLista"/>
        <w:ind w:left="360"/>
        <w:rPr>
          <w:rFonts w:ascii="Arial Narrow" w:hAnsi="Arial Narrow"/>
          <w:w w:val="95"/>
          <w:sz w:val="24"/>
          <w:szCs w:val="24"/>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rsidR="00D0256C" w:rsidRPr="00581998" w:rsidRDefault="00D0256C" w:rsidP="00D0256C">
      <w:pPr>
        <w:pStyle w:val="PargrafodaLista"/>
        <w:ind w:left="360"/>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Encerrado a etapa aberta, o autor da oferta mais vantajosa aquelas com valores até 10% (dez por cento) superiores a essa oferta serão convocados pelo sistema para que ofertem um lance final e fechado em até </w:t>
      </w:r>
      <w:proofErr w:type="gramStart"/>
      <w:r w:rsidRPr="00581998">
        <w:rPr>
          <w:color w:val="000000"/>
        </w:rPr>
        <w:t>5</w:t>
      </w:r>
      <w:proofErr w:type="gramEnd"/>
      <w:r w:rsidRPr="00581998">
        <w:rPr>
          <w:color w:val="000000"/>
        </w:rPr>
        <w:t xml:space="preserve"> (cinco minutos), que será sigiloso até o encerramento deste prazo.</w:t>
      </w:r>
    </w:p>
    <w:p w:rsidR="00D0256C" w:rsidRPr="00581998" w:rsidRDefault="00D0256C" w:rsidP="00D0256C">
      <w:pPr>
        <w:pStyle w:val="PargrafodaLista"/>
        <w:ind w:left="360"/>
        <w:rPr>
          <w:color w:val="000000"/>
        </w:rPr>
      </w:pPr>
    </w:p>
    <w:p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xml:space="preserve">, na ordem de classificação, até o máximo de </w:t>
      </w:r>
      <w:proofErr w:type="gramStart"/>
      <w:r w:rsidRPr="00581998">
        <w:rPr>
          <w:color w:val="000000"/>
        </w:rPr>
        <w:t>3</w:t>
      </w:r>
      <w:proofErr w:type="gramEnd"/>
      <w:r w:rsidRPr="00581998">
        <w:rPr>
          <w:color w:val="000000"/>
        </w:rPr>
        <w:t xml:space="preserve"> (três), </w:t>
      </w:r>
      <w:r w:rsidRPr="00581998">
        <w:rPr>
          <w:color w:val="000000"/>
        </w:rPr>
        <w:lastRenderedPageBreak/>
        <w:t>poderão oferecer um lance final e fechado em até 5 (cinco) minutos, que será sigiloso até o encerramento do prazo.</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 xml:space="preserve">Encerrados os prazos estabelecidos, o sistema ordenará os lances em ordem crescente de </w:t>
      </w:r>
      <w:proofErr w:type="spellStart"/>
      <w:r w:rsidRPr="004F5F73">
        <w:t>vantajosidade</w:t>
      </w:r>
      <w:proofErr w:type="spellEnd"/>
      <w:r w:rsidRPr="004F5F73">
        <w:t>.</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w:t>
      </w:r>
      <w:proofErr w:type="gramStart"/>
      <w:r>
        <w:t>bll.org.</w:t>
      </w:r>
      <w:proofErr w:type="gramEnd"/>
      <w:r>
        <w:t>br.</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xml:space="preserve">: </w:t>
      </w:r>
      <w:proofErr w:type="gramStart"/>
      <w:r w:rsidRPr="004F5F73">
        <w:rPr>
          <w:color w:val="000000"/>
        </w:rPr>
        <w:t>será</w:t>
      </w:r>
      <w:proofErr w:type="gramEnd"/>
      <w:r w:rsidRPr="004F5F73">
        <w:rPr>
          <w:color w:val="000000"/>
        </w:rPr>
        <w:t xml:space="preserve">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rsidR="00D0256C" w:rsidRPr="004F5F73" w:rsidRDefault="00D0256C" w:rsidP="00D0256C">
      <w:pPr>
        <w:numPr>
          <w:ilvl w:val="2"/>
          <w:numId w:val="7"/>
        </w:numPr>
        <w:spacing w:before="240" w:after="240" w:line="312" w:lineRule="auto"/>
        <w:jc w:val="both"/>
      </w:pPr>
      <w:r w:rsidRPr="004F5F73">
        <w:t xml:space="preserve">As propostas de microempresas, empresas de pequeno porte e microempreendedores individuais que se encontrarem na faixa de </w:t>
      </w:r>
      <w:r w:rsidRPr="004F5F73">
        <w:rPr>
          <w:b/>
        </w:rPr>
        <w:t>até 5% (cinco por cento)</w:t>
      </w:r>
      <w:r w:rsidRPr="004F5F73">
        <w:t xml:space="preserve"> acima da melhor proposta</w:t>
      </w:r>
      <w:r w:rsidR="00292CA7" w:rsidRPr="004F5F73">
        <w:t xml:space="preserve">, </w:t>
      </w:r>
      <w:proofErr w:type="gramStart"/>
      <w:r w:rsidR="00292CA7" w:rsidRPr="004F5F73">
        <w:t>ou melhor</w:t>
      </w:r>
      <w:proofErr w:type="gramEnd"/>
      <w:r w:rsidRPr="004F5F73">
        <w:t xml:space="preserve"> lance serão consideradas empatadas com a primeira colocada.</w:t>
      </w:r>
    </w:p>
    <w:p w:rsidR="00D0256C" w:rsidRPr="004F5F73" w:rsidRDefault="00D0256C" w:rsidP="00D0256C">
      <w:pPr>
        <w:numPr>
          <w:ilvl w:val="2"/>
          <w:numId w:val="7"/>
        </w:numPr>
        <w:spacing w:before="240" w:after="240" w:line="312" w:lineRule="auto"/>
        <w:jc w:val="both"/>
      </w:pPr>
      <w:r w:rsidRPr="004F5F73">
        <w:lastRenderedPageBreak/>
        <w:t xml:space="preserve"> A ME, EPP ou MEI melhor classificada, segundo o item anterior, terá o direito de encaminhar uma última oferta para desempate, obrigatoriamente em valor inferior ao da primeira colocada, no prazo decadencial de </w:t>
      </w:r>
      <w:proofErr w:type="gramStart"/>
      <w:r w:rsidRPr="004F5F73">
        <w:t>5</w:t>
      </w:r>
      <w:proofErr w:type="gramEnd"/>
      <w:r w:rsidRPr="004F5F73">
        <w:t xml:space="preserve"> (cinco) minutos, contados pelo sistema após a comunicação automática.</w:t>
      </w:r>
    </w:p>
    <w:p w:rsidR="00D0256C" w:rsidRPr="004F5F73" w:rsidRDefault="00D0256C" w:rsidP="00D0256C">
      <w:pPr>
        <w:numPr>
          <w:ilvl w:val="2"/>
          <w:numId w:val="7"/>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D0256C" w:rsidRPr="004F5F73" w:rsidRDefault="00D0256C" w:rsidP="00D0256C">
      <w:pPr>
        <w:numPr>
          <w:ilvl w:val="2"/>
          <w:numId w:val="7"/>
        </w:numPr>
        <w:spacing w:before="240" w:after="240" w:line="312" w:lineRule="auto"/>
        <w:jc w:val="both"/>
      </w:pPr>
      <w:r w:rsidRPr="004F5F73">
        <w:t xml:space="preserve">Caso ocorra a equivalência dos valores apresentados pelas microempresas, </w:t>
      </w:r>
      <w:proofErr w:type="gramStart"/>
      <w:r w:rsidRPr="004F5F73">
        <w:t>empresas de pequeno porte e microempreendedores individuais que se encontrem nos intervalos estabelecidos nos subitens anteriores, será</w:t>
      </w:r>
      <w:proofErr w:type="gramEnd"/>
      <w:r w:rsidRPr="004F5F73">
        <w:t xml:space="preserve"> realizado sorteio entre elas para que se identifique aquela que primeiro poderá apresentar melhor oferta.</w:t>
      </w:r>
    </w:p>
    <w:p w:rsidR="00D0256C" w:rsidRPr="005C392F" w:rsidRDefault="00D0256C" w:rsidP="00D0256C">
      <w:pPr>
        <w:numPr>
          <w:ilvl w:val="1"/>
          <w:numId w:val="7"/>
        </w:numPr>
        <w:pBdr>
          <w:top w:val="nil"/>
          <w:left w:val="nil"/>
          <w:bottom w:val="nil"/>
          <w:right w:val="nil"/>
          <w:between w:val="nil"/>
        </w:pBdr>
        <w:spacing w:before="288" w:after="288" w:line="312" w:lineRule="auto"/>
        <w:ind w:left="0" w:firstLine="566"/>
        <w:jc w:val="both"/>
      </w:pPr>
      <w:r w:rsidRPr="005C392F">
        <w:rPr>
          <w:color w:val="000000"/>
        </w:rPr>
        <w:t xml:space="preserve">Em caso de </w:t>
      </w:r>
      <w:r w:rsidRPr="005C392F">
        <w:rPr>
          <w:b/>
          <w:color w:val="000000"/>
        </w:rPr>
        <w:t xml:space="preserve">empate </w:t>
      </w:r>
      <w:r w:rsidRPr="005C392F">
        <w:rPr>
          <w:color w:val="000000"/>
        </w:rPr>
        <w:t>entre duas ou mais propostas, serão utilizados os seguintes critérios de desempate, nesta ordem:</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lnxbz9" w:colFirst="0" w:colLast="0"/>
      <w:bookmarkEnd w:id="9"/>
      <w:proofErr w:type="gramStart"/>
      <w:r>
        <w:rPr>
          <w:color w:val="000000"/>
        </w:rPr>
        <w:t>disputa</w:t>
      </w:r>
      <w:proofErr w:type="gramEnd"/>
      <w:r>
        <w:rPr>
          <w:color w:val="000000"/>
        </w:rPr>
        <w:t xml:space="preserve"> final, hipótese em que os licitantes empatados poderão apresentar nova proposta em ato contínuo à classificação;</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10" w:name="bookmark=id.35nkun2" w:colFirst="0" w:colLast="0"/>
      <w:bookmarkEnd w:id="10"/>
      <w:proofErr w:type="gramStart"/>
      <w:r>
        <w:rPr>
          <w:color w:val="000000"/>
        </w:rPr>
        <w:t>avaliação</w:t>
      </w:r>
      <w:proofErr w:type="gramEnd"/>
      <w:r>
        <w:rPr>
          <w:color w:val="000000"/>
        </w:rPr>
        <w:t xml:space="preserve"> do desempenho contratual prévio dos licitantes, para a qual deverão preferencialmente ser utilizados registros cadastrais para efeito de atesto de cumprimento de obrigações previstos na Lei 14.133/21;</w:t>
      </w:r>
      <w:bookmarkStart w:id="11" w:name="bookmark=id.1ksv4uv" w:colFirst="0" w:colLast="0"/>
      <w:bookmarkEnd w:id="11"/>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ações de equidade entre homens e mulheres no ambiente de trabalho, conforme regulamento;</w:t>
      </w:r>
      <w:bookmarkStart w:id="12" w:name="bookmark=id.44sinio" w:colFirst="0" w:colLast="0"/>
      <w:bookmarkEnd w:id="12"/>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programa de integridade, conforme orientações dos órgãos de controle.</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bookmarkStart w:id="13" w:name="bookmark=id.2jxsxqh" w:colFirst="0" w:colLast="0"/>
      <w:bookmarkEnd w:id="13"/>
    </w:p>
    <w:p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proofErr w:type="gramStart"/>
      <w:r>
        <w:rPr>
          <w:color w:val="000000"/>
        </w:rPr>
        <w:t>empresas</w:t>
      </w:r>
      <w:proofErr w:type="gramEnd"/>
      <w:r>
        <w:rPr>
          <w:color w:val="000000"/>
        </w:rPr>
        <w:t xml:space="preserve"> que invistam em pesquisa e no desenvolvimento de tecnologia no País;</w:t>
      </w:r>
      <w:bookmarkStart w:id="14" w:name="bookmark=id.1y810tw" w:colFirst="0" w:colLast="0"/>
      <w:bookmarkEnd w:id="14"/>
    </w:p>
    <w:p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lastRenderedPageBreak/>
        <w:t xml:space="preserve"> </w:t>
      </w:r>
      <w:proofErr w:type="gramStart"/>
      <w:r>
        <w:rPr>
          <w:color w:val="000000"/>
        </w:rPr>
        <w:t>empresas</w:t>
      </w:r>
      <w:proofErr w:type="gramEnd"/>
      <w:r>
        <w:rPr>
          <w:color w:val="000000"/>
        </w:rPr>
        <w:t xml:space="preserve"> que comprovem a prática de mitigação, nos termos da </w:t>
      </w:r>
      <w:hyperlink r:id="rId18">
        <w:r>
          <w:rPr>
            <w:color w:val="000000"/>
          </w:rPr>
          <w:t>Lei nº 12.187, de 29 de dezembro de 2009.</w:t>
        </w:r>
      </w:hyperlink>
    </w:p>
    <w:p w:rsidR="00704473" w:rsidRDefault="00BD4D25" w:rsidP="0014419B">
      <w:pPr>
        <w:pStyle w:val="Ttulo1"/>
      </w:pPr>
      <w:r>
        <w:t>DOS DOCUMENTOS DE HABILITAÇÃO</w:t>
      </w:r>
    </w:p>
    <w:p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apenas do licitante vencedor.</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 sessão poderá ser suspensa pelo pregoeiro a qualquer momento para análise e conformidade das propostas e de documentação.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Após a suspensão da sessão pública, o Pregoeiro enviará, via chat, mensagem às licitantes informando a data e </w:t>
      </w:r>
      <w:proofErr w:type="gramStart"/>
      <w:r w:rsidRPr="00B352CC">
        <w:t>o horário previstos para o início da oferta de lances</w:t>
      </w:r>
      <w:proofErr w:type="gramEnd"/>
      <w:r w:rsidRPr="00B352CC">
        <w:t>.</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HABILITAÇÃO JURÍDICA</w:t>
      </w:r>
    </w:p>
    <w:p w:rsidR="000C0875" w:rsidRPr="00CA245F" w:rsidRDefault="000C0875" w:rsidP="000C0875">
      <w:pPr>
        <w:pStyle w:val="PargrafodaLista"/>
        <w:pBdr>
          <w:top w:val="nil"/>
          <w:left w:val="nil"/>
          <w:bottom w:val="nil"/>
          <w:right w:val="nil"/>
          <w:between w:val="nil"/>
        </w:pBdr>
        <w:spacing w:before="288" w:after="288" w:line="312" w:lineRule="auto"/>
        <w:ind w:left="1418"/>
        <w:jc w:val="both"/>
        <w:rPr>
          <w:b/>
        </w:rPr>
      </w:pPr>
    </w:p>
    <w:p w:rsidR="00DF79BF" w:rsidRPr="00CA245F"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CA245F">
        <w:t>Documento que demonstre a capacidade de o licitante exercer direitos e assumir obrigações, comprovando a existência jurídica da pessoa e, quando cabível, de autorização para o exercício da atividade a ser contratada.</w:t>
      </w:r>
    </w:p>
    <w:p w:rsidR="00DF79BF" w:rsidRPr="00CA245F" w:rsidRDefault="00DF79BF" w:rsidP="00DF79BF">
      <w:pPr>
        <w:autoSpaceDE w:val="0"/>
        <w:autoSpaceDN w:val="0"/>
        <w:adjustRightInd w:val="0"/>
        <w:ind w:left="993"/>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 - </w:t>
      </w:r>
      <w:r w:rsidRPr="00CA245F">
        <w:rPr>
          <w:rFonts w:cs="Arial"/>
          <w:b/>
          <w:bCs/>
        </w:rPr>
        <w:t>Empresário individual:</w:t>
      </w:r>
      <w:r w:rsidRPr="00CA245F">
        <w:rPr>
          <w:rFonts w:cs="Arial"/>
        </w:rPr>
        <w:t xml:space="preserve"> inscrição no Registro Público de Empresas Mercantis, a cargo da Junta Comercial da respectiva sede; </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 - </w:t>
      </w:r>
      <w:r w:rsidRPr="00CA245F">
        <w:rPr>
          <w:rFonts w:cs="Arial"/>
          <w:b/>
          <w:bCs/>
        </w:rPr>
        <w:t>Microempreendedor Individual - MEI:</w:t>
      </w:r>
      <w:r w:rsidRPr="00CA245F">
        <w:rPr>
          <w:rFonts w:cs="Arial"/>
        </w:rPr>
        <w:t xml:space="preserve"> Certificado da Condição de Microempreendedor Individual – CCMEI, cuja aceitação ficará condicionada à verificação da autenticidade no sítio </w:t>
      </w:r>
      <w:proofErr w:type="gramStart"/>
      <w:r w:rsidRPr="00CA245F">
        <w:rPr>
          <w:rFonts w:cs="Arial"/>
        </w:rPr>
        <w:t>https</w:t>
      </w:r>
      <w:proofErr w:type="gramEnd"/>
      <w:r w:rsidRPr="00CA245F">
        <w:rPr>
          <w:rFonts w:cs="Arial"/>
        </w:rPr>
        <w:t>://www.gov.br/empresas-e-negocios/pt-br/empreendedor;</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III - </w:t>
      </w:r>
      <w:r w:rsidRPr="00CA245F">
        <w:rPr>
          <w:rFonts w:cs="Arial"/>
          <w:b/>
          <w:bCs/>
        </w:rPr>
        <w:t>Sociedade empresária, sociedade limitada unipessoal – SLU ou sociedade identificada como empresa individual de responsabilidade limitada - EIRELI:</w:t>
      </w:r>
      <w:r w:rsidRPr="00CA245F">
        <w:rPr>
          <w:rFonts w:cs="Arial"/>
        </w:rPr>
        <w:t xml:space="preserve"> inscrição do ato constitutivo, estatuto ou contrato social no Registro Público de Empresas Mercantis, a cargo da Junta Comercial da respectiva </w:t>
      </w:r>
      <w:proofErr w:type="gramStart"/>
      <w:r w:rsidRPr="00CA245F">
        <w:rPr>
          <w:rFonts w:cs="Arial"/>
        </w:rPr>
        <w:t>sede</w:t>
      </w:r>
      <w:proofErr w:type="gramEnd"/>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rPr>
      </w:pPr>
      <w:r w:rsidRPr="00CA245F">
        <w:rPr>
          <w:rFonts w:cs="Arial"/>
        </w:rPr>
        <w:t xml:space="preserve">IV - </w:t>
      </w:r>
      <w:r w:rsidRPr="00CA245F">
        <w:rPr>
          <w:rFonts w:cs="Arial"/>
          <w:b/>
          <w:bCs/>
        </w:rPr>
        <w:t>Sociedade empresária estrangeira:</w:t>
      </w:r>
      <w:r w:rsidRPr="00CA245F">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lastRenderedPageBreak/>
        <w:t xml:space="preserve">V - </w:t>
      </w:r>
      <w:r w:rsidRPr="00CA245F">
        <w:rPr>
          <w:rFonts w:cs="Arial"/>
          <w:b/>
          <w:bCs/>
        </w:rPr>
        <w:t>Sociedade simples:</w:t>
      </w:r>
      <w:r w:rsidRPr="00CA245F">
        <w:rPr>
          <w:rFonts w:cs="Arial"/>
        </w:rPr>
        <w:t xml:space="preserve"> inscrição do ato constitutivo no Registro Civil de Pessoas Jurídicas do local de sua sede, acompanhada de documento comprobatório de seus administradores;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rPr>
      </w:pPr>
      <w:r w:rsidRPr="00CA245F">
        <w:rPr>
          <w:rFonts w:cs="Arial"/>
        </w:rPr>
        <w:t xml:space="preserve">VI </w:t>
      </w:r>
      <w:r w:rsidRPr="00CA245F">
        <w:rPr>
          <w:rFonts w:cs="Arial"/>
          <w:b/>
          <w:bCs/>
        </w:rPr>
        <w:t>- Sociedades por Ações:</w:t>
      </w:r>
      <w:r w:rsidRPr="00CA245F">
        <w:rPr>
          <w:rFonts w:cs="Arial"/>
        </w:rPr>
        <w:t xml:space="preserve"> Ato constitutivo, estatuto ou contrato social em vigor, devidamente registrado na Junta Comercial da respectiva sede e os documentos de eleição de seus administradores.</w:t>
      </w:r>
    </w:p>
    <w:p w:rsidR="00DF79BF" w:rsidRPr="00CA245F" w:rsidRDefault="00DF79BF" w:rsidP="00DF79BF">
      <w:pPr>
        <w:autoSpaceDE w:val="0"/>
        <w:autoSpaceDN w:val="0"/>
        <w:adjustRightInd w:val="0"/>
        <w:ind w:left="1134"/>
        <w:jc w:val="both"/>
        <w:rPr>
          <w:rFonts w:cs="Arial"/>
        </w:rPr>
      </w:pPr>
    </w:p>
    <w:p w:rsidR="00DF79BF" w:rsidRDefault="00DF79BF" w:rsidP="00DF79BF">
      <w:pPr>
        <w:autoSpaceDE w:val="0"/>
        <w:autoSpaceDN w:val="0"/>
        <w:adjustRightInd w:val="0"/>
        <w:ind w:left="1134"/>
        <w:jc w:val="both"/>
        <w:rPr>
          <w:rFonts w:cs="Arial"/>
          <w:color w:val="000000"/>
        </w:rPr>
      </w:pPr>
      <w:r w:rsidRPr="00CA245F">
        <w:rPr>
          <w:rFonts w:cs="Arial"/>
          <w:color w:val="000000"/>
        </w:rPr>
        <w:t>VII -</w:t>
      </w:r>
      <w:r w:rsidRPr="00CA245F">
        <w:rPr>
          <w:rFonts w:cs="Arial"/>
          <w:color w:val="000000"/>
        </w:rPr>
        <w:tab/>
        <w:t>Os documentos apresentados deverão estar acompanhados de todas as alterações ou da consolidação respectiva;</w:t>
      </w:r>
    </w:p>
    <w:p w:rsidR="000C0875" w:rsidRPr="00CA245F" w:rsidRDefault="000C0875"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VIII – Documentos pessoais do sócio administrador da empresa. </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 xml:space="preserve">REGULARIDADE FISCAL, SOCIAL E </w:t>
      </w:r>
      <w:r w:rsidR="00F25581" w:rsidRPr="00CA245F">
        <w:rPr>
          <w:b/>
        </w:rPr>
        <w:t>TRABALHISTA.</w:t>
      </w:r>
    </w:p>
    <w:p w:rsidR="00DF79BF" w:rsidRPr="00CA245F" w:rsidRDefault="00DF79BF" w:rsidP="00DF79BF">
      <w:pPr>
        <w:pStyle w:val="PargrafodaLista"/>
        <w:pBdr>
          <w:top w:val="nil"/>
          <w:left w:val="nil"/>
          <w:bottom w:val="nil"/>
          <w:right w:val="nil"/>
          <w:between w:val="nil"/>
        </w:pBdr>
        <w:spacing w:before="288" w:after="288" w:line="312" w:lineRule="auto"/>
        <w:ind w:left="1140"/>
        <w:jc w:val="both"/>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 - Prova de inscrição no Cadastro Nacional de Pessoas Jurídicas ou no Cadastro de Pessoas Físicas, conforme o caso;</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II - Certidão Conjunta de quitação de Tributos e contribuições Federais, expedida pela Receita Federal e Certidão quanto a Dívida Ativa da União expedida pela Procuradoria Geral da República e regularidade relativa </w:t>
      </w:r>
      <w:proofErr w:type="gramStart"/>
      <w:r w:rsidRPr="00CA245F">
        <w:rPr>
          <w:rFonts w:cs="Arial"/>
          <w:color w:val="000000"/>
        </w:rPr>
        <w:t>a</w:t>
      </w:r>
      <w:proofErr w:type="gramEnd"/>
      <w:r w:rsidRPr="00CA245F">
        <w:rPr>
          <w:rFonts w:cs="Arial"/>
          <w:color w:val="000000"/>
        </w:rPr>
        <w:t xml:space="preserve"> Seguridade Social (INSS-CND);</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III - Prova de regularidade para com a Fazenda Estadual do domicílio ou sede do licitante, relativa aos tributos;</w:t>
      </w:r>
    </w:p>
    <w:p w:rsidR="00DF79BF" w:rsidRPr="00CA245F" w:rsidRDefault="00DF79BF" w:rsidP="00DF79BF">
      <w:pPr>
        <w:autoSpaceDE w:val="0"/>
        <w:autoSpaceDN w:val="0"/>
        <w:adjustRightInd w:val="0"/>
        <w:ind w:left="1134"/>
        <w:jc w:val="both"/>
        <w:rPr>
          <w:rFonts w:cs="Arial"/>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IV - Certidão negativa conjunta (mobiliaria e contribuinte) relativa a </w:t>
      </w:r>
      <w:proofErr w:type="gramStart"/>
      <w:r w:rsidRPr="00CA245F">
        <w:rPr>
          <w:rFonts w:cs="Arial"/>
          <w:color w:val="000000"/>
        </w:rPr>
        <w:t>débitos junto</w:t>
      </w:r>
      <w:proofErr w:type="gramEnd"/>
      <w:r w:rsidRPr="00CA245F">
        <w:rPr>
          <w:rFonts w:cs="Arial"/>
          <w:color w:val="000000"/>
        </w:rPr>
        <w:t xml:space="preserve"> Fazenda Municipal do domicílio ou sede do licitante;</w:t>
      </w:r>
    </w:p>
    <w:p w:rsidR="00DF79BF" w:rsidRPr="00CA245F" w:rsidRDefault="00DF79BF" w:rsidP="00DF79BF">
      <w:pPr>
        <w:tabs>
          <w:tab w:val="left" w:pos="2985"/>
        </w:tabs>
        <w:autoSpaceDE w:val="0"/>
        <w:autoSpaceDN w:val="0"/>
        <w:adjustRightInd w:val="0"/>
        <w:ind w:left="1134"/>
        <w:jc w:val="both"/>
        <w:rPr>
          <w:rFonts w:cs="Arial"/>
          <w:color w:val="000000"/>
        </w:rPr>
      </w:pPr>
      <w:r w:rsidRPr="00CA245F">
        <w:rPr>
          <w:rFonts w:cs="Arial"/>
          <w:color w:val="000000"/>
        </w:rPr>
        <w:tab/>
      </w: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 - Certificado de Regularidade de Situação para com o Fundo de Garantia de Tempo de Serviço (FGTS);</w:t>
      </w:r>
    </w:p>
    <w:p w:rsidR="00DF79BF" w:rsidRPr="00CA245F" w:rsidRDefault="00DF79BF" w:rsidP="00DF79BF">
      <w:pPr>
        <w:autoSpaceDE w:val="0"/>
        <w:autoSpaceDN w:val="0"/>
        <w:adjustRightInd w:val="0"/>
        <w:ind w:left="1134"/>
        <w:jc w:val="both"/>
        <w:rPr>
          <w:rFonts w:cs="Arial"/>
          <w:b/>
          <w:bCs/>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 xml:space="preserve">VI </w:t>
      </w:r>
      <w:proofErr w:type="gramStart"/>
      <w:r w:rsidRPr="00CA245F">
        <w:rPr>
          <w:rFonts w:cs="Arial"/>
          <w:color w:val="000000"/>
        </w:rPr>
        <w:t>-Prova</w:t>
      </w:r>
      <w:proofErr w:type="gramEnd"/>
      <w:r w:rsidRPr="00CA245F">
        <w:rPr>
          <w:rFonts w:cs="Arial"/>
          <w:color w:val="000000"/>
        </w:rPr>
        <w:t xml:space="preserve"> de inexistência de débitos inadimplidos perante a Justiça do Trabalho, mediante a apresentação de Certidão Negativa de Débitos Trabalhistas (CNDT), nos termos da Lei nº 12.440, de 07 de julho de 2011;</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 – Declaração Conjunta Unificada informando atender os requisitos deste Termo de Referencia, bem como do edital conforme modelo constante no Anexo I;</w:t>
      </w:r>
    </w:p>
    <w:p w:rsidR="00DF79BF" w:rsidRPr="00CA245F" w:rsidRDefault="00DF79BF" w:rsidP="00DF79BF">
      <w:pPr>
        <w:autoSpaceDE w:val="0"/>
        <w:autoSpaceDN w:val="0"/>
        <w:adjustRightInd w:val="0"/>
        <w:ind w:left="1134"/>
        <w:jc w:val="both"/>
        <w:rPr>
          <w:rFonts w:cs="Arial"/>
          <w:color w:val="000000"/>
        </w:rPr>
      </w:pPr>
    </w:p>
    <w:p w:rsidR="00DF79BF" w:rsidRPr="00CA245F" w:rsidRDefault="00DF79BF" w:rsidP="00DF79BF">
      <w:pPr>
        <w:autoSpaceDE w:val="0"/>
        <w:autoSpaceDN w:val="0"/>
        <w:adjustRightInd w:val="0"/>
        <w:ind w:left="1134"/>
        <w:jc w:val="both"/>
        <w:rPr>
          <w:rFonts w:cs="Arial"/>
          <w:color w:val="000000"/>
        </w:rPr>
      </w:pPr>
      <w:r w:rsidRPr="00CA245F">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ECONÔMICO-FINANCEIRA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Justificativa:</w:t>
      </w:r>
    </w:p>
    <w:p w:rsidR="000A5528" w:rsidRPr="00CA245F" w:rsidRDefault="000A5528" w:rsidP="002E04A5">
      <w:pPr>
        <w:pStyle w:val="Default"/>
        <w:spacing w:before="120" w:after="120" w:line="360" w:lineRule="auto"/>
        <w:ind w:left="1134"/>
        <w:jc w:val="both"/>
        <w:rPr>
          <w:sz w:val="22"/>
          <w:szCs w:val="22"/>
        </w:rPr>
      </w:pPr>
      <w:r w:rsidRPr="00CA245F">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704473" w:rsidRPr="00CA245F"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CA245F">
        <w:rPr>
          <w:b/>
        </w:rPr>
        <w:t>QUALIFICAÇÃO TÉCNICA</w:t>
      </w:r>
    </w:p>
    <w:p w:rsidR="000A5528" w:rsidRPr="00CA245F" w:rsidRDefault="000A5528" w:rsidP="000A5528">
      <w:pPr>
        <w:pStyle w:val="Estilo1"/>
        <w:ind w:left="1134" w:firstLine="0"/>
        <w:rPr>
          <w:sz w:val="22"/>
          <w:szCs w:val="22"/>
        </w:rPr>
      </w:pPr>
      <w:r w:rsidRPr="00CA245F">
        <w:rPr>
          <w:sz w:val="22"/>
          <w:szCs w:val="22"/>
        </w:rPr>
        <w:t>I -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p>
    <w:p w:rsidR="000A5528" w:rsidRPr="00CA245F" w:rsidRDefault="000A5528" w:rsidP="000A5528">
      <w:pPr>
        <w:pStyle w:val="Estilo1"/>
        <w:ind w:left="1134" w:firstLine="0"/>
        <w:rPr>
          <w:sz w:val="22"/>
          <w:szCs w:val="22"/>
        </w:rPr>
      </w:pPr>
      <w:r w:rsidRPr="00CA245F">
        <w:rPr>
          <w:sz w:val="22"/>
          <w:szCs w:val="22"/>
        </w:rPr>
        <w:t>II - GARANTIA DE PROPOSTA (art. 58 da Lei 14.133/21): Não será necessário exigir a garantia de proposta.</w:t>
      </w:r>
    </w:p>
    <w:p w:rsidR="000A5528" w:rsidRPr="000A5528" w:rsidRDefault="000A5528" w:rsidP="000A5528">
      <w:pPr>
        <w:pStyle w:val="Estilo1"/>
        <w:ind w:left="1134" w:firstLine="0"/>
        <w:rPr>
          <w:sz w:val="22"/>
          <w:szCs w:val="22"/>
        </w:rPr>
      </w:pPr>
      <w:r w:rsidRPr="00CA245F">
        <w:rPr>
          <w:sz w:val="22"/>
          <w:szCs w:val="22"/>
        </w:rPr>
        <w:t>III - GARANTIA DA EXECUÇÃO DO CONTRATO (art. 96 e ss. da Lei 14.133/21): Não haverá exigência de garantia contratual da execução.</w:t>
      </w:r>
    </w:p>
    <w:p w:rsidR="000A5528" w:rsidRDefault="000A5528">
      <w:pPr>
        <w:jc w:val="both"/>
        <w:rPr>
          <w:color w:val="FF0000"/>
          <w:highlight w:val="yellow"/>
        </w:rPr>
      </w:pPr>
    </w:p>
    <w:p w:rsidR="00126FD2" w:rsidRPr="00581998" w:rsidRDefault="00126FD2" w:rsidP="0014419B">
      <w:pPr>
        <w:pStyle w:val="Ttulo1"/>
      </w:pPr>
      <w:r w:rsidRPr="00581998">
        <w:lastRenderedPageBreak/>
        <w:t>DO ENCAMINHAMENTO DA PROPOSTA REAJUSTADA</w:t>
      </w:r>
    </w:p>
    <w:p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que fazem parte do escopo de fornecimento.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0C0875">
        <w:t>ós a vírgula).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proofErr w:type="gramStart"/>
      <w:r w:rsidRPr="00581998">
        <w:t>sob</w:t>
      </w:r>
      <w:r w:rsidRPr="00126FD2">
        <w:rPr>
          <w:spacing w:val="36"/>
        </w:rPr>
        <w:t xml:space="preserve"> </w:t>
      </w:r>
      <w:r w:rsidRPr="00581998">
        <w:t>responsabilidade</w:t>
      </w:r>
      <w:proofErr w:type="gramEnd"/>
      <w:r w:rsidRPr="00581998">
        <w:t xml:space="preserve"> da promitente</w:t>
      </w:r>
      <w:r w:rsidRPr="00126FD2">
        <w:rPr>
          <w:spacing w:val="-2"/>
        </w:rPr>
        <w:t xml:space="preserve"> </w:t>
      </w:r>
      <w:r w:rsidRPr="00581998">
        <w:t>FORNECEDORA.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704473" w:rsidRDefault="00BD4D25" w:rsidP="0014419B">
      <w:pPr>
        <w:pStyle w:val="Ttulo1"/>
      </w:pPr>
      <w:r>
        <w:t>DA FASE DE JULGAMENTO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 xml:space="preserve">No julgamento das propostas considerar-se-á vencedora aquela que, tendo sido aceita, estiver de acordo com os termos deste Edital e seus Anexos e </w:t>
      </w:r>
      <w:r>
        <w:lastRenderedPageBreak/>
        <w:t>ofertar o MENOR PREÇO para fornecimento do objeto nas condições previstas no Termo de Referência.</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 xml:space="preserve">Se a empresa convocada não apresentar a proposta final dentro do prazo estipulado a mesma será automaticamente desclassificada para </w:t>
      </w:r>
      <w:r w:rsidR="00F25581">
        <w:t>os lotes</w:t>
      </w:r>
      <w:r>
        <w:t xml:space="preserve"> subsequentes que possam ser os próximos classificados.</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w:t>
      </w:r>
      <w:proofErr w:type="gramStart"/>
      <w:r>
        <w:t>bll.org.</w:t>
      </w:r>
      <w:proofErr w:type="gramEnd"/>
      <w:r>
        <w:t>br), se assim solicitado pelo Agente de Contratação (Pregoeiro), será desclassificada e sujeitar-se-á às sanções previstas neste instrumento convocatório.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rsidR="00704473" w:rsidRDefault="00BD4D25" w:rsidP="004F339D">
      <w:pPr>
        <w:numPr>
          <w:ilvl w:val="1"/>
          <w:numId w:val="11"/>
        </w:numPr>
        <w:spacing w:before="240" w:after="240" w:line="312" w:lineRule="auto"/>
        <w:ind w:left="0" w:firstLine="566"/>
        <w:jc w:val="both"/>
      </w:pPr>
      <w:r>
        <w:lastRenderedPageBreak/>
        <w:t xml:space="preserve">Considera-se inexequível a proposta que apresente preços </w:t>
      </w:r>
      <w:proofErr w:type="gramStart"/>
      <w:r>
        <w:t>global ou unitários simbólicos, irrisórios</w:t>
      </w:r>
      <w:proofErr w:type="gramEnd"/>
      <w: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proofErr w:type="gramStart"/>
      <w:r w:rsidR="008473FB" w:rsidRPr="008473FB">
        <w:rPr>
          <w:color w:val="000081"/>
        </w:rPr>
        <w:t>https</w:t>
      </w:r>
      <w:proofErr w:type="gramEnd"/>
      <w:r w:rsidR="008473FB" w:rsidRPr="008473FB">
        <w:rPr>
          <w:color w:val="000081"/>
        </w:rPr>
        <w:t>://certidoes.cgu.gov.br/</w:t>
      </w:r>
      <w:r>
        <w:rPr>
          <w:color w:val="000000"/>
        </w:rPr>
        <w:t>); e</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 xml:space="preserve">A agente de contratação poderá convocar o licitante para enviar documento digital complementar, por meio de funcionalidade disponível no sistema, no prazo de </w:t>
      </w:r>
      <w:proofErr w:type="gramStart"/>
      <w:r w:rsidRPr="00B53BB6">
        <w:rPr>
          <w:b/>
        </w:rPr>
        <w:t>2</w:t>
      </w:r>
      <w:proofErr w:type="gramEnd"/>
      <w:r w:rsidRPr="00B53BB6">
        <w:rPr>
          <w:b/>
        </w:rPr>
        <w:t xml:space="preserve"> (duas) horas, sob pena de não aceitação da 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lastRenderedPageBreak/>
        <w:t>Se a proposta ou lance vencedor for desclassificado, o Pregoeiro examinará a proposta ou lance subsequente, e, assim sucessivamente, na ordem de classificação.</w:t>
      </w:r>
    </w:p>
    <w:p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proofErr w:type="gramStart"/>
      <w:r>
        <w:t>A critério</w:t>
      </w:r>
      <w:proofErr w:type="gramEnd"/>
      <w:r>
        <w:t xml:space="preserve"> do</w:t>
      </w:r>
      <w:r w:rsidR="00F25581">
        <w:t xml:space="preserve"> </w:t>
      </w:r>
      <w:r>
        <w:t>(a) Agente de Contratação (Pregoeiro)</w:t>
      </w:r>
      <w:r w:rsidR="00F25581">
        <w:t xml:space="preserve"> poderão</w:t>
      </w:r>
      <w:r>
        <w:t xml:space="preserve"> ser relevados erros ou omissões formais de que não resultem prejuízo para o entendimento das propostas.</w:t>
      </w:r>
    </w:p>
    <w:p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rsidR="00704473" w:rsidRDefault="00BD4D25" w:rsidP="0014419B">
      <w:pPr>
        <w:pStyle w:val="Ttulo1"/>
      </w:pPr>
      <w:r>
        <w:t>DA FASE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xml:space="preserve">. </w:t>
      </w:r>
      <w:proofErr w:type="gramStart"/>
      <w:r w:rsidRPr="004F339D">
        <w:t>62 a 70 da Lei nº</w:t>
      </w:r>
      <w:proofErr w:type="gramEnd"/>
      <w:r w:rsidRPr="004F339D">
        <w:t xml:space="preserve"> 14.133, de 2021.</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 xml:space="preserve">A habilitação das licitantes será verificada por meio do Portal de Compras </w:t>
      </w:r>
      <w:proofErr w:type="gramStart"/>
      <w:r>
        <w:t>https</w:t>
      </w:r>
      <w:proofErr w:type="gramEnd"/>
      <w:r>
        <w:t>:////bll.org.br através dos documentos de habilitação especificados deste edital.</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w:t>
      </w:r>
      <w:r>
        <w:rPr>
          <w:color w:val="000000"/>
        </w:rPr>
        <w:lastRenderedPageBreak/>
        <w:t>validade jurídica, mediante decisão fundamentada, registrada em ata e acessível a todos, atribuindo-lhes eficácia para fins de habilitação e classificação.</w:t>
      </w:r>
    </w:p>
    <w:p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 xml:space="preserve">A agente de contratação poderá convocar o licitante para enviar documento digital complementar, por meio de funcionalidade disponível no sistema, no prazo de </w:t>
      </w:r>
      <w:proofErr w:type="gramStart"/>
      <w:r w:rsidRPr="004F339D">
        <w:rPr>
          <w:color w:val="000000"/>
        </w:rPr>
        <w:t>2</w:t>
      </w:r>
      <w:proofErr w:type="gramEnd"/>
      <w:r w:rsidRPr="004F339D">
        <w:rPr>
          <w:color w:val="000000"/>
        </w:rPr>
        <w:t xml:space="preserve"> (duas) horas, sob pena de não aceitação da documentação.</w:t>
      </w:r>
    </w:p>
    <w:p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lastRenderedPageBreak/>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rsidR="009E32A0" w:rsidRDefault="009E32A0" w:rsidP="0014419B">
      <w:pPr>
        <w:pStyle w:val="Ttulo1"/>
      </w:pPr>
      <w:r w:rsidRPr="009E32A0">
        <w:t xml:space="preserve">DA ADJUDICAÇÃO, HOMOLOGAÇÃO E </w:t>
      </w:r>
      <w:r w:rsidR="00DC75E9" w:rsidRPr="009E32A0">
        <w:t>CONTRATAÇÃO.</w:t>
      </w:r>
    </w:p>
    <w:p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da ata/Contrato cujas disposições disciplinarão as relações entre a CONTRATANTE e a ADJUDICATÁRIA.</w:t>
      </w:r>
    </w:p>
    <w:p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w:t>
      </w:r>
      <w:proofErr w:type="gramStart"/>
      <w:r w:rsidRPr="004A7217">
        <w:rPr>
          <w:b/>
          <w:u w:val="single"/>
        </w:rPr>
        <w:t>5</w:t>
      </w:r>
      <w:proofErr w:type="gramEnd"/>
      <w:r w:rsidRPr="004A7217">
        <w:rPr>
          <w:b/>
          <w:u w:val="single"/>
        </w:rPr>
        <w:t xml:space="preserve"> (cinco) dias úteis, assinar o contrato ou a ata de registro de preços,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 xml:space="preserve">s para a assinatura de contrato/ata </w:t>
      </w:r>
      <w:r w:rsidRPr="004A7217">
        <w:rPr>
          <w:b/>
          <w:u w:val="single"/>
        </w:rPr>
        <w:t>ou para a retirada de instrumento equivalente.</w:t>
      </w:r>
    </w:p>
    <w:p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 xml:space="preserve">O prazo de convocação poderá ser prorrogado </w:t>
      </w:r>
      <w:proofErr w:type="gramStart"/>
      <w:r w:rsidRPr="00980FA6">
        <w:rPr>
          <w:b/>
        </w:rPr>
        <w:t>1</w:t>
      </w:r>
      <w:proofErr w:type="gramEnd"/>
      <w:r w:rsidRPr="00980FA6">
        <w:rPr>
          <w:b/>
        </w:rPr>
        <w:t xml:space="preserve"> (uma) vez, por igual período, mediante solicitação da parte durante seu transcurso, devidamente justificada, e desde que o motivo apresentado seja aceito pela Administração.</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Deixando a ADJUDICATÁRIA de assinar o Contrato ou a ata de registro de preços, ou aceitar ou não retirar o instrumento equivalente no prazo assinalado, poderá </w:t>
      </w:r>
      <w:proofErr w:type="gramStart"/>
      <w:r>
        <w:t>o(</w:t>
      </w:r>
      <w:proofErr w:type="gramEnd"/>
      <w:r>
        <w:t>a) Ag</w:t>
      </w:r>
      <w:r w:rsidR="00980FA6">
        <w:t>ente de Contratação (Pregoeiro)</w:t>
      </w:r>
      <w:r>
        <w:t xml:space="preserve">, sem prejuízo da aplicação das sanções administrativas à faltosa, convocar os licitantes remanescentes, na ordem de </w:t>
      </w:r>
      <w:r>
        <w:lastRenderedPageBreak/>
        <w:t>classificação, para a celebração do contrato/ata nas condições propostas pelo licitante vencedor, observado o direito de preferência para as microempresas e empresas de pequeno porte. (art. 90, §2º da Lei Federal nº 14.133/2021).</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Na hipótese de nenhum dos licitantes </w:t>
      </w:r>
      <w:r w:rsidR="00F25581">
        <w:t>aceitarem</w:t>
      </w:r>
      <w:r>
        <w:t xml:space="preserve"> a cont</w:t>
      </w:r>
      <w:r w:rsidR="00D65C24">
        <w:t>ratação nos termos do subitem 14</w:t>
      </w:r>
      <w:r>
        <w:t>.6, a Administração, observados o valor estimado e sua eventual atualização nos termos do edital, poderá:</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contrato/ata nas condições ofertadas pelos licitantes remanescentes, atendida a ordem classificatória, quando frustrada a negociação de melhor condição. </w:t>
      </w:r>
    </w:p>
    <w:p w:rsidR="005700D5" w:rsidRDefault="005700D5" w:rsidP="005700D5">
      <w:pPr>
        <w:numPr>
          <w:ilvl w:val="1"/>
          <w:numId w:val="11"/>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O ato de recebimento do objeto da licitação não implica a sua aceitação definitiva e não eximirá a licitante de sua responsabilidade no que concerne à qualidade dos </w:t>
      </w:r>
      <w:r w:rsidR="007B7ACF">
        <w:t>itens</w:t>
      </w:r>
      <w:r>
        <w:t xml:space="preserve"> fornecidos.</w:t>
      </w:r>
    </w:p>
    <w:p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 A Fiscalização da execução do objeto contratado</w:t>
      </w:r>
      <w:r w:rsidR="00946784">
        <w:t xml:space="preserve"> será</w:t>
      </w:r>
      <w:r>
        <w:t xml:space="preserve"> indicada pela AUTORIDADE COMPETENTE. </w:t>
      </w:r>
    </w:p>
    <w:p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5700D5" w:rsidRDefault="005700D5" w:rsidP="0014419B">
      <w:pPr>
        <w:pStyle w:val="Ttulo1"/>
      </w:pPr>
      <w:r>
        <w:lastRenderedPageBreak/>
        <w:t>DA ATA DE REGISTRO DE PREÇOS E SUA FORMALIZAÇÃO</w:t>
      </w:r>
    </w:p>
    <w:p w:rsidR="005700D5" w:rsidRDefault="005700D5" w:rsidP="005700D5">
      <w:pPr>
        <w:numPr>
          <w:ilvl w:val="1"/>
          <w:numId w:val="11"/>
        </w:numPr>
        <w:pBdr>
          <w:top w:val="nil"/>
          <w:left w:val="nil"/>
          <w:bottom w:val="nil"/>
          <w:right w:val="nil"/>
          <w:between w:val="nil"/>
        </w:pBdr>
        <w:spacing w:before="288" w:after="288"/>
        <w:ind w:left="0" w:firstLine="566"/>
        <w:jc w:val="both"/>
      </w:pPr>
      <w:r>
        <w:t>O registro de preços será formalizado pela Ata de Registro de Preços, na forma do Anexo deste Edital.</w:t>
      </w:r>
    </w:p>
    <w:p w:rsidR="005700D5" w:rsidRDefault="005700D5" w:rsidP="005700D5">
      <w:pPr>
        <w:numPr>
          <w:ilvl w:val="1"/>
          <w:numId w:val="11"/>
        </w:numPr>
        <w:pBdr>
          <w:top w:val="nil"/>
          <w:left w:val="nil"/>
          <w:bottom w:val="nil"/>
          <w:right w:val="nil"/>
          <w:between w:val="nil"/>
        </w:pBdr>
        <w:spacing w:before="288" w:after="288"/>
        <w:ind w:left="0" w:firstLine="566"/>
        <w:jc w:val="both"/>
      </w:pPr>
      <w:r>
        <w:t>Os preços serão registrados em conformidade com a classificação obtida, observados os critérios estabelecidos no instrumento convocatório.</w:t>
      </w:r>
    </w:p>
    <w:p w:rsidR="005700D5" w:rsidRDefault="005700D5" w:rsidP="005700D5">
      <w:pPr>
        <w:numPr>
          <w:ilvl w:val="1"/>
          <w:numId w:val="11"/>
        </w:numPr>
        <w:pBdr>
          <w:top w:val="nil"/>
          <w:left w:val="nil"/>
          <w:bottom w:val="nil"/>
          <w:right w:val="nil"/>
          <w:between w:val="nil"/>
        </w:pBdr>
        <w:spacing w:before="288" w:after="288"/>
        <w:ind w:left="0" w:firstLine="566"/>
        <w:jc w:val="both"/>
      </w:pPr>
      <w:r>
        <w:t>A Ata de Registro de Preços vigorará pelo prazo de 01 (um) ano, a partir do primeiro dia útil subsequente à data de divulgação no Portal Nacional de Contratações Públicas (PNCP), podendo ser prorrogado, por igual período, desde que comprovado o preço vantajoso.</w:t>
      </w:r>
    </w:p>
    <w:p w:rsidR="005700D5" w:rsidRDefault="005700D5" w:rsidP="005700D5">
      <w:pPr>
        <w:numPr>
          <w:ilvl w:val="1"/>
          <w:numId w:val="11"/>
        </w:numPr>
        <w:pBdr>
          <w:top w:val="nil"/>
          <w:left w:val="nil"/>
          <w:bottom w:val="nil"/>
          <w:right w:val="nil"/>
          <w:between w:val="nil"/>
        </w:pBdr>
        <w:spacing w:before="288" w:after="288"/>
        <w:ind w:left="0" w:firstLine="566"/>
        <w:jc w:val="both"/>
      </w:pPr>
      <w:r>
        <w:t>As condições quanto ao local, prazo de entrega, forma de pagamento, e nos casos de serviços quando cabível, frequência, periodicidade, características do pessoal, materiais e equipamentos a serem utilizados, procedimentos, cuidados, deveres, disciplina e controles a serem adotados, relativamente ao objeto do presente Edital, são aquelas previstas no Termo de Referência ou em documento próprio de autorização de fornecimento a ser expedido pelo setor competente da Administração Pública.</w:t>
      </w:r>
    </w:p>
    <w:p w:rsidR="00C37506" w:rsidRPr="00661281" w:rsidRDefault="00C37506" w:rsidP="005700D5">
      <w:pPr>
        <w:numPr>
          <w:ilvl w:val="1"/>
          <w:numId w:val="11"/>
        </w:numPr>
        <w:pBdr>
          <w:top w:val="nil"/>
          <w:left w:val="nil"/>
          <w:bottom w:val="nil"/>
          <w:right w:val="nil"/>
          <w:between w:val="nil"/>
        </w:pBdr>
        <w:spacing w:before="288" w:after="288"/>
        <w:ind w:left="0" w:firstLine="566"/>
        <w:jc w:val="both"/>
      </w:pPr>
      <w:r w:rsidRPr="00661281">
        <w:t xml:space="preserve">As licitantes ficam obrigadas a manter a validade da proposta por </w:t>
      </w:r>
      <w:r w:rsidR="00661281" w:rsidRPr="00661281">
        <w:t>6</w:t>
      </w:r>
      <w:r w:rsidRPr="00661281">
        <w:t>0 (</w:t>
      </w:r>
      <w:r w:rsidR="00661281" w:rsidRPr="00661281">
        <w:t>sessenta</w:t>
      </w:r>
      <w:r w:rsidRPr="00661281">
        <w:t>) dias consecutivos, a contar de sua apresentação.</w:t>
      </w:r>
    </w:p>
    <w:p w:rsidR="00C37506" w:rsidRDefault="00C37506" w:rsidP="005700D5">
      <w:pPr>
        <w:numPr>
          <w:ilvl w:val="1"/>
          <w:numId w:val="11"/>
        </w:numPr>
        <w:pBdr>
          <w:top w:val="nil"/>
          <w:left w:val="nil"/>
          <w:bottom w:val="nil"/>
          <w:right w:val="nil"/>
          <w:between w:val="nil"/>
        </w:pBdr>
        <w:spacing w:before="288" w:after="288"/>
        <w:ind w:left="0" w:firstLine="566"/>
        <w:jc w:val="both"/>
      </w:pPr>
      <w:r w:rsidRPr="00C37506">
        <w:t xml:space="preserve">Decorrido o prazo consignado no item anterior sem que tenha havido convocação para assinatura da Ata de Registro de Preços, as licitantes ficarão liberadas de quaisquer compromissos assumidos. </w:t>
      </w:r>
    </w:p>
    <w:p w:rsidR="00C37506" w:rsidRDefault="00C37506" w:rsidP="005700D5">
      <w:pPr>
        <w:numPr>
          <w:ilvl w:val="1"/>
          <w:numId w:val="11"/>
        </w:numPr>
        <w:pBdr>
          <w:top w:val="nil"/>
          <w:left w:val="nil"/>
          <w:bottom w:val="nil"/>
          <w:right w:val="nil"/>
          <w:between w:val="nil"/>
        </w:pBdr>
        <w:spacing w:before="288" w:after="288"/>
        <w:ind w:left="0" w:firstLine="566"/>
        <w:jc w:val="both"/>
      </w:pPr>
      <w:r>
        <w:t>Serão registrados na ata os preços e os quantitativos do adjudicatário, não podendo o licitante oferecer proposta em quantitativo inferior ao máximo previsto no edital;</w:t>
      </w:r>
    </w:p>
    <w:p w:rsidR="0014419B" w:rsidRDefault="00C37506" w:rsidP="005700D5">
      <w:pPr>
        <w:numPr>
          <w:ilvl w:val="1"/>
          <w:numId w:val="11"/>
        </w:numPr>
        <w:pBdr>
          <w:top w:val="nil"/>
          <w:left w:val="nil"/>
          <w:bottom w:val="nil"/>
          <w:right w:val="nil"/>
          <w:between w:val="nil"/>
        </w:pBdr>
        <w:spacing w:before="288" w:after="288"/>
        <w:ind w:left="0" w:firstLine="566"/>
        <w:jc w:val="both"/>
      </w:pPr>
      <w:r>
        <w:t>O preço registrado com indicação dos licitantes e fornecedores será divulgado no PNCP e ficará disponibilizado durante a vigência da ata de registro de preços</w:t>
      </w:r>
      <w:r w:rsidR="001834F7">
        <w:t>;</w:t>
      </w:r>
    </w:p>
    <w:p w:rsidR="00C37506" w:rsidRDefault="00C37506" w:rsidP="005700D5">
      <w:pPr>
        <w:numPr>
          <w:ilvl w:val="1"/>
          <w:numId w:val="11"/>
        </w:numPr>
        <w:pBdr>
          <w:top w:val="nil"/>
          <w:left w:val="nil"/>
          <w:bottom w:val="nil"/>
          <w:right w:val="nil"/>
          <w:between w:val="nil"/>
        </w:pBdr>
        <w:spacing w:before="288" w:after="288"/>
        <w:ind w:left="0" w:firstLine="566"/>
        <w:jc w:val="both"/>
      </w:pPr>
      <w:r>
        <w:lastRenderedPageBreak/>
        <w:t>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w:t>
      </w:r>
      <w:r w:rsidR="001834F7">
        <w:t>odas as quantidades registradas;</w:t>
      </w:r>
    </w:p>
    <w:p w:rsidR="00980FA6" w:rsidRPr="00980FA6" w:rsidRDefault="00980FA6" w:rsidP="005700D5">
      <w:pPr>
        <w:numPr>
          <w:ilvl w:val="1"/>
          <w:numId w:val="11"/>
        </w:numPr>
        <w:pBdr>
          <w:top w:val="nil"/>
          <w:left w:val="nil"/>
          <w:bottom w:val="nil"/>
          <w:right w:val="nil"/>
          <w:between w:val="nil"/>
        </w:pBdr>
        <w:spacing w:before="288" w:after="288"/>
        <w:ind w:left="0" w:firstLine="566"/>
        <w:jc w:val="both"/>
        <w:rPr>
          <w:b/>
        </w:rPr>
      </w:pPr>
      <w:r w:rsidRPr="00980FA6">
        <w:rPr>
          <w:b/>
        </w:rPr>
        <w:t xml:space="preserve">É vedada a participação de outro órgão ou entidade na ata de registro de preços. </w:t>
      </w:r>
    </w:p>
    <w:p w:rsidR="00980FA6" w:rsidRDefault="00980FA6" w:rsidP="005700D5">
      <w:pPr>
        <w:numPr>
          <w:ilvl w:val="1"/>
          <w:numId w:val="11"/>
        </w:numPr>
        <w:pBdr>
          <w:top w:val="nil"/>
          <w:left w:val="nil"/>
          <w:bottom w:val="nil"/>
          <w:right w:val="nil"/>
          <w:between w:val="nil"/>
        </w:pBdr>
        <w:spacing w:before="288" w:after="288"/>
        <w:ind w:left="0" w:firstLine="566"/>
        <w:jc w:val="both"/>
      </w:pPr>
      <w:r>
        <w:t>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980FA6" w:rsidRDefault="00980FA6" w:rsidP="005700D5">
      <w:pPr>
        <w:numPr>
          <w:ilvl w:val="1"/>
          <w:numId w:val="11"/>
        </w:numPr>
        <w:pBdr>
          <w:top w:val="nil"/>
          <w:left w:val="nil"/>
          <w:bottom w:val="nil"/>
          <w:right w:val="nil"/>
          <w:between w:val="nil"/>
        </w:pBdr>
        <w:spacing w:before="288" w:after="288"/>
        <w:ind w:left="0" w:firstLine="566"/>
        <w:jc w:val="both"/>
      </w:pPr>
      <w:r>
        <w:t>Dentro do prazo de vigência da Ata de Registro de Preços, as empresas beneficiárias que tiverem seus preços registrados ficarão obrigadas ao fornecimento dos bens, observadas as condições do Termo de Referência (Anexo) e da própria Ata de Registro de Preços (Anexo).</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As empresas beneficiárias que tiverem seus preços registrados se obrigam a manter, durante o prazo de vigência da Ata de Registro de Preços, a compatibilidade de todas as condições de habilitação e qualificação exigidas na </w:t>
      </w:r>
      <w:r w:rsidR="00841DE0">
        <w:t>licitação.</w:t>
      </w:r>
      <w:r>
        <w:t xml:space="preserve"> </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 Órgão Gerenciador acompanhará periodicamente a evolução das condições de mercado dos preços registrados, para comprovação da </w:t>
      </w:r>
      <w:proofErr w:type="spellStart"/>
      <w:r>
        <w:t>vantajosidade</w:t>
      </w:r>
      <w:proofErr w:type="spellEnd"/>
      <w:r>
        <w:t>.</w:t>
      </w:r>
    </w:p>
    <w:p w:rsidR="00980FA6" w:rsidRDefault="00980FA6" w:rsidP="005700D5">
      <w:pPr>
        <w:numPr>
          <w:ilvl w:val="1"/>
          <w:numId w:val="11"/>
        </w:numPr>
        <w:pBdr>
          <w:top w:val="nil"/>
          <w:left w:val="nil"/>
          <w:bottom w:val="nil"/>
          <w:right w:val="nil"/>
          <w:between w:val="nil"/>
        </w:pBdr>
        <w:spacing w:before="288" w:after="288"/>
        <w:ind w:left="0" w:firstLine="566"/>
        <w:jc w:val="both"/>
      </w:pPr>
      <w:r>
        <w:t xml:space="preserve">Os preços registrados serão considerados compatíveis com os de mercado se forem iguais ou inferiores à média </w:t>
      </w:r>
      <w:r w:rsidR="00946784">
        <w:t>daqueles apurados</w:t>
      </w:r>
      <w:r>
        <w:t xml:space="preserve"> em pesquisa.</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Atas de Registro de Preço serão firmadas entre a Administração Pública e as licitantes vencedoras.</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w:t>
      </w:r>
      <w:r>
        <w:lastRenderedPageBreak/>
        <w:t xml:space="preserve">prejuízo da aplicação das sanções previstas na Lei nº 14.133, de 2021, e em outras legislações aplicáveis. </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Na hipótese de nenhum dos licitantes </w:t>
      </w:r>
      <w:r w:rsidR="00E22C57">
        <w:t>aceitarem</w:t>
      </w:r>
      <w:r>
        <w:t xml:space="preserve"> a contratação nos termos do item anterior, </w:t>
      </w:r>
      <w:r w:rsidR="00E22C57">
        <w:t>a Administração, observados o valor estimado e sua eventual atualização nos termos do edital, poderão</w:t>
      </w:r>
      <w:r>
        <w:t xml:space="preserve">: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 Convocar para negociação os demais licitantes ou fornecedores remanescentes cujos preços foram registrados sem redução, observada a ordem de classificação, com vistas à obtenção de preço melhor, mesmo que acima do preço do adjudicatário; </w:t>
      </w:r>
      <w:proofErr w:type="gramStart"/>
      <w:r>
        <w:t>ou</w:t>
      </w:r>
      <w:proofErr w:type="gramEnd"/>
      <w:r>
        <w:t xml:space="preserve"> </w:t>
      </w:r>
    </w:p>
    <w:p w:rsidR="00980FA6" w:rsidRDefault="00980FA6" w:rsidP="00980FA6">
      <w:pPr>
        <w:pStyle w:val="PargrafodaLista"/>
        <w:numPr>
          <w:ilvl w:val="2"/>
          <w:numId w:val="11"/>
        </w:numPr>
        <w:pBdr>
          <w:top w:val="nil"/>
          <w:left w:val="nil"/>
          <w:bottom w:val="nil"/>
          <w:right w:val="nil"/>
          <w:between w:val="nil"/>
        </w:pBdr>
        <w:spacing w:before="288" w:after="288"/>
        <w:jc w:val="both"/>
      </w:pPr>
      <w:r>
        <w:t xml:space="preserve">Adjudicar e firmar o contrato nas condições ofertadas pelos licitantes ou fornecedores remanescentes, atendida a ordem classificatória, quando frustrada a negociação de melhor condição. </w:t>
      </w:r>
    </w:p>
    <w:p w:rsidR="00C86ED5" w:rsidRDefault="00980FA6" w:rsidP="00980FA6">
      <w:pPr>
        <w:numPr>
          <w:ilvl w:val="1"/>
          <w:numId w:val="11"/>
        </w:numPr>
        <w:pBdr>
          <w:top w:val="nil"/>
          <w:left w:val="nil"/>
          <w:bottom w:val="nil"/>
          <w:right w:val="nil"/>
          <w:between w:val="nil"/>
        </w:pBdr>
        <w:spacing w:before="288" w:after="288"/>
        <w:ind w:left="0" w:firstLine="566"/>
        <w:jc w:val="both"/>
      </w:pPr>
      <w:r>
        <w:t xml:space="preserve">A recusa injustificada do adjudicatário em </w:t>
      </w:r>
      <w:r w:rsidRPr="00C86ED5">
        <w:rPr>
          <w:b/>
        </w:rPr>
        <w:t>assinar o contrato ou a Ata de Registro de Preços, ou em aceitar ou retirar o instrumento equivalente</w:t>
      </w:r>
      <w:r>
        <w:t xml:space="preserve"> no prazo estabelecido pela Administração caracterizará o descumprimento total das obrigações assumidas, reservando-se a Administração Pública o direito de, independentemente de qualquer aviso ou notificação, realizar nova licitação ou convocar as licitantes </w:t>
      </w:r>
      <w:proofErr w:type="gramStart"/>
      <w:r>
        <w:t>remanescentes, respeitada</w:t>
      </w:r>
      <w:proofErr w:type="gramEnd"/>
      <w:r>
        <w:t xml:space="preserve"> a ordem de classificação, prevalecendo, neste caso, as mesmas condições da proposta da primeira classificada, i</w:t>
      </w:r>
      <w:r w:rsidR="00C86ED5">
        <w:t xml:space="preserve">nclusive quanto ao preço. </w:t>
      </w:r>
    </w:p>
    <w:p w:rsidR="00980FA6" w:rsidRDefault="00980FA6" w:rsidP="00980FA6">
      <w:pPr>
        <w:numPr>
          <w:ilvl w:val="1"/>
          <w:numId w:val="11"/>
        </w:numPr>
        <w:pBdr>
          <w:top w:val="nil"/>
          <w:left w:val="nil"/>
          <w:bottom w:val="nil"/>
          <w:right w:val="nil"/>
          <w:between w:val="nil"/>
        </w:pBdr>
        <w:spacing w:before="288" w:after="288"/>
        <w:ind w:left="0" w:firstLine="566"/>
        <w:jc w:val="both"/>
      </w:pPr>
      <w:r>
        <w:t xml:space="preserve"> As licitantes remanescentes convocadas, que não concordarem em assinar a Ata de Registro de Preços, não </w:t>
      </w:r>
      <w:r w:rsidR="00473BCF">
        <w:t>estará</w:t>
      </w:r>
      <w:r w:rsidR="00C86ED5">
        <w:t xml:space="preserve"> sujeitas às penalidades.</w:t>
      </w:r>
    </w:p>
    <w:p w:rsidR="00C86ED5" w:rsidRDefault="00C86ED5" w:rsidP="0014419B">
      <w:pPr>
        <w:pStyle w:val="Ttulo1"/>
      </w:pPr>
      <w:r w:rsidRPr="00C86ED5">
        <w:t>DAS CONDIÇÕES PARA ALTERAÇÃO DOS PREÇOS REGISTRADOS</w:t>
      </w:r>
    </w:p>
    <w:p w:rsidR="00C86ED5" w:rsidRDefault="00C86ED5" w:rsidP="00C86ED5">
      <w:pPr>
        <w:numPr>
          <w:ilvl w:val="1"/>
          <w:numId w:val="11"/>
        </w:numPr>
        <w:pBdr>
          <w:top w:val="nil"/>
          <w:left w:val="nil"/>
          <w:bottom w:val="nil"/>
          <w:right w:val="nil"/>
          <w:between w:val="nil"/>
        </w:pBdr>
        <w:spacing w:before="288" w:after="288"/>
        <w:ind w:left="0" w:firstLine="566"/>
        <w:jc w:val="both"/>
      </w:pPr>
      <w:r>
        <w:t>Os preços registrados poderão ser alterados em decorrência de eventual redução dos preços praticados no mercado ou de fato que eleve o custo dos bens, obras ou serviços registrados, nas seguintes situações:</w:t>
      </w:r>
    </w:p>
    <w:p w:rsidR="00C86ED5" w:rsidRDefault="00C86ED5" w:rsidP="00C86ED5">
      <w:pPr>
        <w:pStyle w:val="PargrafodaLista"/>
        <w:numPr>
          <w:ilvl w:val="2"/>
          <w:numId w:val="11"/>
        </w:numPr>
        <w:pBdr>
          <w:top w:val="nil"/>
          <w:left w:val="nil"/>
          <w:bottom w:val="nil"/>
          <w:right w:val="nil"/>
          <w:between w:val="nil"/>
        </w:pBdr>
        <w:spacing w:before="288" w:after="288"/>
        <w:jc w:val="both"/>
      </w:pPr>
      <w:r>
        <w:t xml:space="preserve">Em caso de força maior, caso fortuito ou fato do príncipe ou em decorrência de fatos imprevisíveis ou previsíveis de consequências incalculáveis, que inviabilizem a execução da ata tal como pactuado, nos </w:t>
      </w:r>
      <w:r>
        <w:lastRenderedPageBreak/>
        <w:t>termos da alínea "d" do inciso II do caput do art. 124 da Lei n° 14.133, de 2021;</w:t>
      </w:r>
    </w:p>
    <w:p w:rsidR="00C86ED5" w:rsidRDefault="00C86ED5" w:rsidP="00C86ED5">
      <w:pPr>
        <w:pStyle w:val="PargrafodaLista"/>
        <w:numPr>
          <w:ilvl w:val="2"/>
          <w:numId w:val="11"/>
        </w:numPr>
        <w:pBdr>
          <w:top w:val="nil"/>
          <w:left w:val="nil"/>
          <w:bottom w:val="nil"/>
          <w:right w:val="nil"/>
          <w:between w:val="nil"/>
        </w:pBdr>
        <w:spacing w:before="288" w:after="288"/>
        <w:jc w:val="both"/>
      </w:pPr>
      <w:r>
        <w:t xml:space="preserve">Decorrente de criação, alteração ou extinção de quaisquer tributos ou encargos legais ou a superveniência de disposições legais, com comprovada repercussão sobre os preços registrados; </w:t>
      </w:r>
    </w:p>
    <w:p w:rsidR="00C86ED5" w:rsidRDefault="00C86ED5" w:rsidP="00C86ED5">
      <w:pPr>
        <w:pStyle w:val="PargrafodaLista"/>
        <w:numPr>
          <w:ilvl w:val="2"/>
          <w:numId w:val="11"/>
        </w:numPr>
        <w:pBdr>
          <w:top w:val="nil"/>
          <w:left w:val="nil"/>
          <w:bottom w:val="nil"/>
          <w:right w:val="nil"/>
          <w:between w:val="nil"/>
        </w:pBdr>
        <w:spacing w:before="288" w:after="288"/>
        <w:jc w:val="both"/>
      </w:pPr>
      <w:r>
        <w:t>Resultante de previsão no edital ou no aviso de contratação direta de cláusula de reajustamento ou repactuação sobre os preços registrados, nos termos da Lei n° 14.133/2021.</w:t>
      </w:r>
    </w:p>
    <w:p w:rsidR="00C86ED5" w:rsidRDefault="00C86ED5" w:rsidP="00C86ED5">
      <w:pPr>
        <w:numPr>
          <w:ilvl w:val="1"/>
          <w:numId w:val="11"/>
        </w:numPr>
        <w:pBdr>
          <w:top w:val="nil"/>
          <w:left w:val="nil"/>
          <w:bottom w:val="nil"/>
          <w:right w:val="nil"/>
          <w:between w:val="nil"/>
        </w:pBdr>
        <w:spacing w:before="288" w:after="288"/>
        <w:ind w:left="0" w:firstLine="566"/>
        <w:jc w:val="both"/>
      </w:pPr>
      <w:r>
        <w:t>Na ocorrência do preço registrado se tomar superior ao preço praticado no mercado, por motivo superveniente, caberá ao órgão gerenciador da Ata convocar os fornecedores para negociarem a redução dos preços aos valores praticados pelo mercado, mediante as providências seguintes:</w:t>
      </w:r>
    </w:p>
    <w:p w:rsidR="00C86ED5" w:rsidRDefault="00C86ED5" w:rsidP="00C86ED5">
      <w:pPr>
        <w:pStyle w:val="PargrafodaLista"/>
        <w:numPr>
          <w:ilvl w:val="0"/>
          <w:numId w:val="22"/>
        </w:numPr>
        <w:pBdr>
          <w:top w:val="nil"/>
          <w:left w:val="nil"/>
          <w:bottom w:val="nil"/>
          <w:right w:val="nil"/>
          <w:between w:val="nil"/>
        </w:pBdr>
        <w:spacing w:before="288" w:after="288"/>
        <w:jc w:val="both"/>
      </w:pPr>
      <w:proofErr w:type="gramStart"/>
      <w:r>
        <w:t>convocar</w:t>
      </w:r>
      <w:proofErr w:type="gramEnd"/>
      <w:r>
        <w:t xml:space="preserve"> o fornecedor primeiro classificado, visando estabelecer a negociação para redução de preços originalmente registrados e sua adequação ao praticado no mercado; </w:t>
      </w:r>
    </w:p>
    <w:p w:rsidR="00C86ED5" w:rsidRDefault="00C86ED5" w:rsidP="00C86ED5">
      <w:pPr>
        <w:pStyle w:val="PargrafodaLista"/>
        <w:pBdr>
          <w:top w:val="nil"/>
          <w:left w:val="nil"/>
          <w:bottom w:val="nil"/>
          <w:right w:val="nil"/>
          <w:between w:val="nil"/>
        </w:pBdr>
        <w:spacing w:before="288" w:after="288"/>
        <w:ind w:left="926"/>
        <w:jc w:val="both"/>
      </w:pPr>
      <w:r>
        <w:t xml:space="preserve">b) frustrada a negociação, o fornecedor será liberado do compromisso assumido; </w:t>
      </w:r>
      <w:proofErr w:type="gramStart"/>
      <w:r>
        <w:t>e</w:t>
      </w:r>
      <w:proofErr w:type="gramEnd"/>
      <w:r>
        <w:t xml:space="preserve"> </w:t>
      </w:r>
    </w:p>
    <w:p w:rsidR="00C86ED5" w:rsidRDefault="00C86ED5" w:rsidP="00C86ED5">
      <w:pPr>
        <w:pStyle w:val="PargrafodaLista"/>
        <w:pBdr>
          <w:top w:val="nil"/>
          <w:left w:val="nil"/>
          <w:bottom w:val="nil"/>
          <w:right w:val="nil"/>
          <w:between w:val="nil"/>
        </w:pBdr>
        <w:spacing w:before="288" w:after="288"/>
        <w:ind w:left="926"/>
        <w:jc w:val="both"/>
      </w:pPr>
      <w:r>
        <w:t>c) convocar os demais fornecedores registrados, na ordem de classificação, visando igual oportunidade de negociação.</w:t>
      </w:r>
    </w:p>
    <w:p w:rsidR="00C86ED5" w:rsidRDefault="00C86ED5" w:rsidP="00087938">
      <w:pPr>
        <w:numPr>
          <w:ilvl w:val="1"/>
          <w:numId w:val="11"/>
        </w:numPr>
        <w:pBdr>
          <w:top w:val="nil"/>
          <w:left w:val="nil"/>
          <w:bottom w:val="nil"/>
          <w:right w:val="nil"/>
          <w:between w:val="nil"/>
        </w:pBdr>
        <w:spacing w:before="288" w:after="288"/>
        <w:ind w:left="0" w:firstLine="566"/>
        <w:jc w:val="both"/>
        <w:rPr>
          <w:color w:val="000000"/>
        </w:rPr>
      </w:pPr>
      <w:r w:rsidRPr="00087938">
        <w:rPr>
          <w:color w:val="000000"/>
        </w:rPr>
        <w:t xml:space="preserve">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da penalidade se confirmada </w:t>
      </w:r>
      <w:r w:rsidR="00DC0469" w:rsidRPr="00087938">
        <w:rPr>
          <w:color w:val="000000"/>
        </w:rPr>
        <w:t>à</w:t>
      </w:r>
      <w:r w:rsidRPr="00087938">
        <w:rPr>
          <w:color w:val="000000"/>
        </w:rPr>
        <w:t xml:space="preserve"> veracidade dos motivos e comprovantes apresentados, caso em que o órgão gerenciador providenciará convocação dos demais fornecedores para assegurar igual oportunidade de negociação.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rsidRPr="00487209">
        <w:t xml:space="preserve">A negociação </w:t>
      </w:r>
      <w:r w:rsidRPr="00946784">
        <w:t xml:space="preserve">prevista item </w:t>
      </w:r>
      <w:r w:rsidR="00946784" w:rsidRPr="00946784">
        <w:rPr>
          <w:b/>
        </w:rPr>
        <w:t>1</w:t>
      </w:r>
      <w:r w:rsidR="00253AAB">
        <w:rPr>
          <w:b/>
        </w:rPr>
        <w:t>6</w:t>
      </w:r>
      <w:r w:rsidRPr="00946784">
        <w:rPr>
          <w:b/>
        </w:rPr>
        <w:t xml:space="preserve">.3 </w:t>
      </w:r>
      <w:r w:rsidRPr="00946784">
        <w:t>será</w:t>
      </w:r>
      <w:r w:rsidRPr="00487209">
        <w:t xml:space="preserve"> no sentido de os demais convocados manterem os preços registrados inicialmente pelo primeiro</w:t>
      </w:r>
      <w:r>
        <w:t xml:space="preserve"> colocado. Não havendo êxito nessas negociações, o órgão gerenciador deverá, então, negociar com o adjudicatário a revisão dos valores. Caso não haja consenso entre o órgão gerenciador e o adjudicatário, a </w:t>
      </w:r>
      <w:r>
        <w:lastRenderedPageBreak/>
        <w:t>possibilidade de negociação deve ser estendida a eventuais integrantes do cadastro de reserva, respeitando a ordem de classificação.</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Não havendo êxito nas negociações, de que se trata o subitem 1</w:t>
      </w:r>
      <w:r w:rsidR="00E31724">
        <w:t>6</w:t>
      </w:r>
      <w:r>
        <w:t xml:space="preserve">.3.1, </w:t>
      </w:r>
      <w:r w:rsidR="0014419B">
        <w:t xml:space="preserve">estes, </w:t>
      </w:r>
      <w:r>
        <w:t xml:space="preserve">serão formalmente desonerados do compromisso de fornecimento em relação ao item ou lote, pelo órgão gerenciador, com consequente cancelamento dos seus preços registrados, sem aplicação das penalidades. </w:t>
      </w:r>
    </w:p>
    <w:p w:rsidR="00C0371E" w:rsidRPr="00C0371E" w:rsidRDefault="00C0371E" w:rsidP="00C0371E">
      <w:pPr>
        <w:pStyle w:val="PargrafodaLista"/>
        <w:numPr>
          <w:ilvl w:val="2"/>
          <w:numId w:val="11"/>
        </w:numPr>
        <w:pBdr>
          <w:top w:val="nil"/>
          <w:left w:val="nil"/>
          <w:bottom w:val="nil"/>
          <w:right w:val="nil"/>
          <w:between w:val="nil"/>
        </w:pBdr>
        <w:spacing w:before="288" w:after="288"/>
        <w:jc w:val="both"/>
        <w:rPr>
          <w:color w:val="000000"/>
        </w:rPr>
      </w:pPr>
      <w:r>
        <w:t xml:space="preserve"> Para que se viabilize eventual modificação de proposta, vigente por força de Registro de Preços, objetivando a elevação de valor registrado, lastreado no reequilíbrio econômico-financeiro, é indispensável </w:t>
      </w:r>
      <w:proofErr w:type="gramStart"/>
      <w:r>
        <w:t>a</w:t>
      </w:r>
      <w:proofErr w:type="gramEnd"/>
      <w:r>
        <w:t xml:space="preserve"> rigorosa verificação da situação fática e a inatacável demonstração do atendimento aos requisitos fixados na alínea “d” do inciso II do caput do art. 124 da Lei n° 14.133/2021.</w:t>
      </w:r>
    </w:p>
    <w:p w:rsidR="00C0371E" w:rsidRDefault="00C0371E" w:rsidP="00C0371E">
      <w:pPr>
        <w:numPr>
          <w:ilvl w:val="1"/>
          <w:numId w:val="11"/>
        </w:numPr>
        <w:pBdr>
          <w:top w:val="nil"/>
          <w:left w:val="nil"/>
          <w:bottom w:val="nil"/>
          <w:right w:val="nil"/>
          <w:between w:val="nil"/>
        </w:pBdr>
        <w:spacing w:before="288" w:after="288"/>
        <w:ind w:left="0" w:firstLine="566"/>
        <w:jc w:val="both"/>
        <w:rPr>
          <w:color w:val="000000"/>
        </w:rPr>
      </w:pPr>
      <w:r w:rsidRPr="00C0371E">
        <w:rPr>
          <w:color w:val="000000"/>
        </w:rPr>
        <w:t>A fixação do novo preço pactuado deverá ser consignada em termo aditivo à Ata de Registro de Preços, com as justificativas cabíveis, observada a anuência das partes.</w:t>
      </w:r>
    </w:p>
    <w:p w:rsidR="00C0371E" w:rsidRPr="00AC6752" w:rsidRDefault="00C0371E" w:rsidP="00C0371E">
      <w:pPr>
        <w:numPr>
          <w:ilvl w:val="1"/>
          <w:numId w:val="11"/>
        </w:numPr>
        <w:pBdr>
          <w:top w:val="nil"/>
          <w:left w:val="nil"/>
          <w:bottom w:val="nil"/>
          <w:right w:val="nil"/>
          <w:between w:val="nil"/>
        </w:pBdr>
        <w:spacing w:before="288" w:after="288"/>
        <w:ind w:left="0" w:firstLine="566"/>
        <w:jc w:val="both"/>
        <w:rPr>
          <w:color w:val="000000"/>
        </w:rPr>
      </w:pPr>
      <w:r>
        <w:t xml:space="preserve">Se não obtiver êxito nas negociações, o órgão ou a entidade gerenciadora procederá ao cancelamento da ata de registro de preços, nos termos da lei, e adotará as medidas cabíveis para a obtenção da contratação mais </w:t>
      </w:r>
      <w:r w:rsidR="00946784">
        <w:t>vantajosa.</w:t>
      </w:r>
    </w:p>
    <w:p w:rsidR="00AC6752" w:rsidRDefault="00AC6752" w:rsidP="0014419B">
      <w:pPr>
        <w:pStyle w:val="Ttulo1"/>
      </w:pPr>
      <w:r>
        <w:t>DO CANCELAMENTO DO REGISTRO DO LICITANTE VENCEDOR E DOS PREÇOS REGISTRADOS</w:t>
      </w:r>
    </w:p>
    <w:p w:rsidR="00AC6752" w:rsidRDefault="00AC6752" w:rsidP="00AC6752">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registro do fornecedor será cancelado pelo gerenciador, quando o fornecedor:</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Descumprir as condições da ata de registro de preços;</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retirar a nota de empenho ou instrumento equivalente no prazo estabelecido pela Administração, sem justificativa aceitável;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Não aceitar reduzir o seu preço registrado, na hipótese deste se tomar superior àqueles praticados no mercado;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t xml:space="preserve"> Sofrer sanção prevista nos incisos III ou IV do caput do art. 156 da Lei n° 14.133/2021; </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color w:val="000000"/>
        </w:rPr>
      </w:pPr>
      <w:r>
        <w:lastRenderedPageBreak/>
        <w:t>Em qualquer hipótese de inexecução total ou parcial do contrato de fornecimento.</w:t>
      </w:r>
    </w:p>
    <w:p w:rsidR="00AC6752" w:rsidRPr="00AC6752" w:rsidRDefault="00AC6752" w:rsidP="00AC6752">
      <w:pPr>
        <w:pStyle w:val="PargrafodaLista"/>
        <w:numPr>
          <w:ilvl w:val="2"/>
          <w:numId w:val="11"/>
        </w:numPr>
        <w:pBdr>
          <w:top w:val="nil"/>
          <w:left w:val="nil"/>
          <w:bottom w:val="nil"/>
          <w:right w:val="nil"/>
          <w:between w:val="nil"/>
        </w:pBdr>
        <w:spacing w:before="288" w:after="288"/>
        <w:jc w:val="both"/>
        <w:rPr>
          <w:b/>
          <w:color w:val="000000"/>
        </w:rPr>
      </w:pPr>
      <w:r w:rsidRPr="00AC6752">
        <w:rPr>
          <w:b/>
        </w:rPr>
        <w:t>Ainda, aqueles casos estabelecidos no art. 28 do Decreto n° 3436/2024.</w:t>
      </w:r>
    </w:p>
    <w:p w:rsidR="00743F2C" w:rsidRDefault="00AC6752" w:rsidP="00743F2C">
      <w:pPr>
        <w:numPr>
          <w:ilvl w:val="1"/>
          <w:numId w:val="11"/>
        </w:numPr>
        <w:pBdr>
          <w:top w:val="nil"/>
          <w:left w:val="nil"/>
          <w:bottom w:val="nil"/>
          <w:right w:val="nil"/>
          <w:between w:val="nil"/>
        </w:pBdr>
        <w:spacing w:before="288" w:after="288"/>
        <w:ind w:left="0" w:firstLine="566"/>
        <w:jc w:val="both"/>
        <w:rPr>
          <w:color w:val="000000"/>
        </w:rPr>
      </w:pPr>
      <w:r w:rsidRPr="00AC6752">
        <w:rPr>
          <w:color w:val="000000"/>
        </w:rPr>
        <w:t>O cancelamento dos preços registrados poderá ser realizado pelo gerenciador, em determinada ata de registro de preços, total ou parcialmente, nas seguintes hipóteses, desde que devidamente comprovadas e justificadas:</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Por razão de interesse público;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Pelo cancelamento de todos os preços registrados; </w:t>
      </w:r>
    </w:p>
    <w:p w:rsidR="00743F2C" w:rsidRPr="00743F2C" w:rsidRDefault="00743F2C" w:rsidP="00743F2C">
      <w:pPr>
        <w:pStyle w:val="PargrafodaLista"/>
        <w:numPr>
          <w:ilvl w:val="2"/>
          <w:numId w:val="11"/>
        </w:numPr>
        <w:pBdr>
          <w:top w:val="nil"/>
          <w:left w:val="nil"/>
          <w:bottom w:val="nil"/>
          <w:right w:val="nil"/>
          <w:between w:val="nil"/>
        </w:pBdr>
        <w:spacing w:before="288" w:after="288"/>
        <w:jc w:val="both"/>
        <w:rPr>
          <w:color w:val="000000"/>
        </w:rPr>
      </w:pPr>
      <w:r>
        <w:t xml:space="preserve"> </w:t>
      </w:r>
      <w:proofErr w:type="gramStart"/>
      <w:r>
        <w:t>A pedido</w:t>
      </w:r>
      <w:proofErr w:type="gramEnd"/>
      <w:r>
        <w:t xml:space="preserve"> do fornecedor, decorrente de caso fortuito ou força maior.</w:t>
      </w:r>
    </w:p>
    <w:p w:rsid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rsidRPr="00743F2C">
        <w:rPr>
          <w:color w:val="000000"/>
        </w:rPr>
        <w:t>Na hipótese de cancelamento do registro do licitante ou do registro de preços, o órgão ou a entidade gerenciadora poderá convocar os licitantes que compõem o cadastro de reserva, observada a ordem de classificação.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Nas hipóteses previstas nos subitens, a comunicação do cancelamento de preços registrados será publicada na imprensa oficial juntando-se o comprovante ao expediente que deu origem ao registro.</w:t>
      </w:r>
    </w:p>
    <w:p w:rsidR="00743F2C" w:rsidRPr="00743F2C" w:rsidRDefault="00743F2C" w:rsidP="00743F2C">
      <w:pPr>
        <w:numPr>
          <w:ilvl w:val="1"/>
          <w:numId w:val="11"/>
        </w:numPr>
        <w:pBdr>
          <w:top w:val="nil"/>
          <w:left w:val="nil"/>
          <w:bottom w:val="nil"/>
          <w:right w:val="nil"/>
          <w:between w:val="nil"/>
        </w:pBdr>
        <w:spacing w:before="288" w:after="288"/>
        <w:ind w:left="0" w:firstLine="566"/>
        <w:jc w:val="both"/>
        <w:rPr>
          <w:color w:val="000000"/>
        </w:rPr>
      </w:pPr>
      <w:r>
        <w:t xml:space="preserve">O cancelamento do registro, assegurados o contraditório e a ampla defesa, será formalizado por despacho da autoridade competente. </w:t>
      </w:r>
    </w:p>
    <w:p w:rsidR="0014419B" w:rsidRDefault="00743F2C" w:rsidP="0014419B">
      <w:pPr>
        <w:numPr>
          <w:ilvl w:val="1"/>
          <w:numId w:val="11"/>
        </w:numPr>
        <w:pBdr>
          <w:top w:val="nil"/>
          <w:left w:val="nil"/>
          <w:bottom w:val="nil"/>
          <w:right w:val="nil"/>
          <w:between w:val="nil"/>
        </w:pBdr>
        <w:spacing w:before="288" w:after="288"/>
        <w:ind w:left="0" w:firstLine="566"/>
        <w:jc w:val="both"/>
        <w:rPr>
          <w:color w:val="000000"/>
        </w:rPr>
      </w:pPr>
      <w:r>
        <w:t xml:space="preserve"> A solicitação da detentora da ata para cancelamento do registro de preço deverá ser protocolada no setor da ADMINISTRAÇÃO, facultada a esta aplicação das sanções administrativas previstas no Edital, se não aceitar as razões do pedido, sendo assegurado ao fornecedor o contraditório e a ampla defesa.</w:t>
      </w:r>
    </w:p>
    <w:p w:rsidR="0014419B" w:rsidRPr="0014419B" w:rsidRDefault="00743F2C" w:rsidP="0014419B">
      <w:pPr>
        <w:numPr>
          <w:ilvl w:val="1"/>
          <w:numId w:val="11"/>
        </w:numPr>
        <w:pBdr>
          <w:top w:val="nil"/>
          <w:left w:val="nil"/>
          <w:bottom w:val="nil"/>
          <w:right w:val="nil"/>
          <w:between w:val="nil"/>
        </w:pBdr>
        <w:spacing w:before="288" w:after="288"/>
        <w:ind w:left="0" w:firstLine="566"/>
        <w:jc w:val="both"/>
        <w:rPr>
          <w:color w:val="000000"/>
        </w:rPr>
      </w:pPr>
      <w:r>
        <w:t xml:space="preserve">Cancelada a ata em relação a uma detentora, o Órgão Gerenciador poderá emitir ordem de fornecimento àquela com classificação imediatamente </w:t>
      </w:r>
      <w:proofErr w:type="spellStart"/>
      <w:r w:rsidR="00393504">
        <w:t>subseqüente</w:t>
      </w:r>
      <w:proofErr w:type="spellEnd"/>
      <w:r w:rsidR="00393504">
        <w:t>.</w:t>
      </w:r>
    </w:p>
    <w:p w:rsidR="00704473" w:rsidRDefault="00BD4D25" w:rsidP="0014419B">
      <w:pPr>
        <w:pStyle w:val="Ttulo1"/>
      </w:pPr>
      <w:r w:rsidRPr="00393504">
        <w:lastRenderedPageBreak/>
        <w:t>DAS INFRAÇÕES ADMINISTRATIVAS E SANÇÕES</w:t>
      </w:r>
    </w:p>
    <w:p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xml:space="preserve"> e Ata de Registro de Preços (Anexo), ficará sujeito às penalidades previstas na Lei nº 14.133/2021 (Título IV – Das Irregularidades).</w:t>
      </w:r>
    </w:p>
    <w:p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deixar</w:t>
      </w:r>
      <w:proofErr w:type="gramEnd"/>
      <w:r>
        <w:t xml:space="preserve"> de entregar a documentação exigida para o certame;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manter a proposta, salvo em decorrência de fato superveniente devidamente justificado;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celebrar o contrato, ou aceitar ou retirar o instrumento equivalente ou não entregar a documentação exigida para a contratação, quando convocado dentro do prazo de validade de sua proposta;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ensejar</w:t>
      </w:r>
      <w:proofErr w:type="gramEnd"/>
      <w:r>
        <w:t xml:space="preserve"> o retardamento da execução ou da entrega do objeto da licitação sem motivo justificado; </w:t>
      </w:r>
    </w:p>
    <w:p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apresentar</w:t>
      </w:r>
      <w:proofErr w:type="gramEnd"/>
      <w:r>
        <w:t xml:space="preserve"> declaração ou documentação falsa exigida para o certame ou prestar declaração falsa durante a licitação ou 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fraudar</w:t>
      </w:r>
      <w:proofErr w:type="gramEnd"/>
      <w:r>
        <w:t xml:space="preserve"> a licitação ou praticar ato fraudulento na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comportar</w:t>
      </w:r>
      <w:proofErr w:type="gramEnd"/>
      <w:r>
        <w:t xml:space="preserve">-se de modo inidôneo ou cometer fraude de qualquer natureza;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praticar</w:t>
      </w:r>
      <w:proofErr w:type="gramEnd"/>
      <w:r>
        <w:t xml:space="preserve"> atos ilícitos com vistas a frustrar os objetivos da licitação;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praticar</w:t>
      </w:r>
      <w:proofErr w:type="gramEnd"/>
      <w:r>
        <w:t xml:space="preserve"> ato lesivo previsto no art. 5º da Lei nº 12.846, de 1º de agosto de 2013.</w:t>
      </w:r>
    </w:p>
    <w:p w:rsidR="0014419B" w:rsidRDefault="0014419B" w:rsidP="0014419B">
      <w:pPr>
        <w:numPr>
          <w:ilvl w:val="1"/>
          <w:numId w:val="11"/>
        </w:numPr>
        <w:pBdr>
          <w:top w:val="nil"/>
          <w:left w:val="nil"/>
          <w:bottom w:val="nil"/>
          <w:right w:val="nil"/>
          <w:between w:val="nil"/>
        </w:pBdr>
        <w:spacing w:before="288" w:after="288"/>
        <w:ind w:left="0" w:firstLine="566"/>
        <w:jc w:val="both"/>
      </w:pPr>
      <w:r w:rsidRPr="003A0237">
        <w:t>Em qualquer hipótese de aplicação de sanção administrativa, será garantido o direito ao contraditório e à ampla defesa.</w:t>
      </w:r>
    </w:p>
    <w:p w:rsidR="00704473" w:rsidRPr="00CA245F" w:rsidRDefault="00BD4D25" w:rsidP="0014419B">
      <w:pPr>
        <w:pStyle w:val="Ttulo1"/>
      </w:pPr>
      <w:r w:rsidRPr="00CA245F">
        <w:lastRenderedPageBreak/>
        <w:t>DOS PRAZOS E DO LOCAL DE ENTREGA DO OBJETO DA LICITAÇÃO</w:t>
      </w:r>
    </w:p>
    <w:p w:rsidR="006A44AB" w:rsidRDefault="006A44AB" w:rsidP="006A44AB">
      <w:pPr>
        <w:numPr>
          <w:ilvl w:val="1"/>
          <w:numId w:val="11"/>
        </w:numPr>
        <w:pBdr>
          <w:top w:val="nil"/>
          <w:left w:val="nil"/>
          <w:bottom w:val="nil"/>
          <w:right w:val="nil"/>
          <w:between w:val="nil"/>
        </w:pBdr>
        <w:spacing w:before="288" w:line="312" w:lineRule="auto"/>
        <w:ind w:left="0" w:firstLine="567"/>
        <w:jc w:val="both"/>
      </w:pPr>
      <w:bookmarkStart w:id="15" w:name="bookmark=kix.f51y4v1g38qz" w:colFirst="0" w:colLast="0"/>
      <w:bookmarkEnd w:id="15"/>
      <w:r w:rsidRPr="00FD35F0">
        <w:t>A aquisição do</w:t>
      </w:r>
      <w:r>
        <w:t xml:space="preserve">s veículos </w:t>
      </w:r>
      <w:r w:rsidRPr="006A44AB">
        <w:t>será de forma parcelada, conforme a necessidade da Gestão</w:t>
      </w:r>
      <w:r>
        <w:t>;</w:t>
      </w:r>
    </w:p>
    <w:p w:rsidR="0053033E" w:rsidRDefault="0053033E" w:rsidP="00733B6B">
      <w:pPr>
        <w:numPr>
          <w:ilvl w:val="1"/>
          <w:numId w:val="11"/>
        </w:numPr>
        <w:pBdr>
          <w:top w:val="nil"/>
          <w:left w:val="nil"/>
          <w:bottom w:val="nil"/>
          <w:right w:val="nil"/>
          <w:between w:val="nil"/>
        </w:pBdr>
        <w:spacing w:before="288" w:line="312" w:lineRule="auto"/>
        <w:ind w:left="0" w:firstLine="567"/>
        <w:jc w:val="both"/>
      </w:pPr>
      <w:r w:rsidRPr="00FD35F0">
        <w:t xml:space="preserve">A ordem de fornecimento do </w:t>
      </w:r>
      <w:r>
        <w:t>veiculo</w:t>
      </w:r>
      <w:r w:rsidRPr="00FD35F0">
        <w:t xml:space="preserve"> será enviada para o e-mail fornecido pela empresa, contendo o quantitativo do material requisitado pela Secretaria, e a entrega do objeto será realizada no prazo </w:t>
      </w:r>
      <w:r w:rsidRPr="009170E5">
        <w:rPr>
          <w:b/>
        </w:rPr>
        <w:t xml:space="preserve">máximo de </w:t>
      </w:r>
      <w:r>
        <w:rPr>
          <w:b/>
        </w:rPr>
        <w:t>60</w:t>
      </w:r>
      <w:r w:rsidRPr="009170E5">
        <w:rPr>
          <w:b/>
        </w:rPr>
        <w:t xml:space="preserve"> (</w:t>
      </w:r>
      <w:r>
        <w:rPr>
          <w:b/>
        </w:rPr>
        <w:t>sessenta</w:t>
      </w:r>
      <w:r w:rsidRPr="009170E5">
        <w:rPr>
          <w:b/>
        </w:rPr>
        <w:t>) dias úteis</w:t>
      </w:r>
      <w:r>
        <w:t>, após o pedido;</w:t>
      </w:r>
    </w:p>
    <w:p w:rsidR="00F45A97" w:rsidRDefault="00F45A97" w:rsidP="00733B6B">
      <w:pPr>
        <w:numPr>
          <w:ilvl w:val="1"/>
          <w:numId w:val="11"/>
        </w:numPr>
        <w:pBdr>
          <w:top w:val="nil"/>
          <w:left w:val="nil"/>
          <w:bottom w:val="nil"/>
          <w:right w:val="nil"/>
          <w:between w:val="nil"/>
        </w:pBdr>
        <w:spacing w:before="288" w:line="312" w:lineRule="auto"/>
        <w:ind w:left="0" w:firstLine="567"/>
        <w:jc w:val="both"/>
      </w:pPr>
      <w:r w:rsidRPr="009D7A9A">
        <w:t>Comunicar à Contratante, no prazo máximo</w:t>
      </w:r>
      <w:r>
        <w:t xml:space="preserve"> de</w:t>
      </w:r>
      <w:r w:rsidRPr="009D7A9A">
        <w:t xml:space="preserve"> </w:t>
      </w:r>
      <w:r>
        <w:t>(</w:t>
      </w:r>
      <w:proofErr w:type="gramStart"/>
      <w:r>
        <w:t>5</w:t>
      </w:r>
      <w:proofErr w:type="gramEnd"/>
      <w:r>
        <w:t xml:space="preserve"> cinco) dias </w:t>
      </w:r>
      <w:r w:rsidRPr="009D7A9A">
        <w:t>que antecede a data da entrega, os motivos que impossibilitem o cumprimento do prazo previsto, com a devida comprovação</w:t>
      </w:r>
      <w:r>
        <w:t>.</w:t>
      </w:r>
    </w:p>
    <w:p w:rsidR="00733B6B" w:rsidRDefault="00733B6B" w:rsidP="00733B6B">
      <w:pPr>
        <w:numPr>
          <w:ilvl w:val="1"/>
          <w:numId w:val="11"/>
        </w:numPr>
        <w:pBdr>
          <w:top w:val="nil"/>
          <w:left w:val="nil"/>
          <w:bottom w:val="nil"/>
          <w:right w:val="nil"/>
          <w:between w:val="nil"/>
        </w:pBdr>
        <w:spacing w:before="288" w:line="312" w:lineRule="auto"/>
        <w:ind w:left="0" w:firstLine="567"/>
        <w:jc w:val="both"/>
      </w:pPr>
      <w:r>
        <w:t>O</w:t>
      </w:r>
      <w:r w:rsidRPr="00FD35F0">
        <w:t xml:space="preserve"> </w:t>
      </w:r>
      <w:r>
        <w:t>objeto Licitado deverá</w:t>
      </w:r>
      <w:r w:rsidRPr="00FD35F0">
        <w:t xml:space="preserve"> ser entregue de acordo com a solicitação realizada pelo Setor de Compras e entregue </w:t>
      </w:r>
      <w:r w:rsidR="0065381D">
        <w:t xml:space="preserve">na sede da Prefeitura Municipal de Andaraí, situada na Rua </w:t>
      </w:r>
      <w:proofErr w:type="spellStart"/>
      <w:r w:rsidR="0065381D">
        <w:t>Marimbus</w:t>
      </w:r>
      <w:proofErr w:type="spellEnd"/>
      <w:r w:rsidR="0065381D">
        <w:t xml:space="preserve">, s/n, Bairro Alto da Bela Vista. </w:t>
      </w:r>
    </w:p>
    <w:p w:rsidR="0053033E" w:rsidRPr="00733B6B" w:rsidRDefault="0053033E" w:rsidP="00733B6B">
      <w:pPr>
        <w:numPr>
          <w:ilvl w:val="1"/>
          <w:numId w:val="11"/>
        </w:numPr>
        <w:pBdr>
          <w:top w:val="nil"/>
          <w:left w:val="nil"/>
          <w:bottom w:val="nil"/>
          <w:right w:val="nil"/>
          <w:between w:val="nil"/>
        </w:pBdr>
        <w:spacing w:before="288" w:line="312" w:lineRule="auto"/>
        <w:ind w:left="0" w:firstLine="567"/>
        <w:jc w:val="both"/>
      </w:pPr>
      <w:r w:rsidRPr="001477B3">
        <w:rPr>
          <w:szCs w:val="33"/>
        </w:rPr>
        <w:t>O transporte e a entrega do veí</w:t>
      </w:r>
      <w:r>
        <w:rPr>
          <w:szCs w:val="33"/>
        </w:rPr>
        <w:t xml:space="preserve">culo no local designado serão de </w:t>
      </w:r>
      <w:r w:rsidRPr="001477B3">
        <w:rPr>
          <w:szCs w:val="33"/>
        </w:rPr>
        <w:t>responsabilidade exclusiva da</w:t>
      </w:r>
      <w:r>
        <w:rPr>
          <w:szCs w:val="33"/>
        </w:rPr>
        <w:t xml:space="preserve"> </w:t>
      </w:r>
      <w:r w:rsidRPr="001477B3">
        <w:rPr>
          <w:szCs w:val="33"/>
        </w:rPr>
        <w:t>empresa ve</w:t>
      </w:r>
      <w:r>
        <w:rPr>
          <w:szCs w:val="33"/>
        </w:rPr>
        <w:t xml:space="preserve">ncedora, sem que qualquer custo </w:t>
      </w:r>
      <w:r w:rsidRPr="001477B3">
        <w:rPr>
          <w:szCs w:val="33"/>
        </w:rPr>
        <w:t>adicional possa ser incluído posteriormente</w:t>
      </w:r>
      <w:r>
        <w:rPr>
          <w:szCs w:val="33"/>
        </w:rPr>
        <w:t>.</w:t>
      </w:r>
    </w:p>
    <w:p w:rsidR="00733B6B" w:rsidRDefault="00733B6B" w:rsidP="00733B6B">
      <w:pPr>
        <w:numPr>
          <w:ilvl w:val="1"/>
          <w:numId w:val="11"/>
        </w:numPr>
        <w:pBdr>
          <w:top w:val="nil"/>
          <w:left w:val="nil"/>
          <w:bottom w:val="nil"/>
          <w:right w:val="nil"/>
          <w:between w:val="nil"/>
        </w:pBdr>
        <w:spacing w:before="288" w:line="312" w:lineRule="auto"/>
        <w:ind w:left="0" w:firstLine="567"/>
        <w:jc w:val="both"/>
      </w:pPr>
      <w:r>
        <w:t>O objeto deverá ser entregue livres de frete, carga e descarga, no local indicad</w:t>
      </w:r>
      <w:r w:rsidR="0065381D">
        <w:t>o pela na requisição de compra</w:t>
      </w:r>
      <w:r>
        <w:t>, de segunda a</w:t>
      </w:r>
      <w:r w:rsidR="0065381D">
        <w:t xml:space="preserve"> sexta feira, das 08h00min às 18</w:t>
      </w:r>
      <w:r>
        <w:t>h00min;</w:t>
      </w:r>
    </w:p>
    <w:p w:rsidR="00F45A97" w:rsidRDefault="0053033E" w:rsidP="00F45A97">
      <w:pPr>
        <w:numPr>
          <w:ilvl w:val="1"/>
          <w:numId w:val="11"/>
        </w:numPr>
        <w:pBdr>
          <w:top w:val="nil"/>
          <w:left w:val="nil"/>
          <w:bottom w:val="nil"/>
          <w:right w:val="nil"/>
          <w:between w:val="nil"/>
        </w:pBdr>
        <w:spacing w:before="288" w:line="312" w:lineRule="auto"/>
        <w:ind w:left="0" w:firstLine="567"/>
        <w:jc w:val="both"/>
      </w:pPr>
      <w:r w:rsidRPr="00EA5425">
        <w:t>O</w:t>
      </w:r>
      <w:r>
        <w:t>s</w:t>
      </w:r>
      <w:r w:rsidRPr="00EA5425">
        <w:t xml:space="preserve"> veículo</w:t>
      </w:r>
      <w:r>
        <w:t>s</w:t>
      </w:r>
      <w:r w:rsidRPr="00EA5425">
        <w:t xml:space="preserve"> deve</w:t>
      </w:r>
      <w:r>
        <w:t>m</w:t>
      </w:r>
      <w:r w:rsidRPr="00EA5425">
        <w:t xml:space="preserve"> estar em perfeitas condições, preservando a sua especificidade de veículo </w:t>
      </w:r>
      <w:proofErr w:type="gramStart"/>
      <w:r w:rsidRPr="00EA5425">
        <w:t>0 Km</w:t>
      </w:r>
      <w:proofErr w:type="gramEnd"/>
      <w:r w:rsidRPr="00EA5425">
        <w:t>, sem nenhuma avaria física, mecânica e/ou elétrica, correspondendo fielmente à marca e modelo do veículo na proposta</w:t>
      </w:r>
      <w:r w:rsidRPr="009D7A9A">
        <w:t>.</w:t>
      </w:r>
    </w:p>
    <w:p w:rsidR="00F45A97" w:rsidRPr="009D7A9A" w:rsidRDefault="00F45A97" w:rsidP="00F45A97">
      <w:pPr>
        <w:numPr>
          <w:ilvl w:val="1"/>
          <w:numId w:val="11"/>
        </w:numPr>
        <w:pBdr>
          <w:top w:val="nil"/>
          <w:left w:val="nil"/>
          <w:bottom w:val="nil"/>
          <w:right w:val="nil"/>
          <w:between w:val="nil"/>
        </w:pBdr>
        <w:spacing w:before="288" w:line="312" w:lineRule="auto"/>
        <w:ind w:left="0" w:firstLine="567"/>
        <w:jc w:val="both"/>
      </w:pPr>
      <w:r w:rsidRPr="00F45A97">
        <w:t>Oferecer garantia técnica mínima, de 12 (doze) meses, sem limite de quilometragem inexistência de qualquer tipo de gravame sobre o veiculo, a contar da emissão do recebimento definitivo pela CONTRATANTE. A garantia do objeto independe da vigência do contrato</w:t>
      </w:r>
      <w:r>
        <w:t>.</w:t>
      </w:r>
    </w:p>
    <w:p w:rsidR="0053033E" w:rsidRPr="0053033E" w:rsidRDefault="0053033E" w:rsidP="0053033E">
      <w:pPr>
        <w:numPr>
          <w:ilvl w:val="1"/>
          <w:numId w:val="11"/>
        </w:numPr>
        <w:pBdr>
          <w:top w:val="nil"/>
          <w:left w:val="nil"/>
          <w:bottom w:val="nil"/>
          <w:right w:val="nil"/>
          <w:between w:val="nil"/>
        </w:pBdr>
        <w:spacing w:before="288" w:line="312" w:lineRule="auto"/>
        <w:ind w:left="0" w:firstLine="567"/>
        <w:jc w:val="both"/>
      </w:pPr>
      <w:r w:rsidRPr="00B07A57">
        <w:t>O</w:t>
      </w:r>
      <w:r>
        <w:t>s</w:t>
      </w:r>
      <w:r w:rsidRPr="00B07A57">
        <w:t xml:space="preserve"> veículo</w:t>
      </w:r>
      <w:r>
        <w:t>s deverão</w:t>
      </w:r>
      <w:r w:rsidRPr="00B07A57">
        <w:t xml:space="preserve"> ser entregue</w:t>
      </w:r>
      <w:r>
        <w:t>s</w:t>
      </w:r>
      <w:r w:rsidRPr="00B07A57">
        <w:t xml:space="preserve"> emplacado</w:t>
      </w:r>
      <w:r>
        <w:t>s</w:t>
      </w:r>
      <w:r w:rsidRPr="00B07A57">
        <w:t xml:space="preserve">, </w:t>
      </w:r>
      <w:r>
        <w:t>em nome do município na categoria oficial.</w:t>
      </w:r>
    </w:p>
    <w:p w:rsidR="00733B6B" w:rsidRDefault="00733B6B" w:rsidP="00733B6B">
      <w:pPr>
        <w:numPr>
          <w:ilvl w:val="1"/>
          <w:numId w:val="11"/>
        </w:numPr>
        <w:pBdr>
          <w:top w:val="nil"/>
          <w:left w:val="nil"/>
          <w:bottom w:val="nil"/>
          <w:right w:val="nil"/>
          <w:between w:val="nil"/>
        </w:pBdr>
        <w:spacing w:before="288" w:line="312" w:lineRule="auto"/>
        <w:ind w:left="0" w:firstLine="567"/>
        <w:jc w:val="both"/>
      </w:pPr>
      <w:r>
        <w:t>É de responsabilidade da empresa o fiel cumprimento da forma e prazo das entregas do objeto após a solicitação;</w:t>
      </w:r>
    </w:p>
    <w:p w:rsidR="007B00AD" w:rsidRPr="007B00AD" w:rsidRDefault="00DA3F7B" w:rsidP="000366E4">
      <w:pPr>
        <w:numPr>
          <w:ilvl w:val="1"/>
          <w:numId w:val="11"/>
        </w:numPr>
        <w:pBdr>
          <w:top w:val="nil"/>
          <w:left w:val="nil"/>
          <w:bottom w:val="nil"/>
          <w:right w:val="nil"/>
          <w:between w:val="nil"/>
        </w:pBdr>
        <w:spacing w:before="288" w:line="312" w:lineRule="auto"/>
        <w:ind w:left="0" w:firstLine="567"/>
        <w:jc w:val="both"/>
      </w:pPr>
      <w:r w:rsidRPr="007B00AD">
        <w:rPr>
          <w:rFonts w:cs="Arial"/>
        </w:rPr>
        <w:lastRenderedPageBreak/>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0366E4" w:rsidRPr="000366E4" w:rsidRDefault="000366E4" w:rsidP="000366E4">
      <w:pPr>
        <w:numPr>
          <w:ilvl w:val="1"/>
          <w:numId w:val="11"/>
        </w:numPr>
        <w:pBdr>
          <w:top w:val="nil"/>
          <w:left w:val="nil"/>
          <w:bottom w:val="nil"/>
          <w:right w:val="nil"/>
          <w:between w:val="nil"/>
        </w:pBdr>
        <w:spacing w:before="288" w:line="312" w:lineRule="auto"/>
        <w:ind w:left="0" w:firstLine="567"/>
        <w:jc w:val="both"/>
      </w:pPr>
      <w:r w:rsidRPr="007B00AD">
        <w:rPr>
          <w:bCs/>
        </w:rPr>
        <w:t xml:space="preserve">O objeto será recebido provisoriamente, no prazo de </w:t>
      </w:r>
      <w:proofErr w:type="gramStart"/>
      <w:r w:rsidRPr="007B00AD">
        <w:rPr>
          <w:bCs/>
        </w:rPr>
        <w:t>2</w:t>
      </w:r>
      <w:proofErr w:type="gramEnd"/>
      <w:r w:rsidRPr="007B00AD">
        <w:rPr>
          <w:bCs/>
        </w:rPr>
        <w:t xml:space="preserve"> dias, pelo fiscal, mediante termos detalhados, quando verificado o cumprimento das exigências de caráter técnico e administrativo</w:t>
      </w:r>
      <w:r>
        <w:t>;</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Disposição na Nota Fiscal ou documento que o acompanhe de que, </w:t>
      </w:r>
      <w:proofErr w:type="gramStart"/>
      <w:r w:rsidRPr="00DA3F7B">
        <w:rPr>
          <w:rFonts w:cs="Arial"/>
        </w:rPr>
        <w:t>à</w:t>
      </w:r>
      <w:proofErr w:type="gramEnd"/>
      <w:r w:rsidRPr="00DA3F7B">
        <w:rPr>
          <w:rFonts w:cs="Arial"/>
        </w:rPr>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0366E4" w:rsidRPr="000366E4" w:rsidRDefault="00DA3F7B"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0366E4" w:rsidRDefault="000366E4" w:rsidP="000366E4">
      <w:pPr>
        <w:numPr>
          <w:ilvl w:val="1"/>
          <w:numId w:val="11"/>
        </w:numPr>
        <w:pBdr>
          <w:top w:val="nil"/>
          <w:left w:val="nil"/>
          <w:bottom w:val="nil"/>
          <w:right w:val="nil"/>
          <w:between w:val="nil"/>
        </w:pBdr>
        <w:spacing w:before="288" w:line="312" w:lineRule="auto"/>
        <w:ind w:left="0" w:firstLine="567"/>
        <w:jc w:val="both"/>
      </w:pPr>
      <w:r>
        <w:t xml:space="preserve">O </w:t>
      </w:r>
      <w:r w:rsidRPr="000366E4">
        <w:t xml:space="preserve">objeto só será recebido definitivamente no prazo de </w:t>
      </w:r>
      <w:proofErr w:type="gramStart"/>
      <w:r w:rsidRPr="000366E4">
        <w:t>3</w:t>
      </w:r>
      <w:proofErr w:type="gramEnd"/>
      <w:r w:rsidRPr="000366E4">
        <w:t xml:space="preserve"> dias, contados do recebimento provisório, por servidor ou comissão designada pela autoridade competente, após a verificação da qualidade do objeto e consequente aceitação mediante termo detalhado</w:t>
      </w:r>
      <w:r>
        <w:t>;</w:t>
      </w:r>
    </w:p>
    <w:p w:rsidR="000366E4" w:rsidRDefault="000366E4" w:rsidP="000366E4">
      <w:pPr>
        <w:numPr>
          <w:ilvl w:val="1"/>
          <w:numId w:val="11"/>
        </w:numPr>
        <w:pBdr>
          <w:top w:val="nil"/>
          <w:left w:val="nil"/>
          <w:bottom w:val="nil"/>
          <w:right w:val="nil"/>
          <w:between w:val="nil"/>
        </w:pBdr>
        <w:spacing w:before="288" w:line="312" w:lineRule="auto"/>
        <w:ind w:left="0" w:firstLine="567"/>
        <w:jc w:val="both"/>
      </w:pPr>
      <w:r w:rsidRPr="00DA3F7B">
        <w:rPr>
          <w:rFonts w:cs="Arial"/>
        </w:rPr>
        <w:t>O prazo para recebimento definitivo poderá ser excepcionalmente prorrogado, de forma justificada, por igual período, quando houver necessidade de diligências para a aferição do atendimento das exigências contratuais.</w:t>
      </w:r>
    </w:p>
    <w:p w:rsidR="00DA3F7B" w:rsidRPr="007B00AD" w:rsidRDefault="00DA3F7B" w:rsidP="00DA3F7B">
      <w:pPr>
        <w:numPr>
          <w:ilvl w:val="1"/>
          <w:numId w:val="11"/>
        </w:numPr>
        <w:pBdr>
          <w:top w:val="nil"/>
          <w:left w:val="nil"/>
          <w:bottom w:val="nil"/>
          <w:right w:val="nil"/>
          <w:between w:val="nil"/>
        </w:pBdr>
        <w:spacing w:before="288" w:line="312" w:lineRule="auto"/>
        <w:ind w:left="0" w:firstLine="567"/>
        <w:jc w:val="both"/>
      </w:pPr>
      <w:r w:rsidRPr="007B00AD">
        <w:rPr>
          <w:rFonts w:cs="Arial"/>
        </w:rPr>
        <w:t xml:space="preserve">Em havendo irregularidade do objeto, conforme inciso anterior, o fornecedor será notificado via </w:t>
      </w:r>
      <w:r w:rsidR="00F326C6" w:rsidRPr="007B00AD">
        <w:rPr>
          <w:rFonts w:cs="Arial"/>
        </w:rPr>
        <w:t>e-mail e t</w:t>
      </w:r>
      <w:r w:rsidR="007B00AD" w:rsidRPr="007B00AD">
        <w:rPr>
          <w:rFonts w:cs="Arial"/>
        </w:rPr>
        <w:t>erá o prazo de 30</w:t>
      </w:r>
      <w:r w:rsidRPr="007B00AD">
        <w:rPr>
          <w:rFonts w:cs="Arial"/>
        </w:rPr>
        <w:t xml:space="preserve"> dias para a substituição do objeto, às suas custas, sem prejuízo de eventual aplicação de sanções administrativas.</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No caso de indícios de irregularidade do objeto, seja em relação </w:t>
      </w:r>
      <w:r w:rsidR="0053033E" w:rsidRPr="00DA3F7B">
        <w:rPr>
          <w:rFonts w:cs="Arial"/>
        </w:rPr>
        <w:t>à</w:t>
      </w:r>
      <w:r w:rsidRPr="00DA3F7B">
        <w:rPr>
          <w:rFonts w:cs="Arial"/>
        </w:rPr>
        <w:t xml:space="preserve"> quantidade entregue, seja em relação à qualidade ou dimensões, em relação à parte do objeto entregue, será notificada a empresa via</w:t>
      </w:r>
      <w:r w:rsidR="00C96F8E">
        <w:rPr>
          <w:rFonts w:cs="Arial"/>
        </w:rPr>
        <w:t xml:space="preserve"> </w:t>
      </w:r>
      <w:r w:rsidRPr="00DA3F7B">
        <w:rPr>
          <w:rFonts w:cs="Arial"/>
        </w:rPr>
        <w:t>e-mail, na forma do inciso anterior, bem como, solicitado à empresa a emissão de Nota Fiscal pertinente à parcela incontroversa (regular) do objeto para liquidação e pagamento, conforme art. 143 da Lei 14.133/21.</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lastRenderedPageBreak/>
        <w:t>A notificação encaminhada para o fornecedor, nos termos do inciso anterior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DA3F7B" w:rsidRPr="003A0237" w:rsidRDefault="00DA3F7B" w:rsidP="00487209">
      <w:pPr>
        <w:numPr>
          <w:ilvl w:val="1"/>
          <w:numId w:val="11"/>
        </w:numPr>
        <w:pBdr>
          <w:top w:val="nil"/>
          <w:left w:val="nil"/>
          <w:bottom w:val="nil"/>
          <w:right w:val="nil"/>
          <w:between w:val="nil"/>
        </w:pBdr>
        <w:spacing w:before="288" w:line="312" w:lineRule="auto"/>
        <w:ind w:left="0" w:firstLine="567"/>
        <w:jc w:val="both"/>
      </w:pPr>
      <w:r w:rsidRPr="00581998">
        <w:t>O recebimento definitivo do objeto, não isenta o fornecedor de responsabilidade legal pelo Objeto nos termos do Código Civil Brasileiro, Código de Defesa do Consumidor ou outro dispositivo legal aplicável.</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t xml:space="preserve">A ata terá vigência de </w:t>
      </w:r>
      <w:r w:rsidRPr="00DA3F7B">
        <w:rPr>
          <w:rFonts w:cs="Arial"/>
          <w:color w:val="000000"/>
        </w:rPr>
        <w:t xml:space="preserve">12 (doze) </w:t>
      </w:r>
      <w:r>
        <w:rPr>
          <w:rFonts w:cs="Arial"/>
          <w:color w:val="000000"/>
        </w:rPr>
        <w:t>meses, podendo ser prorrogada por igual período.</w:t>
      </w:r>
    </w:p>
    <w:p w:rsidR="00704473" w:rsidRPr="00487209"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d</w:t>
      </w:r>
      <w:r>
        <w:t>a</w:t>
      </w:r>
      <w:r>
        <w:rPr>
          <w:rFonts w:cs="Arial"/>
          <w:color w:val="000000"/>
        </w:rPr>
        <w:t xml:space="preserve"> Ata de Registro de Preços encontra-se anexo ao edital.</w:t>
      </w:r>
    </w:p>
    <w:p w:rsidR="00487209" w:rsidRDefault="00487209" w:rsidP="0014419B">
      <w:pPr>
        <w:pStyle w:val="Ttulo1"/>
      </w:pPr>
      <w:r>
        <w:t>DOS RECURSOS FINANCEIROS E DA DOTAÇÃO ORÇAMENTÁRIA</w:t>
      </w:r>
    </w:p>
    <w:p w:rsidR="00E96705" w:rsidRDefault="00487209" w:rsidP="00E96705">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p w:rsidR="00541136" w:rsidRDefault="00541136" w:rsidP="00541136">
      <w:pPr>
        <w:rPr>
          <w:rFonts w:cs="Arial"/>
          <w:b/>
          <w:color w:val="000000"/>
        </w:rPr>
      </w:pPr>
    </w:p>
    <w:p w:rsidR="00CE22F6" w:rsidRPr="00CE22F6" w:rsidRDefault="00CE22F6" w:rsidP="00CE22F6">
      <w:pPr>
        <w:pStyle w:val="Estilo1"/>
        <w:spacing w:line="240" w:lineRule="auto"/>
        <w:ind w:left="567" w:firstLine="0"/>
        <w:rPr>
          <w:b/>
          <w:sz w:val="22"/>
          <w:szCs w:val="22"/>
        </w:rPr>
      </w:pPr>
      <w:r w:rsidRPr="00CE22F6">
        <w:rPr>
          <w:b/>
          <w:sz w:val="22"/>
          <w:szCs w:val="22"/>
        </w:rPr>
        <w:t xml:space="preserve">SECRETARIA MUNICIPAL DE EDUCAÇÃO E ESPORTE </w:t>
      </w:r>
    </w:p>
    <w:p w:rsidR="00CE22F6" w:rsidRPr="00CE22F6" w:rsidRDefault="00CE22F6" w:rsidP="00CE22F6">
      <w:pPr>
        <w:pStyle w:val="Estilo1"/>
        <w:spacing w:line="240" w:lineRule="auto"/>
        <w:ind w:left="567" w:firstLine="0"/>
        <w:rPr>
          <w:sz w:val="22"/>
          <w:szCs w:val="22"/>
        </w:rPr>
      </w:pPr>
      <w:r w:rsidRPr="00CE22F6">
        <w:rPr>
          <w:b/>
          <w:sz w:val="22"/>
          <w:szCs w:val="22"/>
        </w:rPr>
        <w:t>Unidade</w:t>
      </w:r>
      <w:r w:rsidRPr="00CE22F6">
        <w:rPr>
          <w:b/>
          <w:spacing w:val="-3"/>
          <w:sz w:val="22"/>
          <w:szCs w:val="22"/>
        </w:rPr>
        <w:t xml:space="preserve"> </w:t>
      </w:r>
      <w:r w:rsidRPr="00CE22F6">
        <w:rPr>
          <w:b/>
          <w:sz w:val="22"/>
          <w:szCs w:val="22"/>
        </w:rPr>
        <w:t>Orçamentária</w:t>
      </w:r>
      <w:r w:rsidRPr="00CE22F6">
        <w:rPr>
          <w:b/>
          <w:spacing w:val="-2"/>
          <w:sz w:val="22"/>
          <w:szCs w:val="22"/>
        </w:rPr>
        <w:t xml:space="preserve"> </w:t>
      </w:r>
      <w:r w:rsidRPr="00CE22F6">
        <w:rPr>
          <w:sz w:val="22"/>
          <w:szCs w:val="22"/>
        </w:rPr>
        <w:t>– 0301 –</w:t>
      </w:r>
      <w:r w:rsidRPr="00CE22F6">
        <w:rPr>
          <w:spacing w:val="-3"/>
          <w:sz w:val="22"/>
          <w:szCs w:val="22"/>
        </w:rPr>
        <w:t xml:space="preserve"> </w:t>
      </w:r>
      <w:r w:rsidRPr="00CE22F6">
        <w:rPr>
          <w:sz w:val="22"/>
          <w:szCs w:val="22"/>
        </w:rPr>
        <w:t>Secretaria Municipal</w:t>
      </w:r>
      <w:r w:rsidRPr="00CE22F6">
        <w:rPr>
          <w:spacing w:val="-1"/>
          <w:sz w:val="22"/>
          <w:szCs w:val="22"/>
        </w:rPr>
        <w:t xml:space="preserve"> </w:t>
      </w:r>
      <w:r w:rsidRPr="00CE22F6">
        <w:rPr>
          <w:sz w:val="22"/>
          <w:szCs w:val="22"/>
        </w:rPr>
        <w:t>de</w:t>
      </w:r>
      <w:r w:rsidRPr="00CE22F6">
        <w:rPr>
          <w:spacing w:val="-1"/>
          <w:sz w:val="22"/>
          <w:szCs w:val="22"/>
        </w:rPr>
        <w:t xml:space="preserve"> </w:t>
      </w:r>
      <w:r w:rsidRPr="00CE22F6">
        <w:rPr>
          <w:sz w:val="22"/>
          <w:szCs w:val="22"/>
        </w:rPr>
        <w:t>Educação</w:t>
      </w:r>
    </w:p>
    <w:p w:rsidR="00CE22F6" w:rsidRPr="00CE22F6" w:rsidRDefault="00CE22F6" w:rsidP="00CE22F6">
      <w:pPr>
        <w:pStyle w:val="Estilo1"/>
        <w:spacing w:line="240" w:lineRule="auto"/>
        <w:ind w:left="567" w:firstLine="0"/>
        <w:rPr>
          <w:sz w:val="22"/>
          <w:szCs w:val="22"/>
        </w:rPr>
      </w:pPr>
      <w:r w:rsidRPr="00CE22F6">
        <w:rPr>
          <w:b/>
          <w:sz w:val="22"/>
          <w:szCs w:val="22"/>
        </w:rPr>
        <w:t>Projeto</w:t>
      </w:r>
      <w:r w:rsidRPr="00CE22F6">
        <w:rPr>
          <w:b/>
          <w:spacing w:val="1"/>
          <w:sz w:val="22"/>
          <w:szCs w:val="22"/>
        </w:rPr>
        <w:t xml:space="preserve"> </w:t>
      </w:r>
      <w:r w:rsidRPr="00CE22F6">
        <w:rPr>
          <w:b/>
          <w:sz w:val="22"/>
          <w:szCs w:val="22"/>
        </w:rPr>
        <w:t xml:space="preserve">Atividade </w:t>
      </w:r>
      <w:r w:rsidRPr="00CE22F6">
        <w:rPr>
          <w:sz w:val="22"/>
          <w:szCs w:val="22"/>
        </w:rPr>
        <w:t>–</w:t>
      </w:r>
      <w:r w:rsidRPr="00CE22F6">
        <w:rPr>
          <w:spacing w:val="-2"/>
          <w:sz w:val="22"/>
          <w:szCs w:val="22"/>
        </w:rPr>
        <w:t xml:space="preserve"> </w:t>
      </w:r>
      <w:r w:rsidRPr="00CE22F6">
        <w:rPr>
          <w:sz w:val="22"/>
          <w:szCs w:val="22"/>
        </w:rPr>
        <w:t>2046</w:t>
      </w:r>
      <w:r w:rsidRPr="00CE22F6">
        <w:rPr>
          <w:spacing w:val="-1"/>
          <w:sz w:val="22"/>
          <w:szCs w:val="22"/>
        </w:rPr>
        <w:t xml:space="preserve"> </w:t>
      </w:r>
      <w:r w:rsidRPr="00CE22F6">
        <w:rPr>
          <w:sz w:val="22"/>
          <w:szCs w:val="22"/>
        </w:rPr>
        <w:t>–</w:t>
      </w:r>
      <w:r w:rsidRPr="00CE22F6">
        <w:rPr>
          <w:spacing w:val="-2"/>
          <w:sz w:val="22"/>
          <w:szCs w:val="22"/>
        </w:rPr>
        <w:t xml:space="preserve"> </w:t>
      </w:r>
      <w:r w:rsidRPr="00CE22F6">
        <w:rPr>
          <w:sz w:val="22"/>
          <w:szCs w:val="22"/>
        </w:rPr>
        <w:t>Gestão</w:t>
      </w:r>
      <w:r w:rsidRPr="00CE22F6">
        <w:rPr>
          <w:spacing w:val="-1"/>
          <w:sz w:val="22"/>
          <w:szCs w:val="22"/>
        </w:rPr>
        <w:t xml:space="preserve"> </w:t>
      </w:r>
      <w:r w:rsidRPr="00CE22F6">
        <w:rPr>
          <w:sz w:val="22"/>
          <w:szCs w:val="22"/>
        </w:rPr>
        <w:t>das</w:t>
      </w:r>
      <w:r w:rsidRPr="00CE22F6">
        <w:rPr>
          <w:spacing w:val="-4"/>
          <w:sz w:val="22"/>
          <w:szCs w:val="22"/>
        </w:rPr>
        <w:t xml:space="preserve"> </w:t>
      </w:r>
      <w:r w:rsidRPr="00CE22F6">
        <w:rPr>
          <w:sz w:val="22"/>
          <w:szCs w:val="22"/>
        </w:rPr>
        <w:t>Atividades e</w:t>
      </w:r>
      <w:r w:rsidRPr="00CE22F6">
        <w:rPr>
          <w:spacing w:val="-1"/>
          <w:sz w:val="22"/>
          <w:szCs w:val="22"/>
        </w:rPr>
        <w:t xml:space="preserve"> </w:t>
      </w:r>
      <w:r w:rsidRPr="00CE22F6">
        <w:rPr>
          <w:sz w:val="22"/>
          <w:szCs w:val="22"/>
        </w:rPr>
        <w:t>Manutenção</w:t>
      </w:r>
      <w:r w:rsidRPr="00CE22F6">
        <w:rPr>
          <w:spacing w:val="-2"/>
          <w:sz w:val="22"/>
          <w:szCs w:val="22"/>
        </w:rPr>
        <w:t xml:space="preserve"> </w:t>
      </w:r>
      <w:r w:rsidRPr="00CE22F6">
        <w:rPr>
          <w:sz w:val="22"/>
          <w:szCs w:val="22"/>
        </w:rPr>
        <w:t>da</w:t>
      </w:r>
      <w:r w:rsidRPr="00CE22F6">
        <w:rPr>
          <w:spacing w:val="-3"/>
          <w:sz w:val="22"/>
          <w:szCs w:val="22"/>
        </w:rPr>
        <w:t xml:space="preserve"> </w:t>
      </w:r>
      <w:r w:rsidRPr="00CE22F6">
        <w:rPr>
          <w:sz w:val="22"/>
          <w:szCs w:val="22"/>
        </w:rPr>
        <w:t>Sec.</w:t>
      </w:r>
      <w:r w:rsidRPr="00CE22F6">
        <w:rPr>
          <w:spacing w:val="1"/>
          <w:sz w:val="22"/>
          <w:szCs w:val="22"/>
        </w:rPr>
        <w:t xml:space="preserve"> </w:t>
      </w:r>
      <w:r w:rsidRPr="00CE22F6">
        <w:rPr>
          <w:sz w:val="22"/>
          <w:szCs w:val="22"/>
        </w:rPr>
        <w:t>De</w:t>
      </w:r>
      <w:r w:rsidRPr="00CE22F6">
        <w:rPr>
          <w:spacing w:val="-2"/>
          <w:sz w:val="22"/>
          <w:szCs w:val="22"/>
        </w:rPr>
        <w:t xml:space="preserve"> </w:t>
      </w:r>
      <w:r w:rsidRPr="00CE22F6">
        <w:rPr>
          <w:sz w:val="22"/>
          <w:szCs w:val="22"/>
        </w:rPr>
        <w:t>Educação e</w:t>
      </w:r>
      <w:r w:rsidRPr="00CE22F6">
        <w:rPr>
          <w:spacing w:val="-2"/>
          <w:sz w:val="22"/>
          <w:szCs w:val="22"/>
        </w:rPr>
        <w:t xml:space="preserve"> </w:t>
      </w:r>
      <w:proofErr w:type="gramStart"/>
      <w:r w:rsidRPr="00CE22F6">
        <w:rPr>
          <w:sz w:val="22"/>
          <w:szCs w:val="22"/>
        </w:rPr>
        <w:t>Esporte</w:t>
      </w:r>
      <w:proofErr w:type="gramEnd"/>
      <w:r w:rsidRPr="00CE22F6">
        <w:rPr>
          <w:spacing w:val="-3"/>
          <w:sz w:val="22"/>
          <w:szCs w:val="22"/>
        </w:rPr>
        <w:t xml:space="preserve"> </w:t>
      </w:r>
    </w:p>
    <w:p w:rsidR="00CE22F6" w:rsidRPr="00CE22F6" w:rsidRDefault="00CE22F6" w:rsidP="00CE22F6">
      <w:pPr>
        <w:pStyle w:val="Estilo1"/>
        <w:spacing w:line="240" w:lineRule="auto"/>
        <w:ind w:left="567" w:firstLine="0"/>
        <w:rPr>
          <w:sz w:val="22"/>
          <w:szCs w:val="22"/>
        </w:rPr>
      </w:pPr>
      <w:r w:rsidRPr="00CE22F6">
        <w:rPr>
          <w:b/>
          <w:sz w:val="22"/>
          <w:szCs w:val="22"/>
        </w:rPr>
        <w:t>Elemento</w:t>
      </w:r>
      <w:r w:rsidRPr="00CE22F6">
        <w:rPr>
          <w:b/>
          <w:spacing w:val="-3"/>
          <w:sz w:val="22"/>
          <w:szCs w:val="22"/>
        </w:rPr>
        <w:t xml:space="preserve"> </w:t>
      </w:r>
      <w:r w:rsidRPr="00CE22F6">
        <w:rPr>
          <w:b/>
          <w:sz w:val="22"/>
          <w:szCs w:val="22"/>
        </w:rPr>
        <w:t>de</w:t>
      </w:r>
      <w:r w:rsidRPr="00CE22F6">
        <w:rPr>
          <w:b/>
          <w:spacing w:val="-1"/>
          <w:sz w:val="22"/>
          <w:szCs w:val="22"/>
        </w:rPr>
        <w:t xml:space="preserve"> </w:t>
      </w:r>
      <w:r w:rsidRPr="00CE22F6">
        <w:rPr>
          <w:b/>
          <w:sz w:val="22"/>
          <w:szCs w:val="22"/>
        </w:rPr>
        <w:t>Despesa</w:t>
      </w:r>
      <w:r w:rsidRPr="00CE22F6">
        <w:rPr>
          <w:b/>
          <w:spacing w:val="-4"/>
          <w:sz w:val="22"/>
          <w:szCs w:val="22"/>
        </w:rPr>
        <w:t xml:space="preserve"> </w:t>
      </w:r>
      <w:r w:rsidRPr="00CE22F6">
        <w:rPr>
          <w:sz w:val="22"/>
          <w:szCs w:val="22"/>
        </w:rPr>
        <w:t>–</w:t>
      </w:r>
      <w:r w:rsidRPr="00CE22F6">
        <w:rPr>
          <w:spacing w:val="-1"/>
          <w:sz w:val="22"/>
          <w:szCs w:val="22"/>
        </w:rPr>
        <w:t xml:space="preserve"> </w:t>
      </w:r>
      <w:r w:rsidRPr="00CE22F6">
        <w:rPr>
          <w:sz w:val="22"/>
          <w:szCs w:val="22"/>
        </w:rPr>
        <w:t>44.90.52.00.00</w:t>
      </w:r>
      <w:r w:rsidRPr="00CE22F6">
        <w:rPr>
          <w:spacing w:val="-3"/>
          <w:sz w:val="22"/>
          <w:szCs w:val="22"/>
        </w:rPr>
        <w:t xml:space="preserve"> </w:t>
      </w:r>
      <w:r w:rsidRPr="00CE22F6">
        <w:rPr>
          <w:sz w:val="22"/>
          <w:szCs w:val="22"/>
        </w:rPr>
        <w:t>– Equipamentos e Material Permanente.</w:t>
      </w:r>
    </w:p>
    <w:p w:rsidR="00CE22F6" w:rsidRPr="00CE22F6" w:rsidRDefault="00CE22F6" w:rsidP="00CE22F6">
      <w:pPr>
        <w:pStyle w:val="Estilo1"/>
        <w:spacing w:line="240" w:lineRule="auto"/>
        <w:ind w:left="567" w:firstLine="0"/>
        <w:rPr>
          <w:sz w:val="22"/>
          <w:szCs w:val="22"/>
        </w:rPr>
      </w:pPr>
      <w:r w:rsidRPr="00CE22F6">
        <w:rPr>
          <w:b/>
          <w:sz w:val="22"/>
          <w:szCs w:val="22"/>
        </w:rPr>
        <w:t>Fonte:</w:t>
      </w:r>
      <w:r w:rsidRPr="00CE22F6">
        <w:rPr>
          <w:spacing w:val="-2"/>
          <w:sz w:val="22"/>
          <w:szCs w:val="22"/>
        </w:rPr>
        <w:t xml:space="preserve"> </w:t>
      </w:r>
      <w:r w:rsidRPr="00CE22F6">
        <w:rPr>
          <w:sz w:val="22"/>
          <w:szCs w:val="22"/>
        </w:rPr>
        <w:t>1500</w:t>
      </w:r>
      <w:r w:rsidRPr="00CE22F6">
        <w:rPr>
          <w:spacing w:val="-2"/>
          <w:sz w:val="22"/>
          <w:szCs w:val="22"/>
        </w:rPr>
        <w:t xml:space="preserve"> </w:t>
      </w:r>
    </w:p>
    <w:p w:rsidR="00CE22F6" w:rsidRPr="00CE22F6" w:rsidRDefault="00CE22F6" w:rsidP="00CE22F6">
      <w:pPr>
        <w:autoSpaceDE w:val="0"/>
        <w:autoSpaceDN w:val="0"/>
        <w:adjustRightInd w:val="0"/>
        <w:ind w:left="567"/>
        <w:jc w:val="both"/>
        <w:rPr>
          <w:rFonts w:cs="Arial"/>
          <w:bCs/>
        </w:rPr>
      </w:pPr>
    </w:p>
    <w:p w:rsidR="00CE22F6" w:rsidRPr="00CE22F6" w:rsidRDefault="00CE22F6" w:rsidP="00CE22F6">
      <w:pPr>
        <w:pStyle w:val="Estilo1"/>
        <w:spacing w:line="240" w:lineRule="auto"/>
        <w:ind w:left="567" w:firstLine="0"/>
        <w:rPr>
          <w:b/>
          <w:sz w:val="22"/>
          <w:szCs w:val="22"/>
        </w:rPr>
      </w:pPr>
      <w:r w:rsidRPr="00CE22F6">
        <w:rPr>
          <w:b/>
          <w:sz w:val="22"/>
          <w:szCs w:val="22"/>
        </w:rPr>
        <w:t xml:space="preserve">SECRETARIA MUNICIPAL DE SAÚDE </w:t>
      </w:r>
    </w:p>
    <w:p w:rsidR="00CE22F6" w:rsidRPr="00CE22F6" w:rsidRDefault="00CE22F6" w:rsidP="00CE22F6">
      <w:pPr>
        <w:pStyle w:val="Estilo1"/>
        <w:spacing w:line="240" w:lineRule="auto"/>
        <w:ind w:left="567" w:firstLine="0"/>
        <w:rPr>
          <w:sz w:val="22"/>
          <w:szCs w:val="22"/>
        </w:rPr>
      </w:pPr>
      <w:r w:rsidRPr="00CE22F6">
        <w:rPr>
          <w:b/>
          <w:sz w:val="22"/>
          <w:szCs w:val="22"/>
        </w:rPr>
        <w:t>Unidade</w:t>
      </w:r>
      <w:r w:rsidRPr="00CE22F6">
        <w:rPr>
          <w:b/>
          <w:spacing w:val="-3"/>
          <w:sz w:val="22"/>
          <w:szCs w:val="22"/>
        </w:rPr>
        <w:t xml:space="preserve"> </w:t>
      </w:r>
      <w:r w:rsidRPr="00CE22F6">
        <w:rPr>
          <w:b/>
          <w:sz w:val="22"/>
          <w:szCs w:val="22"/>
        </w:rPr>
        <w:t>Orçamentária</w:t>
      </w:r>
      <w:r w:rsidRPr="00CE22F6">
        <w:rPr>
          <w:b/>
          <w:spacing w:val="-2"/>
          <w:sz w:val="22"/>
          <w:szCs w:val="22"/>
        </w:rPr>
        <w:t xml:space="preserve"> </w:t>
      </w:r>
      <w:r w:rsidRPr="00CE22F6">
        <w:rPr>
          <w:sz w:val="22"/>
          <w:szCs w:val="22"/>
        </w:rPr>
        <w:t>– 0402 –</w:t>
      </w:r>
      <w:r w:rsidRPr="00CE22F6">
        <w:rPr>
          <w:spacing w:val="-3"/>
          <w:sz w:val="22"/>
          <w:szCs w:val="22"/>
        </w:rPr>
        <w:t xml:space="preserve"> Fundo</w:t>
      </w:r>
      <w:r w:rsidRPr="00CE22F6">
        <w:rPr>
          <w:sz w:val="22"/>
          <w:szCs w:val="22"/>
        </w:rPr>
        <w:t xml:space="preserve"> Municipal</w:t>
      </w:r>
      <w:r w:rsidRPr="00CE22F6">
        <w:rPr>
          <w:spacing w:val="-1"/>
          <w:sz w:val="22"/>
          <w:szCs w:val="22"/>
        </w:rPr>
        <w:t xml:space="preserve"> </w:t>
      </w:r>
      <w:r w:rsidRPr="00CE22F6">
        <w:rPr>
          <w:sz w:val="22"/>
          <w:szCs w:val="22"/>
        </w:rPr>
        <w:t>de</w:t>
      </w:r>
      <w:r w:rsidRPr="00CE22F6">
        <w:rPr>
          <w:spacing w:val="-1"/>
          <w:sz w:val="22"/>
          <w:szCs w:val="22"/>
        </w:rPr>
        <w:t xml:space="preserve"> </w:t>
      </w:r>
      <w:r w:rsidRPr="00CE22F6">
        <w:rPr>
          <w:sz w:val="22"/>
          <w:szCs w:val="22"/>
        </w:rPr>
        <w:t>Saúde</w:t>
      </w:r>
    </w:p>
    <w:p w:rsidR="00CE22F6" w:rsidRPr="00CE22F6" w:rsidRDefault="00CE22F6" w:rsidP="00CE22F6">
      <w:pPr>
        <w:pStyle w:val="Estilo1"/>
        <w:spacing w:line="240" w:lineRule="auto"/>
        <w:ind w:left="567" w:firstLine="0"/>
        <w:rPr>
          <w:sz w:val="22"/>
          <w:szCs w:val="22"/>
        </w:rPr>
      </w:pPr>
      <w:r w:rsidRPr="00CE22F6">
        <w:rPr>
          <w:b/>
          <w:sz w:val="22"/>
          <w:szCs w:val="22"/>
        </w:rPr>
        <w:t>Projeto</w:t>
      </w:r>
      <w:r w:rsidRPr="00CE22F6">
        <w:rPr>
          <w:b/>
          <w:spacing w:val="1"/>
          <w:sz w:val="22"/>
          <w:szCs w:val="22"/>
        </w:rPr>
        <w:t xml:space="preserve"> </w:t>
      </w:r>
      <w:r w:rsidRPr="00CE22F6">
        <w:rPr>
          <w:b/>
          <w:sz w:val="22"/>
          <w:szCs w:val="22"/>
        </w:rPr>
        <w:t xml:space="preserve">Atividade </w:t>
      </w:r>
      <w:r w:rsidRPr="00CE22F6">
        <w:rPr>
          <w:sz w:val="22"/>
          <w:szCs w:val="22"/>
        </w:rPr>
        <w:t>–</w:t>
      </w:r>
      <w:r w:rsidRPr="00CE22F6">
        <w:rPr>
          <w:spacing w:val="-2"/>
          <w:sz w:val="22"/>
          <w:szCs w:val="22"/>
        </w:rPr>
        <w:t xml:space="preserve"> </w:t>
      </w:r>
      <w:r w:rsidRPr="00CE22F6">
        <w:rPr>
          <w:sz w:val="22"/>
          <w:szCs w:val="22"/>
        </w:rPr>
        <w:t>2063</w:t>
      </w:r>
      <w:r w:rsidRPr="00CE22F6">
        <w:rPr>
          <w:spacing w:val="-1"/>
          <w:sz w:val="22"/>
          <w:szCs w:val="22"/>
        </w:rPr>
        <w:t xml:space="preserve"> </w:t>
      </w:r>
      <w:r w:rsidRPr="00CE22F6">
        <w:rPr>
          <w:sz w:val="22"/>
          <w:szCs w:val="22"/>
        </w:rPr>
        <w:t>–</w:t>
      </w:r>
      <w:r w:rsidRPr="00CE22F6">
        <w:rPr>
          <w:spacing w:val="-2"/>
          <w:sz w:val="22"/>
          <w:szCs w:val="22"/>
        </w:rPr>
        <w:t xml:space="preserve"> Manutenção das Ações de Atenção Básica</w:t>
      </w:r>
    </w:p>
    <w:p w:rsidR="00CE22F6" w:rsidRPr="00CE22F6" w:rsidRDefault="00CE22F6" w:rsidP="00CE22F6">
      <w:pPr>
        <w:pStyle w:val="Estilo1"/>
        <w:spacing w:line="240" w:lineRule="auto"/>
        <w:ind w:left="567" w:firstLine="0"/>
        <w:rPr>
          <w:sz w:val="22"/>
          <w:szCs w:val="22"/>
        </w:rPr>
      </w:pPr>
      <w:r w:rsidRPr="00CE22F6">
        <w:rPr>
          <w:b/>
          <w:sz w:val="22"/>
          <w:szCs w:val="22"/>
        </w:rPr>
        <w:t>Elemento</w:t>
      </w:r>
      <w:r w:rsidRPr="00CE22F6">
        <w:rPr>
          <w:b/>
          <w:spacing w:val="-3"/>
          <w:sz w:val="22"/>
          <w:szCs w:val="22"/>
        </w:rPr>
        <w:t xml:space="preserve"> </w:t>
      </w:r>
      <w:r w:rsidRPr="00CE22F6">
        <w:rPr>
          <w:b/>
          <w:sz w:val="22"/>
          <w:szCs w:val="22"/>
        </w:rPr>
        <w:t>de</w:t>
      </w:r>
      <w:r w:rsidRPr="00CE22F6">
        <w:rPr>
          <w:b/>
          <w:spacing w:val="-1"/>
          <w:sz w:val="22"/>
          <w:szCs w:val="22"/>
        </w:rPr>
        <w:t xml:space="preserve"> </w:t>
      </w:r>
      <w:r w:rsidRPr="00CE22F6">
        <w:rPr>
          <w:b/>
          <w:sz w:val="22"/>
          <w:szCs w:val="22"/>
        </w:rPr>
        <w:t>Despesa</w:t>
      </w:r>
      <w:r w:rsidRPr="00CE22F6">
        <w:rPr>
          <w:b/>
          <w:spacing w:val="-4"/>
          <w:sz w:val="22"/>
          <w:szCs w:val="22"/>
        </w:rPr>
        <w:t xml:space="preserve"> </w:t>
      </w:r>
      <w:r w:rsidRPr="00CE22F6">
        <w:rPr>
          <w:sz w:val="22"/>
          <w:szCs w:val="22"/>
        </w:rPr>
        <w:t>–</w:t>
      </w:r>
      <w:r w:rsidRPr="00CE22F6">
        <w:rPr>
          <w:spacing w:val="-1"/>
          <w:sz w:val="22"/>
          <w:szCs w:val="22"/>
        </w:rPr>
        <w:t xml:space="preserve"> </w:t>
      </w:r>
      <w:r w:rsidRPr="00CE22F6">
        <w:rPr>
          <w:sz w:val="22"/>
          <w:szCs w:val="22"/>
        </w:rPr>
        <w:t>44.90.52.00.00</w:t>
      </w:r>
      <w:r w:rsidRPr="00CE22F6">
        <w:rPr>
          <w:spacing w:val="-3"/>
          <w:sz w:val="22"/>
          <w:szCs w:val="22"/>
        </w:rPr>
        <w:t xml:space="preserve"> </w:t>
      </w:r>
      <w:r w:rsidRPr="00CE22F6">
        <w:rPr>
          <w:sz w:val="22"/>
          <w:szCs w:val="22"/>
        </w:rPr>
        <w:t>– Equipamentos e Material Permanente.</w:t>
      </w:r>
    </w:p>
    <w:p w:rsidR="00CE22F6" w:rsidRPr="00CE22F6" w:rsidRDefault="00CE22F6" w:rsidP="00CE22F6">
      <w:pPr>
        <w:pStyle w:val="Estilo1"/>
        <w:spacing w:line="240" w:lineRule="auto"/>
        <w:ind w:left="567" w:firstLine="0"/>
        <w:rPr>
          <w:spacing w:val="-2"/>
          <w:sz w:val="22"/>
          <w:szCs w:val="22"/>
        </w:rPr>
      </w:pPr>
      <w:r w:rsidRPr="00CE22F6">
        <w:rPr>
          <w:b/>
          <w:sz w:val="22"/>
          <w:szCs w:val="22"/>
        </w:rPr>
        <w:t>Fonte:</w:t>
      </w:r>
      <w:r w:rsidRPr="00CE22F6">
        <w:rPr>
          <w:spacing w:val="-2"/>
          <w:sz w:val="22"/>
          <w:szCs w:val="22"/>
        </w:rPr>
        <w:t xml:space="preserve"> </w:t>
      </w:r>
      <w:r w:rsidRPr="00CE22F6">
        <w:rPr>
          <w:sz w:val="22"/>
          <w:szCs w:val="22"/>
        </w:rPr>
        <w:t>1500</w:t>
      </w:r>
      <w:r w:rsidRPr="00CE22F6">
        <w:rPr>
          <w:spacing w:val="-2"/>
          <w:sz w:val="22"/>
          <w:szCs w:val="22"/>
        </w:rPr>
        <w:t xml:space="preserve"> </w:t>
      </w:r>
    </w:p>
    <w:p w:rsidR="00CE22F6" w:rsidRPr="00CE22F6" w:rsidRDefault="00CE22F6" w:rsidP="00CE22F6">
      <w:pPr>
        <w:pStyle w:val="Estilo1"/>
        <w:spacing w:line="240" w:lineRule="auto"/>
        <w:ind w:left="567" w:firstLine="0"/>
        <w:rPr>
          <w:sz w:val="22"/>
          <w:szCs w:val="22"/>
        </w:rPr>
      </w:pPr>
    </w:p>
    <w:p w:rsidR="00CE22F6" w:rsidRPr="00CE22F6" w:rsidRDefault="00CE22F6" w:rsidP="00CE22F6">
      <w:pPr>
        <w:pStyle w:val="Estilo1"/>
        <w:spacing w:line="240" w:lineRule="auto"/>
        <w:ind w:left="567" w:firstLine="0"/>
        <w:rPr>
          <w:sz w:val="22"/>
          <w:szCs w:val="22"/>
        </w:rPr>
      </w:pPr>
      <w:r w:rsidRPr="00CE22F6">
        <w:rPr>
          <w:b/>
          <w:sz w:val="22"/>
          <w:szCs w:val="22"/>
        </w:rPr>
        <w:t>Unidade</w:t>
      </w:r>
      <w:r w:rsidRPr="00CE22F6">
        <w:rPr>
          <w:b/>
          <w:spacing w:val="-3"/>
          <w:sz w:val="22"/>
          <w:szCs w:val="22"/>
        </w:rPr>
        <w:t xml:space="preserve"> </w:t>
      </w:r>
      <w:r w:rsidRPr="00CE22F6">
        <w:rPr>
          <w:b/>
          <w:sz w:val="22"/>
          <w:szCs w:val="22"/>
        </w:rPr>
        <w:t>Orçamentária</w:t>
      </w:r>
      <w:r w:rsidRPr="00CE22F6">
        <w:rPr>
          <w:b/>
          <w:spacing w:val="-2"/>
          <w:sz w:val="22"/>
          <w:szCs w:val="22"/>
        </w:rPr>
        <w:t xml:space="preserve"> </w:t>
      </w:r>
      <w:r w:rsidRPr="00CE22F6">
        <w:rPr>
          <w:sz w:val="22"/>
          <w:szCs w:val="22"/>
        </w:rPr>
        <w:t>– 0402 –</w:t>
      </w:r>
      <w:r w:rsidRPr="00CE22F6">
        <w:rPr>
          <w:spacing w:val="-3"/>
          <w:sz w:val="22"/>
          <w:szCs w:val="22"/>
        </w:rPr>
        <w:t xml:space="preserve"> Fundo</w:t>
      </w:r>
      <w:r w:rsidRPr="00CE22F6">
        <w:rPr>
          <w:sz w:val="22"/>
          <w:szCs w:val="22"/>
        </w:rPr>
        <w:t xml:space="preserve"> Municipal</w:t>
      </w:r>
      <w:r w:rsidRPr="00CE22F6">
        <w:rPr>
          <w:spacing w:val="-1"/>
          <w:sz w:val="22"/>
          <w:szCs w:val="22"/>
        </w:rPr>
        <w:t xml:space="preserve"> </w:t>
      </w:r>
      <w:r w:rsidRPr="00CE22F6">
        <w:rPr>
          <w:sz w:val="22"/>
          <w:szCs w:val="22"/>
        </w:rPr>
        <w:t>de</w:t>
      </w:r>
      <w:r w:rsidRPr="00CE22F6">
        <w:rPr>
          <w:spacing w:val="-1"/>
          <w:sz w:val="22"/>
          <w:szCs w:val="22"/>
        </w:rPr>
        <w:t xml:space="preserve"> </w:t>
      </w:r>
      <w:r w:rsidRPr="00CE22F6">
        <w:rPr>
          <w:sz w:val="22"/>
          <w:szCs w:val="22"/>
        </w:rPr>
        <w:t>Saúde</w:t>
      </w:r>
    </w:p>
    <w:p w:rsidR="00CE22F6" w:rsidRPr="00CE22F6" w:rsidRDefault="00CE22F6" w:rsidP="00CE22F6">
      <w:pPr>
        <w:pStyle w:val="Estilo1"/>
        <w:spacing w:line="240" w:lineRule="auto"/>
        <w:ind w:left="567" w:firstLine="0"/>
        <w:rPr>
          <w:spacing w:val="-2"/>
          <w:sz w:val="22"/>
          <w:szCs w:val="22"/>
        </w:rPr>
      </w:pPr>
      <w:r w:rsidRPr="00CE22F6">
        <w:rPr>
          <w:b/>
          <w:sz w:val="22"/>
          <w:szCs w:val="22"/>
        </w:rPr>
        <w:t>Projeto</w:t>
      </w:r>
      <w:r w:rsidRPr="00CE22F6">
        <w:rPr>
          <w:b/>
          <w:spacing w:val="1"/>
          <w:sz w:val="22"/>
          <w:szCs w:val="22"/>
        </w:rPr>
        <w:t xml:space="preserve"> </w:t>
      </w:r>
      <w:r w:rsidRPr="00CE22F6">
        <w:rPr>
          <w:b/>
          <w:sz w:val="22"/>
          <w:szCs w:val="22"/>
        </w:rPr>
        <w:t xml:space="preserve">Atividade </w:t>
      </w:r>
      <w:r w:rsidRPr="00CE22F6">
        <w:rPr>
          <w:sz w:val="22"/>
          <w:szCs w:val="22"/>
        </w:rPr>
        <w:t>–</w:t>
      </w:r>
      <w:r w:rsidRPr="00CE22F6">
        <w:rPr>
          <w:spacing w:val="-2"/>
          <w:sz w:val="22"/>
          <w:szCs w:val="22"/>
        </w:rPr>
        <w:t xml:space="preserve"> </w:t>
      </w:r>
      <w:r w:rsidRPr="00CE22F6">
        <w:rPr>
          <w:sz w:val="22"/>
          <w:szCs w:val="22"/>
        </w:rPr>
        <w:t>1021</w:t>
      </w:r>
      <w:r w:rsidRPr="00CE22F6">
        <w:rPr>
          <w:spacing w:val="-1"/>
          <w:sz w:val="22"/>
          <w:szCs w:val="22"/>
        </w:rPr>
        <w:t xml:space="preserve"> </w:t>
      </w:r>
      <w:r w:rsidRPr="00CE22F6">
        <w:rPr>
          <w:sz w:val="22"/>
          <w:szCs w:val="22"/>
        </w:rPr>
        <w:t>–</w:t>
      </w:r>
      <w:r w:rsidRPr="00CE22F6">
        <w:rPr>
          <w:spacing w:val="-2"/>
          <w:sz w:val="22"/>
          <w:szCs w:val="22"/>
        </w:rPr>
        <w:t xml:space="preserve"> Aquisição de Veículos para Atender aos Serviços de</w:t>
      </w:r>
    </w:p>
    <w:p w:rsidR="00CE22F6" w:rsidRPr="00CE22F6" w:rsidRDefault="00CE22F6" w:rsidP="00CE22F6">
      <w:pPr>
        <w:pStyle w:val="Estilo1"/>
        <w:spacing w:line="240" w:lineRule="auto"/>
        <w:ind w:left="567" w:firstLine="0"/>
        <w:rPr>
          <w:sz w:val="22"/>
          <w:szCs w:val="22"/>
        </w:rPr>
      </w:pPr>
      <w:r w:rsidRPr="00CE22F6">
        <w:rPr>
          <w:spacing w:val="-2"/>
          <w:sz w:val="22"/>
          <w:szCs w:val="22"/>
        </w:rPr>
        <w:t xml:space="preserve"> Média Complexidade Hospitalar</w:t>
      </w:r>
    </w:p>
    <w:p w:rsidR="00CE22F6" w:rsidRPr="00CE22F6" w:rsidRDefault="00CE22F6" w:rsidP="00CE22F6">
      <w:pPr>
        <w:pStyle w:val="Estilo1"/>
        <w:spacing w:line="240" w:lineRule="auto"/>
        <w:ind w:left="567" w:firstLine="0"/>
        <w:rPr>
          <w:sz w:val="22"/>
          <w:szCs w:val="22"/>
        </w:rPr>
      </w:pPr>
      <w:r w:rsidRPr="00CE22F6">
        <w:rPr>
          <w:b/>
          <w:sz w:val="22"/>
          <w:szCs w:val="22"/>
        </w:rPr>
        <w:lastRenderedPageBreak/>
        <w:t>Elemento</w:t>
      </w:r>
      <w:r w:rsidRPr="00CE22F6">
        <w:rPr>
          <w:b/>
          <w:spacing w:val="-3"/>
          <w:sz w:val="22"/>
          <w:szCs w:val="22"/>
        </w:rPr>
        <w:t xml:space="preserve"> </w:t>
      </w:r>
      <w:r w:rsidRPr="00CE22F6">
        <w:rPr>
          <w:b/>
          <w:sz w:val="22"/>
          <w:szCs w:val="22"/>
        </w:rPr>
        <w:t>de</w:t>
      </w:r>
      <w:r w:rsidRPr="00CE22F6">
        <w:rPr>
          <w:b/>
          <w:spacing w:val="-1"/>
          <w:sz w:val="22"/>
          <w:szCs w:val="22"/>
        </w:rPr>
        <w:t xml:space="preserve"> </w:t>
      </w:r>
      <w:r w:rsidRPr="00CE22F6">
        <w:rPr>
          <w:b/>
          <w:sz w:val="22"/>
          <w:szCs w:val="22"/>
        </w:rPr>
        <w:t>Despesa</w:t>
      </w:r>
      <w:r w:rsidRPr="00CE22F6">
        <w:rPr>
          <w:b/>
          <w:spacing w:val="-4"/>
          <w:sz w:val="22"/>
          <w:szCs w:val="22"/>
        </w:rPr>
        <w:t xml:space="preserve"> </w:t>
      </w:r>
      <w:r w:rsidRPr="00CE22F6">
        <w:rPr>
          <w:sz w:val="22"/>
          <w:szCs w:val="22"/>
        </w:rPr>
        <w:t>–</w:t>
      </w:r>
      <w:r w:rsidRPr="00CE22F6">
        <w:rPr>
          <w:spacing w:val="-1"/>
          <w:sz w:val="22"/>
          <w:szCs w:val="22"/>
        </w:rPr>
        <w:t xml:space="preserve"> </w:t>
      </w:r>
      <w:r w:rsidRPr="00CE22F6">
        <w:rPr>
          <w:sz w:val="22"/>
          <w:szCs w:val="22"/>
        </w:rPr>
        <w:t>44.90.52.00.00</w:t>
      </w:r>
      <w:r w:rsidRPr="00CE22F6">
        <w:rPr>
          <w:spacing w:val="-3"/>
          <w:sz w:val="22"/>
          <w:szCs w:val="22"/>
        </w:rPr>
        <w:t xml:space="preserve"> </w:t>
      </w:r>
      <w:r w:rsidRPr="00CE22F6">
        <w:rPr>
          <w:sz w:val="22"/>
          <w:szCs w:val="22"/>
        </w:rPr>
        <w:t>– Equipamentos e Material Permanente.</w:t>
      </w:r>
    </w:p>
    <w:p w:rsidR="00CE22F6" w:rsidRPr="00CE22F6" w:rsidRDefault="00CE22F6" w:rsidP="00CE22F6">
      <w:pPr>
        <w:autoSpaceDE w:val="0"/>
        <w:autoSpaceDN w:val="0"/>
        <w:adjustRightInd w:val="0"/>
        <w:ind w:left="567"/>
        <w:jc w:val="both"/>
        <w:rPr>
          <w:rFonts w:cs="Arial"/>
          <w:spacing w:val="-2"/>
        </w:rPr>
      </w:pPr>
      <w:r w:rsidRPr="00CE22F6">
        <w:rPr>
          <w:rFonts w:cs="Arial"/>
          <w:b/>
        </w:rPr>
        <w:t>Fonte:</w:t>
      </w:r>
      <w:r w:rsidRPr="00CE22F6">
        <w:rPr>
          <w:rFonts w:cs="Arial"/>
          <w:spacing w:val="-2"/>
        </w:rPr>
        <w:t xml:space="preserve"> </w:t>
      </w:r>
      <w:r w:rsidRPr="00CE22F6">
        <w:rPr>
          <w:rFonts w:cs="Arial"/>
        </w:rPr>
        <w:t>1500</w:t>
      </w:r>
      <w:r w:rsidRPr="00CE22F6">
        <w:rPr>
          <w:rFonts w:cs="Arial"/>
          <w:spacing w:val="-2"/>
        </w:rPr>
        <w:t xml:space="preserve"> </w:t>
      </w:r>
    </w:p>
    <w:p w:rsidR="00CE22F6" w:rsidRPr="00CE22F6" w:rsidRDefault="00CE22F6" w:rsidP="00CE22F6">
      <w:pPr>
        <w:autoSpaceDE w:val="0"/>
        <w:autoSpaceDN w:val="0"/>
        <w:adjustRightInd w:val="0"/>
        <w:ind w:left="567"/>
        <w:jc w:val="both"/>
        <w:rPr>
          <w:rFonts w:cs="Arial"/>
          <w:spacing w:val="-2"/>
        </w:rPr>
      </w:pPr>
    </w:p>
    <w:p w:rsidR="00CE22F6" w:rsidRPr="00CE22F6" w:rsidRDefault="00CE22F6" w:rsidP="00F45A97">
      <w:pPr>
        <w:spacing w:line="240" w:lineRule="auto"/>
        <w:ind w:left="567"/>
        <w:jc w:val="both"/>
        <w:rPr>
          <w:rFonts w:cs="Arial"/>
        </w:rPr>
      </w:pPr>
      <w:r w:rsidRPr="00CE22F6">
        <w:rPr>
          <w:rFonts w:cs="Arial"/>
          <w:b/>
          <w:color w:val="000000" w:themeColor="text1"/>
        </w:rPr>
        <w:t>SECRETARIA MUNICIPAL DE AGRICULTURA E DESENVOLVIMENTO ECONÔMICO</w:t>
      </w:r>
    </w:p>
    <w:p w:rsidR="00CE22F6" w:rsidRPr="00CE22F6" w:rsidRDefault="00CE22F6" w:rsidP="00F45A97">
      <w:pPr>
        <w:spacing w:line="240" w:lineRule="auto"/>
        <w:ind w:left="567"/>
        <w:jc w:val="both"/>
        <w:rPr>
          <w:rFonts w:cs="Arial"/>
          <w:b/>
          <w:color w:val="000000" w:themeColor="text1"/>
        </w:rPr>
      </w:pPr>
      <w:r w:rsidRPr="00CE22F6">
        <w:rPr>
          <w:rFonts w:cs="Arial"/>
          <w:b/>
          <w:color w:val="000000" w:themeColor="text1"/>
        </w:rPr>
        <w:t xml:space="preserve">Unidade Orçamentária – </w:t>
      </w:r>
      <w:r w:rsidRPr="00CE22F6">
        <w:rPr>
          <w:rFonts w:cs="Arial"/>
          <w:color w:val="000000" w:themeColor="text1"/>
        </w:rPr>
        <w:t>0209 – Secretaria de Municipal de Desenvolvimento Econômico</w:t>
      </w:r>
    </w:p>
    <w:p w:rsidR="00CE22F6" w:rsidRPr="00CE22F6" w:rsidRDefault="00CE22F6" w:rsidP="00F45A97">
      <w:pPr>
        <w:spacing w:line="240" w:lineRule="auto"/>
        <w:ind w:left="567"/>
        <w:jc w:val="both"/>
        <w:rPr>
          <w:rFonts w:cs="Arial"/>
          <w:b/>
          <w:color w:val="000000" w:themeColor="text1"/>
        </w:rPr>
      </w:pPr>
      <w:r w:rsidRPr="00CE22F6">
        <w:rPr>
          <w:rFonts w:cs="Arial"/>
          <w:b/>
          <w:color w:val="000000" w:themeColor="text1"/>
        </w:rPr>
        <w:t xml:space="preserve">Projeto Atividade – </w:t>
      </w:r>
      <w:r w:rsidRPr="00CE22F6">
        <w:rPr>
          <w:rFonts w:cs="Arial"/>
          <w:color w:val="000000" w:themeColor="text1"/>
        </w:rPr>
        <w:t>2090 –</w:t>
      </w:r>
      <w:r w:rsidRPr="00CE22F6">
        <w:rPr>
          <w:rFonts w:cs="Arial"/>
          <w:b/>
          <w:color w:val="000000" w:themeColor="text1"/>
        </w:rPr>
        <w:t xml:space="preserve"> </w:t>
      </w:r>
      <w:r w:rsidRPr="00CE22F6">
        <w:rPr>
          <w:rFonts w:cs="Arial"/>
          <w:color w:val="000000" w:themeColor="text1"/>
        </w:rPr>
        <w:t>Manutenção das Ações da Secretaria</w:t>
      </w:r>
    </w:p>
    <w:p w:rsidR="00CE22F6" w:rsidRPr="00CE22F6" w:rsidRDefault="00CE22F6" w:rsidP="00F45A97">
      <w:pPr>
        <w:spacing w:line="240" w:lineRule="auto"/>
        <w:ind w:left="567"/>
        <w:jc w:val="both"/>
        <w:rPr>
          <w:rFonts w:cs="Arial"/>
          <w:color w:val="000000" w:themeColor="text1"/>
        </w:rPr>
      </w:pPr>
      <w:r w:rsidRPr="00CE22F6">
        <w:rPr>
          <w:rFonts w:cs="Arial"/>
          <w:b/>
          <w:color w:val="000000" w:themeColor="text1"/>
        </w:rPr>
        <w:t xml:space="preserve">Elemento de Despesa – </w:t>
      </w:r>
      <w:r w:rsidRPr="00CE22F6">
        <w:rPr>
          <w:rFonts w:cs="Arial"/>
        </w:rPr>
        <w:t>44.90.52.00.00</w:t>
      </w:r>
      <w:r w:rsidRPr="00CE22F6">
        <w:rPr>
          <w:rFonts w:cs="Arial"/>
          <w:spacing w:val="-3"/>
        </w:rPr>
        <w:t xml:space="preserve"> </w:t>
      </w:r>
      <w:r w:rsidRPr="00CE22F6">
        <w:rPr>
          <w:rFonts w:cs="Arial"/>
        </w:rPr>
        <w:t>– Equipamentos e Material Permanente</w:t>
      </w:r>
      <w:r w:rsidRPr="00CE22F6">
        <w:rPr>
          <w:rFonts w:cs="Arial"/>
          <w:color w:val="000000" w:themeColor="text1"/>
        </w:rPr>
        <w:t>.</w:t>
      </w:r>
    </w:p>
    <w:p w:rsidR="00CE22F6" w:rsidRPr="00CE22F6" w:rsidRDefault="00CE22F6" w:rsidP="00F45A97">
      <w:pPr>
        <w:spacing w:line="240" w:lineRule="auto"/>
        <w:ind w:left="567"/>
        <w:jc w:val="both"/>
        <w:rPr>
          <w:rFonts w:cs="Arial"/>
          <w:b/>
        </w:rPr>
      </w:pPr>
      <w:r w:rsidRPr="00CE22F6">
        <w:rPr>
          <w:rFonts w:cs="Arial"/>
          <w:b/>
          <w:color w:val="000000" w:themeColor="text1"/>
        </w:rPr>
        <w:t xml:space="preserve">Fonte de Recurso – </w:t>
      </w:r>
      <w:r w:rsidRPr="00CE22F6">
        <w:rPr>
          <w:rFonts w:cs="Arial"/>
          <w:color w:val="000000" w:themeColor="text1"/>
        </w:rPr>
        <w:t>1500</w:t>
      </w:r>
      <w:r w:rsidRPr="00CE22F6">
        <w:rPr>
          <w:rFonts w:cs="Arial"/>
          <w:color w:val="FF0000"/>
        </w:rPr>
        <w:t xml:space="preserve"> </w:t>
      </w:r>
    </w:p>
    <w:p w:rsidR="00CE22F6" w:rsidRPr="00CE22F6" w:rsidRDefault="00CE22F6" w:rsidP="00CE22F6">
      <w:pPr>
        <w:autoSpaceDE w:val="0"/>
        <w:autoSpaceDN w:val="0"/>
        <w:adjustRightInd w:val="0"/>
        <w:ind w:left="567"/>
        <w:jc w:val="both"/>
        <w:rPr>
          <w:rFonts w:cs="Arial"/>
          <w:bCs/>
        </w:rPr>
      </w:pPr>
    </w:p>
    <w:p w:rsidR="00CE22F6" w:rsidRPr="00CE22F6" w:rsidRDefault="00CE22F6" w:rsidP="00F45A97">
      <w:pPr>
        <w:spacing w:line="240" w:lineRule="auto"/>
        <w:ind w:left="567"/>
        <w:jc w:val="both"/>
        <w:rPr>
          <w:rFonts w:cs="Arial"/>
          <w:b/>
          <w:color w:val="000000"/>
        </w:rPr>
      </w:pPr>
      <w:r w:rsidRPr="00CE22F6">
        <w:rPr>
          <w:rFonts w:cs="Arial"/>
          <w:b/>
          <w:color w:val="000000"/>
        </w:rPr>
        <w:t xml:space="preserve">SECRETARIA DE ADMINISTRAÇÃO </w:t>
      </w:r>
    </w:p>
    <w:p w:rsidR="00CE22F6" w:rsidRPr="00CE22F6" w:rsidRDefault="00CE22F6" w:rsidP="00F45A97">
      <w:pPr>
        <w:spacing w:line="240" w:lineRule="auto"/>
        <w:ind w:left="567"/>
        <w:jc w:val="both"/>
        <w:rPr>
          <w:rFonts w:cs="Arial"/>
          <w:color w:val="000000"/>
        </w:rPr>
      </w:pPr>
      <w:r w:rsidRPr="00CE22F6">
        <w:rPr>
          <w:rFonts w:cs="Arial"/>
          <w:b/>
          <w:color w:val="000000"/>
        </w:rPr>
        <w:t>Unidade Orçamentária</w:t>
      </w:r>
      <w:r w:rsidRPr="00CE22F6">
        <w:rPr>
          <w:rFonts w:cs="Arial"/>
          <w:color w:val="000000"/>
        </w:rPr>
        <w:t xml:space="preserve"> – 202 – Secretaria de Administração</w:t>
      </w:r>
    </w:p>
    <w:p w:rsidR="00CE22F6" w:rsidRPr="00CE22F6" w:rsidRDefault="00CE22F6" w:rsidP="00F45A97">
      <w:pPr>
        <w:spacing w:line="240" w:lineRule="auto"/>
        <w:ind w:left="567"/>
        <w:jc w:val="both"/>
        <w:rPr>
          <w:rFonts w:cs="Arial"/>
          <w:color w:val="000000"/>
        </w:rPr>
      </w:pPr>
      <w:r w:rsidRPr="00CE22F6">
        <w:rPr>
          <w:rFonts w:cs="Arial"/>
          <w:b/>
          <w:color w:val="000000"/>
        </w:rPr>
        <w:t>Projeto Atividade</w:t>
      </w:r>
      <w:r w:rsidRPr="00CE22F6">
        <w:rPr>
          <w:rFonts w:cs="Arial"/>
          <w:color w:val="000000"/>
        </w:rPr>
        <w:t xml:space="preserve"> – 2004 – Manutenção da Secretaria de Administração</w:t>
      </w:r>
    </w:p>
    <w:p w:rsidR="00CE22F6" w:rsidRPr="00CE22F6" w:rsidRDefault="00CE22F6" w:rsidP="00F45A97">
      <w:pPr>
        <w:spacing w:line="240" w:lineRule="auto"/>
        <w:ind w:left="567"/>
        <w:jc w:val="both"/>
        <w:rPr>
          <w:rFonts w:cs="Arial"/>
          <w:color w:val="000000"/>
        </w:rPr>
      </w:pPr>
      <w:r w:rsidRPr="00CE22F6">
        <w:rPr>
          <w:rFonts w:cs="Arial"/>
          <w:b/>
          <w:color w:val="000000"/>
        </w:rPr>
        <w:t>Elemento de Despesa</w:t>
      </w:r>
      <w:r w:rsidRPr="00CE22F6">
        <w:rPr>
          <w:rFonts w:cs="Arial"/>
          <w:color w:val="000000"/>
        </w:rPr>
        <w:t xml:space="preserve"> – </w:t>
      </w:r>
      <w:r w:rsidRPr="00CE22F6">
        <w:rPr>
          <w:rFonts w:cs="Arial"/>
        </w:rPr>
        <w:t>44.90.52.00.00</w:t>
      </w:r>
      <w:r w:rsidRPr="00CE22F6">
        <w:rPr>
          <w:rFonts w:cs="Arial"/>
          <w:spacing w:val="-3"/>
        </w:rPr>
        <w:t xml:space="preserve"> </w:t>
      </w:r>
      <w:r w:rsidRPr="00CE22F6">
        <w:rPr>
          <w:rFonts w:cs="Arial"/>
        </w:rPr>
        <w:t>– Equipamentos e Material Permanente</w:t>
      </w:r>
      <w:r w:rsidRPr="00CE22F6">
        <w:rPr>
          <w:rFonts w:cs="Arial"/>
          <w:color w:val="000000"/>
        </w:rPr>
        <w:t>.</w:t>
      </w:r>
    </w:p>
    <w:p w:rsidR="00CE22F6" w:rsidRPr="00CE22F6" w:rsidRDefault="00CE22F6" w:rsidP="00F45A97">
      <w:pPr>
        <w:spacing w:line="240" w:lineRule="auto"/>
        <w:ind w:left="567"/>
        <w:jc w:val="both"/>
        <w:rPr>
          <w:rFonts w:cs="Arial"/>
          <w:color w:val="000000"/>
        </w:rPr>
      </w:pPr>
      <w:r w:rsidRPr="00CE22F6">
        <w:rPr>
          <w:rFonts w:cs="Arial"/>
          <w:b/>
          <w:color w:val="000000"/>
        </w:rPr>
        <w:t xml:space="preserve">Fonte de Recurso </w:t>
      </w:r>
      <w:r w:rsidRPr="00CE22F6">
        <w:rPr>
          <w:rFonts w:cs="Arial"/>
          <w:color w:val="000000"/>
        </w:rPr>
        <w:t>– 1500</w:t>
      </w:r>
    </w:p>
    <w:p w:rsidR="00CE22F6" w:rsidRPr="00CE22F6" w:rsidRDefault="00CE22F6" w:rsidP="00CE22F6">
      <w:pPr>
        <w:ind w:left="567"/>
        <w:jc w:val="both"/>
        <w:rPr>
          <w:rFonts w:cs="Arial"/>
          <w:color w:val="000000"/>
        </w:rPr>
      </w:pPr>
    </w:p>
    <w:p w:rsidR="00CE22F6" w:rsidRPr="00CE22F6" w:rsidRDefault="00CE22F6" w:rsidP="00F45A97">
      <w:pPr>
        <w:spacing w:line="240" w:lineRule="auto"/>
        <w:ind w:left="567"/>
        <w:jc w:val="both"/>
        <w:rPr>
          <w:rFonts w:cs="Arial"/>
          <w:b/>
          <w:color w:val="000000"/>
        </w:rPr>
      </w:pPr>
      <w:r w:rsidRPr="00CE22F6">
        <w:rPr>
          <w:rFonts w:cs="Arial"/>
          <w:b/>
          <w:color w:val="000000"/>
        </w:rPr>
        <w:t xml:space="preserve">SECRETARIA DE INFRAESTRUTURA E URBANISMO </w:t>
      </w:r>
    </w:p>
    <w:p w:rsidR="00CE22F6" w:rsidRPr="00CE22F6" w:rsidRDefault="00CE22F6" w:rsidP="00F45A97">
      <w:pPr>
        <w:spacing w:line="240" w:lineRule="auto"/>
        <w:ind w:left="567"/>
        <w:jc w:val="both"/>
        <w:rPr>
          <w:rFonts w:cs="Arial"/>
          <w:b/>
          <w:color w:val="000000"/>
        </w:rPr>
      </w:pPr>
      <w:r w:rsidRPr="00CE22F6">
        <w:rPr>
          <w:rFonts w:cs="Arial"/>
          <w:b/>
          <w:color w:val="000000"/>
        </w:rPr>
        <w:t xml:space="preserve">Unidade Orçamentária – </w:t>
      </w:r>
      <w:r w:rsidRPr="00CE22F6">
        <w:rPr>
          <w:rFonts w:cs="Arial"/>
          <w:color w:val="000000"/>
        </w:rPr>
        <w:t>0207 – Secretaria de Infraestrutura e Urbanismo</w:t>
      </w:r>
    </w:p>
    <w:p w:rsidR="00CE22F6" w:rsidRPr="00CE22F6" w:rsidRDefault="00CE22F6" w:rsidP="00F45A97">
      <w:pPr>
        <w:spacing w:line="240" w:lineRule="auto"/>
        <w:ind w:left="567"/>
        <w:jc w:val="both"/>
        <w:rPr>
          <w:rFonts w:cs="Arial"/>
          <w:color w:val="000000"/>
        </w:rPr>
      </w:pPr>
      <w:r w:rsidRPr="00CE22F6">
        <w:rPr>
          <w:rFonts w:cs="Arial"/>
          <w:b/>
          <w:color w:val="000000"/>
        </w:rPr>
        <w:t xml:space="preserve">Projeto Atividade – </w:t>
      </w:r>
      <w:r w:rsidRPr="00CE22F6">
        <w:rPr>
          <w:rFonts w:cs="Arial"/>
          <w:color w:val="000000"/>
        </w:rPr>
        <w:t>2036 – Manutenção dos Serviços da Secretaria de Infraestrutura e Urbanismo</w:t>
      </w:r>
    </w:p>
    <w:p w:rsidR="00CE22F6" w:rsidRPr="00CE22F6" w:rsidRDefault="00CE22F6" w:rsidP="00F45A97">
      <w:pPr>
        <w:spacing w:line="240" w:lineRule="auto"/>
        <w:ind w:left="567"/>
        <w:jc w:val="both"/>
        <w:rPr>
          <w:rFonts w:cs="Arial"/>
          <w:b/>
          <w:color w:val="000000"/>
        </w:rPr>
      </w:pPr>
      <w:r w:rsidRPr="00CE22F6">
        <w:rPr>
          <w:rFonts w:cs="Arial"/>
          <w:b/>
          <w:color w:val="000000"/>
        </w:rPr>
        <w:t xml:space="preserve">Elemento de Despesa – </w:t>
      </w:r>
      <w:r w:rsidRPr="00CE22F6">
        <w:rPr>
          <w:rFonts w:cs="Arial"/>
        </w:rPr>
        <w:t>44.90.52.00.00</w:t>
      </w:r>
      <w:r w:rsidRPr="00CE22F6">
        <w:rPr>
          <w:rFonts w:cs="Arial"/>
          <w:spacing w:val="-3"/>
        </w:rPr>
        <w:t xml:space="preserve"> </w:t>
      </w:r>
      <w:r w:rsidRPr="00CE22F6">
        <w:rPr>
          <w:rFonts w:cs="Arial"/>
        </w:rPr>
        <w:t>– Equipamentos e Material Permanente</w:t>
      </w:r>
      <w:r w:rsidRPr="00CE22F6">
        <w:rPr>
          <w:rFonts w:cs="Arial"/>
          <w:b/>
          <w:color w:val="000000"/>
        </w:rPr>
        <w:t>.</w:t>
      </w:r>
    </w:p>
    <w:p w:rsidR="00CE22F6" w:rsidRDefault="00CE22F6" w:rsidP="00F45A97">
      <w:pPr>
        <w:pStyle w:val="Estilo1"/>
        <w:tabs>
          <w:tab w:val="left" w:pos="1365"/>
        </w:tabs>
        <w:spacing w:line="240" w:lineRule="auto"/>
        <w:ind w:left="567" w:firstLine="0"/>
        <w:rPr>
          <w:sz w:val="22"/>
          <w:szCs w:val="22"/>
        </w:rPr>
      </w:pPr>
      <w:r w:rsidRPr="00CE22F6">
        <w:rPr>
          <w:b/>
          <w:sz w:val="22"/>
          <w:szCs w:val="22"/>
        </w:rPr>
        <w:t>Fonte de Recurso –</w:t>
      </w:r>
      <w:r w:rsidRPr="00CE22F6">
        <w:rPr>
          <w:sz w:val="22"/>
          <w:szCs w:val="22"/>
        </w:rPr>
        <w:t xml:space="preserve"> 1500</w:t>
      </w:r>
    </w:p>
    <w:p w:rsidR="00F45A97" w:rsidRPr="00CE22F6" w:rsidRDefault="00F45A97" w:rsidP="00CE22F6">
      <w:pPr>
        <w:pStyle w:val="Estilo1"/>
        <w:tabs>
          <w:tab w:val="left" w:pos="1365"/>
        </w:tabs>
        <w:spacing w:line="240" w:lineRule="auto"/>
        <w:ind w:left="567" w:firstLine="0"/>
        <w:rPr>
          <w:sz w:val="22"/>
          <w:szCs w:val="22"/>
        </w:rPr>
      </w:pPr>
    </w:p>
    <w:p w:rsidR="00CE22F6" w:rsidRPr="00CE22F6" w:rsidRDefault="00CE22F6" w:rsidP="00CE22F6">
      <w:pPr>
        <w:pStyle w:val="Estilo1"/>
        <w:tabs>
          <w:tab w:val="left" w:pos="1365"/>
        </w:tabs>
        <w:spacing w:line="240" w:lineRule="auto"/>
        <w:ind w:left="567" w:firstLine="0"/>
        <w:rPr>
          <w:sz w:val="22"/>
          <w:szCs w:val="22"/>
        </w:rPr>
      </w:pPr>
    </w:p>
    <w:p w:rsidR="00CE22F6" w:rsidRPr="00CE22F6" w:rsidRDefault="00CE22F6" w:rsidP="00F45A97">
      <w:pPr>
        <w:spacing w:line="240" w:lineRule="auto"/>
        <w:ind w:left="567"/>
        <w:jc w:val="both"/>
        <w:rPr>
          <w:rFonts w:cs="Arial"/>
          <w:b/>
          <w:color w:val="000000"/>
        </w:rPr>
      </w:pPr>
      <w:r w:rsidRPr="00CE22F6">
        <w:rPr>
          <w:rFonts w:cs="Arial"/>
          <w:b/>
          <w:color w:val="000000"/>
        </w:rPr>
        <w:t xml:space="preserve">SECRETARIA DE TURISMO E MEIO AMBIENTE </w:t>
      </w:r>
    </w:p>
    <w:p w:rsidR="00CE22F6" w:rsidRPr="00CE22F6" w:rsidRDefault="00CE22F6" w:rsidP="00F45A97">
      <w:pPr>
        <w:spacing w:line="240" w:lineRule="auto"/>
        <w:ind w:left="567"/>
        <w:jc w:val="both"/>
        <w:rPr>
          <w:rFonts w:cs="Arial"/>
          <w:b/>
          <w:color w:val="000000"/>
        </w:rPr>
      </w:pPr>
      <w:r w:rsidRPr="00CE22F6">
        <w:rPr>
          <w:rFonts w:cs="Arial"/>
          <w:b/>
          <w:color w:val="000000"/>
        </w:rPr>
        <w:t xml:space="preserve">Unidade Orçamentária – </w:t>
      </w:r>
      <w:r w:rsidRPr="00CE22F6">
        <w:rPr>
          <w:rFonts w:cs="Arial"/>
          <w:color w:val="000000"/>
        </w:rPr>
        <w:t>0203 – Secretaria de Municipal de Turismo e Meio Ambiente</w:t>
      </w:r>
    </w:p>
    <w:p w:rsidR="00CE22F6" w:rsidRPr="00CE22F6" w:rsidRDefault="00CE22F6" w:rsidP="00F45A97">
      <w:pPr>
        <w:spacing w:line="240" w:lineRule="auto"/>
        <w:ind w:left="567"/>
        <w:jc w:val="both"/>
        <w:rPr>
          <w:rFonts w:cs="Arial"/>
          <w:b/>
          <w:color w:val="000000"/>
        </w:rPr>
      </w:pPr>
      <w:r w:rsidRPr="00CE22F6">
        <w:rPr>
          <w:rFonts w:cs="Arial"/>
          <w:b/>
          <w:color w:val="000000"/>
        </w:rPr>
        <w:t xml:space="preserve">Projeto Atividade – </w:t>
      </w:r>
      <w:r w:rsidRPr="00CE22F6">
        <w:rPr>
          <w:rFonts w:cs="Arial"/>
          <w:bCs/>
          <w:color w:val="000000"/>
        </w:rPr>
        <w:t>2084 –</w:t>
      </w:r>
      <w:r w:rsidRPr="00CE22F6">
        <w:rPr>
          <w:rFonts w:cs="Arial"/>
          <w:b/>
          <w:color w:val="000000"/>
        </w:rPr>
        <w:t xml:space="preserve"> </w:t>
      </w:r>
      <w:r w:rsidRPr="00CE22F6">
        <w:rPr>
          <w:rFonts w:cs="Arial"/>
          <w:color w:val="000000"/>
        </w:rPr>
        <w:t>Manutenção dos Serviços de Meio Ambiente</w:t>
      </w:r>
    </w:p>
    <w:p w:rsidR="00CE22F6" w:rsidRPr="00CE22F6" w:rsidRDefault="00CE22F6" w:rsidP="00F45A97">
      <w:pPr>
        <w:spacing w:line="240" w:lineRule="auto"/>
        <w:ind w:left="567"/>
        <w:jc w:val="both"/>
        <w:rPr>
          <w:rFonts w:cs="Arial"/>
          <w:color w:val="000000"/>
        </w:rPr>
      </w:pPr>
      <w:r w:rsidRPr="00CE22F6">
        <w:rPr>
          <w:rFonts w:cs="Arial"/>
          <w:b/>
          <w:color w:val="000000"/>
        </w:rPr>
        <w:t xml:space="preserve">Elemento de Despesa – </w:t>
      </w:r>
      <w:r w:rsidRPr="00CE22F6">
        <w:rPr>
          <w:rFonts w:cs="Arial"/>
        </w:rPr>
        <w:t>44.90.52.00.00</w:t>
      </w:r>
      <w:r w:rsidRPr="00CE22F6">
        <w:rPr>
          <w:rFonts w:cs="Arial"/>
          <w:spacing w:val="-3"/>
        </w:rPr>
        <w:t xml:space="preserve"> </w:t>
      </w:r>
      <w:r w:rsidRPr="00CE22F6">
        <w:rPr>
          <w:rFonts w:cs="Arial"/>
        </w:rPr>
        <w:t>– Equipamentos e Material Permanente</w:t>
      </w:r>
      <w:r w:rsidRPr="00CE22F6">
        <w:rPr>
          <w:rFonts w:cs="Arial"/>
          <w:color w:val="000000"/>
        </w:rPr>
        <w:t>.</w:t>
      </w:r>
    </w:p>
    <w:p w:rsidR="00CE22F6" w:rsidRPr="00CE22F6" w:rsidRDefault="00CE22F6" w:rsidP="00F45A97">
      <w:pPr>
        <w:pStyle w:val="Estilo1"/>
        <w:tabs>
          <w:tab w:val="left" w:pos="1365"/>
        </w:tabs>
        <w:spacing w:line="240" w:lineRule="auto"/>
        <w:ind w:left="567" w:firstLine="0"/>
        <w:rPr>
          <w:sz w:val="22"/>
          <w:szCs w:val="22"/>
        </w:rPr>
      </w:pPr>
      <w:r w:rsidRPr="00CE22F6">
        <w:rPr>
          <w:b/>
          <w:sz w:val="22"/>
          <w:szCs w:val="22"/>
        </w:rPr>
        <w:t xml:space="preserve">Fonte de Recurso – </w:t>
      </w:r>
      <w:r w:rsidRPr="00CE22F6">
        <w:rPr>
          <w:sz w:val="22"/>
          <w:szCs w:val="22"/>
        </w:rPr>
        <w:t>1500</w:t>
      </w:r>
    </w:p>
    <w:p w:rsidR="00CE22F6" w:rsidRPr="00CE22F6" w:rsidRDefault="00CE22F6" w:rsidP="00CE22F6">
      <w:pPr>
        <w:pStyle w:val="Estilo1"/>
        <w:tabs>
          <w:tab w:val="left" w:pos="1365"/>
        </w:tabs>
        <w:spacing w:line="240" w:lineRule="auto"/>
        <w:ind w:left="567" w:firstLine="0"/>
        <w:rPr>
          <w:sz w:val="22"/>
          <w:szCs w:val="22"/>
        </w:rPr>
      </w:pPr>
    </w:p>
    <w:p w:rsidR="00CE22F6" w:rsidRPr="00CE22F6" w:rsidRDefault="00CE22F6" w:rsidP="00F45A97">
      <w:pPr>
        <w:spacing w:line="240" w:lineRule="auto"/>
        <w:ind w:left="567"/>
        <w:jc w:val="both"/>
        <w:rPr>
          <w:rFonts w:cs="Arial"/>
          <w:b/>
          <w:color w:val="000000"/>
        </w:rPr>
      </w:pPr>
      <w:r w:rsidRPr="00CE22F6">
        <w:rPr>
          <w:rFonts w:cs="Arial"/>
          <w:b/>
          <w:color w:val="000000"/>
        </w:rPr>
        <w:t xml:space="preserve">SECRETARIA MUNICIPAL DE DESENVOLVIMENTO SOCIAL </w:t>
      </w:r>
    </w:p>
    <w:p w:rsidR="00CE22F6" w:rsidRPr="00CE22F6" w:rsidRDefault="00CE22F6" w:rsidP="00F45A97">
      <w:pPr>
        <w:spacing w:line="240" w:lineRule="auto"/>
        <w:ind w:left="567"/>
        <w:jc w:val="both"/>
        <w:rPr>
          <w:rFonts w:cs="Arial"/>
          <w:color w:val="000000"/>
        </w:rPr>
      </w:pPr>
      <w:r w:rsidRPr="00CE22F6">
        <w:rPr>
          <w:rFonts w:cs="Arial"/>
          <w:b/>
          <w:color w:val="000000"/>
        </w:rPr>
        <w:t>Unidade Orçamentária</w:t>
      </w:r>
      <w:r w:rsidRPr="00CE22F6">
        <w:rPr>
          <w:rFonts w:cs="Arial"/>
          <w:color w:val="000000"/>
        </w:rPr>
        <w:t xml:space="preserve"> – 0500002 – Fundo de Assistência Social</w:t>
      </w:r>
    </w:p>
    <w:p w:rsidR="00CE22F6" w:rsidRPr="00CE22F6" w:rsidRDefault="00CE22F6" w:rsidP="00F45A97">
      <w:pPr>
        <w:spacing w:line="240" w:lineRule="auto"/>
        <w:ind w:left="567"/>
        <w:jc w:val="both"/>
        <w:rPr>
          <w:rFonts w:cs="Arial"/>
          <w:color w:val="000000"/>
        </w:rPr>
      </w:pPr>
      <w:r w:rsidRPr="00CE22F6">
        <w:rPr>
          <w:rFonts w:cs="Arial"/>
          <w:b/>
          <w:color w:val="000000"/>
        </w:rPr>
        <w:t>Projeto Atividade</w:t>
      </w:r>
      <w:r w:rsidRPr="00CE22F6">
        <w:rPr>
          <w:rFonts w:cs="Arial"/>
          <w:color w:val="000000"/>
        </w:rPr>
        <w:t xml:space="preserve"> – 2008 – Manutenção do Programa Auxilio Brasil</w:t>
      </w:r>
    </w:p>
    <w:p w:rsidR="00CE22F6" w:rsidRPr="00CE22F6" w:rsidRDefault="00CE22F6" w:rsidP="00F45A97">
      <w:pPr>
        <w:spacing w:line="240" w:lineRule="auto"/>
        <w:ind w:left="567"/>
        <w:jc w:val="both"/>
        <w:rPr>
          <w:rFonts w:cs="Arial"/>
          <w:color w:val="000000"/>
        </w:rPr>
      </w:pPr>
      <w:r w:rsidRPr="00CE22F6">
        <w:rPr>
          <w:rFonts w:cs="Arial"/>
          <w:b/>
          <w:color w:val="000000"/>
        </w:rPr>
        <w:t>Elemento de Despesa</w:t>
      </w:r>
      <w:r w:rsidRPr="00CE22F6">
        <w:rPr>
          <w:rFonts w:cs="Arial"/>
          <w:color w:val="000000"/>
        </w:rPr>
        <w:t xml:space="preserve"> – </w:t>
      </w:r>
      <w:r w:rsidRPr="00CE22F6">
        <w:rPr>
          <w:rFonts w:cs="Arial"/>
        </w:rPr>
        <w:t>44.90.52.00.00</w:t>
      </w:r>
      <w:r w:rsidRPr="00CE22F6">
        <w:rPr>
          <w:rFonts w:cs="Arial"/>
          <w:spacing w:val="-3"/>
        </w:rPr>
        <w:t xml:space="preserve"> </w:t>
      </w:r>
      <w:r w:rsidRPr="00CE22F6">
        <w:rPr>
          <w:rFonts w:cs="Arial"/>
        </w:rPr>
        <w:t>– Equipamentos e Material Permanente</w:t>
      </w:r>
      <w:r w:rsidRPr="00CE22F6">
        <w:rPr>
          <w:rFonts w:cs="Arial"/>
          <w:color w:val="000000"/>
        </w:rPr>
        <w:t>.</w:t>
      </w:r>
    </w:p>
    <w:p w:rsidR="00CE22F6" w:rsidRPr="00CE22F6" w:rsidRDefault="00CE22F6" w:rsidP="00F45A97">
      <w:pPr>
        <w:spacing w:line="240" w:lineRule="auto"/>
        <w:ind w:left="567"/>
        <w:jc w:val="both"/>
        <w:rPr>
          <w:rFonts w:cs="Arial"/>
          <w:color w:val="000000"/>
        </w:rPr>
      </w:pPr>
      <w:r w:rsidRPr="00CE22F6">
        <w:rPr>
          <w:rFonts w:cs="Arial"/>
          <w:b/>
          <w:color w:val="000000"/>
        </w:rPr>
        <w:t xml:space="preserve">Fonte de Recurso </w:t>
      </w:r>
      <w:r w:rsidRPr="00CE22F6">
        <w:rPr>
          <w:rFonts w:cs="Arial"/>
          <w:color w:val="000000"/>
        </w:rPr>
        <w:t xml:space="preserve">– 1660 </w:t>
      </w:r>
    </w:p>
    <w:p w:rsidR="00CE22F6" w:rsidRDefault="00CE22F6" w:rsidP="00F45A97">
      <w:pPr>
        <w:spacing w:line="240" w:lineRule="auto"/>
        <w:ind w:left="567"/>
        <w:jc w:val="both"/>
        <w:rPr>
          <w:rFonts w:cs="Arial"/>
          <w:color w:val="000000"/>
        </w:rPr>
      </w:pPr>
      <w:r w:rsidRPr="00CE22F6">
        <w:rPr>
          <w:rFonts w:cs="Arial"/>
          <w:b/>
          <w:color w:val="000000"/>
        </w:rPr>
        <w:t xml:space="preserve">Fonte de Recurso </w:t>
      </w:r>
      <w:r w:rsidRPr="00CE22F6">
        <w:rPr>
          <w:rFonts w:cs="Arial"/>
          <w:color w:val="000000"/>
        </w:rPr>
        <w:t xml:space="preserve">– 1500 </w:t>
      </w:r>
    </w:p>
    <w:p w:rsidR="00F45A97" w:rsidRPr="00CE22F6" w:rsidRDefault="00F45A97" w:rsidP="00CE22F6">
      <w:pPr>
        <w:ind w:left="567"/>
        <w:jc w:val="both"/>
        <w:rPr>
          <w:rFonts w:cs="Arial"/>
          <w:color w:val="000000"/>
        </w:rPr>
      </w:pPr>
    </w:p>
    <w:p w:rsidR="00CE22F6" w:rsidRPr="00CE22F6" w:rsidRDefault="00CE22F6" w:rsidP="00F45A97">
      <w:pPr>
        <w:spacing w:line="240" w:lineRule="auto"/>
        <w:ind w:left="567"/>
        <w:jc w:val="both"/>
        <w:rPr>
          <w:rFonts w:cs="Arial"/>
          <w:b/>
          <w:color w:val="000000"/>
        </w:rPr>
      </w:pPr>
      <w:r w:rsidRPr="00CE22F6">
        <w:rPr>
          <w:rFonts w:cs="Arial"/>
          <w:b/>
          <w:color w:val="000000"/>
        </w:rPr>
        <w:t xml:space="preserve">SECRETARIA DA FAZENDA </w:t>
      </w:r>
    </w:p>
    <w:p w:rsidR="00CE22F6" w:rsidRPr="00CE22F6" w:rsidRDefault="00CE22F6" w:rsidP="00F45A97">
      <w:pPr>
        <w:spacing w:line="240" w:lineRule="auto"/>
        <w:ind w:left="567"/>
        <w:jc w:val="both"/>
        <w:rPr>
          <w:rFonts w:cs="Arial"/>
          <w:color w:val="000000"/>
        </w:rPr>
      </w:pPr>
      <w:r w:rsidRPr="00CE22F6">
        <w:rPr>
          <w:rFonts w:cs="Arial"/>
          <w:b/>
          <w:color w:val="000000"/>
        </w:rPr>
        <w:t>Unidade Orçamentária</w:t>
      </w:r>
      <w:r w:rsidRPr="00CE22F6">
        <w:rPr>
          <w:rFonts w:cs="Arial"/>
          <w:color w:val="000000"/>
        </w:rPr>
        <w:t xml:space="preserve"> – 0202010 – Secretaria da Fazenda</w:t>
      </w:r>
    </w:p>
    <w:p w:rsidR="00CE22F6" w:rsidRPr="00CE22F6" w:rsidRDefault="00CE22F6" w:rsidP="00F45A97">
      <w:pPr>
        <w:spacing w:line="240" w:lineRule="auto"/>
        <w:ind w:left="567"/>
        <w:jc w:val="both"/>
        <w:rPr>
          <w:rFonts w:cs="Arial"/>
          <w:color w:val="000000"/>
        </w:rPr>
      </w:pPr>
      <w:r w:rsidRPr="00CE22F6">
        <w:rPr>
          <w:rFonts w:cs="Arial"/>
          <w:b/>
          <w:color w:val="000000"/>
        </w:rPr>
        <w:t>Projeto Atividade</w:t>
      </w:r>
      <w:r w:rsidRPr="00CE22F6">
        <w:rPr>
          <w:rFonts w:cs="Arial"/>
          <w:color w:val="000000"/>
        </w:rPr>
        <w:t xml:space="preserve"> – 2075 – Manutenção da Secretaria da Fazenda</w:t>
      </w:r>
    </w:p>
    <w:p w:rsidR="00CE22F6" w:rsidRPr="00CE22F6" w:rsidRDefault="00CE22F6" w:rsidP="00F45A97">
      <w:pPr>
        <w:spacing w:line="240" w:lineRule="auto"/>
        <w:ind w:left="567"/>
        <w:jc w:val="both"/>
        <w:rPr>
          <w:rFonts w:cs="Arial"/>
          <w:color w:val="000000"/>
        </w:rPr>
      </w:pPr>
      <w:r w:rsidRPr="00CE22F6">
        <w:rPr>
          <w:rFonts w:cs="Arial"/>
          <w:b/>
          <w:color w:val="000000"/>
        </w:rPr>
        <w:t>Elemento de Despesa</w:t>
      </w:r>
      <w:r w:rsidRPr="00CE22F6">
        <w:rPr>
          <w:rFonts w:cs="Arial"/>
          <w:color w:val="000000"/>
        </w:rPr>
        <w:t xml:space="preserve"> – </w:t>
      </w:r>
      <w:r w:rsidRPr="00CE22F6">
        <w:rPr>
          <w:rFonts w:cs="Arial"/>
        </w:rPr>
        <w:t>44.90.52.00.00</w:t>
      </w:r>
      <w:r w:rsidRPr="00CE22F6">
        <w:rPr>
          <w:rFonts w:cs="Arial"/>
          <w:spacing w:val="-3"/>
        </w:rPr>
        <w:t xml:space="preserve"> </w:t>
      </w:r>
      <w:r w:rsidRPr="00CE22F6">
        <w:rPr>
          <w:rFonts w:cs="Arial"/>
        </w:rPr>
        <w:t>– Equipamentos e Material Permanente</w:t>
      </w:r>
      <w:r w:rsidRPr="00CE22F6">
        <w:rPr>
          <w:rFonts w:cs="Arial"/>
          <w:color w:val="000000"/>
        </w:rPr>
        <w:t>.</w:t>
      </w:r>
    </w:p>
    <w:p w:rsidR="00CE22F6" w:rsidRPr="00CE22F6" w:rsidRDefault="00CE22F6" w:rsidP="00F45A97">
      <w:pPr>
        <w:spacing w:line="240" w:lineRule="auto"/>
        <w:ind w:left="567"/>
        <w:jc w:val="both"/>
        <w:rPr>
          <w:rFonts w:cs="Arial"/>
          <w:color w:val="000000"/>
        </w:rPr>
      </w:pPr>
      <w:r w:rsidRPr="00CE22F6">
        <w:rPr>
          <w:rFonts w:cs="Arial"/>
          <w:b/>
          <w:color w:val="000000"/>
        </w:rPr>
        <w:lastRenderedPageBreak/>
        <w:t xml:space="preserve">Fonte de Recurso </w:t>
      </w:r>
      <w:r w:rsidRPr="00CE22F6">
        <w:rPr>
          <w:rFonts w:cs="Arial"/>
          <w:color w:val="000000"/>
        </w:rPr>
        <w:t>– 1500</w:t>
      </w:r>
    </w:p>
    <w:p w:rsidR="00CE22F6" w:rsidRPr="00CE22F6" w:rsidRDefault="00CE22F6" w:rsidP="00F45A97">
      <w:pPr>
        <w:spacing w:line="240" w:lineRule="auto"/>
        <w:ind w:left="567"/>
        <w:jc w:val="both"/>
        <w:rPr>
          <w:rFonts w:cs="Arial"/>
          <w:color w:val="000000"/>
        </w:rPr>
      </w:pPr>
    </w:p>
    <w:p w:rsidR="00CE22F6" w:rsidRPr="00CE22F6" w:rsidRDefault="00CE22F6" w:rsidP="00F45A97">
      <w:pPr>
        <w:spacing w:line="240" w:lineRule="auto"/>
        <w:ind w:left="567"/>
        <w:jc w:val="both"/>
        <w:rPr>
          <w:rFonts w:cs="Arial"/>
          <w:color w:val="000000"/>
        </w:rPr>
      </w:pPr>
      <w:r w:rsidRPr="00CE22F6">
        <w:rPr>
          <w:rFonts w:cs="Arial"/>
          <w:b/>
          <w:color w:val="000000"/>
        </w:rPr>
        <w:t xml:space="preserve">GABINETE DO PREFEITO </w:t>
      </w:r>
    </w:p>
    <w:p w:rsidR="00CE22F6" w:rsidRPr="00CE22F6" w:rsidRDefault="00CE22F6" w:rsidP="00F45A97">
      <w:pPr>
        <w:spacing w:line="240" w:lineRule="auto"/>
        <w:ind w:left="567"/>
        <w:jc w:val="both"/>
        <w:rPr>
          <w:rFonts w:cs="Arial"/>
          <w:b/>
          <w:color w:val="000000"/>
        </w:rPr>
      </w:pPr>
      <w:r w:rsidRPr="00CE22F6">
        <w:rPr>
          <w:rFonts w:cs="Arial"/>
          <w:b/>
          <w:color w:val="000000"/>
        </w:rPr>
        <w:t xml:space="preserve">Unidade Orçamentária – </w:t>
      </w:r>
      <w:r w:rsidRPr="00CE22F6">
        <w:rPr>
          <w:rFonts w:cs="Arial"/>
          <w:color w:val="000000"/>
        </w:rPr>
        <w:t>0201– Gabinete do Prefeito</w:t>
      </w:r>
    </w:p>
    <w:p w:rsidR="00CE22F6" w:rsidRPr="00CE22F6" w:rsidRDefault="00CE22F6" w:rsidP="00F45A97">
      <w:pPr>
        <w:spacing w:line="240" w:lineRule="auto"/>
        <w:ind w:left="567"/>
        <w:jc w:val="both"/>
        <w:rPr>
          <w:rFonts w:cs="Arial"/>
          <w:color w:val="000000"/>
        </w:rPr>
      </w:pPr>
      <w:r w:rsidRPr="00CE22F6">
        <w:rPr>
          <w:rFonts w:cs="Arial"/>
          <w:b/>
          <w:color w:val="000000"/>
        </w:rPr>
        <w:t xml:space="preserve">Projeto Atividade </w:t>
      </w:r>
      <w:r w:rsidRPr="00CE22F6">
        <w:rPr>
          <w:rFonts w:cs="Arial"/>
          <w:color w:val="000000"/>
        </w:rPr>
        <w:t>– 2002– Manutenção dos Serviços do Gabinete do Prefeito</w:t>
      </w:r>
    </w:p>
    <w:p w:rsidR="00CE22F6" w:rsidRPr="00CE22F6" w:rsidRDefault="00CE22F6" w:rsidP="00F45A97">
      <w:pPr>
        <w:spacing w:line="240" w:lineRule="auto"/>
        <w:ind w:left="567"/>
        <w:jc w:val="both"/>
        <w:rPr>
          <w:rFonts w:cs="Arial"/>
          <w:color w:val="000000"/>
        </w:rPr>
      </w:pPr>
      <w:r w:rsidRPr="00CE22F6">
        <w:rPr>
          <w:rFonts w:cs="Arial"/>
          <w:b/>
          <w:color w:val="000000"/>
        </w:rPr>
        <w:t xml:space="preserve">Elemento de Despesa – </w:t>
      </w:r>
      <w:r w:rsidRPr="00CE22F6">
        <w:rPr>
          <w:rFonts w:cs="Arial"/>
        </w:rPr>
        <w:t>44.90.52.00.00</w:t>
      </w:r>
      <w:r w:rsidRPr="00CE22F6">
        <w:rPr>
          <w:rFonts w:cs="Arial"/>
          <w:spacing w:val="-3"/>
        </w:rPr>
        <w:t xml:space="preserve"> </w:t>
      </w:r>
      <w:r w:rsidRPr="00CE22F6">
        <w:rPr>
          <w:rFonts w:cs="Arial"/>
        </w:rPr>
        <w:t>– Equipamentos e Material Permanente</w:t>
      </w:r>
      <w:r w:rsidRPr="00CE22F6">
        <w:rPr>
          <w:rFonts w:cs="Arial"/>
          <w:color w:val="000000"/>
        </w:rPr>
        <w:t>.</w:t>
      </w:r>
    </w:p>
    <w:p w:rsidR="00CE22F6" w:rsidRPr="00CE22F6" w:rsidRDefault="00CE22F6" w:rsidP="00F45A97">
      <w:pPr>
        <w:spacing w:line="240" w:lineRule="auto"/>
        <w:ind w:left="567"/>
        <w:jc w:val="both"/>
        <w:rPr>
          <w:rFonts w:cs="Arial"/>
          <w:b/>
          <w:color w:val="000000"/>
        </w:rPr>
      </w:pPr>
      <w:r w:rsidRPr="00CE22F6">
        <w:rPr>
          <w:rFonts w:cs="Arial"/>
          <w:b/>
          <w:color w:val="000000"/>
        </w:rPr>
        <w:t xml:space="preserve">Fonte de Recurso – </w:t>
      </w:r>
      <w:r w:rsidRPr="00CE22F6">
        <w:rPr>
          <w:rFonts w:cs="Arial"/>
          <w:color w:val="000000"/>
        </w:rPr>
        <w:t>1500</w:t>
      </w:r>
    </w:p>
    <w:p w:rsidR="00F651BB" w:rsidRDefault="00F651BB" w:rsidP="0014419B">
      <w:pPr>
        <w:pStyle w:val="Ttulo1"/>
      </w:pPr>
      <w:r w:rsidRPr="002D4EE6">
        <w:t xml:space="preserve">DO PAGAMENTO </w:t>
      </w:r>
    </w:p>
    <w:p w:rsidR="00F651BB" w:rsidRDefault="00F651BB" w:rsidP="00F651BB">
      <w:pPr>
        <w:numPr>
          <w:ilvl w:val="1"/>
          <w:numId w:val="11"/>
        </w:numPr>
        <w:pBdr>
          <w:top w:val="nil"/>
          <w:left w:val="nil"/>
          <w:bottom w:val="nil"/>
          <w:right w:val="nil"/>
          <w:between w:val="nil"/>
        </w:pBdr>
        <w:spacing w:before="288" w:line="312" w:lineRule="auto"/>
        <w:ind w:left="0" w:firstLine="567"/>
        <w:jc w:val="both"/>
        <w:rPr>
          <w:rFonts w:cs="Arial"/>
          <w:color w:val="000000"/>
        </w:rPr>
      </w:pPr>
      <w:r w:rsidRPr="00C82493">
        <w:rPr>
          <w:rFonts w:cs="Arial"/>
          <w:color w:val="000000"/>
        </w:rPr>
        <w:t>O pagamento será realizado no prazo máximo de até 15 (quinze) dias, contados a partir do recebimento da Nota Fiscal ou Fatura, através de ordem bancária, para crédito em banco, agência e conta corrente indicados pelo contratado, respeitada a ordem cronológica prevista no artigo 142 da 14.133/21.</w:t>
      </w:r>
    </w:p>
    <w:p w:rsidR="000B1E89" w:rsidRDefault="000B1E89" w:rsidP="000B1E89">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t>Considera-se ocorrido o recebimento da nota fiscal ou fatura no momento em que o órgão contratante atestar a execução do objeto do contrato;</w:t>
      </w:r>
    </w:p>
    <w:p w:rsidR="000B1E89" w:rsidRDefault="000B1E89" w:rsidP="000B1E89">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rsidR="000B1E89" w:rsidRDefault="000B1E89" w:rsidP="000B1E89">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t xml:space="preserve">Será considerada data do pagamento o dia em que constar como emitida a ordem bancária para pagamento; </w:t>
      </w:r>
    </w:p>
    <w:p w:rsidR="000B1E89" w:rsidRPr="000B1E89" w:rsidRDefault="000B1E89" w:rsidP="000B1E89">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t>É vedada a realização de pagamento antes da execução do objeto ou se o mesmo não estiver de acordo com as especificações deste instrumento.</w:t>
      </w:r>
    </w:p>
    <w:p w:rsidR="00704473" w:rsidRDefault="00BD4D25" w:rsidP="0014419B">
      <w:pPr>
        <w:pStyle w:val="Ttulo1"/>
      </w:pPr>
      <w:r>
        <w:t>DAS DISPOSIÇÕES GERAIS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 xml:space="preserve">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w:t>
      </w:r>
      <w:r>
        <w:lastRenderedPageBreak/>
        <w:t>inicialmente estabelecido, exceto quando, a alteração não afetar a formulação das propostas, nos termos do § 1º, art. 55 da Lei 14.133/2021.</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704473" w:rsidRPr="00E96705"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 xml:space="preserve">O desatendimento de exigências formais não essenciais não importará o afastamento do licitante, desde que seja possível o aproveitamento do ato, </w:t>
      </w:r>
      <w:proofErr w:type="gramStart"/>
      <w:r>
        <w:rPr>
          <w:rFonts w:cs="Arial"/>
          <w:color w:val="000000"/>
        </w:rPr>
        <w:t>observados</w:t>
      </w:r>
      <w:proofErr w:type="gramEnd"/>
      <w:r>
        <w:rPr>
          <w:rFonts w:cs="Arial"/>
          <w:color w:val="000000"/>
        </w:rPr>
        <w:t xml:space="preserve"> os princípios da isonomia e do interesse público.</w:t>
      </w:r>
    </w:p>
    <w:p w:rsidR="00E96705" w:rsidRPr="000404F5" w:rsidRDefault="00E96705" w:rsidP="00E96705">
      <w:pPr>
        <w:numPr>
          <w:ilvl w:val="1"/>
          <w:numId w:val="11"/>
        </w:numPr>
        <w:pBdr>
          <w:top w:val="nil"/>
          <w:left w:val="nil"/>
          <w:bottom w:val="nil"/>
          <w:right w:val="nil"/>
          <w:between w:val="nil"/>
        </w:pBdr>
        <w:spacing w:before="288" w:line="312" w:lineRule="auto"/>
        <w:ind w:left="0" w:firstLine="567"/>
        <w:jc w:val="both"/>
      </w:pPr>
      <w:r w:rsidRPr="00CD3E90">
        <w:lastRenderedPageBreak/>
        <w:t>Não havendo expediente ou ocorrendo qualquer fato superveniente que impeça a realização do certame na data marcada,</w:t>
      </w:r>
      <w:r w:rsidRPr="00CD3E90">
        <w:rPr>
          <w:u w:val="single"/>
        </w:rPr>
        <w:t xml:space="preserve"> a sessão será automaticamente transferida para o primeiro dia útil subsequente</w:t>
      </w:r>
      <w:r w:rsidRPr="00CD3E90">
        <w:t>, no mesmo horário anteriormente estabelecido, desde que não haja comunicação em contrário, pelo Pregoeiro.</w:t>
      </w:r>
    </w:p>
    <w:p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rsidR="00E96705" w:rsidRDefault="00E96705" w:rsidP="0014419B">
      <w:pPr>
        <w:pStyle w:val="Ttulo1"/>
      </w:pPr>
      <w:r>
        <w:t xml:space="preserve">SÃO PARTES INTEGRANTES DESTE EDITAL: </w:t>
      </w:r>
    </w:p>
    <w:p w:rsidR="003A0237" w:rsidRPr="004D43D6" w:rsidRDefault="003A0237" w:rsidP="0014419B">
      <w:pPr>
        <w:pStyle w:val="Ttulo1"/>
        <w:numPr>
          <w:ilvl w:val="0"/>
          <w:numId w:val="0"/>
        </w:numPr>
        <w:rPr>
          <w:rFonts w:eastAsia="Arial"/>
        </w:rPr>
      </w:pPr>
      <w:r w:rsidRPr="004D43D6">
        <w:rPr>
          <w:rFonts w:eastAsia="Arial"/>
        </w:rPr>
        <w:t>ANEXO I – ESTUDO TÉCNICO PRELIMINAR</w:t>
      </w:r>
    </w:p>
    <w:p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 – TERMO DE REFERÊNCIA E MODELO DE DECLARAÇÕES</w:t>
      </w:r>
    </w:p>
    <w:p w:rsidR="003A0237" w:rsidRPr="00581998" w:rsidRDefault="003A0237" w:rsidP="003A0237">
      <w:pPr>
        <w:pStyle w:val="Corpodetexto"/>
        <w:spacing w:before="240" w:after="240"/>
        <w:jc w:val="both"/>
        <w:rPr>
          <w:rFonts w:ascii="Arial" w:eastAsia="Arial" w:hAnsi="Arial" w:cs="Arial"/>
          <w:color w:val="000000"/>
          <w:lang w:val="pt-BR" w:eastAsia="pt-BR"/>
        </w:rPr>
      </w:pPr>
      <w:r w:rsidRPr="00581998">
        <w:rPr>
          <w:rFonts w:ascii="Arial" w:eastAsia="Arial" w:hAnsi="Arial" w:cs="Arial"/>
          <w:color w:val="000000"/>
          <w:lang w:val="pt-BR" w:eastAsia="pt-BR"/>
        </w:rPr>
        <w:t>ANEXO III – MODELO DE PROPOSTAS</w:t>
      </w:r>
    </w:p>
    <w:p w:rsidR="003A0237" w:rsidRDefault="003A0237" w:rsidP="003A0237">
      <w:pPr>
        <w:pStyle w:val="Corpodetexto"/>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MINUTA DE </w:t>
      </w:r>
      <w:r w:rsidR="000404F5">
        <w:rPr>
          <w:rFonts w:ascii="Arial" w:eastAsia="Arial" w:hAnsi="Arial" w:cs="Arial"/>
          <w:color w:val="000000"/>
          <w:lang w:val="pt-BR" w:eastAsia="pt-BR"/>
        </w:rPr>
        <w:t xml:space="preserve">ATA </w:t>
      </w:r>
    </w:p>
    <w:p w:rsidR="00CD5D76" w:rsidRDefault="00CD5D76" w:rsidP="003A0237">
      <w:pPr>
        <w:pStyle w:val="Corpodetexto"/>
        <w:rPr>
          <w:rFonts w:ascii="Arial" w:eastAsia="Arial" w:hAnsi="Arial" w:cs="Arial"/>
          <w:color w:val="000000"/>
          <w:lang w:val="pt-BR" w:eastAsia="pt-BR"/>
        </w:rPr>
      </w:pPr>
    </w:p>
    <w:p w:rsidR="00CD5D76" w:rsidRPr="00581998" w:rsidRDefault="00CD5D76" w:rsidP="00CD5D76">
      <w:pPr>
        <w:pStyle w:val="Corpodetexto"/>
        <w:rPr>
          <w:rFonts w:ascii="Arial" w:eastAsia="Arial" w:hAnsi="Arial" w:cs="Arial"/>
          <w:color w:val="000000"/>
          <w:lang w:val="pt-BR" w:eastAsia="pt-BR"/>
        </w:rPr>
      </w:pPr>
      <w:r>
        <w:rPr>
          <w:rFonts w:ascii="Arial" w:eastAsia="Arial" w:hAnsi="Arial" w:cs="Arial"/>
          <w:color w:val="000000"/>
          <w:lang w:val="pt-BR" w:eastAsia="pt-BR"/>
        </w:rPr>
        <w:t xml:space="preserve">ANEXO </w:t>
      </w:r>
      <w:r w:rsidRPr="00581998">
        <w:rPr>
          <w:rFonts w:ascii="Arial" w:eastAsia="Arial" w:hAnsi="Arial" w:cs="Arial"/>
          <w:color w:val="000000"/>
          <w:lang w:val="pt-BR" w:eastAsia="pt-BR"/>
        </w:rPr>
        <w:t>V – MINUTA DE CONTRATO</w:t>
      </w:r>
      <w:r>
        <w:rPr>
          <w:rFonts w:ascii="Arial" w:eastAsia="Arial" w:hAnsi="Arial" w:cs="Arial"/>
          <w:color w:val="000000"/>
          <w:lang w:val="pt-BR" w:eastAsia="pt-BR"/>
        </w:rPr>
        <w:t xml:space="preserve"> </w:t>
      </w:r>
    </w:p>
    <w:p w:rsidR="00CD5D76" w:rsidRPr="00581998" w:rsidRDefault="00CD5D76" w:rsidP="003A0237">
      <w:pPr>
        <w:pStyle w:val="Corpodetexto"/>
        <w:rPr>
          <w:rFonts w:ascii="Arial" w:eastAsia="Arial" w:hAnsi="Arial" w:cs="Arial"/>
          <w:color w:val="000000"/>
          <w:lang w:val="pt-BR" w:eastAsia="pt-BR"/>
        </w:rPr>
      </w:pPr>
    </w:p>
    <w:p w:rsidR="007D33E3" w:rsidRDefault="007D33E3">
      <w:pPr>
        <w:pBdr>
          <w:top w:val="nil"/>
          <w:left w:val="nil"/>
          <w:bottom w:val="nil"/>
          <w:right w:val="nil"/>
          <w:between w:val="nil"/>
        </w:pBdr>
        <w:spacing w:before="288" w:after="288" w:line="312" w:lineRule="auto"/>
        <w:rPr>
          <w:b/>
          <w:shd w:val="clear" w:color="auto" w:fill="D9D9D9"/>
        </w:rPr>
      </w:pPr>
    </w:p>
    <w:p w:rsidR="00392659" w:rsidRDefault="00392659">
      <w:pPr>
        <w:pBdr>
          <w:top w:val="nil"/>
          <w:left w:val="nil"/>
          <w:bottom w:val="nil"/>
          <w:right w:val="nil"/>
          <w:between w:val="nil"/>
        </w:pBdr>
        <w:spacing w:before="288" w:after="288" w:line="312" w:lineRule="auto"/>
        <w:rPr>
          <w:b/>
          <w:shd w:val="clear" w:color="auto" w:fill="D9D9D9"/>
        </w:rPr>
      </w:pPr>
    </w:p>
    <w:p w:rsidR="00533C86" w:rsidRDefault="00533C86">
      <w:pPr>
        <w:pBdr>
          <w:top w:val="nil"/>
          <w:left w:val="nil"/>
          <w:bottom w:val="nil"/>
          <w:right w:val="nil"/>
          <w:between w:val="nil"/>
        </w:pBdr>
        <w:spacing w:before="288" w:after="288" w:line="312" w:lineRule="auto"/>
        <w:rPr>
          <w:b/>
          <w:shd w:val="clear" w:color="auto" w:fill="D9D9D9"/>
        </w:rPr>
      </w:pPr>
    </w:p>
    <w:p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p w:rsidR="002E04A5" w:rsidRDefault="002E04A5" w:rsidP="007D33E3">
      <w:pPr>
        <w:pBdr>
          <w:top w:val="nil"/>
          <w:left w:val="nil"/>
          <w:bottom w:val="nil"/>
          <w:right w:val="nil"/>
          <w:between w:val="nil"/>
        </w:pBdr>
        <w:spacing w:line="240" w:lineRule="auto"/>
        <w:jc w:val="center"/>
        <w:rPr>
          <w:rFonts w:cs="Arial"/>
          <w:color w:val="000000"/>
        </w:rPr>
      </w:pPr>
    </w:p>
    <w:p w:rsidR="002E04A5" w:rsidRDefault="002E04A5" w:rsidP="007D33E3">
      <w:pPr>
        <w:pBdr>
          <w:top w:val="nil"/>
          <w:left w:val="nil"/>
          <w:bottom w:val="nil"/>
          <w:right w:val="nil"/>
          <w:between w:val="nil"/>
        </w:pBdr>
        <w:spacing w:line="240" w:lineRule="auto"/>
        <w:jc w:val="center"/>
        <w:rPr>
          <w:rFonts w:cs="Arial"/>
          <w:color w:val="000000"/>
        </w:rPr>
      </w:pPr>
    </w:p>
    <w:p w:rsidR="002E04A5" w:rsidRDefault="002E04A5" w:rsidP="007D33E3">
      <w:pPr>
        <w:pBdr>
          <w:top w:val="nil"/>
          <w:left w:val="nil"/>
          <w:bottom w:val="nil"/>
          <w:right w:val="nil"/>
          <w:between w:val="nil"/>
        </w:pBdr>
        <w:spacing w:line="240" w:lineRule="auto"/>
        <w:jc w:val="center"/>
        <w:rPr>
          <w:rFonts w:cs="Arial"/>
          <w:color w:val="000000"/>
        </w:rPr>
      </w:pPr>
    </w:p>
    <w:p w:rsidR="002E04A5" w:rsidRDefault="002E04A5" w:rsidP="007D33E3">
      <w:pPr>
        <w:pBdr>
          <w:top w:val="nil"/>
          <w:left w:val="nil"/>
          <w:bottom w:val="nil"/>
          <w:right w:val="nil"/>
          <w:between w:val="nil"/>
        </w:pBdr>
        <w:spacing w:line="240" w:lineRule="auto"/>
        <w:jc w:val="center"/>
        <w:rPr>
          <w:rFonts w:cs="Arial"/>
          <w:color w:val="000000"/>
        </w:rPr>
      </w:pPr>
    </w:p>
    <w:p w:rsidR="002E04A5" w:rsidRDefault="002E04A5" w:rsidP="007D33E3">
      <w:pPr>
        <w:pBdr>
          <w:top w:val="nil"/>
          <w:left w:val="nil"/>
          <w:bottom w:val="nil"/>
          <w:right w:val="nil"/>
          <w:between w:val="nil"/>
        </w:pBdr>
        <w:spacing w:line="240" w:lineRule="auto"/>
        <w:jc w:val="center"/>
        <w:rPr>
          <w:rFonts w:cs="Arial"/>
          <w:color w:val="000000"/>
        </w:rPr>
      </w:pPr>
    </w:p>
    <w:p w:rsidR="002E04A5" w:rsidRDefault="002E04A5" w:rsidP="007D33E3">
      <w:pPr>
        <w:pBdr>
          <w:top w:val="nil"/>
          <w:left w:val="nil"/>
          <w:bottom w:val="nil"/>
          <w:right w:val="nil"/>
          <w:between w:val="nil"/>
        </w:pBdr>
        <w:spacing w:line="240" w:lineRule="auto"/>
        <w:jc w:val="center"/>
        <w:rPr>
          <w:rFonts w:cs="Arial"/>
          <w:color w:val="000000"/>
        </w:rPr>
      </w:pPr>
    </w:p>
    <w:sectPr w:rsidR="002E04A5" w:rsidSect="000D0017">
      <w:headerReference w:type="default" r:id="rId19"/>
      <w:pgSz w:w="11906" w:h="16838"/>
      <w:pgMar w:top="1192"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1D0" w:rsidRDefault="00A171D0" w:rsidP="00DD0135">
      <w:pPr>
        <w:spacing w:line="240" w:lineRule="auto"/>
      </w:pPr>
      <w:r>
        <w:separator/>
      </w:r>
    </w:p>
  </w:endnote>
  <w:endnote w:type="continuationSeparator" w:id="0">
    <w:p w:rsidR="00A171D0" w:rsidRDefault="00A171D0"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1D0" w:rsidRDefault="00A171D0" w:rsidP="00DD0135">
      <w:pPr>
        <w:spacing w:line="240" w:lineRule="auto"/>
      </w:pPr>
      <w:r>
        <w:separator/>
      </w:r>
    </w:p>
  </w:footnote>
  <w:footnote w:type="continuationSeparator" w:id="0">
    <w:p w:rsidR="00A171D0" w:rsidRDefault="00A171D0" w:rsidP="00DD013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419B" w:rsidRPr="00F375B0" w:rsidRDefault="00A171D0" w:rsidP="003728AE">
    <w:pPr>
      <w:pStyle w:val="Cabealho"/>
    </w:pPr>
    <w:r>
      <w:rPr>
        <w:b/>
        <w:noProof/>
        <w:sz w:val="28"/>
        <w:szCs w:val="20"/>
        <w:lang w:val="pt-PT" w:eastAsia="en-US"/>
      </w:rPr>
      <w:pict>
        <v:shapetype id="_x0000_t202" coordsize="21600,21600" o:spt="202" path="m,l,21600r21600,l21600,xe">
          <v:stroke joinstyle="miter"/>
          <v:path gradientshapeok="t" o:connecttype="rect"/>
        </v:shapetype>
        <v:shape id="Caixa de texto 1" o:spid="_x0000_s2049" type="#_x0000_t202" style="position:absolute;margin-left:40.15pt;margin-top:-60.85pt;width:353.15pt;height:86.7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gpqDwIAACsEAAAOAAAAZHJzL2Uyb0RvYy54bWysU9tu2zAMfR+wfxD0vjj3tkacokuXYUB3&#10;Abp9gCLLsTBZ1Cgldvb1pWQ3zba3Yn4QSJM6JA+PVrddY9hRoddgCz4ZjTlTVkKp7b7gP75v311z&#10;5oOwpTBgVcFPyvPb9ds3q9blago1mFIhIxDr89YVvA7B5VnmZa0a4UfglKVgBdiIQC7usxJFS+iN&#10;yabj8TJrAUuHIJX39Pe+D/J1wq8qJcPXqvIqMFNw6i2kE9O5i2e2Xol8j8LVWg5tiFd00QhtqegZ&#10;6l4EwQ6o/4FqtETwUIWRhCaDqtJSpRlomsn4r2kea+FUmoXI8e5Mk/9/sPLL8dF9Qxa699DRAtMQ&#10;3j2A/OmZhU0t7F7dIUJbK1FS4UmkLGudz4erkWqf+wiyaz9DSUsWhwAJqKuwiazQnIzQaQGnM+mq&#10;C0zSz9lsPpteLTiTFFteLaMdS4j8+bZDHz4qaFg0Co601IQujg8+9KnPKbGYB6PLrTYmObjfbQyy&#10;oyABbNM3oP+RZixrC36zmC56Al4B0ehASja6Kfj1OH69tiJtH2yZdBaENr1N0xk78Bip60kM3a6j&#10;xMjnDsoTMYrQK5ZeGBk14G/OWlJrwf2vg0DFmflkaSs3k/k8yjs588XVlBy8jOwuI8JKgip44Kw3&#10;N6F/EgeHel9TpV4HFu5ok5VOJL90NfRNikxrGl5PlPyln7Je3vj6CQAA//8DAFBLAwQUAAYACAAA&#10;ACEASBXkVt8AAAAKAQAADwAAAGRycy9kb3ducmV2LnhtbEyPwW7CMAyG75P2DpEn7TJBulLBKE0R&#10;Qpt2hu2yW2hMW9E4bRNo2dPPnMbNv/zp9+dsPdpGXLD3tSMFr9MIBFLhTE2lgu+vj8kbCB80Gd04&#10;QgVX9LDOHx8ynRo30A4v+1AKLiGfagVVCG0qpS8qtNpPXYvEu6PrrQ4c+1KaXg9cbhsZR9FcWl0T&#10;X6h0i9sKi9P+bBW44f1qHXZR/PLzaz+3m253jDulnp/GzQpEwDH8w3DTZ3XI2engzmS8aDgniyWj&#10;Ciaz5QwEE/NFkoA43IYYZJ7J+xfyPwAAAP//AwBQSwECLQAUAAYACAAAACEAtoM4kv4AAADhAQAA&#10;EwAAAAAAAAAAAAAAAAAAAAAAW0NvbnRlbnRfVHlwZXNdLnhtbFBLAQItABQABgAIAAAAIQA4/SH/&#10;1gAAAJQBAAALAAAAAAAAAAAAAAAAAC8BAABfcmVscy8ucmVsc1BLAQItABQABgAIAAAAIQDV2gpq&#10;DwIAACsEAAAOAAAAAAAAAAAAAAAAAC4CAABkcnMvZTJvRG9jLnhtbFBLAQItABQABgAIAAAAIQBI&#10;FeRW3wAAAAoBAAAPAAAAAAAAAAAAAAAAAGkEAABkcnMvZG93bnJldi54bWxQSwUGAAAAAAQABADz&#10;AAAAdQUAAAAA&#10;" strokecolor="white">
          <v:textbox style="mso-next-textbox:#Caixa de texto 1">
            <w:txbxContent>
              <w:p w:rsidR="0014419B" w:rsidRDefault="0014419B" w:rsidP="000D0017">
                <w:pPr>
                  <w:spacing w:line="240" w:lineRule="auto"/>
                  <w:ind w:left="-1843" w:right="-1877"/>
                  <w:jc w:val="center"/>
                  <w:rPr>
                    <w:rFonts w:ascii="Baskerville Old Face" w:hAnsi="Baskerville Old Face"/>
                    <w:b/>
                    <w:i/>
                    <w:sz w:val="28"/>
                    <w:szCs w:val="28"/>
                  </w:rPr>
                </w:pPr>
              </w:p>
              <w:p w:rsidR="0014419B" w:rsidRPr="00E551E8" w:rsidRDefault="0014419B" w:rsidP="001B4D36">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14419B" w:rsidRPr="006E5F4D" w:rsidRDefault="0014419B" w:rsidP="001B4D36">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14419B" w:rsidRDefault="0014419B" w:rsidP="001B4D36">
                <w:pPr>
                  <w:spacing w:line="240" w:lineRule="auto"/>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14419B" w:rsidRPr="006E5F4D" w:rsidRDefault="0014419B" w:rsidP="001B4D36">
                <w:pPr>
                  <w:spacing w:line="240" w:lineRule="auto"/>
                  <w:ind w:left="-1843" w:right="-1877"/>
                  <w:jc w:val="center"/>
                  <w:rPr>
                    <w:rFonts w:ascii="Bookman Old Style" w:hAnsi="Bookman Old Style"/>
                    <w:i/>
                    <w:sz w:val="20"/>
                    <w:szCs w:val="20"/>
                  </w:rPr>
                </w:pPr>
                <w:r>
                  <w:rPr>
                    <w:rFonts w:ascii="Bookman Old Style" w:hAnsi="Bookman Old Style"/>
                    <w:sz w:val="20"/>
                    <w:szCs w:val="20"/>
                  </w:rPr>
                  <w:t>SETOR DE LICITAÇÃO</w:t>
                </w:r>
              </w:p>
              <w:p w:rsidR="0014419B" w:rsidRPr="006E5F4D" w:rsidRDefault="0014419B"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14419B" w:rsidRPr="006E5F4D" w:rsidRDefault="0014419B" w:rsidP="003728AE">
                <w:pPr>
                  <w:rPr>
                    <w:rFonts w:ascii="Bookman Old Style" w:hAnsi="Bookman Old Style"/>
                    <w:i/>
                    <w:sz w:val="20"/>
                    <w:szCs w:val="20"/>
                    <w:vertAlign w:val="subscript"/>
                  </w:rPr>
                </w:pPr>
              </w:p>
              <w:p w:rsidR="0014419B" w:rsidRPr="006E5F4D" w:rsidRDefault="0014419B" w:rsidP="003728AE">
                <w:pPr>
                  <w:jc w:val="center"/>
                  <w:rPr>
                    <w:i/>
                    <w:sz w:val="20"/>
                    <w:szCs w:val="20"/>
                  </w:rPr>
                </w:pPr>
              </w:p>
            </w:txbxContent>
          </v:textbox>
          <w10:wrap anchorx="margin"/>
        </v:shape>
      </w:pict>
    </w:r>
    <w:r w:rsidR="0014419B">
      <w:rPr>
        <w:b/>
        <w:noProof/>
        <w:sz w:val="28"/>
        <w:szCs w:val="20"/>
      </w:rPr>
      <w:drawing>
        <wp:anchor distT="0" distB="0" distL="114300" distR="114300" simplePos="0" relativeHeight="251661312" behindDoc="0" locked="0" layoutInCell="1" allowOverlap="1" wp14:anchorId="36C18E50" wp14:editId="3A7D76F1">
          <wp:simplePos x="0" y="0"/>
          <wp:positionH relativeFrom="margin">
            <wp:posOffset>-239395</wp:posOffset>
          </wp:positionH>
          <wp:positionV relativeFrom="paragraph">
            <wp:posOffset>-586740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p>
  <w:p w:rsidR="0014419B" w:rsidRDefault="0014419B" w:rsidP="003728A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3">
    <w:nsid w:val="0D0E0867"/>
    <w:multiLevelType w:val="hybridMultilevel"/>
    <w:tmpl w:val="CB366E9A"/>
    <w:lvl w:ilvl="0" w:tplc="0E38DB96">
      <w:start w:val="1"/>
      <w:numFmt w:val="lowerLetter"/>
      <w:lvlText w:val="%1)"/>
      <w:lvlJc w:val="left"/>
      <w:pPr>
        <w:ind w:left="926" w:hanging="360"/>
      </w:pPr>
      <w:rPr>
        <w:rFonts w:hint="default"/>
      </w:rPr>
    </w:lvl>
    <w:lvl w:ilvl="1" w:tplc="04160019">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4">
    <w:nsid w:val="0EA87677"/>
    <w:multiLevelType w:val="multilevel"/>
    <w:tmpl w:val="F014B78C"/>
    <w:lvl w:ilvl="0">
      <w:start w:val="5"/>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nsid w:val="0F822734"/>
    <w:multiLevelType w:val="multilevel"/>
    <w:tmpl w:val="15C814EA"/>
    <w:lvl w:ilvl="0">
      <w:start w:val="1"/>
      <w:numFmt w:val="decimal"/>
      <w:pStyle w:val="Ttulo1"/>
      <w:lvlText w:val="%1."/>
      <w:lvlJc w:val="left"/>
      <w:pPr>
        <w:ind w:left="502" w:hanging="360"/>
      </w:pPr>
      <w:rPr>
        <w:rFonts w:ascii="Arial" w:eastAsia="Arial" w:hAnsi="Arial" w:cs="Arial"/>
        <w:b/>
        <w:sz w:val="22"/>
        <w:szCs w:val="22"/>
      </w:rPr>
    </w:lvl>
    <w:lvl w:ilvl="1">
      <w:start w:val="1"/>
      <w:numFmt w:val="decimal"/>
      <w:lvlText w:val="%1.%2."/>
      <w:lvlJc w:val="left"/>
      <w:pPr>
        <w:ind w:left="5253"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9">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10">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4">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5">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6">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7">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8">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19">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0">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1">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2">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3">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4">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num w:numId="1">
    <w:abstractNumId w:val="17"/>
  </w:num>
  <w:num w:numId="2">
    <w:abstractNumId w:val="10"/>
  </w:num>
  <w:num w:numId="3">
    <w:abstractNumId w:val="11"/>
  </w:num>
  <w:num w:numId="4">
    <w:abstractNumId w:val="1"/>
  </w:num>
  <w:num w:numId="5">
    <w:abstractNumId w:val="9"/>
  </w:num>
  <w:num w:numId="6">
    <w:abstractNumId w:val="6"/>
  </w:num>
  <w:num w:numId="7">
    <w:abstractNumId w:val="18"/>
  </w:num>
  <w:num w:numId="8">
    <w:abstractNumId w:val="19"/>
  </w:num>
  <w:num w:numId="9">
    <w:abstractNumId w:val="12"/>
  </w:num>
  <w:num w:numId="10">
    <w:abstractNumId w:val="4"/>
  </w:num>
  <w:num w:numId="11">
    <w:abstractNumId w:val="5"/>
  </w:num>
  <w:num w:numId="12">
    <w:abstractNumId w:val="24"/>
  </w:num>
  <w:num w:numId="13">
    <w:abstractNumId w:val="16"/>
  </w:num>
  <w:num w:numId="14">
    <w:abstractNumId w:val="8"/>
  </w:num>
  <w:num w:numId="15">
    <w:abstractNumId w:val="20"/>
  </w:num>
  <w:num w:numId="16">
    <w:abstractNumId w:val="22"/>
  </w:num>
  <w:num w:numId="17">
    <w:abstractNumId w:val="23"/>
  </w:num>
  <w:num w:numId="18">
    <w:abstractNumId w:val="13"/>
  </w:num>
  <w:num w:numId="19">
    <w:abstractNumId w:val="21"/>
  </w:num>
  <w:num w:numId="20">
    <w:abstractNumId w:val="5"/>
  </w:num>
  <w:num w:numId="21">
    <w:abstractNumId w:val="5"/>
  </w:num>
  <w:num w:numId="22">
    <w:abstractNumId w:val="0"/>
  </w:num>
  <w:num w:numId="23">
    <w:abstractNumId w:val="5"/>
  </w:num>
  <w:num w:numId="24">
    <w:abstractNumId w:val="5"/>
  </w:num>
  <w:num w:numId="25">
    <w:abstractNumId w:val="15"/>
  </w:num>
  <w:num w:numId="26">
    <w:abstractNumId w:val="7"/>
  </w:num>
  <w:num w:numId="27">
    <w:abstractNumId w:val="14"/>
  </w:num>
  <w:num w:numId="28">
    <w:abstractNumId w:val="3"/>
  </w:num>
  <w:num w:numId="29">
    <w:abstractNumId w:val="5"/>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04473"/>
    <w:rsid w:val="000123E5"/>
    <w:rsid w:val="0001365E"/>
    <w:rsid w:val="00023FB7"/>
    <w:rsid w:val="000366E4"/>
    <w:rsid w:val="000404F5"/>
    <w:rsid w:val="00055571"/>
    <w:rsid w:val="00072DA2"/>
    <w:rsid w:val="00087938"/>
    <w:rsid w:val="000A123C"/>
    <w:rsid w:val="000A5528"/>
    <w:rsid w:val="000B081E"/>
    <w:rsid w:val="000B1E89"/>
    <w:rsid w:val="000B5D63"/>
    <w:rsid w:val="000C0875"/>
    <w:rsid w:val="000C5EBA"/>
    <w:rsid w:val="000C7EFB"/>
    <w:rsid w:val="000D0017"/>
    <w:rsid w:val="000E0831"/>
    <w:rsid w:val="00124E6A"/>
    <w:rsid w:val="00126853"/>
    <w:rsid w:val="00126FD2"/>
    <w:rsid w:val="0014419B"/>
    <w:rsid w:val="001449E2"/>
    <w:rsid w:val="001834F7"/>
    <w:rsid w:val="001A5B38"/>
    <w:rsid w:val="001B4D36"/>
    <w:rsid w:val="001B5F58"/>
    <w:rsid w:val="001B75F3"/>
    <w:rsid w:val="001F26EA"/>
    <w:rsid w:val="001F33C4"/>
    <w:rsid w:val="001F3A79"/>
    <w:rsid w:val="00210A28"/>
    <w:rsid w:val="0022080B"/>
    <w:rsid w:val="00241323"/>
    <w:rsid w:val="00241B57"/>
    <w:rsid w:val="00241F69"/>
    <w:rsid w:val="00253AAB"/>
    <w:rsid w:val="00264BD1"/>
    <w:rsid w:val="00292CA7"/>
    <w:rsid w:val="00293396"/>
    <w:rsid w:val="0029606F"/>
    <w:rsid w:val="002D0734"/>
    <w:rsid w:val="002D2A2F"/>
    <w:rsid w:val="002E04A5"/>
    <w:rsid w:val="002E7CDB"/>
    <w:rsid w:val="003111EB"/>
    <w:rsid w:val="003136C1"/>
    <w:rsid w:val="00313BF6"/>
    <w:rsid w:val="00326BE1"/>
    <w:rsid w:val="00333CB9"/>
    <w:rsid w:val="0034510F"/>
    <w:rsid w:val="00364B67"/>
    <w:rsid w:val="003728AE"/>
    <w:rsid w:val="00373C24"/>
    <w:rsid w:val="00392659"/>
    <w:rsid w:val="00393504"/>
    <w:rsid w:val="003A0237"/>
    <w:rsid w:val="003B172A"/>
    <w:rsid w:val="003C29E4"/>
    <w:rsid w:val="003C5482"/>
    <w:rsid w:val="003E54EF"/>
    <w:rsid w:val="003F0210"/>
    <w:rsid w:val="00473BCF"/>
    <w:rsid w:val="00487209"/>
    <w:rsid w:val="00490C40"/>
    <w:rsid w:val="004A7217"/>
    <w:rsid w:val="004B0A5E"/>
    <w:rsid w:val="004B7A12"/>
    <w:rsid w:val="004C259B"/>
    <w:rsid w:val="004D43D6"/>
    <w:rsid w:val="004F339D"/>
    <w:rsid w:val="004F5F73"/>
    <w:rsid w:val="004F7109"/>
    <w:rsid w:val="0051183D"/>
    <w:rsid w:val="0053033E"/>
    <w:rsid w:val="00533C86"/>
    <w:rsid w:val="00541136"/>
    <w:rsid w:val="00546EF2"/>
    <w:rsid w:val="00556343"/>
    <w:rsid w:val="005700D5"/>
    <w:rsid w:val="005C392F"/>
    <w:rsid w:val="005D180B"/>
    <w:rsid w:val="005D716A"/>
    <w:rsid w:val="005F12FA"/>
    <w:rsid w:val="005F626A"/>
    <w:rsid w:val="00603D8B"/>
    <w:rsid w:val="00620DB3"/>
    <w:rsid w:val="006377AF"/>
    <w:rsid w:val="0065381D"/>
    <w:rsid w:val="00653FE6"/>
    <w:rsid w:val="00661281"/>
    <w:rsid w:val="00673D74"/>
    <w:rsid w:val="006A4231"/>
    <w:rsid w:val="006A44AB"/>
    <w:rsid w:val="006B29B7"/>
    <w:rsid w:val="006C6605"/>
    <w:rsid w:val="006F3870"/>
    <w:rsid w:val="00704473"/>
    <w:rsid w:val="00710D9A"/>
    <w:rsid w:val="00731985"/>
    <w:rsid w:val="00733B6B"/>
    <w:rsid w:val="0073734B"/>
    <w:rsid w:val="00743F2C"/>
    <w:rsid w:val="007548A8"/>
    <w:rsid w:val="007620AB"/>
    <w:rsid w:val="00765D98"/>
    <w:rsid w:val="00766C93"/>
    <w:rsid w:val="00793951"/>
    <w:rsid w:val="007B00AD"/>
    <w:rsid w:val="007B7ACF"/>
    <w:rsid w:val="007C4FF7"/>
    <w:rsid w:val="007D33E3"/>
    <w:rsid w:val="007E0C43"/>
    <w:rsid w:val="007E4019"/>
    <w:rsid w:val="0080299E"/>
    <w:rsid w:val="00826155"/>
    <w:rsid w:val="00841DE0"/>
    <w:rsid w:val="008473FB"/>
    <w:rsid w:val="008656C0"/>
    <w:rsid w:val="00881E67"/>
    <w:rsid w:val="0089736E"/>
    <w:rsid w:val="008A4F60"/>
    <w:rsid w:val="008C43B5"/>
    <w:rsid w:val="008E1496"/>
    <w:rsid w:val="008F68A5"/>
    <w:rsid w:val="009170EA"/>
    <w:rsid w:val="00917479"/>
    <w:rsid w:val="00922207"/>
    <w:rsid w:val="00931B31"/>
    <w:rsid w:val="0093489C"/>
    <w:rsid w:val="00946784"/>
    <w:rsid w:val="00956602"/>
    <w:rsid w:val="009716EB"/>
    <w:rsid w:val="00980FA6"/>
    <w:rsid w:val="00995A8F"/>
    <w:rsid w:val="009B0AA8"/>
    <w:rsid w:val="009D4B31"/>
    <w:rsid w:val="009E32A0"/>
    <w:rsid w:val="00A07DCE"/>
    <w:rsid w:val="00A171D0"/>
    <w:rsid w:val="00A22C55"/>
    <w:rsid w:val="00A36E0A"/>
    <w:rsid w:val="00A449D0"/>
    <w:rsid w:val="00A70A79"/>
    <w:rsid w:val="00A905AA"/>
    <w:rsid w:val="00A9380C"/>
    <w:rsid w:val="00AC6752"/>
    <w:rsid w:val="00AF093D"/>
    <w:rsid w:val="00B069D8"/>
    <w:rsid w:val="00B0767F"/>
    <w:rsid w:val="00B146AB"/>
    <w:rsid w:val="00B21C46"/>
    <w:rsid w:val="00B3394C"/>
    <w:rsid w:val="00B35875"/>
    <w:rsid w:val="00B5127F"/>
    <w:rsid w:val="00B53BB6"/>
    <w:rsid w:val="00B60936"/>
    <w:rsid w:val="00B61B29"/>
    <w:rsid w:val="00B77AB4"/>
    <w:rsid w:val="00B8415D"/>
    <w:rsid w:val="00B85A1A"/>
    <w:rsid w:val="00BD3742"/>
    <w:rsid w:val="00BD4D25"/>
    <w:rsid w:val="00BE36BC"/>
    <w:rsid w:val="00BF380B"/>
    <w:rsid w:val="00C0371E"/>
    <w:rsid w:val="00C37506"/>
    <w:rsid w:val="00C86ED5"/>
    <w:rsid w:val="00C87AAE"/>
    <w:rsid w:val="00C9269F"/>
    <w:rsid w:val="00C96F8E"/>
    <w:rsid w:val="00CA245F"/>
    <w:rsid w:val="00CA6B04"/>
    <w:rsid w:val="00CB50C3"/>
    <w:rsid w:val="00CD5D76"/>
    <w:rsid w:val="00CE0EC1"/>
    <w:rsid w:val="00CE22F6"/>
    <w:rsid w:val="00CE54D6"/>
    <w:rsid w:val="00D0256C"/>
    <w:rsid w:val="00D26F75"/>
    <w:rsid w:val="00D43100"/>
    <w:rsid w:val="00D516D4"/>
    <w:rsid w:val="00D63A59"/>
    <w:rsid w:val="00D65C24"/>
    <w:rsid w:val="00D72048"/>
    <w:rsid w:val="00D860BA"/>
    <w:rsid w:val="00DA3F7B"/>
    <w:rsid w:val="00DC0469"/>
    <w:rsid w:val="00DC75E9"/>
    <w:rsid w:val="00DD0135"/>
    <w:rsid w:val="00DE5780"/>
    <w:rsid w:val="00DE588B"/>
    <w:rsid w:val="00DF79BF"/>
    <w:rsid w:val="00E112EB"/>
    <w:rsid w:val="00E201D1"/>
    <w:rsid w:val="00E22C57"/>
    <w:rsid w:val="00E276CB"/>
    <w:rsid w:val="00E31724"/>
    <w:rsid w:val="00E45DA1"/>
    <w:rsid w:val="00E47353"/>
    <w:rsid w:val="00E57957"/>
    <w:rsid w:val="00E64540"/>
    <w:rsid w:val="00E96705"/>
    <w:rsid w:val="00E96947"/>
    <w:rsid w:val="00EB0CC0"/>
    <w:rsid w:val="00EC01C7"/>
    <w:rsid w:val="00ED6798"/>
    <w:rsid w:val="00F25581"/>
    <w:rsid w:val="00F27411"/>
    <w:rsid w:val="00F326C6"/>
    <w:rsid w:val="00F45A97"/>
    <w:rsid w:val="00F651BB"/>
    <w:rsid w:val="00FA2D7C"/>
    <w:rsid w:val="00FC3F76"/>
    <w:rsid w:val="00FF0CD6"/>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14419B"/>
    <w:pPr>
      <w:keepNext/>
      <w:keepLines/>
      <w:numPr>
        <w:numId w:val="11"/>
      </w:numPr>
      <w:spacing w:before="240"/>
      <w:jc w:val="both"/>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14419B"/>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39265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92659"/>
    <w:rPr>
      <w:rFonts w:ascii="Tahoma" w:hAnsi="Tahoma" w:cs="Tahoma"/>
      <w:sz w:val="16"/>
      <w:szCs w:val="16"/>
    </w:rPr>
  </w:style>
  <w:style w:type="character" w:customStyle="1" w:styleId="markedcontent">
    <w:name w:val="markedcontent"/>
    <w:basedOn w:val="Fontepargpadro"/>
    <w:rsid w:val="0029606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07-2010/2009/Lei/L12187.htm"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yperlink" Target="mailto:licitacaoandarai@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andarai.transparenciaoficialba.com/diariooficial/" TargetMode="External"/><Relationship Id="rId5" Type="http://schemas.microsoft.com/office/2007/relationships/stylesWithEffects" Target="stylesWithEffect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942AD40-D2FF-4D8B-AB84-E16FD0569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1563</TotalTime>
  <Pages>38</Pages>
  <Words>11134</Words>
  <Characters>60125</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124</cp:revision>
  <cp:lastPrinted>2024-09-18T14:17:00Z</cp:lastPrinted>
  <dcterms:created xsi:type="dcterms:W3CDTF">2024-05-09T21:05:00Z</dcterms:created>
  <dcterms:modified xsi:type="dcterms:W3CDTF">2024-09-18T14:20:00Z</dcterms:modified>
</cp:coreProperties>
</file>