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EAA" w:rsidRDefault="004D5E1A" w:rsidP="004D5E1A">
      <w:pPr>
        <w:shd w:val="clear" w:color="auto" w:fill="FFFFFF" w:themeFill="background1"/>
        <w:overflowPunct w:val="0"/>
        <w:autoSpaceDE w:val="0"/>
        <w:autoSpaceDN w:val="0"/>
        <w:adjustRightInd w:val="0"/>
        <w:ind w:left="-284" w:right="-710"/>
        <w:jc w:val="center"/>
        <w:textAlignment w:val="baseline"/>
        <w:rPr>
          <w:b/>
          <w:lang w:eastAsia="ar-SA"/>
        </w:rPr>
      </w:pPr>
      <w:r w:rsidRPr="004D5E1A">
        <w:rPr>
          <w:b/>
          <w:shd w:val="clear" w:color="auto" w:fill="FFFFFF" w:themeFill="background1"/>
          <w:lang w:eastAsia="ar-SA"/>
        </w:rPr>
        <w:t xml:space="preserve">       </w:t>
      </w:r>
      <w:r w:rsidRPr="004D5E1A">
        <w:rPr>
          <w:b/>
          <w:lang w:eastAsia="ar-SA"/>
        </w:rPr>
        <w:t xml:space="preserve">                          </w:t>
      </w:r>
    </w:p>
    <w:p w:rsidR="00DB5260" w:rsidRPr="004D5E1A" w:rsidRDefault="00DB5260" w:rsidP="004D5E1A">
      <w:pPr>
        <w:shd w:val="clear" w:color="auto" w:fill="FFFFFF" w:themeFill="background1"/>
        <w:overflowPunct w:val="0"/>
        <w:autoSpaceDE w:val="0"/>
        <w:autoSpaceDN w:val="0"/>
        <w:adjustRightInd w:val="0"/>
        <w:ind w:left="-284" w:right="-710"/>
        <w:jc w:val="center"/>
        <w:textAlignment w:val="baseline"/>
        <w:rPr>
          <w:b/>
          <w:lang w:eastAsia="ar-SA"/>
        </w:rPr>
      </w:pPr>
      <w:r w:rsidRPr="004D5E1A">
        <w:rPr>
          <w:b/>
          <w:lang w:eastAsia="ar-SA"/>
        </w:rPr>
        <w:t>ANEXO III</w:t>
      </w:r>
    </w:p>
    <w:p w:rsidR="00DB5260" w:rsidRPr="00581998" w:rsidRDefault="00DB5260" w:rsidP="00F610C0">
      <w:pPr>
        <w:pStyle w:val="Cabealho"/>
        <w:tabs>
          <w:tab w:val="clear" w:pos="4252"/>
          <w:tab w:val="center" w:pos="0"/>
        </w:tabs>
        <w:ind w:left="-284" w:right="-710"/>
        <w:jc w:val="center"/>
        <w:rPr>
          <w:b/>
          <w:bCs/>
          <w:color w:val="000000"/>
          <w:sz w:val="24"/>
          <w:szCs w:val="24"/>
        </w:rPr>
      </w:pPr>
      <w:r w:rsidRPr="000E4D6C">
        <w:rPr>
          <w:b/>
          <w:bCs/>
          <w:color w:val="000000"/>
          <w:sz w:val="24"/>
          <w:szCs w:val="24"/>
          <w:highlight w:val="yellow"/>
        </w:rPr>
        <w:t>MODELO DA PROPOSTA DE PREÇOS</w:t>
      </w:r>
    </w:p>
    <w:p w:rsidR="00DB5260" w:rsidRPr="00581998" w:rsidRDefault="00DB5260" w:rsidP="00AA25A1">
      <w:pPr>
        <w:overflowPunct w:val="0"/>
        <w:autoSpaceDE w:val="0"/>
        <w:autoSpaceDN w:val="0"/>
        <w:adjustRightInd w:val="0"/>
        <w:jc w:val="right"/>
        <w:textAlignment w:val="baseline"/>
        <w:rPr>
          <w:lang w:eastAsia="ar-SA"/>
        </w:rPr>
      </w:pPr>
    </w:p>
    <w:p w:rsidR="00DB5260" w:rsidRPr="00581998" w:rsidRDefault="004C4AE4" w:rsidP="004C4AE4">
      <w:pPr>
        <w:spacing w:after="0"/>
        <w:rPr>
          <w:b/>
          <w:bCs/>
          <w:lang w:eastAsia="en-US"/>
        </w:rPr>
      </w:pPr>
      <w:r>
        <w:rPr>
          <w:b/>
          <w:bCs/>
          <w:lang w:eastAsia="en-US"/>
        </w:rPr>
        <w:t xml:space="preserve">PREGÃO ELETRÔNICO </w:t>
      </w:r>
      <w:r w:rsidR="00C87EAA">
        <w:rPr>
          <w:b/>
          <w:bCs/>
          <w:lang w:eastAsia="en-US"/>
        </w:rPr>
        <w:t>nº ___/2026</w:t>
      </w:r>
      <w:r w:rsidR="00DB5260" w:rsidRPr="00581998">
        <w:rPr>
          <w:b/>
          <w:bCs/>
          <w:lang w:eastAsia="en-US"/>
        </w:rPr>
        <w:t>.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Razão Social:________________________________________________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CNPJ:__________________________</w:t>
      </w:r>
      <w:proofErr w:type="spellStart"/>
      <w:r w:rsidRPr="00581998">
        <w:rPr>
          <w:bCs/>
          <w:lang w:eastAsia="en-US"/>
        </w:rPr>
        <w:t>Insc</w:t>
      </w:r>
      <w:proofErr w:type="spellEnd"/>
      <w:r w:rsidRPr="00581998">
        <w:rPr>
          <w:bCs/>
          <w:lang w:eastAsia="en-US"/>
        </w:rPr>
        <w:t>. Est.:____________________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Endereço:___________________________________________________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proofErr w:type="spellStart"/>
      <w:r w:rsidRPr="00581998">
        <w:rPr>
          <w:bCs/>
          <w:lang w:eastAsia="en-US"/>
        </w:rPr>
        <w:t>Cidade:________________Estado:______Telefone</w:t>
      </w:r>
      <w:proofErr w:type="spellEnd"/>
      <w:r w:rsidRPr="00581998">
        <w:rPr>
          <w:bCs/>
          <w:lang w:eastAsia="en-US"/>
        </w:rPr>
        <w:t>:_________________</w:t>
      </w:r>
    </w:p>
    <w:p w:rsidR="00DB5260" w:rsidRPr="00581998" w:rsidRDefault="00DB5260" w:rsidP="00DB5260">
      <w:pPr>
        <w:rPr>
          <w:b/>
          <w:bCs/>
          <w:lang w:eastAsia="en-US"/>
        </w:rPr>
      </w:pPr>
    </w:p>
    <w:p w:rsidR="00B5522F" w:rsidRDefault="000E4D6C" w:rsidP="00416178">
      <w:pPr>
        <w:pStyle w:val="Estilo1"/>
        <w:ind w:left="-284" w:right="-710" w:firstLine="0"/>
        <w:rPr>
          <w:rFonts w:ascii="Calibri" w:eastAsia="Calibri" w:hAnsi="Calibri" w:cs="Calibri"/>
          <w:color w:val="auto"/>
          <w:sz w:val="22"/>
          <w:szCs w:val="22"/>
        </w:rPr>
      </w:pPr>
      <w:r w:rsidRPr="001F4250">
        <w:rPr>
          <w:rFonts w:ascii="Calibri" w:eastAsia="Calibri" w:hAnsi="Calibri" w:cs="Calibri"/>
          <w:color w:val="auto"/>
          <w:sz w:val="22"/>
          <w:szCs w:val="22"/>
        </w:rPr>
        <w:t xml:space="preserve">A Prefeitura Municipal de Andaraí, apresentamos nossa </w:t>
      </w:r>
      <w:r w:rsidR="00DB5260" w:rsidRPr="001F4250">
        <w:rPr>
          <w:rFonts w:ascii="Calibri" w:eastAsia="Calibri" w:hAnsi="Calibri" w:cs="Calibri"/>
          <w:color w:val="auto"/>
          <w:sz w:val="22"/>
          <w:szCs w:val="22"/>
        </w:rPr>
        <w:t xml:space="preserve">proposta </w:t>
      </w:r>
      <w:r w:rsidR="004D5E1A" w:rsidRPr="004D5E1A">
        <w:rPr>
          <w:rFonts w:ascii="Calibri" w:eastAsia="Calibri" w:hAnsi="Calibri" w:cs="Calibri"/>
          <w:color w:val="auto"/>
          <w:sz w:val="22"/>
          <w:szCs w:val="22"/>
        </w:rPr>
        <w:t xml:space="preserve">para </w:t>
      </w:r>
      <w:r w:rsidR="00416178" w:rsidRPr="00416178">
        <w:rPr>
          <w:rFonts w:ascii="Calibri" w:eastAsia="Calibri" w:hAnsi="Calibri" w:cs="Calibri"/>
          <w:color w:val="auto"/>
          <w:sz w:val="22"/>
          <w:szCs w:val="22"/>
        </w:rPr>
        <w:t>aquisição de mobiliário destinado à estruturação da Escola Municipal Luiz Viana Filho, por intermédio da Secretaria Municipal de Educação e Esporte deste Município, em conformidade com o Termo de Convênio nº 503/2025, celebrado entre o Estado da Bahia e o Município de Andaraí</w:t>
      </w:r>
      <w:r w:rsidR="005E347A" w:rsidRPr="00AA25A1">
        <w:rPr>
          <w:rFonts w:ascii="Calibri" w:eastAsia="Calibri" w:hAnsi="Calibri" w:cs="Calibri"/>
          <w:color w:val="auto"/>
          <w:sz w:val="22"/>
          <w:szCs w:val="22"/>
        </w:rPr>
        <w:t>,</w:t>
      </w:r>
      <w:r w:rsidR="00FF0AB5" w:rsidRPr="00AA25A1">
        <w:rPr>
          <w:rFonts w:ascii="Calibri" w:eastAsia="Calibri" w:hAnsi="Calibri" w:cs="Calibri"/>
          <w:color w:val="auto"/>
          <w:sz w:val="22"/>
          <w:szCs w:val="22"/>
        </w:rPr>
        <w:t xml:space="preserve"> conforme as especificações e exigências contidas no </w:t>
      </w:r>
      <w:r w:rsidR="00F610C0">
        <w:rPr>
          <w:rFonts w:ascii="Calibri" w:eastAsia="Calibri" w:hAnsi="Calibri" w:cs="Calibri"/>
          <w:color w:val="auto"/>
          <w:sz w:val="22"/>
          <w:szCs w:val="22"/>
        </w:rPr>
        <w:t>Edital</w:t>
      </w:r>
      <w:r w:rsidR="00DB5260" w:rsidRPr="00AA25A1">
        <w:rPr>
          <w:rFonts w:ascii="Calibri" w:eastAsia="Calibri" w:hAnsi="Calibri" w:cs="Calibri"/>
          <w:color w:val="auto"/>
          <w:sz w:val="22"/>
          <w:szCs w:val="22"/>
        </w:rPr>
        <w:t>, conforme planilha abaixo:</w:t>
      </w:r>
    </w:p>
    <w:tbl>
      <w:tblPr>
        <w:tblW w:w="964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4746"/>
        <w:gridCol w:w="570"/>
        <w:gridCol w:w="852"/>
        <w:gridCol w:w="919"/>
        <w:gridCol w:w="851"/>
        <w:gridCol w:w="992"/>
      </w:tblGrid>
      <w:tr w:rsidR="00C87EAA" w:rsidTr="00197CA8">
        <w:trPr>
          <w:trHeight w:val="609"/>
        </w:trPr>
        <w:tc>
          <w:tcPr>
            <w:tcW w:w="710" w:type="dxa"/>
            <w:shd w:val="clear" w:color="000000" w:fill="00B0F0"/>
            <w:noWrap/>
            <w:vAlign w:val="center"/>
            <w:hideMark/>
          </w:tcPr>
          <w:p w:rsidR="00C87EAA" w:rsidRPr="00416178" w:rsidRDefault="00C87EAA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4746" w:type="dxa"/>
            <w:shd w:val="clear" w:color="000000" w:fill="00B0F0"/>
            <w:vAlign w:val="center"/>
            <w:hideMark/>
          </w:tcPr>
          <w:p w:rsidR="00C87EAA" w:rsidRPr="00416178" w:rsidRDefault="00C87EAA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LOTE 1 – INFORMATICA</w:t>
            </w:r>
          </w:p>
          <w:p w:rsidR="00C87EAA" w:rsidRPr="00416178" w:rsidRDefault="00C87EAA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570" w:type="dxa"/>
            <w:shd w:val="clear" w:color="000000" w:fill="00B0F0"/>
            <w:noWrap/>
            <w:vAlign w:val="center"/>
            <w:hideMark/>
          </w:tcPr>
          <w:p w:rsidR="00C87EAA" w:rsidRPr="00416178" w:rsidRDefault="00C87EAA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UND</w:t>
            </w:r>
          </w:p>
        </w:tc>
        <w:tc>
          <w:tcPr>
            <w:tcW w:w="852" w:type="dxa"/>
            <w:shd w:val="clear" w:color="000000" w:fill="00B0F0"/>
            <w:noWrap/>
            <w:vAlign w:val="center"/>
            <w:hideMark/>
          </w:tcPr>
          <w:p w:rsidR="00C87EAA" w:rsidRPr="00416178" w:rsidRDefault="00C87EAA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QUANT.</w:t>
            </w:r>
          </w:p>
        </w:tc>
        <w:tc>
          <w:tcPr>
            <w:tcW w:w="919" w:type="dxa"/>
            <w:shd w:val="clear" w:color="auto" w:fill="00B0F0"/>
            <w:vAlign w:val="center"/>
            <w:hideMark/>
          </w:tcPr>
          <w:p w:rsidR="00C87EAA" w:rsidRPr="00416178" w:rsidRDefault="00C87EAA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MARCA</w:t>
            </w:r>
            <w:r w:rsidR="00B272B4"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/MODELO</w:t>
            </w:r>
          </w:p>
        </w:tc>
        <w:tc>
          <w:tcPr>
            <w:tcW w:w="851" w:type="dxa"/>
            <w:shd w:val="clear" w:color="auto" w:fill="00B0F0"/>
            <w:vAlign w:val="center"/>
          </w:tcPr>
          <w:p w:rsidR="00C87EAA" w:rsidRPr="00416178" w:rsidRDefault="00C87EAA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VALOR UNITÁRIO</w:t>
            </w:r>
          </w:p>
        </w:tc>
        <w:tc>
          <w:tcPr>
            <w:tcW w:w="992" w:type="dxa"/>
            <w:shd w:val="clear" w:color="auto" w:fill="00B0F0"/>
            <w:vAlign w:val="center"/>
            <w:hideMark/>
          </w:tcPr>
          <w:p w:rsidR="00C87EAA" w:rsidRPr="00416178" w:rsidRDefault="00C87EAA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VALOR TOTAL</w:t>
            </w:r>
          </w:p>
        </w:tc>
      </w:tr>
      <w:tr w:rsidR="00C87EAA" w:rsidTr="00B272B4">
        <w:trPr>
          <w:trHeight w:val="469"/>
        </w:trPr>
        <w:tc>
          <w:tcPr>
            <w:tcW w:w="710" w:type="dxa"/>
            <w:noWrap/>
            <w:vAlign w:val="center"/>
            <w:hideMark/>
          </w:tcPr>
          <w:p w:rsidR="00C87EAA" w:rsidRPr="00B272B4" w:rsidRDefault="00C87EAA" w:rsidP="00B272B4">
            <w:pPr>
              <w:jc w:val="both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proofErr w:type="gramStart"/>
            <w:r w:rsidRPr="00B272B4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746" w:type="dxa"/>
            <w:vAlign w:val="center"/>
            <w:hideMark/>
          </w:tcPr>
          <w:p w:rsidR="00C87EAA" w:rsidRPr="00B272B4" w:rsidRDefault="00C87EAA" w:rsidP="00B272B4">
            <w:pPr>
              <w:jc w:val="both"/>
              <w:rPr>
                <w:rFonts w:ascii="Bookman Old Style" w:hAnsi="Bookman Old Style"/>
                <w:color w:val="000000"/>
                <w:sz w:val="16"/>
                <w:szCs w:val="16"/>
              </w:rPr>
            </w:pPr>
            <w:r w:rsidRPr="00B272B4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NOTEBOOK:</w:t>
            </w:r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 CARACTERÍSTICAS MÍNIMAS: PROCESSADOR CORE I5 10ª GERAÇÃO OU SUPERIOR,</w:t>
            </w:r>
            <w:proofErr w:type="gramStart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  </w:t>
            </w:r>
            <w:proofErr w:type="gramEnd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>MEMÓRIA RAM DE 8 GB,   SSD:256 GB  SISTEMA OPERACIONAL  WINDOWS 11, TELA DE 15,6 , TECLADO  (EM PORTUGUÊS).</w:t>
            </w:r>
          </w:p>
        </w:tc>
        <w:tc>
          <w:tcPr>
            <w:tcW w:w="570" w:type="dxa"/>
            <w:noWrap/>
            <w:vAlign w:val="center"/>
            <w:hideMark/>
          </w:tcPr>
          <w:p w:rsidR="00C87EAA" w:rsidRPr="00B272B4" w:rsidRDefault="00C87EAA" w:rsidP="00B272B4">
            <w:pPr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B272B4">
              <w:rPr>
                <w:rFonts w:ascii="Bookman Old Style" w:hAnsi="Bookman Old Style"/>
                <w:sz w:val="16"/>
                <w:szCs w:val="16"/>
              </w:rPr>
              <w:t>UND</w:t>
            </w:r>
          </w:p>
        </w:tc>
        <w:tc>
          <w:tcPr>
            <w:tcW w:w="852" w:type="dxa"/>
            <w:noWrap/>
            <w:vAlign w:val="center"/>
            <w:hideMark/>
          </w:tcPr>
          <w:p w:rsidR="00C87EAA" w:rsidRPr="00B272B4" w:rsidRDefault="00C87EAA" w:rsidP="00416178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proofErr w:type="gramStart"/>
            <w:r w:rsidRPr="00B272B4">
              <w:rPr>
                <w:rFonts w:ascii="Bookman Old Style" w:hAnsi="Bookman Old Style"/>
                <w:sz w:val="16"/>
                <w:szCs w:val="16"/>
              </w:rPr>
              <w:t>2</w:t>
            </w:r>
            <w:proofErr w:type="gramEnd"/>
          </w:p>
        </w:tc>
        <w:tc>
          <w:tcPr>
            <w:tcW w:w="919" w:type="dxa"/>
            <w:noWrap/>
            <w:vAlign w:val="center"/>
          </w:tcPr>
          <w:p w:rsidR="00C87EAA" w:rsidRDefault="00C87EAA" w:rsidP="00E30F35">
            <w:pPr>
              <w:jc w:val="center"/>
              <w:rPr>
                <w:rFonts w:ascii="Bookman Old Style" w:hAnsi="Bookman Old Style"/>
                <w:color w:val="000000"/>
                <w:sz w:val="12"/>
                <w:szCs w:val="12"/>
              </w:rPr>
            </w:pPr>
          </w:p>
        </w:tc>
        <w:tc>
          <w:tcPr>
            <w:tcW w:w="851" w:type="dxa"/>
            <w:vAlign w:val="center"/>
          </w:tcPr>
          <w:p w:rsidR="00C87EAA" w:rsidRDefault="00C87EAA" w:rsidP="00E30F35">
            <w:pPr>
              <w:jc w:val="center"/>
              <w:rPr>
                <w:rFonts w:ascii="Bookman Old Style" w:hAnsi="Bookman Old Style"/>
                <w:color w:val="000000"/>
                <w:sz w:val="12"/>
                <w:szCs w:val="12"/>
              </w:rPr>
            </w:pPr>
          </w:p>
        </w:tc>
        <w:tc>
          <w:tcPr>
            <w:tcW w:w="992" w:type="dxa"/>
            <w:noWrap/>
            <w:vAlign w:val="center"/>
          </w:tcPr>
          <w:p w:rsidR="00C87EAA" w:rsidRDefault="00C87EAA" w:rsidP="00E30F35">
            <w:pPr>
              <w:jc w:val="center"/>
              <w:rPr>
                <w:rFonts w:ascii="Bookman Old Style" w:hAnsi="Bookman Old Style"/>
                <w:color w:val="000000"/>
                <w:sz w:val="12"/>
                <w:szCs w:val="12"/>
              </w:rPr>
            </w:pPr>
          </w:p>
        </w:tc>
      </w:tr>
      <w:tr w:rsidR="00C87EAA" w:rsidTr="00B272B4">
        <w:trPr>
          <w:trHeight w:val="289"/>
        </w:trPr>
        <w:tc>
          <w:tcPr>
            <w:tcW w:w="6878" w:type="dxa"/>
            <w:gridSpan w:val="4"/>
            <w:shd w:val="clear" w:color="000000" w:fill="FFFF00"/>
            <w:noWrap/>
            <w:vAlign w:val="center"/>
            <w:hideMark/>
          </w:tcPr>
          <w:p w:rsidR="00C87EAA" w:rsidRDefault="00C87EAA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VALOR TOTAL</w:t>
            </w:r>
          </w:p>
        </w:tc>
        <w:tc>
          <w:tcPr>
            <w:tcW w:w="2762" w:type="dxa"/>
            <w:gridSpan w:val="3"/>
            <w:shd w:val="clear" w:color="000000" w:fill="FFFF00"/>
            <w:noWrap/>
            <w:vAlign w:val="center"/>
            <w:hideMark/>
          </w:tcPr>
          <w:p w:rsidR="00C87EAA" w:rsidRDefault="00C87EAA" w:rsidP="00C87EAA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</w:p>
        </w:tc>
      </w:tr>
    </w:tbl>
    <w:p w:rsidR="00C87EAA" w:rsidRPr="00416178" w:rsidRDefault="00C87EAA" w:rsidP="00C87EAA">
      <w:pPr>
        <w:pStyle w:val="Estilo1"/>
        <w:ind w:firstLine="0"/>
        <w:rPr>
          <w:rFonts w:ascii="Bookman Old Style" w:hAnsi="Bookman Old Style"/>
          <w:color w:val="FF0000"/>
          <w:sz w:val="16"/>
          <w:szCs w:val="16"/>
        </w:rPr>
      </w:pPr>
    </w:p>
    <w:tbl>
      <w:tblPr>
        <w:tblW w:w="964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4746"/>
        <w:gridCol w:w="570"/>
        <w:gridCol w:w="852"/>
        <w:gridCol w:w="919"/>
        <w:gridCol w:w="851"/>
        <w:gridCol w:w="992"/>
      </w:tblGrid>
      <w:tr w:rsidR="00B272B4" w:rsidRPr="00416178" w:rsidTr="00B272B4">
        <w:trPr>
          <w:trHeight w:val="781"/>
        </w:trPr>
        <w:tc>
          <w:tcPr>
            <w:tcW w:w="710" w:type="dxa"/>
            <w:shd w:val="clear" w:color="000000" w:fill="00B0F0"/>
            <w:noWrap/>
            <w:vAlign w:val="center"/>
            <w:hideMark/>
          </w:tcPr>
          <w:p w:rsidR="00B272B4" w:rsidRPr="00416178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4746" w:type="dxa"/>
            <w:shd w:val="clear" w:color="000000" w:fill="00B0F0"/>
            <w:vAlign w:val="center"/>
            <w:hideMark/>
          </w:tcPr>
          <w:p w:rsidR="00B272B4" w:rsidRPr="00416178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 xml:space="preserve">LOTE 2 – </w:t>
            </w:r>
            <w:proofErr w:type="gramStart"/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MOVEIS</w:t>
            </w:r>
            <w:proofErr w:type="gramEnd"/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 xml:space="preserve"> ESCRITÓRIO</w:t>
            </w:r>
          </w:p>
          <w:p w:rsidR="00B272B4" w:rsidRPr="00416178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570" w:type="dxa"/>
            <w:shd w:val="clear" w:color="000000" w:fill="00B0F0"/>
            <w:noWrap/>
            <w:vAlign w:val="center"/>
            <w:hideMark/>
          </w:tcPr>
          <w:p w:rsidR="00B272B4" w:rsidRPr="00416178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UND</w:t>
            </w:r>
          </w:p>
        </w:tc>
        <w:tc>
          <w:tcPr>
            <w:tcW w:w="852" w:type="dxa"/>
            <w:shd w:val="clear" w:color="000000" w:fill="00B0F0"/>
            <w:noWrap/>
            <w:vAlign w:val="center"/>
            <w:hideMark/>
          </w:tcPr>
          <w:p w:rsidR="00B272B4" w:rsidRPr="00416178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QUANT.</w:t>
            </w:r>
          </w:p>
        </w:tc>
        <w:tc>
          <w:tcPr>
            <w:tcW w:w="919" w:type="dxa"/>
            <w:shd w:val="clear" w:color="auto" w:fill="00B0F0"/>
            <w:vAlign w:val="center"/>
            <w:hideMark/>
          </w:tcPr>
          <w:p w:rsidR="00B272B4" w:rsidRPr="00416178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MARCA/MODELO</w:t>
            </w:r>
          </w:p>
        </w:tc>
        <w:tc>
          <w:tcPr>
            <w:tcW w:w="851" w:type="dxa"/>
            <w:shd w:val="clear" w:color="auto" w:fill="00B0F0"/>
            <w:vAlign w:val="center"/>
          </w:tcPr>
          <w:p w:rsidR="00B272B4" w:rsidRPr="00416178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VALOR UNITÁRIO</w:t>
            </w:r>
          </w:p>
        </w:tc>
        <w:tc>
          <w:tcPr>
            <w:tcW w:w="992" w:type="dxa"/>
            <w:shd w:val="clear" w:color="auto" w:fill="00B0F0"/>
            <w:vAlign w:val="center"/>
            <w:hideMark/>
          </w:tcPr>
          <w:p w:rsidR="00B272B4" w:rsidRPr="00416178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VALOR TOTAL</w:t>
            </w:r>
          </w:p>
        </w:tc>
      </w:tr>
      <w:tr w:rsidR="00C87EAA" w:rsidTr="00B272B4">
        <w:trPr>
          <w:trHeight w:val="312"/>
        </w:trPr>
        <w:tc>
          <w:tcPr>
            <w:tcW w:w="710" w:type="dxa"/>
            <w:noWrap/>
            <w:vAlign w:val="center"/>
            <w:hideMark/>
          </w:tcPr>
          <w:p w:rsidR="00C87EAA" w:rsidRPr="00B272B4" w:rsidRDefault="00C87EAA" w:rsidP="00B272B4">
            <w:pPr>
              <w:jc w:val="both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proofErr w:type="gramStart"/>
            <w:r w:rsidRPr="00B272B4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746" w:type="dxa"/>
            <w:vAlign w:val="center"/>
            <w:hideMark/>
          </w:tcPr>
          <w:p w:rsidR="00C87EAA" w:rsidRPr="00B272B4" w:rsidRDefault="00C87EAA" w:rsidP="00B272B4">
            <w:pPr>
              <w:jc w:val="both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B272B4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 xml:space="preserve">Armário alto - </w:t>
            </w:r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Especificações mínimas: Armário Alto Fechado em </w:t>
            </w:r>
            <w:proofErr w:type="spellStart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>mdp</w:t>
            </w:r>
            <w:proofErr w:type="spellEnd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, 160x70x35cm, Com </w:t>
            </w:r>
            <w:proofErr w:type="gramStart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>2</w:t>
            </w:r>
            <w:proofErr w:type="gramEnd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 Portas Com  Fechadura E 4 Prateleiras Internas Reguláveis.</w:t>
            </w:r>
            <w:r w:rsidRPr="00B272B4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570" w:type="dxa"/>
            <w:vAlign w:val="center"/>
            <w:hideMark/>
          </w:tcPr>
          <w:p w:rsidR="00C87EAA" w:rsidRPr="00B272B4" w:rsidRDefault="00C87EAA" w:rsidP="00B272B4">
            <w:pPr>
              <w:jc w:val="both"/>
              <w:rPr>
                <w:rFonts w:ascii="Bookman Old Style" w:hAnsi="Bookman Old Style"/>
                <w:color w:val="000000"/>
                <w:sz w:val="16"/>
                <w:szCs w:val="16"/>
              </w:rPr>
            </w:pPr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852" w:type="dxa"/>
            <w:vAlign w:val="center"/>
            <w:hideMark/>
          </w:tcPr>
          <w:p w:rsidR="00C87EAA" w:rsidRPr="00B272B4" w:rsidRDefault="00C87EAA" w:rsidP="00416178">
            <w:pPr>
              <w:jc w:val="center"/>
              <w:rPr>
                <w:rFonts w:ascii="Bookman Old Style" w:hAnsi="Bookman Old Style"/>
                <w:color w:val="000000"/>
                <w:sz w:val="16"/>
                <w:szCs w:val="16"/>
              </w:rPr>
            </w:pPr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19" w:type="dxa"/>
            <w:noWrap/>
            <w:vAlign w:val="center"/>
          </w:tcPr>
          <w:p w:rsidR="00C87EAA" w:rsidRDefault="00C87EAA" w:rsidP="00E30F35">
            <w:pPr>
              <w:jc w:val="center"/>
              <w:rPr>
                <w:rFonts w:ascii="Bookman Old Style" w:hAnsi="Bookman Old Style"/>
                <w:color w:val="000000"/>
                <w:sz w:val="12"/>
                <w:szCs w:val="12"/>
              </w:rPr>
            </w:pPr>
          </w:p>
        </w:tc>
        <w:tc>
          <w:tcPr>
            <w:tcW w:w="851" w:type="dxa"/>
            <w:vAlign w:val="center"/>
          </w:tcPr>
          <w:p w:rsidR="00C87EAA" w:rsidRDefault="00C87EAA" w:rsidP="00E30F35">
            <w:pPr>
              <w:jc w:val="center"/>
              <w:rPr>
                <w:rFonts w:ascii="Bookman Old Style" w:hAnsi="Bookman Old Style"/>
                <w:color w:val="000000"/>
                <w:sz w:val="12"/>
                <w:szCs w:val="12"/>
              </w:rPr>
            </w:pPr>
          </w:p>
        </w:tc>
        <w:tc>
          <w:tcPr>
            <w:tcW w:w="992" w:type="dxa"/>
            <w:noWrap/>
            <w:vAlign w:val="center"/>
          </w:tcPr>
          <w:p w:rsidR="00C87EAA" w:rsidRDefault="00C87EAA" w:rsidP="00E30F35">
            <w:pPr>
              <w:jc w:val="center"/>
              <w:rPr>
                <w:rFonts w:ascii="Bookman Old Style" w:hAnsi="Bookman Old Style"/>
                <w:color w:val="000000"/>
                <w:sz w:val="12"/>
                <w:szCs w:val="12"/>
              </w:rPr>
            </w:pPr>
          </w:p>
        </w:tc>
      </w:tr>
      <w:tr w:rsidR="00C87EAA" w:rsidTr="00B272B4">
        <w:trPr>
          <w:trHeight w:val="289"/>
        </w:trPr>
        <w:tc>
          <w:tcPr>
            <w:tcW w:w="6878" w:type="dxa"/>
            <w:gridSpan w:val="4"/>
            <w:shd w:val="clear" w:color="000000" w:fill="FFFF00"/>
            <w:noWrap/>
            <w:vAlign w:val="center"/>
            <w:hideMark/>
          </w:tcPr>
          <w:p w:rsidR="00C87EAA" w:rsidRDefault="00C87EAA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VALOR TOTAL</w:t>
            </w:r>
          </w:p>
        </w:tc>
        <w:tc>
          <w:tcPr>
            <w:tcW w:w="2762" w:type="dxa"/>
            <w:gridSpan w:val="3"/>
            <w:shd w:val="clear" w:color="000000" w:fill="FFFF00"/>
            <w:noWrap/>
            <w:vAlign w:val="center"/>
            <w:hideMark/>
          </w:tcPr>
          <w:p w:rsidR="00C87EAA" w:rsidRDefault="00C87EAA" w:rsidP="00C87EAA">
            <w:pP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</w:p>
        </w:tc>
      </w:tr>
    </w:tbl>
    <w:p w:rsidR="00C87EAA" w:rsidRDefault="00C87EAA" w:rsidP="00C87EAA">
      <w:pPr>
        <w:pStyle w:val="Estilo1"/>
        <w:ind w:firstLine="0"/>
        <w:rPr>
          <w:rFonts w:ascii="Bookman Old Style" w:hAnsi="Bookman Old Style"/>
          <w:color w:val="FF0000"/>
        </w:rPr>
      </w:pPr>
    </w:p>
    <w:tbl>
      <w:tblPr>
        <w:tblW w:w="964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4746"/>
        <w:gridCol w:w="570"/>
        <w:gridCol w:w="852"/>
        <w:gridCol w:w="919"/>
        <w:gridCol w:w="851"/>
        <w:gridCol w:w="992"/>
      </w:tblGrid>
      <w:tr w:rsidR="00B272B4" w:rsidTr="00B272B4">
        <w:trPr>
          <w:trHeight w:val="703"/>
        </w:trPr>
        <w:tc>
          <w:tcPr>
            <w:tcW w:w="710" w:type="dxa"/>
            <w:shd w:val="clear" w:color="000000" w:fill="00B0F0"/>
            <w:noWrap/>
            <w:vAlign w:val="center"/>
            <w:hideMark/>
          </w:tcPr>
          <w:p w:rsidR="00B272B4" w:rsidRPr="00416178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4746" w:type="dxa"/>
            <w:shd w:val="clear" w:color="000000" w:fill="00B0F0"/>
            <w:vAlign w:val="center"/>
            <w:hideMark/>
          </w:tcPr>
          <w:p w:rsidR="00B272B4" w:rsidRPr="00416178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 xml:space="preserve">LOTE 3 – </w:t>
            </w:r>
            <w:proofErr w:type="gramStart"/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MOVEIS</w:t>
            </w:r>
            <w:proofErr w:type="gramEnd"/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 xml:space="preserve"> PROFESSSOR</w:t>
            </w:r>
          </w:p>
          <w:p w:rsidR="00B272B4" w:rsidRPr="00416178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570" w:type="dxa"/>
            <w:shd w:val="clear" w:color="000000" w:fill="00B0F0"/>
            <w:noWrap/>
            <w:vAlign w:val="center"/>
            <w:hideMark/>
          </w:tcPr>
          <w:p w:rsidR="00B272B4" w:rsidRPr="00416178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UND</w:t>
            </w:r>
          </w:p>
        </w:tc>
        <w:tc>
          <w:tcPr>
            <w:tcW w:w="852" w:type="dxa"/>
            <w:shd w:val="clear" w:color="000000" w:fill="00B0F0"/>
            <w:noWrap/>
            <w:vAlign w:val="center"/>
            <w:hideMark/>
          </w:tcPr>
          <w:p w:rsidR="00B272B4" w:rsidRPr="00416178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QUANT.</w:t>
            </w:r>
          </w:p>
        </w:tc>
        <w:tc>
          <w:tcPr>
            <w:tcW w:w="919" w:type="dxa"/>
            <w:shd w:val="clear" w:color="auto" w:fill="00B0F0"/>
            <w:vAlign w:val="center"/>
            <w:hideMark/>
          </w:tcPr>
          <w:p w:rsidR="00B272B4" w:rsidRPr="00416178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MARCA/MODELO</w:t>
            </w:r>
          </w:p>
        </w:tc>
        <w:tc>
          <w:tcPr>
            <w:tcW w:w="851" w:type="dxa"/>
            <w:shd w:val="clear" w:color="auto" w:fill="00B0F0"/>
            <w:vAlign w:val="center"/>
          </w:tcPr>
          <w:p w:rsidR="00B272B4" w:rsidRPr="00416178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VALOR UNITÁRIO</w:t>
            </w:r>
          </w:p>
        </w:tc>
        <w:tc>
          <w:tcPr>
            <w:tcW w:w="992" w:type="dxa"/>
            <w:shd w:val="clear" w:color="auto" w:fill="00B0F0"/>
            <w:vAlign w:val="center"/>
            <w:hideMark/>
          </w:tcPr>
          <w:p w:rsidR="00B272B4" w:rsidRPr="00416178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VALOR TOTAL</w:t>
            </w:r>
          </w:p>
        </w:tc>
      </w:tr>
      <w:tr w:rsidR="00C87EAA" w:rsidTr="00B272B4">
        <w:trPr>
          <w:trHeight w:val="474"/>
        </w:trPr>
        <w:tc>
          <w:tcPr>
            <w:tcW w:w="710" w:type="dxa"/>
            <w:noWrap/>
            <w:vAlign w:val="center"/>
            <w:hideMark/>
          </w:tcPr>
          <w:p w:rsidR="00C87EAA" w:rsidRPr="00B272B4" w:rsidRDefault="00C87EAA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proofErr w:type="gramStart"/>
            <w:r w:rsidRPr="00B272B4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746" w:type="dxa"/>
            <w:hideMark/>
          </w:tcPr>
          <w:p w:rsidR="00C87EAA" w:rsidRPr="00B272B4" w:rsidRDefault="00C87EAA" w:rsidP="00B272B4">
            <w:pPr>
              <w:jc w:val="both"/>
              <w:rPr>
                <w:rFonts w:ascii="Bookman Old Style" w:hAnsi="Bookman Old Style"/>
                <w:color w:val="000000"/>
                <w:sz w:val="16"/>
                <w:szCs w:val="16"/>
              </w:rPr>
            </w:pPr>
            <w:r w:rsidRPr="00B272B4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CONJUNTO DO PROFESSOR</w:t>
            </w:r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 - Descrição Mínima: Mesa confeccionada em compensado </w:t>
            </w:r>
            <w:proofErr w:type="spellStart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>multilaminada</w:t>
            </w:r>
            <w:proofErr w:type="spellEnd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 com no mínimo 18 mm de espessura, medindo aproximadamente 1100mmx600mmx750mm, cantos</w:t>
            </w:r>
            <w:proofErr w:type="gramStart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  </w:t>
            </w:r>
            <w:proofErr w:type="gramEnd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arredondados, revestimento em fórmica, bordas em PVC. Painel frontal confeccionado em compensado </w:t>
            </w:r>
            <w:proofErr w:type="spellStart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>multilaminado</w:t>
            </w:r>
            <w:proofErr w:type="spellEnd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 com no mínimo 18 mm de espessura, medindo aproximadamente 380mmx960mm. Base do tampo da mesa formado por 02 tubos retangulares de</w:t>
            </w:r>
            <w:proofErr w:type="gramStart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  </w:t>
            </w:r>
            <w:proofErr w:type="gramEnd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aproximadamente 20mmx30mm. Painel frontal interligado a estrutura da mesa, 02 colunas verticais laterais unindo o tampo aos pés em tubos </w:t>
            </w:r>
            <w:proofErr w:type="spellStart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>metalon</w:t>
            </w:r>
            <w:proofErr w:type="spellEnd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 com aproximadamente 50 mm x 30 mm com </w:t>
            </w:r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lastRenderedPageBreak/>
              <w:t xml:space="preserve">espessura mínima de 1,2mm. Base dos pés em tubos </w:t>
            </w:r>
            <w:proofErr w:type="spellStart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>metalon</w:t>
            </w:r>
            <w:proofErr w:type="spellEnd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 medindo</w:t>
            </w:r>
            <w:proofErr w:type="gramStart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  </w:t>
            </w:r>
            <w:proofErr w:type="gramEnd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aproximadamente 50 mm x 30 mm com espessura mínima de 1,2mm com a maior dimensão na vertical tamanho no máximo 800,0mm. </w:t>
            </w:r>
            <w:proofErr w:type="gramStart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>Sapatas</w:t>
            </w:r>
            <w:proofErr w:type="gramEnd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 antiderrapantes envolvendo parcialmente as extremidades dos tubos que compõem os pés, desempenhando a função de proteção da pintura, aumentando a durabilidade, acompanham o formato reto dos pés fabricado em polipropileno virgem, podendo ser injetadas na mesma cor do tampo e presa à estrutura por encaixe sem parafusos ou rebites. Cadeira com assento e o encosto em resina plástica virgem, fabricados pelo processo de injeção termoplástico. Assento medindo aproximadamente 400mmx410mm afixado a estrutura por 04 parafusos não ficando ressalto nas peças. Encosto com curvatura anatômica medindo aproximadamente 410mmx245mm, espessura mínima </w:t>
            </w:r>
            <w:proofErr w:type="gramStart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>4</w:t>
            </w:r>
            <w:proofErr w:type="gramEnd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 mm com frisos para ventilação, afixada por 04 parafusos não ficando ressalto nas peças. Base do assento e interligação ao encosto em tubo de aproximadamente 20mmx20mm medindo no mínimo1, </w:t>
            </w:r>
            <w:proofErr w:type="gramStart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>2</w:t>
            </w:r>
            <w:proofErr w:type="gramEnd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 mm de espessura, com curvatura ergonômica para acomodação. </w:t>
            </w:r>
          </w:p>
        </w:tc>
        <w:tc>
          <w:tcPr>
            <w:tcW w:w="570" w:type="dxa"/>
            <w:noWrap/>
            <w:vAlign w:val="center"/>
            <w:hideMark/>
          </w:tcPr>
          <w:p w:rsidR="00C87EAA" w:rsidRPr="00B272B4" w:rsidRDefault="00C87EAA" w:rsidP="00E30F35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B272B4">
              <w:rPr>
                <w:rFonts w:ascii="Bookman Old Style" w:hAnsi="Bookman Old Style"/>
                <w:sz w:val="16"/>
                <w:szCs w:val="16"/>
              </w:rPr>
              <w:lastRenderedPageBreak/>
              <w:t>UND</w:t>
            </w:r>
          </w:p>
        </w:tc>
        <w:tc>
          <w:tcPr>
            <w:tcW w:w="852" w:type="dxa"/>
            <w:noWrap/>
            <w:vAlign w:val="center"/>
            <w:hideMark/>
          </w:tcPr>
          <w:p w:rsidR="00C87EAA" w:rsidRPr="00B272B4" w:rsidRDefault="00C87EAA" w:rsidP="00E30F35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B272B4">
              <w:rPr>
                <w:rFonts w:ascii="Bookman Old Style" w:hAnsi="Bookman Old Style"/>
                <w:sz w:val="16"/>
                <w:szCs w:val="16"/>
              </w:rPr>
              <w:t>10</w:t>
            </w:r>
          </w:p>
        </w:tc>
        <w:tc>
          <w:tcPr>
            <w:tcW w:w="919" w:type="dxa"/>
            <w:noWrap/>
            <w:vAlign w:val="center"/>
          </w:tcPr>
          <w:p w:rsidR="00C87EAA" w:rsidRDefault="00C87EAA" w:rsidP="00E30F35">
            <w:pPr>
              <w:jc w:val="center"/>
              <w:rPr>
                <w:rFonts w:ascii="Bookman Old Style" w:hAnsi="Bookman Old Style"/>
                <w:color w:val="000000"/>
                <w:sz w:val="12"/>
                <w:szCs w:val="12"/>
              </w:rPr>
            </w:pPr>
          </w:p>
        </w:tc>
        <w:tc>
          <w:tcPr>
            <w:tcW w:w="851" w:type="dxa"/>
            <w:vAlign w:val="center"/>
          </w:tcPr>
          <w:p w:rsidR="00C87EAA" w:rsidRDefault="00C87EAA" w:rsidP="00E30F35">
            <w:pPr>
              <w:jc w:val="center"/>
              <w:rPr>
                <w:rFonts w:ascii="Bookman Old Style" w:hAnsi="Bookman Old Style"/>
                <w:color w:val="000000"/>
                <w:sz w:val="12"/>
                <w:szCs w:val="12"/>
              </w:rPr>
            </w:pPr>
          </w:p>
        </w:tc>
        <w:tc>
          <w:tcPr>
            <w:tcW w:w="992" w:type="dxa"/>
            <w:noWrap/>
            <w:vAlign w:val="center"/>
          </w:tcPr>
          <w:p w:rsidR="00C87EAA" w:rsidRDefault="00C87EAA" w:rsidP="00E30F35">
            <w:pPr>
              <w:jc w:val="center"/>
              <w:rPr>
                <w:rFonts w:ascii="Bookman Old Style" w:hAnsi="Bookman Old Style"/>
                <w:color w:val="000000"/>
                <w:sz w:val="12"/>
                <w:szCs w:val="12"/>
              </w:rPr>
            </w:pPr>
          </w:p>
        </w:tc>
      </w:tr>
      <w:tr w:rsidR="00C87EAA" w:rsidTr="00B272B4">
        <w:trPr>
          <w:trHeight w:val="289"/>
        </w:trPr>
        <w:tc>
          <w:tcPr>
            <w:tcW w:w="6878" w:type="dxa"/>
            <w:gridSpan w:val="4"/>
            <w:shd w:val="clear" w:color="000000" w:fill="FFFF00"/>
            <w:noWrap/>
            <w:vAlign w:val="center"/>
            <w:hideMark/>
          </w:tcPr>
          <w:p w:rsidR="00C87EAA" w:rsidRDefault="00C87EAA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lastRenderedPageBreak/>
              <w:t>VALOR TOTAL</w:t>
            </w:r>
          </w:p>
        </w:tc>
        <w:tc>
          <w:tcPr>
            <w:tcW w:w="2762" w:type="dxa"/>
            <w:gridSpan w:val="3"/>
            <w:shd w:val="clear" w:color="000000" w:fill="FFFF00"/>
            <w:noWrap/>
            <w:vAlign w:val="center"/>
            <w:hideMark/>
          </w:tcPr>
          <w:p w:rsidR="00C87EAA" w:rsidRDefault="00C87EAA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</w:p>
        </w:tc>
      </w:tr>
    </w:tbl>
    <w:p w:rsidR="00C87EAA" w:rsidRDefault="00C87EAA" w:rsidP="00C87EAA">
      <w:pPr>
        <w:pStyle w:val="Estilo1"/>
        <w:ind w:firstLine="0"/>
        <w:rPr>
          <w:rFonts w:ascii="Bookman Old Style" w:hAnsi="Bookman Old Style"/>
          <w:color w:val="FF0000"/>
        </w:rPr>
      </w:pPr>
    </w:p>
    <w:tbl>
      <w:tblPr>
        <w:tblW w:w="964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4741"/>
        <w:gridCol w:w="570"/>
        <w:gridCol w:w="857"/>
        <w:gridCol w:w="919"/>
        <w:gridCol w:w="851"/>
        <w:gridCol w:w="992"/>
      </w:tblGrid>
      <w:tr w:rsidR="00B272B4" w:rsidTr="00197CA8">
        <w:trPr>
          <w:trHeight w:val="891"/>
        </w:trPr>
        <w:tc>
          <w:tcPr>
            <w:tcW w:w="710" w:type="dxa"/>
            <w:shd w:val="clear" w:color="000000" w:fill="00B0F0"/>
            <w:noWrap/>
            <w:vAlign w:val="center"/>
            <w:hideMark/>
          </w:tcPr>
          <w:p w:rsidR="00B272B4" w:rsidRPr="00416178" w:rsidRDefault="00B272B4" w:rsidP="00197CA8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4741" w:type="dxa"/>
            <w:shd w:val="clear" w:color="000000" w:fill="00B0F0"/>
            <w:vAlign w:val="center"/>
          </w:tcPr>
          <w:p w:rsidR="00B272B4" w:rsidRPr="00416178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 xml:space="preserve">LOTE 4 – </w:t>
            </w:r>
            <w:proofErr w:type="gramStart"/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MOVEIS</w:t>
            </w:r>
            <w:proofErr w:type="gramEnd"/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 xml:space="preserve"> ESCOLAR</w:t>
            </w:r>
          </w:p>
          <w:p w:rsidR="00B272B4" w:rsidRPr="00416178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570" w:type="dxa"/>
            <w:shd w:val="clear" w:color="000000" w:fill="00B0F0"/>
            <w:noWrap/>
            <w:vAlign w:val="center"/>
          </w:tcPr>
          <w:p w:rsidR="00B272B4" w:rsidRPr="00416178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UND</w:t>
            </w:r>
          </w:p>
        </w:tc>
        <w:tc>
          <w:tcPr>
            <w:tcW w:w="857" w:type="dxa"/>
            <w:shd w:val="clear" w:color="000000" w:fill="00B0F0"/>
            <w:noWrap/>
            <w:vAlign w:val="center"/>
          </w:tcPr>
          <w:p w:rsidR="00B272B4" w:rsidRPr="00416178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QUANT.</w:t>
            </w:r>
          </w:p>
        </w:tc>
        <w:tc>
          <w:tcPr>
            <w:tcW w:w="919" w:type="dxa"/>
            <w:shd w:val="clear" w:color="auto" w:fill="00B0F0"/>
            <w:vAlign w:val="center"/>
          </w:tcPr>
          <w:p w:rsidR="00B272B4" w:rsidRPr="00416178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MARCA/MODELO</w:t>
            </w:r>
          </w:p>
        </w:tc>
        <w:tc>
          <w:tcPr>
            <w:tcW w:w="851" w:type="dxa"/>
            <w:shd w:val="clear" w:color="auto" w:fill="00B0F0"/>
            <w:vAlign w:val="center"/>
          </w:tcPr>
          <w:p w:rsidR="003D4402" w:rsidRDefault="003D4402" w:rsidP="00B272B4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</w:p>
          <w:p w:rsidR="00B272B4" w:rsidRPr="00416178" w:rsidRDefault="00B272B4" w:rsidP="00B272B4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VALOR UNITÁRIO</w:t>
            </w:r>
          </w:p>
          <w:p w:rsidR="00B272B4" w:rsidRPr="00416178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00B0F0"/>
            <w:vAlign w:val="center"/>
          </w:tcPr>
          <w:p w:rsidR="00B272B4" w:rsidRPr="00416178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VALOR TOTAL</w:t>
            </w:r>
          </w:p>
        </w:tc>
      </w:tr>
      <w:tr w:rsidR="00B272B4" w:rsidTr="00B272B4">
        <w:trPr>
          <w:trHeight w:val="5719"/>
        </w:trPr>
        <w:tc>
          <w:tcPr>
            <w:tcW w:w="710" w:type="dxa"/>
            <w:noWrap/>
            <w:vAlign w:val="center"/>
            <w:hideMark/>
          </w:tcPr>
          <w:p w:rsidR="00B272B4" w:rsidRPr="00B272B4" w:rsidRDefault="00B272B4" w:rsidP="00B272B4">
            <w:pPr>
              <w:jc w:val="both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proofErr w:type="gramStart"/>
            <w:r w:rsidRPr="00B272B4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741" w:type="dxa"/>
          </w:tcPr>
          <w:p w:rsidR="00B272B4" w:rsidRPr="00B272B4" w:rsidRDefault="00B272B4" w:rsidP="00B272B4">
            <w:pPr>
              <w:jc w:val="both"/>
              <w:rPr>
                <w:rFonts w:ascii="Bookman Old Style" w:hAnsi="Bookman Old Style"/>
                <w:color w:val="000000"/>
                <w:sz w:val="16"/>
                <w:szCs w:val="16"/>
              </w:rPr>
            </w:pPr>
            <w:r w:rsidRPr="00B272B4">
              <w:rPr>
                <w:rFonts w:ascii="Bookman Old Style" w:hAnsi="Bookman Old Style"/>
                <w:b/>
                <w:bCs/>
                <w:sz w:val="16"/>
                <w:szCs w:val="16"/>
              </w:rPr>
              <w:t>CONJUNTO DO ALUNO INFANTIL CJA 03</w:t>
            </w:r>
            <w:r w:rsidRPr="00B272B4">
              <w:rPr>
                <w:rFonts w:ascii="Bookman Old Style" w:hAnsi="Bookman Old Style"/>
                <w:sz w:val="16"/>
                <w:szCs w:val="16"/>
              </w:rPr>
              <w:t xml:space="preserve"> – Descrição Mínima: Altura do aluno: de 1,19m a 1,42m Mesa para crianças com altura compreendida entre 1,19 e 1,42m, composto de uma mesa e uma cadeira Tampo em</w:t>
            </w:r>
            <w:proofErr w:type="gramStart"/>
            <w:r w:rsidRPr="00B272B4">
              <w:rPr>
                <w:rFonts w:ascii="Bookman Old Style" w:hAnsi="Bookman Old Style"/>
                <w:sz w:val="16"/>
                <w:szCs w:val="16"/>
              </w:rPr>
              <w:t xml:space="preserve">  </w:t>
            </w:r>
            <w:proofErr w:type="gramEnd"/>
            <w:r w:rsidRPr="00B272B4">
              <w:rPr>
                <w:rFonts w:ascii="Bookman Old Style" w:hAnsi="Bookman Old Style"/>
                <w:sz w:val="16"/>
                <w:szCs w:val="16"/>
              </w:rPr>
              <w:t xml:space="preserve">MDF/MDP, com espessura de 18 mm, revestido na face superior em laminado </w:t>
            </w:r>
            <w:proofErr w:type="spellStart"/>
            <w:r w:rsidRPr="00B272B4">
              <w:rPr>
                <w:rFonts w:ascii="Bookman Old Style" w:hAnsi="Bookman Old Style"/>
                <w:sz w:val="16"/>
                <w:szCs w:val="16"/>
              </w:rPr>
              <w:t>melamínico</w:t>
            </w:r>
            <w:proofErr w:type="spellEnd"/>
            <w:r w:rsidRPr="00B272B4">
              <w:rPr>
                <w:rFonts w:ascii="Bookman Old Style" w:hAnsi="Bookman Old Style"/>
                <w:sz w:val="16"/>
                <w:szCs w:val="16"/>
              </w:rPr>
              <w:t xml:space="preserve"> de alta pressão, 0,8 mm de espessura, acabamento </w:t>
            </w:r>
            <w:proofErr w:type="spellStart"/>
            <w:r w:rsidRPr="00B272B4">
              <w:rPr>
                <w:rFonts w:ascii="Bookman Old Style" w:hAnsi="Bookman Old Style"/>
                <w:sz w:val="16"/>
                <w:szCs w:val="16"/>
              </w:rPr>
              <w:t>texturizado</w:t>
            </w:r>
            <w:proofErr w:type="spellEnd"/>
            <w:r w:rsidRPr="00B272B4">
              <w:rPr>
                <w:rFonts w:ascii="Bookman Old Style" w:hAnsi="Bookman Old Style"/>
                <w:sz w:val="16"/>
                <w:szCs w:val="16"/>
              </w:rPr>
              <w:t xml:space="preserve">, na cor CINZA. Topos, na cor amarela. Dimensões e tolerâncias da mesa: • Largura: 600 mm; • Profundidade: 450 mm; • Altura: 594 mm; • Espessura: 19,4 mm; • Tolerância: até + 2 mm para largura e profundidade, +/- 1 mm para espessura e +/- 6 mm para altura. Características da mesa: • Estrutura composta de: - Montantes verticais e travessa longitudinal confeccionados em tubo de aço carbono laminado a frio, com costura, secção oblonga de 29 mm x 58 mm, em chapa 16 (1,5mm). - Travessa superior confeccionada em tubo de aço carbono laminado a frio, com costura, curvado em formato de “c”, com secção circular, diâmetro de 31,75mm </w:t>
            </w:r>
            <w:proofErr w:type="gramStart"/>
            <w:r w:rsidRPr="00B272B4">
              <w:rPr>
                <w:rFonts w:ascii="Bookman Old Style" w:hAnsi="Bookman Old Style"/>
                <w:sz w:val="16"/>
                <w:szCs w:val="16"/>
              </w:rPr>
              <w:t xml:space="preserve">( </w:t>
            </w:r>
            <w:proofErr w:type="gramEnd"/>
            <w:r w:rsidRPr="00B272B4">
              <w:rPr>
                <w:rFonts w:ascii="Bookman Old Style" w:hAnsi="Bookman Old Style"/>
                <w:sz w:val="16"/>
                <w:szCs w:val="16"/>
              </w:rPr>
              <w:t>1 1/4) em chapa 16 (1,5 mm). Pés confeccionados em tubo de aço carbono laminado a frio, com costura, secção circular, diâmetro de 38 mm (</w:t>
            </w:r>
            <w:proofErr w:type="gramStart"/>
            <w:r w:rsidRPr="00B272B4">
              <w:rPr>
                <w:rFonts w:ascii="Bookman Old Style" w:hAnsi="Bookman Old Style"/>
                <w:sz w:val="16"/>
                <w:szCs w:val="16"/>
              </w:rPr>
              <w:t>1</w:t>
            </w:r>
            <w:proofErr w:type="gramEnd"/>
            <w:r w:rsidRPr="00B272B4">
              <w:rPr>
                <w:rFonts w:ascii="Bookman Old Style" w:hAnsi="Bookman Old Style"/>
                <w:sz w:val="16"/>
                <w:szCs w:val="16"/>
              </w:rPr>
              <w:t xml:space="preserve"> 1/2”), em chapa 16 (1,5mm). • Porta livros em polipropileno copolímero isento de cargas minerais, composto preferencialmente de 50% de matéria-prima reciclada ou recuperada, podendo chegar até 100%, injetado na cor cinza. • Fixação do tampo à estrutura através de 06 porcas garra rosca métrica m6 (diâmetro de 6 mm) e 06 parafusos rosca métrica m6 (diâmetro de 6 mm), comprimento 47 mm cabeça panela, fenda </w:t>
            </w:r>
            <w:proofErr w:type="spellStart"/>
            <w:r w:rsidRPr="00B272B4">
              <w:rPr>
                <w:rFonts w:ascii="Bookman Old Style" w:hAnsi="Bookman Old Style"/>
                <w:sz w:val="16"/>
                <w:szCs w:val="16"/>
              </w:rPr>
              <w:t>phillips</w:t>
            </w:r>
            <w:proofErr w:type="spellEnd"/>
            <w:r w:rsidRPr="00B272B4">
              <w:rPr>
                <w:rFonts w:ascii="Bookman Old Style" w:hAnsi="Bookman Old Style"/>
                <w:sz w:val="16"/>
                <w:szCs w:val="16"/>
              </w:rPr>
              <w:t xml:space="preserve">. • Fixação do porta-livros à travessa longitudinal através de rebites de “repuxo”, diâmetro de 4,0mm, comprimento 10mm. • Fixação das sapatas (frontal e posterior) aos pés através de rebites de “repuxo”, diâmetro de 4,8mm, comprimento 12 </w:t>
            </w:r>
            <w:proofErr w:type="spellStart"/>
            <w:r w:rsidRPr="00B272B4">
              <w:rPr>
                <w:rFonts w:ascii="Bookman Old Style" w:hAnsi="Bookman Old Style"/>
                <w:sz w:val="16"/>
                <w:szCs w:val="16"/>
              </w:rPr>
              <w:t>mm.</w:t>
            </w:r>
            <w:proofErr w:type="spellEnd"/>
            <w:r w:rsidRPr="00B272B4">
              <w:rPr>
                <w:rFonts w:ascii="Bookman Old Style" w:hAnsi="Bookman Old Style"/>
                <w:sz w:val="16"/>
                <w:szCs w:val="16"/>
              </w:rPr>
              <w:t xml:space="preserve"> • Ponteiras e sapatas em copolímero </w:t>
            </w:r>
            <w:r w:rsidRPr="00B272B4">
              <w:rPr>
                <w:rFonts w:ascii="Bookman Old Style" w:hAnsi="Bookman Old Style"/>
                <w:sz w:val="16"/>
                <w:szCs w:val="16"/>
              </w:rPr>
              <w:lastRenderedPageBreak/>
              <w:t xml:space="preserve">virgem, isento de cargas minerais, injetadas na cor amarela, fixadas à estrutura através de encaixe. • Nas partes metálicas deve ser aplicado tratamento </w:t>
            </w:r>
            <w:proofErr w:type="spellStart"/>
            <w:r w:rsidRPr="00B272B4">
              <w:rPr>
                <w:rFonts w:ascii="Bookman Old Style" w:hAnsi="Bookman Old Style"/>
                <w:sz w:val="16"/>
                <w:szCs w:val="16"/>
              </w:rPr>
              <w:t>anti-ferruginoso</w:t>
            </w:r>
            <w:proofErr w:type="spellEnd"/>
            <w:r w:rsidRPr="00B272B4">
              <w:rPr>
                <w:rFonts w:ascii="Bookman Old Style" w:hAnsi="Bookman Old Style"/>
                <w:sz w:val="16"/>
                <w:szCs w:val="16"/>
              </w:rPr>
              <w:t xml:space="preserve">. • Pintura dos elementos metálicos em tinta em pó híbrida epóxi / poliéster, eletrostática, brilhante, polimerizada em estufa, espessura mínima de 40 micrometros na cor cinza. Cadeira individual </w:t>
            </w:r>
            <w:proofErr w:type="spellStart"/>
            <w:r w:rsidRPr="00B272B4">
              <w:rPr>
                <w:rFonts w:ascii="Bookman Old Style" w:hAnsi="Bookman Old Style"/>
                <w:sz w:val="16"/>
                <w:szCs w:val="16"/>
              </w:rPr>
              <w:t>empilhável</w:t>
            </w:r>
            <w:proofErr w:type="spellEnd"/>
            <w:r w:rsidRPr="00B272B4">
              <w:rPr>
                <w:rFonts w:ascii="Bookman Old Style" w:hAnsi="Bookman Old Style"/>
                <w:sz w:val="16"/>
                <w:szCs w:val="16"/>
              </w:rPr>
              <w:t xml:space="preserve"> CJA-03 com assento e encosto em polipropileno injetado, montado sobre estrutura tubular de aço Dimensões e tolerâncias da cadeira: • Largura do assento: 400 mm; • Profundidade do assento: 310 mm; • Espessura do assento: 9,7 mm a 12mm; • Largura do encosto: 396 mm; • Altura do encosto: 198 mm; • Espessura do encosto: 9,6 mm a 12,1 mm; • Altura do assento ao chão: 350 mm; • mm; • Espessura do encosto: 9,6 mm a 12,1 mm; • Altura do assento ao chão: 350 mm; • Tolerância: até + 2 mm para largura e profundidade, +/- 1mm para espessura e +/- 10mm para altura do assento ao chão. Características da cadeira: • Assento e encosto em polipropileno copolímero virgem isento de cargas minerais, injetados na cor amarela. • Estrutura em tubo de aço carbono laminado a frio, com costura, diâmetro de 20,7mm, em chapa 14 (1,9mm). • Fixação do assento e encosto injetados à estrutura através de rebites de “repuxo”, diâmetro de 4,8mm, comprimento </w:t>
            </w:r>
            <w:proofErr w:type="gramStart"/>
            <w:r w:rsidRPr="00B272B4">
              <w:rPr>
                <w:rFonts w:ascii="Bookman Old Style" w:hAnsi="Bookman Old Style"/>
                <w:sz w:val="16"/>
                <w:szCs w:val="16"/>
              </w:rPr>
              <w:t>12mm</w:t>
            </w:r>
            <w:proofErr w:type="gramEnd"/>
            <w:r w:rsidRPr="00B272B4">
              <w:rPr>
                <w:rFonts w:ascii="Bookman Old Style" w:hAnsi="Bookman Old Style"/>
                <w:sz w:val="16"/>
                <w:szCs w:val="16"/>
              </w:rPr>
              <w:t xml:space="preserve">. • Ponteiras e </w:t>
            </w:r>
            <w:proofErr w:type="gramStart"/>
            <w:r w:rsidRPr="00B272B4">
              <w:rPr>
                <w:rFonts w:ascii="Bookman Old Style" w:hAnsi="Bookman Old Style"/>
                <w:sz w:val="16"/>
                <w:szCs w:val="16"/>
              </w:rPr>
              <w:t>sapatas</w:t>
            </w:r>
            <w:proofErr w:type="gramEnd"/>
            <w:r w:rsidRPr="00B272B4">
              <w:rPr>
                <w:rFonts w:ascii="Bookman Old Style" w:hAnsi="Bookman Old Style"/>
                <w:sz w:val="16"/>
                <w:szCs w:val="16"/>
              </w:rPr>
              <w:t xml:space="preserve">, em polipropileno copolímero virgem, isento de cargas minerais, injetadas na cor amarela, fixadas à estrutura através de encaixe e pino </w:t>
            </w:r>
            <w:proofErr w:type="spellStart"/>
            <w:r w:rsidRPr="00B272B4">
              <w:rPr>
                <w:rFonts w:ascii="Bookman Old Style" w:hAnsi="Bookman Old Style"/>
                <w:sz w:val="16"/>
                <w:szCs w:val="16"/>
              </w:rPr>
              <w:t>expansor</w:t>
            </w:r>
            <w:proofErr w:type="spellEnd"/>
            <w:r w:rsidRPr="00B272B4">
              <w:rPr>
                <w:rFonts w:ascii="Bookman Old Style" w:hAnsi="Bookman Old Style"/>
                <w:sz w:val="16"/>
                <w:szCs w:val="16"/>
              </w:rPr>
              <w:t xml:space="preserve">. • Nas partes metálicas deve ser aplicado tratamento </w:t>
            </w:r>
            <w:proofErr w:type="spellStart"/>
            <w:proofErr w:type="gramStart"/>
            <w:r w:rsidRPr="00B272B4">
              <w:rPr>
                <w:rFonts w:ascii="Bookman Old Style" w:hAnsi="Bookman Old Style"/>
                <w:sz w:val="16"/>
                <w:szCs w:val="16"/>
              </w:rPr>
              <w:t>anti</w:t>
            </w:r>
            <w:proofErr w:type="spellEnd"/>
            <w:r w:rsidRPr="00B272B4">
              <w:rPr>
                <w:rFonts w:ascii="Bookman Old Style" w:hAnsi="Bookman Old Style"/>
                <w:sz w:val="16"/>
                <w:szCs w:val="16"/>
              </w:rPr>
              <w:t xml:space="preserve"> ferruginoso</w:t>
            </w:r>
            <w:proofErr w:type="gramEnd"/>
            <w:r w:rsidRPr="00B272B4">
              <w:rPr>
                <w:rFonts w:ascii="Bookman Old Style" w:hAnsi="Bookman Old Style"/>
                <w:sz w:val="16"/>
                <w:szCs w:val="16"/>
              </w:rPr>
              <w:t>. • Pintura dos elementos metálicos em tinta em pó híbrida epóxi / poliéster, eletrostática, brilhante, polimerizada em estufa, espessura mínima 40 micrometros, na cor cinza.  Padrão FNDE. Garantia mínima: de 24 meses.</w:t>
            </w:r>
          </w:p>
        </w:tc>
        <w:tc>
          <w:tcPr>
            <w:tcW w:w="570" w:type="dxa"/>
            <w:noWrap/>
            <w:vAlign w:val="center"/>
          </w:tcPr>
          <w:p w:rsidR="00B272B4" w:rsidRPr="00B272B4" w:rsidRDefault="00B272B4" w:rsidP="00B272B4">
            <w:pPr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B272B4">
              <w:rPr>
                <w:rFonts w:ascii="Bookman Old Style" w:hAnsi="Bookman Old Style"/>
                <w:sz w:val="16"/>
                <w:szCs w:val="16"/>
              </w:rPr>
              <w:lastRenderedPageBreak/>
              <w:t>UND</w:t>
            </w:r>
          </w:p>
        </w:tc>
        <w:tc>
          <w:tcPr>
            <w:tcW w:w="857" w:type="dxa"/>
            <w:noWrap/>
            <w:vAlign w:val="center"/>
          </w:tcPr>
          <w:p w:rsidR="00B272B4" w:rsidRPr="00B272B4" w:rsidRDefault="00B272B4" w:rsidP="00416178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B272B4">
              <w:rPr>
                <w:rFonts w:ascii="Bookman Old Style" w:hAnsi="Bookman Old Style"/>
                <w:sz w:val="16"/>
                <w:szCs w:val="16"/>
              </w:rPr>
              <w:t>100</w:t>
            </w:r>
          </w:p>
        </w:tc>
        <w:tc>
          <w:tcPr>
            <w:tcW w:w="919" w:type="dxa"/>
            <w:noWrap/>
            <w:vAlign w:val="center"/>
          </w:tcPr>
          <w:p w:rsidR="00B272B4" w:rsidRDefault="00B272B4" w:rsidP="00E30F35">
            <w:pPr>
              <w:jc w:val="center"/>
              <w:rPr>
                <w:rFonts w:ascii="Bookman Old Style" w:hAnsi="Bookman Old Style"/>
                <w:color w:val="000000"/>
                <w:sz w:val="12"/>
                <w:szCs w:val="12"/>
              </w:rPr>
            </w:pPr>
          </w:p>
        </w:tc>
        <w:tc>
          <w:tcPr>
            <w:tcW w:w="851" w:type="dxa"/>
            <w:vAlign w:val="center"/>
          </w:tcPr>
          <w:p w:rsidR="00B272B4" w:rsidRDefault="00B272B4" w:rsidP="00E30F35">
            <w:pPr>
              <w:jc w:val="center"/>
              <w:rPr>
                <w:rFonts w:ascii="Bookman Old Style" w:hAnsi="Bookman Old Style"/>
                <w:color w:val="000000"/>
                <w:sz w:val="12"/>
                <w:szCs w:val="12"/>
              </w:rPr>
            </w:pPr>
          </w:p>
        </w:tc>
        <w:tc>
          <w:tcPr>
            <w:tcW w:w="992" w:type="dxa"/>
            <w:noWrap/>
            <w:vAlign w:val="center"/>
          </w:tcPr>
          <w:p w:rsidR="00B272B4" w:rsidRDefault="00B272B4" w:rsidP="00E30F35">
            <w:pPr>
              <w:jc w:val="center"/>
              <w:rPr>
                <w:rFonts w:ascii="Bookman Old Style" w:hAnsi="Bookman Old Style"/>
                <w:color w:val="000000"/>
                <w:sz w:val="12"/>
                <w:szCs w:val="12"/>
              </w:rPr>
            </w:pPr>
          </w:p>
        </w:tc>
      </w:tr>
      <w:tr w:rsidR="00B272B4" w:rsidTr="00197CA8">
        <w:trPr>
          <w:trHeight w:val="4727"/>
        </w:trPr>
        <w:tc>
          <w:tcPr>
            <w:tcW w:w="710" w:type="dxa"/>
            <w:noWrap/>
            <w:vAlign w:val="center"/>
          </w:tcPr>
          <w:p w:rsidR="00B272B4" w:rsidRPr="00B272B4" w:rsidRDefault="00B272B4" w:rsidP="00B272B4">
            <w:pPr>
              <w:jc w:val="both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proofErr w:type="gramStart"/>
            <w:r w:rsidRPr="00B272B4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lastRenderedPageBreak/>
              <w:t>2</w:t>
            </w:r>
            <w:proofErr w:type="gramEnd"/>
          </w:p>
        </w:tc>
        <w:tc>
          <w:tcPr>
            <w:tcW w:w="4741" w:type="dxa"/>
          </w:tcPr>
          <w:p w:rsidR="00B272B4" w:rsidRPr="00B272B4" w:rsidRDefault="00B272B4" w:rsidP="00B272B4">
            <w:pPr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sz w:val="16"/>
                <w:szCs w:val="16"/>
              </w:rPr>
              <w:t>CONJUNTO PARA ALUNO CJA 06 - DESCRIÇÃO MINIMA</w:t>
            </w:r>
            <w:r w:rsidRPr="00B272B4">
              <w:rPr>
                <w:rFonts w:ascii="Bookman Old Style" w:hAnsi="Bookman Old Style"/>
                <w:sz w:val="16"/>
                <w:szCs w:val="16"/>
              </w:rPr>
              <w:t xml:space="preserve">: confeccionados em tubo de aço carbono laminado a frio, com costura; · CADEIRA: estrutura em tubo de aço carbono laminado a frio, com costura; · PINTURA: em tinta em pó híbrida Epóxi / Poliéster, eletrostática, brilhante, polimerizada em estufa, espessura mínima 40 micrometros, na cor CINZA; tratamento </w:t>
            </w:r>
            <w:proofErr w:type="spellStart"/>
            <w:r w:rsidRPr="00B272B4">
              <w:rPr>
                <w:rFonts w:ascii="Bookman Old Style" w:hAnsi="Bookman Old Style"/>
                <w:sz w:val="16"/>
                <w:szCs w:val="16"/>
              </w:rPr>
              <w:t>antiferruginoso</w:t>
            </w:r>
            <w:proofErr w:type="spellEnd"/>
            <w:r w:rsidRPr="00B272B4">
              <w:rPr>
                <w:rFonts w:ascii="Bookman Old Style" w:hAnsi="Bookman Old Style"/>
                <w:sz w:val="16"/>
                <w:szCs w:val="16"/>
              </w:rPr>
              <w:t xml:space="preserve"> que assegure resistência à corrosão em câmara de névoa salina de no mínimo 300 horas; · SOLDAS: com superfície lisa e homogênea, sem pontos cortantes, superfícies ásperas ou escórias; todos os encontros de tubos devem receber solda em todo o perímetro da união; sem respingos, irregularidades de solda, e rebarbas; juntas soldadas esmerilhadas e cantos agudos arredondados. Fita de borda (tampo da mesa): · na cor AZUL, com </w:t>
            </w:r>
            <w:proofErr w:type="gramStart"/>
            <w:r w:rsidRPr="00B272B4">
              <w:rPr>
                <w:rFonts w:ascii="Bookman Old Style" w:hAnsi="Bookman Old Style"/>
                <w:sz w:val="16"/>
                <w:szCs w:val="16"/>
              </w:rPr>
              <w:t>22mm</w:t>
            </w:r>
            <w:proofErr w:type="gramEnd"/>
            <w:r w:rsidRPr="00B272B4">
              <w:rPr>
                <w:rFonts w:ascii="Bookman Old Style" w:hAnsi="Bookman Old Style"/>
                <w:sz w:val="16"/>
                <w:szCs w:val="16"/>
              </w:rPr>
              <w:t xml:space="preserve"> de largura e 3mm +/- 0,5mm de espessura; · colada com adesivo "</w:t>
            </w:r>
            <w:proofErr w:type="spellStart"/>
            <w:r w:rsidRPr="00B272B4">
              <w:rPr>
                <w:rFonts w:ascii="Bookman Old Style" w:hAnsi="Bookman Old Style"/>
                <w:sz w:val="16"/>
                <w:szCs w:val="16"/>
              </w:rPr>
              <w:t>HotMelting</w:t>
            </w:r>
            <w:proofErr w:type="spellEnd"/>
            <w:r w:rsidRPr="00B272B4">
              <w:rPr>
                <w:rFonts w:ascii="Bookman Old Style" w:hAnsi="Bookman Old Style"/>
                <w:sz w:val="16"/>
                <w:szCs w:val="16"/>
              </w:rPr>
              <w:t xml:space="preserve">"; resistência ao </w:t>
            </w:r>
            <w:proofErr w:type="spellStart"/>
            <w:r w:rsidRPr="00B272B4">
              <w:rPr>
                <w:rFonts w:ascii="Bookman Old Style" w:hAnsi="Bookman Old Style"/>
                <w:sz w:val="16"/>
                <w:szCs w:val="16"/>
              </w:rPr>
              <w:t>arrancamento</w:t>
            </w:r>
            <w:proofErr w:type="spellEnd"/>
            <w:r w:rsidRPr="00B272B4">
              <w:rPr>
                <w:rFonts w:ascii="Bookman Old Style" w:hAnsi="Bookman Old Style"/>
                <w:sz w:val="16"/>
                <w:szCs w:val="16"/>
              </w:rPr>
              <w:t xml:space="preserve"> mínima de 70N; · ponto de início e término de aplicação da fita de bordo no ponto central e do lado oposto à borda de contato com o usuário; · ponto de encontro da fita de bordo sem espaços ou descolamentos que facilitem seu arranchamento. Porta livros (mesa): · de plástico, na cor cinza, fixado na estrutura metálica, abaixo do tampo da mesa; Ponteiras e sapatas (mesa e cadeira): · em polipropileno copolímero virgem, isento de cargas minerais, injetadas na cor AZUL; · fixadas à estrutura através de encaixe e pino </w:t>
            </w:r>
            <w:proofErr w:type="spellStart"/>
            <w:r w:rsidRPr="00B272B4">
              <w:rPr>
                <w:rFonts w:ascii="Bookman Old Style" w:hAnsi="Bookman Old Style"/>
                <w:sz w:val="16"/>
                <w:szCs w:val="16"/>
              </w:rPr>
              <w:t>expansor</w:t>
            </w:r>
            <w:proofErr w:type="spellEnd"/>
            <w:r w:rsidRPr="00B272B4">
              <w:rPr>
                <w:rFonts w:ascii="Bookman Old Style" w:hAnsi="Bookman Old Style"/>
                <w:sz w:val="16"/>
                <w:szCs w:val="16"/>
              </w:rPr>
              <w:t>; Assento e encosto (cadeira): · em polipropileno copolímero virgem, isento de cargas minerais, injetadas na cor AZUL; · fixadas à estrutura através de rebites de “repuxo” (</w:t>
            </w:r>
            <w:proofErr w:type="gramStart"/>
            <w:r w:rsidRPr="00B272B4">
              <w:rPr>
                <w:rFonts w:ascii="Bookman Old Style" w:hAnsi="Bookman Old Style"/>
                <w:sz w:val="16"/>
                <w:szCs w:val="16"/>
              </w:rPr>
              <w:t>6</w:t>
            </w:r>
            <w:proofErr w:type="gramEnd"/>
            <w:r w:rsidRPr="00B272B4">
              <w:rPr>
                <w:rFonts w:ascii="Bookman Old Style" w:hAnsi="Bookman Old Style"/>
                <w:sz w:val="16"/>
                <w:szCs w:val="16"/>
              </w:rPr>
              <w:t xml:space="preserve"> rebites no assento e 4 no encosto). Padrão FNDE. Garantia mínima: de 24 meses.</w:t>
            </w:r>
          </w:p>
          <w:p w:rsidR="00B272B4" w:rsidRPr="003D4402" w:rsidRDefault="00B272B4" w:rsidP="00B272B4">
            <w:pPr>
              <w:jc w:val="both"/>
              <w:rPr>
                <w:rFonts w:ascii="Bookman Old Style" w:hAnsi="Bookman Old Style"/>
                <w:b/>
                <w:sz w:val="16"/>
                <w:szCs w:val="16"/>
              </w:rPr>
            </w:pPr>
            <w:r w:rsidRPr="003D4402">
              <w:rPr>
                <w:rFonts w:ascii="Bookman Old Style" w:hAnsi="Bookman Old Style"/>
                <w:b/>
                <w:sz w:val="16"/>
                <w:szCs w:val="16"/>
              </w:rPr>
              <w:lastRenderedPageBreak/>
              <w:t>ESPECIFICAÇÃO COMPLEMENTAR: Mesa:</w:t>
            </w:r>
          </w:p>
          <w:p w:rsidR="00B272B4" w:rsidRPr="00B272B4" w:rsidRDefault="00B272B4" w:rsidP="00B272B4">
            <w:pPr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B272B4">
              <w:rPr>
                <w:rFonts w:ascii="Bookman Old Style" w:hAnsi="Bookman Old Style"/>
                <w:sz w:val="16"/>
                <w:szCs w:val="16"/>
              </w:rPr>
              <w:t xml:space="preserve">Tampo: em MDP ou MDF de 18 mm, revestido na face superior com laminado </w:t>
            </w:r>
            <w:proofErr w:type="spellStart"/>
            <w:r w:rsidRPr="00B272B4">
              <w:rPr>
                <w:rFonts w:ascii="Bookman Old Style" w:hAnsi="Bookman Old Style"/>
                <w:sz w:val="16"/>
                <w:szCs w:val="16"/>
              </w:rPr>
              <w:t>melamínico</w:t>
            </w:r>
            <w:proofErr w:type="spellEnd"/>
            <w:r w:rsidRPr="00B272B4">
              <w:rPr>
                <w:rFonts w:ascii="Bookman Old Style" w:hAnsi="Bookman Old Style"/>
                <w:sz w:val="16"/>
                <w:szCs w:val="16"/>
              </w:rPr>
              <w:t xml:space="preserve"> de alta pressão (0,8 mm), acabamento </w:t>
            </w:r>
            <w:proofErr w:type="spellStart"/>
            <w:r w:rsidRPr="00B272B4">
              <w:rPr>
                <w:rFonts w:ascii="Bookman Old Style" w:hAnsi="Bookman Old Style"/>
                <w:sz w:val="16"/>
                <w:szCs w:val="16"/>
              </w:rPr>
              <w:t>texturizado</w:t>
            </w:r>
            <w:proofErr w:type="spellEnd"/>
            <w:r w:rsidRPr="00B272B4">
              <w:rPr>
                <w:rFonts w:ascii="Bookman Old Style" w:hAnsi="Bookman Old Style"/>
                <w:sz w:val="16"/>
                <w:szCs w:val="16"/>
              </w:rPr>
              <w:t xml:space="preserve"> na cor cinza, e na face inferior com chapa de balanceamento (0,6 mm). Cantos arredondados e fixação com porcas-garra M6 x 10 mm, conforme projeto. Dimensões: 600 mm (largura) x 450 mm (profundidade) x 19,4 mm (espessura), com tolerâncias de +2 mm (largura/profundidade) e ±1 mm (espessura). Bordas: fita termoplástica </w:t>
            </w:r>
            <w:proofErr w:type="spellStart"/>
            <w:r w:rsidRPr="00B272B4">
              <w:rPr>
                <w:rFonts w:ascii="Bookman Old Style" w:hAnsi="Bookman Old Style"/>
                <w:sz w:val="16"/>
                <w:szCs w:val="16"/>
              </w:rPr>
              <w:t>extrudada</w:t>
            </w:r>
            <w:proofErr w:type="spellEnd"/>
            <w:r w:rsidRPr="00B272B4">
              <w:rPr>
                <w:rFonts w:ascii="Bookman Old Style" w:hAnsi="Bookman Old Style"/>
                <w:sz w:val="16"/>
                <w:szCs w:val="16"/>
              </w:rPr>
              <w:t xml:space="preserve"> (PVC, PP ou PE), cor azul, 22 mm de largura e </w:t>
            </w:r>
            <w:proofErr w:type="gramStart"/>
            <w:r w:rsidRPr="00B272B4">
              <w:rPr>
                <w:rFonts w:ascii="Bookman Old Style" w:hAnsi="Bookman Old Style"/>
                <w:sz w:val="16"/>
                <w:szCs w:val="16"/>
              </w:rPr>
              <w:t>3</w:t>
            </w:r>
            <w:proofErr w:type="gramEnd"/>
            <w:r w:rsidRPr="00B272B4">
              <w:rPr>
                <w:rFonts w:ascii="Bookman Old Style" w:hAnsi="Bookman Old Style"/>
                <w:sz w:val="16"/>
                <w:szCs w:val="16"/>
              </w:rPr>
              <w:t xml:space="preserve"> mm ± 0,5 mm de espessura, colada com adesivo </w:t>
            </w:r>
            <w:r w:rsidRPr="00B272B4">
              <w:rPr>
                <w:rFonts w:ascii="Bookman Old Style" w:hAnsi="Bookman Old Style"/>
                <w:i/>
                <w:iCs/>
                <w:sz w:val="16"/>
                <w:szCs w:val="16"/>
              </w:rPr>
              <w:t xml:space="preserve">hot </w:t>
            </w:r>
            <w:proofErr w:type="spellStart"/>
            <w:r w:rsidRPr="00B272B4">
              <w:rPr>
                <w:rFonts w:ascii="Bookman Old Style" w:hAnsi="Bookman Old Style"/>
                <w:i/>
                <w:iCs/>
                <w:sz w:val="16"/>
                <w:szCs w:val="16"/>
              </w:rPr>
              <w:t>melt</w:t>
            </w:r>
            <w:proofErr w:type="spellEnd"/>
            <w:r w:rsidRPr="00B272B4">
              <w:rPr>
                <w:rFonts w:ascii="Bookman Old Style" w:hAnsi="Bookman Old Style"/>
                <w:sz w:val="16"/>
                <w:szCs w:val="16"/>
              </w:rPr>
              <w:t xml:space="preserve">, resistência mínima de 70 N. Porta-livros: em polipropileno cinza, preferencialmente com 50% de material reciclado, mantendo as características funcionais e dimensionais. Deve conter símbolo de reciclagem, identificação “modelo FDE-FNDE”, nome do fabricante e datador duplo (mês/ano), conforme projeto. Estrutura Metálica: montantes e travessa longitudinal em tubo </w:t>
            </w:r>
            <w:proofErr w:type="spellStart"/>
            <w:r w:rsidRPr="00B272B4">
              <w:rPr>
                <w:rFonts w:ascii="Bookman Old Style" w:hAnsi="Bookman Old Style"/>
                <w:sz w:val="16"/>
                <w:szCs w:val="16"/>
              </w:rPr>
              <w:t>oblong</w:t>
            </w:r>
            <w:proofErr w:type="spellEnd"/>
            <w:r w:rsidRPr="00B272B4">
              <w:rPr>
                <w:rFonts w:ascii="Bookman Old Style" w:hAnsi="Bookman Old Style"/>
                <w:sz w:val="16"/>
                <w:szCs w:val="16"/>
              </w:rPr>
              <w:t xml:space="preserve"> 29 x 58 mm, travessa superior curvada tipo “C” em tubo Ø 31,75 mm, e pés em tubo circular Ø 38 mm, todos em chapa 16 (1,5 mm</w:t>
            </w:r>
            <w:proofErr w:type="gramStart"/>
            <w:r w:rsidRPr="00B272B4">
              <w:rPr>
                <w:rFonts w:ascii="Bookman Old Style" w:hAnsi="Bookman Old Style"/>
                <w:sz w:val="16"/>
                <w:szCs w:val="16"/>
              </w:rPr>
              <w:t>).</w:t>
            </w:r>
            <w:proofErr w:type="gramEnd"/>
            <w:r w:rsidRPr="00B272B4">
              <w:rPr>
                <w:rFonts w:ascii="Bookman Old Style" w:hAnsi="Bookman Old Style"/>
                <w:sz w:val="16"/>
                <w:szCs w:val="16"/>
              </w:rPr>
              <w:t xml:space="preserve">Ponteiras e Sapatas: em polipropileno copolímero virgem azul, fixadas por encaixe e pino </w:t>
            </w:r>
            <w:proofErr w:type="spellStart"/>
            <w:r w:rsidRPr="00B272B4">
              <w:rPr>
                <w:rFonts w:ascii="Bookman Old Style" w:hAnsi="Bookman Old Style"/>
                <w:sz w:val="16"/>
                <w:szCs w:val="16"/>
              </w:rPr>
              <w:t>expansor</w:t>
            </w:r>
            <w:proofErr w:type="spellEnd"/>
            <w:r w:rsidRPr="00B272B4">
              <w:rPr>
                <w:rFonts w:ascii="Bookman Old Style" w:hAnsi="Bookman Old Style"/>
                <w:sz w:val="16"/>
                <w:szCs w:val="16"/>
              </w:rPr>
              <w:t>.</w:t>
            </w:r>
          </w:p>
          <w:p w:rsidR="00B272B4" w:rsidRPr="00B272B4" w:rsidRDefault="00B272B4" w:rsidP="00B272B4">
            <w:pPr>
              <w:jc w:val="both"/>
              <w:rPr>
                <w:rFonts w:ascii="Bookman Old Style" w:hAnsi="Bookman Old Style"/>
                <w:color w:val="000000"/>
                <w:sz w:val="16"/>
                <w:szCs w:val="16"/>
              </w:rPr>
            </w:pPr>
            <w:r w:rsidRPr="00B272B4">
              <w:rPr>
                <w:rFonts w:ascii="Bookman Old Style" w:hAnsi="Bookman Old Style"/>
                <w:sz w:val="16"/>
                <w:szCs w:val="16"/>
              </w:rPr>
              <w:t>Cadeira: Estrutura: em tubo de aço carbono laminado a frio, com costura e acabamento idêntico ao da mesa. Assento e Encosto: em polipropileno copolímero virgem, isento de cargas minerais, injetados na cor azul, fixados à estrutura com rebites de repuxo (</w:t>
            </w:r>
            <w:proofErr w:type="gramStart"/>
            <w:r w:rsidRPr="00B272B4">
              <w:rPr>
                <w:rFonts w:ascii="Bookman Old Style" w:hAnsi="Bookman Old Style"/>
                <w:sz w:val="16"/>
                <w:szCs w:val="16"/>
              </w:rPr>
              <w:t>6</w:t>
            </w:r>
            <w:proofErr w:type="gramEnd"/>
            <w:r w:rsidRPr="00B272B4">
              <w:rPr>
                <w:rFonts w:ascii="Bookman Old Style" w:hAnsi="Bookman Old Style"/>
                <w:sz w:val="16"/>
                <w:szCs w:val="16"/>
              </w:rPr>
              <w:t xml:space="preserve"> no assento e 4 no encosto). Devem conter símbolo de reciclagem, identificação do modelo FDE-FNDE, nome do fabricante e datador duplo (mês/ano). Alternativa: assento e </w:t>
            </w:r>
            <w:proofErr w:type="gramStart"/>
            <w:r w:rsidRPr="00B272B4">
              <w:rPr>
                <w:rFonts w:ascii="Bookman Old Style" w:hAnsi="Bookman Old Style"/>
                <w:sz w:val="16"/>
                <w:szCs w:val="16"/>
              </w:rPr>
              <w:t>encosto em</w:t>
            </w:r>
            <w:proofErr w:type="gramEnd"/>
            <w:r w:rsidRPr="00B272B4">
              <w:rPr>
                <w:rFonts w:ascii="Bookman Old Style" w:hAnsi="Bookman Old Style"/>
                <w:sz w:val="16"/>
                <w:szCs w:val="16"/>
              </w:rPr>
              <w:t xml:space="preserve"> compensado anatômico moldado a quente, com no mínimo 7 lâminas de madeira legal, revestido na face superior com laminado </w:t>
            </w:r>
            <w:proofErr w:type="spellStart"/>
            <w:r w:rsidRPr="00B272B4">
              <w:rPr>
                <w:rFonts w:ascii="Bookman Old Style" w:hAnsi="Bookman Old Style"/>
                <w:sz w:val="16"/>
                <w:szCs w:val="16"/>
              </w:rPr>
              <w:t>melamínico</w:t>
            </w:r>
            <w:proofErr w:type="spellEnd"/>
            <w:r w:rsidRPr="00B272B4">
              <w:rPr>
                <w:rFonts w:ascii="Bookman Old Style" w:hAnsi="Bookman Old Style"/>
                <w:sz w:val="16"/>
                <w:szCs w:val="16"/>
              </w:rPr>
              <w:t xml:space="preserve"> azul (0,6–0,8 mm) e na inferior com lâmina de madeira </w:t>
            </w:r>
            <w:proofErr w:type="spellStart"/>
            <w:r w:rsidRPr="00B272B4">
              <w:rPr>
                <w:rFonts w:ascii="Bookman Old Style" w:hAnsi="Bookman Old Style"/>
                <w:sz w:val="16"/>
                <w:szCs w:val="16"/>
              </w:rPr>
              <w:t>Eucalyptus</w:t>
            </w:r>
            <w:proofErr w:type="spellEnd"/>
            <w:r w:rsidRPr="00B272B4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  <w:proofErr w:type="spellStart"/>
            <w:r w:rsidRPr="00B272B4">
              <w:rPr>
                <w:rFonts w:ascii="Bookman Old Style" w:hAnsi="Bookman Old Style"/>
                <w:sz w:val="16"/>
                <w:szCs w:val="16"/>
              </w:rPr>
              <w:t>grandis</w:t>
            </w:r>
            <w:proofErr w:type="spellEnd"/>
            <w:r w:rsidRPr="00B272B4">
              <w:rPr>
                <w:rFonts w:ascii="Bookman Old Style" w:hAnsi="Bookman Old Style"/>
                <w:sz w:val="16"/>
                <w:szCs w:val="16"/>
              </w:rPr>
              <w:t xml:space="preserve"> (0,7 mm), acabamento em selador e verniz poliuretano. Espessura final entre 9,7 mm e 12 mm, com identificação gravada (modelo, fabricante, mês e ano).</w:t>
            </w:r>
          </w:p>
        </w:tc>
        <w:tc>
          <w:tcPr>
            <w:tcW w:w="570" w:type="dxa"/>
            <w:noWrap/>
            <w:vAlign w:val="center"/>
          </w:tcPr>
          <w:p w:rsidR="00B272B4" w:rsidRPr="00B272B4" w:rsidRDefault="00B272B4" w:rsidP="00B272B4">
            <w:pPr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B272B4">
              <w:rPr>
                <w:rFonts w:ascii="Bookman Old Style" w:hAnsi="Bookman Old Style"/>
                <w:sz w:val="16"/>
                <w:szCs w:val="16"/>
              </w:rPr>
              <w:lastRenderedPageBreak/>
              <w:t>UND</w:t>
            </w:r>
          </w:p>
        </w:tc>
        <w:tc>
          <w:tcPr>
            <w:tcW w:w="857" w:type="dxa"/>
            <w:noWrap/>
            <w:vAlign w:val="center"/>
          </w:tcPr>
          <w:p w:rsidR="00B272B4" w:rsidRPr="00B272B4" w:rsidRDefault="00B272B4" w:rsidP="00416178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B272B4">
              <w:rPr>
                <w:rFonts w:ascii="Bookman Old Style" w:hAnsi="Bookman Old Style"/>
                <w:sz w:val="16"/>
                <w:szCs w:val="16"/>
              </w:rPr>
              <w:t>150</w:t>
            </w:r>
          </w:p>
        </w:tc>
        <w:tc>
          <w:tcPr>
            <w:tcW w:w="919" w:type="dxa"/>
            <w:noWrap/>
            <w:vAlign w:val="center"/>
          </w:tcPr>
          <w:p w:rsidR="00B272B4" w:rsidRDefault="00B272B4" w:rsidP="00E30F35">
            <w:pPr>
              <w:jc w:val="center"/>
              <w:rPr>
                <w:rFonts w:ascii="Bookman Old Style" w:hAnsi="Bookman Old Style"/>
                <w:color w:val="000000"/>
                <w:sz w:val="12"/>
                <w:szCs w:val="12"/>
              </w:rPr>
            </w:pPr>
          </w:p>
        </w:tc>
        <w:tc>
          <w:tcPr>
            <w:tcW w:w="851" w:type="dxa"/>
            <w:vAlign w:val="center"/>
          </w:tcPr>
          <w:p w:rsidR="00B272B4" w:rsidRDefault="00B272B4" w:rsidP="00E30F35">
            <w:pPr>
              <w:jc w:val="center"/>
              <w:rPr>
                <w:rFonts w:ascii="Bookman Old Style" w:hAnsi="Bookman Old Style"/>
                <w:color w:val="000000"/>
                <w:sz w:val="12"/>
                <w:szCs w:val="12"/>
              </w:rPr>
            </w:pPr>
          </w:p>
        </w:tc>
        <w:tc>
          <w:tcPr>
            <w:tcW w:w="992" w:type="dxa"/>
            <w:noWrap/>
            <w:vAlign w:val="center"/>
          </w:tcPr>
          <w:p w:rsidR="00B272B4" w:rsidRDefault="00B272B4" w:rsidP="00E30F35">
            <w:pPr>
              <w:jc w:val="center"/>
              <w:rPr>
                <w:rFonts w:ascii="Bookman Old Style" w:hAnsi="Bookman Old Style"/>
                <w:color w:val="000000"/>
                <w:sz w:val="12"/>
                <w:szCs w:val="12"/>
              </w:rPr>
            </w:pPr>
          </w:p>
        </w:tc>
      </w:tr>
      <w:tr w:rsidR="00B272B4" w:rsidTr="00B272B4">
        <w:trPr>
          <w:trHeight w:val="289"/>
        </w:trPr>
        <w:tc>
          <w:tcPr>
            <w:tcW w:w="6878" w:type="dxa"/>
            <w:gridSpan w:val="4"/>
            <w:shd w:val="clear" w:color="000000" w:fill="FFFF00"/>
            <w:noWrap/>
            <w:vAlign w:val="center"/>
          </w:tcPr>
          <w:p w:rsidR="00B272B4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lastRenderedPageBreak/>
              <w:t>VALOR TOTAL</w:t>
            </w:r>
          </w:p>
        </w:tc>
        <w:tc>
          <w:tcPr>
            <w:tcW w:w="2762" w:type="dxa"/>
            <w:gridSpan w:val="3"/>
            <w:shd w:val="clear" w:color="000000" w:fill="FFFF00"/>
            <w:noWrap/>
            <w:vAlign w:val="center"/>
          </w:tcPr>
          <w:p w:rsidR="00B272B4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</w:p>
        </w:tc>
      </w:tr>
    </w:tbl>
    <w:p w:rsidR="00C87EAA" w:rsidRPr="000A6877" w:rsidRDefault="00C87EAA" w:rsidP="00C87EAA">
      <w:pPr>
        <w:pStyle w:val="Estilo1"/>
        <w:ind w:firstLine="0"/>
        <w:rPr>
          <w:rFonts w:ascii="Bookman Old Style" w:hAnsi="Bookman Old Style"/>
          <w:color w:val="FF0000"/>
        </w:rPr>
      </w:pPr>
    </w:p>
    <w:tbl>
      <w:tblPr>
        <w:tblW w:w="964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4746"/>
        <w:gridCol w:w="570"/>
        <w:gridCol w:w="852"/>
        <w:gridCol w:w="919"/>
        <w:gridCol w:w="851"/>
        <w:gridCol w:w="992"/>
      </w:tblGrid>
      <w:tr w:rsidR="00B272B4" w:rsidTr="00C4135C">
        <w:trPr>
          <w:trHeight w:val="743"/>
        </w:trPr>
        <w:tc>
          <w:tcPr>
            <w:tcW w:w="710" w:type="dxa"/>
            <w:shd w:val="clear" w:color="000000" w:fill="00B0F0"/>
            <w:noWrap/>
            <w:vAlign w:val="center"/>
            <w:hideMark/>
          </w:tcPr>
          <w:p w:rsidR="00B272B4" w:rsidRPr="00416178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4746" w:type="dxa"/>
            <w:shd w:val="clear" w:color="000000" w:fill="00B0F0"/>
            <w:vAlign w:val="center"/>
            <w:hideMark/>
          </w:tcPr>
          <w:p w:rsidR="00B272B4" w:rsidRPr="00416178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LOTE 5 – MÓVEIS REFEITÓRIO</w:t>
            </w:r>
          </w:p>
          <w:p w:rsidR="00B272B4" w:rsidRPr="00416178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DESCRIÇÃO</w:t>
            </w:r>
            <w:bookmarkStart w:id="0" w:name="_GoBack"/>
            <w:bookmarkEnd w:id="0"/>
          </w:p>
        </w:tc>
        <w:tc>
          <w:tcPr>
            <w:tcW w:w="570" w:type="dxa"/>
            <w:shd w:val="clear" w:color="000000" w:fill="00B0F0"/>
            <w:noWrap/>
            <w:vAlign w:val="center"/>
            <w:hideMark/>
          </w:tcPr>
          <w:p w:rsidR="00B272B4" w:rsidRPr="00416178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UND</w:t>
            </w:r>
          </w:p>
        </w:tc>
        <w:tc>
          <w:tcPr>
            <w:tcW w:w="852" w:type="dxa"/>
            <w:shd w:val="clear" w:color="000000" w:fill="00B0F0"/>
            <w:noWrap/>
            <w:vAlign w:val="center"/>
            <w:hideMark/>
          </w:tcPr>
          <w:p w:rsidR="00B272B4" w:rsidRPr="00416178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QUANT.</w:t>
            </w:r>
          </w:p>
        </w:tc>
        <w:tc>
          <w:tcPr>
            <w:tcW w:w="919" w:type="dxa"/>
            <w:shd w:val="clear" w:color="auto" w:fill="00B0F0"/>
            <w:vAlign w:val="center"/>
            <w:hideMark/>
          </w:tcPr>
          <w:p w:rsidR="00B272B4" w:rsidRPr="00416178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MARCA/MODELO</w:t>
            </w:r>
          </w:p>
        </w:tc>
        <w:tc>
          <w:tcPr>
            <w:tcW w:w="851" w:type="dxa"/>
            <w:shd w:val="clear" w:color="auto" w:fill="00B0F0"/>
            <w:vAlign w:val="center"/>
          </w:tcPr>
          <w:p w:rsidR="00B272B4" w:rsidRPr="00416178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VALOR UNITÁRIO</w:t>
            </w:r>
          </w:p>
        </w:tc>
        <w:tc>
          <w:tcPr>
            <w:tcW w:w="992" w:type="dxa"/>
            <w:shd w:val="clear" w:color="auto" w:fill="00B0F0"/>
            <w:vAlign w:val="center"/>
            <w:hideMark/>
          </w:tcPr>
          <w:p w:rsidR="00B272B4" w:rsidRPr="00416178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416178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VALOR TOTAL</w:t>
            </w:r>
          </w:p>
        </w:tc>
      </w:tr>
      <w:tr w:rsidR="00B272B4" w:rsidTr="00B272B4">
        <w:trPr>
          <w:trHeight w:val="474"/>
        </w:trPr>
        <w:tc>
          <w:tcPr>
            <w:tcW w:w="710" w:type="dxa"/>
            <w:noWrap/>
            <w:vAlign w:val="center"/>
            <w:hideMark/>
          </w:tcPr>
          <w:p w:rsidR="00B272B4" w:rsidRPr="00B272B4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proofErr w:type="gramStart"/>
            <w:r w:rsidRPr="00B272B4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746" w:type="dxa"/>
            <w:hideMark/>
          </w:tcPr>
          <w:p w:rsidR="00B272B4" w:rsidRPr="00B272B4" w:rsidRDefault="00B272B4" w:rsidP="00B272B4">
            <w:pPr>
              <w:jc w:val="both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B272B4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 xml:space="preserve">CONJUNTO REFEITÓRIO ADULTO COM 10 LUGARES. </w:t>
            </w:r>
            <w:proofErr w:type="gramStart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>Especificação mínimas</w:t>
            </w:r>
            <w:proofErr w:type="gramEnd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: Composto de Mesa com 10 Cadeiras. Mesa com tampo em medindo 80mmx80mm espessura de </w:t>
            </w:r>
            <w:proofErr w:type="gramStart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>30mm</w:t>
            </w:r>
            <w:proofErr w:type="gramEnd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 confeccionado em ABS (</w:t>
            </w:r>
            <w:proofErr w:type="spellStart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>quadri</w:t>
            </w:r>
            <w:proofErr w:type="spellEnd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 partido) marca em alto relevo na cores azul, vermelha, laranja e amarela, 2400mmx80mm. Cadeira com assento e o encosto em resina plástica virgem, fabricados pelo processo de injeção termoplástico. Assento plano medindo aproximadamente </w:t>
            </w:r>
            <w:proofErr w:type="gramStart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>380mm</w:t>
            </w:r>
            <w:proofErr w:type="gramEnd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 x 410mm x 400mm (</w:t>
            </w:r>
            <w:proofErr w:type="spellStart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>AxLxP</w:t>
            </w:r>
            <w:proofErr w:type="spellEnd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), espessura mínima 5mm. Encosto com curvatura anatômica medindo aproximadamente </w:t>
            </w:r>
            <w:proofErr w:type="gramStart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>410mm</w:t>
            </w:r>
            <w:proofErr w:type="gramEnd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 x 245mm, espessura mínima 5mm, deverá conter a marca no encosto em alto relevo. Base do assento e interligação ao encosto formada por tubos medindo aproximadamente </w:t>
            </w:r>
            <w:proofErr w:type="gramStart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>25mm</w:t>
            </w:r>
            <w:proofErr w:type="gramEnd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 x 25mm com curvatura ergonômica para acomodação. Base de interligação dos pés em tubos medindo no mínimo </w:t>
            </w:r>
            <w:proofErr w:type="gramStart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>3</w:t>
            </w:r>
            <w:proofErr w:type="gramEnd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⁄4” com no mínimo 1,2mm de espessura, coluna dos pés formados por tubos em METALON 20mm x 50mm e os pés formados por dois tubos em METALON 30mm x 50mm. Todas as partes </w:t>
            </w:r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lastRenderedPageBreak/>
              <w:t xml:space="preserve">metálicas tem tolerância de + ou – 5% nas medidas e não podem ser rebarbas, pontas, partes afiadas e respingos. As regiões de solda (feitas com solda MIG de alta resistência), não devem apresentar falha de soldagem. O tratamento </w:t>
            </w:r>
            <w:proofErr w:type="spellStart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>antiferruginoso</w:t>
            </w:r>
            <w:proofErr w:type="spellEnd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 deve ser feito com </w:t>
            </w:r>
            <w:proofErr w:type="spellStart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>fosfotização</w:t>
            </w:r>
            <w:proofErr w:type="spellEnd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 por imersão, pintura eletrostática com tinta em epóxi pó. Estrutura soldada com pelo sistema MIG de alta resistência, com tratamento </w:t>
            </w:r>
            <w:proofErr w:type="spellStart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>antifrruginoso</w:t>
            </w:r>
            <w:proofErr w:type="spellEnd"/>
            <w:r w:rsidRPr="00B272B4"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 e pintura eletrostática a base de epóxi pó, com duas barras de reforço sob o assento. Altura Assento ao Chão: 45 cm. Medidas: com dimensões mínimas de 3200mm x 800. (Serão toleradas variações de ± 5% nestas dimensões).</w:t>
            </w:r>
          </w:p>
        </w:tc>
        <w:tc>
          <w:tcPr>
            <w:tcW w:w="570" w:type="dxa"/>
            <w:noWrap/>
            <w:vAlign w:val="center"/>
            <w:hideMark/>
          </w:tcPr>
          <w:p w:rsidR="00B272B4" w:rsidRPr="00B272B4" w:rsidRDefault="00B272B4" w:rsidP="00E30F35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B272B4">
              <w:rPr>
                <w:rFonts w:ascii="Bookman Old Style" w:hAnsi="Bookman Old Style"/>
                <w:sz w:val="16"/>
                <w:szCs w:val="16"/>
              </w:rPr>
              <w:lastRenderedPageBreak/>
              <w:t>UND</w:t>
            </w:r>
          </w:p>
        </w:tc>
        <w:tc>
          <w:tcPr>
            <w:tcW w:w="852" w:type="dxa"/>
            <w:noWrap/>
            <w:vAlign w:val="center"/>
            <w:hideMark/>
          </w:tcPr>
          <w:p w:rsidR="00B272B4" w:rsidRPr="00B272B4" w:rsidRDefault="00B272B4" w:rsidP="00E30F35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B272B4">
              <w:rPr>
                <w:rFonts w:ascii="Bookman Old Style" w:hAnsi="Bookman Old Style"/>
                <w:sz w:val="16"/>
                <w:szCs w:val="16"/>
              </w:rPr>
              <w:t>10</w:t>
            </w:r>
          </w:p>
        </w:tc>
        <w:tc>
          <w:tcPr>
            <w:tcW w:w="919" w:type="dxa"/>
            <w:noWrap/>
            <w:vAlign w:val="center"/>
          </w:tcPr>
          <w:p w:rsidR="00B272B4" w:rsidRDefault="00B272B4" w:rsidP="00E30F35">
            <w:pPr>
              <w:jc w:val="center"/>
              <w:rPr>
                <w:rFonts w:ascii="Bookman Old Style" w:hAnsi="Bookman Old Style"/>
                <w:color w:val="000000"/>
                <w:sz w:val="12"/>
                <w:szCs w:val="12"/>
              </w:rPr>
            </w:pPr>
          </w:p>
        </w:tc>
        <w:tc>
          <w:tcPr>
            <w:tcW w:w="851" w:type="dxa"/>
            <w:vAlign w:val="center"/>
          </w:tcPr>
          <w:p w:rsidR="00B272B4" w:rsidRDefault="00B272B4" w:rsidP="00E30F35">
            <w:pPr>
              <w:jc w:val="center"/>
              <w:rPr>
                <w:rFonts w:ascii="Bookman Old Style" w:hAnsi="Bookman Old Style"/>
                <w:color w:val="000000"/>
                <w:sz w:val="12"/>
                <w:szCs w:val="12"/>
              </w:rPr>
            </w:pPr>
          </w:p>
        </w:tc>
        <w:tc>
          <w:tcPr>
            <w:tcW w:w="992" w:type="dxa"/>
            <w:noWrap/>
            <w:vAlign w:val="center"/>
          </w:tcPr>
          <w:p w:rsidR="00B272B4" w:rsidRDefault="00B272B4" w:rsidP="00E30F35">
            <w:pPr>
              <w:jc w:val="center"/>
              <w:rPr>
                <w:rFonts w:ascii="Bookman Old Style" w:hAnsi="Bookman Old Style"/>
                <w:color w:val="000000"/>
                <w:sz w:val="12"/>
                <w:szCs w:val="12"/>
              </w:rPr>
            </w:pPr>
          </w:p>
        </w:tc>
      </w:tr>
      <w:tr w:rsidR="00B272B4" w:rsidRPr="00B272B4" w:rsidTr="00B272B4">
        <w:trPr>
          <w:trHeight w:val="289"/>
        </w:trPr>
        <w:tc>
          <w:tcPr>
            <w:tcW w:w="6878" w:type="dxa"/>
            <w:gridSpan w:val="4"/>
            <w:shd w:val="clear" w:color="000000" w:fill="FFFF00"/>
            <w:noWrap/>
            <w:vAlign w:val="center"/>
            <w:hideMark/>
          </w:tcPr>
          <w:p w:rsidR="00B272B4" w:rsidRPr="00B272B4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B272B4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lastRenderedPageBreak/>
              <w:t>VALOR TOTAL</w:t>
            </w:r>
          </w:p>
        </w:tc>
        <w:tc>
          <w:tcPr>
            <w:tcW w:w="2762" w:type="dxa"/>
            <w:gridSpan w:val="3"/>
            <w:shd w:val="clear" w:color="000000" w:fill="FFFF00"/>
            <w:noWrap/>
            <w:vAlign w:val="center"/>
            <w:hideMark/>
          </w:tcPr>
          <w:p w:rsidR="00B272B4" w:rsidRPr="00B272B4" w:rsidRDefault="00B272B4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C87EAA" w:rsidRPr="00197CA8" w:rsidRDefault="00C87EAA" w:rsidP="00C87EAA">
      <w:pPr>
        <w:pStyle w:val="Estilo1"/>
        <w:ind w:firstLine="0"/>
        <w:rPr>
          <w:rFonts w:ascii="Bookman Old Style" w:hAnsi="Bookman Old Style"/>
          <w:color w:val="FF0000"/>
          <w:sz w:val="16"/>
          <w:szCs w:val="16"/>
        </w:rPr>
      </w:pPr>
    </w:p>
    <w:tbl>
      <w:tblPr>
        <w:tblW w:w="964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78"/>
        <w:gridCol w:w="2762"/>
      </w:tblGrid>
      <w:tr w:rsidR="00C87EAA" w:rsidRPr="00B272B4" w:rsidTr="00B272B4">
        <w:trPr>
          <w:trHeight w:val="289"/>
        </w:trPr>
        <w:tc>
          <w:tcPr>
            <w:tcW w:w="6878" w:type="dxa"/>
            <w:shd w:val="clear" w:color="000000" w:fill="FFFF00"/>
            <w:noWrap/>
            <w:vAlign w:val="center"/>
            <w:hideMark/>
          </w:tcPr>
          <w:p w:rsidR="00C87EAA" w:rsidRPr="00B272B4" w:rsidRDefault="00C87EAA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B272B4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  <w:tc>
          <w:tcPr>
            <w:tcW w:w="2762" w:type="dxa"/>
            <w:shd w:val="clear" w:color="000000" w:fill="FFFF00"/>
            <w:noWrap/>
            <w:vAlign w:val="center"/>
            <w:hideMark/>
          </w:tcPr>
          <w:p w:rsidR="00C87EAA" w:rsidRPr="00B272B4" w:rsidRDefault="00C87EAA" w:rsidP="00E30F35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C87EAA" w:rsidRPr="000A6877" w:rsidRDefault="00C87EAA" w:rsidP="00C87EAA">
      <w:pPr>
        <w:pStyle w:val="Estilo1"/>
        <w:ind w:firstLine="0"/>
        <w:rPr>
          <w:rFonts w:ascii="Bookman Old Style" w:hAnsi="Bookman Old Style"/>
          <w:color w:val="FF0000"/>
        </w:rPr>
      </w:pPr>
    </w:p>
    <w:p w:rsidR="00DB5260" w:rsidRDefault="00DB5260" w:rsidP="00197CA8">
      <w:pPr>
        <w:pStyle w:val="Ttulo21"/>
        <w:ind w:left="-284" w:right="-710"/>
        <w:jc w:val="both"/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</w:pPr>
      <w:r w:rsidRPr="005E347A"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  <w:t>Apresentarmos a presente proposta, manifestamos no sentido de concordar com os termos do Edital e seus anexos, nos comprometendo a cumprir fielmente suas cláusulas.</w:t>
      </w:r>
    </w:p>
    <w:p w:rsidR="00DB5260" w:rsidRPr="00581998" w:rsidRDefault="00DB5260" w:rsidP="00197CA8">
      <w:pPr>
        <w:tabs>
          <w:tab w:val="left" w:pos="284"/>
        </w:tabs>
        <w:autoSpaceDE w:val="0"/>
        <w:autoSpaceDN w:val="0"/>
        <w:adjustRightInd w:val="0"/>
        <w:ind w:left="-284" w:right="-710"/>
        <w:jc w:val="both"/>
      </w:pPr>
      <w:r w:rsidRPr="00581998">
        <w:t>A presente proposta possui validade de 60 (sessenta) dias a partir da data da Sessão Pública do Pregão.</w:t>
      </w:r>
    </w:p>
    <w:p w:rsidR="00DB5260" w:rsidRDefault="00DB5260" w:rsidP="00197CA8">
      <w:pPr>
        <w:tabs>
          <w:tab w:val="left" w:pos="284"/>
        </w:tabs>
        <w:autoSpaceDE w:val="0"/>
        <w:autoSpaceDN w:val="0"/>
        <w:adjustRightInd w:val="0"/>
        <w:ind w:left="-284" w:right="-710"/>
        <w:jc w:val="both"/>
      </w:pPr>
      <w:r w:rsidRPr="00581998">
        <w:t>O valor global da proposta deverá contemplar todos os tributos, encargos sociais, financeiros e trabalhistas, taxas e quaisquer outros ônus que porventura possam recair sobre a execução do objeto da presente licitação.</w:t>
      </w:r>
    </w:p>
    <w:p w:rsidR="00DB5260" w:rsidRDefault="00DB5260" w:rsidP="00197CA8">
      <w:pPr>
        <w:tabs>
          <w:tab w:val="left" w:pos="9762"/>
        </w:tabs>
        <w:ind w:left="-284"/>
        <w:jc w:val="both"/>
      </w:pPr>
      <w:r w:rsidRPr="00581998">
        <w:t xml:space="preserve">(Nome da cidade) (estado), ___ de __________ </w:t>
      </w:r>
      <w:proofErr w:type="spellStart"/>
      <w:proofErr w:type="gramStart"/>
      <w:r w:rsidRPr="00581998">
        <w:t>de</w:t>
      </w:r>
      <w:proofErr w:type="spellEnd"/>
      <w:r w:rsidRPr="00581998">
        <w:t>___</w:t>
      </w:r>
      <w:r w:rsidR="00416178">
        <w:t>_____</w:t>
      </w:r>
      <w:proofErr w:type="gramEnd"/>
    </w:p>
    <w:p w:rsidR="00416178" w:rsidRDefault="00416178" w:rsidP="00F610C0">
      <w:pPr>
        <w:tabs>
          <w:tab w:val="left" w:pos="9762"/>
        </w:tabs>
        <w:ind w:left="-567"/>
      </w:pPr>
    </w:p>
    <w:p w:rsidR="00416178" w:rsidRDefault="00416178" w:rsidP="00F610C0">
      <w:pPr>
        <w:tabs>
          <w:tab w:val="left" w:pos="9762"/>
        </w:tabs>
        <w:ind w:left="-567"/>
      </w:pPr>
    </w:p>
    <w:p w:rsidR="00DB5260" w:rsidRPr="00581998" w:rsidRDefault="00DB5260" w:rsidP="00DB5260">
      <w:pPr>
        <w:tabs>
          <w:tab w:val="left" w:pos="9762"/>
        </w:tabs>
        <w:jc w:val="center"/>
      </w:pPr>
      <w:r w:rsidRPr="00581998">
        <w:t>(Nome do responsável legal pela empresa)</w:t>
      </w:r>
    </w:p>
    <w:p w:rsidR="00DB5260" w:rsidRPr="00581998" w:rsidRDefault="00DB5260" w:rsidP="00DB5260">
      <w:pPr>
        <w:tabs>
          <w:tab w:val="left" w:pos="318"/>
          <w:tab w:val="center" w:pos="4819"/>
          <w:tab w:val="left" w:pos="9762"/>
        </w:tabs>
        <w:jc w:val="center"/>
      </w:pPr>
      <w:r w:rsidRPr="00581998">
        <w:t>CNPJ da empresa</w:t>
      </w:r>
    </w:p>
    <w:sectPr w:rsidR="00DB5260" w:rsidRPr="00581998" w:rsidSect="00AA25A1">
      <w:headerReference w:type="default" r:id="rId9"/>
      <w:footerReference w:type="default" r:id="rId10"/>
      <w:pgSz w:w="11906" w:h="16838"/>
      <w:pgMar w:top="764" w:right="1701" w:bottom="1417" w:left="1701" w:header="0" w:footer="37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2DE" w:rsidRDefault="004252DE" w:rsidP="0025311B">
      <w:pPr>
        <w:spacing w:after="0" w:line="240" w:lineRule="auto"/>
      </w:pPr>
      <w:r>
        <w:separator/>
      </w:r>
    </w:p>
  </w:endnote>
  <w:endnote w:type="continuationSeparator" w:id="0">
    <w:p w:rsidR="004252DE" w:rsidRDefault="004252DE" w:rsidP="00253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Zurich Ex BT">
    <w:altName w:val="Segoe Script"/>
    <w:charset w:val="00"/>
    <w:family w:val="swiss"/>
    <w:pitch w:val="variable"/>
    <w:sig w:usb0="00000001" w:usb1="00000000" w:usb2="00000000" w:usb3="00000000" w:csb0="0000001B" w:csb1="00000000"/>
  </w:font>
  <w:font w:name="Spranq eco san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KNKHN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4660990"/>
      <w:docPartObj>
        <w:docPartGallery w:val="Page Numbers (Bottom of Page)"/>
        <w:docPartUnique/>
      </w:docPartObj>
    </w:sdtPr>
    <w:sdtEndPr/>
    <w:sdtContent>
      <w:p w:rsidR="00AB483F" w:rsidRDefault="004876E7">
        <w:pPr>
          <w:pStyle w:val="Rodap"/>
          <w:jc w:val="right"/>
        </w:pPr>
        <w:r>
          <w:fldChar w:fldCharType="begin"/>
        </w:r>
        <w:r w:rsidR="00AB483F">
          <w:instrText>PAGE   \* MERGEFORMAT</w:instrText>
        </w:r>
        <w:r>
          <w:fldChar w:fldCharType="separate"/>
        </w:r>
        <w:r w:rsidR="00C4135C">
          <w:rPr>
            <w:noProof/>
          </w:rPr>
          <w:t>5</w:t>
        </w:r>
        <w:r>
          <w:fldChar w:fldCharType="end"/>
        </w:r>
      </w:p>
    </w:sdtContent>
  </w:sdt>
  <w:p w:rsidR="00AB483F" w:rsidRDefault="00AB483F" w:rsidP="00F375B0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2DE" w:rsidRDefault="004252DE" w:rsidP="0025311B">
      <w:pPr>
        <w:spacing w:after="0" w:line="240" w:lineRule="auto"/>
      </w:pPr>
      <w:r>
        <w:separator/>
      </w:r>
    </w:p>
  </w:footnote>
  <w:footnote w:type="continuationSeparator" w:id="0">
    <w:p w:rsidR="004252DE" w:rsidRDefault="004252DE" w:rsidP="00253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83F" w:rsidRPr="00F375B0" w:rsidRDefault="00AA25A1" w:rsidP="00F610C0">
    <w:pPr>
      <w:pStyle w:val="Cabealho"/>
      <w:ind w:left="-567"/>
    </w:pPr>
    <w:r w:rsidRPr="001E2627">
      <w:rPr>
        <w:rFonts w:ascii="Arial" w:hAnsi="Arial" w:cs="Arial"/>
        <w:b/>
        <w:noProof/>
        <w:sz w:val="16"/>
      </w:rPr>
      <w:drawing>
        <wp:anchor distT="0" distB="0" distL="114300" distR="114300" simplePos="0" relativeHeight="251661312" behindDoc="0" locked="0" layoutInCell="1" allowOverlap="1" wp14:anchorId="4863D1ED" wp14:editId="38795919">
          <wp:simplePos x="0" y="0"/>
          <wp:positionH relativeFrom="margin">
            <wp:posOffset>4739640</wp:posOffset>
          </wp:positionH>
          <wp:positionV relativeFrom="paragraph">
            <wp:posOffset>114300</wp:posOffset>
          </wp:positionV>
          <wp:extent cx="991870" cy="866775"/>
          <wp:effectExtent l="0" t="0" r="0" b="9525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187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D289F">
      <w:rPr>
        <w:rFonts w:ascii="Arial" w:hAnsi="Arial"/>
        <w:b/>
        <w:noProof/>
        <w:sz w:val="28"/>
        <w:szCs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25BF26B" wp14:editId="3C6FC0A6">
              <wp:simplePos x="0" y="0"/>
              <wp:positionH relativeFrom="margin">
                <wp:posOffset>739140</wp:posOffset>
              </wp:positionH>
              <wp:positionV relativeFrom="paragraph">
                <wp:posOffset>266700</wp:posOffset>
              </wp:positionV>
              <wp:extent cx="3952875" cy="714375"/>
              <wp:effectExtent l="0" t="0" r="28575" b="28575"/>
              <wp:wrapNone/>
              <wp:docPr id="2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5287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67835" w:rsidRPr="00E551E8" w:rsidRDefault="00167835" w:rsidP="00F375B0">
                          <w:pPr>
                            <w:spacing w:after="0" w:line="240" w:lineRule="auto"/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E551E8"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  <w:t>MUNICÍPIO DE ANDARAÍ</w:t>
                          </w:r>
                        </w:p>
                        <w:p w:rsidR="00167835" w:rsidRPr="006E5F4D" w:rsidRDefault="00167835" w:rsidP="00F375B0">
                          <w:pPr>
                            <w:spacing w:after="0" w:line="240" w:lineRule="auto"/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  <w:t>ESTADO DA BAHIA</w:t>
                          </w:r>
                        </w:p>
                        <w:p w:rsidR="00167835" w:rsidRPr="006E5F4D" w:rsidRDefault="00167835" w:rsidP="00F375B0">
                          <w:pPr>
                            <w:spacing w:after="0" w:line="240" w:lineRule="auto"/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 xml:space="preserve">SECRETARIA </w:t>
                          </w:r>
                          <w:r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>MUNICIPAL DE ADMINISTRAÇÃO</w:t>
                          </w:r>
                        </w:p>
                        <w:p w:rsidR="00167835" w:rsidRPr="006E5F4D" w:rsidRDefault="00167835" w:rsidP="00F375B0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</w:p>
                        <w:p w:rsidR="00167835" w:rsidRPr="006E5F4D" w:rsidRDefault="00167835" w:rsidP="00F375B0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</w:p>
                        <w:p w:rsidR="00167835" w:rsidRPr="006E5F4D" w:rsidRDefault="00167835" w:rsidP="00F375B0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58.2pt;margin-top:21pt;width:311.25pt;height:56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" strokecolor="white">
              <v:textbox>
                <w:txbxContent>
                  <w:p w:rsidR="00167835" w:rsidRPr="00E551E8" w:rsidRDefault="00167835" w:rsidP="00F375B0">
                    <w:pPr>
                      <w:spacing w:after="0" w:line="240" w:lineRule="auto"/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  <w:r w:rsidRPr="00E551E8"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  <w:t>MUNICÍPIO DE ANDARAÍ</w:t>
                    </w:r>
                  </w:p>
                  <w:p w:rsidR="00167835" w:rsidRPr="006E5F4D" w:rsidRDefault="00167835" w:rsidP="00F375B0">
                    <w:pPr>
                      <w:spacing w:after="0" w:line="240" w:lineRule="auto"/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</w:rPr>
                      <w:t>ESTADO DA BAHIA</w:t>
                    </w:r>
                  </w:p>
                  <w:p w:rsidR="00167835" w:rsidRPr="006E5F4D" w:rsidRDefault="00167835" w:rsidP="00F375B0">
                    <w:pPr>
                      <w:spacing w:after="0" w:line="240" w:lineRule="auto"/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  <w:szCs w:val="20"/>
                      </w:rPr>
                    </w:pPr>
                    <w:r w:rsidRPr="006E5F4D">
                      <w:rPr>
                        <w:rFonts w:ascii="Bookman Old Style" w:hAnsi="Bookman Old Style"/>
                        <w:sz w:val="20"/>
                        <w:szCs w:val="20"/>
                      </w:rPr>
                      <w:t xml:space="preserve">SECRETARIA </w:t>
                    </w:r>
                    <w:r>
                      <w:rPr>
                        <w:rFonts w:ascii="Bookman Old Style" w:hAnsi="Bookman Old Style"/>
                        <w:sz w:val="20"/>
                        <w:szCs w:val="20"/>
                      </w:rPr>
                      <w:t>MUNICIPAL DE ADMINISTRAÇÃO</w:t>
                    </w:r>
                  </w:p>
                  <w:p w:rsidR="00167835" w:rsidRPr="006E5F4D" w:rsidRDefault="00167835" w:rsidP="00F375B0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</w:p>
                  <w:p w:rsidR="00167835" w:rsidRPr="006E5F4D" w:rsidRDefault="00167835" w:rsidP="00F375B0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</w:p>
                  <w:p w:rsidR="00167835" w:rsidRPr="006E5F4D" w:rsidRDefault="00167835" w:rsidP="00F375B0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inline distT="0" distB="0" distL="0" distR="0" wp14:anchorId="263E689D" wp14:editId="43400D60">
          <wp:extent cx="1000895" cy="981075"/>
          <wp:effectExtent l="0" t="0" r="0" b="0"/>
          <wp:docPr id="1" name="Imagem 1" descr="C:\Users\LICITAPMA\Downloads\LOGO-PMA-OFICIAL-2025 (4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ICITAPMA\Downloads\LOGO-PMA-OFICIAL-2025 (4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2089" cy="982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158B"/>
    <w:multiLevelType w:val="multilevel"/>
    <w:tmpl w:val="7730C8A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hint="default"/>
        <w:color w:val="000000"/>
      </w:rPr>
    </w:lvl>
  </w:abstractNum>
  <w:abstractNum w:abstractNumId="1">
    <w:nsid w:val="03575C6E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07DF2284"/>
    <w:multiLevelType w:val="hybridMultilevel"/>
    <w:tmpl w:val="BD1C52F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B224A22"/>
    <w:multiLevelType w:val="hybridMultilevel"/>
    <w:tmpl w:val="8FBE1772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32B0648"/>
    <w:multiLevelType w:val="hybridMultilevel"/>
    <w:tmpl w:val="51A0FD0A"/>
    <w:lvl w:ilvl="0" w:tplc="0416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684064E"/>
    <w:multiLevelType w:val="hybridMultilevel"/>
    <w:tmpl w:val="30A245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957217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>
    <w:nsid w:val="231E5D85"/>
    <w:multiLevelType w:val="hybridMultilevel"/>
    <w:tmpl w:val="CAD49D58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4C60357"/>
    <w:multiLevelType w:val="hybridMultilevel"/>
    <w:tmpl w:val="4B2C42F0"/>
    <w:lvl w:ilvl="0" w:tplc="59269784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226DC8"/>
    <w:multiLevelType w:val="multilevel"/>
    <w:tmpl w:val="C7D486BE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28381B8C"/>
    <w:multiLevelType w:val="hybridMultilevel"/>
    <w:tmpl w:val="1F926592"/>
    <w:lvl w:ilvl="0" w:tplc="07E66C3C">
      <w:numFmt w:val="bullet"/>
      <w:lvlText w:val="•"/>
      <w:lvlJc w:val="left"/>
      <w:pPr>
        <w:ind w:left="1102" w:hanging="235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D7D2465A">
      <w:numFmt w:val="bullet"/>
      <w:lvlText w:val="•"/>
      <w:lvlJc w:val="left"/>
      <w:pPr>
        <w:ind w:left="2062" w:hanging="235"/>
      </w:pPr>
      <w:rPr>
        <w:lang w:val="pt-PT" w:eastAsia="en-US" w:bidi="ar-SA"/>
      </w:rPr>
    </w:lvl>
    <w:lvl w:ilvl="2" w:tplc="761C6E7C">
      <w:numFmt w:val="bullet"/>
      <w:lvlText w:val="•"/>
      <w:lvlJc w:val="left"/>
      <w:pPr>
        <w:ind w:left="3025" w:hanging="235"/>
      </w:pPr>
      <w:rPr>
        <w:lang w:val="pt-PT" w:eastAsia="en-US" w:bidi="ar-SA"/>
      </w:rPr>
    </w:lvl>
    <w:lvl w:ilvl="3" w:tplc="018C94F6">
      <w:numFmt w:val="bullet"/>
      <w:lvlText w:val="•"/>
      <w:lvlJc w:val="left"/>
      <w:pPr>
        <w:ind w:left="3987" w:hanging="235"/>
      </w:pPr>
      <w:rPr>
        <w:lang w:val="pt-PT" w:eastAsia="en-US" w:bidi="ar-SA"/>
      </w:rPr>
    </w:lvl>
    <w:lvl w:ilvl="4" w:tplc="16D44B42">
      <w:numFmt w:val="bullet"/>
      <w:lvlText w:val="•"/>
      <w:lvlJc w:val="left"/>
      <w:pPr>
        <w:ind w:left="4950" w:hanging="235"/>
      </w:pPr>
      <w:rPr>
        <w:lang w:val="pt-PT" w:eastAsia="en-US" w:bidi="ar-SA"/>
      </w:rPr>
    </w:lvl>
    <w:lvl w:ilvl="5" w:tplc="7E805CF2">
      <w:numFmt w:val="bullet"/>
      <w:lvlText w:val="•"/>
      <w:lvlJc w:val="left"/>
      <w:pPr>
        <w:ind w:left="5913" w:hanging="235"/>
      </w:pPr>
      <w:rPr>
        <w:lang w:val="pt-PT" w:eastAsia="en-US" w:bidi="ar-SA"/>
      </w:rPr>
    </w:lvl>
    <w:lvl w:ilvl="6" w:tplc="131A51EE">
      <w:numFmt w:val="bullet"/>
      <w:lvlText w:val="•"/>
      <w:lvlJc w:val="left"/>
      <w:pPr>
        <w:ind w:left="6875" w:hanging="235"/>
      </w:pPr>
      <w:rPr>
        <w:lang w:val="pt-PT" w:eastAsia="en-US" w:bidi="ar-SA"/>
      </w:rPr>
    </w:lvl>
    <w:lvl w:ilvl="7" w:tplc="729EBC08">
      <w:numFmt w:val="bullet"/>
      <w:lvlText w:val="•"/>
      <w:lvlJc w:val="left"/>
      <w:pPr>
        <w:ind w:left="7838" w:hanging="235"/>
      </w:pPr>
      <w:rPr>
        <w:lang w:val="pt-PT" w:eastAsia="en-US" w:bidi="ar-SA"/>
      </w:rPr>
    </w:lvl>
    <w:lvl w:ilvl="8" w:tplc="F6A474C0">
      <w:numFmt w:val="bullet"/>
      <w:lvlText w:val="•"/>
      <w:lvlJc w:val="left"/>
      <w:pPr>
        <w:ind w:left="8801" w:hanging="235"/>
      </w:pPr>
      <w:rPr>
        <w:lang w:val="pt-PT" w:eastAsia="en-US" w:bidi="ar-SA"/>
      </w:rPr>
    </w:lvl>
  </w:abstractNum>
  <w:abstractNum w:abstractNumId="11">
    <w:nsid w:val="2FB73E83"/>
    <w:multiLevelType w:val="multilevel"/>
    <w:tmpl w:val="BA9A50B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410103B5"/>
    <w:multiLevelType w:val="hybridMultilevel"/>
    <w:tmpl w:val="D3643F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A84837"/>
    <w:multiLevelType w:val="multilevel"/>
    <w:tmpl w:val="6E3A2A54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4">
    <w:nsid w:val="5BDC4324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>
    <w:nsid w:val="668D6F57"/>
    <w:multiLevelType w:val="hybridMultilevel"/>
    <w:tmpl w:val="FB1C19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6206AE2"/>
    <w:multiLevelType w:val="multilevel"/>
    <w:tmpl w:val="7D98A842"/>
    <w:styleLink w:val="WW8Num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>
    <w:nsid w:val="771F436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7A421565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13"/>
  </w:num>
  <w:num w:numId="3">
    <w:abstractNumId w:val="6"/>
  </w:num>
  <w:num w:numId="4">
    <w:abstractNumId w:val="14"/>
  </w:num>
  <w:num w:numId="5">
    <w:abstractNumId w:val="12"/>
  </w:num>
  <w:num w:numId="6">
    <w:abstractNumId w:val="17"/>
  </w:num>
  <w:num w:numId="7">
    <w:abstractNumId w:val="1"/>
  </w:num>
  <w:num w:numId="8">
    <w:abstractNumId w:val="10"/>
  </w:num>
  <w:num w:numId="9">
    <w:abstractNumId w:val="18"/>
  </w:num>
  <w:num w:numId="10">
    <w:abstractNumId w:val="8"/>
  </w:num>
  <w:num w:numId="11">
    <w:abstractNumId w:val="0"/>
  </w:num>
  <w:num w:numId="12">
    <w:abstractNumId w:val="2"/>
  </w:num>
  <w:num w:numId="13">
    <w:abstractNumId w:val="7"/>
  </w:num>
  <w:num w:numId="14">
    <w:abstractNumId w:val="16"/>
  </w:num>
  <w:num w:numId="15">
    <w:abstractNumId w:val="11"/>
  </w:num>
  <w:num w:numId="16">
    <w:abstractNumId w:val="4"/>
  </w:num>
  <w:num w:numId="17">
    <w:abstractNumId w:val="9"/>
  </w:num>
  <w:num w:numId="18">
    <w:abstractNumId w:val="5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7B0"/>
    <w:rsid w:val="00000E93"/>
    <w:rsid w:val="00003357"/>
    <w:rsid w:val="0000337F"/>
    <w:rsid w:val="00005C81"/>
    <w:rsid w:val="0001099A"/>
    <w:rsid w:val="0003732C"/>
    <w:rsid w:val="0006280B"/>
    <w:rsid w:val="00071D18"/>
    <w:rsid w:val="000753B6"/>
    <w:rsid w:val="00084BE3"/>
    <w:rsid w:val="00096884"/>
    <w:rsid w:val="000B7B72"/>
    <w:rsid w:val="000C6C46"/>
    <w:rsid w:val="000D1525"/>
    <w:rsid w:val="000E0E6C"/>
    <w:rsid w:val="000E3734"/>
    <w:rsid w:val="000E4D6C"/>
    <w:rsid w:val="000E7EDA"/>
    <w:rsid w:val="00105A64"/>
    <w:rsid w:val="00123C41"/>
    <w:rsid w:val="00136C03"/>
    <w:rsid w:val="00167835"/>
    <w:rsid w:val="0018313B"/>
    <w:rsid w:val="0018554C"/>
    <w:rsid w:val="00193736"/>
    <w:rsid w:val="00194153"/>
    <w:rsid w:val="00197CA8"/>
    <w:rsid w:val="001A31EA"/>
    <w:rsid w:val="001A5895"/>
    <w:rsid w:val="001C036A"/>
    <w:rsid w:val="001E0A46"/>
    <w:rsid w:val="001E307F"/>
    <w:rsid w:val="001F0855"/>
    <w:rsid w:val="001F4250"/>
    <w:rsid w:val="0024488C"/>
    <w:rsid w:val="002500A5"/>
    <w:rsid w:val="0025311B"/>
    <w:rsid w:val="00284060"/>
    <w:rsid w:val="002B22A0"/>
    <w:rsid w:val="002E7A5A"/>
    <w:rsid w:val="002F4FB9"/>
    <w:rsid w:val="0030241F"/>
    <w:rsid w:val="00305306"/>
    <w:rsid w:val="00320C16"/>
    <w:rsid w:val="00336531"/>
    <w:rsid w:val="00344F9B"/>
    <w:rsid w:val="003500AD"/>
    <w:rsid w:val="003570AA"/>
    <w:rsid w:val="0037473C"/>
    <w:rsid w:val="0038519F"/>
    <w:rsid w:val="003A5AF5"/>
    <w:rsid w:val="003C326F"/>
    <w:rsid w:val="003C4D27"/>
    <w:rsid w:val="003D1721"/>
    <w:rsid w:val="003D2121"/>
    <w:rsid w:val="003D4402"/>
    <w:rsid w:val="003D6D3C"/>
    <w:rsid w:val="003E4524"/>
    <w:rsid w:val="003F4050"/>
    <w:rsid w:val="004031A9"/>
    <w:rsid w:val="00415940"/>
    <w:rsid w:val="00416178"/>
    <w:rsid w:val="004252DE"/>
    <w:rsid w:val="00427BDD"/>
    <w:rsid w:val="00463935"/>
    <w:rsid w:val="00473B83"/>
    <w:rsid w:val="004876E7"/>
    <w:rsid w:val="004C4AE4"/>
    <w:rsid w:val="004C75DF"/>
    <w:rsid w:val="004D5E1A"/>
    <w:rsid w:val="004E0461"/>
    <w:rsid w:val="004F23AD"/>
    <w:rsid w:val="00516560"/>
    <w:rsid w:val="00522389"/>
    <w:rsid w:val="00523434"/>
    <w:rsid w:val="0052714D"/>
    <w:rsid w:val="00543313"/>
    <w:rsid w:val="00565A62"/>
    <w:rsid w:val="00597B00"/>
    <w:rsid w:val="00597F05"/>
    <w:rsid w:val="005A35A1"/>
    <w:rsid w:val="005A504D"/>
    <w:rsid w:val="005A54DA"/>
    <w:rsid w:val="005A5945"/>
    <w:rsid w:val="005E347A"/>
    <w:rsid w:val="00605596"/>
    <w:rsid w:val="00641570"/>
    <w:rsid w:val="00660B22"/>
    <w:rsid w:val="00662273"/>
    <w:rsid w:val="006717ED"/>
    <w:rsid w:val="006A542C"/>
    <w:rsid w:val="006B0ACF"/>
    <w:rsid w:val="006C1BB7"/>
    <w:rsid w:val="006C37C4"/>
    <w:rsid w:val="006E20AB"/>
    <w:rsid w:val="0071729A"/>
    <w:rsid w:val="00723B47"/>
    <w:rsid w:val="00771324"/>
    <w:rsid w:val="0077208E"/>
    <w:rsid w:val="00781057"/>
    <w:rsid w:val="00790252"/>
    <w:rsid w:val="007B6278"/>
    <w:rsid w:val="007D0083"/>
    <w:rsid w:val="007E2E39"/>
    <w:rsid w:val="007F30EA"/>
    <w:rsid w:val="007F462B"/>
    <w:rsid w:val="00820C0C"/>
    <w:rsid w:val="00832CF7"/>
    <w:rsid w:val="00833E25"/>
    <w:rsid w:val="0083740C"/>
    <w:rsid w:val="008379F5"/>
    <w:rsid w:val="00860515"/>
    <w:rsid w:val="00867DC3"/>
    <w:rsid w:val="00891E92"/>
    <w:rsid w:val="008C6E22"/>
    <w:rsid w:val="008D41E6"/>
    <w:rsid w:val="008F2A48"/>
    <w:rsid w:val="009136B3"/>
    <w:rsid w:val="009170E5"/>
    <w:rsid w:val="0094741B"/>
    <w:rsid w:val="00960D1F"/>
    <w:rsid w:val="00961EF4"/>
    <w:rsid w:val="00983572"/>
    <w:rsid w:val="00990B36"/>
    <w:rsid w:val="009952C3"/>
    <w:rsid w:val="009C3CE4"/>
    <w:rsid w:val="00A21A7F"/>
    <w:rsid w:val="00A26CEA"/>
    <w:rsid w:val="00A47685"/>
    <w:rsid w:val="00A51BE7"/>
    <w:rsid w:val="00A54F4E"/>
    <w:rsid w:val="00AA25A1"/>
    <w:rsid w:val="00AB483F"/>
    <w:rsid w:val="00AC1C2B"/>
    <w:rsid w:val="00AC669A"/>
    <w:rsid w:val="00AD67B0"/>
    <w:rsid w:val="00AE4638"/>
    <w:rsid w:val="00B20690"/>
    <w:rsid w:val="00B272B4"/>
    <w:rsid w:val="00B33FBD"/>
    <w:rsid w:val="00B5522F"/>
    <w:rsid w:val="00B604CA"/>
    <w:rsid w:val="00B72317"/>
    <w:rsid w:val="00B95122"/>
    <w:rsid w:val="00B9741B"/>
    <w:rsid w:val="00BA3DEA"/>
    <w:rsid w:val="00BE24DC"/>
    <w:rsid w:val="00C15380"/>
    <w:rsid w:val="00C1677E"/>
    <w:rsid w:val="00C233D1"/>
    <w:rsid w:val="00C4135C"/>
    <w:rsid w:val="00C63D9F"/>
    <w:rsid w:val="00C70874"/>
    <w:rsid w:val="00C76004"/>
    <w:rsid w:val="00C87827"/>
    <w:rsid w:val="00C87EAA"/>
    <w:rsid w:val="00CA3C5A"/>
    <w:rsid w:val="00CC0B2A"/>
    <w:rsid w:val="00CD289F"/>
    <w:rsid w:val="00CE462D"/>
    <w:rsid w:val="00CF4D5E"/>
    <w:rsid w:val="00D3350D"/>
    <w:rsid w:val="00D4423F"/>
    <w:rsid w:val="00D46893"/>
    <w:rsid w:val="00D66D2A"/>
    <w:rsid w:val="00D7428E"/>
    <w:rsid w:val="00D81231"/>
    <w:rsid w:val="00D86753"/>
    <w:rsid w:val="00D97A47"/>
    <w:rsid w:val="00DB5260"/>
    <w:rsid w:val="00DB5DCA"/>
    <w:rsid w:val="00DE50A8"/>
    <w:rsid w:val="00DF3958"/>
    <w:rsid w:val="00E03AAC"/>
    <w:rsid w:val="00E34F9C"/>
    <w:rsid w:val="00E42FAE"/>
    <w:rsid w:val="00E4373D"/>
    <w:rsid w:val="00E70702"/>
    <w:rsid w:val="00EA0DE2"/>
    <w:rsid w:val="00EB3FF8"/>
    <w:rsid w:val="00EE238D"/>
    <w:rsid w:val="00F13763"/>
    <w:rsid w:val="00F21313"/>
    <w:rsid w:val="00F26528"/>
    <w:rsid w:val="00F26AFD"/>
    <w:rsid w:val="00F375B0"/>
    <w:rsid w:val="00F550FD"/>
    <w:rsid w:val="00F610C0"/>
    <w:rsid w:val="00F6195C"/>
    <w:rsid w:val="00F6785E"/>
    <w:rsid w:val="00F67DD0"/>
    <w:rsid w:val="00F77ACE"/>
    <w:rsid w:val="00F82F7C"/>
    <w:rsid w:val="00F910C0"/>
    <w:rsid w:val="00FA1AF6"/>
    <w:rsid w:val="00FB22DF"/>
    <w:rsid w:val="00FB5872"/>
    <w:rsid w:val="00FE1CDE"/>
    <w:rsid w:val="00FF0AB5"/>
    <w:rsid w:val="00FF3F1F"/>
    <w:rsid w:val="00FF5047"/>
    <w:rsid w:val="00FF6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A64"/>
  </w:style>
  <w:style w:type="paragraph" w:styleId="Ttulo1">
    <w:name w:val="heading 1"/>
    <w:basedOn w:val="Normal"/>
    <w:next w:val="Normal"/>
    <w:link w:val="Ttulo1Char"/>
    <w:uiPriority w:val="9"/>
    <w:qFormat/>
    <w:rsid w:val="00105A6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05A6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05A6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05A6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05A6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05A64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193736"/>
    <w:pPr>
      <w:keepNext/>
      <w:spacing w:after="0" w:line="240" w:lineRule="auto"/>
      <w:jc w:val="center"/>
      <w:outlineLvl w:val="6"/>
    </w:pPr>
    <w:rPr>
      <w:rFonts w:ascii="Zurich Ex BT" w:eastAsia="Times New Roman" w:hAnsi="Zurich Ex BT" w:cs="Times New Roman"/>
      <w:b/>
      <w:sz w:val="28"/>
      <w:szCs w:val="24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193736"/>
    <w:pPr>
      <w:keepNext/>
      <w:spacing w:before="40" w:after="4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4060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284060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rsid w:val="00284060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284060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284060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4060"/>
    <w:rPr>
      <w:b/>
      <w:sz w:val="20"/>
      <w:szCs w:val="20"/>
    </w:rPr>
  </w:style>
  <w:style w:type="table" w:customStyle="1" w:styleId="TableNormal">
    <w:name w:val="Table Normal"/>
    <w:rsid w:val="00105A6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105A6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284060"/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link w:val="SubttuloChar"/>
    <w:uiPriority w:val="11"/>
    <w:qFormat/>
    <w:rsid w:val="00105A6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284060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rsid w:val="00105A64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link w:val="SemEspaamentoChar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F26AFD"/>
    <w:rPr>
      <w:color w:val="808080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D1525"/>
    <w:pPr>
      <w:widowControl w:val="0"/>
      <w:autoSpaceDE w:val="0"/>
      <w:autoSpaceDN w:val="0"/>
      <w:spacing w:after="0" w:line="240" w:lineRule="auto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D1525"/>
    <w:rPr>
      <w:lang w:val="pt-PT" w:eastAsia="en-US"/>
    </w:rPr>
  </w:style>
  <w:style w:type="paragraph" w:customStyle="1" w:styleId="Ttulo21">
    <w:name w:val="Título 21"/>
    <w:basedOn w:val="Normal"/>
    <w:uiPriority w:val="1"/>
    <w:qFormat/>
    <w:rsid w:val="00DB5260"/>
    <w:pPr>
      <w:widowControl w:val="0"/>
      <w:autoSpaceDE w:val="0"/>
      <w:autoSpaceDN w:val="0"/>
      <w:spacing w:after="0" w:line="240" w:lineRule="auto"/>
      <w:ind w:left="222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DB5260"/>
    <w:pPr>
      <w:widowControl w:val="0"/>
      <w:autoSpaceDE w:val="0"/>
      <w:autoSpaceDN w:val="0"/>
      <w:spacing w:after="0" w:line="202" w:lineRule="exact"/>
      <w:ind w:left="107"/>
    </w:pPr>
    <w:rPr>
      <w:rFonts w:ascii="Times New Roman" w:eastAsia="Times New Roman" w:hAnsi="Times New Roman" w:cs="Times New Roman"/>
      <w:lang w:val="pt-PT" w:eastAsia="en-US"/>
    </w:rPr>
  </w:style>
  <w:style w:type="paragraph" w:customStyle="1" w:styleId="Normal1">
    <w:name w:val="Normal1"/>
    <w:rsid w:val="00DB5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0FF0AB5"/>
  </w:style>
  <w:style w:type="paragraph" w:customStyle="1" w:styleId="font8">
    <w:name w:val="font_8"/>
    <w:basedOn w:val="Normal"/>
    <w:rsid w:val="00CF4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Fontepargpadro"/>
    <w:rsid w:val="00005C81"/>
  </w:style>
  <w:style w:type="character" w:customStyle="1" w:styleId="Ttulo7Char">
    <w:name w:val="Título 7 Char"/>
    <w:basedOn w:val="Fontepargpadro"/>
    <w:link w:val="Ttulo7"/>
    <w:uiPriority w:val="99"/>
    <w:semiHidden/>
    <w:rsid w:val="00193736"/>
    <w:rPr>
      <w:rFonts w:ascii="Zurich Ex BT" w:eastAsia="Times New Roman" w:hAnsi="Zurich Ex BT" w:cs="Times New Roman"/>
      <w:b/>
      <w:sz w:val="28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193736"/>
    <w:rPr>
      <w:rFonts w:ascii="Times New Roman" w:eastAsia="Times New Roman" w:hAnsi="Times New Roman" w:cs="Times New Roman"/>
      <w:b/>
      <w:i/>
      <w:szCs w:val="20"/>
    </w:rPr>
  </w:style>
  <w:style w:type="paragraph" w:customStyle="1" w:styleId="Default">
    <w:name w:val="Default"/>
    <w:rsid w:val="00193736"/>
    <w:pPr>
      <w:autoSpaceDE w:val="0"/>
      <w:autoSpaceDN w:val="0"/>
      <w:adjustRightInd w:val="0"/>
      <w:spacing w:after="0" w:line="240" w:lineRule="auto"/>
    </w:pPr>
    <w:rPr>
      <w:rFonts w:ascii="DKNKFM+ArialNarrow" w:eastAsia="Times New Roman" w:hAnsi="DKNKFM+ArialNarrow" w:cs="DKNKFM+ArialNarrow"/>
      <w:color w:val="000000"/>
      <w:sz w:val="24"/>
      <w:szCs w:val="24"/>
    </w:rPr>
  </w:style>
  <w:style w:type="paragraph" w:customStyle="1" w:styleId="Cargo">
    <w:name w:val="Cargo"/>
    <w:basedOn w:val="Default"/>
    <w:next w:val="Default"/>
    <w:uiPriority w:val="99"/>
    <w:rsid w:val="00193736"/>
    <w:rPr>
      <w:rFonts w:ascii="DKNKHN+ArialNarrow" w:hAnsi="DKNKHN+ArialNarrow" w:cs="Times New Roman"/>
      <w:color w:val="auto"/>
    </w:rPr>
  </w:style>
  <w:style w:type="character" w:customStyle="1" w:styleId="apple-converted-space">
    <w:name w:val="apple-converted-space"/>
    <w:basedOn w:val="Fontepargpadro"/>
    <w:rsid w:val="00193736"/>
  </w:style>
  <w:style w:type="character" w:customStyle="1" w:styleId="SemEspaamentoChar">
    <w:name w:val="Sem Espaçamento Char"/>
    <w:basedOn w:val="Fontepargpadro"/>
    <w:link w:val="SemEspaamento"/>
    <w:uiPriority w:val="1"/>
    <w:rsid w:val="00193736"/>
    <w:rPr>
      <w:rFonts w:eastAsia="Times New Roman" w:cs="Times New Roman"/>
    </w:rPr>
  </w:style>
  <w:style w:type="character" w:styleId="Forte">
    <w:name w:val="Strong"/>
    <w:basedOn w:val="Fontepargpadro"/>
    <w:uiPriority w:val="22"/>
    <w:qFormat/>
    <w:rsid w:val="00193736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193736"/>
    <w:rPr>
      <w:color w:val="954F72" w:themeColor="followed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93736"/>
    <w:pPr>
      <w:spacing w:before="120" w:after="0" w:line="240" w:lineRule="auto"/>
      <w:ind w:left="113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93736"/>
    <w:rPr>
      <w:rFonts w:ascii="Times New Roman" w:eastAsia="Times New Roman" w:hAnsi="Times New Roman" w:cs="Times New Roman"/>
      <w:sz w:val="20"/>
      <w:szCs w:val="20"/>
    </w:rPr>
  </w:style>
  <w:style w:type="paragraph" w:customStyle="1" w:styleId="Artigo">
    <w:name w:val="Artigo"/>
    <w:basedOn w:val="Normal"/>
    <w:uiPriority w:val="99"/>
    <w:rsid w:val="001937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-value">
    <w:name w:val="ind-value"/>
    <w:basedOn w:val="Normal"/>
    <w:rsid w:val="00193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dicador-unidade">
    <w:name w:val="indicador-unidade"/>
    <w:basedOn w:val="Fontepargpadro"/>
    <w:rsid w:val="00193736"/>
  </w:style>
  <w:style w:type="paragraph" w:customStyle="1" w:styleId="Standard">
    <w:name w:val="Standard"/>
    <w:rsid w:val="00193736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Semlista"/>
    <w:rsid w:val="00193736"/>
    <w:pPr>
      <w:numPr>
        <w:numId w:val="14"/>
      </w:numPr>
    </w:pPr>
  </w:style>
  <w:style w:type="paragraph" w:customStyle="1" w:styleId="Nivel01">
    <w:name w:val="Nivel 01"/>
    <w:basedOn w:val="Ttulo1"/>
    <w:next w:val="Normal"/>
    <w:link w:val="Nivel01Char"/>
    <w:autoRedefine/>
    <w:qFormat/>
    <w:rsid w:val="00193736"/>
    <w:pPr>
      <w:shd w:val="clear" w:color="auto" w:fill="BFBFBF" w:themeFill="background1" w:themeFillShade="BF"/>
      <w:tabs>
        <w:tab w:val="left" w:pos="567"/>
      </w:tabs>
      <w:spacing w:before="24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Nivel2">
    <w:name w:val="Nivel 2"/>
    <w:basedOn w:val="Normal"/>
    <w:link w:val="Nivel2Char"/>
    <w:autoRedefine/>
    <w:qFormat/>
    <w:rsid w:val="00193736"/>
    <w:pPr>
      <w:spacing w:before="120" w:after="120" w:line="276" w:lineRule="auto"/>
      <w:jc w:val="both"/>
    </w:pPr>
    <w:rPr>
      <w:rFonts w:ascii="Arial" w:eastAsia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autoRedefine/>
    <w:qFormat/>
    <w:rsid w:val="00193736"/>
    <w:p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autoRedefine/>
    <w:qFormat/>
    <w:rsid w:val="00193736"/>
    <w:pPr>
      <w:numPr>
        <w:ilvl w:val="3"/>
      </w:numPr>
      <w:ind w:left="567"/>
    </w:pPr>
    <w:rPr>
      <w:color w:val="auto"/>
    </w:rPr>
  </w:style>
  <w:style w:type="paragraph" w:customStyle="1" w:styleId="Nivel5">
    <w:name w:val="Nivel 5"/>
    <w:basedOn w:val="Nivel4"/>
    <w:autoRedefine/>
    <w:qFormat/>
    <w:rsid w:val="00193736"/>
    <w:pPr>
      <w:numPr>
        <w:ilvl w:val="4"/>
      </w:numPr>
      <w:ind w:left="851"/>
    </w:pPr>
  </w:style>
  <w:style w:type="character" w:customStyle="1" w:styleId="Nivel2Char">
    <w:name w:val="Nivel 2 Char"/>
    <w:basedOn w:val="Fontepargpadro"/>
    <w:link w:val="Nivel2"/>
    <w:locked/>
    <w:rsid w:val="00193736"/>
    <w:rPr>
      <w:rFonts w:ascii="Arial" w:eastAsia="Arial" w:hAnsi="Arial" w:cs="Arial"/>
      <w:color w:val="000000"/>
      <w:sz w:val="20"/>
      <w:szCs w:val="20"/>
    </w:rPr>
  </w:style>
  <w:style w:type="character" w:customStyle="1" w:styleId="Nivel01Char">
    <w:name w:val="Nivel 01 Char"/>
    <w:basedOn w:val="TtuloChar"/>
    <w:link w:val="Nivel01"/>
    <w:rsid w:val="00193736"/>
    <w:rPr>
      <w:rFonts w:ascii="Arial" w:eastAsia="Times New Roman" w:hAnsi="Arial" w:cs="Arial"/>
      <w:b/>
      <w:sz w:val="24"/>
      <w:szCs w:val="24"/>
      <w:shd w:val="clear" w:color="auto" w:fill="BFBFBF" w:themeFill="background1" w:themeFillShade="BF"/>
    </w:rPr>
  </w:style>
  <w:style w:type="paragraph" w:customStyle="1" w:styleId="Nvel2-Red">
    <w:name w:val="Nível 2 -Red"/>
    <w:basedOn w:val="Nivel2"/>
    <w:link w:val="Nvel2-RedChar"/>
    <w:qFormat/>
    <w:rsid w:val="00193736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93736"/>
    <w:rPr>
      <w:rFonts w:ascii="Arial" w:eastAsia="Arial" w:hAnsi="Arial" w:cs="Arial"/>
      <w:i/>
      <w:iCs/>
      <w:color w:val="FF0000"/>
      <w:sz w:val="20"/>
      <w:szCs w:val="20"/>
    </w:rPr>
  </w:style>
  <w:style w:type="character" w:styleId="Refdecomentrio">
    <w:name w:val="annotation reference"/>
    <w:basedOn w:val="Fontepargpadro"/>
    <w:unhideWhenUsed/>
    <w:rsid w:val="0019373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93736"/>
    <w:pPr>
      <w:spacing w:after="0"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93736"/>
    <w:rPr>
      <w:rFonts w:ascii="Ecofont_Spranq_eco_Sans" w:eastAsiaTheme="minorEastAsia" w:hAnsi="Ecofont_Spranq_eco_Sans" w:cs="Tahoma"/>
      <w:sz w:val="20"/>
      <w:szCs w:val="20"/>
    </w:rPr>
  </w:style>
  <w:style w:type="paragraph" w:customStyle="1" w:styleId="Nvel1-SemNumPreto">
    <w:name w:val="Nível 1-Sem Num Preto"/>
    <w:basedOn w:val="Normal"/>
    <w:link w:val="Nvel1-SemNumPretoChar"/>
    <w:qFormat/>
    <w:rsid w:val="00193736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193736"/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ivel3Char">
    <w:name w:val="Nivel 3 Char"/>
    <w:basedOn w:val="Fontepargpadro"/>
    <w:link w:val="Nivel3"/>
    <w:locked/>
    <w:rsid w:val="00193736"/>
    <w:rPr>
      <w:rFonts w:ascii="Arial" w:eastAsiaTheme="minorEastAsia" w:hAnsi="Arial" w:cs="Arial"/>
      <w:color w:val="000000"/>
      <w:sz w:val="20"/>
      <w:szCs w:val="20"/>
    </w:rPr>
  </w:style>
  <w:style w:type="character" w:customStyle="1" w:styleId="normaltextrun">
    <w:name w:val="normaltextrun"/>
    <w:basedOn w:val="Fontepargpadro"/>
    <w:rsid w:val="00193736"/>
  </w:style>
  <w:style w:type="character" w:customStyle="1" w:styleId="findhit">
    <w:name w:val="findhit"/>
    <w:basedOn w:val="Fontepargpadro"/>
    <w:rsid w:val="00193736"/>
  </w:style>
  <w:style w:type="character" w:customStyle="1" w:styleId="Nvel3-RChar">
    <w:name w:val="Nível 3-R Char"/>
    <w:basedOn w:val="Fontepargpadro"/>
    <w:link w:val="Nvel3-R"/>
    <w:locked/>
    <w:rsid w:val="00193736"/>
    <w:rPr>
      <w:rFonts w:ascii="Arial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autoRedefine/>
    <w:qFormat/>
    <w:rsid w:val="00193736"/>
    <w:pPr>
      <w:ind w:left="284"/>
    </w:pPr>
    <w:rPr>
      <w:rFonts w:eastAsia="Calibri"/>
      <w:i/>
      <w:iCs/>
      <w:color w:val="FF0000"/>
      <w:sz w:val="22"/>
      <w:szCs w:val="22"/>
    </w:rPr>
  </w:style>
  <w:style w:type="character" w:customStyle="1" w:styleId="overflow-hidden">
    <w:name w:val="overflow-hidden"/>
    <w:basedOn w:val="Fontepargpadro"/>
    <w:rsid w:val="001937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A64"/>
  </w:style>
  <w:style w:type="paragraph" w:styleId="Ttulo1">
    <w:name w:val="heading 1"/>
    <w:basedOn w:val="Normal"/>
    <w:next w:val="Normal"/>
    <w:link w:val="Ttulo1Char"/>
    <w:uiPriority w:val="9"/>
    <w:qFormat/>
    <w:rsid w:val="00105A6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05A6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05A6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05A6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05A6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05A64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193736"/>
    <w:pPr>
      <w:keepNext/>
      <w:spacing w:after="0" w:line="240" w:lineRule="auto"/>
      <w:jc w:val="center"/>
      <w:outlineLvl w:val="6"/>
    </w:pPr>
    <w:rPr>
      <w:rFonts w:ascii="Zurich Ex BT" w:eastAsia="Times New Roman" w:hAnsi="Zurich Ex BT" w:cs="Times New Roman"/>
      <w:b/>
      <w:sz w:val="28"/>
      <w:szCs w:val="24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193736"/>
    <w:pPr>
      <w:keepNext/>
      <w:spacing w:before="40" w:after="4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4060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284060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rsid w:val="00284060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284060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284060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4060"/>
    <w:rPr>
      <w:b/>
      <w:sz w:val="20"/>
      <w:szCs w:val="20"/>
    </w:rPr>
  </w:style>
  <w:style w:type="table" w:customStyle="1" w:styleId="TableNormal">
    <w:name w:val="Table Normal"/>
    <w:rsid w:val="00105A6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105A6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284060"/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link w:val="SubttuloChar"/>
    <w:uiPriority w:val="11"/>
    <w:qFormat/>
    <w:rsid w:val="00105A6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284060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rsid w:val="00105A64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link w:val="SemEspaamentoChar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F26AFD"/>
    <w:rPr>
      <w:color w:val="808080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D1525"/>
    <w:pPr>
      <w:widowControl w:val="0"/>
      <w:autoSpaceDE w:val="0"/>
      <w:autoSpaceDN w:val="0"/>
      <w:spacing w:after="0" w:line="240" w:lineRule="auto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D1525"/>
    <w:rPr>
      <w:lang w:val="pt-PT" w:eastAsia="en-US"/>
    </w:rPr>
  </w:style>
  <w:style w:type="paragraph" w:customStyle="1" w:styleId="Ttulo21">
    <w:name w:val="Título 21"/>
    <w:basedOn w:val="Normal"/>
    <w:uiPriority w:val="1"/>
    <w:qFormat/>
    <w:rsid w:val="00DB5260"/>
    <w:pPr>
      <w:widowControl w:val="0"/>
      <w:autoSpaceDE w:val="0"/>
      <w:autoSpaceDN w:val="0"/>
      <w:spacing w:after="0" w:line="240" w:lineRule="auto"/>
      <w:ind w:left="222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DB5260"/>
    <w:pPr>
      <w:widowControl w:val="0"/>
      <w:autoSpaceDE w:val="0"/>
      <w:autoSpaceDN w:val="0"/>
      <w:spacing w:after="0" w:line="202" w:lineRule="exact"/>
      <w:ind w:left="107"/>
    </w:pPr>
    <w:rPr>
      <w:rFonts w:ascii="Times New Roman" w:eastAsia="Times New Roman" w:hAnsi="Times New Roman" w:cs="Times New Roman"/>
      <w:lang w:val="pt-PT" w:eastAsia="en-US"/>
    </w:rPr>
  </w:style>
  <w:style w:type="paragraph" w:customStyle="1" w:styleId="Normal1">
    <w:name w:val="Normal1"/>
    <w:rsid w:val="00DB5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0FF0AB5"/>
  </w:style>
  <w:style w:type="paragraph" w:customStyle="1" w:styleId="font8">
    <w:name w:val="font_8"/>
    <w:basedOn w:val="Normal"/>
    <w:rsid w:val="00CF4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Fontepargpadro"/>
    <w:rsid w:val="00005C81"/>
  </w:style>
  <w:style w:type="character" w:customStyle="1" w:styleId="Ttulo7Char">
    <w:name w:val="Título 7 Char"/>
    <w:basedOn w:val="Fontepargpadro"/>
    <w:link w:val="Ttulo7"/>
    <w:uiPriority w:val="99"/>
    <w:semiHidden/>
    <w:rsid w:val="00193736"/>
    <w:rPr>
      <w:rFonts w:ascii="Zurich Ex BT" w:eastAsia="Times New Roman" w:hAnsi="Zurich Ex BT" w:cs="Times New Roman"/>
      <w:b/>
      <w:sz w:val="28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193736"/>
    <w:rPr>
      <w:rFonts w:ascii="Times New Roman" w:eastAsia="Times New Roman" w:hAnsi="Times New Roman" w:cs="Times New Roman"/>
      <w:b/>
      <w:i/>
      <w:szCs w:val="20"/>
    </w:rPr>
  </w:style>
  <w:style w:type="paragraph" w:customStyle="1" w:styleId="Default">
    <w:name w:val="Default"/>
    <w:rsid w:val="00193736"/>
    <w:pPr>
      <w:autoSpaceDE w:val="0"/>
      <w:autoSpaceDN w:val="0"/>
      <w:adjustRightInd w:val="0"/>
      <w:spacing w:after="0" w:line="240" w:lineRule="auto"/>
    </w:pPr>
    <w:rPr>
      <w:rFonts w:ascii="DKNKFM+ArialNarrow" w:eastAsia="Times New Roman" w:hAnsi="DKNKFM+ArialNarrow" w:cs="DKNKFM+ArialNarrow"/>
      <w:color w:val="000000"/>
      <w:sz w:val="24"/>
      <w:szCs w:val="24"/>
    </w:rPr>
  </w:style>
  <w:style w:type="paragraph" w:customStyle="1" w:styleId="Cargo">
    <w:name w:val="Cargo"/>
    <w:basedOn w:val="Default"/>
    <w:next w:val="Default"/>
    <w:uiPriority w:val="99"/>
    <w:rsid w:val="00193736"/>
    <w:rPr>
      <w:rFonts w:ascii="DKNKHN+ArialNarrow" w:hAnsi="DKNKHN+ArialNarrow" w:cs="Times New Roman"/>
      <w:color w:val="auto"/>
    </w:rPr>
  </w:style>
  <w:style w:type="character" w:customStyle="1" w:styleId="apple-converted-space">
    <w:name w:val="apple-converted-space"/>
    <w:basedOn w:val="Fontepargpadro"/>
    <w:rsid w:val="00193736"/>
  </w:style>
  <w:style w:type="character" w:customStyle="1" w:styleId="SemEspaamentoChar">
    <w:name w:val="Sem Espaçamento Char"/>
    <w:basedOn w:val="Fontepargpadro"/>
    <w:link w:val="SemEspaamento"/>
    <w:uiPriority w:val="1"/>
    <w:rsid w:val="00193736"/>
    <w:rPr>
      <w:rFonts w:eastAsia="Times New Roman" w:cs="Times New Roman"/>
    </w:rPr>
  </w:style>
  <w:style w:type="character" w:styleId="Forte">
    <w:name w:val="Strong"/>
    <w:basedOn w:val="Fontepargpadro"/>
    <w:uiPriority w:val="22"/>
    <w:qFormat/>
    <w:rsid w:val="00193736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193736"/>
    <w:rPr>
      <w:color w:val="954F72" w:themeColor="followed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93736"/>
    <w:pPr>
      <w:spacing w:before="120" w:after="0" w:line="240" w:lineRule="auto"/>
      <w:ind w:left="113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93736"/>
    <w:rPr>
      <w:rFonts w:ascii="Times New Roman" w:eastAsia="Times New Roman" w:hAnsi="Times New Roman" w:cs="Times New Roman"/>
      <w:sz w:val="20"/>
      <w:szCs w:val="20"/>
    </w:rPr>
  </w:style>
  <w:style w:type="paragraph" w:customStyle="1" w:styleId="Artigo">
    <w:name w:val="Artigo"/>
    <w:basedOn w:val="Normal"/>
    <w:uiPriority w:val="99"/>
    <w:rsid w:val="001937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-value">
    <w:name w:val="ind-value"/>
    <w:basedOn w:val="Normal"/>
    <w:rsid w:val="00193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dicador-unidade">
    <w:name w:val="indicador-unidade"/>
    <w:basedOn w:val="Fontepargpadro"/>
    <w:rsid w:val="00193736"/>
  </w:style>
  <w:style w:type="paragraph" w:customStyle="1" w:styleId="Standard">
    <w:name w:val="Standard"/>
    <w:rsid w:val="00193736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Semlista"/>
    <w:rsid w:val="00193736"/>
    <w:pPr>
      <w:numPr>
        <w:numId w:val="14"/>
      </w:numPr>
    </w:pPr>
  </w:style>
  <w:style w:type="paragraph" w:customStyle="1" w:styleId="Nivel01">
    <w:name w:val="Nivel 01"/>
    <w:basedOn w:val="Ttulo1"/>
    <w:next w:val="Normal"/>
    <w:link w:val="Nivel01Char"/>
    <w:autoRedefine/>
    <w:qFormat/>
    <w:rsid w:val="00193736"/>
    <w:pPr>
      <w:shd w:val="clear" w:color="auto" w:fill="BFBFBF" w:themeFill="background1" w:themeFillShade="BF"/>
      <w:tabs>
        <w:tab w:val="left" w:pos="567"/>
      </w:tabs>
      <w:spacing w:before="24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Nivel2">
    <w:name w:val="Nivel 2"/>
    <w:basedOn w:val="Normal"/>
    <w:link w:val="Nivel2Char"/>
    <w:autoRedefine/>
    <w:qFormat/>
    <w:rsid w:val="00193736"/>
    <w:pPr>
      <w:spacing w:before="120" w:after="120" w:line="276" w:lineRule="auto"/>
      <w:jc w:val="both"/>
    </w:pPr>
    <w:rPr>
      <w:rFonts w:ascii="Arial" w:eastAsia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autoRedefine/>
    <w:qFormat/>
    <w:rsid w:val="00193736"/>
    <w:p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autoRedefine/>
    <w:qFormat/>
    <w:rsid w:val="00193736"/>
    <w:pPr>
      <w:numPr>
        <w:ilvl w:val="3"/>
      </w:numPr>
      <w:ind w:left="567"/>
    </w:pPr>
    <w:rPr>
      <w:color w:val="auto"/>
    </w:rPr>
  </w:style>
  <w:style w:type="paragraph" w:customStyle="1" w:styleId="Nivel5">
    <w:name w:val="Nivel 5"/>
    <w:basedOn w:val="Nivel4"/>
    <w:autoRedefine/>
    <w:qFormat/>
    <w:rsid w:val="00193736"/>
    <w:pPr>
      <w:numPr>
        <w:ilvl w:val="4"/>
      </w:numPr>
      <w:ind w:left="851"/>
    </w:pPr>
  </w:style>
  <w:style w:type="character" w:customStyle="1" w:styleId="Nivel2Char">
    <w:name w:val="Nivel 2 Char"/>
    <w:basedOn w:val="Fontepargpadro"/>
    <w:link w:val="Nivel2"/>
    <w:locked/>
    <w:rsid w:val="00193736"/>
    <w:rPr>
      <w:rFonts w:ascii="Arial" w:eastAsia="Arial" w:hAnsi="Arial" w:cs="Arial"/>
      <w:color w:val="000000"/>
      <w:sz w:val="20"/>
      <w:szCs w:val="20"/>
    </w:rPr>
  </w:style>
  <w:style w:type="character" w:customStyle="1" w:styleId="Nivel01Char">
    <w:name w:val="Nivel 01 Char"/>
    <w:basedOn w:val="TtuloChar"/>
    <w:link w:val="Nivel01"/>
    <w:rsid w:val="00193736"/>
    <w:rPr>
      <w:rFonts w:ascii="Arial" w:eastAsia="Times New Roman" w:hAnsi="Arial" w:cs="Arial"/>
      <w:b/>
      <w:sz w:val="24"/>
      <w:szCs w:val="24"/>
      <w:shd w:val="clear" w:color="auto" w:fill="BFBFBF" w:themeFill="background1" w:themeFillShade="BF"/>
    </w:rPr>
  </w:style>
  <w:style w:type="paragraph" w:customStyle="1" w:styleId="Nvel2-Red">
    <w:name w:val="Nível 2 -Red"/>
    <w:basedOn w:val="Nivel2"/>
    <w:link w:val="Nvel2-RedChar"/>
    <w:qFormat/>
    <w:rsid w:val="00193736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93736"/>
    <w:rPr>
      <w:rFonts w:ascii="Arial" w:eastAsia="Arial" w:hAnsi="Arial" w:cs="Arial"/>
      <w:i/>
      <w:iCs/>
      <w:color w:val="FF0000"/>
      <w:sz w:val="20"/>
      <w:szCs w:val="20"/>
    </w:rPr>
  </w:style>
  <w:style w:type="character" w:styleId="Refdecomentrio">
    <w:name w:val="annotation reference"/>
    <w:basedOn w:val="Fontepargpadro"/>
    <w:unhideWhenUsed/>
    <w:rsid w:val="0019373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93736"/>
    <w:pPr>
      <w:spacing w:after="0"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93736"/>
    <w:rPr>
      <w:rFonts w:ascii="Ecofont_Spranq_eco_Sans" w:eastAsiaTheme="minorEastAsia" w:hAnsi="Ecofont_Spranq_eco_Sans" w:cs="Tahoma"/>
      <w:sz w:val="20"/>
      <w:szCs w:val="20"/>
    </w:rPr>
  </w:style>
  <w:style w:type="paragraph" w:customStyle="1" w:styleId="Nvel1-SemNumPreto">
    <w:name w:val="Nível 1-Sem Num Preto"/>
    <w:basedOn w:val="Normal"/>
    <w:link w:val="Nvel1-SemNumPretoChar"/>
    <w:qFormat/>
    <w:rsid w:val="00193736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193736"/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ivel3Char">
    <w:name w:val="Nivel 3 Char"/>
    <w:basedOn w:val="Fontepargpadro"/>
    <w:link w:val="Nivel3"/>
    <w:locked/>
    <w:rsid w:val="00193736"/>
    <w:rPr>
      <w:rFonts w:ascii="Arial" w:eastAsiaTheme="minorEastAsia" w:hAnsi="Arial" w:cs="Arial"/>
      <w:color w:val="000000"/>
      <w:sz w:val="20"/>
      <w:szCs w:val="20"/>
    </w:rPr>
  </w:style>
  <w:style w:type="character" w:customStyle="1" w:styleId="normaltextrun">
    <w:name w:val="normaltextrun"/>
    <w:basedOn w:val="Fontepargpadro"/>
    <w:rsid w:val="00193736"/>
  </w:style>
  <w:style w:type="character" w:customStyle="1" w:styleId="findhit">
    <w:name w:val="findhit"/>
    <w:basedOn w:val="Fontepargpadro"/>
    <w:rsid w:val="00193736"/>
  </w:style>
  <w:style w:type="character" w:customStyle="1" w:styleId="Nvel3-RChar">
    <w:name w:val="Nível 3-R Char"/>
    <w:basedOn w:val="Fontepargpadro"/>
    <w:link w:val="Nvel3-R"/>
    <w:locked/>
    <w:rsid w:val="00193736"/>
    <w:rPr>
      <w:rFonts w:ascii="Arial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autoRedefine/>
    <w:qFormat/>
    <w:rsid w:val="00193736"/>
    <w:pPr>
      <w:ind w:left="284"/>
    </w:pPr>
    <w:rPr>
      <w:rFonts w:eastAsia="Calibri"/>
      <w:i/>
      <w:iCs/>
      <w:color w:val="FF0000"/>
      <w:sz w:val="22"/>
      <w:szCs w:val="22"/>
    </w:rPr>
  </w:style>
  <w:style w:type="character" w:customStyle="1" w:styleId="overflow-hidden">
    <w:name w:val="overflow-hidden"/>
    <w:basedOn w:val="Fontepargpadro"/>
    <w:rsid w:val="00193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45810">
          <w:marLeft w:val="-2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5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x60Q6rt/e9afChkqTEbQRg3lIw==">CgMxLjAyCGguZ2pkZ3hzOAByITFKdTZVa0tJSS1pOUxHWm5pREhncXB6VTNKSnh3YUc0cg==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2015</Words>
  <Characters>10887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Calazans</dc:creator>
  <cp:lastModifiedBy>LICITAPMA</cp:lastModifiedBy>
  <cp:revision>3</cp:revision>
  <cp:lastPrinted>2025-02-24T13:44:00Z</cp:lastPrinted>
  <dcterms:created xsi:type="dcterms:W3CDTF">2026-01-15T14:32:00Z</dcterms:created>
  <dcterms:modified xsi:type="dcterms:W3CDTF">2026-01-15T14:33:00Z</dcterms:modified>
</cp:coreProperties>
</file>