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C2ECCB" w14:textId="77777777" w:rsidR="00785D39" w:rsidRDefault="00785D39" w:rsidP="001C036A">
      <w:pPr>
        <w:pStyle w:val="CabealhoeRodap"/>
        <w:shd w:val="clear" w:color="auto" w:fill="D9D9D9" w:themeFill="background1" w:themeFillShade="D9"/>
        <w:ind w:left="-709" w:right="-710"/>
        <w:jc w:val="center"/>
        <w:rPr>
          <w:rFonts w:ascii="Arial" w:hAnsi="Arial" w:cs="Arial"/>
          <w:b/>
        </w:rPr>
      </w:pPr>
      <w:bookmarkStart w:id="0" w:name="_Hlk150522639"/>
      <w:r>
        <w:rPr>
          <w:rFonts w:ascii="Arial" w:hAnsi="Arial" w:cs="Arial"/>
          <w:b/>
        </w:rPr>
        <w:t xml:space="preserve">ANEXO I </w:t>
      </w:r>
    </w:p>
    <w:p w14:paraId="00A6BA75" w14:textId="7C02F1EC" w:rsidR="001C036A" w:rsidRPr="001C036A" w:rsidRDefault="00F26AFD" w:rsidP="001C036A">
      <w:pPr>
        <w:pStyle w:val="CabealhoeRodap"/>
        <w:shd w:val="clear" w:color="auto" w:fill="D9D9D9" w:themeFill="background1" w:themeFillShade="D9"/>
        <w:ind w:left="-709" w:right="-710"/>
        <w:jc w:val="center"/>
        <w:rPr>
          <w:rFonts w:ascii="Arial" w:hAnsi="Arial" w:cs="Arial"/>
          <w:b/>
        </w:rPr>
      </w:pPr>
      <w:r>
        <w:rPr>
          <w:rFonts w:ascii="Arial" w:hAnsi="Arial" w:cs="Arial"/>
          <w:b/>
        </w:rPr>
        <w:t>ESTUDO TECNICO PRELIMINAR</w:t>
      </w:r>
      <w:r w:rsidR="001C036A" w:rsidRPr="001C036A">
        <w:rPr>
          <w:rFonts w:ascii="Arial" w:hAnsi="Arial" w:cs="Arial"/>
          <w:b/>
        </w:rPr>
        <w:t xml:space="preserve"> – </w:t>
      </w:r>
      <w:r>
        <w:rPr>
          <w:rFonts w:ascii="Arial" w:hAnsi="Arial" w:cs="Arial"/>
          <w:b/>
        </w:rPr>
        <w:t>ETP</w:t>
      </w:r>
      <w:r w:rsidR="001C036A" w:rsidRPr="001C036A">
        <w:rPr>
          <w:rFonts w:ascii="Arial" w:hAnsi="Arial" w:cs="Arial"/>
          <w:b/>
        </w:rPr>
        <w:t xml:space="preserve"> </w:t>
      </w:r>
    </w:p>
    <w:p w14:paraId="3913A02C" w14:textId="03C3B8B5" w:rsidR="009136B3" w:rsidRPr="001C036A" w:rsidRDefault="001C036A" w:rsidP="009136B3">
      <w:pPr>
        <w:pStyle w:val="CabealhoeRodap"/>
        <w:shd w:val="clear" w:color="auto" w:fill="D9D9D9" w:themeFill="background1" w:themeFillShade="D9"/>
        <w:ind w:left="-709" w:right="-710"/>
        <w:jc w:val="center"/>
        <w:rPr>
          <w:rFonts w:ascii="Arial" w:hAnsi="Arial" w:cs="Arial"/>
        </w:rPr>
      </w:pPr>
      <w:r w:rsidRPr="001C036A">
        <w:rPr>
          <w:rFonts w:ascii="Arial" w:hAnsi="Arial" w:cs="Arial"/>
        </w:rPr>
        <w:t>Art. 1</w:t>
      </w:r>
      <w:r w:rsidR="00F26AFD">
        <w:rPr>
          <w:rFonts w:ascii="Arial" w:hAnsi="Arial" w:cs="Arial"/>
        </w:rPr>
        <w:t>8</w:t>
      </w:r>
      <w:r w:rsidRPr="001C036A">
        <w:rPr>
          <w:rFonts w:ascii="Arial" w:hAnsi="Arial" w:cs="Arial"/>
        </w:rPr>
        <w:t xml:space="preserve">, </w:t>
      </w:r>
      <w:r w:rsidR="00F26AFD">
        <w:rPr>
          <w:rFonts w:ascii="Arial" w:hAnsi="Arial" w:cs="Arial"/>
        </w:rPr>
        <w:t>§ 1°,</w:t>
      </w:r>
      <w:r w:rsidRPr="001C036A">
        <w:rPr>
          <w:rFonts w:ascii="Arial" w:hAnsi="Arial" w:cs="Arial"/>
        </w:rPr>
        <w:t xml:space="preserve"> da Lei Federal 14.133/</w:t>
      </w:r>
      <w:proofErr w:type="gramStart"/>
      <w:r w:rsidRPr="001C036A">
        <w:rPr>
          <w:rFonts w:ascii="Arial" w:hAnsi="Arial" w:cs="Arial"/>
        </w:rPr>
        <w:t>21</w:t>
      </w:r>
      <w:proofErr w:type="gramEnd"/>
    </w:p>
    <w:p w14:paraId="5D13C45D" w14:textId="50863ABD" w:rsidR="00AD67B0" w:rsidRPr="0018313B" w:rsidRDefault="001C036A" w:rsidP="00E61B1B">
      <w:pPr>
        <w:spacing w:after="0" w:line="240" w:lineRule="auto"/>
        <w:rPr>
          <w:rFonts w:ascii="Arial" w:eastAsia="Times New Roman" w:hAnsi="Arial" w:cs="Arial"/>
          <w:b/>
          <w:sz w:val="24"/>
          <w:szCs w:val="24"/>
        </w:rPr>
      </w:pPr>
      <w:r>
        <w:rPr>
          <w:b/>
        </w:rPr>
        <w:tab/>
      </w:r>
    </w:p>
    <w:p w14:paraId="5A6102CB" w14:textId="0480E718" w:rsidR="00AD67B0" w:rsidRPr="00123C41" w:rsidRDefault="00123C41" w:rsidP="00175A72">
      <w:pPr>
        <w:shd w:val="clear" w:color="auto" w:fill="E7E6E6"/>
        <w:spacing w:before="280" w:after="280" w:line="240" w:lineRule="auto"/>
        <w:jc w:val="center"/>
        <w:rPr>
          <w:rFonts w:ascii="Arial" w:eastAsia="Times New Roman" w:hAnsi="Arial" w:cs="Arial"/>
          <w:b/>
          <w:sz w:val="28"/>
          <w:szCs w:val="24"/>
        </w:rPr>
      </w:pPr>
      <w:r w:rsidRPr="00123C41">
        <w:rPr>
          <w:rFonts w:ascii="Arial" w:hAnsi="Arial" w:cs="Arial"/>
          <w:b/>
          <w:sz w:val="24"/>
        </w:rPr>
        <w:t>INTRODUÇÃO</w:t>
      </w:r>
    </w:p>
    <w:p w14:paraId="3C27382D" w14:textId="204F0163" w:rsidR="000B0196" w:rsidRDefault="000B0196" w:rsidP="004A0CF4">
      <w:pPr>
        <w:spacing w:after="0" w:line="276" w:lineRule="auto"/>
        <w:jc w:val="both"/>
        <w:rPr>
          <w:rFonts w:ascii="Arial" w:hAnsi="Arial" w:cs="Arial"/>
          <w:sz w:val="24"/>
        </w:rPr>
      </w:pPr>
      <w:r w:rsidRPr="000B0196">
        <w:rPr>
          <w:rFonts w:ascii="Arial" w:eastAsia="Times New Roman" w:hAnsi="Arial" w:cs="Arial"/>
          <w:bCs/>
          <w:sz w:val="24"/>
          <w:szCs w:val="24"/>
        </w:rPr>
        <w:t>O presente documento caracteriza a primeira etapa da fa</w:t>
      </w:r>
      <w:bookmarkStart w:id="1" w:name="_GoBack"/>
      <w:r w:rsidRPr="000B0196">
        <w:rPr>
          <w:rFonts w:ascii="Arial" w:eastAsia="Times New Roman" w:hAnsi="Arial" w:cs="Arial"/>
          <w:bCs/>
          <w:sz w:val="24"/>
          <w:szCs w:val="24"/>
        </w:rPr>
        <w:t>s</w:t>
      </w:r>
      <w:bookmarkEnd w:id="1"/>
      <w:r w:rsidRPr="000B0196">
        <w:rPr>
          <w:rFonts w:ascii="Arial" w:eastAsia="Times New Roman" w:hAnsi="Arial" w:cs="Arial"/>
          <w:bCs/>
          <w:sz w:val="24"/>
          <w:szCs w:val="24"/>
        </w:rPr>
        <w:t xml:space="preserve">e de planejamento e apresenta os devidos estudos para a contratação de solução </w:t>
      </w:r>
      <w:r w:rsidR="004A0CF4">
        <w:rPr>
          <w:rFonts w:ascii="Arial" w:eastAsia="Times New Roman" w:hAnsi="Arial" w:cs="Arial"/>
          <w:bCs/>
          <w:sz w:val="24"/>
          <w:szCs w:val="24"/>
        </w:rPr>
        <w:t>que atenderá a</w:t>
      </w:r>
      <w:r w:rsidRPr="003C326F">
        <w:rPr>
          <w:rFonts w:ascii="Arial" w:hAnsi="Arial" w:cs="Arial"/>
          <w:sz w:val="24"/>
        </w:rPr>
        <w:t xml:space="preserve"> demanda que consta no Documento de Formalização da Demanda </w:t>
      </w:r>
      <w:r w:rsidR="00025468">
        <w:rPr>
          <w:rFonts w:ascii="Arial" w:hAnsi="Arial" w:cs="Arial"/>
          <w:sz w:val="24"/>
        </w:rPr>
        <w:t>–</w:t>
      </w:r>
      <w:r w:rsidRPr="003C326F">
        <w:rPr>
          <w:rFonts w:ascii="Arial" w:hAnsi="Arial" w:cs="Arial"/>
          <w:sz w:val="24"/>
        </w:rPr>
        <w:t xml:space="preserve"> DFD</w:t>
      </w:r>
      <w:r w:rsidR="00025468">
        <w:rPr>
          <w:rFonts w:ascii="Arial" w:hAnsi="Arial" w:cs="Arial"/>
          <w:sz w:val="24"/>
        </w:rPr>
        <w:t>.</w:t>
      </w:r>
    </w:p>
    <w:p w14:paraId="014AF22C" w14:textId="77777777" w:rsidR="00025468" w:rsidRDefault="00025468" w:rsidP="000B0196">
      <w:pPr>
        <w:spacing w:after="0" w:line="276" w:lineRule="auto"/>
        <w:ind w:firstLine="720"/>
        <w:jc w:val="both"/>
        <w:rPr>
          <w:rFonts w:ascii="Arial" w:eastAsia="Times New Roman" w:hAnsi="Arial" w:cs="Arial"/>
          <w:bCs/>
          <w:sz w:val="24"/>
          <w:szCs w:val="24"/>
        </w:rPr>
      </w:pPr>
    </w:p>
    <w:p w14:paraId="7D211AD1" w14:textId="2947A239" w:rsidR="000B0196" w:rsidRPr="000B0196" w:rsidRDefault="000B0196" w:rsidP="004A0CF4">
      <w:pPr>
        <w:spacing w:after="0" w:line="276" w:lineRule="auto"/>
        <w:jc w:val="both"/>
        <w:rPr>
          <w:rFonts w:ascii="Arial" w:eastAsia="Times New Roman" w:hAnsi="Arial" w:cs="Arial"/>
          <w:bCs/>
          <w:sz w:val="24"/>
          <w:szCs w:val="24"/>
        </w:rPr>
      </w:pPr>
      <w:r w:rsidRPr="000B0196">
        <w:rPr>
          <w:rFonts w:ascii="Arial" w:eastAsia="Times New Roman" w:hAnsi="Arial" w:cs="Arial"/>
          <w:bCs/>
          <w:sz w:val="24"/>
          <w:szCs w:val="24"/>
        </w:rPr>
        <w:t>O objetivo principal é estudar detalhadamente a necessidade e identificar no mercado a melhor solução para supri-la, em observância às normas vigentes e aos princípios que regem a Administração Pública</w:t>
      </w:r>
      <w:r>
        <w:rPr>
          <w:rFonts w:ascii="Arial" w:eastAsia="Times New Roman" w:hAnsi="Arial" w:cs="Arial"/>
          <w:bCs/>
          <w:sz w:val="24"/>
          <w:szCs w:val="24"/>
        </w:rPr>
        <w:t xml:space="preserve">. </w:t>
      </w:r>
    </w:p>
    <w:p w14:paraId="08D17D98" w14:textId="165CBD51" w:rsidR="000B0196"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1 </w:t>
      </w:r>
      <w:r w:rsidR="000B0196">
        <w:rPr>
          <w:rFonts w:ascii="Arial" w:eastAsia="Times New Roman" w:hAnsi="Arial" w:cs="Arial"/>
          <w:b/>
          <w:sz w:val="24"/>
          <w:szCs w:val="24"/>
        </w:rPr>
        <w:t xml:space="preserve">- </w:t>
      </w:r>
      <w:r w:rsidR="000B0196">
        <w:rPr>
          <w:rFonts w:ascii="Arial" w:hAnsi="Arial" w:cs="Arial"/>
          <w:b/>
          <w:sz w:val="24"/>
        </w:rPr>
        <w:t>OBJETO</w:t>
      </w:r>
    </w:p>
    <w:p w14:paraId="393B3280" w14:textId="64DC9BA8" w:rsidR="004A0CF4" w:rsidRPr="00E61B1B" w:rsidRDefault="004A0CF4" w:rsidP="004A0CF4">
      <w:pPr>
        <w:spacing w:after="0" w:line="276" w:lineRule="auto"/>
        <w:jc w:val="both"/>
        <w:rPr>
          <w:rFonts w:ascii="Arial" w:hAnsi="Arial" w:cs="Arial"/>
          <w:sz w:val="24"/>
          <w:szCs w:val="24"/>
        </w:rPr>
      </w:pPr>
      <w:r w:rsidRPr="00CC4A1E">
        <w:rPr>
          <w:rFonts w:ascii="Arial" w:eastAsia="Times New Roman" w:hAnsi="Arial" w:cs="Arial"/>
          <w:bCs/>
          <w:sz w:val="24"/>
          <w:szCs w:val="24"/>
        </w:rPr>
        <w:t>Contratação de empresa de engenharia para execução</w:t>
      </w:r>
      <w:r w:rsidRPr="00CC4A1E">
        <w:rPr>
          <w:rFonts w:ascii="Arial" w:hAnsi="Arial" w:cs="Arial"/>
          <w:sz w:val="24"/>
          <w:szCs w:val="24"/>
        </w:rPr>
        <w:t xml:space="preserve"> da </w:t>
      </w:r>
      <w:r w:rsidR="00C657E5">
        <w:rPr>
          <w:rFonts w:ascii="Arial" w:eastAsia="Times New Roman" w:hAnsi="Arial" w:cs="Arial"/>
          <w:bCs/>
          <w:sz w:val="24"/>
          <w:szCs w:val="24"/>
        </w:rPr>
        <w:t xml:space="preserve">Contratação de empresa especializada na </w:t>
      </w:r>
      <w:r w:rsidR="00C657E5" w:rsidRPr="000A510D">
        <w:rPr>
          <w:rFonts w:ascii="Arial" w:eastAsia="Times New Roman" w:hAnsi="Arial" w:cs="Arial"/>
          <w:bCs/>
          <w:sz w:val="24"/>
          <w:szCs w:val="24"/>
        </w:rPr>
        <w:t>Reforma e Ampliação da Escola Municipal Antônio Carlos Magalhães</w:t>
      </w:r>
      <w:r w:rsidR="00C657E5">
        <w:rPr>
          <w:rFonts w:ascii="Arial" w:eastAsia="Times New Roman" w:hAnsi="Arial" w:cs="Arial"/>
          <w:bCs/>
          <w:sz w:val="24"/>
          <w:szCs w:val="24"/>
        </w:rPr>
        <w:t xml:space="preserve"> na Comunidade Rural de Nova Vista</w:t>
      </w:r>
      <w:r w:rsidRPr="00CC4A1E">
        <w:rPr>
          <w:rFonts w:ascii="Arial" w:eastAsia="Times New Roman" w:hAnsi="Arial" w:cs="Arial"/>
          <w:bCs/>
          <w:sz w:val="24"/>
          <w:szCs w:val="24"/>
        </w:rPr>
        <w:t xml:space="preserve">, no Município de Andaraí/BA, meta do Convênio </w:t>
      </w:r>
      <w:r w:rsidR="00C657E5" w:rsidRPr="00840A7F">
        <w:rPr>
          <w:rFonts w:ascii="Arial" w:hAnsi="Arial" w:cs="Arial"/>
          <w:bCs/>
        </w:rPr>
        <w:t>539/2025</w:t>
      </w:r>
      <w:r w:rsidRPr="00CC4A1E">
        <w:rPr>
          <w:rFonts w:ascii="Arial" w:eastAsia="Times New Roman" w:hAnsi="Arial" w:cs="Arial"/>
          <w:bCs/>
          <w:sz w:val="24"/>
          <w:szCs w:val="24"/>
        </w:rPr>
        <w:t xml:space="preserve">, celebrado entre o </w:t>
      </w:r>
      <w:r w:rsidRPr="00E61B1B">
        <w:rPr>
          <w:rFonts w:ascii="Arial" w:eastAsia="Times New Roman" w:hAnsi="Arial" w:cs="Arial"/>
          <w:bCs/>
          <w:sz w:val="24"/>
          <w:szCs w:val="24"/>
        </w:rPr>
        <w:t xml:space="preserve">Município de Andaraí/BA e </w:t>
      </w:r>
      <w:r w:rsidR="00C657E5" w:rsidRPr="00E61B1B">
        <w:rPr>
          <w:rFonts w:ascii="Arial" w:eastAsia="Times New Roman" w:hAnsi="Arial" w:cs="Arial"/>
          <w:bCs/>
          <w:sz w:val="24"/>
          <w:szCs w:val="24"/>
        </w:rPr>
        <w:t>a</w:t>
      </w:r>
      <w:r w:rsidRPr="00E61B1B">
        <w:rPr>
          <w:rFonts w:ascii="Arial" w:eastAsia="Times New Roman" w:hAnsi="Arial" w:cs="Arial"/>
          <w:bCs/>
          <w:sz w:val="24"/>
          <w:szCs w:val="24"/>
        </w:rPr>
        <w:t xml:space="preserve"> </w:t>
      </w:r>
      <w:r w:rsidR="00C657E5" w:rsidRPr="00E61B1B">
        <w:rPr>
          <w:rFonts w:ascii="Arial" w:hAnsi="Arial" w:cs="Arial"/>
          <w:bCs/>
          <w:sz w:val="24"/>
          <w:szCs w:val="24"/>
        </w:rPr>
        <w:t>Secretaria Estadual da Educação/ Governo da Bahia</w:t>
      </w:r>
      <w:r w:rsidRPr="00E61B1B">
        <w:rPr>
          <w:rFonts w:ascii="Arial" w:hAnsi="Arial" w:cs="Arial"/>
          <w:sz w:val="24"/>
          <w:szCs w:val="24"/>
        </w:rPr>
        <w:t>.</w:t>
      </w:r>
    </w:p>
    <w:p w14:paraId="2273A634" w14:textId="466A2430"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proofErr w:type="gramStart"/>
      <w:r>
        <w:rPr>
          <w:rFonts w:ascii="Arial" w:eastAsia="Times New Roman" w:hAnsi="Arial" w:cs="Arial"/>
          <w:b/>
          <w:sz w:val="24"/>
          <w:szCs w:val="24"/>
        </w:rPr>
        <w:t xml:space="preserve">2 </w:t>
      </w:r>
      <w:r w:rsidR="004A0CF4">
        <w:rPr>
          <w:rFonts w:ascii="Arial" w:eastAsia="Times New Roman" w:hAnsi="Arial" w:cs="Arial"/>
          <w:b/>
          <w:sz w:val="24"/>
          <w:szCs w:val="24"/>
        </w:rPr>
        <w:t xml:space="preserve">- </w:t>
      </w:r>
      <w:r w:rsidR="004A0CF4">
        <w:rPr>
          <w:rFonts w:ascii="Arial" w:hAnsi="Arial" w:cs="Arial"/>
          <w:b/>
          <w:sz w:val="24"/>
        </w:rPr>
        <w:t>LOCALIZAÇÃO</w:t>
      </w:r>
      <w:proofErr w:type="gramEnd"/>
      <w:r w:rsidR="004A0CF4">
        <w:rPr>
          <w:rFonts w:ascii="Arial" w:hAnsi="Arial" w:cs="Arial"/>
          <w:b/>
          <w:sz w:val="24"/>
        </w:rPr>
        <w:t xml:space="preserve"> DA OBRA/SERVIÇO</w:t>
      </w:r>
    </w:p>
    <w:p w14:paraId="7E8F11B2" w14:textId="789F8279" w:rsidR="004A0CF4" w:rsidRDefault="004A0CF4" w:rsidP="004A0CF4">
      <w:pPr>
        <w:spacing w:after="0" w:line="276" w:lineRule="auto"/>
        <w:jc w:val="both"/>
        <w:rPr>
          <w:rFonts w:ascii="Arial" w:hAnsi="Arial" w:cs="Arial"/>
          <w:sz w:val="32"/>
          <w:szCs w:val="24"/>
        </w:rPr>
      </w:pPr>
      <w:r w:rsidRPr="004A0CF4">
        <w:rPr>
          <w:rFonts w:ascii="Arial" w:eastAsia="Times New Roman" w:hAnsi="Arial" w:cs="Arial"/>
          <w:bCs/>
          <w:sz w:val="24"/>
          <w:szCs w:val="24"/>
        </w:rPr>
        <w:t xml:space="preserve">A obra em questão refere-se à </w:t>
      </w:r>
      <w:r w:rsidR="002F0248" w:rsidRPr="000A510D">
        <w:rPr>
          <w:rFonts w:ascii="Arial" w:eastAsia="Times New Roman" w:hAnsi="Arial" w:cs="Arial"/>
          <w:bCs/>
          <w:sz w:val="24"/>
          <w:szCs w:val="24"/>
        </w:rPr>
        <w:t>Reforma e Ampliação da Escola Municipal Antônio Carlos Magalhães</w:t>
      </w:r>
      <w:r w:rsidR="002F0248">
        <w:rPr>
          <w:rFonts w:ascii="Arial" w:eastAsia="Times New Roman" w:hAnsi="Arial" w:cs="Arial"/>
          <w:bCs/>
          <w:sz w:val="24"/>
          <w:szCs w:val="24"/>
        </w:rPr>
        <w:t xml:space="preserve"> na Comunidade Rural de Nova Vista</w:t>
      </w:r>
      <w:r>
        <w:rPr>
          <w:rFonts w:ascii="Arial" w:eastAsia="Times New Roman" w:hAnsi="Arial" w:cs="Arial"/>
          <w:bCs/>
          <w:sz w:val="24"/>
          <w:szCs w:val="24"/>
        </w:rPr>
        <w:t xml:space="preserve">, </w:t>
      </w:r>
      <w:r w:rsidR="002F0248">
        <w:rPr>
          <w:rFonts w:ascii="Arial" w:eastAsia="Times New Roman" w:hAnsi="Arial" w:cs="Arial"/>
          <w:bCs/>
          <w:sz w:val="24"/>
          <w:szCs w:val="24"/>
        </w:rPr>
        <w:t>n</w:t>
      </w:r>
      <w:r w:rsidR="003A6342">
        <w:rPr>
          <w:rFonts w:ascii="Arial" w:eastAsia="Times New Roman" w:hAnsi="Arial" w:cs="Arial"/>
          <w:bCs/>
          <w:sz w:val="24"/>
          <w:szCs w:val="24"/>
        </w:rPr>
        <w:t xml:space="preserve">o </w:t>
      </w:r>
      <w:r>
        <w:rPr>
          <w:rFonts w:ascii="Arial" w:eastAsia="Times New Roman" w:hAnsi="Arial" w:cs="Arial"/>
          <w:bCs/>
          <w:sz w:val="24"/>
          <w:szCs w:val="24"/>
        </w:rPr>
        <w:t>Município de Andaraí</w:t>
      </w:r>
      <w:r w:rsidR="00E61B1B">
        <w:rPr>
          <w:rFonts w:ascii="Arial" w:eastAsia="Times New Roman" w:hAnsi="Arial" w:cs="Arial"/>
          <w:bCs/>
          <w:sz w:val="24"/>
          <w:szCs w:val="24"/>
        </w:rPr>
        <w:t>/</w:t>
      </w:r>
      <w:r>
        <w:rPr>
          <w:rFonts w:ascii="Arial" w:eastAsia="Times New Roman" w:hAnsi="Arial" w:cs="Arial"/>
          <w:bCs/>
          <w:sz w:val="24"/>
          <w:szCs w:val="24"/>
        </w:rPr>
        <w:t>B</w:t>
      </w:r>
      <w:r w:rsidR="00E61B1B">
        <w:rPr>
          <w:rFonts w:ascii="Arial" w:eastAsia="Times New Roman" w:hAnsi="Arial" w:cs="Arial"/>
          <w:bCs/>
          <w:sz w:val="24"/>
          <w:szCs w:val="24"/>
        </w:rPr>
        <w:t>A</w:t>
      </w:r>
      <w:r>
        <w:rPr>
          <w:rFonts w:ascii="Arial" w:eastAsia="Times New Roman" w:hAnsi="Arial" w:cs="Arial"/>
          <w:bCs/>
          <w:sz w:val="24"/>
          <w:szCs w:val="24"/>
        </w:rPr>
        <w:t>.</w:t>
      </w:r>
    </w:p>
    <w:p w14:paraId="495B7000" w14:textId="2FF0DD64"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3 </w:t>
      </w:r>
      <w:r w:rsidR="004A0CF4">
        <w:rPr>
          <w:rFonts w:ascii="Arial" w:eastAsia="Times New Roman" w:hAnsi="Arial" w:cs="Arial"/>
          <w:b/>
          <w:sz w:val="24"/>
          <w:szCs w:val="24"/>
        </w:rPr>
        <w:t xml:space="preserve">- </w:t>
      </w:r>
      <w:r w:rsidR="004A0CF4">
        <w:rPr>
          <w:rFonts w:ascii="Arial" w:hAnsi="Arial" w:cs="Arial"/>
          <w:b/>
          <w:sz w:val="24"/>
        </w:rPr>
        <w:t>NATUREZA E FINALIDADE DA OBRA OU SERVIÇO DE ENGENHARIA</w:t>
      </w:r>
    </w:p>
    <w:p w14:paraId="44B3D01D" w14:textId="40B622CA" w:rsidR="004A0CF4" w:rsidRP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 xml:space="preserve">A presente obra de engenharia tem como objetivo a </w:t>
      </w:r>
      <w:r w:rsidR="002F0248" w:rsidRPr="000A510D">
        <w:rPr>
          <w:rFonts w:ascii="Arial" w:eastAsia="Times New Roman" w:hAnsi="Arial" w:cs="Arial"/>
          <w:bCs/>
          <w:sz w:val="24"/>
          <w:szCs w:val="24"/>
        </w:rPr>
        <w:t>Reforma e Ampliação da Escola Municipal Antônio Carlos Magalhães</w:t>
      </w:r>
      <w:r w:rsidR="002F0248">
        <w:rPr>
          <w:rFonts w:ascii="Arial" w:eastAsia="Times New Roman" w:hAnsi="Arial" w:cs="Arial"/>
          <w:bCs/>
          <w:sz w:val="24"/>
          <w:szCs w:val="24"/>
        </w:rPr>
        <w:t xml:space="preserve"> na Comunidade Rural de Nova Vista</w:t>
      </w:r>
      <w:r w:rsidRPr="004A0CF4">
        <w:rPr>
          <w:rFonts w:ascii="Arial" w:hAnsi="Arial" w:cs="Arial"/>
          <w:sz w:val="24"/>
          <w:szCs w:val="24"/>
          <w:lang w:val="pt-PT" w:eastAsia="en-US"/>
        </w:rPr>
        <w:t>. A contratação caracteriza-se por uma intervenção técnica, de competência exclusiva de arquitetos e engenheiros, que implica na modificação e aprimoramento do ambiente físico.</w:t>
      </w:r>
    </w:p>
    <w:p w14:paraId="4143B6D6" w14:textId="2D482AC5" w:rsidR="004A0CF4" w:rsidRP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 xml:space="preserve">Essa intervenção compreende um conjunto integrado de ações planejadas que inovam ou alteram substancialmente as características originais </w:t>
      </w:r>
      <w:r w:rsidR="00B32075">
        <w:rPr>
          <w:rFonts w:ascii="Arial" w:hAnsi="Arial" w:cs="Arial"/>
          <w:sz w:val="24"/>
          <w:szCs w:val="24"/>
          <w:lang w:val="pt-PT" w:eastAsia="en-US"/>
        </w:rPr>
        <w:t>da área de intervenção</w:t>
      </w:r>
      <w:r w:rsidRPr="004A0CF4">
        <w:rPr>
          <w:rFonts w:ascii="Arial" w:hAnsi="Arial" w:cs="Arial"/>
          <w:sz w:val="24"/>
          <w:szCs w:val="24"/>
          <w:lang w:val="pt-PT" w:eastAsia="en-US"/>
        </w:rPr>
        <w:t>, promovendo melhorias e adequações de interesse da Administração Pública.</w:t>
      </w:r>
    </w:p>
    <w:p w14:paraId="5DCA0276" w14:textId="77777777" w:rsid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A execução deverá ser orientada e realizada em conformidade com o Projeto Básico, respeitando os requisitos técnicos, normativos e ambientais aplicáveis ao escopo da obra.</w:t>
      </w:r>
    </w:p>
    <w:p w14:paraId="04CB720B" w14:textId="079C1E80"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proofErr w:type="gramStart"/>
      <w:r>
        <w:rPr>
          <w:rFonts w:ascii="Arial" w:eastAsia="Times New Roman" w:hAnsi="Arial" w:cs="Arial"/>
          <w:b/>
          <w:sz w:val="24"/>
          <w:szCs w:val="24"/>
        </w:rPr>
        <w:t xml:space="preserve">4 </w:t>
      </w:r>
      <w:r w:rsidR="004A0CF4">
        <w:rPr>
          <w:rFonts w:ascii="Arial" w:eastAsia="Times New Roman" w:hAnsi="Arial" w:cs="Arial"/>
          <w:b/>
          <w:sz w:val="24"/>
          <w:szCs w:val="24"/>
        </w:rPr>
        <w:t xml:space="preserve">- </w:t>
      </w:r>
      <w:r w:rsidR="004A0CF4" w:rsidRPr="004A0CF4">
        <w:rPr>
          <w:rFonts w:ascii="Arial" w:hAnsi="Arial" w:cs="Arial"/>
          <w:b/>
          <w:sz w:val="24"/>
        </w:rPr>
        <w:t>DESCRIÇÃO</w:t>
      </w:r>
      <w:proofErr w:type="gramEnd"/>
      <w:r w:rsidR="004A0CF4" w:rsidRPr="004A0CF4">
        <w:rPr>
          <w:rFonts w:ascii="Arial" w:hAnsi="Arial" w:cs="Arial"/>
          <w:b/>
          <w:sz w:val="24"/>
        </w:rPr>
        <w:t xml:space="preserve"> DA NECESSIDADE DE CONTRATAÇÃO</w:t>
      </w:r>
    </w:p>
    <w:p w14:paraId="58DFD304" w14:textId="77777777" w:rsidR="002F0248" w:rsidRPr="002F0248" w:rsidRDefault="002F0248" w:rsidP="002F0248">
      <w:pPr>
        <w:spacing w:before="100" w:beforeAutospacing="1" w:after="100" w:afterAutospacing="1" w:line="276" w:lineRule="auto"/>
        <w:jc w:val="both"/>
        <w:rPr>
          <w:rFonts w:ascii="Arial" w:hAnsi="Arial" w:cs="Arial"/>
          <w:sz w:val="24"/>
          <w:szCs w:val="24"/>
          <w:lang w:eastAsia="en-US"/>
        </w:rPr>
      </w:pPr>
      <w:r w:rsidRPr="002F0248">
        <w:rPr>
          <w:rFonts w:ascii="Arial" w:hAnsi="Arial" w:cs="Arial"/>
          <w:sz w:val="24"/>
          <w:szCs w:val="24"/>
          <w:lang w:eastAsia="en-US"/>
        </w:rPr>
        <w:lastRenderedPageBreak/>
        <w:t>A educação pública de qualidade é um pilar fundamental para o desenvolvimento social e econômico de qualquer município, constituindo-se em prioridade absoluta para a administração pública. Contudo, a infraestrutura física inadequada das unidades escolares representa um dos principais entraves à garantia desse direito, comprometendo diretamente a segurança, a funcionalidade e a qualidade do ambiente de ensino e aprendizagem.</w:t>
      </w:r>
    </w:p>
    <w:p w14:paraId="1DAF1AAB" w14:textId="7DD0063A" w:rsidR="002F0248" w:rsidRPr="002F0248" w:rsidRDefault="002F0248" w:rsidP="002F0248">
      <w:pPr>
        <w:spacing w:before="100" w:beforeAutospacing="1" w:after="100" w:afterAutospacing="1" w:line="276" w:lineRule="auto"/>
        <w:jc w:val="both"/>
        <w:rPr>
          <w:rFonts w:ascii="Arial" w:hAnsi="Arial" w:cs="Arial"/>
          <w:sz w:val="24"/>
          <w:szCs w:val="24"/>
          <w:lang w:eastAsia="en-US"/>
        </w:rPr>
      </w:pPr>
      <w:proofErr w:type="gramStart"/>
      <w:r w:rsidRPr="002F0248">
        <w:rPr>
          <w:rFonts w:ascii="Arial" w:hAnsi="Arial" w:cs="Arial"/>
          <w:sz w:val="24"/>
          <w:szCs w:val="24"/>
          <w:lang w:eastAsia="en-US"/>
        </w:rPr>
        <w:t>Contextualização Local e Diagnóstico da Unidade Escolar</w:t>
      </w:r>
      <w:proofErr w:type="gramEnd"/>
      <w:r w:rsidR="00E61B1B">
        <w:rPr>
          <w:rFonts w:ascii="Arial" w:hAnsi="Arial" w:cs="Arial"/>
          <w:sz w:val="24"/>
          <w:szCs w:val="24"/>
          <w:lang w:eastAsia="en-US"/>
        </w:rPr>
        <w:t xml:space="preserve">: </w:t>
      </w:r>
      <w:r w:rsidRPr="002F0248">
        <w:rPr>
          <w:rFonts w:ascii="Arial" w:hAnsi="Arial" w:cs="Arial"/>
          <w:sz w:val="24"/>
          <w:szCs w:val="24"/>
          <w:lang w:eastAsia="en-US"/>
        </w:rPr>
        <w:t>O município de Andaraí/BA, com uma população de 13.080 habitantes (Fonte: IBGE 2022), tem o dever de prover educação básica de qualidade aos seus cidadãos. A Escola Municipal Antônio Carlos Magalhães, equipamento público essencial, apresenta atualmente condições físicas precárias e deficiências estruturais que a tornam inadequada para atender plenamente à sua finalidade pedagógica e à demanda da comunidade.</w:t>
      </w:r>
    </w:p>
    <w:p w14:paraId="619EE045" w14:textId="30774158" w:rsidR="002F0248" w:rsidRPr="002F0248" w:rsidRDefault="002F0248" w:rsidP="002F0248">
      <w:pPr>
        <w:spacing w:before="100" w:beforeAutospacing="1" w:after="100" w:afterAutospacing="1" w:line="276" w:lineRule="auto"/>
        <w:jc w:val="both"/>
        <w:rPr>
          <w:rFonts w:ascii="Arial" w:hAnsi="Arial" w:cs="Arial"/>
          <w:sz w:val="24"/>
          <w:szCs w:val="24"/>
          <w:lang w:eastAsia="en-US"/>
        </w:rPr>
      </w:pPr>
      <w:r w:rsidRPr="002F0248">
        <w:rPr>
          <w:rFonts w:ascii="Arial" w:hAnsi="Arial" w:cs="Arial"/>
          <w:sz w:val="24"/>
          <w:szCs w:val="24"/>
          <w:lang w:eastAsia="en-US"/>
        </w:rPr>
        <w:t xml:space="preserve">A unidade escolar sofre com </w:t>
      </w:r>
      <w:r>
        <w:rPr>
          <w:rFonts w:ascii="Arial" w:hAnsi="Arial" w:cs="Arial"/>
          <w:sz w:val="24"/>
          <w:szCs w:val="24"/>
          <w:lang w:eastAsia="en-US"/>
        </w:rPr>
        <w:t>estruturação física precária:</w:t>
      </w:r>
      <w:r w:rsidRPr="002F0248">
        <w:rPr>
          <w:rFonts w:ascii="Arial" w:hAnsi="Arial" w:cs="Arial"/>
          <w:sz w:val="24"/>
          <w:szCs w:val="24"/>
          <w:lang w:eastAsia="en-US"/>
        </w:rPr>
        <w:t xml:space="preserve"> como instalações elétricas e </w:t>
      </w:r>
      <w:proofErr w:type="spellStart"/>
      <w:r w:rsidRPr="002F0248">
        <w:rPr>
          <w:rFonts w:ascii="Arial" w:hAnsi="Arial" w:cs="Arial"/>
          <w:sz w:val="24"/>
          <w:szCs w:val="24"/>
          <w:lang w:eastAsia="en-US"/>
        </w:rPr>
        <w:t>hidrossanitárias</w:t>
      </w:r>
      <w:proofErr w:type="spellEnd"/>
      <w:r w:rsidRPr="002F0248">
        <w:rPr>
          <w:rFonts w:ascii="Arial" w:hAnsi="Arial" w:cs="Arial"/>
          <w:sz w:val="24"/>
          <w:szCs w:val="24"/>
          <w:lang w:eastAsia="en-US"/>
        </w:rPr>
        <w:t xml:space="preserve"> defasadas, possíveis </w:t>
      </w:r>
      <w:proofErr w:type="gramStart"/>
      <w:r w:rsidRPr="002F0248">
        <w:rPr>
          <w:rFonts w:ascii="Arial" w:hAnsi="Arial" w:cs="Arial"/>
          <w:sz w:val="24"/>
          <w:szCs w:val="24"/>
          <w:lang w:eastAsia="en-US"/>
        </w:rPr>
        <w:t>comprometimentos na estrutura, falta</w:t>
      </w:r>
      <w:proofErr w:type="gramEnd"/>
      <w:r w:rsidRPr="002F0248">
        <w:rPr>
          <w:rFonts w:ascii="Arial" w:hAnsi="Arial" w:cs="Arial"/>
          <w:sz w:val="24"/>
          <w:szCs w:val="24"/>
          <w:lang w:eastAsia="en-US"/>
        </w:rPr>
        <w:t xml:space="preserve"> de acessibilidade, salas de aula com dimensionamento inadequado, além da carência de espaços especializados indispensáveis para uma educação contemporânea e integral, tais como biblioteca, laboratório de ciências e sala de informática.</w:t>
      </w:r>
    </w:p>
    <w:p w14:paraId="270EA237" w14:textId="5BFA45CC" w:rsidR="002F0248" w:rsidRPr="002F0248" w:rsidRDefault="002F0248" w:rsidP="002F0248">
      <w:pPr>
        <w:spacing w:before="100" w:beforeAutospacing="1" w:after="100" w:afterAutospacing="1" w:line="276" w:lineRule="auto"/>
        <w:jc w:val="both"/>
        <w:rPr>
          <w:rFonts w:ascii="Arial" w:hAnsi="Arial" w:cs="Arial"/>
          <w:sz w:val="24"/>
          <w:szCs w:val="24"/>
          <w:lang w:eastAsia="en-US"/>
        </w:rPr>
      </w:pPr>
      <w:r w:rsidRPr="002F0248">
        <w:rPr>
          <w:rFonts w:ascii="Arial" w:hAnsi="Arial" w:cs="Arial"/>
          <w:sz w:val="24"/>
          <w:szCs w:val="24"/>
          <w:lang w:eastAsia="en-US"/>
        </w:rPr>
        <w:t>Justificativa da Intervenção</w:t>
      </w:r>
      <w:r w:rsidR="00E61B1B">
        <w:rPr>
          <w:rFonts w:ascii="Arial" w:hAnsi="Arial" w:cs="Arial"/>
          <w:sz w:val="24"/>
          <w:szCs w:val="24"/>
          <w:lang w:eastAsia="en-US"/>
        </w:rPr>
        <w:t xml:space="preserve">: </w:t>
      </w:r>
      <w:r w:rsidRPr="002F0248">
        <w:rPr>
          <w:rFonts w:ascii="Arial" w:hAnsi="Arial" w:cs="Arial"/>
          <w:sz w:val="24"/>
          <w:szCs w:val="24"/>
          <w:lang w:eastAsia="en-US"/>
        </w:rPr>
        <w:t>A proposta de Reforma e Ampliação da Escola Municipal Antônio Carlos Magalhães alinha-se às diretrizes constitucionais e legais que regem a educação pública. Busca-se garantir um ambiente escolar seguro, digno, acessível e pedagogicamente eficiente, que promova a inclusão e a melhoria dos indicadores educacionais do município.</w:t>
      </w:r>
    </w:p>
    <w:p w14:paraId="7771E813" w14:textId="77777777" w:rsidR="002F0248" w:rsidRPr="002F0248" w:rsidRDefault="002F0248" w:rsidP="002F0248">
      <w:pPr>
        <w:spacing w:before="100" w:beforeAutospacing="1" w:after="100" w:afterAutospacing="1" w:line="276" w:lineRule="auto"/>
        <w:jc w:val="both"/>
        <w:rPr>
          <w:rFonts w:ascii="Arial" w:hAnsi="Arial" w:cs="Arial"/>
          <w:sz w:val="24"/>
          <w:szCs w:val="24"/>
          <w:lang w:eastAsia="en-US"/>
        </w:rPr>
      </w:pPr>
      <w:r w:rsidRPr="002F0248">
        <w:rPr>
          <w:rFonts w:ascii="Arial" w:hAnsi="Arial" w:cs="Arial"/>
          <w:sz w:val="24"/>
          <w:szCs w:val="24"/>
          <w:lang w:eastAsia="en-US"/>
        </w:rPr>
        <w:t>A obra contemplará as seguintes ações essenciais:</w:t>
      </w:r>
    </w:p>
    <w:p w14:paraId="67E127C5" w14:textId="77777777" w:rsidR="002F0248" w:rsidRPr="002F0248" w:rsidRDefault="002F0248" w:rsidP="00E61B1B">
      <w:pPr>
        <w:numPr>
          <w:ilvl w:val="0"/>
          <w:numId w:val="25"/>
        </w:numPr>
        <w:tabs>
          <w:tab w:val="clear" w:pos="720"/>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t xml:space="preserve">Reforma Estrutural e Predial: Adequação das instalações elétricas, </w:t>
      </w:r>
      <w:proofErr w:type="spellStart"/>
      <w:r w:rsidRPr="002F0248">
        <w:rPr>
          <w:rFonts w:ascii="Arial" w:hAnsi="Arial" w:cs="Arial"/>
          <w:sz w:val="24"/>
          <w:szCs w:val="24"/>
          <w:lang w:eastAsia="en-US"/>
        </w:rPr>
        <w:t>hidrossanitárias</w:t>
      </w:r>
      <w:proofErr w:type="spellEnd"/>
      <w:r w:rsidRPr="002F0248">
        <w:rPr>
          <w:rFonts w:ascii="Arial" w:hAnsi="Arial" w:cs="Arial"/>
          <w:sz w:val="24"/>
          <w:szCs w:val="24"/>
          <w:lang w:eastAsia="en-US"/>
        </w:rPr>
        <w:t xml:space="preserve"> e de combate a incêndio; reparos na cobertura, esquadrias e pisos; eliminação de </w:t>
      </w:r>
      <w:proofErr w:type="spellStart"/>
      <w:r w:rsidRPr="002F0248">
        <w:rPr>
          <w:rFonts w:ascii="Arial" w:hAnsi="Arial" w:cs="Arial"/>
          <w:sz w:val="24"/>
          <w:szCs w:val="24"/>
          <w:lang w:eastAsia="en-US"/>
        </w:rPr>
        <w:t>barreras</w:t>
      </w:r>
      <w:proofErr w:type="spellEnd"/>
      <w:r w:rsidRPr="002F0248">
        <w:rPr>
          <w:rFonts w:ascii="Arial" w:hAnsi="Arial" w:cs="Arial"/>
          <w:sz w:val="24"/>
          <w:szCs w:val="24"/>
          <w:lang w:eastAsia="en-US"/>
        </w:rPr>
        <w:t xml:space="preserve"> arquitetônicas, garantindo acessibilidade universal.</w:t>
      </w:r>
    </w:p>
    <w:p w14:paraId="43BFAEF8" w14:textId="77777777" w:rsidR="002F0248" w:rsidRPr="002F0248" w:rsidRDefault="002F0248" w:rsidP="00E61B1B">
      <w:pPr>
        <w:numPr>
          <w:ilvl w:val="0"/>
          <w:numId w:val="25"/>
        </w:numPr>
        <w:tabs>
          <w:tab w:val="clear" w:pos="720"/>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t>Ampliação e Modernização de Espaços: Construção de novas salas de aula e de espaços especializados (biblioteca, laboratório, sala multiuso); ampliação e revitalização das áreas de convivência e administrativas.</w:t>
      </w:r>
    </w:p>
    <w:p w14:paraId="2BA84A58" w14:textId="77777777" w:rsidR="002F0248" w:rsidRDefault="002F0248" w:rsidP="00E61B1B">
      <w:pPr>
        <w:numPr>
          <w:ilvl w:val="0"/>
          <w:numId w:val="25"/>
        </w:numPr>
        <w:tabs>
          <w:tab w:val="clear" w:pos="720"/>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t>Qualificação dos Ambientes: Promoção de condições de ventilação, iluminação natural e acústica adequadas, visando ao conforto térmico e ao bem-estar da comunidade escolar.</w:t>
      </w:r>
    </w:p>
    <w:p w14:paraId="1B825916" w14:textId="35A25F62" w:rsidR="004E5E62" w:rsidRPr="002F0248" w:rsidRDefault="004E5E62" w:rsidP="00E61B1B">
      <w:pPr>
        <w:numPr>
          <w:ilvl w:val="0"/>
          <w:numId w:val="25"/>
        </w:numPr>
        <w:tabs>
          <w:tab w:val="clear" w:pos="720"/>
        </w:tabs>
        <w:spacing w:before="100" w:beforeAutospacing="1" w:after="100" w:afterAutospacing="1" w:line="276" w:lineRule="auto"/>
        <w:ind w:left="426"/>
        <w:jc w:val="both"/>
        <w:rPr>
          <w:rFonts w:ascii="Arial" w:hAnsi="Arial" w:cs="Arial"/>
          <w:sz w:val="24"/>
          <w:szCs w:val="24"/>
          <w:lang w:eastAsia="en-US"/>
        </w:rPr>
      </w:pPr>
      <w:r>
        <w:rPr>
          <w:rFonts w:ascii="Arial" w:hAnsi="Arial" w:cs="Arial"/>
          <w:sz w:val="24"/>
          <w:szCs w:val="24"/>
          <w:lang w:eastAsia="en-US"/>
        </w:rPr>
        <w:t>Construção de Quadra Poliesportiva com cobertura.</w:t>
      </w:r>
    </w:p>
    <w:p w14:paraId="7238DB2C" w14:textId="77777777" w:rsidR="002F0248" w:rsidRPr="002F0248" w:rsidRDefault="002F0248" w:rsidP="002F0248">
      <w:pPr>
        <w:spacing w:before="100" w:beforeAutospacing="1" w:after="100" w:afterAutospacing="1" w:line="276" w:lineRule="auto"/>
        <w:jc w:val="both"/>
        <w:rPr>
          <w:rFonts w:ascii="Arial" w:hAnsi="Arial" w:cs="Arial"/>
          <w:sz w:val="24"/>
          <w:szCs w:val="24"/>
          <w:lang w:eastAsia="en-US"/>
        </w:rPr>
      </w:pPr>
      <w:r w:rsidRPr="002F0248">
        <w:rPr>
          <w:rFonts w:ascii="Arial" w:hAnsi="Arial" w:cs="Arial"/>
          <w:sz w:val="24"/>
          <w:szCs w:val="24"/>
          <w:lang w:eastAsia="en-US"/>
        </w:rPr>
        <w:t>O projeto será desenvolvido com foco na funcionalidade pedagógica e na sustentabilidade, incorporando:</w:t>
      </w:r>
    </w:p>
    <w:p w14:paraId="0A3D1296" w14:textId="77777777" w:rsidR="002F0248" w:rsidRPr="002F0248" w:rsidRDefault="002F0248" w:rsidP="00E61B1B">
      <w:pPr>
        <w:numPr>
          <w:ilvl w:val="0"/>
          <w:numId w:val="26"/>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t>Eficiência Energética: Previsão de iluminação natural e artificial eficiente e de baixo consumo.</w:t>
      </w:r>
    </w:p>
    <w:p w14:paraId="63FEB1AC" w14:textId="77777777" w:rsidR="002F0248" w:rsidRPr="002F0248" w:rsidRDefault="002F0248" w:rsidP="00E61B1B">
      <w:pPr>
        <w:numPr>
          <w:ilvl w:val="0"/>
          <w:numId w:val="26"/>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lastRenderedPageBreak/>
        <w:t>Acessibilidade Universal: Implantação de rampas, sanitários adaptados, sinalização tátil e demais elementos que garantam o acesso e a mobilidade segura de todos.</w:t>
      </w:r>
    </w:p>
    <w:p w14:paraId="3CF301A1" w14:textId="77777777" w:rsidR="002F0248" w:rsidRPr="002F0248" w:rsidRDefault="002F0248" w:rsidP="00E61B1B">
      <w:pPr>
        <w:numPr>
          <w:ilvl w:val="0"/>
          <w:numId w:val="26"/>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t xml:space="preserve">Durabilidade e </w:t>
      </w:r>
      <w:proofErr w:type="spellStart"/>
      <w:r w:rsidRPr="002F0248">
        <w:rPr>
          <w:rFonts w:ascii="Arial" w:hAnsi="Arial" w:cs="Arial"/>
          <w:sz w:val="24"/>
          <w:szCs w:val="24"/>
          <w:lang w:eastAsia="en-US"/>
        </w:rPr>
        <w:t>Manutenibilidade</w:t>
      </w:r>
      <w:proofErr w:type="spellEnd"/>
      <w:r w:rsidRPr="002F0248">
        <w:rPr>
          <w:rFonts w:ascii="Arial" w:hAnsi="Arial" w:cs="Arial"/>
          <w:sz w:val="24"/>
          <w:szCs w:val="24"/>
          <w:lang w:eastAsia="en-US"/>
        </w:rPr>
        <w:t xml:space="preserve">: Utilização de materiais duráveis e de baixa manutenção, assegurando a preservação do patrimônio público </w:t>
      </w:r>
      <w:proofErr w:type="gramStart"/>
      <w:r w:rsidRPr="002F0248">
        <w:rPr>
          <w:rFonts w:ascii="Arial" w:hAnsi="Arial" w:cs="Arial"/>
          <w:sz w:val="24"/>
          <w:szCs w:val="24"/>
          <w:lang w:eastAsia="en-US"/>
        </w:rPr>
        <w:t>a longo prazo</w:t>
      </w:r>
      <w:proofErr w:type="gramEnd"/>
      <w:r w:rsidRPr="002F0248">
        <w:rPr>
          <w:rFonts w:ascii="Arial" w:hAnsi="Arial" w:cs="Arial"/>
          <w:sz w:val="24"/>
          <w:szCs w:val="24"/>
          <w:lang w:eastAsia="en-US"/>
        </w:rPr>
        <w:t>.</w:t>
      </w:r>
    </w:p>
    <w:p w14:paraId="642EA999" w14:textId="77777777" w:rsidR="004E5E62" w:rsidRDefault="002F0248" w:rsidP="002F0248">
      <w:pPr>
        <w:spacing w:before="100" w:beforeAutospacing="1" w:after="100" w:afterAutospacing="1" w:line="276" w:lineRule="auto"/>
        <w:jc w:val="both"/>
        <w:rPr>
          <w:rFonts w:ascii="Arial" w:hAnsi="Arial" w:cs="Arial"/>
          <w:sz w:val="24"/>
          <w:szCs w:val="24"/>
          <w:lang w:eastAsia="en-US"/>
        </w:rPr>
      </w:pPr>
      <w:r w:rsidRPr="002F0248">
        <w:rPr>
          <w:rFonts w:ascii="Arial" w:hAnsi="Arial" w:cs="Arial"/>
          <w:sz w:val="24"/>
          <w:szCs w:val="24"/>
          <w:lang w:eastAsia="en-US"/>
        </w:rPr>
        <w:t>Benefícios Esperados</w:t>
      </w:r>
    </w:p>
    <w:p w14:paraId="519257C7" w14:textId="6D2D3689" w:rsidR="002F0248" w:rsidRPr="002F0248" w:rsidRDefault="002F0248" w:rsidP="002F0248">
      <w:pPr>
        <w:spacing w:before="100" w:beforeAutospacing="1" w:after="100" w:afterAutospacing="1" w:line="276" w:lineRule="auto"/>
        <w:jc w:val="both"/>
        <w:rPr>
          <w:rFonts w:ascii="Arial" w:hAnsi="Arial" w:cs="Arial"/>
          <w:sz w:val="24"/>
          <w:szCs w:val="24"/>
          <w:lang w:eastAsia="en-US"/>
        </w:rPr>
      </w:pPr>
      <w:r w:rsidRPr="002F0248">
        <w:rPr>
          <w:rFonts w:ascii="Arial" w:hAnsi="Arial" w:cs="Arial"/>
          <w:sz w:val="24"/>
          <w:szCs w:val="24"/>
          <w:lang w:eastAsia="en-US"/>
        </w:rPr>
        <w:t>A intervenção na escola trará benefícios imediatos e de longo prazo para o município, tais como:</w:t>
      </w:r>
    </w:p>
    <w:p w14:paraId="763E4269" w14:textId="77777777" w:rsidR="002F0248" w:rsidRPr="002F0248" w:rsidRDefault="002F0248" w:rsidP="00E61B1B">
      <w:pPr>
        <w:numPr>
          <w:ilvl w:val="0"/>
          <w:numId w:val="27"/>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t>Melhoria da Qualidade do Ensino: Ambientes adequados impactam positivamente no processo de ensino-aprendizagem e no rendimento dos alunos.</w:t>
      </w:r>
    </w:p>
    <w:p w14:paraId="4D869D2C" w14:textId="77777777" w:rsidR="002F0248" w:rsidRPr="002F0248" w:rsidRDefault="002F0248" w:rsidP="00E61B1B">
      <w:pPr>
        <w:numPr>
          <w:ilvl w:val="0"/>
          <w:numId w:val="27"/>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t>Segurança da Comunidade Escolar: Eliminação de riscos à integridade física de estudantes, professores e servidores.</w:t>
      </w:r>
    </w:p>
    <w:p w14:paraId="40487188" w14:textId="77777777" w:rsidR="002F0248" w:rsidRPr="002F0248" w:rsidRDefault="002F0248" w:rsidP="00E61B1B">
      <w:pPr>
        <w:numPr>
          <w:ilvl w:val="0"/>
          <w:numId w:val="27"/>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t>Inclusão Social: Garantia de acesso e permanência de estudantes com deficiência ou mobilidade reduzida.</w:t>
      </w:r>
    </w:p>
    <w:p w14:paraId="3638525D" w14:textId="77777777" w:rsidR="002F0248" w:rsidRPr="002F0248" w:rsidRDefault="002F0248" w:rsidP="00E61B1B">
      <w:pPr>
        <w:numPr>
          <w:ilvl w:val="0"/>
          <w:numId w:val="27"/>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t>Capacidade de Atendimento: Ampliação do número de vagas ofertadas, atendendo à demanda atual e futura.</w:t>
      </w:r>
    </w:p>
    <w:p w14:paraId="29BC791A" w14:textId="77777777" w:rsidR="002F0248" w:rsidRPr="002F0248" w:rsidRDefault="002F0248" w:rsidP="00E61B1B">
      <w:pPr>
        <w:numPr>
          <w:ilvl w:val="0"/>
          <w:numId w:val="27"/>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2F0248">
        <w:rPr>
          <w:rFonts w:ascii="Arial" w:hAnsi="Arial" w:cs="Arial"/>
          <w:sz w:val="24"/>
          <w:szCs w:val="24"/>
          <w:lang w:eastAsia="en-US"/>
        </w:rPr>
        <w:t>Valorização do Patrimônio Público: Preservação e modernização de um bem público essencial, com economicidade para os cofres municipais.</w:t>
      </w:r>
    </w:p>
    <w:p w14:paraId="3E7EA094" w14:textId="77777777" w:rsidR="002F0248" w:rsidRPr="002F0248" w:rsidRDefault="002F0248" w:rsidP="002F0248">
      <w:pPr>
        <w:spacing w:before="100" w:beforeAutospacing="1" w:after="100" w:afterAutospacing="1" w:line="276" w:lineRule="auto"/>
        <w:jc w:val="both"/>
        <w:rPr>
          <w:rFonts w:ascii="Arial" w:hAnsi="Arial" w:cs="Arial"/>
          <w:sz w:val="24"/>
          <w:szCs w:val="24"/>
          <w:lang w:eastAsia="en-US"/>
        </w:rPr>
      </w:pPr>
      <w:r w:rsidRPr="002F0248">
        <w:rPr>
          <w:rFonts w:ascii="Arial" w:hAnsi="Arial" w:cs="Arial"/>
          <w:sz w:val="24"/>
          <w:szCs w:val="24"/>
          <w:lang w:eastAsia="en-US"/>
        </w:rPr>
        <w:t>Portanto, a presente contratação é imperiosa e urgente, representando um investimento estratégico no capital humano e no futuro do município de Andaraí, assegurando o pleno funcionamento de um serviço público fundamental com a qualidade que a população merece.</w:t>
      </w:r>
    </w:p>
    <w:p w14:paraId="2D4C0E8E" w14:textId="1522322F" w:rsidR="00B9741B" w:rsidRPr="003B097A"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6</w:t>
      </w:r>
      <w:r w:rsidR="00832CF7" w:rsidRPr="003B097A">
        <w:rPr>
          <w:rFonts w:ascii="Arial" w:eastAsia="Times New Roman" w:hAnsi="Arial" w:cs="Arial"/>
          <w:b/>
          <w:sz w:val="24"/>
          <w:szCs w:val="24"/>
        </w:rPr>
        <w:t xml:space="preserve"> -</w:t>
      </w:r>
      <w:r w:rsidR="00B9741B" w:rsidRPr="003B097A">
        <w:rPr>
          <w:rFonts w:ascii="Arial" w:eastAsia="Times New Roman" w:hAnsi="Arial" w:cs="Arial"/>
          <w:b/>
          <w:sz w:val="24"/>
          <w:szCs w:val="24"/>
        </w:rPr>
        <w:t xml:space="preserve"> </w:t>
      </w:r>
      <w:r w:rsidR="00123C41" w:rsidRPr="003B097A">
        <w:rPr>
          <w:rFonts w:ascii="Arial" w:hAnsi="Arial" w:cs="Arial"/>
          <w:b/>
          <w:sz w:val="24"/>
        </w:rPr>
        <w:t>REQUI</w:t>
      </w:r>
      <w:r w:rsidR="00284060" w:rsidRPr="003B097A">
        <w:rPr>
          <w:rFonts w:ascii="Arial" w:hAnsi="Arial" w:cs="Arial"/>
          <w:b/>
          <w:sz w:val="24"/>
        </w:rPr>
        <w:t>SITOS DA CONTRATAÇÃ</w:t>
      </w:r>
      <w:r w:rsidR="00123C41" w:rsidRPr="003B097A">
        <w:rPr>
          <w:rFonts w:ascii="Arial" w:hAnsi="Arial" w:cs="Arial"/>
          <w:b/>
          <w:sz w:val="24"/>
        </w:rPr>
        <w:t>O</w:t>
      </w:r>
    </w:p>
    <w:p w14:paraId="17B6151D" w14:textId="12A0F27F"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Os serviços serão prestados por empresa especializada no ramo, devidamente regulamentada e autorizada pelos órgãos competentes, em conformidade com a legislação vigente e padrões de sustentabilidade exigidos nesse instrumento e no futuro termo de referência</w:t>
      </w:r>
      <w:r w:rsidR="006A77DC">
        <w:rPr>
          <w:rFonts w:ascii="Arial" w:hAnsi="Arial" w:cs="Arial"/>
          <w:sz w:val="24"/>
          <w:szCs w:val="24"/>
        </w:rPr>
        <w:t>/ Projeto Básico</w:t>
      </w:r>
      <w:r w:rsidRPr="00C933E3">
        <w:rPr>
          <w:rFonts w:ascii="Arial" w:hAnsi="Arial" w:cs="Arial"/>
          <w:sz w:val="24"/>
          <w:szCs w:val="24"/>
        </w:rPr>
        <w:t xml:space="preserve">. </w:t>
      </w:r>
    </w:p>
    <w:p w14:paraId="31697C23" w14:textId="77777777" w:rsidR="00C933E3" w:rsidRDefault="00C933E3" w:rsidP="00C933E3">
      <w:pPr>
        <w:pStyle w:val="Corpodetexto"/>
        <w:spacing w:line="276" w:lineRule="auto"/>
        <w:jc w:val="both"/>
        <w:rPr>
          <w:rFonts w:ascii="Arial" w:hAnsi="Arial" w:cs="Arial"/>
          <w:sz w:val="24"/>
          <w:szCs w:val="24"/>
        </w:rPr>
      </w:pPr>
    </w:p>
    <w:p w14:paraId="36CC26CD"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A Concorrência terá por fundamento legal o regramento disposto no art.2º, inciso VI da Lei n. 14.133/2021; </w:t>
      </w:r>
    </w:p>
    <w:p w14:paraId="0B4C7F17" w14:textId="77777777" w:rsidR="00C933E3" w:rsidRDefault="00C933E3" w:rsidP="00C933E3">
      <w:pPr>
        <w:pStyle w:val="Corpodetexto"/>
        <w:spacing w:line="276" w:lineRule="auto"/>
        <w:jc w:val="both"/>
        <w:rPr>
          <w:rFonts w:ascii="Arial" w:hAnsi="Arial" w:cs="Arial"/>
          <w:sz w:val="24"/>
          <w:szCs w:val="24"/>
        </w:rPr>
      </w:pPr>
    </w:p>
    <w:p w14:paraId="37003232" w14:textId="50F96961"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Para a presente contratação </w:t>
      </w:r>
      <w:r w:rsidRPr="006A77DC">
        <w:rPr>
          <w:rFonts w:ascii="Arial" w:hAnsi="Arial" w:cs="Arial"/>
          <w:sz w:val="24"/>
          <w:szCs w:val="24"/>
        </w:rPr>
        <w:t>será elaborado Projeto Básico com</w:t>
      </w:r>
      <w:r w:rsidRPr="00C933E3">
        <w:rPr>
          <w:rFonts w:ascii="Arial" w:hAnsi="Arial" w:cs="Arial"/>
          <w:sz w:val="24"/>
          <w:szCs w:val="24"/>
        </w:rPr>
        <w:t xml:space="preserve"> os elementos necessários e suficientes, com nível de precisão adequado para definir e dimensionar a obra, que assegure a viabilidade técnica e o adequado tratamento do impacto ambiental do empreendimento, de modo a possibilitar a avaliação do custo da obra e a definição dos métodos e do prazo de execução.</w:t>
      </w:r>
    </w:p>
    <w:p w14:paraId="1D927E8F" w14:textId="77777777" w:rsidR="00C933E3" w:rsidRDefault="00C933E3" w:rsidP="00BE78CE">
      <w:pPr>
        <w:pStyle w:val="Corpodetexto"/>
        <w:spacing w:line="360" w:lineRule="auto"/>
        <w:jc w:val="both"/>
        <w:rPr>
          <w:rFonts w:ascii="Arial" w:hAnsi="Arial" w:cs="Arial"/>
          <w:sz w:val="24"/>
          <w:szCs w:val="24"/>
        </w:rPr>
      </w:pPr>
    </w:p>
    <w:p w14:paraId="180DF7FD" w14:textId="3822ED99" w:rsidR="00C933E3" w:rsidRPr="00C933E3" w:rsidRDefault="00C933E3" w:rsidP="00BE78CE">
      <w:pPr>
        <w:pStyle w:val="Corpodetexto"/>
        <w:spacing w:line="360" w:lineRule="auto"/>
        <w:jc w:val="both"/>
        <w:rPr>
          <w:rFonts w:ascii="Arial" w:hAnsi="Arial" w:cs="Arial"/>
          <w:b/>
          <w:i/>
          <w:sz w:val="24"/>
          <w:szCs w:val="24"/>
        </w:rPr>
      </w:pPr>
      <w:r w:rsidRPr="00C933E3">
        <w:rPr>
          <w:rFonts w:ascii="Arial" w:hAnsi="Arial" w:cs="Arial"/>
          <w:b/>
          <w:i/>
          <w:sz w:val="24"/>
          <w:szCs w:val="24"/>
        </w:rPr>
        <w:t>6.1. Requisitos técnicos da contratação</w:t>
      </w:r>
    </w:p>
    <w:p w14:paraId="22595BE9"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a) Definição do local de execução dos serviços, a saber: endereço indicado no Objeto </w:t>
      </w:r>
      <w:r w:rsidRPr="00C933E3">
        <w:rPr>
          <w:rFonts w:ascii="Arial" w:hAnsi="Arial" w:cs="Arial"/>
          <w:sz w:val="24"/>
          <w:szCs w:val="24"/>
        </w:rPr>
        <w:lastRenderedPageBreak/>
        <w:t xml:space="preserve">deste documento; </w:t>
      </w:r>
    </w:p>
    <w:p w14:paraId="62D5C82C" w14:textId="77777777" w:rsidR="00C933E3" w:rsidRDefault="00C933E3" w:rsidP="00C933E3">
      <w:pPr>
        <w:pStyle w:val="Corpodetexto"/>
        <w:spacing w:line="276" w:lineRule="auto"/>
        <w:jc w:val="both"/>
        <w:rPr>
          <w:rFonts w:ascii="Arial" w:hAnsi="Arial" w:cs="Arial"/>
          <w:sz w:val="24"/>
          <w:szCs w:val="24"/>
        </w:rPr>
      </w:pPr>
    </w:p>
    <w:p w14:paraId="3E6D2EA7"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b) Definição dos serviços a serem executados, dos materiais a serem aplicados e/ou substituídos, de acordo com as determinações dos projetos, dos memoriais descritivos e das especificações técnicas, a serem atendidas pela Contratada; </w:t>
      </w:r>
    </w:p>
    <w:p w14:paraId="09729826" w14:textId="77777777" w:rsidR="00C933E3" w:rsidRDefault="00C933E3" w:rsidP="00C933E3">
      <w:pPr>
        <w:pStyle w:val="Corpodetexto"/>
        <w:spacing w:line="276" w:lineRule="auto"/>
        <w:jc w:val="both"/>
        <w:rPr>
          <w:rFonts w:ascii="Arial" w:hAnsi="Arial" w:cs="Arial"/>
          <w:sz w:val="24"/>
          <w:szCs w:val="24"/>
        </w:rPr>
      </w:pPr>
    </w:p>
    <w:p w14:paraId="0C43AD2B"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c) Definição da metodologia executiva a ser adotada, de acordo com as normas técnicas vigentes e recomendações dos fabricantes; </w:t>
      </w:r>
    </w:p>
    <w:p w14:paraId="7510E339" w14:textId="77777777" w:rsidR="00C933E3" w:rsidRDefault="00C933E3" w:rsidP="00C933E3">
      <w:pPr>
        <w:pStyle w:val="Corpodetexto"/>
        <w:spacing w:line="276" w:lineRule="auto"/>
        <w:jc w:val="both"/>
        <w:rPr>
          <w:rFonts w:ascii="Arial" w:hAnsi="Arial" w:cs="Arial"/>
          <w:sz w:val="24"/>
          <w:szCs w:val="24"/>
        </w:rPr>
      </w:pPr>
    </w:p>
    <w:p w14:paraId="23E9F8FF"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d) Definição do orçamento e do prazo de execução da obra, com </w:t>
      </w:r>
      <w:proofErr w:type="gramStart"/>
      <w:r w:rsidRPr="00C933E3">
        <w:rPr>
          <w:rFonts w:ascii="Arial" w:hAnsi="Arial" w:cs="Arial"/>
          <w:sz w:val="24"/>
          <w:szCs w:val="24"/>
        </w:rPr>
        <w:t>detalhamento de marcos intermediários e finais das etapas</w:t>
      </w:r>
      <w:proofErr w:type="gramEnd"/>
      <w:r w:rsidRPr="00C933E3">
        <w:rPr>
          <w:rFonts w:ascii="Arial" w:hAnsi="Arial" w:cs="Arial"/>
          <w:sz w:val="24"/>
          <w:szCs w:val="24"/>
        </w:rPr>
        <w:t xml:space="preserve">, definidos no cronograma físico-financeiro da obra; </w:t>
      </w:r>
    </w:p>
    <w:p w14:paraId="0314D8D5" w14:textId="77777777" w:rsidR="00C933E3" w:rsidRDefault="00C933E3" w:rsidP="00C933E3">
      <w:pPr>
        <w:pStyle w:val="Corpodetexto"/>
        <w:spacing w:line="276" w:lineRule="auto"/>
        <w:jc w:val="both"/>
        <w:rPr>
          <w:rFonts w:ascii="Arial" w:hAnsi="Arial" w:cs="Arial"/>
          <w:sz w:val="24"/>
          <w:szCs w:val="24"/>
        </w:rPr>
      </w:pPr>
    </w:p>
    <w:p w14:paraId="51CF0505"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e) Empresa de engenharia para execução de serviços de reforma de edificação em alvenaria com estrutura de concreto armado, conforme quantitativos previstos nos projetos; </w:t>
      </w:r>
    </w:p>
    <w:p w14:paraId="443BD2D9" w14:textId="77777777" w:rsidR="00C933E3" w:rsidRDefault="00C933E3" w:rsidP="00C933E3">
      <w:pPr>
        <w:pStyle w:val="Corpodetexto"/>
        <w:spacing w:line="276" w:lineRule="auto"/>
        <w:jc w:val="both"/>
        <w:rPr>
          <w:rFonts w:ascii="Arial" w:hAnsi="Arial" w:cs="Arial"/>
          <w:sz w:val="24"/>
          <w:szCs w:val="24"/>
        </w:rPr>
      </w:pPr>
    </w:p>
    <w:p w14:paraId="4614ADEA"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f) Certidão de registro/quitação da contratada junto ao CREA / CAU, da qual </w:t>
      </w:r>
      <w:proofErr w:type="gramStart"/>
      <w:r w:rsidRPr="00C933E3">
        <w:rPr>
          <w:rFonts w:ascii="Arial" w:hAnsi="Arial" w:cs="Arial"/>
          <w:sz w:val="24"/>
          <w:szCs w:val="24"/>
        </w:rPr>
        <w:t>deverá</w:t>
      </w:r>
      <w:proofErr w:type="gramEnd"/>
      <w:r w:rsidRPr="00C933E3">
        <w:rPr>
          <w:rFonts w:ascii="Arial" w:hAnsi="Arial" w:cs="Arial"/>
          <w:sz w:val="24"/>
          <w:szCs w:val="24"/>
        </w:rPr>
        <w:t xml:space="preserve"> constar os nomes dos profissionais que poderão atuar como responsáveis técnicos pelos serviços a serem executados, conforme disciplina a Resolução 425/98 do CONFEA, artigo 4º, parágrafo único; </w:t>
      </w:r>
    </w:p>
    <w:p w14:paraId="7828EC44" w14:textId="77777777" w:rsidR="00C933E3" w:rsidRDefault="00C933E3" w:rsidP="00C933E3">
      <w:pPr>
        <w:pStyle w:val="Corpodetexto"/>
        <w:spacing w:line="276" w:lineRule="auto"/>
        <w:jc w:val="both"/>
        <w:rPr>
          <w:rFonts w:ascii="Arial" w:hAnsi="Arial" w:cs="Arial"/>
          <w:sz w:val="24"/>
          <w:szCs w:val="24"/>
        </w:rPr>
      </w:pPr>
    </w:p>
    <w:p w14:paraId="54FCD527" w14:textId="3F2B0ED2"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g) Comprovação de aptidão técnica, consistente na apresentação de uma ou mais certidões de acervo </w:t>
      </w:r>
      <w:proofErr w:type="gramStart"/>
      <w:r w:rsidRPr="00C933E3">
        <w:rPr>
          <w:rFonts w:ascii="Arial" w:hAnsi="Arial" w:cs="Arial"/>
          <w:sz w:val="24"/>
          <w:szCs w:val="24"/>
        </w:rPr>
        <w:t>técnico expedidas</w:t>
      </w:r>
      <w:proofErr w:type="gramEnd"/>
      <w:r w:rsidRPr="00C933E3">
        <w:rPr>
          <w:rFonts w:ascii="Arial" w:hAnsi="Arial" w:cs="Arial"/>
          <w:sz w:val="24"/>
          <w:szCs w:val="24"/>
        </w:rPr>
        <w:t xml:space="preserve"> pelo CREA / CAU, em nome dos profissionais que exercerão a função de responsáveis técnicos, comprovando a execução de obra </w:t>
      </w:r>
      <w:r w:rsidR="00504D4D">
        <w:rPr>
          <w:rFonts w:ascii="Arial" w:hAnsi="Arial" w:cs="Arial"/>
          <w:sz w:val="24"/>
          <w:szCs w:val="24"/>
        </w:rPr>
        <w:t xml:space="preserve">ou serviço </w:t>
      </w:r>
      <w:r w:rsidRPr="00C933E3">
        <w:rPr>
          <w:rFonts w:ascii="Arial" w:hAnsi="Arial" w:cs="Arial"/>
          <w:sz w:val="24"/>
          <w:szCs w:val="24"/>
        </w:rPr>
        <w:t xml:space="preserve">com características similares ao objeto a ser contratado, mediante apresentação de Atestado de Capacidade Técnico-profissional; </w:t>
      </w:r>
    </w:p>
    <w:p w14:paraId="0738B7B2" w14:textId="77777777" w:rsidR="00C933E3" w:rsidRDefault="00C933E3" w:rsidP="00C933E3">
      <w:pPr>
        <w:pStyle w:val="Corpodetexto"/>
        <w:spacing w:line="276" w:lineRule="auto"/>
        <w:jc w:val="both"/>
        <w:rPr>
          <w:rFonts w:ascii="Arial" w:hAnsi="Arial" w:cs="Arial"/>
          <w:sz w:val="24"/>
          <w:szCs w:val="24"/>
        </w:rPr>
      </w:pPr>
    </w:p>
    <w:p w14:paraId="25EBCBDC"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h) Apresentação, por parte da contratada, de Atestado de Capacidade Técnico-operacional, comprovando a realização de obras ou serviços com características similares ao objeto a ser contratado; </w:t>
      </w:r>
    </w:p>
    <w:p w14:paraId="13FEEAC5" w14:textId="77777777" w:rsidR="00C933E3" w:rsidRDefault="00C933E3" w:rsidP="00C933E3">
      <w:pPr>
        <w:pStyle w:val="Corpodetexto"/>
        <w:spacing w:line="276" w:lineRule="auto"/>
        <w:jc w:val="both"/>
        <w:rPr>
          <w:rFonts w:ascii="Arial" w:hAnsi="Arial" w:cs="Arial"/>
          <w:sz w:val="24"/>
          <w:szCs w:val="24"/>
        </w:rPr>
      </w:pPr>
    </w:p>
    <w:p w14:paraId="7AB7244A" w14:textId="61F87720"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i) 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w14:paraId="5EF8258A" w14:textId="77777777" w:rsidR="00C933E3" w:rsidRDefault="00C933E3" w:rsidP="00C933E3">
      <w:pPr>
        <w:pStyle w:val="Corpodetexto"/>
        <w:spacing w:line="276" w:lineRule="auto"/>
        <w:jc w:val="both"/>
        <w:rPr>
          <w:rFonts w:ascii="Arial" w:hAnsi="Arial" w:cs="Arial"/>
          <w:sz w:val="24"/>
          <w:szCs w:val="24"/>
        </w:rPr>
      </w:pPr>
    </w:p>
    <w:p w14:paraId="70C5064E" w14:textId="38472413" w:rsidR="00C933E3" w:rsidRDefault="00504D4D" w:rsidP="00504D4D">
      <w:pPr>
        <w:pStyle w:val="Corpodetexto"/>
        <w:spacing w:line="276" w:lineRule="auto"/>
        <w:jc w:val="both"/>
        <w:rPr>
          <w:rFonts w:ascii="Arial" w:hAnsi="Arial" w:cs="Arial"/>
          <w:sz w:val="24"/>
          <w:szCs w:val="24"/>
        </w:rPr>
      </w:pPr>
      <w:r w:rsidRPr="00504D4D">
        <w:rPr>
          <w:rFonts w:ascii="Arial" w:hAnsi="Arial" w:cs="Arial"/>
          <w:sz w:val="24"/>
          <w:szCs w:val="24"/>
        </w:rPr>
        <w:t>j) Cumprimento, por parte da contratada, de Plano de Gerenciamento de Resíduos, garantindo o correto descarte dos resíduos segundo sua classe.</w:t>
      </w:r>
    </w:p>
    <w:p w14:paraId="518FE31C" w14:textId="77777777" w:rsidR="00C933E3" w:rsidRPr="00504D4D" w:rsidRDefault="00C933E3" w:rsidP="00BE78CE">
      <w:pPr>
        <w:pStyle w:val="Corpodetexto"/>
        <w:spacing w:line="360" w:lineRule="auto"/>
        <w:jc w:val="both"/>
        <w:rPr>
          <w:rFonts w:ascii="Arial" w:hAnsi="Arial" w:cs="Arial"/>
          <w:b/>
          <w:i/>
          <w:sz w:val="24"/>
          <w:szCs w:val="24"/>
        </w:rPr>
      </w:pPr>
    </w:p>
    <w:p w14:paraId="18087DEB" w14:textId="4B1DFA43" w:rsidR="00C933E3" w:rsidRPr="00504D4D" w:rsidRDefault="00504D4D" w:rsidP="00BE78CE">
      <w:pPr>
        <w:pStyle w:val="Corpodetexto"/>
        <w:spacing w:line="360" w:lineRule="auto"/>
        <w:jc w:val="both"/>
        <w:rPr>
          <w:rFonts w:ascii="Arial" w:hAnsi="Arial" w:cs="Arial"/>
          <w:b/>
          <w:i/>
          <w:sz w:val="24"/>
          <w:szCs w:val="24"/>
        </w:rPr>
      </w:pPr>
      <w:r w:rsidRPr="00504D4D">
        <w:rPr>
          <w:rFonts w:ascii="Arial" w:hAnsi="Arial" w:cs="Arial"/>
          <w:b/>
          <w:i/>
          <w:sz w:val="24"/>
          <w:szCs w:val="24"/>
        </w:rPr>
        <w:t>6.2. Requisitos de sustentabilidade</w:t>
      </w:r>
    </w:p>
    <w:p w14:paraId="18D3648F" w14:textId="044547ED" w:rsidR="00C933E3" w:rsidRDefault="00504D4D" w:rsidP="00504D4D">
      <w:pPr>
        <w:pStyle w:val="Corpodetexto"/>
        <w:spacing w:line="276" w:lineRule="auto"/>
        <w:jc w:val="both"/>
        <w:rPr>
          <w:rFonts w:ascii="Arial" w:hAnsi="Arial" w:cs="Arial"/>
          <w:sz w:val="24"/>
          <w:szCs w:val="24"/>
        </w:rPr>
      </w:pPr>
      <w:r w:rsidRPr="00504D4D">
        <w:rPr>
          <w:rFonts w:ascii="Arial" w:hAnsi="Arial" w:cs="Arial"/>
          <w:sz w:val="24"/>
          <w:szCs w:val="24"/>
        </w:rPr>
        <w:t xml:space="preserve">Os serviços prestados pela empresa contratada deverão fundamentar-se no uso racional de recursos e equipamentos, de forma a evitar e prevenir o desperdício de insumos e material consumidos, bem como a geração de resíduos, além do </w:t>
      </w:r>
      <w:r w:rsidRPr="00504D4D">
        <w:rPr>
          <w:rFonts w:ascii="Arial" w:hAnsi="Arial" w:cs="Arial"/>
          <w:sz w:val="24"/>
          <w:szCs w:val="24"/>
        </w:rPr>
        <w:lastRenderedPageBreak/>
        <w:t>desperdício de água e consumo excessivo de energia. Sempre que possível fazer uso de energia renovável.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00C580AB" w14:textId="77777777" w:rsidR="00C933E3" w:rsidRDefault="00C933E3" w:rsidP="00BE78CE">
      <w:pPr>
        <w:pStyle w:val="Corpodetexto"/>
        <w:spacing w:line="360" w:lineRule="auto"/>
        <w:jc w:val="both"/>
        <w:rPr>
          <w:rFonts w:ascii="Arial" w:hAnsi="Arial" w:cs="Arial"/>
          <w:sz w:val="24"/>
          <w:szCs w:val="24"/>
        </w:rPr>
      </w:pPr>
    </w:p>
    <w:p w14:paraId="33E5D4DF" w14:textId="2277A51F" w:rsidR="00C933E3" w:rsidRPr="00370FCF" w:rsidRDefault="00370FCF" w:rsidP="00BE78CE">
      <w:pPr>
        <w:pStyle w:val="Corpodetexto"/>
        <w:spacing w:line="360" w:lineRule="auto"/>
        <w:jc w:val="both"/>
        <w:rPr>
          <w:rFonts w:ascii="Arial" w:hAnsi="Arial" w:cs="Arial"/>
          <w:b/>
          <w:i/>
          <w:sz w:val="24"/>
          <w:szCs w:val="24"/>
        </w:rPr>
      </w:pPr>
      <w:r>
        <w:rPr>
          <w:rFonts w:ascii="Arial" w:hAnsi="Arial" w:cs="Arial"/>
          <w:b/>
          <w:i/>
          <w:sz w:val="24"/>
          <w:szCs w:val="24"/>
        </w:rPr>
        <w:t>6</w:t>
      </w:r>
      <w:r w:rsidRPr="00370FCF">
        <w:rPr>
          <w:rFonts w:ascii="Arial" w:hAnsi="Arial" w:cs="Arial"/>
          <w:b/>
          <w:i/>
          <w:sz w:val="24"/>
          <w:szCs w:val="24"/>
        </w:rPr>
        <w:t>.3. Requisitos normativos que disciplinam os serviços a serem contratados</w:t>
      </w:r>
    </w:p>
    <w:p w14:paraId="1324440F" w14:textId="77777777" w:rsidR="00C933E3" w:rsidRDefault="00C933E3" w:rsidP="00BE78CE">
      <w:pPr>
        <w:pStyle w:val="Corpodetexto"/>
        <w:spacing w:line="360" w:lineRule="auto"/>
        <w:jc w:val="both"/>
        <w:rPr>
          <w:rFonts w:ascii="Arial" w:hAnsi="Arial" w:cs="Arial"/>
          <w:sz w:val="24"/>
          <w:szCs w:val="24"/>
        </w:rPr>
      </w:pPr>
    </w:p>
    <w:p w14:paraId="5338E60F"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a) Lei nº 14.133, de 1º de abril de 2021, Lei de Licitações e Contratos Administrativos; </w:t>
      </w:r>
    </w:p>
    <w:p w14:paraId="225CC131" w14:textId="77777777" w:rsidR="00370FCF" w:rsidRDefault="00370FCF" w:rsidP="00370FCF">
      <w:pPr>
        <w:pStyle w:val="Corpodetexto"/>
        <w:spacing w:line="276" w:lineRule="auto"/>
        <w:jc w:val="both"/>
        <w:rPr>
          <w:rFonts w:ascii="Arial" w:hAnsi="Arial" w:cs="Arial"/>
          <w:sz w:val="24"/>
          <w:szCs w:val="24"/>
        </w:rPr>
      </w:pPr>
    </w:p>
    <w:p w14:paraId="457404EB" w14:textId="48DEB1EE"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b) Normas da ABNT e das legislações pertinentes para execução de todos os serviços aplicáveis na execução da obra, inclusive no que tange a qualidade dos materiais; </w:t>
      </w:r>
    </w:p>
    <w:p w14:paraId="5B6C4473" w14:textId="77777777" w:rsidR="00370FCF" w:rsidRDefault="00370FCF" w:rsidP="00370FCF">
      <w:pPr>
        <w:pStyle w:val="Corpodetexto"/>
        <w:spacing w:line="276" w:lineRule="auto"/>
        <w:jc w:val="both"/>
        <w:rPr>
          <w:rFonts w:ascii="Arial" w:hAnsi="Arial" w:cs="Arial"/>
          <w:sz w:val="24"/>
          <w:szCs w:val="24"/>
        </w:rPr>
      </w:pPr>
    </w:p>
    <w:p w14:paraId="464D9A9F"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c) Lei nº 5.194, de 24 de dezembro 1966, que regula o exercício das profissões de Engenharia e dá outras providências; </w:t>
      </w:r>
    </w:p>
    <w:p w14:paraId="4BDEB2F6" w14:textId="77777777" w:rsidR="00370FCF" w:rsidRDefault="00370FCF" w:rsidP="00370FCF">
      <w:pPr>
        <w:pStyle w:val="Corpodetexto"/>
        <w:spacing w:line="276" w:lineRule="auto"/>
        <w:jc w:val="both"/>
        <w:rPr>
          <w:rFonts w:ascii="Arial" w:hAnsi="Arial" w:cs="Arial"/>
          <w:sz w:val="24"/>
          <w:szCs w:val="24"/>
        </w:rPr>
      </w:pPr>
    </w:p>
    <w:p w14:paraId="39847789"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d) Lei nº 12.378/2010 regula o exercício da Arquitetura e cria o Conselho de Arquitetura e Urbanismo do Brasil (CAU/BR) e das Unidades da Federação (CAU/UF); </w:t>
      </w:r>
    </w:p>
    <w:p w14:paraId="280B43E8" w14:textId="77777777" w:rsidR="00370FCF" w:rsidRDefault="00370FCF" w:rsidP="00370FCF">
      <w:pPr>
        <w:pStyle w:val="Corpodetexto"/>
        <w:spacing w:line="276" w:lineRule="auto"/>
        <w:jc w:val="both"/>
        <w:rPr>
          <w:rFonts w:ascii="Arial" w:hAnsi="Arial" w:cs="Arial"/>
          <w:sz w:val="24"/>
          <w:szCs w:val="24"/>
        </w:rPr>
      </w:pPr>
    </w:p>
    <w:p w14:paraId="7D5C4939"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e)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14:paraId="2B85A7A2" w14:textId="77777777" w:rsidR="00370FCF" w:rsidRDefault="00370FCF" w:rsidP="00370FCF">
      <w:pPr>
        <w:pStyle w:val="Corpodetexto"/>
        <w:spacing w:line="276" w:lineRule="auto"/>
        <w:jc w:val="both"/>
        <w:rPr>
          <w:rFonts w:ascii="Arial" w:hAnsi="Arial" w:cs="Arial"/>
          <w:sz w:val="24"/>
          <w:szCs w:val="24"/>
        </w:rPr>
      </w:pPr>
    </w:p>
    <w:p w14:paraId="63064C0F" w14:textId="5872146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f) Resolução CONAMA nº 307, de 05 de julho de 2002, que estabelece diretrizes, critérios e procedimentos para a gestão dos resíduos da construção civil.</w:t>
      </w:r>
    </w:p>
    <w:p w14:paraId="664A69D8" w14:textId="77777777" w:rsidR="00967404" w:rsidRDefault="00967404" w:rsidP="00370FCF">
      <w:pPr>
        <w:pStyle w:val="Corpodetexto"/>
        <w:spacing w:line="276" w:lineRule="auto"/>
        <w:jc w:val="both"/>
        <w:rPr>
          <w:rFonts w:ascii="Arial" w:hAnsi="Arial" w:cs="Arial"/>
          <w:sz w:val="24"/>
          <w:szCs w:val="24"/>
        </w:rPr>
      </w:pPr>
    </w:p>
    <w:p w14:paraId="5BFE6FE3" w14:textId="5FD74572" w:rsidR="00AE1AC6" w:rsidRPr="003B097A" w:rsidRDefault="00AE1AC6"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7</w:t>
      </w:r>
      <w:r w:rsidRPr="003B097A">
        <w:rPr>
          <w:rFonts w:ascii="Arial" w:eastAsia="Times New Roman" w:hAnsi="Arial" w:cs="Arial"/>
          <w:b/>
          <w:sz w:val="24"/>
          <w:szCs w:val="24"/>
        </w:rPr>
        <w:t xml:space="preserve"> </w:t>
      </w:r>
      <w:r>
        <w:rPr>
          <w:rFonts w:ascii="Arial" w:eastAsia="Times New Roman" w:hAnsi="Arial" w:cs="Arial"/>
          <w:b/>
          <w:sz w:val="24"/>
          <w:szCs w:val="24"/>
        </w:rPr>
        <w:t>–</w:t>
      </w:r>
      <w:r w:rsidRPr="003B097A">
        <w:rPr>
          <w:rFonts w:ascii="Arial" w:eastAsia="Times New Roman" w:hAnsi="Arial" w:cs="Arial"/>
          <w:b/>
          <w:sz w:val="24"/>
          <w:szCs w:val="24"/>
        </w:rPr>
        <w:t xml:space="preserve"> </w:t>
      </w:r>
      <w:r>
        <w:rPr>
          <w:rFonts w:ascii="Arial" w:hAnsi="Arial" w:cs="Arial"/>
          <w:b/>
          <w:sz w:val="24"/>
        </w:rPr>
        <w:t>ESTIMATIVAS DAS QUANTIDADES</w:t>
      </w:r>
    </w:p>
    <w:tbl>
      <w:tblPr>
        <w:tblW w:w="9072" w:type="dxa"/>
        <w:tblInd w:w="-5" w:type="dxa"/>
        <w:tblCellMar>
          <w:left w:w="70" w:type="dxa"/>
          <w:right w:w="70" w:type="dxa"/>
        </w:tblCellMar>
        <w:tblLook w:val="04A0" w:firstRow="1" w:lastRow="0" w:firstColumn="1" w:lastColumn="0" w:noHBand="0" w:noVBand="1"/>
      </w:tblPr>
      <w:tblGrid>
        <w:gridCol w:w="570"/>
        <w:gridCol w:w="728"/>
        <w:gridCol w:w="796"/>
        <w:gridCol w:w="3718"/>
        <w:gridCol w:w="1564"/>
        <w:gridCol w:w="14"/>
        <w:gridCol w:w="1849"/>
      </w:tblGrid>
      <w:tr w:rsidR="00967404" w:rsidRPr="00641570" w14:paraId="75D480DD" w14:textId="77777777" w:rsidTr="00743A25">
        <w:trPr>
          <w:trHeight w:val="375"/>
        </w:trPr>
        <w:tc>
          <w:tcPr>
            <w:tcW w:w="9072"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43B71C" w14:textId="301E5C82" w:rsidR="00967404" w:rsidRPr="00B44F20" w:rsidRDefault="00967404" w:rsidP="00743A25">
            <w:pPr>
              <w:spacing w:after="0" w:line="240" w:lineRule="auto"/>
              <w:jc w:val="center"/>
              <w:rPr>
                <w:rFonts w:eastAsia="Times New Roman"/>
                <w:b/>
                <w:bCs/>
                <w:sz w:val="28"/>
                <w:szCs w:val="28"/>
              </w:rPr>
            </w:pPr>
            <w:r w:rsidRPr="00B44F20">
              <w:rPr>
                <w:rFonts w:eastAsia="Times New Roman"/>
                <w:b/>
                <w:bCs/>
                <w:sz w:val="24"/>
                <w:szCs w:val="24"/>
              </w:rPr>
              <w:t>LOTE 1 –</w:t>
            </w:r>
            <w:r w:rsidRPr="00B44F20">
              <w:rPr>
                <w:rFonts w:eastAsia="Times New Roman"/>
                <w:b/>
                <w:bCs/>
                <w:sz w:val="28"/>
                <w:szCs w:val="28"/>
              </w:rPr>
              <w:t xml:space="preserve"> </w:t>
            </w:r>
            <w:r w:rsidR="004F4E74" w:rsidRPr="00E61B1B">
              <w:rPr>
                <w:rFonts w:asciiTheme="minorHAnsi" w:eastAsia="Times New Roman" w:hAnsiTheme="minorHAnsi" w:cstheme="minorHAnsi"/>
                <w:b/>
                <w:sz w:val="24"/>
                <w:szCs w:val="24"/>
              </w:rPr>
              <w:t>Reforma e Ampliação da Escola Municipal Antônio Carlos Magalhães na Comunidade Rural de Nova Vista</w:t>
            </w:r>
          </w:p>
        </w:tc>
      </w:tr>
      <w:tr w:rsidR="00967404" w:rsidRPr="00641570" w14:paraId="09D5861C" w14:textId="77777777" w:rsidTr="00743A25">
        <w:trPr>
          <w:trHeight w:val="450"/>
        </w:trPr>
        <w:tc>
          <w:tcPr>
            <w:tcW w:w="5812" w:type="dxa"/>
            <w:gridSpan w:val="4"/>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4609A5D"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DESCRITIVO</w:t>
            </w:r>
          </w:p>
        </w:tc>
        <w:tc>
          <w:tcPr>
            <w:tcW w:w="3260" w:type="dxa"/>
            <w:gridSpan w:val="3"/>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90EDA32"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 xml:space="preserve"> EMPRESAS </w:t>
            </w:r>
          </w:p>
        </w:tc>
      </w:tr>
      <w:tr w:rsidR="00967404" w:rsidRPr="00641570" w14:paraId="7A7C6B13" w14:textId="77777777" w:rsidTr="00E61B1B">
        <w:trPr>
          <w:trHeight w:val="450"/>
        </w:trPr>
        <w:tc>
          <w:tcPr>
            <w:tcW w:w="5812" w:type="dxa"/>
            <w:gridSpan w:val="4"/>
            <w:vMerge/>
            <w:tcBorders>
              <w:top w:val="single" w:sz="4" w:space="0" w:color="auto"/>
              <w:left w:val="single" w:sz="4" w:space="0" w:color="auto"/>
              <w:bottom w:val="single" w:sz="4" w:space="0" w:color="auto"/>
              <w:right w:val="single" w:sz="4" w:space="0" w:color="auto"/>
            </w:tcBorders>
            <w:vAlign w:val="center"/>
            <w:hideMark/>
          </w:tcPr>
          <w:p w14:paraId="5F86A0C2" w14:textId="77777777" w:rsidR="00967404" w:rsidRPr="00A01AE8" w:rsidRDefault="00967404" w:rsidP="00743A25">
            <w:pPr>
              <w:spacing w:after="0" w:line="240" w:lineRule="auto"/>
              <w:rPr>
                <w:rFonts w:ascii="Arial" w:eastAsia="Times New Roman" w:hAnsi="Arial" w:cs="Arial"/>
                <w:b/>
                <w:bCs/>
                <w:sz w:val="20"/>
                <w:szCs w:val="20"/>
              </w:rPr>
            </w:pPr>
          </w:p>
        </w:tc>
        <w:tc>
          <w:tcPr>
            <w:tcW w:w="3260" w:type="dxa"/>
            <w:gridSpan w:val="3"/>
            <w:vMerge/>
            <w:tcBorders>
              <w:top w:val="single" w:sz="4" w:space="0" w:color="auto"/>
              <w:left w:val="single" w:sz="4" w:space="0" w:color="auto"/>
              <w:bottom w:val="single" w:sz="4" w:space="0" w:color="auto"/>
              <w:right w:val="single" w:sz="4" w:space="0" w:color="auto"/>
            </w:tcBorders>
            <w:vAlign w:val="center"/>
            <w:hideMark/>
          </w:tcPr>
          <w:p w14:paraId="4AD22258" w14:textId="77777777" w:rsidR="00967404" w:rsidRPr="00A01AE8" w:rsidRDefault="00967404" w:rsidP="00743A25">
            <w:pPr>
              <w:spacing w:after="0" w:line="240" w:lineRule="auto"/>
              <w:rPr>
                <w:rFonts w:ascii="Arial" w:eastAsia="Times New Roman" w:hAnsi="Arial" w:cs="Arial"/>
                <w:b/>
                <w:bCs/>
                <w:sz w:val="20"/>
                <w:szCs w:val="20"/>
              </w:rPr>
            </w:pPr>
          </w:p>
        </w:tc>
      </w:tr>
      <w:tr w:rsidR="00967404" w:rsidRPr="00641570" w14:paraId="64BDE405" w14:textId="77777777" w:rsidTr="00E61B1B">
        <w:trPr>
          <w:trHeight w:val="388"/>
        </w:trPr>
        <w:tc>
          <w:tcPr>
            <w:tcW w:w="570" w:type="dxa"/>
            <w:tcBorders>
              <w:top w:val="nil"/>
              <w:left w:val="single" w:sz="4" w:space="0" w:color="auto"/>
              <w:bottom w:val="nil"/>
              <w:right w:val="single" w:sz="4" w:space="0" w:color="auto"/>
            </w:tcBorders>
            <w:shd w:val="clear" w:color="000000" w:fill="D9D9D9"/>
            <w:noWrap/>
            <w:vAlign w:val="center"/>
            <w:hideMark/>
          </w:tcPr>
          <w:p w14:paraId="1224A154"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I</w:t>
            </w:r>
            <w:r>
              <w:rPr>
                <w:rFonts w:ascii="Arial" w:eastAsia="Times New Roman" w:hAnsi="Arial" w:cs="Arial"/>
                <w:b/>
                <w:bCs/>
                <w:sz w:val="20"/>
                <w:szCs w:val="20"/>
              </w:rPr>
              <w:t>tem</w:t>
            </w:r>
          </w:p>
        </w:tc>
        <w:tc>
          <w:tcPr>
            <w:tcW w:w="728" w:type="dxa"/>
            <w:tcBorders>
              <w:top w:val="nil"/>
              <w:left w:val="nil"/>
              <w:bottom w:val="nil"/>
              <w:right w:val="single" w:sz="4" w:space="0" w:color="auto"/>
            </w:tcBorders>
            <w:shd w:val="clear" w:color="000000" w:fill="D9D9D9"/>
            <w:noWrap/>
            <w:vAlign w:val="center"/>
            <w:hideMark/>
          </w:tcPr>
          <w:p w14:paraId="224DDCDF"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Unid.</w:t>
            </w:r>
          </w:p>
        </w:tc>
        <w:tc>
          <w:tcPr>
            <w:tcW w:w="796" w:type="dxa"/>
            <w:tcBorders>
              <w:top w:val="nil"/>
              <w:left w:val="nil"/>
              <w:bottom w:val="nil"/>
              <w:right w:val="single" w:sz="4" w:space="0" w:color="auto"/>
            </w:tcBorders>
            <w:shd w:val="clear" w:color="000000" w:fill="D9D9D9"/>
            <w:noWrap/>
            <w:vAlign w:val="center"/>
            <w:hideMark/>
          </w:tcPr>
          <w:p w14:paraId="201F2A2F"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Quant.</w:t>
            </w:r>
          </w:p>
        </w:tc>
        <w:tc>
          <w:tcPr>
            <w:tcW w:w="3718" w:type="dxa"/>
            <w:tcBorders>
              <w:top w:val="nil"/>
              <w:left w:val="nil"/>
              <w:bottom w:val="nil"/>
              <w:right w:val="single" w:sz="4" w:space="0" w:color="auto"/>
            </w:tcBorders>
            <w:shd w:val="clear" w:color="000000" w:fill="D9D9D9"/>
            <w:noWrap/>
            <w:vAlign w:val="center"/>
            <w:hideMark/>
          </w:tcPr>
          <w:p w14:paraId="66A21860" w14:textId="33C48494" w:rsidR="00967404" w:rsidRPr="00A01AE8" w:rsidRDefault="00FB3F19"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Descrição</w:t>
            </w:r>
          </w:p>
        </w:tc>
        <w:tc>
          <w:tcPr>
            <w:tcW w:w="1564" w:type="dxa"/>
            <w:tcBorders>
              <w:top w:val="nil"/>
              <w:left w:val="nil"/>
              <w:bottom w:val="nil"/>
              <w:right w:val="single" w:sz="4" w:space="0" w:color="auto"/>
            </w:tcBorders>
            <w:shd w:val="clear" w:color="000000" w:fill="FFFFFF"/>
            <w:vAlign w:val="center"/>
            <w:hideMark/>
          </w:tcPr>
          <w:p w14:paraId="2B199DD0" w14:textId="65BEE7F8" w:rsidR="00967404" w:rsidRPr="00A01AE8" w:rsidRDefault="00967404" w:rsidP="00E61B1B">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V</w:t>
            </w:r>
            <w:r>
              <w:rPr>
                <w:rFonts w:ascii="Arial" w:eastAsia="Times New Roman" w:hAnsi="Arial" w:cs="Arial"/>
                <w:b/>
                <w:bCs/>
                <w:sz w:val="20"/>
                <w:szCs w:val="20"/>
              </w:rPr>
              <w:t>.</w:t>
            </w:r>
            <w:r w:rsidRPr="00A01AE8">
              <w:rPr>
                <w:rFonts w:ascii="Arial" w:eastAsia="Times New Roman" w:hAnsi="Arial" w:cs="Arial"/>
                <w:b/>
                <w:bCs/>
                <w:sz w:val="20"/>
                <w:szCs w:val="20"/>
              </w:rPr>
              <w:t xml:space="preserve"> Unit</w:t>
            </w:r>
            <w:r>
              <w:rPr>
                <w:rFonts w:ascii="Arial" w:eastAsia="Times New Roman" w:hAnsi="Arial" w:cs="Arial"/>
                <w:b/>
                <w:bCs/>
                <w:sz w:val="20"/>
                <w:szCs w:val="20"/>
              </w:rPr>
              <w:t>á</w:t>
            </w:r>
            <w:r w:rsidRPr="00A01AE8">
              <w:rPr>
                <w:rFonts w:ascii="Arial" w:eastAsia="Times New Roman" w:hAnsi="Arial" w:cs="Arial"/>
                <w:b/>
                <w:bCs/>
                <w:sz w:val="20"/>
                <w:szCs w:val="20"/>
              </w:rPr>
              <w:t>rio</w:t>
            </w:r>
          </w:p>
        </w:tc>
        <w:tc>
          <w:tcPr>
            <w:tcW w:w="1696" w:type="dxa"/>
            <w:gridSpan w:val="2"/>
            <w:tcBorders>
              <w:top w:val="nil"/>
              <w:left w:val="nil"/>
              <w:bottom w:val="nil"/>
              <w:right w:val="single" w:sz="4" w:space="0" w:color="auto"/>
            </w:tcBorders>
            <w:shd w:val="clear" w:color="000000" w:fill="FFFFFF"/>
            <w:vAlign w:val="center"/>
            <w:hideMark/>
          </w:tcPr>
          <w:p w14:paraId="10C806E9"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Subtotal</w:t>
            </w:r>
          </w:p>
        </w:tc>
      </w:tr>
      <w:tr w:rsidR="00967404" w:rsidRPr="00641570" w14:paraId="3E8AD74A" w14:textId="77777777" w:rsidTr="00743A25">
        <w:trPr>
          <w:trHeight w:val="693"/>
        </w:trPr>
        <w:tc>
          <w:tcPr>
            <w:tcW w:w="5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E189AD" w14:textId="77777777" w:rsidR="00967404" w:rsidRPr="00A01AE8" w:rsidRDefault="00967404" w:rsidP="00743A25">
            <w:pPr>
              <w:spacing w:after="0" w:line="240" w:lineRule="auto"/>
              <w:jc w:val="center"/>
              <w:rPr>
                <w:rFonts w:ascii="Arial" w:eastAsia="Times New Roman" w:hAnsi="Arial" w:cs="Arial"/>
                <w:sz w:val="20"/>
                <w:szCs w:val="20"/>
              </w:rPr>
            </w:pPr>
            <w:proofErr w:type="gramStart"/>
            <w:r w:rsidRPr="00A01AE8">
              <w:rPr>
                <w:rFonts w:ascii="Arial" w:eastAsia="Times New Roman" w:hAnsi="Arial" w:cs="Arial"/>
                <w:sz w:val="20"/>
                <w:szCs w:val="20"/>
              </w:rPr>
              <w:t>1</w:t>
            </w:r>
            <w:proofErr w:type="gramEnd"/>
          </w:p>
        </w:tc>
        <w:tc>
          <w:tcPr>
            <w:tcW w:w="728" w:type="dxa"/>
            <w:tcBorders>
              <w:top w:val="single" w:sz="4" w:space="0" w:color="auto"/>
              <w:left w:val="nil"/>
              <w:bottom w:val="single" w:sz="4" w:space="0" w:color="auto"/>
              <w:right w:val="single" w:sz="4" w:space="0" w:color="auto"/>
            </w:tcBorders>
            <w:shd w:val="clear" w:color="000000" w:fill="FFFFFF"/>
            <w:noWrap/>
            <w:vAlign w:val="center"/>
            <w:hideMark/>
          </w:tcPr>
          <w:p w14:paraId="5E6BA755" w14:textId="77777777" w:rsidR="00967404" w:rsidRPr="00A01AE8" w:rsidRDefault="00967404" w:rsidP="00743A25">
            <w:pPr>
              <w:spacing w:after="0" w:line="240" w:lineRule="auto"/>
              <w:jc w:val="center"/>
              <w:rPr>
                <w:rFonts w:ascii="Arial" w:eastAsia="Times New Roman" w:hAnsi="Arial" w:cs="Arial"/>
                <w:sz w:val="20"/>
                <w:szCs w:val="20"/>
              </w:rPr>
            </w:pPr>
            <w:r w:rsidRPr="00A01AE8">
              <w:rPr>
                <w:rFonts w:ascii="Arial" w:eastAsia="Times New Roman" w:hAnsi="Arial" w:cs="Arial"/>
                <w:sz w:val="20"/>
                <w:szCs w:val="20"/>
              </w:rPr>
              <w:t>UND</w:t>
            </w:r>
          </w:p>
        </w:tc>
        <w:tc>
          <w:tcPr>
            <w:tcW w:w="796" w:type="dxa"/>
            <w:tcBorders>
              <w:top w:val="single" w:sz="4" w:space="0" w:color="auto"/>
              <w:left w:val="nil"/>
              <w:bottom w:val="single" w:sz="4" w:space="0" w:color="auto"/>
              <w:right w:val="single" w:sz="4" w:space="0" w:color="auto"/>
            </w:tcBorders>
            <w:shd w:val="clear" w:color="000000" w:fill="F2F2F2"/>
            <w:vAlign w:val="center"/>
            <w:hideMark/>
          </w:tcPr>
          <w:p w14:paraId="62FF60E3" w14:textId="77777777" w:rsidR="00967404" w:rsidRPr="00A01AE8" w:rsidRDefault="00967404" w:rsidP="00743A25">
            <w:pPr>
              <w:spacing w:after="0" w:line="240" w:lineRule="auto"/>
              <w:jc w:val="center"/>
              <w:rPr>
                <w:rFonts w:ascii="Arial" w:eastAsia="Times New Roman" w:hAnsi="Arial" w:cs="Arial"/>
                <w:color w:val="000000"/>
                <w:sz w:val="20"/>
                <w:szCs w:val="20"/>
              </w:rPr>
            </w:pPr>
            <w:r w:rsidRPr="00A01AE8">
              <w:rPr>
                <w:rFonts w:ascii="Arial" w:eastAsia="Times New Roman" w:hAnsi="Arial" w:cs="Arial"/>
                <w:color w:val="000000"/>
                <w:sz w:val="20"/>
                <w:szCs w:val="20"/>
              </w:rPr>
              <w:t>01</w:t>
            </w:r>
          </w:p>
        </w:tc>
        <w:tc>
          <w:tcPr>
            <w:tcW w:w="3718" w:type="dxa"/>
            <w:tcBorders>
              <w:top w:val="single" w:sz="4" w:space="0" w:color="auto"/>
              <w:left w:val="nil"/>
              <w:bottom w:val="single" w:sz="4" w:space="0" w:color="auto"/>
              <w:right w:val="single" w:sz="4" w:space="0" w:color="auto"/>
            </w:tcBorders>
            <w:shd w:val="clear" w:color="000000" w:fill="FFFFFF"/>
            <w:vAlign w:val="center"/>
            <w:hideMark/>
          </w:tcPr>
          <w:p w14:paraId="7A34CBB6" w14:textId="7B4B6E58" w:rsidR="00967404" w:rsidRPr="00E61B1B" w:rsidRDefault="00E61B1B" w:rsidP="00743A25">
            <w:pPr>
              <w:spacing w:after="0" w:line="240" w:lineRule="auto"/>
              <w:jc w:val="both"/>
              <w:rPr>
                <w:rFonts w:ascii="Arial" w:eastAsia="Times New Roman" w:hAnsi="Arial" w:cs="Arial"/>
                <w:bCs/>
                <w:color w:val="000000"/>
                <w:sz w:val="20"/>
                <w:szCs w:val="20"/>
              </w:rPr>
            </w:pPr>
            <w:r w:rsidRPr="00E61B1B">
              <w:rPr>
                <w:rFonts w:ascii="Arial" w:eastAsia="Times New Roman" w:hAnsi="Arial" w:cs="Arial"/>
                <w:bCs/>
                <w:sz w:val="20"/>
                <w:szCs w:val="20"/>
              </w:rPr>
              <w:t>Reforma e Ampliação da Escola Municipal Antônio Carlos Magalhães na Comunidade Rural de Nova Vista</w:t>
            </w:r>
            <w:r w:rsidR="00967404" w:rsidRPr="00E61B1B">
              <w:rPr>
                <w:rFonts w:ascii="Arial" w:hAnsi="Arial" w:cs="Arial"/>
                <w:bCs/>
                <w:color w:val="000000"/>
                <w:sz w:val="20"/>
                <w:szCs w:val="20"/>
              </w:rPr>
              <w:t>, no Município de Andaraí/</w:t>
            </w:r>
            <w:proofErr w:type="gramStart"/>
            <w:r w:rsidR="00967404" w:rsidRPr="00E61B1B">
              <w:rPr>
                <w:rFonts w:ascii="Arial" w:hAnsi="Arial" w:cs="Arial"/>
                <w:bCs/>
                <w:color w:val="000000"/>
                <w:sz w:val="20"/>
                <w:szCs w:val="20"/>
              </w:rPr>
              <w:t>BA</w:t>
            </w:r>
            <w:proofErr w:type="gramEnd"/>
          </w:p>
        </w:tc>
        <w:tc>
          <w:tcPr>
            <w:tcW w:w="156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67810DB" w14:textId="40A17624" w:rsidR="00967404" w:rsidRPr="00A01AE8" w:rsidRDefault="00967404" w:rsidP="00743A25">
            <w:pPr>
              <w:spacing w:after="0" w:line="240" w:lineRule="auto"/>
              <w:jc w:val="center"/>
              <w:rPr>
                <w:rFonts w:ascii="Arial" w:eastAsia="Times New Roman" w:hAnsi="Arial" w:cs="Arial"/>
                <w:color w:val="000000"/>
                <w:sz w:val="20"/>
                <w:szCs w:val="20"/>
              </w:rPr>
            </w:pPr>
            <w:r w:rsidRPr="00A01AE8">
              <w:rPr>
                <w:rFonts w:ascii="Arial" w:hAnsi="Arial" w:cs="Arial"/>
                <w:sz w:val="20"/>
                <w:szCs w:val="20"/>
              </w:rPr>
              <w:t>R$</w:t>
            </w:r>
            <w:r w:rsidR="00E61B1B">
              <w:rPr>
                <w:rFonts w:ascii="Arial" w:hAnsi="Arial" w:cs="Arial"/>
                <w:sz w:val="20"/>
                <w:szCs w:val="20"/>
              </w:rPr>
              <w:t>5.726.268,57</w:t>
            </w:r>
          </w:p>
        </w:tc>
        <w:tc>
          <w:tcPr>
            <w:tcW w:w="169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72B989E" w14:textId="3FFAD8D6" w:rsidR="00967404" w:rsidRPr="00A01AE8" w:rsidRDefault="00E61B1B" w:rsidP="00743A25">
            <w:pPr>
              <w:spacing w:after="0" w:line="240" w:lineRule="auto"/>
              <w:jc w:val="center"/>
              <w:rPr>
                <w:rFonts w:ascii="Arial" w:eastAsia="Times New Roman" w:hAnsi="Arial" w:cs="Arial"/>
                <w:color w:val="000000"/>
                <w:sz w:val="20"/>
                <w:szCs w:val="20"/>
              </w:rPr>
            </w:pPr>
            <w:r w:rsidRPr="00A01AE8">
              <w:rPr>
                <w:rFonts w:ascii="Arial" w:hAnsi="Arial" w:cs="Arial"/>
                <w:sz w:val="20"/>
                <w:szCs w:val="20"/>
              </w:rPr>
              <w:t>R$</w:t>
            </w:r>
            <w:r>
              <w:rPr>
                <w:rFonts w:ascii="Arial" w:hAnsi="Arial" w:cs="Arial"/>
                <w:sz w:val="20"/>
                <w:szCs w:val="20"/>
              </w:rPr>
              <w:t>5.726.268,57</w:t>
            </w:r>
          </w:p>
        </w:tc>
      </w:tr>
      <w:tr w:rsidR="00967404" w:rsidRPr="00757D59" w14:paraId="12423108" w14:textId="77777777" w:rsidTr="00743A25">
        <w:trPr>
          <w:trHeight w:val="384"/>
        </w:trPr>
        <w:tc>
          <w:tcPr>
            <w:tcW w:w="7390"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720F51" w14:textId="77777777" w:rsidR="00967404" w:rsidRPr="00757D59" w:rsidRDefault="00967404" w:rsidP="00743A25">
            <w:pPr>
              <w:spacing w:after="0" w:line="240" w:lineRule="auto"/>
              <w:jc w:val="center"/>
              <w:rPr>
                <w:rFonts w:ascii="Arial" w:eastAsia="Times New Roman" w:hAnsi="Arial" w:cs="Arial"/>
                <w:b/>
                <w:bCs/>
                <w:sz w:val="24"/>
                <w:szCs w:val="24"/>
              </w:rPr>
            </w:pPr>
            <w:r w:rsidRPr="00757D59">
              <w:rPr>
                <w:rFonts w:ascii="Arial" w:eastAsia="Times New Roman" w:hAnsi="Arial" w:cs="Arial"/>
                <w:b/>
                <w:bCs/>
                <w:sz w:val="24"/>
                <w:szCs w:val="24"/>
              </w:rPr>
              <w:t>VALOR TOTAL</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14:paraId="05C283AD" w14:textId="3974ABCE" w:rsidR="00967404" w:rsidRPr="00757D59" w:rsidRDefault="00E61B1B" w:rsidP="00743A25">
            <w:pPr>
              <w:spacing w:after="0" w:line="240" w:lineRule="auto"/>
              <w:rPr>
                <w:rFonts w:ascii="Arial" w:eastAsia="Times New Roman" w:hAnsi="Arial" w:cs="Arial"/>
                <w:b/>
                <w:bCs/>
                <w:sz w:val="24"/>
                <w:szCs w:val="24"/>
              </w:rPr>
            </w:pPr>
            <w:r w:rsidRPr="00757D59">
              <w:rPr>
                <w:rFonts w:ascii="Arial" w:hAnsi="Arial" w:cs="Arial"/>
                <w:b/>
                <w:bCs/>
                <w:sz w:val="24"/>
                <w:szCs w:val="24"/>
              </w:rPr>
              <w:t>R$5.726.268,57</w:t>
            </w:r>
          </w:p>
        </w:tc>
      </w:tr>
    </w:tbl>
    <w:p w14:paraId="7BF66820" w14:textId="7FDF9DAA"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757D59">
        <w:rPr>
          <w:rFonts w:ascii="Arial" w:hAnsi="Arial" w:cs="Arial"/>
          <w:sz w:val="24"/>
          <w:szCs w:val="24"/>
          <w:lang w:val="pt-PT" w:eastAsia="en-US"/>
        </w:rPr>
        <w:lastRenderedPageBreak/>
        <w:t xml:space="preserve">A realização da </w:t>
      </w:r>
      <w:r w:rsidR="00757D59" w:rsidRPr="00757D59">
        <w:rPr>
          <w:rFonts w:ascii="Arial" w:eastAsia="Times New Roman" w:hAnsi="Arial" w:cs="Arial"/>
          <w:bCs/>
          <w:sz w:val="24"/>
          <w:szCs w:val="24"/>
        </w:rPr>
        <w:t>Reforma e Ampliação da Escola Municipal Antônio Carlos Magalhães na Comunidade Rural de Nova Vista,</w:t>
      </w:r>
      <w:r w:rsidRPr="009B31DB">
        <w:rPr>
          <w:rFonts w:ascii="Arial" w:hAnsi="Arial" w:cs="Arial"/>
          <w:sz w:val="24"/>
          <w:szCs w:val="24"/>
          <w:lang w:val="pt-PT" w:eastAsia="en-US"/>
        </w:rPr>
        <w:t xml:space="preserve"> no município de Andaraí/BA será fundamentada em um processo</w:t>
      </w:r>
      <w:r w:rsidRPr="00AE1AC6">
        <w:rPr>
          <w:rFonts w:ascii="Arial" w:hAnsi="Arial" w:cs="Arial"/>
          <w:sz w:val="24"/>
          <w:szCs w:val="24"/>
          <w:lang w:val="pt-PT" w:eastAsia="en-US"/>
        </w:rPr>
        <w:t xml:space="preserve"> técnico detalhado e estruturado, garantindo a eficiência e a adequação do projeto às demandas locais.</w:t>
      </w:r>
    </w:p>
    <w:p w14:paraId="370599F9"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O planejamento e a execução da obra serão baseados nas seguintes etapas:</w:t>
      </w:r>
    </w:p>
    <w:p w14:paraId="6CF0B328" w14:textId="55F08103"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Programa de Necessidades:</w:t>
      </w:r>
      <w:r w:rsidRPr="00AE1AC6">
        <w:rPr>
          <w:rFonts w:ascii="Arial" w:hAnsi="Arial" w:cs="Arial"/>
          <w:sz w:val="24"/>
          <w:szCs w:val="24"/>
          <w:lang w:val="pt-PT" w:eastAsia="en-US"/>
        </w:rPr>
        <w:t xml:space="preserve"> Identificação das demandas específicas do projeto, estabelecendo as funcionalidades e características que atenderão às necessidades </w:t>
      </w:r>
      <w:r w:rsidR="00635275">
        <w:rPr>
          <w:rFonts w:ascii="Arial" w:hAnsi="Arial" w:cs="Arial"/>
          <w:sz w:val="24"/>
          <w:szCs w:val="24"/>
          <w:lang w:val="pt-PT" w:eastAsia="en-US"/>
        </w:rPr>
        <w:t>dos serviços de educação</w:t>
      </w:r>
      <w:r w:rsidRPr="00AE1AC6">
        <w:rPr>
          <w:rFonts w:ascii="Arial" w:hAnsi="Arial" w:cs="Arial"/>
          <w:sz w:val="24"/>
          <w:szCs w:val="24"/>
          <w:lang w:val="pt-PT" w:eastAsia="en-US"/>
        </w:rPr>
        <w:t>.</w:t>
      </w:r>
    </w:p>
    <w:p w14:paraId="6915ED3B" w14:textId="49EF4001"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Vistoria Técnica Prévia d</w:t>
      </w:r>
      <w:r w:rsidR="00B44F20">
        <w:rPr>
          <w:rFonts w:ascii="Arial" w:hAnsi="Arial" w:cs="Arial"/>
          <w:b/>
          <w:sz w:val="24"/>
          <w:szCs w:val="24"/>
          <w:lang w:val="pt-PT" w:eastAsia="en-US"/>
        </w:rPr>
        <w:t>a</w:t>
      </w:r>
      <w:r w:rsidRPr="00AE1AC6">
        <w:rPr>
          <w:rFonts w:ascii="Arial" w:hAnsi="Arial" w:cs="Arial"/>
          <w:b/>
          <w:sz w:val="24"/>
          <w:szCs w:val="24"/>
          <w:lang w:val="pt-PT" w:eastAsia="en-US"/>
        </w:rPr>
        <w:t xml:space="preserve"> </w:t>
      </w:r>
      <w:r w:rsidR="00B44F20">
        <w:rPr>
          <w:rFonts w:ascii="Arial" w:hAnsi="Arial" w:cs="Arial"/>
          <w:b/>
          <w:sz w:val="24"/>
          <w:szCs w:val="24"/>
          <w:lang w:val="pt-PT" w:eastAsia="en-US"/>
        </w:rPr>
        <w:t>Área de Intervensão</w:t>
      </w:r>
      <w:r w:rsidRPr="00AE1AC6">
        <w:rPr>
          <w:rFonts w:ascii="Arial" w:hAnsi="Arial" w:cs="Arial"/>
          <w:b/>
          <w:sz w:val="24"/>
          <w:szCs w:val="24"/>
          <w:lang w:val="pt-PT" w:eastAsia="en-US"/>
        </w:rPr>
        <w:t>:</w:t>
      </w:r>
      <w:r w:rsidRPr="00AE1AC6">
        <w:rPr>
          <w:rFonts w:ascii="Arial" w:hAnsi="Arial" w:cs="Arial"/>
          <w:sz w:val="24"/>
          <w:szCs w:val="24"/>
          <w:lang w:val="pt-PT" w:eastAsia="en-US"/>
        </w:rPr>
        <w:t xml:space="preserve"> Realização de uma avaliação técnica minuciosa para identificar as condições atuais </w:t>
      </w:r>
      <w:r w:rsidR="00185034">
        <w:rPr>
          <w:rFonts w:ascii="Arial" w:hAnsi="Arial" w:cs="Arial"/>
          <w:sz w:val="24"/>
          <w:szCs w:val="24"/>
          <w:lang w:val="pt-PT" w:eastAsia="en-US"/>
        </w:rPr>
        <w:t>do local</w:t>
      </w:r>
      <w:r w:rsidRPr="00AE1AC6">
        <w:rPr>
          <w:rFonts w:ascii="Arial" w:hAnsi="Arial" w:cs="Arial"/>
          <w:sz w:val="24"/>
          <w:szCs w:val="24"/>
          <w:lang w:val="pt-PT" w:eastAsia="en-US"/>
        </w:rPr>
        <w:t xml:space="preserve"> e as intervenções necessárias.</w:t>
      </w:r>
    </w:p>
    <w:p w14:paraId="093AD943"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Levantamento Detalhado de Serviços e Quantidades:</w:t>
      </w:r>
      <w:r w:rsidRPr="00AE1AC6">
        <w:rPr>
          <w:rFonts w:ascii="Arial" w:hAnsi="Arial" w:cs="Arial"/>
          <w:sz w:val="24"/>
          <w:szCs w:val="24"/>
          <w:lang w:val="pt-PT" w:eastAsia="en-US"/>
        </w:rPr>
        <w:t xml:space="preserve"> Mapeamento dos serviços a serem realizados e suas respectivas quantidades, com base nos requisitos do programa de necessidades e na vistoria técnica.</w:t>
      </w:r>
    </w:p>
    <w:p w14:paraId="31AD973D"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Elaboração dos Projetos Técnicos Detalhados:</w:t>
      </w:r>
      <w:r w:rsidRPr="00AE1AC6">
        <w:rPr>
          <w:rFonts w:ascii="Arial" w:hAnsi="Arial" w:cs="Arial"/>
          <w:sz w:val="24"/>
          <w:szCs w:val="24"/>
          <w:lang w:val="pt-PT" w:eastAsia="en-US"/>
        </w:rPr>
        <w:t xml:space="preserve"> Desenvolvimento de projetos técnicos completos, incluindo plantas, cortes, elevações, detalhes arquitetônicos, estruturais, elétricos, hidráulicos e de acessibilidade.</w:t>
      </w:r>
    </w:p>
    <w:p w14:paraId="6B8FC5F7"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Memoriais Descritivos e/ou Memorial de Especificações de Serviços:</w:t>
      </w:r>
      <w:r w:rsidRPr="00AE1AC6">
        <w:rPr>
          <w:rFonts w:ascii="Arial" w:hAnsi="Arial" w:cs="Arial"/>
          <w:sz w:val="24"/>
          <w:szCs w:val="24"/>
          <w:lang w:val="pt-PT" w:eastAsia="en-US"/>
        </w:rPr>
        <w:t xml:space="preserve"> Documentação técnica que descreve detalhadamente os serviços a serem executados, especificações de materiais, métodos construtivos e normas aplicáveis.</w:t>
      </w:r>
    </w:p>
    <w:p w14:paraId="05AA8786"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Orçamento Completo da Obra:</w:t>
      </w:r>
      <w:r w:rsidRPr="00AE1AC6">
        <w:rPr>
          <w:rFonts w:ascii="Arial" w:hAnsi="Arial" w:cs="Arial"/>
          <w:sz w:val="24"/>
          <w:szCs w:val="24"/>
          <w:lang w:val="pt-PT" w:eastAsia="en-US"/>
        </w:rPr>
        <w:t xml:space="preserve"> Com base nos levantamentos e documentos técnicos, será elaborado o orçamento completo, incluindo o valor final de referência para a contratação, garantindo previsibilidade financeira e conformidade com os recursos disponíveis.</w:t>
      </w:r>
    </w:p>
    <w:p w14:paraId="7A1DDDA4" w14:textId="11D0697B"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 xml:space="preserve">Essas etapas serão conduzidas por uma equipe técnica qualificada, assegurando a elaboração de um projeto bem estruturado e a execução de uma obra de qualidade, alinhada aos objetivos de fortalecer a infraestrutura </w:t>
      </w:r>
      <w:r w:rsidR="00757D59">
        <w:rPr>
          <w:rFonts w:ascii="Arial" w:hAnsi="Arial" w:cs="Arial"/>
          <w:sz w:val="24"/>
          <w:szCs w:val="24"/>
          <w:lang w:val="pt-PT" w:eastAsia="en-US"/>
        </w:rPr>
        <w:t>educacional</w:t>
      </w:r>
      <w:r w:rsidRPr="00AE1AC6">
        <w:rPr>
          <w:rFonts w:ascii="Arial" w:hAnsi="Arial" w:cs="Arial"/>
          <w:sz w:val="24"/>
          <w:szCs w:val="24"/>
          <w:lang w:val="pt-PT" w:eastAsia="en-US"/>
        </w:rPr>
        <w:t xml:space="preserve"> e promover o desenvolvimento socioeconômico local.</w:t>
      </w:r>
    </w:p>
    <w:p w14:paraId="68D3DA8A" w14:textId="2B1E0B33" w:rsidR="004F23AD" w:rsidRPr="00FA58C3" w:rsidRDefault="00506733" w:rsidP="00175A72">
      <w:pPr>
        <w:shd w:val="clear" w:color="auto" w:fill="E7E6E6"/>
        <w:spacing w:before="280" w:after="280" w:line="276" w:lineRule="auto"/>
        <w:jc w:val="both"/>
        <w:rPr>
          <w:rFonts w:ascii="Arial" w:eastAsia="Times New Roman" w:hAnsi="Arial" w:cs="Arial"/>
          <w:b/>
          <w:sz w:val="24"/>
          <w:szCs w:val="24"/>
        </w:rPr>
      </w:pPr>
      <w:proofErr w:type="gramStart"/>
      <w:r>
        <w:rPr>
          <w:rFonts w:ascii="Arial" w:eastAsia="Times New Roman" w:hAnsi="Arial" w:cs="Arial"/>
          <w:b/>
          <w:sz w:val="24"/>
          <w:szCs w:val="24"/>
        </w:rPr>
        <w:t>8</w:t>
      </w:r>
      <w:r w:rsidR="00832CF7" w:rsidRPr="00FA58C3">
        <w:rPr>
          <w:rFonts w:ascii="Arial" w:eastAsia="Times New Roman" w:hAnsi="Arial" w:cs="Arial"/>
          <w:b/>
          <w:sz w:val="24"/>
          <w:szCs w:val="24"/>
        </w:rPr>
        <w:t xml:space="preserve"> -</w:t>
      </w:r>
      <w:r w:rsidR="00415940" w:rsidRPr="00FA58C3">
        <w:rPr>
          <w:rFonts w:ascii="Arial" w:eastAsia="Times New Roman" w:hAnsi="Arial" w:cs="Arial"/>
          <w:b/>
          <w:sz w:val="24"/>
          <w:szCs w:val="24"/>
        </w:rPr>
        <w:t xml:space="preserve"> </w:t>
      </w:r>
      <w:r w:rsidR="00832CF7" w:rsidRPr="00FA58C3">
        <w:rPr>
          <w:rFonts w:ascii="Arial" w:hAnsi="Arial" w:cs="Arial"/>
          <w:b/>
          <w:sz w:val="24"/>
        </w:rPr>
        <w:t>LEVANTAMENTO</w:t>
      </w:r>
      <w:proofErr w:type="gramEnd"/>
      <w:r w:rsidR="00832CF7" w:rsidRPr="00FA58C3">
        <w:rPr>
          <w:rFonts w:ascii="Arial" w:hAnsi="Arial" w:cs="Arial"/>
          <w:b/>
          <w:sz w:val="24"/>
        </w:rPr>
        <w:t xml:space="preserve"> DE </w:t>
      </w:r>
      <w:r w:rsidR="00D66D2A" w:rsidRPr="00FA58C3">
        <w:rPr>
          <w:rFonts w:ascii="Arial" w:hAnsi="Arial" w:cs="Arial"/>
          <w:b/>
          <w:sz w:val="24"/>
          <w:szCs w:val="24"/>
        </w:rPr>
        <w:t>MERCADO E JUSTIFICATIVA TÉCNICA E ECONÔMICA DA ESCOLHA DO TIPO DE SOLUÇÃO A CONTRATAR</w:t>
      </w:r>
    </w:p>
    <w:p w14:paraId="473875D6" w14:textId="775082C0" w:rsidR="00332D54" w:rsidRPr="00332D54" w:rsidRDefault="00332D54" w:rsidP="00332D54">
      <w:pPr>
        <w:spacing w:after="0" w:line="276" w:lineRule="auto"/>
        <w:jc w:val="both"/>
        <w:rPr>
          <w:rFonts w:ascii="Arial" w:hAnsi="Arial" w:cs="Arial"/>
          <w:sz w:val="24"/>
          <w:szCs w:val="24"/>
          <w:lang w:val="pt-PT" w:eastAsia="en-US"/>
        </w:rPr>
      </w:pPr>
      <w:r>
        <w:rPr>
          <w:rFonts w:ascii="Arial" w:hAnsi="Arial" w:cs="Arial"/>
          <w:sz w:val="24"/>
          <w:szCs w:val="24"/>
          <w:lang w:val="pt-PT" w:eastAsia="en-US"/>
        </w:rPr>
        <w:t>L</w:t>
      </w:r>
      <w:r w:rsidRPr="00332D54">
        <w:rPr>
          <w:rFonts w:ascii="Arial" w:hAnsi="Arial" w:cs="Arial"/>
          <w:sz w:val="24"/>
          <w:szCs w:val="24"/>
          <w:lang w:val="pt-PT" w:eastAsia="en-US"/>
        </w:rPr>
        <w:t>evantamento de mercado</w:t>
      </w:r>
      <w:r>
        <w:rPr>
          <w:rFonts w:ascii="Arial" w:hAnsi="Arial" w:cs="Arial"/>
          <w:sz w:val="24"/>
          <w:szCs w:val="24"/>
          <w:lang w:val="pt-PT" w:eastAsia="en-US"/>
        </w:rPr>
        <w:t>:</w:t>
      </w:r>
      <w:r w:rsidRPr="00332D54">
        <w:rPr>
          <w:rFonts w:ascii="Arial" w:hAnsi="Arial" w:cs="Arial"/>
          <w:sz w:val="24"/>
          <w:szCs w:val="24"/>
          <w:lang w:val="pt-PT" w:eastAsia="en-US"/>
        </w:rPr>
        <w:t xml:space="preserve"> a contratação de empresa de engenharia</w:t>
      </w:r>
      <w:r w:rsidR="00F33F8E">
        <w:rPr>
          <w:rFonts w:ascii="Arial" w:hAnsi="Arial" w:cs="Arial"/>
          <w:sz w:val="24"/>
          <w:szCs w:val="24"/>
          <w:lang w:val="pt-PT" w:eastAsia="en-US"/>
        </w:rPr>
        <w:t xml:space="preserve">, partindo da premissa de realiazar </w:t>
      </w:r>
      <w:r w:rsidRPr="00332D54">
        <w:rPr>
          <w:rFonts w:ascii="Arial" w:hAnsi="Arial" w:cs="Arial"/>
          <w:sz w:val="24"/>
          <w:szCs w:val="24"/>
          <w:lang w:val="pt-PT" w:eastAsia="en-US"/>
        </w:rPr>
        <w:t>um processo sistemático e transparente</w:t>
      </w:r>
      <w:r w:rsidR="00F33F8E">
        <w:rPr>
          <w:rFonts w:ascii="Arial" w:hAnsi="Arial" w:cs="Arial"/>
          <w:sz w:val="24"/>
          <w:szCs w:val="24"/>
          <w:lang w:val="pt-PT" w:eastAsia="en-US"/>
        </w:rPr>
        <w:t>, no</w:t>
      </w:r>
      <w:r w:rsidRPr="00332D54">
        <w:rPr>
          <w:rFonts w:ascii="Arial" w:hAnsi="Arial" w:cs="Arial"/>
          <w:sz w:val="24"/>
          <w:szCs w:val="24"/>
          <w:lang w:val="pt-PT" w:eastAsia="en-US"/>
        </w:rPr>
        <w:t xml:space="preserve"> que visa identificar e avaliar as empresas de engenharia que atendam aos requisitos técnicos e legais para a execução </w:t>
      </w:r>
      <w:r w:rsidR="0043555E">
        <w:rPr>
          <w:rFonts w:ascii="Arial" w:hAnsi="Arial" w:cs="Arial"/>
          <w:sz w:val="24"/>
          <w:szCs w:val="24"/>
          <w:lang w:val="pt-PT" w:eastAsia="en-US"/>
        </w:rPr>
        <w:t>do objeto do presente estudo</w:t>
      </w:r>
      <w:r w:rsidRPr="00332D54">
        <w:rPr>
          <w:rFonts w:ascii="Arial" w:hAnsi="Arial" w:cs="Arial"/>
          <w:sz w:val="24"/>
          <w:szCs w:val="24"/>
          <w:lang w:val="pt-PT" w:eastAsia="en-US"/>
        </w:rPr>
        <w:t>.</w:t>
      </w:r>
      <w:r w:rsidR="0043555E">
        <w:rPr>
          <w:rFonts w:ascii="Arial" w:hAnsi="Arial" w:cs="Arial"/>
          <w:sz w:val="24"/>
          <w:szCs w:val="24"/>
          <w:lang w:val="pt-PT" w:eastAsia="en-US"/>
        </w:rPr>
        <w:t xml:space="preserve"> </w:t>
      </w:r>
      <w:r w:rsidRPr="00332D54">
        <w:rPr>
          <w:rFonts w:ascii="Arial" w:hAnsi="Arial" w:cs="Arial"/>
          <w:sz w:val="24"/>
          <w:szCs w:val="24"/>
          <w:lang w:val="pt-PT" w:eastAsia="en-US"/>
        </w:rPr>
        <w:t>Os objetivos do levantamento de mercado são:</w:t>
      </w:r>
    </w:p>
    <w:p w14:paraId="5C0D7C9D" w14:textId="77777777" w:rsidR="00332D54" w:rsidRPr="00332D54" w:rsidRDefault="00332D54" w:rsidP="00332D54">
      <w:pPr>
        <w:spacing w:after="0" w:line="276" w:lineRule="auto"/>
        <w:jc w:val="both"/>
        <w:rPr>
          <w:rFonts w:ascii="Arial" w:hAnsi="Arial" w:cs="Arial"/>
          <w:sz w:val="24"/>
          <w:szCs w:val="24"/>
          <w:lang w:val="pt-PT" w:eastAsia="en-US"/>
        </w:rPr>
      </w:pPr>
    </w:p>
    <w:p w14:paraId="0C728621" w14:textId="28D415FA"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lastRenderedPageBreak/>
        <w:t>Identificar as empresas de engenharia que atendam aos requisitos técnicos e legais;</w:t>
      </w:r>
    </w:p>
    <w:p w14:paraId="20905377" w14:textId="46C5EE03"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Avaliar a capacidade técnica e financeira das empresas;</w:t>
      </w:r>
    </w:p>
    <w:p w14:paraId="5BDECDE7" w14:textId="7CC5EA7A"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Verificar a experiência das empresas em projetos semelhantes;</w:t>
      </w:r>
    </w:p>
    <w:p w14:paraId="0EC5F4B7" w14:textId="66CAFE93"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Identificar as melhores práticas e tecnologias disponíveis no mercado.</w:t>
      </w:r>
    </w:p>
    <w:p w14:paraId="7B2E5C5D" w14:textId="77777777" w:rsidR="00310A07" w:rsidRDefault="00310A07" w:rsidP="00BC4F77">
      <w:pPr>
        <w:spacing w:after="0" w:line="276" w:lineRule="auto"/>
        <w:jc w:val="both"/>
        <w:rPr>
          <w:rFonts w:ascii="Arial" w:hAnsi="Arial" w:cs="Arial"/>
          <w:sz w:val="24"/>
          <w:szCs w:val="24"/>
          <w:lang w:val="pt-PT" w:eastAsia="en-US"/>
        </w:rPr>
      </w:pPr>
    </w:p>
    <w:p w14:paraId="448283E8" w14:textId="4C65DF25"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Levando-se em conta as características do objeto a ser contratado, entende-se que a melhor solução para a contratação é a execução indireta da seguinte forma:</w:t>
      </w:r>
    </w:p>
    <w:p w14:paraId="07973EA7" w14:textId="77777777" w:rsidR="00BC4F77" w:rsidRDefault="00BC4F77">
      <w:pPr>
        <w:spacing w:after="0" w:line="360" w:lineRule="auto"/>
        <w:jc w:val="both"/>
        <w:rPr>
          <w:rFonts w:ascii="Arial" w:hAnsi="Arial" w:cs="Arial"/>
          <w:sz w:val="24"/>
          <w:szCs w:val="24"/>
          <w:lang w:val="pt-PT" w:eastAsia="en-US"/>
        </w:rPr>
      </w:pPr>
    </w:p>
    <w:p w14:paraId="6D134E2D" w14:textId="4CF9008F" w:rsidR="00BC4F77" w:rsidRDefault="00BC4F77">
      <w:pPr>
        <w:spacing w:after="0" w:line="360" w:lineRule="auto"/>
        <w:jc w:val="both"/>
        <w:rPr>
          <w:rFonts w:ascii="Arial" w:hAnsi="Arial" w:cs="Arial"/>
          <w:b/>
          <w:i/>
          <w:sz w:val="24"/>
          <w:szCs w:val="24"/>
          <w:lang w:val="pt-PT" w:eastAsia="en-US"/>
        </w:rPr>
      </w:pPr>
      <w:r w:rsidRPr="00BC4F77">
        <w:rPr>
          <w:rFonts w:ascii="Arial" w:hAnsi="Arial" w:cs="Arial"/>
          <w:b/>
          <w:i/>
          <w:sz w:val="24"/>
          <w:szCs w:val="24"/>
          <w:lang w:val="pt-PT" w:eastAsia="en-US"/>
        </w:rPr>
        <w:t xml:space="preserve">8.1. </w:t>
      </w:r>
      <w:proofErr w:type="gramStart"/>
      <w:r w:rsidRPr="00BC4F77">
        <w:rPr>
          <w:rFonts w:ascii="Arial" w:hAnsi="Arial" w:cs="Arial"/>
          <w:b/>
          <w:i/>
          <w:sz w:val="24"/>
          <w:szCs w:val="24"/>
          <w:lang w:val="pt-PT" w:eastAsia="en-US"/>
        </w:rPr>
        <w:t>Da modalidade de licitação“</w:t>
      </w:r>
      <w:proofErr w:type="gramEnd"/>
      <w:r w:rsidRPr="00BC4F77">
        <w:rPr>
          <w:rFonts w:ascii="Arial" w:hAnsi="Arial" w:cs="Arial"/>
          <w:b/>
          <w:i/>
          <w:sz w:val="24"/>
          <w:szCs w:val="24"/>
          <w:lang w:val="pt-PT" w:eastAsia="en-US"/>
        </w:rPr>
        <w:t xml:space="preserve"> CONCORRÊNCIA”</w:t>
      </w:r>
    </w:p>
    <w:p w14:paraId="1D58BBC0"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escolha da modalidade “Concorrência” se justifica pela ampla publicidade na contratação da empresa que irá executar os serviços previstos, mas também pela possibilidade de atestar previamente que as empresas interessadas em participar do certame possuem </w:t>
      </w:r>
      <w:proofErr w:type="gramStart"/>
      <w:r w:rsidRPr="00BC4F77">
        <w:rPr>
          <w:rFonts w:ascii="Arial" w:hAnsi="Arial" w:cs="Arial"/>
          <w:sz w:val="24"/>
          <w:szCs w:val="24"/>
          <w:lang w:val="pt-PT" w:eastAsia="en-US"/>
        </w:rPr>
        <w:t>os requisitos mínimo de qualificação exigidos</w:t>
      </w:r>
      <w:proofErr w:type="gramEnd"/>
      <w:r w:rsidRPr="00BC4F77">
        <w:rPr>
          <w:rFonts w:ascii="Arial" w:hAnsi="Arial" w:cs="Arial"/>
          <w:sz w:val="24"/>
          <w:szCs w:val="24"/>
          <w:lang w:val="pt-PT" w:eastAsia="en-US"/>
        </w:rPr>
        <w:t xml:space="preserve"> para execução do objeto a ser licitado, contido na Lei n° 14.133 de 1º de abril de 2021. </w:t>
      </w:r>
    </w:p>
    <w:p w14:paraId="3737584E" w14:textId="77777777" w:rsidR="00BC4F77" w:rsidRDefault="00BC4F77" w:rsidP="00BC4F77">
      <w:pPr>
        <w:spacing w:after="0" w:line="276" w:lineRule="auto"/>
        <w:jc w:val="both"/>
        <w:rPr>
          <w:rFonts w:ascii="Arial" w:hAnsi="Arial" w:cs="Arial"/>
          <w:sz w:val="24"/>
          <w:szCs w:val="24"/>
          <w:lang w:val="pt-PT" w:eastAsia="en-US"/>
        </w:rPr>
      </w:pPr>
    </w:p>
    <w:p w14:paraId="614385C5" w14:textId="43F2E25D"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A Concorrência caracteriza-se como modalidade de licitação, sendo definida no art.</w:t>
      </w:r>
      <w:r w:rsidR="00FA7C4D">
        <w:rPr>
          <w:rFonts w:ascii="Arial" w:hAnsi="Arial" w:cs="Arial"/>
          <w:sz w:val="24"/>
          <w:szCs w:val="24"/>
          <w:lang w:val="pt-PT" w:eastAsia="en-US"/>
        </w:rPr>
        <w:t xml:space="preserve"> </w:t>
      </w:r>
      <w:r w:rsidRPr="00BC4F77">
        <w:rPr>
          <w:rFonts w:ascii="Arial" w:hAnsi="Arial" w:cs="Arial"/>
          <w:sz w:val="24"/>
          <w:szCs w:val="24"/>
          <w:lang w:val="pt-PT" w:eastAsia="en-US"/>
        </w:rPr>
        <w:t xml:space="preserve">28, inciso II, pela Lei n.14.133/2021, como adequada para contratação de bens e serviços especiais e de obras e serviços comuns de engenharia. Na concorrência a disputa de preços acontece entre quaisquer interessados, desde que comprovem preencher os requisitos de qualificação nos termos exigidos pelo edital. </w:t>
      </w:r>
    </w:p>
    <w:p w14:paraId="38B7D5F5" w14:textId="77777777" w:rsidR="00BC4F77" w:rsidRDefault="00BC4F77" w:rsidP="00BC4F77">
      <w:pPr>
        <w:spacing w:after="0" w:line="276" w:lineRule="auto"/>
        <w:jc w:val="both"/>
        <w:rPr>
          <w:rFonts w:ascii="Arial" w:hAnsi="Arial" w:cs="Arial"/>
          <w:sz w:val="24"/>
          <w:szCs w:val="24"/>
          <w:lang w:val="pt-PT" w:eastAsia="en-US"/>
        </w:rPr>
      </w:pPr>
    </w:p>
    <w:p w14:paraId="7F97F849" w14:textId="57E2E6C5"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A nova lei de licitações em seu art.</w:t>
      </w:r>
      <w:r w:rsidR="00FA7C4D">
        <w:rPr>
          <w:rFonts w:ascii="Arial" w:hAnsi="Arial" w:cs="Arial"/>
          <w:sz w:val="24"/>
          <w:szCs w:val="24"/>
          <w:lang w:val="pt-PT" w:eastAsia="en-US"/>
        </w:rPr>
        <w:t xml:space="preserve"> </w:t>
      </w:r>
      <w:r w:rsidRPr="00BC4F77">
        <w:rPr>
          <w:rFonts w:ascii="Arial" w:hAnsi="Arial" w:cs="Arial"/>
          <w:sz w:val="24"/>
          <w:szCs w:val="24"/>
          <w:lang w:val="pt-PT" w:eastAsia="en-US"/>
        </w:rPr>
        <w:t xml:space="preserve">29, determina que a concorrência e o pregão </w:t>
      </w:r>
      <w:proofErr w:type="gramStart"/>
      <w:r w:rsidRPr="00BC4F77">
        <w:rPr>
          <w:rFonts w:ascii="Arial" w:hAnsi="Arial" w:cs="Arial"/>
          <w:sz w:val="24"/>
          <w:szCs w:val="24"/>
          <w:lang w:val="pt-PT" w:eastAsia="en-US"/>
        </w:rPr>
        <w:t>seguem</w:t>
      </w:r>
      <w:proofErr w:type="gramEnd"/>
      <w:r w:rsidRPr="00BC4F77">
        <w:rPr>
          <w:rFonts w:ascii="Arial" w:hAnsi="Arial" w:cs="Arial"/>
          <w:sz w:val="24"/>
          <w:szCs w:val="24"/>
          <w:lang w:val="pt-PT" w:eastAsia="en-US"/>
        </w:rPr>
        <w:t xml:space="preserve"> o rito procedimental comum, ou seja, possuem as fases: preparatória, de divulgação de edital de licitação, de apresentação de propostas e lances, quando for o caso, de julgamento, de habilitação, recursal e de homologação. </w:t>
      </w:r>
    </w:p>
    <w:p w14:paraId="657D7A10" w14:textId="77777777" w:rsidR="00BC4F77" w:rsidRDefault="00BC4F77" w:rsidP="00BC4F77">
      <w:pPr>
        <w:spacing w:after="0" w:line="276" w:lineRule="auto"/>
        <w:jc w:val="both"/>
        <w:rPr>
          <w:rFonts w:ascii="Arial" w:hAnsi="Arial" w:cs="Arial"/>
          <w:sz w:val="24"/>
          <w:szCs w:val="24"/>
          <w:lang w:val="pt-PT" w:eastAsia="en-US"/>
        </w:rPr>
      </w:pPr>
    </w:p>
    <w:p w14:paraId="19C0A642" w14:textId="3459B3A0"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Para a escolha da modalidade apropriada, na fase de planejamento, deve-se considerar a aplicação do pregão sempre que o objeto possuir padrões de desempenho e qualidade que possam ser objetivamente definidos pelo edital, sendo que não se aplicará o pregão às contratações de serviços técnicos especializados de natureza predominantemente intelectual e de obras e serviços de engenharia, desde que estes não se qualifiquem como comuns. </w:t>
      </w:r>
    </w:p>
    <w:p w14:paraId="1DCBF3EE" w14:textId="77777777" w:rsidR="00BC4F77" w:rsidRDefault="00BC4F77" w:rsidP="00BC4F77">
      <w:pPr>
        <w:spacing w:after="0" w:line="276" w:lineRule="auto"/>
        <w:jc w:val="both"/>
        <w:rPr>
          <w:rFonts w:ascii="Arial" w:hAnsi="Arial" w:cs="Arial"/>
          <w:sz w:val="24"/>
          <w:szCs w:val="24"/>
          <w:lang w:val="pt-PT" w:eastAsia="en-US"/>
        </w:rPr>
      </w:pPr>
    </w:p>
    <w:p w14:paraId="504B31D5" w14:textId="64D0D7A8"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contratação em tela busca a execução de </w:t>
      </w:r>
      <w:r w:rsidR="00873EB6" w:rsidRPr="00757D59">
        <w:rPr>
          <w:rFonts w:ascii="Arial" w:eastAsia="Times New Roman" w:hAnsi="Arial" w:cs="Arial"/>
          <w:bCs/>
          <w:sz w:val="24"/>
          <w:szCs w:val="24"/>
        </w:rPr>
        <w:t>Reforma e Ampliação da Escola Municipal Antônio Carlos Magalhães na Comunidade Rural de Nova Vista</w:t>
      </w:r>
      <w:r w:rsidRPr="00BC4F77">
        <w:rPr>
          <w:rFonts w:ascii="Arial" w:hAnsi="Arial" w:cs="Arial"/>
          <w:sz w:val="24"/>
          <w:szCs w:val="24"/>
          <w:lang w:val="pt-PT" w:eastAsia="en-US"/>
        </w:rPr>
        <w:t>. O Instituto Brasileiro de Auditoria de Obras Públicas – IBRAOP, na orientação técnica OT-IBR 002/2009 define obra como</w:t>
      </w:r>
      <w:r>
        <w:rPr>
          <w:rFonts w:ascii="Arial" w:hAnsi="Arial" w:cs="Arial"/>
          <w:sz w:val="24"/>
          <w:szCs w:val="24"/>
          <w:lang w:val="pt-PT" w:eastAsia="en-US"/>
        </w:rPr>
        <w:t xml:space="preserve">: </w:t>
      </w:r>
    </w:p>
    <w:p w14:paraId="02BC2CBE" w14:textId="77777777" w:rsidR="00BC4F77" w:rsidRDefault="00BC4F77" w:rsidP="00BC4F77">
      <w:pPr>
        <w:spacing w:after="0" w:line="276" w:lineRule="auto"/>
        <w:jc w:val="both"/>
        <w:rPr>
          <w:rFonts w:ascii="Arial" w:hAnsi="Arial" w:cs="Arial"/>
          <w:sz w:val="24"/>
          <w:szCs w:val="24"/>
          <w:lang w:val="pt-PT" w:eastAsia="en-US"/>
        </w:rPr>
      </w:pPr>
    </w:p>
    <w:p w14:paraId="717B9E51" w14:textId="77777777" w:rsidR="00350954" w:rsidRDefault="00BC4F77" w:rsidP="00BC4F77">
      <w:pPr>
        <w:spacing w:after="0" w:line="276" w:lineRule="auto"/>
        <w:jc w:val="both"/>
        <w:rPr>
          <w:rFonts w:ascii="Arial" w:hAnsi="Arial" w:cs="Arial"/>
          <w:sz w:val="24"/>
          <w:szCs w:val="24"/>
          <w:lang w:val="pt-PT" w:eastAsia="en-US"/>
        </w:rPr>
      </w:pPr>
      <w:r w:rsidRPr="00BC4F77">
        <w:rPr>
          <w:rFonts w:ascii="Arial" w:hAnsi="Arial" w:cs="Arial"/>
          <w:b/>
          <w:sz w:val="24"/>
          <w:szCs w:val="24"/>
          <w:lang w:val="pt-PT" w:eastAsia="en-US"/>
        </w:rPr>
        <w:t>Obra de engenharia</w:t>
      </w:r>
      <w:r w:rsidRPr="00BC4F77">
        <w:rPr>
          <w:rFonts w:ascii="Arial" w:hAnsi="Arial" w:cs="Arial"/>
          <w:sz w:val="24"/>
          <w:szCs w:val="24"/>
          <w:lang w:val="pt-PT" w:eastAsia="en-US"/>
        </w:rPr>
        <w:t xml:space="preserve"> é a ação de construir, </w:t>
      </w:r>
      <w:proofErr w:type="gramStart"/>
      <w:r w:rsidRPr="00BC4F77">
        <w:rPr>
          <w:rFonts w:ascii="Arial" w:hAnsi="Arial" w:cs="Arial"/>
          <w:sz w:val="24"/>
          <w:szCs w:val="24"/>
          <w:lang w:val="pt-PT" w:eastAsia="en-US"/>
        </w:rPr>
        <w:t>reforma</w:t>
      </w:r>
      <w:proofErr w:type="gramEnd"/>
    </w:p>
    <w:p w14:paraId="080D389D" w14:textId="4AFD4638"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r, fabricar, recuperar ou ampliar um bem, na qual seja necessária a utilização de conhecimentos técnicos específicos envolvendo a participação de profissionais habilitados conforme disposto na Lei Federal n.5.194/66. </w:t>
      </w:r>
    </w:p>
    <w:p w14:paraId="33B2DEDC" w14:textId="77777777" w:rsidR="00BC4F77" w:rsidRDefault="00BC4F77" w:rsidP="00BC4F77">
      <w:pPr>
        <w:spacing w:after="0" w:line="276" w:lineRule="auto"/>
        <w:jc w:val="both"/>
        <w:rPr>
          <w:rFonts w:ascii="Arial" w:hAnsi="Arial" w:cs="Arial"/>
          <w:sz w:val="24"/>
          <w:szCs w:val="24"/>
          <w:lang w:val="pt-PT" w:eastAsia="en-US"/>
        </w:rPr>
      </w:pPr>
    </w:p>
    <w:p w14:paraId="4F9E47C2" w14:textId="77777777" w:rsidR="001551BC" w:rsidRDefault="00BC4F77" w:rsidP="00BC4F77">
      <w:pPr>
        <w:spacing w:after="0" w:line="276" w:lineRule="auto"/>
        <w:jc w:val="both"/>
        <w:rPr>
          <w:rFonts w:ascii="Arial" w:hAnsi="Arial" w:cs="Arial"/>
          <w:sz w:val="24"/>
          <w:szCs w:val="24"/>
          <w:lang w:val="pt-PT" w:eastAsia="en-US"/>
        </w:rPr>
      </w:pPr>
      <w:r w:rsidRPr="00BC4F77">
        <w:rPr>
          <w:rFonts w:ascii="Arial" w:hAnsi="Arial" w:cs="Arial"/>
          <w:b/>
          <w:sz w:val="24"/>
          <w:szCs w:val="24"/>
          <w:lang w:val="pt-PT" w:eastAsia="en-US"/>
        </w:rPr>
        <w:lastRenderedPageBreak/>
        <w:t xml:space="preserve">Reformar </w:t>
      </w:r>
      <w:r w:rsidRPr="00BC4F77">
        <w:rPr>
          <w:rFonts w:ascii="Arial" w:hAnsi="Arial" w:cs="Arial"/>
          <w:sz w:val="24"/>
          <w:szCs w:val="24"/>
          <w:lang w:val="pt-PT" w:eastAsia="en-US"/>
        </w:rPr>
        <w:t xml:space="preserve">consiste em alterar as características de partes de uma obra ou de seu todo, desde que mantendo as características de volume ou área sem acréscimos e a função de sua utilização atual. </w:t>
      </w:r>
    </w:p>
    <w:p w14:paraId="08A7D4A1" w14:textId="77777777" w:rsidR="001551BC" w:rsidRDefault="001551BC" w:rsidP="00BC4F77">
      <w:pPr>
        <w:spacing w:after="0" w:line="276" w:lineRule="auto"/>
        <w:jc w:val="both"/>
        <w:rPr>
          <w:rFonts w:ascii="Arial" w:hAnsi="Arial" w:cs="Arial"/>
          <w:sz w:val="24"/>
          <w:szCs w:val="24"/>
          <w:lang w:val="pt-PT" w:eastAsia="en-US"/>
        </w:rPr>
      </w:pPr>
    </w:p>
    <w:p w14:paraId="18AB0006" w14:textId="59EF0144"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Como se verifica o objeto da presente contratação caracteriza-se como </w:t>
      </w:r>
      <w:r w:rsidR="001551BC">
        <w:rPr>
          <w:rFonts w:ascii="Arial" w:hAnsi="Arial" w:cs="Arial"/>
          <w:sz w:val="24"/>
          <w:szCs w:val="24"/>
          <w:lang w:val="pt-PT" w:eastAsia="en-US"/>
        </w:rPr>
        <w:t>obra</w:t>
      </w:r>
      <w:r w:rsidRPr="00BC4F77">
        <w:rPr>
          <w:rFonts w:ascii="Arial" w:hAnsi="Arial" w:cs="Arial"/>
          <w:sz w:val="24"/>
          <w:szCs w:val="24"/>
          <w:lang w:val="pt-PT" w:eastAsia="en-US"/>
        </w:rPr>
        <w:t xml:space="preserve"> de engenharia e arquitetura, pois a sua execução acarretará em alteração significativa do espaço, de modo que a modalidade adequada para o processamento é por meio da concorrência na sua forma eletrônica, uma vez que o art.17, §2º da Lei n.14.133/2021 dispõe que as licitações serão realizadas, preferencialmente, sob a forma eletrônica.</w:t>
      </w:r>
    </w:p>
    <w:p w14:paraId="4193BCB7" w14:textId="77777777" w:rsidR="00726942" w:rsidRPr="00726942" w:rsidRDefault="00726942">
      <w:pPr>
        <w:spacing w:after="0" w:line="360" w:lineRule="auto"/>
        <w:jc w:val="both"/>
        <w:rPr>
          <w:rFonts w:ascii="Arial" w:hAnsi="Arial" w:cs="Arial"/>
          <w:b/>
          <w:i/>
          <w:sz w:val="24"/>
          <w:szCs w:val="24"/>
          <w:lang w:val="pt-PT" w:eastAsia="en-US"/>
        </w:rPr>
      </w:pPr>
    </w:p>
    <w:p w14:paraId="112C526A" w14:textId="480B4CE4" w:rsidR="00BC4F77" w:rsidRDefault="00726942">
      <w:pPr>
        <w:spacing w:after="0" w:line="360" w:lineRule="auto"/>
        <w:jc w:val="both"/>
        <w:rPr>
          <w:rFonts w:ascii="Arial" w:hAnsi="Arial" w:cs="Arial"/>
          <w:b/>
          <w:i/>
          <w:sz w:val="24"/>
          <w:szCs w:val="24"/>
          <w:lang w:val="pt-PT" w:eastAsia="en-US"/>
        </w:rPr>
      </w:pPr>
      <w:r w:rsidRPr="00726942">
        <w:rPr>
          <w:rFonts w:ascii="Arial" w:hAnsi="Arial" w:cs="Arial"/>
          <w:b/>
          <w:i/>
          <w:sz w:val="24"/>
          <w:szCs w:val="24"/>
          <w:lang w:val="pt-PT" w:eastAsia="en-US"/>
        </w:rPr>
        <w:t>8.2. Do critério de julgamento “MENOR PREÇO”</w:t>
      </w:r>
    </w:p>
    <w:p w14:paraId="39631903"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Nos termos do art. 6º, </w:t>
      </w:r>
      <w:r w:rsidRPr="001156A5">
        <w:rPr>
          <w:rFonts w:ascii="Arial" w:hAnsi="Arial" w:cs="Arial"/>
          <w:sz w:val="24"/>
          <w:szCs w:val="24"/>
          <w:lang w:val="pt-PT" w:eastAsia="en-US"/>
        </w:rPr>
        <w:t>inciso XXXVIII, da Lei nº 14.133/21, a concorrência enquanto modalidade de Concorrência Eletrônica para</w:t>
      </w:r>
      <w:r w:rsidRPr="00726942">
        <w:rPr>
          <w:rFonts w:ascii="Arial" w:hAnsi="Arial" w:cs="Arial"/>
          <w:sz w:val="24"/>
          <w:szCs w:val="24"/>
          <w:lang w:val="pt-PT" w:eastAsia="en-US"/>
        </w:rPr>
        <w:t xml:space="preserve"> contratação de bens e serviços especiais e de obras e serviços comuns e especiais de engenharia, poderá ter como critério de julgamento os seguintes: </w:t>
      </w:r>
    </w:p>
    <w:p w14:paraId="4731DD67" w14:textId="77777777" w:rsidR="00726942" w:rsidRDefault="00726942" w:rsidP="00726942">
      <w:pPr>
        <w:spacing w:after="0" w:line="276" w:lineRule="auto"/>
        <w:jc w:val="both"/>
        <w:rPr>
          <w:rFonts w:ascii="Arial" w:hAnsi="Arial" w:cs="Arial"/>
          <w:sz w:val="24"/>
          <w:szCs w:val="24"/>
          <w:lang w:val="pt-PT" w:eastAsia="en-US"/>
        </w:rPr>
      </w:pPr>
    </w:p>
    <w:p w14:paraId="5F078059"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a) menor preço; </w:t>
      </w:r>
    </w:p>
    <w:p w14:paraId="7F4240D2"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b) melhor técnica ou conteúdo artístico; </w:t>
      </w:r>
    </w:p>
    <w:p w14:paraId="2A723378"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c) técnica e preço; </w:t>
      </w:r>
    </w:p>
    <w:p w14:paraId="3496F5AB"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d) maior retorno econômico; </w:t>
      </w:r>
    </w:p>
    <w:p w14:paraId="34109D7E"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e) maior desconto; </w:t>
      </w:r>
    </w:p>
    <w:p w14:paraId="7133E5CB" w14:textId="77777777" w:rsidR="00726942" w:rsidRDefault="00726942" w:rsidP="00726942">
      <w:pPr>
        <w:spacing w:after="0" w:line="276" w:lineRule="auto"/>
        <w:jc w:val="both"/>
        <w:rPr>
          <w:rFonts w:ascii="Arial" w:hAnsi="Arial" w:cs="Arial"/>
          <w:sz w:val="24"/>
          <w:szCs w:val="24"/>
          <w:lang w:val="pt-PT" w:eastAsia="en-US"/>
        </w:rPr>
      </w:pPr>
    </w:p>
    <w:p w14:paraId="0B184B25" w14:textId="22B6485F" w:rsidR="00726942" w:rsidRP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Diante das possibilidades apresentadas pelo regramento de licitações, considerando todo</w:t>
      </w:r>
      <w:r>
        <w:rPr>
          <w:rFonts w:ascii="Arial" w:hAnsi="Arial" w:cs="Arial"/>
          <w:sz w:val="24"/>
          <w:szCs w:val="24"/>
          <w:lang w:val="pt-PT" w:eastAsia="en-US"/>
        </w:rPr>
        <w:t xml:space="preserve"> </w:t>
      </w:r>
      <w:r w:rsidRPr="00726942">
        <w:rPr>
          <w:rFonts w:ascii="Arial" w:hAnsi="Arial" w:cs="Arial"/>
          <w:sz w:val="24"/>
          <w:szCs w:val="24"/>
          <w:lang w:val="pt-PT" w:eastAsia="en-US"/>
        </w:rPr>
        <w:t>o ciclo de vida do contrato e a seleção da proposta apta a gerar o resultado de contratação mais vantajoso para a Administração Pública, o critério de julgamento a ser adotado será o de menor</w:t>
      </w:r>
      <w:r>
        <w:rPr>
          <w:rFonts w:ascii="Arial" w:hAnsi="Arial" w:cs="Arial"/>
          <w:sz w:val="24"/>
          <w:szCs w:val="24"/>
          <w:lang w:val="pt-PT" w:eastAsia="en-US"/>
        </w:rPr>
        <w:t xml:space="preserve"> </w:t>
      </w:r>
      <w:r w:rsidRPr="00726942">
        <w:rPr>
          <w:rFonts w:ascii="Arial" w:hAnsi="Arial" w:cs="Arial"/>
          <w:sz w:val="24"/>
          <w:szCs w:val="24"/>
          <w:lang w:val="pt-PT" w:eastAsia="en-US"/>
        </w:rPr>
        <w:t xml:space="preserve">preço. A escolha do </w:t>
      </w:r>
      <w:r w:rsidRPr="001156A5">
        <w:rPr>
          <w:rFonts w:ascii="Arial" w:hAnsi="Arial" w:cs="Arial"/>
          <w:sz w:val="24"/>
          <w:szCs w:val="24"/>
          <w:lang w:val="pt-PT" w:eastAsia="en-US"/>
        </w:rPr>
        <w:t>tipo “Menor Preço” se justifica</w:t>
      </w:r>
      <w:r w:rsidRPr="00726942">
        <w:rPr>
          <w:rFonts w:ascii="Arial" w:hAnsi="Arial" w:cs="Arial"/>
          <w:sz w:val="24"/>
          <w:szCs w:val="24"/>
          <w:lang w:val="pt-PT" w:eastAsia="en-US"/>
        </w:rPr>
        <w:t xml:space="preserve"> por ser esse o tipo mais vantajoso à Administração Pública, aumentando a competição entre as empresas participantes do certame,</w:t>
      </w:r>
      <w:r>
        <w:rPr>
          <w:rFonts w:ascii="Arial" w:hAnsi="Arial" w:cs="Arial"/>
          <w:sz w:val="24"/>
          <w:szCs w:val="24"/>
          <w:lang w:val="pt-PT" w:eastAsia="en-US"/>
        </w:rPr>
        <w:t xml:space="preserve"> </w:t>
      </w:r>
      <w:r w:rsidRPr="00726942">
        <w:rPr>
          <w:rFonts w:ascii="Arial" w:hAnsi="Arial" w:cs="Arial"/>
          <w:sz w:val="24"/>
          <w:szCs w:val="24"/>
          <w:lang w:val="pt-PT" w:eastAsia="en-US"/>
        </w:rPr>
        <w:t>possibilitando assim, que a proposta vencedora seja realmente aquele de menor, dentro das especificações constantes no edital, gerando com isso, economia aos cofres públicos.</w:t>
      </w:r>
    </w:p>
    <w:p w14:paraId="6F2C4382" w14:textId="07069789" w:rsidR="009A258B" w:rsidRDefault="0068769D" w:rsidP="00726942">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68769D">
        <w:rPr>
          <w:rFonts w:ascii="Arial" w:hAnsi="Arial" w:cs="Arial"/>
          <w:b/>
          <w:i/>
          <w:sz w:val="24"/>
          <w:szCs w:val="24"/>
          <w:lang w:val="pt-PT" w:eastAsia="en-US"/>
        </w:rPr>
        <w:t xml:space="preserve">.3. Do Regime “EMPREITADA POR PREÇO </w:t>
      </w:r>
      <w:r w:rsidR="00B30B7C">
        <w:rPr>
          <w:rFonts w:ascii="Arial" w:hAnsi="Arial" w:cs="Arial"/>
          <w:b/>
          <w:i/>
          <w:sz w:val="24"/>
          <w:szCs w:val="24"/>
          <w:lang w:val="pt-PT" w:eastAsia="en-US"/>
        </w:rPr>
        <w:t>GLOBAL</w:t>
      </w:r>
      <w:r w:rsidRPr="0068769D">
        <w:rPr>
          <w:rFonts w:ascii="Arial" w:hAnsi="Arial" w:cs="Arial"/>
          <w:b/>
          <w:i/>
          <w:sz w:val="24"/>
          <w:szCs w:val="24"/>
          <w:lang w:val="pt-PT" w:eastAsia="en-US"/>
        </w:rPr>
        <w:t>”</w:t>
      </w:r>
    </w:p>
    <w:p w14:paraId="6DF47A4F" w14:textId="77777777" w:rsidR="0068769D" w:rsidRDefault="0068769D" w:rsidP="00726942">
      <w:pPr>
        <w:spacing w:after="0" w:line="276" w:lineRule="auto"/>
        <w:jc w:val="both"/>
        <w:rPr>
          <w:rFonts w:ascii="Arial" w:hAnsi="Arial" w:cs="Arial"/>
          <w:b/>
          <w:i/>
          <w:sz w:val="24"/>
          <w:szCs w:val="24"/>
          <w:lang w:val="pt-PT" w:eastAsia="en-US"/>
        </w:rPr>
      </w:pPr>
    </w:p>
    <w:p w14:paraId="57052AD9" w14:textId="13FB0506" w:rsidR="0068769D" w:rsidRDefault="00937D10" w:rsidP="00937D10">
      <w:pPr>
        <w:spacing w:after="0" w:line="276" w:lineRule="auto"/>
        <w:jc w:val="both"/>
      </w:pPr>
      <w:r w:rsidRPr="00937D10">
        <w:rPr>
          <w:rFonts w:ascii="Arial" w:hAnsi="Arial" w:cs="Arial"/>
          <w:sz w:val="24"/>
          <w:szCs w:val="24"/>
          <w:lang w:val="pt-PT" w:eastAsia="en-US"/>
        </w:rPr>
        <w:t xml:space="preserve">A escolha pelo regime de execução por empreitada por preço </w:t>
      </w:r>
      <w:r w:rsidR="008809D5">
        <w:rPr>
          <w:rFonts w:ascii="Arial" w:hAnsi="Arial" w:cs="Arial"/>
          <w:sz w:val="24"/>
          <w:szCs w:val="24"/>
          <w:lang w:val="pt-PT" w:eastAsia="en-US"/>
        </w:rPr>
        <w:t>global</w:t>
      </w:r>
      <w:r w:rsidRPr="00937D10">
        <w:rPr>
          <w:rFonts w:ascii="Arial" w:hAnsi="Arial" w:cs="Arial"/>
          <w:sz w:val="24"/>
          <w:szCs w:val="24"/>
          <w:lang w:val="pt-PT" w:eastAsia="en-US"/>
        </w:rPr>
        <w:t xml:space="preserve"> é orientada pelo Acórdão 1.977/2013 – TCU e se justifica por se tratar de uma obra de Reforma e </w:t>
      </w:r>
      <w:r>
        <w:rPr>
          <w:rFonts w:ascii="Arial" w:hAnsi="Arial" w:cs="Arial"/>
          <w:sz w:val="24"/>
          <w:szCs w:val="24"/>
          <w:lang w:val="pt-PT" w:eastAsia="en-US"/>
        </w:rPr>
        <w:t>construção</w:t>
      </w:r>
      <w:r w:rsidRPr="00937D10">
        <w:rPr>
          <w:rFonts w:ascii="Arial" w:hAnsi="Arial" w:cs="Arial"/>
          <w:sz w:val="24"/>
          <w:szCs w:val="24"/>
          <w:lang w:val="pt-PT" w:eastAsia="en-US"/>
        </w:rPr>
        <w:t xml:space="preserve">, cuja execução por este regime permite um melhor controle por parte da fiscalização na realização das medições, visto que as quantidades podem ser mensuradas por unidade de medida, </w:t>
      </w:r>
      <w:proofErr w:type="gramStart"/>
      <w:r w:rsidRPr="00937D10">
        <w:rPr>
          <w:rFonts w:ascii="Arial" w:hAnsi="Arial" w:cs="Arial"/>
          <w:sz w:val="24"/>
          <w:szCs w:val="24"/>
          <w:lang w:val="pt-PT" w:eastAsia="en-US"/>
        </w:rPr>
        <w:t>cujo o</w:t>
      </w:r>
      <w:proofErr w:type="gramEnd"/>
      <w:r w:rsidRPr="00937D10">
        <w:rPr>
          <w:rFonts w:ascii="Arial" w:hAnsi="Arial" w:cs="Arial"/>
          <w:sz w:val="24"/>
          <w:szCs w:val="24"/>
          <w:lang w:val="pt-PT" w:eastAsia="en-US"/>
        </w:rPr>
        <w:t xml:space="preserve"> valor total do contrato é o resultante da multiplicação do preço unitário pela quantidade e tipos de unidades contratadas. Dessa forma, esta escolha se torna necessária para melhor mensuração dos valores em possíveis alterações de projeto, evitando ônus ao erário público</w:t>
      </w:r>
      <w:r>
        <w:t>.</w:t>
      </w:r>
    </w:p>
    <w:p w14:paraId="0EC635F6" w14:textId="77777777" w:rsidR="00937D10" w:rsidRDefault="00937D10" w:rsidP="00726942">
      <w:pPr>
        <w:spacing w:after="0" w:line="276" w:lineRule="auto"/>
        <w:jc w:val="both"/>
      </w:pPr>
    </w:p>
    <w:p w14:paraId="6510E865" w14:textId="56A955BD" w:rsidR="00937D10" w:rsidRPr="00937D10" w:rsidRDefault="00937D10" w:rsidP="00937D10">
      <w:pPr>
        <w:spacing w:after="0" w:line="276" w:lineRule="auto"/>
        <w:ind w:left="4111"/>
        <w:jc w:val="both"/>
        <w:rPr>
          <w:sz w:val="20"/>
          <w:szCs w:val="20"/>
        </w:rPr>
      </w:pPr>
      <w:r w:rsidRPr="00937D10">
        <w:rPr>
          <w:sz w:val="20"/>
          <w:szCs w:val="20"/>
        </w:rPr>
        <w:t xml:space="preserve">No que se refere ao critério de seleção de licitante, será adotado o regime de empreitada por preço </w:t>
      </w:r>
      <w:r w:rsidR="00C218C5">
        <w:rPr>
          <w:sz w:val="20"/>
          <w:szCs w:val="20"/>
        </w:rPr>
        <w:t>global</w:t>
      </w:r>
      <w:r w:rsidRPr="00937D10">
        <w:rPr>
          <w:sz w:val="20"/>
          <w:szCs w:val="20"/>
        </w:rPr>
        <w:t>, conforme previsto no art. 46, inciso I</w:t>
      </w:r>
      <w:r w:rsidR="00BD5E1D">
        <w:rPr>
          <w:sz w:val="20"/>
          <w:szCs w:val="20"/>
        </w:rPr>
        <w:t>I</w:t>
      </w:r>
      <w:r w:rsidRPr="00937D10">
        <w:rPr>
          <w:sz w:val="20"/>
          <w:szCs w:val="20"/>
        </w:rPr>
        <w:t xml:space="preserve">, da Lei 14.133/21 e seguindo a </w:t>
      </w:r>
      <w:r w:rsidRPr="00937D10">
        <w:rPr>
          <w:sz w:val="20"/>
          <w:szCs w:val="20"/>
        </w:rPr>
        <w:lastRenderedPageBreak/>
        <w:t>orientação consubstanciada no Acórdão 1.977/2013 no qual a Corte de Contas entendeu:</w:t>
      </w:r>
    </w:p>
    <w:p w14:paraId="2BA4763F" w14:textId="612560C1" w:rsidR="00937D10" w:rsidRPr="00937D10" w:rsidRDefault="00604D44" w:rsidP="00937D10">
      <w:pPr>
        <w:spacing w:after="0" w:line="276" w:lineRule="auto"/>
        <w:ind w:left="4111"/>
        <w:jc w:val="both"/>
        <w:rPr>
          <w:rFonts w:ascii="Arial" w:hAnsi="Arial" w:cs="Arial"/>
          <w:b/>
          <w:i/>
          <w:sz w:val="20"/>
          <w:szCs w:val="20"/>
          <w:lang w:val="pt-PT" w:eastAsia="en-US"/>
        </w:rPr>
      </w:pPr>
      <w:r>
        <w:rPr>
          <w:sz w:val="20"/>
          <w:szCs w:val="20"/>
        </w:rPr>
        <w:t>U</w:t>
      </w:r>
      <w:r w:rsidRPr="00604D44">
        <w:rPr>
          <w:sz w:val="20"/>
          <w:szCs w:val="20"/>
        </w:rPr>
        <w:t>tiliza-se a empreitada por preço global quando se contrata a execução da obra ou serviço por preço certo e total. Esse regime é indicado quando os quantitativos dos serviços a serem executados puderem ser definidos com precisão. Por isso, pressupõe uma definição minuciosa de todos os componentes da obra, de modo que seus custos possam ser estimados com uma margem mínima de incerteza.  12. O artigo 47 da Lei 8.666/1993 exige que, nas contratações por preço global, a Administração disponibilize, junto com o edital, todos os elementos e informações necessários para que os licitantes possam elaborar suas propostas de preços com total e completo conhecimento do objeto licitado. Em outras palavras, deve haver projeto básico com alto grau de detalhamento, com o objetivo de minimizar os riscos a serem absorvidos pela contratada durante a execução contratual, o que resulta, por conseguinte, em menores preços ofertados pelos licitantes. A contratada poderá arcar com eventuais erros ou omissões na quantificação dos serviços, situação em que, em regra, não teria direito a aditivos contratuais de quantidades em caso de quantitativos subestimados por erro que pudesse ter sido detectado durante o processo licitatório. 13. Na empreitada por preço global, a remuneração da contratada é feita após a execução de cada etapa, previamente definida no cronograma físico-financeiro. As medições de campo das quantidades realizadas devem ser precisas apenas o suficiente para definir o percentual executado</w:t>
      </w:r>
      <w:r>
        <w:rPr>
          <w:sz w:val="20"/>
          <w:szCs w:val="20"/>
        </w:rPr>
        <w:t xml:space="preserve"> </w:t>
      </w:r>
      <w:r w:rsidRPr="00604D44">
        <w:rPr>
          <w:sz w:val="20"/>
          <w:szCs w:val="20"/>
        </w:rPr>
        <w:t>do projeto. Essa particularidade facilita a fiscalização da obra, já que esse critério de medição não envolve necessariamente o levantamento preciso dos quantitativos dos serviços executados. 14. Além disso, cabe ao fiscal assegurar a execução da obra em absoluta conformidade com o projeto e as especificações técnicas. Nesse sentido, não podem ser admitidos pagamentos por serviços executados em desconformidade com o estipulado, ensejando superfaturamento por serviços não executados ou por qualidade deficiente.</w:t>
      </w:r>
    </w:p>
    <w:p w14:paraId="22359BFB" w14:textId="77777777" w:rsidR="00937D10" w:rsidRDefault="00937D10" w:rsidP="00726942">
      <w:pPr>
        <w:spacing w:after="0" w:line="276" w:lineRule="auto"/>
        <w:jc w:val="both"/>
      </w:pPr>
    </w:p>
    <w:p w14:paraId="1026C804" w14:textId="114AC38D" w:rsidR="009A258B" w:rsidRP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Trata-se de contrato de empreitada, no qual a CONTRATADA se obriga a realizar a obra descrita no Projeto Básico e Projeto Executivo e seus anexos, pessoalmente ou por intermédio de terceiros, mediante remuneração. O gerenciamento dos trabalhos cabe ao próprio empreiteiro, sem vínculo de subordinação com a CONTRATANTE. Ressalta-se que para a obra objeto desta contratação o empreiteiro contribuirá com o seu trabalho e os materiais n</w:t>
      </w:r>
      <w:r w:rsidR="00944CA0">
        <w:rPr>
          <w:rFonts w:ascii="Arial" w:hAnsi="Arial" w:cs="Arial"/>
          <w:sz w:val="24"/>
          <w:szCs w:val="24"/>
          <w:lang w:val="pt-PT" w:eastAsia="en-US"/>
        </w:rPr>
        <w:t xml:space="preserve">ecessários </w:t>
      </w:r>
      <w:proofErr w:type="gramStart"/>
      <w:r w:rsidR="00944CA0">
        <w:rPr>
          <w:rFonts w:ascii="Arial" w:hAnsi="Arial" w:cs="Arial"/>
          <w:sz w:val="24"/>
          <w:szCs w:val="24"/>
          <w:lang w:val="pt-PT" w:eastAsia="en-US"/>
        </w:rPr>
        <w:t>a</w:t>
      </w:r>
      <w:proofErr w:type="gramEnd"/>
      <w:r w:rsidR="00944CA0">
        <w:rPr>
          <w:rFonts w:ascii="Arial" w:hAnsi="Arial" w:cs="Arial"/>
          <w:sz w:val="24"/>
          <w:szCs w:val="24"/>
          <w:lang w:val="pt-PT" w:eastAsia="en-US"/>
        </w:rPr>
        <w:t xml:space="preserve"> execução da obra.</w:t>
      </w:r>
    </w:p>
    <w:p w14:paraId="1F4503D7" w14:textId="77777777" w:rsidR="00937D10" w:rsidRPr="00937D10" w:rsidRDefault="00937D10" w:rsidP="00937D10">
      <w:pPr>
        <w:spacing w:after="0" w:line="276" w:lineRule="auto"/>
        <w:jc w:val="both"/>
        <w:rPr>
          <w:rFonts w:ascii="Arial" w:hAnsi="Arial" w:cs="Arial"/>
          <w:sz w:val="24"/>
          <w:szCs w:val="24"/>
          <w:lang w:val="pt-PT" w:eastAsia="en-US"/>
        </w:rPr>
      </w:pPr>
    </w:p>
    <w:p w14:paraId="4FA2C3EB" w14:textId="1D4C9D8E" w:rsidR="00937D10" w:rsidRP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 xml:space="preserve">Nos instrumentos que compõe esta contratação </w:t>
      </w:r>
      <w:proofErr w:type="gramStart"/>
      <w:r w:rsidRPr="00937D10">
        <w:rPr>
          <w:rFonts w:ascii="Arial" w:hAnsi="Arial" w:cs="Arial"/>
          <w:sz w:val="24"/>
          <w:szCs w:val="24"/>
          <w:lang w:val="pt-PT" w:eastAsia="en-US"/>
        </w:rPr>
        <w:t>constaram</w:t>
      </w:r>
      <w:proofErr w:type="gramEnd"/>
      <w:r w:rsidRPr="00937D10">
        <w:rPr>
          <w:rFonts w:ascii="Arial" w:hAnsi="Arial" w:cs="Arial"/>
          <w:sz w:val="24"/>
          <w:szCs w:val="24"/>
          <w:lang w:val="pt-PT" w:eastAsia="en-US"/>
        </w:rPr>
        <w:t xml:space="preserve">, a previsão de obrigação de resultado, no qual a CONTRATADA se comprometerá a entregar a obra nos moldes estabelecidos pela CONTRATANTE, devendo fornecer os materiais, </w:t>
      </w:r>
      <w:r w:rsidRPr="00937D10">
        <w:rPr>
          <w:rFonts w:ascii="Arial" w:hAnsi="Arial" w:cs="Arial"/>
          <w:sz w:val="24"/>
          <w:szCs w:val="24"/>
          <w:lang w:val="pt-PT" w:eastAsia="en-US"/>
        </w:rPr>
        <w:lastRenderedPageBreak/>
        <w:t>equipamentos e demais itens que se fizerem necessários a execução, assim como assumir a responsabilidade pelos riscos até o momento da entrega da obra.</w:t>
      </w:r>
    </w:p>
    <w:p w14:paraId="4E7E2B3C" w14:textId="77777777" w:rsidR="00937D10" w:rsidRPr="00937D10" w:rsidRDefault="00937D10" w:rsidP="00937D10">
      <w:pPr>
        <w:spacing w:after="0" w:line="276" w:lineRule="auto"/>
        <w:jc w:val="both"/>
        <w:rPr>
          <w:rFonts w:ascii="Arial" w:hAnsi="Arial" w:cs="Arial"/>
          <w:sz w:val="24"/>
          <w:szCs w:val="24"/>
          <w:lang w:val="pt-PT" w:eastAsia="en-US"/>
        </w:rPr>
      </w:pPr>
    </w:p>
    <w:p w14:paraId="35B10BE0" w14:textId="6967731D" w:rsidR="00937D10" w:rsidRP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 xml:space="preserve">O contrato será executado mediante a realização dos projetos previstos no projeto executivo anexo ao edital, no qual a CONTRATADA deverá dispor de materiais e mão de obra suficiente </w:t>
      </w:r>
      <w:r w:rsidR="001C2427" w:rsidRPr="00937D10">
        <w:rPr>
          <w:rFonts w:ascii="Arial" w:hAnsi="Arial" w:cs="Arial"/>
          <w:sz w:val="24"/>
          <w:szCs w:val="24"/>
          <w:lang w:val="pt-PT" w:eastAsia="en-US"/>
        </w:rPr>
        <w:t>à</w:t>
      </w:r>
      <w:r w:rsidRPr="00937D10">
        <w:rPr>
          <w:rFonts w:ascii="Arial" w:hAnsi="Arial" w:cs="Arial"/>
          <w:sz w:val="24"/>
          <w:szCs w:val="24"/>
          <w:lang w:val="pt-PT" w:eastAsia="en-US"/>
        </w:rPr>
        <w:t xml:space="preserve"> perfeita realização do empreendimento, devendo a vencedora observa</w:t>
      </w:r>
      <w:r w:rsidR="001C2427">
        <w:rPr>
          <w:rFonts w:ascii="Arial" w:hAnsi="Arial" w:cs="Arial"/>
          <w:sz w:val="24"/>
          <w:szCs w:val="24"/>
          <w:lang w:val="pt-PT" w:eastAsia="en-US"/>
        </w:rPr>
        <w:t>r</w:t>
      </w:r>
      <w:r w:rsidRPr="00937D10">
        <w:rPr>
          <w:rFonts w:ascii="Arial" w:hAnsi="Arial" w:cs="Arial"/>
          <w:sz w:val="24"/>
          <w:szCs w:val="24"/>
          <w:lang w:val="pt-PT" w:eastAsia="en-US"/>
        </w:rPr>
        <w:t xml:space="preserve"> as regras e obrigações contratuais dispostas no Termo de Referência e demais artefatos da contratação.</w:t>
      </w:r>
    </w:p>
    <w:p w14:paraId="4A576B10" w14:textId="77777777" w:rsidR="00937D10" w:rsidRPr="00937D10" w:rsidRDefault="00937D10" w:rsidP="00937D10">
      <w:pPr>
        <w:spacing w:after="0" w:line="276" w:lineRule="auto"/>
        <w:jc w:val="both"/>
        <w:rPr>
          <w:rFonts w:ascii="Arial" w:hAnsi="Arial" w:cs="Arial"/>
          <w:sz w:val="24"/>
          <w:szCs w:val="24"/>
          <w:lang w:val="pt-PT" w:eastAsia="en-US"/>
        </w:rPr>
      </w:pPr>
    </w:p>
    <w:p w14:paraId="16B31A62" w14:textId="40B80BBB" w:rsid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Cabe ressaltar que, apesar da prestação contínua dos serviços até o adimplemento do contrato, não haverá previsão de dedicação de mão de obra exclusiva, devendo a CONTRATADA decidir e dispor do quantitativo que julgar suficiente a execução do</w:t>
      </w:r>
      <w:r w:rsidR="001C2427">
        <w:rPr>
          <w:rFonts w:ascii="Arial" w:hAnsi="Arial" w:cs="Arial"/>
          <w:sz w:val="24"/>
          <w:szCs w:val="24"/>
          <w:lang w:val="pt-PT" w:eastAsia="en-US"/>
        </w:rPr>
        <w:t xml:space="preserve"> </w:t>
      </w:r>
      <w:r w:rsidRPr="00937D10">
        <w:rPr>
          <w:rFonts w:ascii="Arial" w:hAnsi="Arial" w:cs="Arial"/>
          <w:sz w:val="24"/>
          <w:szCs w:val="24"/>
          <w:lang w:val="pt-PT" w:eastAsia="en-US"/>
        </w:rPr>
        <w:t>cronograma previsto para a contratação.</w:t>
      </w:r>
    </w:p>
    <w:p w14:paraId="24F40402" w14:textId="77777777" w:rsidR="00DE42C3" w:rsidRDefault="00DE42C3" w:rsidP="00937D10">
      <w:pPr>
        <w:spacing w:after="0" w:line="276" w:lineRule="auto"/>
        <w:jc w:val="both"/>
        <w:rPr>
          <w:rFonts w:ascii="Arial" w:hAnsi="Arial" w:cs="Arial"/>
          <w:sz w:val="24"/>
          <w:szCs w:val="24"/>
          <w:lang w:val="pt-PT" w:eastAsia="en-US"/>
        </w:rPr>
      </w:pPr>
    </w:p>
    <w:p w14:paraId="404A7EB1" w14:textId="2805887B" w:rsidR="00DE42C3" w:rsidRDefault="00463A09"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00DE42C3" w:rsidRPr="00DE42C3">
        <w:rPr>
          <w:rFonts w:ascii="Arial" w:hAnsi="Arial" w:cs="Arial"/>
          <w:b/>
          <w:i/>
          <w:sz w:val="24"/>
          <w:szCs w:val="24"/>
          <w:lang w:val="pt-PT" w:eastAsia="en-US"/>
        </w:rPr>
        <w:t>.4. Do fracionamento do lote</w:t>
      </w:r>
    </w:p>
    <w:p w14:paraId="026EFD07" w14:textId="77777777" w:rsidR="00DE42C3" w:rsidRDefault="00DE42C3" w:rsidP="00937D10">
      <w:pPr>
        <w:spacing w:after="0" w:line="276" w:lineRule="auto"/>
        <w:jc w:val="both"/>
        <w:rPr>
          <w:rFonts w:ascii="Arial" w:hAnsi="Arial" w:cs="Arial"/>
          <w:b/>
          <w:i/>
          <w:sz w:val="24"/>
          <w:szCs w:val="24"/>
          <w:lang w:val="pt-PT" w:eastAsia="en-US"/>
        </w:rPr>
      </w:pPr>
    </w:p>
    <w:p w14:paraId="76EDB348" w14:textId="5FC3BC29" w:rsidR="00DE42C3" w:rsidRPr="00DE42C3" w:rsidRDefault="00DE42C3" w:rsidP="00DE42C3">
      <w:pPr>
        <w:spacing w:after="0" w:line="276" w:lineRule="auto"/>
        <w:jc w:val="both"/>
        <w:rPr>
          <w:rFonts w:ascii="Arial" w:hAnsi="Arial" w:cs="Arial"/>
          <w:sz w:val="24"/>
          <w:szCs w:val="24"/>
          <w:lang w:val="pt-PT" w:eastAsia="en-US"/>
        </w:rPr>
      </w:pPr>
      <w:r w:rsidRPr="00DE42C3">
        <w:rPr>
          <w:rFonts w:ascii="Arial" w:hAnsi="Arial" w:cs="Arial"/>
          <w:sz w:val="24"/>
          <w:szCs w:val="24"/>
          <w:lang w:val="pt-PT" w:eastAsia="en-US"/>
        </w:rPr>
        <w:t>A contratação para a execução da obra deverá ser licitada como objeto não divisível, sem parcelamento do objeto com a execução da obra por uma única empresa considerando a completitude do projeto e a sua média complexidade. A indivisibilidade do objeto ainda se justifica pelo fato de que os elementos técnicos e econômicos do caso concreto condizem com o seu não parcelamento, cuja fragmentação do objeto poderá comprometer a realização da obra, onde a centralização da responsabilidade em uma única contratada é considerada eficiente e com resultados satisfatórios a vista do acompanhamento de problemas e soluções, bem como por facilitar a verificação das suas causas e atribuição de responsabilidade, de modo a aumentar o controle sobre a execução do objeto licitado.</w:t>
      </w:r>
    </w:p>
    <w:p w14:paraId="04EB2E76" w14:textId="77777777" w:rsidR="00DE42C3" w:rsidRDefault="00DE42C3" w:rsidP="00937D10">
      <w:pPr>
        <w:spacing w:after="0" w:line="276" w:lineRule="auto"/>
        <w:jc w:val="both"/>
        <w:rPr>
          <w:rFonts w:ascii="Arial" w:hAnsi="Arial" w:cs="Arial"/>
          <w:sz w:val="24"/>
          <w:szCs w:val="24"/>
          <w:lang w:val="pt-PT" w:eastAsia="en-US"/>
        </w:rPr>
      </w:pPr>
    </w:p>
    <w:p w14:paraId="1F5FF6A2" w14:textId="10EE58E2" w:rsidR="00463A09" w:rsidRDefault="00463A09"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463A09">
        <w:rPr>
          <w:rFonts w:ascii="Arial" w:hAnsi="Arial" w:cs="Arial"/>
          <w:b/>
          <w:i/>
          <w:sz w:val="24"/>
          <w:szCs w:val="24"/>
          <w:lang w:val="pt-PT" w:eastAsia="en-US"/>
        </w:rPr>
        <w:t>.5. Da participação de ME e EPP</w:t>
      </w:r>
    </w:p>
    <w:p w14:paraId="22D4A35B" w14:textId="77777777" w:rsidR="00463A09" w:rsidRDefault="00463A09" w:rsidP="00937D10">
      <w:pPr>
        <w:spacing w:after="0" w:line="276" w:lineRule="auto"/>
        <w:jc w:val="both"/>
        <w:rPr>
          <w:rFonts w:ascii="Arial" w:hAnsi="Arial" w:cs="Arial"/>
          <w:b/>
          <w:i/>
          <w:sz w:val="24"/>
          <w:szCs w:val="24"/>
          <w:lang w:val="pt-PT" w:eastAsia="en-US"/>
        </w:rPr>
      </w:pPr>
    </w:p>
    <w:p w14:paraId="7E657965" w14:textId="167B93E5" w:rsidR="001801D1" w:rsidRDefault="00463A09" w:rsidP="00937D10">
      <w:pPr>
        <w:spacing w:after="0" w:line="276" w:lineRule="auto"/>
        <w:jc w:val="both"/>
        <w:rPr>
          <w:rFonts w:ascii="Arial" w:hAnsi="Arial" w:cs="Arial"/>
          <w:sz w:val="24"/>
          <w:szCs w:val="24"/>
          <w:lang w:val="pt-PT" w:eastAsia="en-US"/>
        </w:rPr>
      </w:pPr>
      <w:r w:rsidRPr="00463A09">
        <w:rPr>
          <w:rFonts w:ascii="Arial" w:hAnsi="Arial" w:cs="Arial"/>
          <w:sz w:val="24"/>
          <w:szCs w:val="24"/>
          <w:lang w:val="pt-PT" w:eastAsia="en-US"/>
        </w:rPr>
        <w:t>A participação de Microempresas ou Empresas de Pequeno Porte</w:t>
      </w:r>
      <w:r w:rsidR="001801D1" w:rsidRPr="001801D1">
        <w:rPr>
          <w:rFonts w:ascii="Arial" w:hAnsi="Arial" w:cs="Arial"/>
          <w:sz w:val="24"/>
          <w:szCs w:val="24"/>
          <w:lang w:val="pt-PT" w:eastAsia="en-US"/>
        </w:rPr>
        <w:t xml:space="preserve">, conforme definidas na Lei Complementar nº 123/2006, podem participar </w:t>
      </w:r>
      <w:r w:rsidR="00C71C04">
        <w:rPr>
          <w:rFonts w:ascii="Arial" w:hAnsi="Arial" w:cs="Arial"/>
          <w:sz w:val="24"/>
          <w:szCs w:val="24"/>
          <w:lang w:val="pt-PT" w:eastAsia="en-US"/>
        </w:rPr>
        <w:t xml:space="preserve">do processo licitatório do </w:t>
      </w:r>
      <w:r w:rsidR="00C16308">
        <w:rPr>
          <w:rFonts w:ascii="Arial" w:hAnsi="Arial" w:cs="Arial"/>
          <w:sz w:val="24"/>
          <w:szCs w:val="24"/>
          <w:lang w:val="pt-PT" w:eastAsia="en-US"/>
        </w:rPr>
        <w:t xml:space="preserve">objeto do presente estudo, no qual, </w:t>
      </w:r>
      <w:r w:rsidR="00C16308" w:rsidRPr="00C16308">
        <w:rPr>
          <w:rFonts w:ascii="Arial" w:hAnsi="Arial" w:cs="Arial"/>
          <w:sz w:val="24"/>
          <w:szCs w:val="24"/>
          <w:lang w:val="pt-PT" w:eastAsia="en-US"/>
        </w:rPr>
        <w:t>devem atender aos requisitos estabelecidos no edital de licitação e comprovar sua regularidade fiscal e trabalhista</w:t>
      </w:r>
      <w:r w:rsidR="0008606D">
        <w:rPr>
          <w:rFonts w:ascii="Arial" w:hAnsi="Arial" w:cs="Arial"/>
          <w:sz w:val="24"/>
          <w:szCs w:val="24"/>
          <w:lang w:val="pt-PT" w:eastAsia="en-US"/>
        </w:rPr>
        <w:t xml:space="preserve">. </w:t>
      </w:r>
      <w:r w:rsidR="0008606D" w:rsidRPr="0008606D">
        <w:rPr>
          <w:rFonts w:ascii="Arial" w:hAnsi="Arial" w:cs="Arial"/>
          <w:sz w:val="24"/>
          <w:szCs w:val="24"/>
          <w:lang w:val="pt-PT" w:eastAsia="en-US"/>
        </w:rPr>
        <w:t>A participação das microempresas e empresas de pequeno porte não afasta a necessidade de cumprimento das normas e procedimentos estabelecidos na Lei nº 14.133/2021</w:t>
      </w:r>
    </w:p>
    <w:p w14:paraId="102121C4" w14:textId="77777777" w:rsidR="001801D1" w:rsidRDefault="001801D1" w:rsidP="00937D10">
      <w:pPr>
        <w:spacing w:after="0" w:line="276" w:lineRule="auto"/>
        <w:jc w:val="both"/>
        <w:rPr>
          <w:rFonts w:ascii="Arial" w:hAnsi="Arial" w:cs="Arial"/>
          <w:sz w:val="24"/>
          <w:szCs w:val="24"/>
          <w:lang w:val="pt-PT" w:eastAsia="en-US"/>
        </w:rPr>
      </w:pPr>
    </w:p>
    <w:p w14:paraId="6B0C3946" w14:textId="014F358A"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.6. Da participação de consórcios</w:t>
      </w:r>
    </w:p>
    <w:p w14:paraId="2A3CD0E4" w14:textId="77777777" w:rsidR="00B4160B" w:rsidRDefault="00B4160B" w:rsidP="00937D10">
      <w:pPr>
        <w:spacing w:after="0" w:line="276" w:lineRule="auto"/>
        <w:jc w:val="both"/>
      </w:pPr>
    </w:p>
    <w:p w14:paraId="56C5A54E" w14:textId="12A6F61F" w:rsidR="00B4160B" w:rsidRPr="00463A09"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Nesta licitação será admitida a possibilidade de Consórcio, nos termos do artigo 14 da Lei nº 14.133 de 1º de abril de 2021, para possibilitar o reforço da capacidade técnica e financeira do licitante, proporcionando maior disponibilidade de equipamento e pessoal especializado. O consórcio ainda enseja a participação de maior número de empresas, possibilitando o aumento na competitividade.</w:t>
      </w:r>
    </w:p>
    <w:p w14:paraId="35B5ED5E" w14:textId="77777777" w:rsidR="00463A09" w:rsidRDefault="00463A09" w:rsidP="00937D10">
      <w:pPr>
        <w:spacing w:after="0" w:line="276" w:lineRule="auto"/>
        <w:jc w:val="both"/>
        <w:rPr>
          <w:rFonts w:ascii="Arial" w:hAnsi="Arial" w:cs="Arial"/>
          <w:sz w:val="24"/>
          <w:szCs w:val="24"/>
          <w:lang w:val="pt-PT" w:eastAsia="en-US"/>
        </w:rPr>
      </w:pPr>
    </w:p>
    <w:p w14:paraId="307FFCD0" w14:textId="77777777" w:rsidR="000F3751" w:rsidRDefault="000F3751" w:rsidP="00937D10">
      <w:pPr>
        <w:spacing w:after="0" w:line="276" w:lineRule="auto"/>
        <w:jc w:val="both"/>
        <w:rPr>
          <w:rFonts w:ascii="Arial" w:hAnsi="Arial" w:cs="Arial"/>
          <w:sz w:val="24"/>
          <w:szCs w:val="24"/>
          <w:lang w:val="pt-PT" w:eastAsia="en-US"/>
        </w:rPr>
      </w:pPr>
    </w:p>
    <w:p w14:paraId="10F0CC0F" w14:textId="41F5323B"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lastRenderedPageBreak/>
        <w:t>8</w:t>
      </w:r>
      <w:r w:rsidRPr="00B4160B">
        <w:rPr>
          <w:rFonts w:ascii="Arial" w:hAnsi="Arial" w:cs="Arial"/>
          <w:b/>
          <w:i/>
          <w:sz w:val="24"/>
          <w:szCs w:val="24"/>
          <w:lang w:val="pt-PT" w:eastAsia="en-US"/>
        </w:rPr>
        <w:t>.7. Da participação de empresas estrangeiras</w:t>
      </w:r>
    </w:p>
    <w:p w14:paraId="64A1CC6B" w14:textId="77777777" w:rsidR="00B4160B" w:rsidRDefault="00B4160B" w:rsidP="00937D10">
      <w:pPr>
        <w:spacing w:after="0" w:line="276" w:lineRule="auto"/>
        <w:jc w:val="both"/>
        <w:rPr>
          <w:rFonts w:ascii="Arial" w:hAnsi="Arial" w:cs="Arial"/>
          <w:sz w:val="24"/>
          <w:szCs w:val="24"/>
          <w:lang w:val="pt-PT" w:eastAsia="en-US"/>
        </w:rPr>
      </w:pPr>
    </w:p>
    <w:p w14:paraId="7694CE28" w14:textId="239564FC" w:rsidR="00B4160B" w:rsidRPr="00B4160B"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A participação de Empresas Estrangeiras será devidamente amparada na legislação pátria, e fundamenta-se na possibilidade de distender a oferta para a Administração Pública com aumento da quantidade de licitantes. Por consequência, possibilitará a formalização de contratos mais vantajosos, com melhores preços e melhores técnicas, trazendo à Contratante economia e obras de maior qualidade.</w:t>
      </w:r>
    </w:p>
    <w:p w14:paraId="45B5D4BC" w14:textId="77777777" w:rsidR="00B4160B" w:rsidRDefault="00B4160B" w:rsidP="00937D10">
      <w:pPr>
        <w:spacing w:after="0" w:line="276" w:lineRule="auto"/>
        <w:jc w:val="both"/>
        <w:rPr>
          <w:rFonts w:ascii="Arial" w:hAnsi="Arial" w:cs="Arial"/>
          <w:b/>
          <w:i/>
          <w:sz w:val="24"/>
          <w:szCs w:val="24"/>
          <w:lang w:val="pt-PT" w:eastAsia="en-US"/>
        </w:rPr>
      </w:pPr>
    </w:p>
    <w:p w14:paraId="2E2C1F88" w14:textId="49D24C6B"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.8. Da subcontratação</w:t>
      </w:r>
    </w:p>
    <w:p w14:paraId="5EAC5E14" w14:textId="77777777" w:rsidR="00B4160B" w:rsidRDefault="00B4160B" w:rsidP="00937D10">
      <w:pPr>
        <w:spacing w:after="0" w:line="276" w:lineRule="auto"/>
        <w:jc w:val="both"/>
        <w:rPr>
          <w:rFonts w:ascii="Arial" w:hAnsi="Arial" w:cs="Arial"/>
          <w:sz w:val="24"/>
          <w:szCs w:val="24"/>
          <w:lang w:val="pt-PT" w:eastAsia="en-US"/>
        </w:rPr>
      </w:pPr>
    </w:p>
    <w:p w14:paraId="23CA72A6" w14:textId="3E71AB25" w:rsidR="00B4160B"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Será admitida a subcontratação para as atividades que não constituam o escopo principal do objeto, até o limite de 25% do orçamento. A subcontratação se justifica por se tratar de uma obra que contempla serviços complementares as atividades comuns, necessitando de empresas com atuação em atividade específica. A Subcontratação pode assim trazer celeridade na execução da obra, diminuindo transtornos à população.</w:t>
      </w:r>
    </w:p>
    <w:p w14:paraId="1BB617BC" w14:textId="77777777" w:rsidR="00A55494" w:rsidRDefault="00A55494" w:rsidP="00937D10">
      <w:pPr>
        <w:spacing w:after="0" w:line="276" w:lineRule="auto"/>
        <w:jc w:val="both"/>
        <w:rPr>
          <w:rFonts w:ascii="Arial" w:hAnsi="Arial" w:cs="Arial"/>
          <w:sz w:val="24"/>
          <w:szCs w:val="24"/>
          <w:lang w:val="pt-PT" w:eastAsia="en-US"/>
        </w:rPr>
      </w:pPr>
    </w:p>
    <w:p w14:paraId="30482718" w14:textId="77777777" w:rsidR="00A55494" w:rsidRDefault="00535040" w:rsidP="00937D10">
      <w:pPr>
        <w:spacing w:after="0" w:line="276" w:lineRule="auto"/>
        <w:jc w:val="both"/>
        <w:rPr>
          <w:rFonts w:ascii="Arial" w:hAnsi="Arial" w:cs="Arial"/>
          <w:b/>
          <w:bCs/>
          <w:sz w:val="24"/>
          <w:szCs w:val="24"/>
          <w:lang w:val="pt-PT" w:eastAsia="en-US"/>
        </w:rPr>
      </w:pPr>
      <w:r w:rsidRPr="00A55494">
        <w:rPr>
          <w:rFonts w:ascii="Arial" w:hAnsi="Arial" w:cs="Arial"/>
          <w:b/>
          <w:bCs/>
          <w:sz w:val="24"/>
          <w:szCs w:val="24"/>
          <w:lang w:val="pt-PT" w:eastAsia="en-US"/>
        </w:rPr>
        <w:t>Objeto Principal:</w:t>
      </w:r>
    </w:p>
    <w:p w14:paraId="60D921A9" w14:textId="03E62C8F" w:rsidR="00A55494" w:rsidRPr="00A55494" w:rsidRDefault="00535040" w:rsidP="00937D10">
      <w:pPr>
        <w:spacing w:after="0" w:line="276" w:lineRule="auto"/>
        <w:jc w:val="both"/>
        <w:rPr>
          <w:rFonts w:ascii="Arial" w:hAnsi="Arial" w:cs="Arial"/>
          <w:b/>
          <w:bCs/>
          <w:sz w:val="24"/>
          <w:szCs w:val="24"/>
          <w:lang w:val="pt-PT" w:eastAsia="en-US"/>
        </w:rPr>
      </w:pPr>
      <w:r w:rsidRPr="00A55494">
        <w:rPr>
          <w:rFonts w:ascii="Arial" w:hAnsi="Arial" w:cs="Arial"/>
          <w:b/>
          <w:bCs/>
          <w:sz w:val="24"/>
          <w:szCs w:val="24"/>
          <w:lang w:val="pt-PT" w:eastAsia="en-US"/>
        </w:rPr>
        <w:t xml:space="preserve"> </w:t>
      </w:r>
    </w:p>
    <w:p w14:paraId="0B85A5FB" w14:textId="18556E9C" w:rsidR="00535040" w:rsidRPr="00A55494" w:rsidRDefault="000F3751" w:rsidP="00A55494">
      <w:pPr>
        <w:pStyle w:val="PargrafodaLista"/>
        <w:numPr>
          <w:ilvl w:val="0"/>
          <w:numId w:val="24"/>
        </w:numPr>
        <w:spacing w:after="0" w:line="276" w:lineRule="auto"/>
        <w:ind w:left="426"/>
        <w:jc w:val="both"/>
        <w:rPr>
          <w:rFonts w:ascii="Arial" w:hAnsi="Arial" w:cs="Arial"/>
          <w:sz w:val="24"/>
          <w:szCs w:val="24"/>
          <w:lang w:val="pt-PT" w:eastAsia="en-US"/>
        </w:rPr>
      </w:pPr>
      <w:r w:rsidRPr="000F3751">
        <w:rPr>
          <w:rFonts w:ascii="Arial" w:eastAsia="Times New Roman" w:hAnsi="Arial" w:cs="Arial"/>
          <w:bCs/>
          <w:sz w:val="24"/>
          <w:szCs w:val="24"/>
        </w:rPr>
        <w:t>Reforma e Ampliação da Escola Municipal Antônio Carlos Magalhães na Comunidade Rural de Nova Vista</w:t>
      </w:r>
      <w:r w:rsidR="00BA2408" w:rsidRPr="00A55494">
        <w:rPr>
          <w:rFonts w:ascii="Arial" w:hAnsi="Arial" w:cs="Arial"/>
          <w:sz w:val="24"/>
          <w:szCs w:val="24"/>
          <w:lang w:val="pt-PT" w:eastAsia="en-US"/>
        </w:rPr>
        <w:t>;</w:t>
      </w:r>
    </w:p>
    <w:p w14:paraId="22FB7C5A" w14:textId="77777777" w:rsidR="00A55494" w:rsidRDefault="00A55494" w:rsidP="00937D10">
      <w:pPr>
        <w:spacing w:after="0" w:line="276" w:lineRule="auto"/>
        <w:jc w:val="both"/>
        <w:rPr>
          <w:rFonts w:ascii="Arial" w:hAnsi="Arial" w:cs="Arial"/>
          <w:sz w:val="24"/>
          <w:szCs w:val="24"/>
          <w:lang w:val="pt-PT" w:eastAsia="en-US"/>
        </w:rPr>
      </w:pPr>
    </w:p>
    <w:p w14:paraId="04994467" w14:textId="231D9B04" w:rsidR="00AD67B0" w:rsidRPr="008F095D" w:rsidRDefault="00175A72" w:rsidP="00175A72">
      <w:pPr>
        <w:shd w:val="clear" w:color="auto" w:fill="E7E6E6"/>
        <w:spacing w:before="280" w:after="280" w:line="240" w:lineRule="auto"/>
        <w:jc w:val="both"/>
        <w:rPr>
          <w:rFonts w:ascii="Arial" w:eastAsia="Times New Roman" w:hAnsi="Arial" w:cs="Arial"/>
          <w:b/>
          <w:sz w:val="24"/>
          <w:szCs w:val="24"/>
        </w:rPr>
      </w:pPr>
      <w:proofErr w:type="gramStart"/>
      <w:r>
        <w:rPr>
          <w:rFonts w:ascii="Arial" w:eastAsia="Times New Roman" w:hAnsi="Arial" w:cs="Arial"/>
          <w:b/>
          <w:sz w:val="24"/>
          <w:szCs w:val="24"/>
        </w:rPr>
        <w:t>9</w:t>
      </w:r>
      <w:r w:rsidR="00832CF7" w:rsidRPr="008F095D">
        <w:rPr>
          <w:rFonts w:ascii="Arial" w:eastAsia="Times New Roman" w:hAnsi="Arial" w:cs="Arial"/>
          <w:b/>
          <w:sz w:val="24"/>
          <w:szCs w:val="24"/>
        </w:rPr>
        <w:t xml:space="preserve"> -</w:t>
      </w:r>
      <w:r w:rsidR="00FF6931" w:rsidRPr="008F095D">
        <w:rPr>
          <w:rFonts w:ascii="Arial" w:eastAsia="Times New Roman" w:hAnsi="Arial" w:cs="Arial"/>
          <w:b/>
          <w:sz w:val="24"/>
          <w:szCs w:val="24"/>
        </w:rPr>
        <w:t xml:space="preserve"> </w:t>
      </w:r>
      <w:r w:rsidR="00832CF7" w:rsidRPr="008F095D">
        <w:rPr>
          <w:rFonts w:ascii="Arial" w:hAnsi="Arial" w:cs="Arial"/>
          <w:b/>
          <w:sz w:val="24"/>
        </w:rPr>
        <w:t>ESTIMATIVA DO PREÇO DA CONTRATAÇÃO</w:t>
      </w:r>
      <w:proofErr w:type="gramEnd"/>
    </w:p>
    <w:p w14:paraId="791A6BB5" w14:textId="0D658855" w:rsidR="00C36401" w:rsidRPr="00175A72" w:rsidRDefault="00175A72" w:rsidP="00175A72">
      <w:pPr>
        <w:pStyle w:val="Corpodetexto"/>
        <w:spacing w:line="276" w:lineRule="auto"/>
        <w:jc w:val="both"/>
        <w:rPr>
          <w:rFonts w:ascii="Arial" w:hAnsi="Arial" w:cs="Arial"/>
          <w:sz w:val="24"/>
          <w:szCs w:val="24"/>
        </w:rPr>
      </w:pPr>
      <w:bookmarkStart w:id="2" w:name="_heading=h.gjdgxs" w:colFirst="0" w:colLast="0"/>
      <w:bookmarkEnd w:id="2"/>
      <w:r w:rsidRPr="00175A72">
        <w:rPr>
          <w:rFonts w:ascii="Arial" w:hAnsi="Arial" w:cs="Arial"/>
          <w:sz w:val="24"/>
          <w:szCs w:val="24"/>
        </w:rPr>
        <w:t>A estimativa de preços da contratação será compatível com os quantitativos levantados no projeto básico e com os preços do SINAPI - Sistema Nacional de Pesquisa de Custos e Índices da Construção Civil, que é a principal tabela utilizada no orçamento de obras em geral, de acordo com o último boletim de referência publicado, mantida pela Caixa Econômica Federal e pelo IBGE, que informa os custos e índices da Construção Civil no Brasil.</w:t>
      </w:r>
    </w:p>
    <w:p w14:paraId="1B6B68BB" w14:textId="77777777" w:rsidR="00175A72" w:rsidRDefault="00175A72" w:rsidP="00175A72">
      <w:pPr>
        <w:pStyle w:val="Corpodetexto"/>
        <w:spacing w:line="276" w:lineRule="auto"/>
        <w:jc w:val="both"/>
        <w:rPr>
          <w:rFonts w:ascii="Arial" w:hAnsi="Arial" w:cs="Arial"/>
          <w:sz w:val="24"/>
          <w:szCs w:val="24"/>
        </w:rPr>
      </w:pPr>
    </w:p>
    <w:p w14:paraId="0B2BE818" w14:textId="56BA26D6" w:rsidR="00175A72" w:rsidRDefault="00175A72" w:rsidP="00175A72">
      <w:pPr>
        <w:pStyle w:val="Corpodetexto"/>
        <w:spacing w:line="276" w:lineRule="auto"/>
        <w:jc w:val="both"/>
        <w:rPr>
          <w:rFonts w:ascii="Arial" w:hAnsi="Arial" w:cs="Arial"/>
          <w:sz w:val="24"/>
          <w:szCs w:val="24"/>
        </w:rPr>
      </w:pPr>
      <w:r w:rsidRPr="00175A72">
        <w:rPr>
          <w:rFonts w:ascii="Arial" w:hAnsi="Arial" w:cs="Arial"/>
          <w:sz w:val="24"/>
          <w:szCs w:val="24"/>
        </w:rPr>
        <w:t xml:space="preserve">Na falta de composição no boletim de referência SINAPI, deve-se apresentar a composição unitária do serviço, contendo as justificativas técnicas para as composições adotadas, com elementos suficientes que permitam o controle da motivação dos atos que fundamentaram os valores adotados (por exemplo, memória de cálculo dos coeficientes de utilização de insumos), bem como a identificação do responsável pela elaboração. O Tribunal de Contas da União recomenda adotar a composição de outros sistemas referenciais de preços, desde que mantidos os coeficientes de consumo para cada serviço, utilizando-se o custo dos insumos obtidos no SINAPI. Nos casos em que este não contemple os serviços em análise, exigese que se </w:t>
      </w:r>
      <w:proofErr w:type="gramStart"/>
      <w:r w:rsidRPr="00175A72">
        <w:rPr>
          <w:rFonts w:ascii="Arial" w:hAnsi="Arial" w:cs="Arial"/>
          <w:sz w:val="24"/>
          <w:szCs w:val="24"/>
        </w:rPr>
        <w:t>busque</w:t>
      </w:r>
      <w:proofErr w:type="gramEnd"/>
      <w:r w:rsidRPr="00175A72">
        <w:rPr>
          <w:rFonts w:ascii="Arial" w:hAnsi="Arial" w:cs="Arial"/>
          <w:sz w:val="24"/>
          <w:szCs w:val="24"/>
        </w:rPr>
        <w:t xml:space="preserve"> informações em outras fontes de preços para análise do orçamento de obra pública.</w:t>
      </w:r>
    </w:p>
    <w:p w14:paraId="029D9C3D" w14:textId="77777777" w:rsidR="00175A72" w:rsidRPr="00175A72" w:rsidRDefault="00175A72" w:rsidP="00175A72">
      <w:pPr>
        <w:pStyle w:val="Corpodetexto"/>
        <w:spacing w:line="276" w:lineRule="auto"/>
        <w:jc w:val="both"/>
        <w:rPr>
          <w:rFonts w:ascii="Arial" w:hAnsi="Arial" w:cs="Arial"/>
          <w:sz w:val="24"/>
          <w:szCs w:val="24"/>
        </w:rPr>
      </w:pPr>
    </w:p>
    <w:p w14:paraId="2C04FF12" w14:textId="5D977EB3" w:rsidR="00175A72" w:rsidRPr="00175A72" w:rsidRDefault="00175A72" w:rsidP="00175A72">
      <w:pPr>
        <w:pStyle w:val="Corpodetexto"/>
        <w:spacing w:line="276" w:lineRule="auto"/>
        <w:jc w:val="both"/>
        <w:rPr>
          <w:rFonts w:ascii="Arial" w:hAnsi="Arial" w:cs="Arial"/>
          <w:sz w:val="24"/>
          <w:szCs w:val="24"/>
        </w:rPr>
      </w:pPr>
      <w:r w:rsidRPr="00175A72">
        <w:rPr>
          <w:rFonts w:ascii="Arial" w:hAnsi="Arial" w:cs="Arial"/>
          <w:sz w:val="24"/>
          <w:szCs w:val="24"/>
        </w:rPr>
        <w:t xml:space="preserve">Os custos de execução, apresentados em planilha orçamentária, serão elaborados </w:t>
      </w:r>
      <w:r w:rsidRPr="00175A72">
        <w:rPr>
          <w:rFonts w:ascii="Arial" w:hAnsi="Arial" w:cs="Arial"/>
          <w:sz w:val="24"/>
          <w:szCs w:val="24"/>
        </w:rPr>
        <w:lastRenderedPageBreak/>
        <w:t>por equipe técnica devidamente capacitada, que resultará no orçamento completo da obra a ser executada, inclusive com valor final de referência da contratação, que deverá compor a documentação do Projeto Básico e Termo de Referência.</w:t>
      </w:r>
    </w:p>
    <w:p w14:paraId="2ECE49AE" w14:textId="064BC796" w:rsidR="00175A72" w:rsidRPr="008F095D" w:rsidRDefault="00175A72" w:rsidP="00175A72">
      <w:pPr>
        <w:shd w:val="clear" w:color="auto" w:fill="E7E6E6"/>
        <w:spacing w:before="280" w:after="280" w:line="240" w:lineRule="auto"/>
        <w:jc w:val="both"/>
        <w:rPr>
          <w:rFonts w:ascii="Arial" w:eastAsia="Times New Roman" w:hAnsi="Arial" w:cs="Arial"/>
          <w:b/>
          <w:sz w:val="24"/>
          <w:szCs w:val="24"/>
        </w:rPr>
      </w:pPr>
      <w:proofErr w:type="gramStart"/>
      <w:r>
        <w:rPr>
          <w:rFonts w:ascii="Arial" w:eastAsia="Times New Roman" w:hAnsi="Arial" w:cs="Arial"/>
          <w:b/>
          <w:sz w:val="24"/>
          <w:szCs w:val="24"/>
        </w:rPr>
        <w:t>10</w:t>
      </w:r>
      <w:r w:rsidRPr="008F095D">
        <w:rPr>
          <w:rFonts w:ascii="Arial" w:eastAsia="Times New Roman" w:hAnsi="Arial" w:cs="Arial"/>
          <w:b/>
          <w:sz w:val="24"/>
          <w:szCs w:val="24"/>
        </w:rPr>
        <w:t xml:space="preserve"> </w:t>
      </w:r>
      <w:r>
        <w:rPr>
          <w:rFonts w:ascii="Arial" w:eastAsia="Times New Roman" w:hAnsi="Arial" w:cs="Arial"/>
          <w:b/>
          <w:sz w:val="24"/>
          <w:szCs w:val="24"/>
        </w:rPr>
        <w:t>–</w:t>
      </w:r>
      <w:r w:rsidRPr="008F095D">
        <w:rPr>
          <w:rFonts w:ascii="Arial" w:eastAsia="Times New Roman" w:hAnsi="Arial" w:cs="Arial"/>
          <w:b/>
          <w:sz w:val="24"/>
          <w:szCs w:val="24"/>
        </w:rPr>
        <w:t xml:space="preserve"> </w:t>
      </w:r>
      <w:r>
        <w:rPr>
          <w:rFonts w:ascii="Arial" w:hAnsi="Arial" w:cs="Arial"/>
          <w:b/>
          <w:sz w:val="24"/>
        </w:rPr>
        <w:t>DESCRIÇÃO</w:t>
      </w:r>
      <w:proofErr w:type="gramEnd"/>
      <w:r>
        <w:rPr>
          <w:rFonts w:ascii="Arial" w:hAnsi="Arial" w:cs="Arial"/>
          <w:b/>
          <w:sz w:val="24"/>
        </w:rPr>
        <w:t xml:space="preserve"> DA SOLUÇÃO COMO UM TODO</w:t>
      </w:r>
    </w:p>
    <w:p w14:paraId="0E6B94BA" w14:textId="005AEC59" w:rsidR="003E0DA7" w:rsidRDefault="00175A72" w:rsidP="003E0DA7">
      <w:pPr>
        <w:pStyle w:val="Corpodetexto"/>
        <w:spacing w:line="276" w:lineRule="auto"/>
        <w:jc w:val="both"/>
        <w:rPr>
          <w:rFonts w:ascii="Arial" w:hAnsi="Arial" w:cs="Arial"/>
          <w:sz w:val="24"/>
          <w:szCs w:val="24"/>
        </w:rPr>
      </w:pPr>
      <w:r w:rsidRPr="00175A72">
        <w:rPr>
          <w:rFonts w:ascii="Arial" w:hAnsi="Arial" w:cs="Arial"/>
          <w:sz w:val="24"/>
          <w:szCs w:val="24"/>
        </w:rPr>
        <w:t xml:space="preserve">A contratação destina-se a execução de obra do tipo convencional, com elementos que deverão ser definidos em projeto básico que </w:t>
      </w:r>
      <w:r w:rsidR="003E0DA7">
        <w:rPr>
          <w:rFonts w:ascii="Arial" w:hAnsi="Arial" w:cs="Arial"/>
          <w:sz w:val="24"/>
          <w:szCs w:val="24"/>
        </w:rPr>
        <w:t>inclui a</w:t>
      </w:r>
      <w:r w:rsidRPr="00175A72">
        <w:rPr>
          <w:rFonts w:ascii="Arial" w:hAnsi="Arial" w:cs="Arial"/>
          <w:sz w:val="24"/>
          <w:szCs w:val="24"/>
        </w:rPr>
        <w:t xml:space="preserve">s seguintes </w:t>
      </w:r>
      <w:r w:rsidR="003E0DA7">
        <w:rPr>
          <w:rFonts w:ascii="Arial" w:hAnsi="Arial" w:cs="Arial"/>
          <w:sz w:val="24"/>
          <w:szCs w:val="24"/>
        </w:rPr>
        <w:t>etapas e ações:</w:t>
      </w:r>
    </w:p>
    <w:p w14:paraId="3B29C44F" w14:textId="77777777" w:rsidR="003E0DA7" w:rsidRDefault="003E0DA7" w:rsidP="003E0DA7">
      <w:pPr>
        <w:pStyle w:val="Corpodetexto"/>
        <w:spacing w:line="276" w:lineRule="auto"/>
        <w:jc w:val="both"/>
        <w:rPr>
          <w:rFonts w:ascii="Arial" w:hAnsi="Arial" w:cs="Arial"/>
          <w:sz w:val="24"/>
          <w:szCs w:val="24"/>
        </w:rPr>
      </w:pPr>
    </w:p>
    <w:p w14:paraId="4C5CEA75" w14:textId="772D0D37" w:rsidR="003E0DA7" w:rsidRPr="003E0DA7" w:rsidRDefault="003E0DA7" w:rsidP="003E0DA7">
      <w:pPr>
        <w:pStyle w:val="Corpodetexto"/>
        <w:spacing w:line="276" w:lineRule="auto"/>
        <w:jc w:val="both"/>
        <w:rPr>
          <w:rFonts w:ascii="Arial" w:hAnsi="Arial" w:cs="Arial"/>
          <w:b/>
          <w:sz w:val="24"/>
          <w:szCs w:val="24"/>
        </w:rPr>
      </w:pPr>
      <w:r w:rsidRPr="003E0DA7">
        <w:rPr>
          <w:rFonts w:ascii="Arial" w:hAnsi="Arial" w:cs="Arial"/>
          <w:b/>
          <w:sz w:val="24"/>
          <w:szCs w:val="24"/>
        </w:rPr>
        <w:t>Reforma:</w:t>
      </w:r>
    </w:p>
    <w:p w14:paraId="2144A874" w14:textId="290930E6" w:rsidR="003E0DA7" w:rsidRPr="003E0DA7" w:rsidRDefault="003E0DA7" w:rsidP="003E0DA7">
      <w:pPr>
        <w:numPr>
          <w:ilvl w:val="0"/>
          <w:numId w:val="19"/>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b/>
          <w:sz w:val="24"/>
          <w:szCs w:val="24"/>
          <w:lang w:val="pt-PT" w:eastAsia="en-US"/>
        </w:rPr>
        <w:t>Demolições e Remoções:</w:t>
      </w:r>
      <w:r w:rsidRPr="003E0DA7">
        <w:rPr>
          <w:rFonts w:ascii="Arial" w:hAnsi="Arial" w:cs="Arial"/>
          <w:sz w:val="24"/>
          <w:szCs w:val="24"/>
          <w:lang w:val="pt-PT" w:eastAsia="en-US"/>
        </w:rPr>
        <w:t xml:space="preserve"> Retirada de portas, janelas, e outros elementos necessários para a adequação dos ambientes, conforme layout a ser definido.</w:t>
      </w:r>
    </w:p>
    <w:p w14:paraId="719AF181" w14:textId="642EF4EF" w:rsidR="003E0DA7" w:rsidRPr="003E0DA7" w:rsidRDefault="003E0DA7" w:rsidP="003E0DA7">
      <w:pPr>
        <w:numPr>
          <w:ilvl w:val="0"/>
          <w:numId w:val="19"/>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b/>
          <w:sz w:val="24"/>
          <w:szCs w:val="24"/>
          <w:lang w:val="pt-PT" w:eastAsia="en-US"/>
        </w:rPr>
        <w:t>Revestimentos de Piso e Parede:</w:t>
      </w:r>
      <w:r w:rsidRPr="003E0DA7">
        <w:rPr>
          <w:rFonts w:ascii="Arial" w:hAnsi="Arial" w:cs="Arial"/>
          <w:sz w:val="24"/>
          <w:szCs w:val="24"/>
          <w:lang w:val="pt-PT" w:eastAsia="en-US"/>
        </w:rPr>
        <w:t xml:space="preserve"> </w:t>
      </w:r>
      <w:proofErr w:type="gramStart"/>
      <w:r w:rsidRPr="003E0DA7">
        <w:rPr>
          <w:rFonts w:ascii="Arial" w:hAnsi="Arial" w:cs="Arial"/>
          <w:sz w:val="24"/>
          <w:szCs w:val="24"/>
          <w:lang w:val="pt-PT" w:eastAsia="en-US"/>
        </w:rPr>
        <w:t xml:space="preserve">Aplicação de revestimentos </w:t>
      </w:r>
      <w:r w:rsidR="009E5955">
        <w:rPr>
          <w:rFonts w:ascii="Arial" w:hAnsi="Arial" w:cs="Arial"/>
          <w:sz w:val="24"/>
          <w:szCs w:val="24"/>
          <w:lang w:val="pt-PT" w:eastAsia="en-US"/>
        </w:rPr>
        <w:t>de pedra rústicas</w:t>
      </w:r>
      <w:proofErr w:type="gramEnd"/>
      <w:r w:rsidR="009E5955">
        <w:rPr>
          <w:rFonts w:ascii="Arial" w:hAnsi="Arial" w:cs="Arial"/>
          <w:sz w:val="24"/>
          <w:szCs w:val="24"/>
          <w:lang w:val="pt-PT" w:eastAsia="en-US"/>
        </w:rPr>
        <w:t xml:space="preserve"> e alumínio</w:t>
      </w:r>
      <w:r w:rsidRPr="003E0DA7">
        <w:rPr>
          <w:rFonts w:ascii="Arial" w:hAnsi="Arial" w:cs="Arial"/>
          <w:sz w:val="24"/>
          <w:szCs w:val="24"/>
          <w:lang w:val="pt-PT" w:eastAsia="en-US"/>
        </w:rPr>
        <w:t xml:space="preserve">, </w:t>
      </w:r>
      <w:r w:rsidR="009E5955">
        <w:rPr>
          <w:rFonts w:ascii="Arial" w:hAnsi="Arial" w:cs="Arial"/>
          <w:sz w:val="24"/>
          <w:szCs w:val="24"/>
          <w:lang w:val="pt-PT" w:eastAsia="en-US"/>
        </w:rPr>
        <w:t xml:space="preserve">reboco e </w:t>
      </w:r>
      <w:r w:rsidRPr="003E0DA7">
        <w:rPr>
          <w:rFonts w:ascii="Arial" w:hAnsi="Arial" w:cs="Arial"/>
          <w:sz w:val="24"/>
          <w:szCs w:val="24"/>
          <w:lang w:val="pt-PT" w:eastAsia="en-US"/>
        </w:rPr>
        <w:t>pintura ou outros materiais adequados para acabamento de paredes.</w:t>
      </w:r>
    </w:p>
    <w:p w14:paraId="602FCE5C" w14:textId="4D235BA4" w:rsidR="003E0DA7" w:rsidRPr="003E0DA7" w:rsidRDefault="003E0DA7" w:rsidP="003E0DA7">
      <w:pPr>
        <w:numPr>
          <w:ilvl w:val="0"/>
          <w:numId w:val="19"/>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b/>
          <w:sz w:val="24"/>
          <w:szCs w:val="24"/>
          <w:lang w:val="pt-PT" w:eastAsia="en-US"/>
        </w:rPr>
        <w:t>Instalações Elétricas e de Comunicação:</w:t>
      </w:r>
      <w:r w:rsidRPr="003E0DA7">
        <w:rPr>
          <w:rFonts w:ascii="Arial" w:hAnsi="Arial" w:cs="Arial"/>
          <w:sz w:val="24"/>
          <w:szCs w:val="24"/>
          <w:lang w:val="pt-PT" w:eastAsia="en-US"/>
        </w:rPr>
        <w:t xml:space="preserve"> Execução das instalações elétricas de baixa tensão, conforme especificações.</w:t>
      </w:r>
    </w:p>
    <w:p w14:paraId="250C79DD" w14:textId="77777777" w:rsidR="003E0DA7" w:rsidRPr="003E0DA7" w:rsidRDefault="003E0DA7" w:rsidP="003E0DA7">
      <w:pPr>
        <w:numPr>
          <w:ilvl w:val="0"/>
          <w:numId w:val="19"/>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b/>
          <w:sz w:val="24"/>
          <w:szCs w:val="24"/>
          <w:lang w:val="pt-PT" w:eastAsia="en-US"/>
        </w:rPr>
        <w:t>Outros Itens:</w:t>
      </w:r>
      <w:r w:rsidRPr="003E0DA7">
        <w:rPr>
          <w:rFonts w:ascii="Arial" w:hAnsi="Arial" w:cs="Arial"/>
          <w:sz w:val="24"/>
          <w:szCs w:val="24"/>
          <w:lang w:val="pt-PT" w:eastAsia="en-US"/>
        </w:rPr>
        <w:t xml:space="preserve"> Inclusão de quaisquer outros elementos e adequações necessárias para o bom funcionamento da infraestrutura do centro.</w:t>
      </w:r>
    </w:p>
    <w:p w14:paraId="60A59E2D" w14:textId="4E05B7F7" w:rsidR="003E0DA7" w:rsidRPr="003E0DA7" w:rsidRDefault="003E0DA7" w:rsidP="003E0DA7">
      <w:pPr>
        <w:spacing w:before="100" w:beforeAutospacing="1" w:after="100" w:afterAutospacing="1" w:line="276" w:lineRule="auto"/>
        <w:jc w:val="both"/>
        <w:rPr>
          <w:rFonts w:ascii="Arial" w:hAnsi="Arial" w:cs="Arial"/>
          <w:b/>
          <w:sz w:val="24"/>
          <w:szCs w:val="24"/>
          <w:lang w:val="pt-PT" w:eastAsia="en-US"/>
        </w:rPr>
      </w:pPr>
      <w:r w:rsidRPr="003E0DA7">
        <w:rPr>
          <w:rFonts w:ascii="Arial" w:hAnsi="Arial" w:cs="Arial"/>
          <w:b/>
          <w:sz w:val="24"/>
          <w:szCs w:val="24"/>
          <w:lang w:val="pt-PT" w:eastAsia="en-US"/>
        </w:rPr>
        <w:t>Ampliação do anexo:</w:t>
      </w:r>
    </w:p>
    <w:p w14:paraId="13B42F62" w14:textId="77777777" w:rsidR="003E0DA7" w:rsidRDefault="003E0DA7" w:rsidP="003E0DA7">
      <w:pPr>
        <w:pStyle w:val="PargrafodaLista"/>
        <w:numPr>
          <w:ilvl w:val="0"/>
          <w:numId w:val="20"/>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sz w:val="24"/>
          <w:szCs w:val="24"/>
          <w:lang w:val="pt-PT" w:eastAsia="en-US"/>
        </w:rPr>
        <w:t xml:space="preserve">Serviços de terraplanagem e impermeabilizações, se necessário; </w:t>
      </w:r>
      <w:proofErr w:type="gramStart"/>
      <w:r w:rsidRPr="003E0DA7">
        <w:rPr>
          <w:rFonts w:ascii="Arial" w:hAnsi="Arial" w:cs="Arial"/>
          <w:sz w:val="24"/>
          <w:szCs w:val="24"/>
          <w:lang w:val="pt-PT" w:eastAsia="en-US"/>
        </w:rPr>
        <w:t>o</w:t>
      </w:r>
      <w:proofErr w:type="gramEnd"/>
      <w:r w:rsidRPr="003E0DA7">
        <w:rPr>
          <w:rFonts w:ascii="Arial" w:hAnsi="Arial" w:cs="Arial"/>
          <w:sz w:val="24"/>
          <w:szCs w:val="24"/>
          <w:lang w:val="pt-PT" w:eastAsia="en-US"/>
        </w:rPr>
        <w:t xml:space="preserve"> </w:t>
      </w:r>
    </w:p>
    <w:p w14:paraId="152E4B73" w14:textId="6C0260BD" w:rsidR="003E0DA7" w:rsidRDefault="003E0DA7" w:rsidP="003E0DA7">
      <w:pPr>
        <w:pStyle w:val="PargrafodaLista"/>
        <w:numPr>
          <w:ilvl w:val="0"/>
          <w:numId w:val="20"/>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sz w:val="24"/>
          <w:szCs w:val="24"/>
          <w:lang w:val="pt-PT" w:eastAsia="en-US"/>
        </w:rPr>
        <w:t xml:space="preserve">Execução de esquadrias de alumínio e madeira; </w:t>
      </w:r>
      <w:proofErr w:type="gramStart"/>
      <w:r w:rsidRPr="003E0DA7">
        <w:rPr>
          <w:rFonts w:ascii="Arial" w:hAnsi="Arial" w:cs="Arial"/>
          <w:sz w:val="24"/>
          <w:szCs w:val="24"/>
          <w:lang w:val="pt-PT" w:eastAsia="en-US"/>
        </w:rPr>
        <w:t>o</w:t>
      </w:r>
      <w:proofErr w:type="gramEnd"/>
      <w:r w:rsidRPr="003E0DA7">
        <w:rPr>
          <w:rFonts w:ascii="Arial" w:hAnsi="Arial" w:cs="Arial"/>
          <w:sz w:val="24"/>
          <w:szCs w:val="24"/>
          <w:lang w:val="pt-PT" w:eastAsia="en-US"/>
        </w:rPr>
        <w:t xml:space="preserve"> </w:t>
      </w:r>
    </w:p>
    <w:p w14:paraId="2AA9B678" w14:textId="77777777" w:rsidR="003E0DA7" w:rsidRDefault="003E0DA7" w:rsidP="003E0DA7">
      <w:pPr>
        <w:pStyle w:val="PargrafodaLista"/>
        <w:numPr>
          <w:ilvl w:val="0"/>
          <w:numId w:val="20"/>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sz w:val="24"/>
          <w:szCs w:val="24"/>
          <w:lang w:val="pt-PT" w:eastAsia="en-US"/>
        </w:rPr>
        <w:t xml:space="preserve">Execução de revestimentos de pisos e paredes; </w:t>
      </w:r>
    </w:p>
    <w:p w14:paraId="73FAFA01" w14:textId="28257E7C" w:rsidR="003E0DA7" w:rsidRDefault="003E0DA7" w:rsidP="003E0DA7">
      <w:pPr>
        <w:pStyle w:val="PargrafodaLista"/>
        <w:numPr>
          <w:ilvl w:val="0"/>
          <w:numId w:val="20"/>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sz w:val="24"/>
          <w:szCs w:val="24"/>
          <w:lang w:val="pt-PT" w:eastAsia="en-US"/>
        </w:rPr>
        <w:t xml:space="preserve">Central de Entrada de energia; </w:t>
      </w:r>
      <w:proofErr w:type="gramStart"/>
      <w:r w:rsidRPr="003E0DA7">
        <w:rPr>
          <w:rFonts w:ascii="Arial" w:hAnsi="Arial" w:cs="Arial"/>
          <w:sz w:val="24"/>
          <w:szCs w:val="24"/>
          <w:lang w:val="pt-PT" w:eastAsia="en-US"/>
        </w:rPr>
        <w:t>o</w:t>
      </w:r>
      <w:proofErr w:type="gramEnd"/>
    </w:p>
    <w:p w14:paraId="47988E71" w14:textId="1FFBA142" w:rsidR="003E0DA7" w:rsidRDefault="003E0DA7" w:rsidP="003E0DA7">
      <w:pPr>
        <w:pStyle w:val="PargrafodaLista"/>
        <w:numPr>
          <w:ilvl w:val="0"/>
          <w:numId w:val="20"/>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sz w:val="24"/>
          <w:szCs w:val="24"/>
          <w:lang w:val="pt-PT" w:eastAsia="en-US"/>
        </w:rPr>
        <w:t>Execução de instalações elétricas de baix</w:t>
      </w:r>
      <w:r>
        <w:rPr>
          <w:rFonts w:ascii="Arial" w:hAnsi="Arial" w:cs="Arial"/>
          <w:sz w:val="24"/>
          <w:szCs w:val="24"/>
          <w:lang w:val="pt-PT" w:eastAsia="en-US"/>
        </w:rPr>
        <w:t>a tensão;</w:t>
      </w:r>
    </w:p>
    <w:p w14:paraId="5C7327CB" w14:textId="57647832" w:rsidR="00084C43" w:rsidRPr="00084C43" w:rsidRDefault="00084C43" w:rsidP="00084C43">
      <w:pPr>
        <w:pStyle w:val="PargrafodaLista"/>
        <w:numPr>
          <w:ilvl w:val="0"/>
          <w:numId w:val="20"/>
        </w:numPr>
        <w:spacing w:before="100" w:beforeAutospacing="1" w:after="100" w:afterAutospacing="1" w:line="276" w:lineRule="auto"/>
        <w:jc w:val="both"/>
        <w:rPr>
          <w:rFonts w:ascii="Arial" w:hAnsi="Arial" w:cs="Arial"/>
          <w:sz w:val="24"/>
          <w:szCs w:val="24"/>
          <w:lang w:val="pt-PT" w:eastAsia="en-US"/>
        </w:rPr>
      </w:pPr>
      <w:r w:rsidRPr="00084C43">
        <w:rPr>
          <w:rFonts w:ascii="Arial" w:hAnsi="Arial" w:cs="Arial"/>
          <w:sz w:val="24"/>
          <w:szCs w:val="24"/>
          <w:lang w:val="pt-PT" w:eastAsia="en-US"/>
        </w:rPr>
        <w:t>Demais elementos necessários.</w:t>
      </w:r>
    </w:p>
    <w:p w14:paraId="1CFB5597" w14:textId="64099786" w:rsidR="00084C43" w:rsidRPr="00084C43" w:rsidRDefault="00084C43" w:rsidP="00084C43">
      <w:pPr>
        <w:spacing w:before="100" w:beforeAutospacing="1" w:after="100" w:afterAutospacing="1" w:line="276" w:lineRule="auto"/>
        <w:jc w:val="both"/>
        <w:rPr>
          <w:rFonts w:ascii="Arial" w:hAnsi="Arial" w:cs="Arial"/>
          <w:sz w:val="24"/>
          <w:szCs w:val="24"/>
          <w:lang w:val="pt-PT" w:eastAsia="en-US"/>
        </w:rPr>
      </w:pPr>
      <w:r w:rsidRPr="00084C43">
        <w:rPr>
          <w:rFonts w:ascii="Arial" w:hAnsi="Arial" w:cs="Arial"/>
          <w:sz w:val="24"/>
          <w:szCs w:val="24"/>
          <w:lang w:val="pt-PT" w:eastAsia="en-US"/>
        </w:rPr>
        <w:t>Este conjunto de ações tem como objetivo garantir a</w:t>
      </w:r>
      <w:r w:rsidRPr="00084C43">
        <w:rPr>
          <w:rFonts w:ascii="Arial" w:hAnsi="Arial" w:cs="Arial"/>
          <w:b/>
          <w:sz w:val="24"/>
          <w:szCs w:val="24"/>
          <w:lang w:val="pt-PT" w:eastAsia="en-US"/>
        </w:rPr>
        <w:t xml:space="preserve"> </w:t>
      </w:r>
      <w:r w:rsidR="000F3751" w:rsidRPr="000F3751">
        <w:rPr>
          <w:rFonts w:ascii="Arial" w:eastAsia="Times New Roman" w:hAnsi="Arial" w:cs="Arial"/>
          <w:bCs/>
          <w:sz w:val="24"/>
          <w:szCs w:val="24"/>
        </w:rPr>
        <w:t>Reforma e Ampliação da Escola Municipal Antônio Carlos Magalhães na Comunidade Rural de Nova Vista</w:t>
      </w:r>
      <w:r w:rsidRPr="00084C43">
        <w:rPr>
          <w:rFonts w:ascii="Arial" w:hAnsi="Arial" w:cs="Arial"/>
          <w:sz w:val="24"/>
          <w:szCs w:val="24"/>
          <w:lang w:val="pt-PT" w:eastAsia="en-US"/>
        </w:rPr>
        <w:t xml:space="preserve">, visando oferecer </w:t>
      </w:r>
      <w:proofErr w:type="gramStart"/>
      <w:r w:rsidRPr="00084C43">
        <w:rPr>
          <w:rFonts w:ascii="Arial" w:hAnsi="Arial" w:cs="Arial"/>
          <w:sz w:val="24"/>
          <w:szCs w:val="24"/>
          <w:lang w:val="pt-PT" w:eastAsia="en-US"/>
        </w:rPr>
        <w:t xml:space="preserve">o melhor </w:t>
      </w:r>
      <w:r w:rsidR="007F470F">
        <w:rPr>
          <w:rFonts w:ascii="Arial" w:hAnsi="Arial" w:cs="Arial"/>
          <w:sz w:val="24"/>
          <w:szCs w:val="24"/>
          <w:lang w:val="pt-PT" w:eastAsia="en-US"/>
        </w:rPr>
        <w:t>condição</w:t>
      </w:r>
      <w:proofErr w:type="gramEnd"/>
      <w:r w:rsidRPr="00084C43">
        <w:rPr>
          <w:rFonts w:ascii="Arial" w:hAnsi="Arial" w:cs="Arial"/>
          <w:sz w:val="24"/>
          <w:szCs w:val="24"/>
          <w:lang w:val="pt-PT" w:eastAsia="en-US"/>
        </w:rPr>
        <w:t xml:space="preserve"> </w:t>
      </w:r>
      <w:r w:rsidR="000F3751">
        <w:rPr>
          <w:rFonts w:ascii="Arial" w:hAnsi="Arial" w:cs="Arial"/>
          <w:sz w:val="24"/>
          <w:szCs w:val="24"/>
          <w:lang w:val="pt-PT" w:eastAsia="en-US"/>
        </w:rPr>
        <w:t>à oferta educacional</w:t>
      </w:r>
      <w:r w:rsidRPr="00084C43">
        <w:rPr>
          <w:rFonts w:ascii="Arial" w:hAnsi="Arial" w:cs="Arial"/>
          <w:sz w:val="24"/>
          <w:szCs w:val="24"/>
          <w:lang w:val="pt-PT" w:eastAsia="en-US"/>
        </w:rPr>
        <w:t xml:space="preserve">. A proposta é criar um ambiente </w:t>
      </w:r>
      <w:r w:rsidRPr="000F3751">
        <w:rPr>
          <w:rFonts w:ascii="Arial" w:hAnsi="Arial" w:cs="Arial"/>
          <w:bCs/>
          <w:sz w:val="24"/>
          <w:szCs w:val="24"/>
          <w:lang w:val="pt-PT" w:eastAsia="en-US"/>
        </w:rPr>
        <w:t>eficiente e atraente</w:t>
      </w:r>
      <w:r w:rsidRPr="00084C43">
        <w:rPr>
          <w:rFonts w:ascii="Arial" w:hAnsi="Arial" w:cs="Arial"/>
          <w:sz w:val="24"/>
          <w:szCs w:val="24"/>
          <w:lang w:val="pt-PT" w:eastAsia="en-US"/>
        </w:rPr>
        <w:t xml:space="preserve">, </w:t>
      </w:r>
      <w:r w:rsidR="007F470F">
        <w:rPr>
          <w:rFonts w:ascii="Arial" w:hAnsi="Arial" w:cs="Arial"/>
          <w:sz w:val="24"/>
          <w:szCs w:val="24"/>
          <w:lang w:val="pt-PT" w:eastAsia="en-US"/>
        </w:rPr>
        <w:t xml:space="preserve">para a </w:t>
      </w:r>
      <w:r w:rsidR="000F3751">
        <w:rPr>
          <w:rFonts w:ascii="Arial" w:hAnsi="Arial" w:cs="Arial"/>
          <w:sz w:val="24"/>
          <w:szCs w:val="24"/>
          <w:lang w:val="pt-PT" w:eastAsia="en-US"/>
        </w:rPr>
        <w:t>garantia do acesso e permanência do alunado</w:t>
      </w:r>
      <w:r w:rsidRPr="00084C43">
        <w:rPr>
          <w:rFonts w:ascii="Arial" w:hAnsi="Arial" w:cs="Arial"/>
          <w:sz w:val="24"/>
          <w:szCs w:val="24"/>
          <w:lang w:val="pt-PT" w:eastAsia="en-US"/>
        </w:rPr>
        <w:t>.</w:t>
      </w:r>
    </w:p>
    <w:p w14:paraId="710F3CE5" w14:textId="77777777" w:rsidR="00084C43" w:rsidRPr="000F3751" w:rsidRDefault="00084C43" w:rsidP="00084C43">
      <w:pPr>
        <w:spacing w:before="100" w:beforeAutospacing="1" w:after="100" w:afterAutospacing="1" w:line="276" w:lineRule="auto"/>
        <w:jc w:val="both"/>
        <w:rPr>
          <w:rFonts w:ascii="Arial" w:hAnsi="Arial" w:cs="Arial"/>
          <w:sz w:val="24"/>
          <w:szCs w:val="24"/>
          <w:lang w:val="pt-PT" w:eastAsia="en-US"/>
        </w:rPr>
      </w:pPr>
      <w:r w:rsidRPr="000F3751">
        <w:rPr>
          <w:rFonts w:ascii="Arial" w:hAnsi="Arial" w:cs="Arial"/>
          <w:sz w:val="24"/>
          <w:szCs w:val="24"/>
          <w:lang w:val="pt-PT" w:eastAsia="en-US"/>
        </w:rPr>
        <w:t>As intervenções a serem realizadas deverão manter o padrão de qualidade existente, assegurando a continuidade da excelência no atendimento e nas instalações. Além disso, devem seguir as melhores práticas executivas, garantindo a execução das obras com qualidade e eficiência. Os elementos escolhidos para a obra devem oferecer vantagens claras em termos de custo-benefício, durabilidade e funcionalidade.</w:t>
      </w:r>
    </w:p>
    <w:p w14:paraId="70A0227C" w14:textId="43A440FB" w:rsidR="00084C43" w:rsidRPr="000F3751" w:rsidRDefault="00084C43" w:rsidP="0022519A">
      <w:pPr>
        <w:spacing w:before="100" w:beforeAutospacing="1" w:after="100" w:afterAutospacing="1" w:line="240" w:lineRule="auto"/>
        <w:jc w:val="both"/>
        <w:rPr>
          <w:rFonts w:ascii="Arial" w:hAnsi="Arial" w:cs="Arial"/>
          <w:sz w:val="24"/>
          <w:szCs w:val="24"/>
          <w:lang w:val="pt-PT" w:eastAsia="en-US"/>
        </w:rPr>
      </w:pPr>
      <w:r w:rsidRPr="000F3751">
        <w:rPr>
          <w:rFonts w:ascii="Arial" w:hAnsi="Arial" w:cs="Arial"/>
          <w:sz w:val="24"/>
          <w:szCs w:val="24"/>
          <w:lang w:val="pt-PT" w:eastAsia="en-US"/>
        </w:rPr>
        <w:t>Todas as ações e escolhas serão detalhadamente caracterizadas no Projeto Básico, documentos que orientarão a execução e garantirão o cumprimento de todos os requisitos técnicos e normativos exigidos.</w:t>
      </w:r>
    </w:p>
    <w:p w14:paraId="200F5458" w14:textId="1E901C37" w:rsidR="00AD67B0" w:rsidRPr="00171279" w:rsidRDefault="0022519A" w:rsidP="0022519A">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lastRenderedPageBreak/>
        <w:t>11</w:t>
      </w:r>
      <w:r w:rsidR="00AC669A" w:rsidRPr="00171279">
        <w:rPr>
          <w:rFonts w:ascii="Arial" w:eastAsia="Times New Roman" w:hAnsi="Arial" w:cs="Arial"/>
          <w:b/>
          <w:sz w:val="24"/>
          <w:szCs w:val="24"/>
        </w:rPr>
        <w:t xml:space="preserve"> -</w:t>
      </w:r>
      <w:r w:rsidR="00FF6931" w:rsidRPr="00171279">
        <w:rPr>
          <w:rFonts w:ascii="Arial" w:eastAsia="Times New Roman" w:hAnsi="Arial" w:cs="Arial"/>
          <w:b/>
          <w:sz w:val="24"/>
          <w:szCs w:val="24"/>
        </w:rPr>
        <w:t xml:space="preserve"> </w:t>
      </w:r>
      <w:r w:rsidR="00A04C22" w:rsidRPr="00A04C22">
        <w:rPr>
          <w:rFonts w:ascii="Arial" w:eastAsia="Times New Roman" w:hAnsi="Arial" w:cs="Arial"/>
          <w:b/>
          <w:sz w:val="24"/>
          <w:szCs w:val="24"/>
        </w:rPr>
        <w:t xml:space="preserve">JUSTIFICATIVA PARA PARCELAMENTO OU </w:t>
      </w:r>
      <w:proofErr w:type="gramStart"/>
      <w:r w:rsidR="00A04C22" w:rsidRPr="00A04C22">
        <w:rPr>
          <w:rFonts w:ascii="Arial" w:eastAsia="Times New Roman" w:hAnsi="Arial" w:cs="Arial"/>
          <w:b/>
          <w:sz w:val="24"/>
          <w:szCs w:val="24"/>
        </w:rPr>
        <w:t>NÃO-PARCELAMENTO</w:t>
      </w:r>
      <w:proofErr w:type="gramEnd"/>
      <w:r w:rsidR="00A04C22" w:rsidRPr="00A04C22">
        <w:rPr>
          <w:rFonts w:ascii="Arial" w:eastAsia="Times New Roman" w:hAnsi="Arial" w:cs="Arial"/>
          <w:b/>
          <w:sz w:val="24"/>
          <w:szCs w:val="24"/>
        </w:rPr>
        <w:t xml:space="preserve"> DA SOLUÇÃO</w:t>
      </w:r>
    </w:p>
    <w:p w14:paraId="25E51E3A" w14:textId="03672E4F" w:rsidR="0022519A"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O parcelamento da solução não é recomendável, do ponto de vista da eficiência técnica, considerando que o gerenciamento da obra permanecerá sobre a gestão de um único contratado, resultando num maior nível de controle da execução dos serviços por parte da administração, concentrando a responsabilidade da obra e a garantia dos resultados numa única pessoa jurídica.</w:t>
      </w:r>
    </w:p>
    <w:p w14:paraId="28682FC4" w14:textId="6A84BE90"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Para execução de obras de reforma</w:t>
      </w:r>
      <w:r w:rsidR="00982598" w:rsidRPr="00680EEE">
        <w:rPr>
          <w:rFonts w:ascii="Arial" w:hAnsi="Arial" w:cs="Arial"/>
          <w:sz w:val="24"/>
          <w:szCs w:val="24"/>
          <w:lang w:val="pt-PT" w:eastAsia="en-US"/>
        </w:rPr>
        <w:t xml:space="preserve"> </w:t>
      </w:r>
      <w:r w:rsidR="00982598">
        <w:rPr>
          <w:rFonts w:ascii="Arial" w:hAnsi="Arial" w:cs="Arial"/>
          <w:sz w:val="24"/>
          <w:szCs w:val="24"/>
          <w:lang w:val="pt-PT" w:eastAsia="en-US"/>
        </w:rPr>
        <w:t xml:space="preserve">e construção </w:t>
      </w:r>
      <w:r w:rsidRPr="00680EEE">
        <w:rPr>
          <w:rFonts w:ascii="Arial" w:hAnsi="Arial" w:cs="Arial"/>
          <w:sz w:val="24"/>
          <w:szCs w:val="24"/>
          <w:lang w:val="pt-PT" w:eastAsia="en-US"/>
        </w:rPr>
        <w:t xml:space="preserve">não há viabilidade técnica na divisão dos serviços, que em sua grande maioria são interdependentes, visto que o atraso em uma etapa construtiva implica em atraso nas demais etapas, ocasionando aumento de custo e comprometimento dos </w:t>
      </w:r>
      <w:proofErr w:type="gramStart"/>
      <w:r w:rsidRPr="00680EEE">
        <w:rPr>
          <w:rFonts w:ascii="Arial" w:hAnsi="Arial" w:cs="Arial"/>
          <w:sz w:val="24"/>
          <w:szCs w:val="24"/>
          <w:lang w:val="pt-PT" w:eastAsia="en-US"/>
        </w:rPr>
        <w:t>marcos intermediários</w:t>
      </w:r>
      <w:proofErr w:type="gramEnd"/>
      <w:r w:rsidRPr="00680EEE">
        <w:rPr>
          <w:rFonts w:ascii="Arial" w:hAnsi="Arial" w:cs="Arial"/>
          <w:sz w:val="24"/>
          <w:szCs w:val="24"/>
          <w:lang w:val="pt-PT" w:eastAsia="en-US"/>
        </w:rPr>
        <w:t xml:space="preserve"> e da entrega da obra.</w:t>
      </w:r>
    </w:p>
    <w:p w14:paraId="3F913A3E" w14:textId="38124019"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Entende-se também que não há viabilidade econômica, uma vez que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 além de indicar o fracionamento do objeto.</w:t>
      </w:r>
    </w:p>
    <w:p w14:paraId="2F31C391" w14:textId="4C8449AE"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Então, pelas razões expostas, recomendamos que a contratação não seja parcelada, por não ser vantajoso para a administração ou por representar possível prejuízo ao conjunto do objeto a ser contratado.</w:t>
      </w:r>
    </w:p>
    <w:p w14:paraId="5F293843" w14:textId="35D05EC6" w:rsidR="00982598" w:rsidRPr="00171279" w:rsidRDefault="00982598" w:rsidP="00982598">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12</w:t>
      </w:r>
      <w:r w:rsidRPr="00171279">
        <w:rPr>
          <w:rFonts w:ascii="Arial" w:eastAsia="Times New Roman" w:hAnsi="Arial" w:cs="Arial"/>
          <w:b/>
          <w:sz w:val="24"/>
          <w:szCs w:val="24"/>
        </w:rPr>
        <w:t xml:space="preserve"> - </w:t>
      </w:r>
      <w:r w:rsidRPr="00982598">
        <w:rPr>
          <w:rFonts w:ascii="Arial" w:eastAsia="Times New Roman" w:hAnsi="Arial" w:cs="Arial"/>
          <w:b/>
          <w:sz w:val="24"/>
          <w:szCs w:val="24"/>
        </w:rPr>
        <w:t>DEMONSTRATIVO DOS RESULTADOS PRETENDIDOS</w:t>
      </w:r>
    </w:p>
    <w:p w14:paraId="06FC154D" w14:textId="4215119D" w:rsidR="00982598" w:rsidRDefault="00982598" w:rsidP="00982598">
      <w:pPr>
        <w:spacing w:before="100" w:beforeAutospacing="1" w:after="100" w:afterAutospacing="1" w:line="276" w:lineRule="auto"/>
        <w:jc w:val="both"/>
        <w:rPr>
          <w:rFonts w:ascii="Arial" w:hAnsi="Arial" w:cs="Arial"/>
          <w:sz w:val="24"/>
          <w:szCs w:val="24"/>
          <w:lang w:val="pt-PT" w:eastAsia="en-US"/>
        </w:rPr>
      </w:pPr>
      <w:r w:rsidRPr="00982598">
        <w:rPr>
          <w:rFonts w:ascii="Arial" w:hAnsi="Arial" w:cs="Arial"/>
          <w:sz w:val="24"/>
          <w:szCs w:val="24"/>
          <w:lang w:val="pt-PT" w:eastAsia="en-US"/>
        </w:rPr>
        <w:t xml:space="preserve">A proposta tem como objetivo principal realizar intervenções estruturais </w:t>
      </w:r>
      <w:r w:rsidR="003C5FD1">
        <w:rPr>
          <w:rFonts w:ascii="Arial" w:hAnsi="Arial" w:cs="Arial"/>
          <w:sz w:val="24"/>
          <w:szCs w:val="24"/>
          <w:lang w:val="pt-PT" w:eastAsia="en-US"/>
        </w:rPr>
        <w:t>n</w:t>
      </w:r>
      <w:r w:rsidR="000F3751">
        <w:rPr>
          <w:rFonts w:ascii="Arial" w:hAnsi="Arial" w:cs="Arial"/>
          <w:sz w:val="24"/>
          <w:szCs w:val="24"/>
          <w:lang w:val="pt-PT" w:eastAsia="en-US"/>
        </w:rPr>
        <w:t>a</w:t>
      </w:r>
      <w:r w:rsidRPr="000F3751">
        <w:rPr>
          <w:rFonts w:ascii="Arial" w:hAnsi="Arial" w:cs="Arial"/>
          <w:sz w:val="24"/>
          <w:szCs w:val="24"/>
          <w:lang w:val="pt-PT" w:eastAsia="en-US"/>
        </w:rPr>
        <w:t xml:space="preserve"> </w:t>
      </w:r>
      <w:r w:rsidR="000F3751" w:rsidRPr="000F3751">
        <w:rPr>
          <w:rFonts w:ascii="Arial" w:eastAsia="Times New Roman" w:hAnsi="Arial" w:cs="Arial"/>
          <w:bCs/>
          <w:sz w:val="24"/>
          <w:szCs w:val="24"/>
        </w:rPr>
        <w:t>Reforma e Ampliação da Escola Municipal Antônio Carlos Magalhães na Comunidade Rural de Nova Vista</w:t>
      </w:r>
      <w:r w:rsidR="005F4E93">
        <w:rPr>
          <w:rFonts w:ascii="Arial" w:hAnsi="Arial" w:cs="Arial"/>
          <w:sz w:val="24"/>
          <w:szCs w:val="24"/>
          <w:lang w:val="pt-PT" w:eastAsia="en-US"/>
        </w:rPr>
        <w:t>,</w:t>
      </w:r>
      <w:r w:rsidR="003C5FD1">
        <w:rPr>
          <w:rFonts w:ascii="Arial" w:hAnsi="Arial" w:cs="Arial"/>
          <w:sz w:val="24"/>
          <w:szCs w:val="24"/>
          <w:lang w:val="pt-PT" w:eastAsia="en-US"/>
        </w:rPr>
        <w:t xml:space="preserve"> </w:t>
      </w:r>
      <w:r w:rsidRPr="00982598">
        <w:rPr>
          <w:rFonts w:ascii="Arial" w:hAnsi="Arial" w:cs="Arial"/>
          <w:sz w:val="24"/>
          <w:szCs w:val="24"/>
          <w:lang w:val="pt-PT" w:eastAsia="en-US"/>
        </w:rPr>
        <w:t>garantindo que os espaços sejam adequados para a execução das atividades.</w:t>
      </w:r>
    </w:p>
    <w:p w14:paraId="09AC7856" w14:textId="26265772" w:rsidR="00240D03" w:rsidRPr="00982598" w:rsidRDefault="00240D03" w:rsidP="00982598">
      <w:p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O projeto busca oferecer:</w:t>
      </w:r>
    </w:p>
    <w:p w14:paraId="3A2E0F48" w14:textId="550C9190"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Modernização do Espaço Físico:</w:t>
      </w:r>
      <w:r>
        <w:rPr>
          <w:rFonts w:ascii="Arial" w:hAnsi="Arial" w:cs="Arial"/>
          <w:b/>
          <w:sz w:val="24"/>
          <w:szCs w:val="24"/>
          <w:lang w:val="pt-PT" w:eastAsia="en-US"/>
        </w:rPr>
        <w:t xml:space="preserve"> </w:t>
      </w:r>
      <w:r w:rsidRPr="00240D03">
        <w:rPr>
          <w:rFonts w:ascii="Arial" w:hAnsi="Arial" w:cs="Arial"/>
          <w:sz w:val="24"/>
          <w:szCs w:val="24"/>
          <w:lang w:val="pt-PT" w:eastAsia="en-US"/>
        </w:rPr>
        <w:t xml:space="preserve">Adequar os ambientes às necessidades operacionais e funcionais, proporcionando instalações modernas e eficientes para a </w:t>
      </w:r>
      <w:r w:rsidR="006B3A96">
        <w:rPr>
          <w:rFonts w:ascii="Arial" w:hAnsi="Arial" w:cs="Arial"/>
          <w:sz w:val="24"/>
          <w:szCs w:val="24"/>
          <w:lang w:val="pt-PT" w:eastAsia="en-US"/>
        </w:rPr>
        <w:t xml:space="preserve">melhoria e qualificação </w:t>
      </w:r>
      <w:r w:rsidRPr="00240D03">
        <w:rPr>
          <w:rFonts w:ascii="Arial" w:hAnsi="Arial" w:cs="Arial"/>
          <w:sz w:val="24"/>
          <w:szCs w:val="24"/>
          <w:lang w:val="pt-PT" w:eastAsia="en-US"/>
        </w:rPr>
        <w:t xml:space="preserve">das atividades </w:t>
      </w:r>
      <w:r w:rsidR="00C82DE7">
        <w:rPr>
          <w:rFonts w:ascii="Arial" w:hAnsi="Arial" w:cs="Arial"/>
          <w:sz w:val="24"/>
          <w:szCs w:val="24"/>
          <w:lang w:val="pt-PT" w:eastAsia="en-US"/>
        </w:rPr>
        <w:t>educacionais</w:t>
      </w:r>
      <w:r w:rsidRPr="00240D03">
        <w:rPr>
          <w:rFonts w:ascii="Arial" w:hAnsi="Arial" w:cs="Arial"/>
          <w:sz w:val="24"/>
          <w:szCs w:val="24"/>
          <w:lang w:val="pt-PT" w:eastAsia="en-US"/>
        </w:rPr>
        <w:t>.</w:t>
      </w:r>
    </w:p>
    <w:p w14:paraId="51DF6CD9" w14:textId="635D5BA7"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Valorização do Patrimônio Público:</w:t>
      </w:r>
      <w:r>
        <w:rPr>
          <w:rFonts w:ascii="Arial" w:hAnsi="Arial" w:cs="Arial"/>
          <w:b/>
          <w:sz w:val="24"/>
          <w:szCs w:val="24"/>
          <w:lang w:val="pt-PT" w:eastAsia="en-US"/>
        </w:rPr>
        <w:t xml:space="preserve"> </w:t>
      </w:r>
      <w:r w:rsidRPr="00240D03">
        <w:rPr>
          <w:rFonts w:ascii="Arial" w:hAnsi="Arial" w:cs="Arial"/>
          <w:sz w:val="24"/>
          <w:szCs w:val="24"/>
          <w:lang w:val="pt-PT" w:eastAsia="en-US"/>
        </w:rPr>
        <w:t xml:space="preserve">Garantir a manutenção, conservação e integridade </w:t>
      </w:r>
      <w:r w:rsidR="007134C3">
        <w:rPr>
          <w:rFonts w:ascii="Arial" w:hAnsi="Arial" w:cs="Arial"/>
          <w:sz w:val="24"/>
          <w:szCs w:val="24"/>
          <w:lang w:val="pt-PT" w:eastAsia="en-US"/>
        </w:rPr>
        <w:t>da área de intervenção</w:t>
      </w:r>
      <w:r w:rsidRPr="00240D03">
        <w:rPr>
          <w:rFonts w:ascii="Arial" w:hAnsi="Arial" w:cs="Arial"/>
          <w:sz w:val="24"/>
          <w:szCs w:val="24"/>
          <w:lang w:val="pt-PT" w:eastAsia="en-US"/>
        </w:rPr>
        <w:t>, preservando o bem público e evitando o desgaste estrutural que possa comprometer sua funcionalidade e segurança.</w:t>
      </w:r>
    </w:p>
    <w:p w14:paraId="05BD8A29" w14:textId="73F4F179"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Promoção do Desenvolvimento Econômico Local:</w:t>
      </w:r>
      <w:r>
        <w:rPr>
          <w:rFonts w:ascii="Arial" w:hAnsi="Arial" w:cs="Arial"/>
          <w:b/>
          <w:sz w:val="24"/>
          <w:szCs w:val="24"/>
          <w:lang w:val="pt-PT" w:eastAsia="en-US"/>
        </w:rPr>
        <w:t xml:space="preserve"> </w:t>
      </w:r>
      <w:r w:rsidR="00C82DE7">
        <w:rPr>
          <w:rFonts w:ascii="Arial" w:hAnsi="Arial" w:cs="Arial"/>
          <w:sz w:val="24"/>
          <w:szCs w:val="24"/>
          <w:lang w:val="pt-PT" w:eastAsia="en-US"/>
        </w:rPr>
        <w:t>Geração de atividades para a contratação de mão de obra durante a execução do objeto e contração de recursos humanos após a conclusão da obra</w:t>
      </w:r>
      <w:r w:rsidRPr="00240D03">
        <w:rPr>
          <w:rFonts w:ascii="Arial" w:hAnsi="Arial" w:cs="Arial"/>
          <w:sz w:val="24"/>
          <w:szCs w:val="24"/>
          <w:lang w:val="pt-PT" w:eastAsia="en-US"/>
        </w:rPr>
        <w:t>.</w:t>
      </w:r>
    </w:p>
    <w:p w14:paraId="7F5C763C" w14:textId="4091BBF1"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lastRenderedPageBreak/>
        <w:t>Sustentabilidade e Eficiência Administrativa:</w:t>
      </w:r>
      <w:r>
        <w:rPr>
          <w:rFonts w:ascii="Arial" w:hAnsi="Arial" w:cs="Arial"/>
          <w:b/>
          <w:sz w:val="24"/>
          <w:szCs w:val="24"/>
          <w:lang w:val="pt-PT" w:eastAsia="en-US"/>
        </w:rPr>
        <w:t xml:space="preserve"> </w:t>
      </w:r>
      <w:r w:rsidRPr="00240D03">
        <w:rPr>
          <w:rFonts w:ascii="Arial" w:hAnsi="Arial" w:cs="Arial"/>
          <w:sz w:val="24"/>
          <w:szCs w:val="24"/>
          <w:lang w:val="pt-PT" w:eastAsia="en-US"/>
        </w:rPr>
        <w:t>Racionalizar o uso de recursos financeiros públicos por meio de uma obra planejada e executada com qualidade, garantindo durabilidade e reduzindo custos futuros de manutenção.</w:t>
      </w:r>
    </w:p>
    <w:p w14:paraId="3C521CDF" w14:textId="4CD51193" w:rsidR="00240D03" w:rsidRDefault="00240D03" w:rsidP="00240D03">
      <w:pPr>
        <w:spacing w:before="100" w:beforeAutospacing="1" w:after="100" w:afterAutospacing="1" w:line="276" w:lineRule="auto"/>
        <w:jc w:val="both"/>
        <w:rPr>
          <w:rFonts w:ascii="Arial" w:hAnsi="Arial" w:cs="Arial"/>
          <w:sz w:val="24"/>
          <w:szCs w:val="24"/>
          <w:lang w:val="pt-PT" w:eastAsia="en-US"/>
        </w:rPr>
      </w:pPr>
      <w:r w:rsidRPr="00240D03">
        <w:rPr>
          <w:rFonts w:ascii="Arial" w:hAnsi="Arial" w:cs="Arial"/>
          <w:b/>
          <w:sz w:val="24"/>
          <w:szCs w:val="24"/>
          <w:lang w:val="pt-PT" w:eastAsia="en-US"/>
        </w:rPr>
        <w:t>Atendimento às Diretrizes Governamentais:</w:t>
      </w:r>
      <w:r>
        <w:rPr>
          <w:rFonts w:ascii="Arial" w:hAnsi="Arial" w:cs="Arial"/>
          <w:sz w:val="24"/>
          <w:szCs w:val="24"/>
          <w:lang w:val="pt-PT" w:eastAsia="en-US"/>
        </w:rPr>
        <w:t xml:space="preserve"> </w:t>
      </w:r>
      <w:r w:rsidRPr="00240D03">
        <w:rPr>
          <w:rFonts w:ascii="Arial" w:hAnsi="Arial" w:cs="Arial"/>
          <w:sz w:val="24"/>
          <w:szCs w:val="24"/>
          <w:lang w:val="pt-PT" w:eastAsia="en-US"/>
        </w:rPr>
        <w:t xml:space="preserve">Alinhar a reforma às metas e objetivos estratégicos estabelecidos pela administração pública, especialmente no que tange à infraestrutura e à valorização </w:t>
      </w:r>
      <w:r w:rsidR="00D20D71">
        <w:rPr>
          <w:rFonts w:ascii="Arial" w:hAnsi="Arial" w:cs="Arial"/>
          <w:sz w:val="24"/>
          <w:szCs w:val="24"/>
          <w:lang w:val="pt-PT" w:eastAsia="en-US"/>
        </w:rPr>
        <w:t>da educação</w:t>
      </w:r>
      <w:r w:rsidRPr="00240D03">
        <w:rPr>
          <w:rFonts w:ascii="Arial" w:hAnsi="Arial" w:cs="Arial"/>
          <w:sz w:val="24"/>
          <w:szCs w:val="24"/>
          <w:lang w:val="pt-PT" w:eastAsia="en-US"/>
        </w:rPr>
        <w:t xml:space="preserve"> do município.</w:t>
      </w:r>
    </w:p>
    <w:p w14:paraId="517B0A77" w14:textId="70A1B668" w:rsidR="00240D03" w:rsidRPr="00240D03" w:rsidRDefault="00240D03" w:rsidP="00240D03">
      <w:pPr>
        <w:spacing w:before="100" w:beforeAutospacing="1" w:after="100" w:afterAutospacing="1" w:line="276" w:lineRule="auto"/>
        <w:jc w:val="both"/>
        <w:rPr>
          <w:rFonts w:ascii="Arial" w:hAnsi="Arial" w:cs="Arial"/>
          <w:sz w:val="24"/>
          <w:szCs w:val="24"/>
          <w:lang w:val="pt-PT" w:eastAsia="en-US"/>
        </w:rPr>
      </w:pPr>
      <w:r w:rsidRPr="00240D03">
        <w:rPr>
          <w:rFonts w:ascii="Arial" w:hAnsi="Arial" w:cs="Arial"/>
          <w:sz w:val="24"/>
          <w:szCs w:val="24"/>
          <w:lang w:val="pt-PT" w:eastAsia="en-US"/>
        </w:rPr>
        <w:t xml:space="preserve">A execução da obra trará benefícios diretos e indiretos à população de Andaraí/BA, promovendo </w:t>
      </w:r>
      <w:r w:rsidR="00D20D71">
        <w:rPr>
          <w:rFonts w:ascii="Arial" w:hAnsi="Arial" w:cs="Arial"/>
          <w:sz w:val="24"/>
          <w:szCs w:val="24"/>
          <w:lang w:val="pt-PT" w:eastAsia="en-US"/>
        </w:rPr>
        <w:t>a melhoria da qualidade da educação</w:t>
      </w:r>
      <w:r w:rsidRPr="00240D03">
        <w:rPr>
          <w:rFonts w:ascii="Arial" w:hAnsi="Arial" w:cs="Arial"/>
          <w:sz w:val="24"/>
          <w:szCs w:val="24"/>
          <w:lang w:val="pt-PT" w:eastAsia="en-US"/>
        </w:rPr>
        <w:t xml:space="preserve">. Além disso, o projeto contribui para a melhoria da prestação de serviços públicos e para a consolidação do município como referência na </w:t>
      </w:r>
      <w:r w:rsidR="00EB3EC2">
        <w:rPr>
          <w:rFonts w:ascii="Arial" w:hAnsi="Arial" w:cs="Arial"/>
          <w:sz w:val="24"/>
          <w:szCs w:val="24"/>
          <w:lang w:val="pt-PT" w:eastAsia="en-US"/>
        </w:rPr>
        <w:t>atividade</w:t>
      </w:r>
      <w:r w:rsidRPr="00240D03">
        <w:rPr>
          <w:rFonts w:ascii="Arial" w:hAnsi="Arial" w:cs="Arial"/>
          <w:sz w:val="24"/>
          <w:szCs w:val="24"/>
          <w:lang w:val="pt-PT" w:eastAsia="en-US"/>
        </w:rPr>
        <w:t xml:space="preserve"> </w:t>
      </w:r>
      <w:r w:rsidR="00D20D71">
        <w:rPr>
          <w:rFonts w:ascii="Arial" w:hAnsi="Arial" w:cs="Arial"/>
          <w:sz w:val="24"/>
          <w:szCs w:val="24"/>
          <w:lang w:val="pt-PT" w:eastAsia="en-US"/>
        </w:rPr>
        <w:t>educacional</w:t>
      </w:r>
      <w:r w:rsidRPr="00240D03">
        <w:rPr>
          <w:rFonts w:ascii="Arial" w:hAnsi="Arial" w:cs="Arial"/>
          <w:sz w:val="24"/>
          <w:szCs w:val="24"/>
          <w:lang w:val="pt-PT" w:eastAsia="en-US"/>
        </w:rPr>
        <w:t xml:space="preserve"> de qualidade.</w:t>
      </w:r>
    </w:p>
    <w:p w14:paraId="6C372C9A" w14:textId="73029BC2" w:rsidR="008A0433" w:rsidRPr="00171279" w:rsidRDefault="008A0433" w:rsidP="008A0433">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13</w:t>
      </w:r>
      <w:r w:rsidRPr="00171279">
        <w:rPr>
          <w:rFonts w:ascii="Arial" w:eastAsia="Times New Roman" w:hAnsi="Arial" w:cs="Arial"/>
          <w:b/>
          <w:sz w:val="24"/>
          <w:szCs w:val="24"/>
        </w:rPr>
        <w:t xml:space="preserve"> - </w:t>
      </w:r>
      <w:r w:rsidRPr="008A0433">
        <w:rPr>
          <w:rFonts w:ascii="Arial" w:eastAsia="Times New Roman" w:hAnsi="Arial" w:cs="Arial"/>
          <w:b/>
          <w:sz w:val="24"/>
          <w:szCs w:val="24"/>
        </w:rPr>
        <w:t>PROVIDÊNCIAS PRÉVIAS AO CONTRATO</w:t>
      </w:r>
    </w:p>
    <w:p w14:paraId="1CE25ABB" w14:textId="77777777" w:rsid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Visando a correta execução do contrato, a administração deverá executar minimamente as seguintes ações antes de contratação: </w:t>
      </w:r>
    </w:p>
    <w:p w14:paraId="782BC2E9" w14:textId="7F37F11D" w:rsid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Relatório circunstanciado contendo a descrição e avaliação da opção selecionada, elaborado </w:t>
      </w:r>
      <w:r>
        <w:rPr>
          <w:rFonts w:ascii="Arial" w:hAnsi="Arial" w:cs="Arial"/>
          <w:sz w:val="24"/>
          <w:szCs w:val="24"/>
          <w:lang w:val="pt-PT" w:eastAsia="en-US"/>
        </w:rPr>
        <w:t>pela autoridade competente (</w:t>
      </w:r>
      <w:r w:rsidRPr="008A0433">
        <w:rPr>
          <w:rFonts w:ascii="Arial" w:hAnsi="Arial" w:cs="Arial"/>
          <w:sz w:val="24"/>
          <w:szCs w:val="24"/>
          <w:lang w:val="pt-PT" w:eastAsia="en-US"/>
        </w:rPr>
        <w:t xml:space="preserve">art. 40 da Lei 14.133/21); </w:t>
      </w:r>
    </w:p>
    <w:p w14:paraId="257114EA"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Definição do programa de necessidades, elencando as ações de projeto e obra a serem realizados;</w:t>
      </w:r>
    </w:p>
    <w:p w14:paraId="632C2B8A"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Projeto Básico, contendo o conjunto de elementos necessários e suficientes, com nível de precisão adequado para definir e dimensionar a obra ou o serviço, ou o complexo de obras ou de serviços objeto da licitação, elaborado com base nas indicações dos estudos técnicos preliminares, que assegure a viabilidade técnica e o adequado tratamento do impacto ambiental do empreendimento e que possibilite a avaliação do custo da obra e a definição dos métodos e do prazo de execução;</w:t>
      </w:r>
    </w:p>
    <w:p w14:paraId="03437D2E" w14:textId="386F3395" w:rsidR="00F76BFD"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w:t>
      </w:r>
      <w:r w:rsidR="00F8311F">
        <w:rPr>
          <w:rFonts w:ascii="Arial" w:hAnsi="Arial" w:cs="Arial"/>
          <w:sz w:val="24"/>
          <w:szCs w:val="24"/>
          <w:lang w:val="pt-PT" w:eastAsia="en-US"/>
        </w:rPr>
        <w:t>Projeto Básico</w:t>
      </w:r>
      <w:r w:rsidRPr="008A0433">
        <w:rPr>
          <w:rFonts w:ascii="Arial" w:hAnsi="Arial" w:cs="Arial"/>
          <w:sz w:val="24"/>
          <w:szCs w:val="24"/>
          <w:lang w:val="pt-PT" w:eastAsia="en-US"/>
        </w:rPr>
        <w:t xml:space="preserve">, contendo todos os elementos necessários para a contratação de bens e serviços (inciso XXIII do art. 6 da Lei 14.133/21); </w:t>
      </w:r>
    </w:p>
    <w:p w14:paraId="3B1A0DCE" w14:textId="77777777" w:rsidR="00F76BFD"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Aprovação do Projeto;</w:t>
      </w:r>
    </w:p>
    <w:p w14:paraId="4BC21E67" w14:textId="77777777" w:rsidR="00F76BFD"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Edital de Licitação; </w:t>
      </w:r>
    </w:p>
    <w:p w14:paraId="6A1FC7F4" w14:textId="711522AB" w:rsidR="0022519A" w:rsidRPr="008A0433"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Entre outros.</w:t>
      </w:r>
    </w:p>
    <w:p w14:paraId="0F1411E1" w14:textId="77777777" w:rsidR="00A94048" w:rsidRDefault="00EE0250" w:rsidP="00A94048">
      <w:pPr>
        <w:shd w:val="clear" w:color="auto" w:fill="D9D9D9" w:themeFill="background1" w:themeFillShade="D9"/>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14</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Pr>
          <w:rFonts w:ascii="Arial" w:eastAsia="Times New Roman" w:hAnsi="Arial" w:cs="Arial"/>
          <w:b/>
          <w:sz w:val="24"/>
          <w:szCs w:val="24"/>
        </w:rPr>
        <w:t>CONTRATAÇÕES CORRELATAS/ INTERDEPENDENTES</w:t>
      </w:r>
    </w:p>
    <w:p w14:paraId="5E5A50A6" w14:textId="79536344" w:rsidR="006B7DE5" w:rsidRPr="005F04E3" w:rsidRDefault="006B7DE5" w:rsidP="00A94048">
      <w:pPr>
        <w:spacing w:before="280" w:after="280" w:line="240" w:lineRule="auto"/>
        <w:jc w:val="both"/>
        <w:rPr>
          <w:rFonts w:ascii="Arial" w:hAnsi="Arial" w:cs="Arial"/>
          <w:b/>
          <w:sz w:val="24"/>
          <w:szCs w:val="24"/>
          <w:lang w:val="pt-PT" w:eastAsia="en-US"/>
        </w:rPr>
      </w:pPr>
      <w:r w:rsidRPr="005F04E3">
        <w:rPr>
          <w:rFonts w:ascii="Arial" w:hAnsi="Arial" w:cs="Arial"/>
          <w:sz w:val="24"/>
          <w:szCs w:val="24"/>
          <w:lang w:val="pt-PT" w:eastAsia="en-US"/>
        </w:rPr>
        <w:t>Segue as contratações que estão relacionadas a serviços, fornecimentos ou etapas complementares necessárias para a conclusão e plena funcionalidade do empreendimento.</w:t>
      </w:r>
    </w:p>
    <w:p w14:paraId="3D87A118" w14:textId="77777777" w:rsidR="006B7DE5" w:rsidRPr="005F04E3" w:rsidRDefault="006B7DE5" w:rsidP="000378EE">
      <w:pPr>
        <w:pStyle w:val="Ttulo3"/>
        <w:spacing w:beforeLines="100" w:before="240" w:afterLines="100" w:after="240"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Contratações Correlatas ou Interdependentes:</w:t>
      </w:r>
    </w:p>
    <w:p w14:paraId="173BF328" w14:textId="77777777" w:rsidR="006B7DE5" w:rsidRPr="005F04E3" w:rsidRDefault="006B7DE5" w:rsidP="000378EE">
      <w:pPr>
        <w:pStyle w:val="NormalWeb"/>
        <w:numPr>
          <w:ilvl w:val="0"/>
          <w:numId w:val="22"/>
        </w:numPr>
        <w:tabs>
          <w:tab w:val="clear" w:pos="720"/>
          <w:tab w:val="num" w:pos="567"/>
        </w:tabs>
        <w:spacing w:beforeLines="100" w:before="240" w:beforeAutospacing="0" w:afterLines="100" w:after="240" w:afterAutospacing="0" w:line="276" w:lineRule="auto"/>
        <w:ind w:left="426"/>
        <w:jc w:val="both"/>
        <w:rPr>
          <w:rFonts w:ascii="Arial" w:eastAsia="Calibri" w:hAnsi="Arial" w:cs="Arial"/>
          <w:lang w:val="pt-PT" w:eastAsia="en-US"/>
        </w:rPr>
      </w:pPr>
      <w:r w:rsidRPr="005F04E3">
        <w:rPr>
          <w:rFonts w:ascii="Arial" w:eastAsia="Calibri" w:hAnsi="Arial" w:cs="Arial"/>
          <w:b/>
          <w:bCs/>
          <w:lang w:val="pt-PT" w:eastAsia="en-US"/>
        </w:rPr>
        <w:t>Projetos Técnicos Complementares:</w:t>
      </w:r>
    </w:p>
    <w:p w14:paraId="71EC0C69" w14:textId="56427072" w:rsidR="006B7DE5" w:rsidRPr="005F04E3" w:rsidRDefault="006B7DE5" w:rsidP="00B36D7E">
      <w:pPr>
        <w:numPr>
          <w:ilvl w:val="1"/>
          <w:numId w:val="22"/>
        </w:numPr>
        <w:tabs>
          <w:tab w:val="clear" w:pos="1440"/>
          <w:tab w:val="num" w:pos="1080"/>
        </w:tabs>
        <w:spacing w:before="100" w:beforeAutospacing="1" w:after="100" w:afterAutospacing="1" w:line="276" w:lineRule="auto"/>
        <w:ind w:left="709"/>
        <w:jc w:val="both"/>
        <w:rPr>
          <w:rFonts w:ascii="Arial" w:hAnsi="Arial" w:cs="Arial"/>
          <w:sz w:val="24"/>
          <w:szCs w:val="24"/>
          <w:lang w:val="pt-PT" w:eastAsia="en-US"/>
        </w:rPr>
      </w:pPr>
      <w:r w:rsidRPr="005F04E3">
        <w:rPr>
          <w:rFonts w:ascii="Arial" w:hAnsi="Arial" w:cs="Arial"/>
          <w:sz w:val="24"/>
          <w:szCs w:val="24"/>
          <w:lang w:val="pt-PT" w:eastAsia="en-US"/>
        </w:rPr>
        <w:lastRenderedPageBreak/>
        <w:t>Elaboração de projetos específicos, como projetos elétricos, hidráulicos, estruturais, paisagismo e de acessibilidade, que complementem o projeto básico inicial.</w:t>
      </w:r>
    </w:p>
    <w:p w14:paraId="55AFBAAD" w14:textId="77777777" w:rsidR="006B7DE5" w:rsidRPr="005F04E3" w:rsidRDefault="006B7DE5" w:rsidP="000378EE">
      <w:pPr>
        <w:pStyle w:val="Ttulo3"/>
        <w:spacing w:before="120"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Justificativa da Interdependência:</w:t>
      </w:r>
    </w:p>
    <w:p w14:paraId="6BA90807" w14:textId="360BBE61" w:rsidR="00581CAA" w:rsidRDefault="00581CAA" w:rsidP="000378EE">
      <w:pPr>
        <w:pStyle w:val="NormalWeb"/>
        <w:spacing w:before="0" w:beforeAutospacing="0" w:after="0" w:afterAutospacing="0"/>
        <w:jc w:val="both"/>
        <w:rPr>
          <w:rFonts w:ascii="Arial" w:eastAsia="Calibri" w:hAnsi="Arial" w:cs="Arial"/>
          <w:lang w:val="pt-PT" w:eastAsia="en-US"/>
        </w:rPr>
      </w:pPr>
      <w:r w:rsidRPr="00581CAA">
        <w:rPr>
          <w:rFonts w:ascii="Arial" w:eastAsia="Calibri" w:hAnsi="Arial" w:cs="Arial"/>
          <w:lang w:val="pt-PT" w:eastAsia="en-US"/>
        </w:rPr>
        <w:t>A contratação desses projetos técnicos complementares é considerada interdependente, pois a ausência deles pode comprometer diretamente a funcionalidade, segurança e adequação d</w:t>
      </w:r>
      <w:r w:rsidR="00A94048">
        <w:rPr>
          <w:rFonts w:ascii="Arial" w:eastAsia="Calibri" w:hAnsi="Arial" w:cs="Arial"/>
          <w:lang w:val="pt-PT" w:eastAsia="en-US"/>
        </w:rPr>
        <w:t>a</w:t>
      </w:r>
      <w:r w:rsidRPr="00581CAA">
        <w:rPr>
          <w:rFonts w:ascii="Arial" w:eastAsia="Calibri" w:hAnsi="Arial" w:cs="Arial"/>
          <w:lang w:val="pt-PT" w:eastAsia="en-US"/>
        </w:rPr>
        <w:t xml:space="preserve"> </w:t>
      </w:r>
      <w:r w:rsidR="00A94048" w:rsidRPr="000A510D">
        <w:rPr>
          <w:rFonts w:ascii="Arial" w:hAnsi="Arial" w:cs="Arial"/>
          <w:bCs/>
        </w:rPr>
        <w:t>Reforma e Ampliação da Escola Municipal Antônio Carlos Magalhães</w:t>
      </w:r>
      <w:r w:rsidR="00A94048">
        <w:rPr>
          <w:rFonts w:ascii="Arial" w:hAnsi="Arial" w:cs="Arial"/>
          <w:bCs/>
        </w:rPr>
        <w:t xml:space="preserve"> na Comunidade Rural de Nova Vista</w:t>
      </w:r>
      <w:r w:rsidRPr="00581CAA">
        <w:rPr>
          <w:rFonts w:ascii="Arial" w:eastAsia="Calibri" w:hAnsi="Arial" w:cs="Arial"/>
          <w:lang w:val="pt-PT" w:eastAsia="en-US"/>
        </w:rPr>
        <w:t>. O planejamento integrado dessas demandas no Estudo Técnico Preliminar e no processo de licitação é indispensável para evitar atrasos, sobreposição de contratos e desperdício de recursos, assegurando a entrega de um empreendimento plenamente operacional e alinhado às normas técnicas e de acessibilidade.</w:t>
      </w:r>
    </w:p>
    <w:p w14:paraId="6276C84C" w14:textId="2BC4216E" w:rsidR="006B7DE5" w:rsidRPr="00171279" w:rsidRDefault="006B7DE5" w:rsidP="006B7DE5">
      <w:pPr>
        <w:shd w:val="clear" w:color="auto" w:fill="E7E6E6"/>
        <w:spacing w:before="280" w:after="280" w:line="240" w:lineRule="auto"/>
        <w:jc w:val="both"/>
        <w:rPr>
          <w:rFonts w:ascii="Arial" w:eastAsia="Times New Roman" w:hAnsi="Arial" w:cs="Arial"/>
          <w:b/>
          <w:sz w:val="24"/>
          <w:szCs w:val="24"/>
        </w:rPr>
      </w:pPr>
      <w:proofErr w:type="gramStart"/>
      <w:r>
        <w:rPr>
          <w:rFonts w:ascii="Arial" w:eastAsia="Times New Roman" w:hAnsi="Arial" w:cs="Arial"/>
          <w:b/>
          <w:sz w:val="24"/>
          <w:szCs w:val="24"/>
        </w:rPr>
        <w:t>15</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sidRPr="006B7DE5">
        <w:rPr>
          <w:rFonts w:ascii="Arial" w:eastAsia="Times New Roman" w:hAnsi="Arial" w:cs="Arial"/>
          <w:b/>
          <w:sz w:val="24"/>
          <w:szCs w:val="24"/>
        </w:rPr>
        <w:t>DESCRIÇÃO</w:t>
      </w:r>
      <w:proofErr w:type="gramEnd"/>
      <w:r w:rsidRPr="006B7DE5">
        <w:rPr>
          <w:rFonts w:ascii="Arial" w:eastAsia="Times New Roman" w:hAnsi="Arial" w:cs="Arial"/>
          <w:b/>
          <w:sz w:val="24"/>
          <w:szCs w:val="24"/>
        </w:rPr>
        <w:t xml:space="preserve"> DOS IMPACTOS AMBIENTAIS</w:t>
      </w:r>
    </w:p>
    <w:p w14:paraId="59045F33"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O procedimento para contratações públicas busca sempre o melhor para o interesse público, tal conceito vai além do mero cotejo de menores preços, para analisar os benefícios do processo torna-se necessário avaliar os impactos positivos e negativos na aquisição quanto a: </w:t>
      </w:r>
    </w:p>
    <w:p w14:paraId="7F83FA45"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a) A observância de normas e critérios de sustentabilidade;</w:t>
      </w:r>
    </w:p>
    <w:p w14:paraId="7B2C06D6"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b) O emprego apurado dos recursos públicos; </w:t>
      </w:r>
    </w:p>
    <w:p w14:paraId="5AAD7D51"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c) Conservação e gestão responsável de recursos naturais; </w:t>
      </w:r>
    </w:p>
    <w:p w14:paraId="336FADEB"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d) Uso de agregados reciclados, sempre que existir a oferta; </w:t>
      </w:r>
    </w:p>
    <w:p w14:paraId="062B4EC9"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e) Remoção apropriada dos resíduos conforme normas de Controle de Transporte de Resíduos. </w:t>
      </w:r>
    </w:p>
    <w:p w14:paraId="7CA8501B" w14:textId="467A2439" w:rsidR="0022519A" w:rsidRDefault="00911294" w:rsidP="00911294">
      <w:pPr>
        <w:spacing w:line="276" w:lineRule="auto"/>
        <w:jc w:val="both"/>
        <w:rPr>
          <w:rFonts w:ascii="Arial" w:hAnsi="Arial" w:cs="Arial"/>
          <w:sz w:val="24"/>
          <w:szCs w:val="24"/>
        </w:rPr>
      </w:pPr>
      <w:r w:rsidRPr="00911294">
        <w:rPr>
          <w:rFonts w:ascii="Arial" w:hAnsi="Arial" w:cs="Arial"/>
          <w:sz w:val="24"/>
          <w:szCs w:val="24"/>
        </w:rPr>
        <w:t>f) Observância das normas de qualidade e certificação nacionais e públicas como INMETRO e ABNT.</w:t>
      </w:r>
    </w:p>
    <w:p w14:paraId="24D7A603" w14:textId="19F949AC" w:rsidR="00EE0250"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No art. 45, Lei nº 14.133/21 determina que as obras e serviços de engenharia </w:t>
      </w:r>
      <w:proofErr w:type="gramStart"/>
      <w:r w:rsidRPr="00911294">
        <w:rPr>
          <w:rFonts w:ascii="Arial" w:hAnsi="Arial" w:cs="Arial"/>
          <w:sz w:val="24"/>
          <w:szCs w:val="24"/>
        </w:rPr>
        <w:t>deverão</w:t>
      </w:r>
      <w:proofErr w:type="gramEnd"/>
      <w:r w:rsidRPr="00911294">
        <w:rPr>
          <w:rFonts w:ascii="Arial" w:hAnsi="Arial" w:cs="Arial"/>
          <w:sz w:val="24"/>
          <w:szCs w:val="24"/>
        </w:rPr>
        <w:t xml:space="preserve"> respeitar, especialmente, as normas relativas a disposição final ambientalmente adequada dos resíduos sólidos gerados pelas obras CONTRATADAS, mitigação por condicionantes e compensação ambiental, utilização de produtos, de equipamentos e de serviços que, comprovadamente, favoreçam a redução do consumo de energia e de recursos naturais, avaliação de impacto de vizinhança, proteção do patrimônio histórico, cultural, arqueológico e imaterial, inclusive por meio da avaliação do impacto direto ou indireto causado pelas obra CONTRATADA</w:t>
      </w:r>
      <w:r>
        <w:t>.</w:t>
      </w:r>
    </w:p>
    <w:p w14:paraId="0008964A" w14:textId="36ED5626" w:rsidR="00EE0250"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Na mesma acepção a Resolução CONAMA nº 307/2002 define resíduos da construção civil como aqueles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w:t>
      </w:r>
      <w:r w:rsidRPr="00911294">
        <w:rPr>
          <w:rFonts w:ascii="Arial" w:hAnsi="Arial" w:cs="Arial"/>
          <w:sz w:val="24"/>
          <w:szCs w:val="24"/>
        </w:rPr>
        <w:lastRenderedPageBreak/>
        <w:t>gesso, telhas, pavimento asfáltico, vidros, plásticos, tubulações, fiação elétrica etc., comumente chamados de entulhos de obras, caliça ou metralha.</w:t>
      </w:r>
    </w:p>
    <w:p w14:paraId="7D207AAF" w14:textId="70030B48"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Sob esse viés normativo, a contratação pretendida nesta Concorrência caracteriza-se com obra de engenharia e a sua execução implicará diretamente na geração de resíduos de construção civil, de modo que deverá a futura CONTRATADA empreender esforços para minimizar a produção de resíduos, dando destinação adequada aqueles de inevitável produção, visando mitigar os possíveis danos ambientais.</w:t>
      </w:r>
    </w:p>
    <w:p w14:paraId="647A3626" w14:textId="4B4576CC" w:rsidR="00EE0250" w:rsidRPr="006D4C75" w:rsidRDefault="006D4C75" w:rsidP="006D4C75">
      <w:pPr>
        <w:spacing w:line="276" w:lineRule="auto"/>
        <w:jc w:val="both"/>
        <w:rPr>
          <w:rFonts w:ascii="Arial" w:hAnsi="Arial" w:cs="Arial"/>
          <w:sz w:val="24"/>
          <w:szCs w:val="24"/>
        </w:rPr>
      </w:pPr>
      <w:r w:rsidRPr="006D4C75">
        <w:rPr>
          <w:rFonts w:ascii="Arial" w:hAnsi="Arial" w:cs="Arial"/>
          <w:sz w:val="24"/>
          <w:szCs w:val="24"/>
        </w:rPr>
        <w:t>Tal entendimento consta do art.6º, inciso XXV da Lei nº 14.133 de 2021 que dispõe que deve o Termo de Referência</w:t>
      </w:r>
      <w:r w:rsidR="00F248AF">
        <w:rPr>
          <w:rFonts w:ascii="Arial" w:hAnsi="Arial" w:cs="Arial"/>
          <w:sz w:val="24"/>
          <w:szCs w:val="24"/>
        </w:rPr>
        <w:t>/Projeto Básico deve</w:t>
      </w:r>
      <w:r w:rsidRPr="006D4C75">
        <w:rPr>
          <w:rFonts w:ascii="Arial" w:hAnsi="Arial" w:cs="Arial"/>
          <w:sz w:val="24"/>
          <w:szCs w:val="24"/>
        </w:rPr>
        <w:t xml:space="preserve"> conter o conjunto de elementos necessários e suficientes, com nível de precisão adequado para definir e dimensionar a obra, de modo que assegure o tratamento apropriado do impacto ambiental.</w:t>
      </w:r>
    </w:p>
    <w:p w14:paraId="5DA0B614" w14:textId="797616DF" w:rsidR="002F1ED7" w:rsidRDefault="006D4C75" w:rsidP="002F1ED7">
      <w:pPr>
        <w:spacing w:line="276" w:lineRule="auto"/>
        <w:jc w:val="both"/>
        <w:rPr>
          <w:rFonts w:ascii="Arial" w:hAnsi="Arial" w:cs="Arial"/>
          <w:sz w:val="24"/>
          <w:szCs w:val="24"/>
        </w:rPr>
      </w:pPr>
      <w:r w:rsidRPr="006D4C75">
        <w:rPr>
          <w:rFonts w:ascii="Arial" w:hAnsi="Arial" w:cs="Arial"/>
          <w:sz w:val="24"/>
          <w:szCs w:val="24"/>
        </w:rPr>
        <w:t xml:space="preserve">Diante disso, na execução da </w:t>
      </w:r>
      <w:r w:rsidR="00625DF1">
        <w:rPr>
          <w:rFonts w:ascii="Arial" w:hAnsi="Arial" w:cs="Arial"/>
          <w:sz w:val="24"/>
          <w:szCs w:val="24"/>
        </w:rPr>
        <w:t>obra</w:t>
      </w:r>
      <w:r w:rsidRPr="006D4C75">
        <w:rPr>
          <w:rFonts w:ascii="Arial" w:hAnsi="Arial" w:cs="Arial"/>
          <w:sz w:val="24"/>
          <w:szCs w:val="24"/>
        </w:rPr>
        <w:t xml:space="preserve"> deverá a CONTRATANTE e a CONTRATADA a observância das normas de proteção ambiental, cabendo </w:t>
      </w:r>
      <w:proofErr w:type="gramStart"/>
      <w:r w:rsidRPr="006D4C75">
        <w:rPr>
          <w:rFonts w:ascii="Arial" w:hAnsi="Arial" w:cs="Arial"/>
          <w:sz w:val="24"/>
          <w:szCs w:val="24"/>
        </w:rPr>
        <w:t>a</w:t>
      </w:r>
      <w:proofErr w:type="gramEnd"/>
      <w:r w:rsidRPr="006D4C75">
        <w:rPr>
          <w:rFonts w:ascii="Arial" w:hAnsi="Arial" w:cs="Arial"/>
          <w:sz w:val="24"/>
          <w:szCs w:val="24"/>
        </w:rPr>
        <w:t xml:space="preserve"> primeira fiscalização quanto ao estrito cumprimento da legislação e a segunda o respeito às leis ambientais na consecução da obra.</w:t>
      </w:r>
    </w:p>
    <w:p w14:paraId="3F7C4286" w14:textId="6B9210F0" w:rsidR="00EE0250" w:rsidRPr="002F1ED7" w:rsidRDefault="002F1ED7" w:rsidP="0019249E">
      <w:pPr>
        <w:spacing w:line="360" w:lineRule="auto"/>
        <w:jc w:val="both"/>
        <w:rPr>
          <w:rFonts w:ascii="Arial" w:hAnsi="Arial" w:cs="Arial"/>
          <w:b/>
          <w:i/>
          <w:sz w:val="24"/>
          <w:szCs w:val="24"/>
        </w:rPr>
      </w:pPr>
      <w:r>
        <w:rPr>
          <w:rFonts w:ascii="Arial" w:hAnsi="Arial" w:cs="Arial"/>
          <w:b/>
          <w:i/>
          <w:sz w:val="24"/>
          <w:szCs w:val="24"/>
        </w:rPr>
        <w:t>15</w:t>
      </w:r>
      <w:r w:rsidRPr="002F1ED7">
        <w:rPr>
          <w:rFonts w:ascii="Arial" w:hAnsi="Arial" w:cs="Arial"/>
          <w:b/>
          <w:i/>
          <w:sz w:val="24"/>
          <w:szCs w:val="24"/>
        </w:rPr>
        <w:t>.1. Logística</w:t>
      </w:r>
    </w:p>
    <w:p w14:paraId="0F7634F9" w14:textId="5852C5A9"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O deslocamento de insumos para o local da obra pode representar um desafio logístico significativo, especialmente em áreas urbanas, devido à possibilidade de sobrecarga das vias de acesso. Isso pode causar transtornos no tráfego local e contribuir para o aumento da emissão de gases de efeito estufa, agravando os impactos ambientais.</w:t>
      </w:r>
    </w:p>
    <w:p w14:paraId="44DAFAE4" w14:textId="77777777"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Além disso, a falta de organização no armazenamento de materiais pode resultar em desperdício de recursos, elevação dos custos operacionais e comprometimento da segurança no canteiro de obras.</w:t>
      </w:r>
    </w:p>
    <w:p w14:paraId="1FD7CCC7" w14:textId="77777777"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A execução de obras em locais turísticos exige cuidados adicionais, pois a movimentação intensa de pessoas e a realização de atividades econômicas na região podem ser prejudicadas, causando desconforto à comunidade e aos visitantes.</w:t>
      </w:r>
    </w:p>
    <w:p w14:paraId="442DFD1A" w14:textId="21FAB30D" w:rsidR="002F1ED7" w:rsidRPr="007B30CD" w:rsidRDefault="007B30CD" w:rsidP="0019249E">
      <w:pPr>
        <w:spacing w:line="360" w:lineRule="auto"/>
        <w:jc w:val="both"/>
        <w:rPr>
          <w:rFonts w:ascii="Arial" w:hAnsi="Arial" w:cs="Arial"/>
          <w:b/>
          <w:i/>
          <w:sz w:val="24"/>
          <w:szCs w:val="24"/>
        </w:rPr>
      </w:pPr>
      <w:r w:rsidRPr="007B30CD">
        <w:rPr>
          <w:rFonts w:ascii="Arial" w:hAnsi="Arial" w:cs="Arial"/>
          <w:b/>
          <w:i/>
          <w:sz w:val="24"/>
          <w:szCs w:val="24"/>
        </w:rPr>
        <w:t>1</w:t>
      </w:r>
      <w:r>
        <w:rPr>
          <w:rFonts w:ascii="Arial" w:hAnsi="Arial" w:cs="Arial"/>
          <w:b/>
          <w:i/>
          <w:sz w:val="24"/>
          <w:szCs w:val="24"/>
        </w:rPr>
        <w:t>5</w:t>
      </w:r>
      <w:r w:rsidRPr="007B30CD">
        <w:rPr>
          <w:rFonts w:ascii="Arial" w:hAnsi="Arial" w:cs="Arial"/>
          <w:b/>
          <w:i/>
          <w:sz w:val="24"/>
          <w:szCs w:val="24"/>
        </w:rPr>
        <w:t>.2. Infraestrutura física</w:t>
      </w:r>
    </w:p>
    <w:p w14:paraId="33539D32" w14:textId="21DD9E7C" w:rsidR="002F1ED7" w:rsidRDefault="007B30CD" w:rsidP="007B30CD">
      <w:pPr>
        <w:spacing w:line="276" w:lineRule="auto"/>
        <w:jc w:val="both"/>
        <w:rPr>
          <w:rFonts w:ascii="Arial" w:hAnsi="Arial" w:cs="Arial"/>
          <w:sz w:val="24"/>
          <w:szCs w:val="24"/>
        </w:rPr>
      </w:pPr>
      <w:r w:rsidRPr="007B30CD">
        <w:rPr>
          <w:rFonts w:ascii="Arial" w:hAnsi="Arial" w:cs="Arial"/>
          <w:sz w:val="24"/>
          <w:szCs w:val="24"/>
        </w:rPr>
        <w:t>A alteração dos ambientes irá promover alterações no espaço físico, na configuração dos ambientes, que resultará no mel</w:t>
      </w:r>
      <w:r>
        <w:rPr>
          <w:rFonts w:ascii="Arial" w:hAnsi="Arial" w:cs="Arial"/>
          <w:sz w:val="24"/>
          <w:szCs w:val="24"/>
        </w:rPr>
        <w:t xml:space="preserve">hor aproveitamento </w:t>
      </w:r>
      <w:r w:rsidR="005A0610">
        <w:rPr>
          <w:rFonts w:ascii="Arial" w:hAnsi="Arial" w:cs="Arial"/>
          <w:sz w:val="24"/>
          <w:szCs w:val="24"/>
        </w:rPr>
        <w:t>da área de intervenção</w:t>
      </w:r>
      <w:r w:rsidRPr="007B30CD">
        <w:rPr>
          <w:rFonts w:ascii="Arial" w:hAnsi="Arial" w:cs="Arial"/>
          <w:sz w:val="24"/>
          <w:szCs w:val="24"/>
        </w:rPr>
        <w:t>, observando que toda intervenção deverá ser executada de acordo com o projeto básico.</w:t>
      </w:r>
    </w:p>
    <w:p w14:paraId="2E36E4BF" w14:textId="77777777" w:rsidR="003F1B0B" w:rsidRDefault="003F1B0B" w:rsidP="0019249E">
      <w:pPr>
        <w:spacing w:line="360" w:lineRule="auto"/>
        <w:jc w:val="both"/>
        <w:rPr>
          <w:rFonts w:ascii="Arial" w:hAnsi="Arial" w:cs="Arial"/>
          <w:b/>
          <w:i/>
          <w:sz w:val="24"/>
          <w:szCs w:val="24"/>
        </w:rPr>
      </w:pPr>
    </w:p>
    <w:p w14:paraId="5E86D4B7" w14:textId="77777777" w:rsidR="00A94048" w:rsidRDefault="00A94048" w:rsidP="0019249E">
      <w:pPr>
        <w:spacing w:line="360" w:lineRule="auto"/>
        <w:jc w:val="both"/>
        <w:rPr>
          <w:rFonts w:ascii="Arial" w:hAnsi="Arial" w:cs="Arial"/>
          <w:b/>
          <w:i/>
          <w:sz w:val="24"/>
          <w:szCs w:val="24"/>
        </w:rPr>
      </w:pPr>
    </w:p>
    <w:p w14:paraId="64AF58BB" w14:textId="77777777" w:rsidR="00A94048" w:rsidRDefault="00A94048" w:rsidP="0019249E">
      <w:pPr>
        <w:spacing w:line="360" w:lineRule="auto"/>
        <w:jc w:val="both"/>
        <w:rPr>
          <w:rFonts w:ascii="Arial" w:hAnsi="Arial" w:cs="Arial"/>
          <w:b/>
          <w:i/>
          <w:sz w:val="24"/>
          <w:szCs w:val="24"/>
        </w:rPr>
      </w:pPr>
    </w:p>
    <w:p w14:paraId="29C25D55" w14:textId="6BF1559D" w:rsidR="002F1ED7" w:rsidRPr="006B17C9" w:rsidRDefault="006B17C9" w:rsidP="0019249E">
      <w:pPr>
        <w:spacing w:line="360" w:lineRule="auto"/>
        <w:jc w:val="both"/>
        <w:rPr>
          <w:rFonts w:ascii="Arial" w:hAnsi="Arial" w:cs="Arial"/>
          <w:b/>
          <w:i/>
          <w:sz w:val="24"/>
          <w:szCs w:val="24"/>
        </w:rPr>
      </w:pPr>
      <w:r w:rsidRPr="006B17C9">
        <w:rPr>
          <w:rFonts w:ascii="Arial" w:hAnsi="Arial" w:cs="Arial"/>
          <w:b/>
          <w:i/>
          <w:sz w:val="24"/>
          <w:szCs w:val="24"/>
        </w:rPr>
        <w:lastRenderedPageBreak/>
        <w:t>1</w:t>
      </w:r>
      <w:r>
        <w:rPr>
          <w:rFonts w:ascii="Arial" w:hAnsi="Arial" w:cs="Arial"/>
          <w:b/>
          <w:i/>
          <w:sz w:val="24"/>
          <w:szCs w:val="24"/>
        </w:rPr>
        <w:t>5.3</w:t>
      </w:r>
      <w:r w:rsidRPr="006B17C9">
        <w:rPr>
          <w:rFonts w:ascii="Arial" w:hAnsi="Arial" w:cs="Arial"/>
          <w:b/>
          <w:i/>
          <w:sz w:val="24"/>
          <w:szCs w:val="24"/>
        </w:rPr>
        <w:t xml:space="preserve">. </w:t>
      </w:r>
      <w:r w:rsidR="009C4BDB">
        <w:rPr>
          <w:rFonts w:ascii="Arial" w:hAnsi="Arial" w:cs="Arial"/>
          <w:b/>
          <w:i/>
          <w:sz w:val="24"/>
          <w:szCs w:val="24"/>
        </w:rPr>
        <w:t>ANÁLISE</w:t>
      </w:r>
      <w:r w:rsidRPr="006B17C9">
        <w:rPr>
          <w:rFonts w:ascii="Arial" w:hAnsi="Arial" w:cs="Arial"/>
          <w:b/>
          <w:i/>
          <w:sz w:val="24"/>
          <w:szCs w:val="24"/>
        </w:rPr>
        <w:t xml:space="preserve"> DE RISCOS</w:t>
      </w:r>
    </w:p>
    <w:p w14:paraId="6A552F04" w14:textId="6B549AEA" w:rsidR="002F1ED7" w:rsidRDefault="00E24E0B" w:rsidP="00E24E0B">
      <w:pPr>
        <w:spacing w:line="276" w:lineRule="auto"/>
        <w:ind w:firstLine="567"/>
        <w:jc w:val="both"/>
        <w:rPr>
          <w:rFonts w:ascii="Arial" w:hAnsi="Arial" w:cs="Arial"/>
          <w:sz w:val="24"/>
          <w:szCs w:val="24"/>
        </w:rPr>
      </w:pPr>
      <w:r w:rsidRPr="00E24E0B">
        <w:rPr>
          <w:rFonts w:ascii="Arial" w:hAnsi="Arial" w:cs="Arial"/>
          <w:sz w:val="24"/>
          <w:szCs w:val="24"/>
        </w:rPr>
        <w:t>O mapa de risco da contratação será retratado no tópico a seguir, por meio do documento elaborado para a identificação dos principais riscos que permeiam o procedimento de Concorrência Eletrônica, contendo as ações de controle, prevenção e mitigação de impactos, materializando-se no mapa de risco da contratação.</w:t>
      </w:r>
    </w:p>
    <w:tbl>
      <w:tblPr>
        <w:tblW w:w="9593" w:type="dxa"/>
        <w:tblInd w:w="70" w:type="dxa"/>
        <w:tblCellMar>
          <w:left w:w="70" w:type="dxa"/>
          <w:right w:w="70" w:type="dxa"/>
        </w:tblCellMar>
        <w:tblLook w:val="04A0" w:firstRow="1" w:lastRow="0" w:firstColumn="1" w:lastColumn="0" w:noHBand="0" w:noVBand="1"/>
      </w:tblPr>
      <w:tblGrid>
        <w:gridCol w:w="1811"/>
        <w:gridCol w:w="2635"/>
        <w:gridCol w:w="2589"/>
        <w:gridCol w:w="2558"/>
      </w:tblGrid>
      <w:tr w:rsidR="00E24E0B" w:rsidRPr="00E24E0B" w14:paraId="0832675D" w14:textId="77777777" w:rsidTr="00516710">
        <w:trPr>
          <w:trHeight w:val="285"/>
        </w:trPr>
        <w:tc>
          <w:tcPr>
            <w:tcW w:w="9593" w:type="dxa"/>
            <w:gridSpan w:val="4"/>
            <w:tcBorders>
              <w:top w:val="nil"/>
              <w:left w:val="nil"/>
              <w:bottom w:val="nil"/>
              <w:right w:val="nil"/>
            </w:tcBorders>
            <w:noWrap/>
            <w:hideMark/>
          </w:tcPr>
          <w:tbl>
            <w:tblPr>
              <w:tblW w:w="9453" w:type="dxa"/>
              <w:tblCellSpacing w:w="0" w:type="dxa"/>
              <w:tblCellMar>
                <w:left w:w="0" w:type="dxa"/>
                <w:right w:w="0" w:type="dxa"/>
              </w:tblCellMar>
              <w:tblLook w:val="04A0" w:firstRow="1" w:lastRow="0" w:firstColumn="1" w:lastColumn="0" w:noHBand="0" w:noVBand="1"/>
            </w:tblPr>
            <w:tblGrid>
              <w:gridCol w:w="9453"/>
            </w:tblGrid>
            <w:tr w:rsidR="00E24E0B" w:rsidRPr="00E24E0B" w14:paraId="2E4F4630" w14:textId="77777777" w:rsidTr="00831940">
              <w:trPr>
                <w:trHeight w:val="279"/>
                <w:tblCellSpacing w:w="0" w:type="dxa"/>
              </w:trPr>
              <w:tc>
                <w:tcPr>
                  <w:tcW w:w="9453" w:type="dxa"/>
                  <w:tcBorders>
                    <w:top w:val="nil"/>
                    <w:left w:val="nil"/>
                    <w:bottom w:val="single" w:sz="4" w:space="0" w:color="000000"/>
                    <w:right w:val="nil"/>
                  </w:tcBorders>
                  <w:shd w:val="clear" w:color="000000" w:fill="D9D9D9"/>
                  <w:hideMark/>
                </w:tcPr>
                <w:p w14:paraId="7CF3C165" w14:textId="0DB45A53" w:rsidR="00E24E0B" w:rsidRPr="00E24E0B" w:rsidRDefault="00C6794B" w:rsidP="00E24E0B">
                  <w:pPr>
                    <w:spacing w:line="240" w:lineRule="auto"/>
                    <w:jc w:val="center"/>
                    <w:rPr>
                      <w:rFonts w:ascii="Arial" w:hAnsi="Arial" w:cs="Arial"/>
                      <w:b/>
                      <w:sz w:val="24"/>
                      <w:szCs w:val="24"/>
                    </w:rPr>
                  </w:pPr>
                  <w:r>
                    <w:rPr>
                      <w:rFonts w:ascii="Arial" w:hAnsi="Arial" w:cs="Arial"/>
                      <w:b/>
                      <w:sz w:val="24"/>
                      <w:szCs w:val="24"/>
                    </w:rPr>
                    <w:t>FASE PLANEJAMENTO</w:t>
                  </w:r>
                </w:p>
              </w:tc>
            </w:tr>
          </w:tbl>
          <w:p w14:paraId="32447B13" w14:textId="77777777" w:rsidR="00E24E0B" w:rsidRPr="00E24E0B" w:rsidRDefault="00E24E0B" w:rsidP="005B7909">
            <w:pPr>
              <w:spacing w:line="360" w:lineRule="auto"/>
              <w:jc w:val="center"/>
              <w:rPr>
                <w:rFonts w:ascii="Arial" w:hAnsi="Arial" w:cs="Arial"/>
                <w:sz w:val="24"/>
                <w:szCs w:val="24"/>
              </w:rPr>
            </w:pPr>
          </w:p>
        </w:tc>
      </w:tr>
      <w:tr w:rsidR="00C6794B" w:rsidRPr="00E24E0B" w14:paraId="56E193E3" w14:textId="77777777" w:rsidTr="00516710">
        <w:trPr>
          <w:trHeight w:val="654"/>
        </w:trPr>
        <w:tc>
          <w:tcPr>
            <w:tcW w:w="1811" w:type="dxa"/>
            <w:tcBorders>
              <w:top w:val="nil"/>
              <w:left w:val="single" w:sz="4" w:space="0" w:color="000000"/>
              <w:bottom w:val="single" w:sz="4" w:space="0" w:color="000000"/>
              <w:right w:val="single" w:sz="4" w:space="0" w:color="000000"/>
            </w:tcBorders>
            <w:shd w:val="clear" w:color="000000" w:fill="D9D9D9"/>
            <w:hideMark/>
          </w:tcPr>
          <w:p w14:paraId="10B41E00"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RISCO</w:t>
            </w:r>
          </w:p>
        </w:tc>
        <w:tc>
          <w:tcPr>
            <w:tcW w:w="2635" w:type="dxa"/>
            <w:tcBorders>
              <w:top w:val="nil"/>
              <w:left w:val="nil"/>
              <w:bottom w:val="single" w:sz="4" w:space="0" w:color="000000"/>
              <w:right w:val="single" w:sz="4" w:space="0" w:color="000000"/>
            </w:tcBorders>
            <w:shd w:val="clear" w:color="000000" w:fill="D9D9D9"/>
            <w:hideMark/>
          </w:tcPr>
          <w:p w14:paraId="68EF96DA"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DESCRIÇÃO DO IMPACTO</w:t>
            </w:r>
          </w:p>
        </w:tc>
        <w:tc>
          <w:tcPr>
            <w:tcW w:w="2589" w:type="dxa"/>
            <w:tcBorders>
              <w:top w:val="nil"/>
              <w:left w:val="nil"/>
              <w:bottom w:val="single" w:sz="4" w:space="0" w:color="000000"/>
              <w:right w:val="single" w:sz="4" w:space="0" w:color="000000"/>
            </w:tcBorders>
            <w:shd w:val="clear" w:color="000000" w:fill="D9D9D9"/>
            <w:hideMark/>
          </w:tcPr>
          <w:p w14:paraId="4A7B1385"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AÇÃO PREVENTIVA RESPONSÁVEL</w:t>
            </w:r>
          </w:p>
        </w:tc>
        <w:tc>
          <w:tcPr>
            <w:tcW w:w="2558" w:type="dxa"/>
            <w:tcBorders>
              <w:top w:val="nil"/>
              <w:left w:val="nil"/>
              <w:bottom w:val="single" w:sz="4" w:space="0" w:color="000000"/>
              <w:right w:val="single" w:sz="4" w:space="0" w:color="000000"/>
            </w:tcBorders>
            <w:shd w:val="clear" w:color="000000" w:fill="D9D9D9"/>
            <w:hideMark/>
          </w:tcPr>
          <w:p w14:paraId="6EA8A57D"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AÇÃO DE CONTIGÊNCIA</w:t>
            </w:r>
            <w:r w:rsidRPr="00C6794B">
              <w:rPr>
                <w:rFonts w:ascii="Arial" w:hAnsi="Arial" w:cs="Arial"/>
                <w:b/>
                <w:sz w:val="20"/>
                <w:szCs w:val="20"/>
              </w:rPr>
              <w:br/>
              <w:t>RESPONSÁVEL</w:t>
            </w:r>
          </w:p>
        </w:tc>
      </w:tr>
      <w:tr w:rsidR="00516710" w:rsidRPr="00E24E0B" w14:paraId="6990A698" w14:textId="77777777" w:rsidTr="00516710">
        <w:trPr>
          <w:trHeight w:val="1941"/>
        </w:trPr>
        <w:tc>
          <w:tcPr>
            <w:tcW w:w="1811" w:type="dxa"/>
            <w:tcBorders>
              <w:top w:val="nil"/>
              <w:left w:val="single" w:sz="4" w:space="0" w:color="000000"/>
              <w:bottom w:val="single" w:sz="4" w:space="0" w:color="000000"/>
              <w:right w:val="single" w:sz="4" w:space="0" w:color="000000"/>
            </w:tcBorders>
            <w:hideMark/>
          </w:tcPr>
          <w:p w14:paraId="26F33F76" w14:textId="5C28177A" w:rsidR="00E24E0B" w:rsidRPr="00C6794B" w:rsidRDefault="005714F9" w:rsidP="00C6794B">
            <w:pPr>
              <w:spacing w:line="240" w:lineRule="auto"/>
              <w:jc w:val="both"/>
              <w:rPr>
                <w:rFonts w:ascii="Arial" w:hAnsi="Arial" w:cs="Arial"/>
                <w:sz w:val="20"/>
                <w:szCs w:val="20"/>
              </w:rPr>
            </w:pPr>
            <w:r w:rsidRPr="000C2412">
              <w:rPr>
                <w:rFonts w:ascii="Arial" w:hAnsi="Arial" w:cs="Arial"/>
                <w:b/>
                <w:sz w:val="20"/>
                <w:szCs w:val="20"/>
              </w:rPr>
              <w:t>1-</w:t>
            </w:r>
            <w:r w:rsidR="00E24E0B" w:rsidRPr="00C6794B">
              <w:rPr>
                <w:rFonts w:ascii="Arial" w:hAnsi="Arial" w:cs="Arial"/>
                <w:sz w:val="20"/>
                <w:szCs w:val="20"/>
              </w:rPr>
              <w:t>Incorreta identificação da demanda</w:t>
            </w:r>
            <w:r>
              <w:rPr>
                <w:rFonts w:ascii="Arial" w:hAnsi="Arial" w:cs="Arial"/>
                <w:sz w:val="20"/>
                <w:szCs w:val="20"/>
              </w:rPr>
              <w:t>.</w:t>
            </w:r>
          </w:p>
        </w:tc>
        <w:tc>
          <w:tcPr>
            <w:tcW w:w="2635" w:type="dxa"/>
            <w:tcBorders>
              <w:top w:val="nil"/>
              <w:left w:val="nil"/>
              <w:bottom w:val="single" w:sz="4" w:space="0" w:color="000000"/>
              <w:right w:val="single" w:sz="4" w:space="0" w:color="000000"/>
            </w:tcBorders>
            <w:hideMark/>
          </w:tcPr>
          <w:p w14:paraId="5CD65D18" w14:textId="5AF9EC41" w:rsidR="00E24E0B" w:rsidRPr="00C6794B" w:rsidRDefault="00E24E0B" w:rsidP="00C6794B">
            <w:pPr>
              <w:spacing w:line="240" w:lineRule="auto"/>
              <w:jc w:val="both"/>
              <w:rPr>
                <w:rFonts w:ascii="Arial" w:hAnsi="Arial" w:cs="Arial"/>
                <w:sz w:val="20"/>
                <w:szCs w:val="20"/>
              </w:rPr>
            </w:pPr>
            <w:r w:rsidRPr="00C6794B">
              <w:rPr>
                <w:rFonts w:ascii="Arial" w:hAnsi="Arial" w:cs="Arial"/>
                <w:sz w:val="20"/>
                <w:szCs w:val="20"/>
              </w:rPr>
              <w:t>Instrução processual inadequada</w:t>
            </w:r>
            <w:r w:rsidR="00516710">
              <w:rPr>
                <w:rFonts w:ascii="Arial" w:hAnsi="Arial" w:cs="Arial"/>
                <w:sz w:val="20"/>
                <w:szCs w:val="20"/>
              </w:rPr>
              <w:t>.</w:t>
            </w:r>
          </w:p>
        </w:tc>
        <w:tc>
          <w:tcPr>
            <w:tcW w:w="2589" w:type="dxa"/>
            <w:tcBorders>
              <w:top w:val="nil"/>
              <w:left w:val="nil"/>
              <w:bottom w:val="single" w:sz="4" w:space="0" w:color="000000"/>
              <w:right w:val="single" w:sz="4" w:space="0" w:color="000000"/>
            </w:tcBorders>
            <w:hideMark/>
          </w:tcPr>
          <w:p w14:paraId="26BE49A5" w14:textId="6798FACD" w:rsidR="00E24E0B" w:rsidRPr="00C6794B" w:rsidRDefault="00E24E0B" w:rsidP="00516710">
            <w:pPr>
              <w:spacing w:line="240" w:lineRule="auto"/>
              <w:jc w:val="both"/>
              <w:rPr>
                <w:rFonts w:ascii="Arial" w:hAnsi="Arial" w:cs="Arial"/>
                <w:sz w:val="20"/>
                <w:szCs w:val="20"/>
              </w:rPr>
            </w:pPr>
            <w:r w:rsidRPr="00C6794B">
              <w:rPr>
                <w:rFonts w:ascii="Arial" w:hAnsi="Arial" w:cs="Arial"/>
                <w:sz w:val="20"/>
                <w:szCs w:val="20"/>
              </w:rPr>
              <w:t>Identificar corretamente os setores responsáveis/ Verificar corretamente a demanda/ Envolver os setores na</w:t>
            </w:r>
            <w:r w:rsidR="00516710">
              <w:rPr>
                <w:rFonts w:ascii="Arial" w:hAnsi="Arial" w:cs="Arial"/>
                <w:sz w:val="20"/>
                <w:szCs w:val="20"/>
              </w:rPr>
              <w:t xml:space="preserve"> instrução inicial do processo.</w:t>
            </w:r>
          </w:p>
        </w:tc>
        <w:tc>
          <w:tcPr>
            <w:tcW w:w="2558" w:type="dxa"/>
            <w:tcBorders>
              <w:top w:val="nil"/>
              <w:left w:val="nil"/>
              <w:bottom w:val="single" w:sz="4" w:space="0" w:color="000000"/>
              <w:right w:val="single" w:sz="4" w:space="0" w:color="000000"/>
            </w:tcBorders>
            <w:hideMark/>
          </w:tcPr>
          <w:p w14:paraId="6D1C164E" w14:textId="0DDAFFB5" w:rsidR="00E24E0B" w:rsidRPr="00C6794B" w:rsidRDefault="00E24E0B" w:rsidP="00C6794B">
            <w:pPr>
              <w:spacing w:line="240" w:lineRule="auto"/>
              <w:jc w:val="both"/>
              <w:rPr>
                <w:rFonts w:ascii="Arial" w:hAnsi="Arial" w:cs="Arial"/>
                <w:sz w:val="20"/>
                <w:szCs w:val="20"/>
              </w:rPr>
            </w:pPr>
            <w:r w:rsidRPr="00C6794B">
              <w:rPr>
                <w:rFonts w:ascii="Arial" w:hAnsi="Arial" w:cs="Arial"/>
                <w:sz w:val="20"/>
                <w:szCs w:val="20"/>
              </w:rPr>
              <w:t xml:space="preserve">Quando detectado o erro quanto </w:t>
            </w:r>
            <w:proofErr w:type="gramStart"/>
            <w:r w:rsidRPr="00C6794B">
              <w:rPr>
                <w:rFonts w:ascii="Arial" w:hAnsi="Arial" w:cs="Arial"/>
                <w:sz w:val="20"/>
                <w:szCs w:val="20"/>
              </w:rPr>
              <w:t>à</w:t>
            </w:r>
            <w:proofErr w:type="gramEnd"/>
            <w:r w:rsidRPr="00C6794B">
              <w:rPr>
                <w:rFonts w:ascii="Arial" w:hAnsi="Arial" w:cs="Arial"/>
                <w:sz w:val="20"/>
                <w:szCs w:val="20"/>
              </w:rPr>
              <w:t xml:space="preserve"> real necessidade da demanda, parar o processo no estágio em que se encontrar e</w:t>
            </w:r>
            <w:r w:rsidR="005714F9">
              <w:rPr>
                <w:rFonts w:ascii="Arial" w:hAnsi="Arial" w:cs="Arial"/>
                <w:sz w:val="20"/>
                <w:szCs w:val="20"/>
              </w:rPr>
              <w:t xml:space="preserve"> proceder com a retificação dos </w:t>
            </w:r>
            <w:r w:rsidRPr="00C6794B">
              <w:rPr>
                <w:rFonts w:ascii="Arial" w:hAnsi="Arial" w:cs="Arial"/>
                <w:sz w:val="20"/>
                <w:szCs w:val="20"/>
              </w:rPr>
              <w:t>artefatos técnicos.</w:t>
            </w:r>
          </w:p>
        </w:tc>
      </w:tr>
      <w:tr w:rsidR="00516710" w:rsidRPr="00E24E0B" w14:paraId="3158B882" w14:textId="77777777" w:rsidTr="000D133F">
        <w:trPr>
          <w:trHeight w:val="2184"/>
        </w:trPr>
        <w:tc>
          <w:tcPr>
            <w:tcW w:w="1811" w:type="dxa"/>
            <w:tcBorders>
              <w:top w:val="nil"/>
              <w:left w:val="single" w:sz="4" w:space="0" w:color="000000"/>
              <w:bottom w:val="single" w:sz="4" w:space="0" w:color="000000"/>
              <w:right w:val="single" w:sz="4" w:space="0" w:color="000000"/>
            </w:tcBorders>
            <w:hideMark/>
          </w:tcPr>
          <w:p w14:paraId="0044E643" w14:textId="3445166B" w:rsidR="00E24E0B" w:rsidRPr="00C6794B" w:rsidRDefault="00516710" w:rsidP="00516710">
            <w:pPr>
              <w:spacing w:line="240" w:lineRule="auto"/>
              <w:jc w:val="both"/>
              <w:rPr>
                <w:rFonts w:ascii="Arial" w:hAnsi="Arial" w:cs="Arial"/>
                <w:sz w:val="20"/>
                <w:szCs w:val="20"/>
              </w:rPr>
            </w:pPr>
            <w:r>
              <w:rPr>
                <w:rFonts w:ascii="Arial" w:hAnsi="Arial" w:cs="Arial"/>
                <w:b/>
                <w:sz w:val="20"/>
                <w:szCs w:val="20"/>
              </w:rPr>
              <w:t>2</w:t>
            </w:r>
            <w:r w:rsidR="000C2412" w:rsidRPr="00831940">
              <w:rPr>
                <w:rFonts w:ascii="Arial" w:hAnsi="Arial" w:cs="Arial"/>
                <w:b/>
                <w:sz w:val="20"/>
                <w:szCs w:val="20"/>
              </w:rPr>
              <w:t>-</w:t>
            </w:r>
            <w:r w:rsidR="00E24E0B" w:rsidRPr="00C6794B">
              <w:rPr>
                <w:rFonts w:ascii="Arial" w:hAnsi="Arial" w:cs="Arial"/>
                <w:sz w:val="20"/>
                <w:szCs w:val="20"/>
              </w:rPr>
              <w:t xml:space="preserve">Estudos </w:t>
            </w:r>
            <w:r>
              <w:rPr>
                <w:rFonts w:ascii="Arial" w:hAnsi="Arial" w:cs="Arial"/>
                <w:sz w:val="20"/>
                <w:szCs w:val="20"/>
              </w:rPr>
              <w:t>Técnicos P</w:t>
            </w:r>
            <w:r w:rsidR="00E24E0B" w:rsidRPr="00C6794B">
              <w:rPr>
                <w:rFonts w:ascii="Arial" w:hAnsi="Arial" w:cs="Arial"/>
                <w:sz w:val="20"/>
                <w:szCs w:val="20"/>
              </w:rPr>
              <w:t>reliminares incorretos.</w:t>
            </w:r>
          </w:p>
        </w:tc>
        <w:tc>
          <w:tcPr>
            <w:tcW w:w="2635" w:type="dxa"/>
            <w:tcBorders>
              <w:top w:val="nil"/>
              <w:left w:val="nil"/>
              <w:bottom w:val="single" w:sz="4" w:space="0" w:color="000000"/>
              <w:right w:val="single" w:sz="4" w:space="0" w:color="000000"/>
            </w:tcBorders>
            <w:hideMark/>
          </w:tcPr>
          <w:p w14:paraId="6E423B07" w14:textId="49252689" w:rsidR="00E24E0B" w:rsidRPr="00C6794B" w:rsidRDefault="00E24E0B" w:rsidP="00516710">
            <w:pPr>
              <w:spacing w:line="240" w:lineRule="auto"/>
              <w:jc w:val="both"/>
              <w:rPr>
                <w:rFonts w:ascii="Arial" w:hAnsi="Arial" w:cs="Arial"/>
                <w:sz w:val="20"/>
                <w:szCs w:val="20"/>
              </w:rPr>
            </w:pPr>
            <w:r w:rsidRPr="00C6794B">
              <w:rPr>
                <w:rFonts w:ascii="Arial" w:hAnsi="Arial" w:cs="Arial"/>
                <w:sz w:val="20"/>
                <w:szCs w:val="20"/>
              </w:rPr>
              <w:t xml:space="preserve">Instrução processual inadequada/ </w:t>
            </w:r>
            <w:r w:rsidR="00516710">
              <w:rPr>
                <w:rFonts w:ascii="Arial" w:hAnsi="Arial" w:cs="Arial"/>
                <w:sz w:val="20"/>
                <w:szCs w:val="20"/>
              </w:rPr>
              <w:t>A</w:t>
            </w:r>
            <w:r w:rsidR="00516710" w:rsidRPr="00516710">
              <w:rPr>
                <w:rFonts w:ascii="Arial" w:hAnsi="Arial" w:cs="Arial"/>
                <w:sz w:val="20"/>
                <w:szCs w:val="20"/>
              </w:rPr>
              <w:t>trasos no processo licitatório devido à necessidade de revisões e correções</w:t>
            </w:r>
            <w:r w:rsidR="00516710">
              <w:rPr>
                <w:rFonts w:ascii="Arial" w:hAnsi="Arial" w:cs="Arial"/>
                <w:sz w:val="20"/>
                <w:szCs w:val="20"/>
              </w:rPr>
              <w:t xml:space="preserve">/ </w:t>
            </w:r>
            <w:proofErr w:type="gramStart"/>
            <w:r w:rsidR="00516710" w:rsidRPr="00516710">
              <w:rPr>
                <w:rFonts w:ascii="Arial" w:hAnsi="Arial" w:cs="Arial"/>
                <w:sz w:val="20"/>
                <w:szCs w:val="20"/>
              </w:rPr>
              <w:t>Risco</w:t>
            </w:r>
            <w:proofErr w:type="gramEnd"/>
            <w:r w:rsidR="00516710" w:rsidRPr="00516710">
              <w:rPr>
                <w:rFonts w:ascii="Arial" w:hAnsi="Arial" w:cs="Arial"/>
                <w:sz w:val="20"/>
                <w:szCs w:val="20"/>
              </w:rPr>
              <w:t xml:space="preserve"> de impugna</w:t>
            </w:r>
            <w:r w:rsidR="00516710">
              <w:rPr>
                <w:rFonts w:ascii="Arial" w:hAnsi="Arial" w:cs="Arial"/>
                <w:sz w:val="20"/>
                <w:szCs w:val="20"/>
              </w:rPr>
              <w:t xml:space="preserve">ção ou </w:t>
            </w:r>
            <w:proofErr w:type="spellStart"/>
            <w:r w:rsidR="00516710">
              <w:rPr>
                <w:rFonts w:ascii="Arial" w:hAnsi="Arial" w:cs="Arial"/>
                <w:sz w:val="20"/>
                <w:szCs w:val="20"/>
              </w:rPr>
              <w:t>judicialização</w:t>
            </w:r>
            <w:proofErr w:type="spellEnd"/>
            <w:r w:rsidR="00516710">
              <w:rPr>
                <w:rFonts w:ascii="Arial" w:hAnsi="Arial" w:cs="Arial"/>
                <w:sz w:val="20"/>
                <w:szCs w:val="20"/>
              </w:rPr>
              <w:t xml:space="preserve"> do edital.</w:t>
            </w:r>
          </w:p>
        </w:tc>
        <w:tc>
          <w:tcPr>
            <w:tcW w:w="2589" w:type="dxa"/>
            <w:tcBorders>
              <w:top w:val="nil"/>
              <w:left w:val="nil"/>
              <w:bottom w:val="single" w:sz="4" w:space="0" w:color="000000"/>
              <w:right w:val="single" w:sz="4" w:space="0" w:color="000000"/>
            </w:tcBorders>
            <w:hideMark/>
          </w:tcPr>
          <w:p w14:paraId="7DDF7F91" w14:textId="37433662" w:rsidR="00E24E0B" w:rsidRPr="00C6794B" w:rsidRDefault="000D133F" w:rsidP="000D133F">
            <w:pPr>
              <w:spacing w:line="240" w:lineRule="auto"/>
              <w:jc w:val="both"/>
              <w:rPr>
                <w:rFonts w:ascii="Arial" w:hAnsi="Arial" w:cs="Arial"/>
                <w:sz w:val="20"/>
                <w:szCs w:val="20"/>
              </w:rPr>
            </w:pPr>
            <w:r>
              <w:rPr>
                <w:rFonts w:ascii="Arial" w:hAnsi="Arial" w:cs="Arial"/>
                <w:sz w:val="20"/>
                <w:szCs w:val="20"/>
              </w:rPr>
              <w:t>R</w:t>
            </w:r>
            <w:r w:rsidRPr="000D133F">
              <w:rPr>
                <w:rFonts w:ascii="Arial" w:hAnsi="Arial" w:cs="Arial"/>
                <w:sz w:val="20"/>
                <w:szCs w:val="20"/>
              </w:rPr>
              <w:t>ealizar uma revisão detalhada dos estudos técnicos preliminare</w:t>
            </w:r>
            <w:r>
              <w:rPr>
                <w:rFonts w:ascii="Arial" w:hAnsi="Arial" w:cs="Arial"/>
                <w:sz w:val="20"/>
                <w:szCs w:val="20"/>
              </w:rPr>
              <w:t xml:space="preserve">s antes da publicação do edital/ </w:t>
            </w:r>
            <w:r w:rsidRPr="000D133F">
              <w:rPr>
                <w:rFonts w:ascii="Arial" w:hAnsi="Arial" w:cs="Arial"/>
                <w:sz w:val="20"/>
                <w:szCs w:val="20"/>
              </w:rPr>
              <w:t xml:space="preserve">Promover </w:t>
            </w:r>
            <w:r>
              <w:rPr>
                <w:rFonts w:ascii="Arial" w:hAnsi="Arial" w:cs="Arial"/>
                <w:sz w:val="20"/>
                <w:szCs w:val="20"/>
              </w:rPr>
              <w:t>orientação para o responsável</w:t>
            </w:r>
            <w:r w:rsidRPr="000D133F">
              <w:rPr>
                <w:rFonts w:ascii="Arial" w:hAnsi="Arial" w:cs="Arial"/>
                <w:sz w:val="20"/>
                <w:szCs w:val="20"/>
              </w:rPr>
              <w:t xml:space="preserve"> pela </w:t>
            </w:r>
            <w:r>
              <w:rPr>
                <w:rFonts w:ascii="Arial" w:hAnsi="Arial" w:cs="Arial"/>
                <w:sz w:val="20"/>
                <w:szCs w:val="20"/>
              </w:rPr>
              <w:t>elaboração dos estudos técnicos.</w:t>
            </w:r>
          </w:p>
        </w:tc>
        <w:tc>
          <w:tcPr>
            <w:tcW w:w="2558" w:type="dxa"/>
            <w:tcBorders>
              <w:top w:val="nil"/>
              <w:left w:val="nil"/>
              <w:bottom w:val="single" w:sz="4" w:space="0" w:color="000000"/>
              <w:right w:val="single" w:sz="4" w:space="0" w:color="000000"/>
            </w:tcBorders>
            <w:hideMark/>
          </w:tcPr>
          <w:p w14:paraId="022DC7DA" w14:textId="038DBE25" w:rsidR="00E24E0B" w:rsidRPr="00C6794B" w:rsidRDefault="000D133F" w:rsidP="000D133F">
            <w:pPr>
              <w:spacing w:line="240" w:lineRule="auto"/>
              <w:jc w:val="both"/>
              <w:rPr>
                <w:rFonts w:ascii="Arial" w:hAnsi="Arial" w:cs="Arial"/>
                <w:sz w:val="20"/>
                <w:szCs w:val="20"/>
              </w:rPr>
            </w:pPr>
            <w:r>
              <w:rPr>
                <w:rFonts w:ascii="Arial" w:hAnsi="Arial" w:cs="Arial"/>
                <w:sz w:val="20"/>
                <w:szCs w:val="20"/>
              </w:rPr>
              <w:t>Interromper t</w:t>
            </w:r>
            <w:r w:rsidRPr="000D133F">
              <w:rPr>
                <w:rFonts w:ascii="Arial" w:hAnsi="Arial" w:cs="Arial"/>
                <w:sz w:val="20"/>
                <w:szCs w:val="20"/>
              </w:rPr>
              <w:t xml:space="preserve">emporariamente o </w:t>
            </w:r>
            <w:r>
              <w:rPr>
                <w:rFonts w:ascii="Arial" w:hAnsi="Arial" w:cs="Arial"/>
                <w:sz w:val="20"/>
                <w:szCs w:val="20"/>
              </w:rPr>
              <w:t xml:space="preserve">seguimento do </w:t>
            </w:r>
            <w:r w:rsidRPr="000D133F">
              <w:rPr>
                <w:rFonts w:ascii="Arial" w:hAnsi="Arial" w:cs="Arial"/>
                <w:sz w:val="20"/>
                <w:szCs w:val="20"/>
              </w:rPr>
              <w:t>processo licitatório para corrigir eventuais inconsistências</w:t>
            </w:r>
            <w:r>
              <w:t xml:space="preserve"> </w:t>
            </w:r>
            <w:r w:rsidRPr="000D133F">
              <w:rPr>
                <w:rFonts w:ascii="Arial" w:hAnsi="Arial" w:cs="Arial"/>
                <w:sz w:val="20"/>
                <w:szCs w:val="20"/>
              </w:rPr>
              <w:t>detectadas</w:t>
            </w:r>
            <w:r>
              <w:rPr>
                <w:rFonts w:ascii="Arial" w:hAnsi="Arial" w:cs="Arial"/>
                <w:sz w:val="20"/>
                <w:szCs w:val="20"/>
              </w:rPr>
              <w:t xml:space="preserve">/ </w:t>
            </w:r>
            <w:r>
              <w:t>S</w:t>
            </w:r>
            <w:r w:rsidRPr="000D133F">
              <w:rPr>
                <w:rFonts w:ascii="Arial" w:hAnsi="Arial" w:cs="Arial"/>
                <w:sz w:val="20"/>
                <w:szCs w:val="20"/>
              </w:rPr>
              <w:t xml:space="preserve">olicitar apoio técnico especializado para </w:t>
            </w:r>
            <w:r>
              <w:rPr>
                <w:rFonts w:ascii="Arial" w:hAnsi="Arial" w:cs="Arial"/>
                <w:sz w:val="20"/>
                <w:szCs w:val="20"/>
              </w:rPr>
              <w:t>revisão e adequação dos estudos.</w:t>
            </w:r>
          </w:p>
        </w:tc>
      </w:tr>
      <w:tr w:rsidR="00C74FB3" w:rsidRPr="00E24E0B" w14:paraId="7DD1D0A9"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60D4421D" w14:textId="73A426F7" w:rsidR="00C74FB3" w:rsidRPr="00831940" w:rsidRDefault="00C74FB3" w:rsidP="00831940">
            <w:pPr>
              <w:spacing w:line="240" w:lineRule="auto"/>
              <w:jc w:val="both"/>
              <w:rPr>
                <w:rFonts w:ascii="Arial" w:hAnsi="Arial" w:cs="Arial"/>
                <w:b/>
                <w:sz w:val="20"/>
                <w:szCs w:val="20"/>
              </w:rPr>
            </w:pPr>
            <w:r>
              <w:rPr>
                <w:rFonts w:ascii="Arial" w:hAnsi="Arial" w:cs="Arial"/>
                <w:b/>
                <w:sz w:val="20"/>
                <w:szCs w:val="20"/>
              </w:rPr>
              <w:t xml:space="preserve">3- </w:t>
            </w:r>
            <w:r w:rsidRPr="00C74FB3">
              <w:rPr>
                <w:rFonts w:ascii="Arial" w:hAnsi="Arial" w:cs="Arial"/>
                <w:sz w:val="20"/>
                <w:szCs w:val="20"/>
              </w:rPr>
              <w:t>Elaboração inadequada do projeto básico</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49F934EA" w14:textId="1259D874"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Alterações ou aditivos contratuais devido à ausência de detalhamento técnico.</w:t>
            </w:r>
          </w:p>
        </w:tc>
        <w:tc>
          <w:tcPr>
            <w:tcW w:w="2589" w:type="dxa"/>
            <w:tcBorders>
              <w:top w:val="nil"/>
              <w:left w:val="nil"/>
              <w:bottom w:val="single" w:sz="4" w:space="0" w:color="000000"/>
              <w:right w:val="single" w:sz="4" w:space="0" w:color="000000"/>
            </w:tcBorders>
          </w:tcPr>
          <w:p w14:paraId="786FE1CD" w14:textId="0120F282"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Realizar levantamento técnico detalhado com auxílio de especialistas na área de construção.</w:t>
            </w:r>
          </w:p>
        </w:tc>
        <w:tc>
          <w:tcPr>
            <w:tcW w:w="2558" w:type="dxa"/>
            <w:tcBorders>
              <w:top w:val="nil"/>
              <w:left w:val="nil"/>
              <w:bottom w:val="single" w:sz="4" w:space="0" w:color="000000"/>
              <w:right w:val="single" w:sz="4" w:space="0" w:color="000000"/>
            </w:tcBorders>
          </w:tcPr>
          <w:p w14:paraId="77366BC8" w14:textId="680B15F7"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Revisar o projeto básico e complementar os dados insuficientes.</w:t>
            </w:r>
          </w:p>
        </w:tc>
      </w:tr>
      <w:tr w:rsidR="00C74FB3" w:rsidRPr="00E24E0B" w14:paraId="2407FE80"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72C86D2C" w14:textId="743455A3" w:rsidR="00C74FB3" w:rsidRDefault="00C74FB3" w:rsidP="00831940">
            <w:pPr>
              <w:spacing w:line="240" w:lineRule="auto"/>
              <w:jc w:val="both"/>
              <w:rPr>
                <w:rFonts w:ascii="Arial" w:hAnsi="Arial" w:cs="Arial"/>
                <w:b/>
                <w:sz w:val="20"/>
                <w:szCs w:val="20"/>
              </w:rPr>
            </w:pPr>
            <w:r>
              <w:rPr>
                <w:rFonts w:ascii="Arial" w:hAnsi="Arial" w:cs="Arial"/>
                <w:b/>
                <w:sz w:val="20"/>
                <w:szCs w:val="20"/>
              </w:rPr>
              <w:t xml:space="preserve">4- </w:t>
            </w:r>
            <w:r w:rsidRPr="00C74FB3">
              <w:rPr>
                <w:rFonts w:ascii="Arial" w:hAnsi="Arial" w:cs="Arial"/>
                <w:sz w:val="20"/>
                <w:szCs w:val="20"/>
              </w:rPr>
              <w:t>Falta de estimativa orçamentária realista.</w:t>
            </w:r>
            <w:r>
              <w:t xml:space="preserve"> </w:t>
            </w:r>
          </w:p>
        </w:tc>
        <w:tc>
          <w:tcPr>
            <w:tcW w:w="2635" w:type="dxa"/>
            <w:tcBorders>
              <w:top w:val="nil"/>
              <w:left w:val="nil"/>
              <w:bottom w:val="single" w:sz="4" w:space="0" w:color="000000"/>
              <w:right w:val="single" w:sz="4" w:space="0" w:color="000000"/>
            </w:tcBorders>
          </w:tcPr>
          <w:p w14:paraId="0E113011" w14:textId="17B3A3B3" w:rsidR="00C74FB3" w:rsidRPr="00C74FB3" w:rsidRDefault="00C74FB3" w:rsidP="00831940">
            <w:pPr>
              <w:spacing w:line="240" w:lineRule="auto"/>
              <w:jc w:val="both"/>
              <w:rPr>
                <w:rFonts w:ascii="Arial" w:hAnsi="Arial" w:cs="Arial"/>
                <w:sz w:val="20"/>
                <w:szCs w:val="20"/>
              </w:rPr>
            </w:pPr>
            <w:r w:rsidRPr="001722CE">
              <w:rPr>
                <w:rFonts w:ascii="Arial" w:hAnsi="Arial" w:cs="Arial"/>
                <w:sz w:val="20"/>
                <w:szCs w:val="20"/>
              </w:rPr>
              <w:t>Propostas inexequíveis ou inviabilidade financeira do contrato.</w:t>
            </w:r>
          </w:p>
        </w:tc>
        <w:tc>
          <w:tcPr>
            <w:tcW w:w="2589" w:type="dxa"/>
            <w:tcBorders>
              <w:top w:val="nil"/>
              <w:left w:val="nil"/>
              <w:bottom w:val="single" w:sz="4" w:space="0" w:color="000000"/>
              <w:right w:val="single" w:sz="4" w:space="0" w:color="000000"/>
            </w:tcBorders>
          </w:tcPr>
          <w:p w14:paraId="446DB20D" w14:textId="7E42D62C" w:rsidR="00C74FB3" w:rsidRPr="00C74FB3" w:rsidRDefault="001722CE" w:rsidP="00831940">
            <w:pPr>
              <w:spacing w:line="240" w:lineRule="auto"/>
              <w:jc w:val="both"/>
              <w:rPr>
                <w:rFonts w:ascii="Arial" w:hAnsi="Arial" w:cs="Arial"/>
                <w:sz w:val="20"/>
                <w:szCs w:val="20"/>
              </w:rPr>
            </w:pPr>
            <w:r w:rsidRPr="001722CE">
              <w:rPr>
                <w:rFonts w:ascii="Arial" w:hAnsi="Arial" w:cs="Arial"/>
                <w:sz w:val="20"/>
                <w:szCs w:val="20"/>
              </w:rPr>
              <w:t>Realizar pesquisa de mercado abrangente e revisão orçamentária com base em preços atualizados.</w:t>
            </w:r>
          </w:p>
        </w:tc>
        <w:tc>
          <w:tcPr>
            <w:tcW w:w="2558" w:type="dxa"/>
            <w:tcBorders>
              <w:top w:val="nil"/>
              <w:left w:val="nil"/>
              <w:bottom w:val="single" w:sz="4" w:space="0" w:color="000000"/>
              <w:right w:val="single" w:sz="4" w:space="0" w:color="000000"/>
            </w:tcBorders>
          </w:tcPr>
          <w:p w14:paraId="3F546734" w14:textId="72CAE1BE" w:rsidR="00C74FB3" w:rsidRPr="00C74FB3" w:rsidRDefault="001722CE" w:rsidP="00831940">
            <w:pPr>
              <w:spacing w:line="240" w:lineRule="auto"/>
              <w:jc w:val="both"/>
              <w:rPr>
                <w:rFonts w:ascii="Arial" w:hAnsi="Arial" w:cs="Arial"/>
                <w:sz w:val="20"/>
                <w:szCs w:val="20"/>
              </w:rPr>
            </w:pPr>
            <w:r w:rsidRPr="001722CE">
              <w:rPr>
                <w:rFonts w:ascii="Arial" w:hAnsi="Arial" w:cs="Arial"/>
                <w:sz w:val="20"/>
                <w:szCs w:val="20"/>
              </w:rPr>
              <w:t>Ajustar o orçamento com base em novos dados e republicar o edital, se necessário.</w:t>
            </w:r>
          </w:p>
        </w:tc>
      </w:tr>
      <w:tr w:rsidR="001722CE" w:rsidRPr="00E24E0B" w14:paraId="12F10A2D"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0B89A8ED" w14:textId="5A9DDAEC" w:rsidR="001722CE" w:rsidRDefault="001722CE" w:rsidP="00831940">
            <w:pPr>
              <w:spacing w:line="240" w:lineRule="auto"/>
              <w:jc w:val="both"/>
              <w:rPr>
                <w:rFonts w:ascii="Arial" w:hAnsi="Arial" w:cs="Arial"/>
                <w:b/>
                <w:sz w:val="20"/>
                <w:szCs w:val="20"/>
              </w:rPr>
            </w:pPr>
            <w:r>
              <w:rPr>
                <w:rFonts w:ascii="Arial" w:hAnsi="Arial" w:cs="Arial"/>
                <w:b/>
                <w:sz w:val="20"/>
                <w:szCs w:val="20"/>
              </w:rPr>
              <w:t>5</w:t>
            </w:r>
            <w:r w:rsidRPr="00831940">
              <w:rPr>
                <w:rFonts w:ascii="Arial" w:hAnsi="Arial" w:cs="Arial"/>
                <w:b/>
                <w:sz w:val="20"/>
                <w:szCs w:val="20"/>
              </w:rPr>
              <w:t>-</w:t>
            </w:r>
            <w:r w:rsidRPr="00831940">
              <w:rPr>
                <w:rFonts w:ascii="Arial" w:hAnsi="Arial" w:cs="Arial"/>
                <w:sz w:val="20"/>
                <w:szCs w:val="20"/>
              </w:rPr>
              <w:t xml:space="preserve"> </w:t>
            </w:r>
            <w:r w:rsidRPr="001722CE">
              <w:rPr>
                <w:rFonts w:ascii="Arial" w:hAnsi="Arial" w:cs="Arial"/>
                <w:sz w:val="20"/>
                <w:szCs w:val="20"/>
              </w:rPr>
              <w:t>Edital com cláusulas imprecisas ou contraditórias</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3B223CE0" w14:textId="002935D5"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Impugnações ao edital ou questionamentos que atrasem o processo licitatório.</w:t>
            </w:r>
          </w:p>
        </w:tc>
        <w:tc>
          <w:tcPr>
            <w:tcW w:w="2589" w:type="dxa"/>
            <w:tcBorders>
              <w:top w:val="nil"/>
              <w:left w:val="nil"/>
              <w:bottom w:val="single" w:sz="4" w:space="0" w:color="000000"/>
              <w:right w:val="single" w:sz="4" w:space="0" w:color="000000"/>
            </w:tcBorders>
          </w:tcPr>
          <w:p w14:paraId="2B8640BB" w14:textId="4802E0D4"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Revisar o edital com apoio jurídico e técnico antes da publicação.</w:t>
            </w:r>
            <w:proofErr w:type="gramStart"/>
            <w:r w:rsidRPr="00831940">
              <w:rPr>
                <w:rFonts w:ascii="Arial" w:hAnsi="Arial" w:cs="Arial"/>
                <w:sz w:val="20"/>
                <w:szCs w:val="20"/>
              </w:rPr>
              <w:br/>
            </w:r>
            <w:proofErr w:type="gramEnd"/>
          </w:p>
        </w:tc>
        <w:tc>
          <w:tcPr>
            <w:tcW w:w="2558" w:type="dxa"/>
            <w:tcBorders>
              <w:top w:val="nil"/>
              <w:left w:val="nil"/>
              <w:bottom w:val="single" w:sz="4" w:space="0" w:color="000000"/>
              <w:right w:val="single" w:sz="4" w:space="0" w:color="000000"/>
            </w:tcBorders>
          </w:tcPr>
          <w:p w14:paraId="586E1A3A" w14:textId="3178048D"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Publicar errata corrigindo eventuais falhas ou ambiguidades.</w:t>
            </w:r>
          </w:p>
        </w:tc>
      </w:tr>
      <w:tr w:rsidR="001722CE" w:rsidRPr="00E24E0B" w14:paraId="1F9D8D84"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19DEBC91" w14:textId="0ECE0CB2" w:rsidR="001722CE" w:rsidRDefault="001722CE" w:rsidP="00831940">
            <w:pPr>
              <w:spacing w:line="240" w:lineRule="auto"/>
              <w:jc w:val="both"/>
              <w:rPr>
                <w:rFonts w:ascii="Arial" w:hAnsi="Arial" w:cs="Arial"/>
                <w:b/>
                <w:sz w:val="20"/>
                <w:szCs w:val="20"/>
              </w:rPr>
            </w:pPr>
            <w:r>
              <w:rPr>
                <w:rFonts w:ascii="Arial" w:hAnsi="Arial" w:cs="Arial"/>
                <w:b/>
                <w:sz w:val="20"/>
                <w:szCs w:val="20"/>
              </w:rPr>
              <w:t>6-</w:t>
            </w:r>
            <w:r w:rsidRPr="001722CE">
              <w:rPr>
                <w:rFonts w:ascii="Arial" w:hAnsi="Arial" w:cs="Arial"/>
                <w:sz w:val="20"/>
                <w:szCs w:val="20"/>
              </w:rPr>
              <w:t>Não atendimento ao cronograma inicial</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10F4CE89" w14:textId="11C9B4CD"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Atraso no início das obras, impactando prazos de execução.</w:t>
            </w:r>
          </w:p>
        </w:tc>
        <w:tc>
          <w:tcPr>
            <w:tcW w:w="2589" w:type="dxa"/>
            <w:tcBorders>
              <w:top w:val="nil"/>
              <w:left w:val="nil"/>
              <w:bottom w:val="single" w:sz="4" w:space="0" w:color="000000"/>
              <w:right w:val="single" w:sz="4" w:space="0" w:color="000000"/>
            </w:tcBorders>
          </w:tcPr>
          <w:p w14:paraId="1AA418AA" w14:textId="0229CF6E"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Estabelecer cronograma detalhado e realista com acompanhamento de cada etapa.</w:t>
            </w:r>
          </w:p>
        </w:tc>
        <w:tc>
          <w:tcPr>
            <w:tcW w:w="2558" w:type="dxa"/>
            <w:tcBorders>
              <w:top w:val="nil"/>
              <w:left w:val="nil"/>
              <w:bottom w:val="single" w:sz="4" w:space="0" w:color="000000"/>
              <w:right w:val="single" w:sz="4" w:space="0" w:color="000000"/>
            </w:tcBorders>
          </w:tcPr>
          <w:p w14:paraId="245302C2" w14:textId="19074FDB"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Ajustar o cronograma conforme imprevistos e priorizar atividades críticas.</w:t>
            </w:r>
          </w:p>
        </w:tc>
      </w:tr>
      <w:tr w:rsidR="001722CE" w:rsidRPr="00E24E0B" w14:paraId="76CD28CC"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1CE03EEE" w14:textId="6344552F" w:rsidR="001722CE" w:rsidRPr="00831940" w:rsidRDefault="001722CE" w:rsidP="00831940">
            <w:pPr>
              <w:spacing w:line="240" w:lineRule="auto"/>
              <w:jc w:val="both"/>
              <w:rPr>
                <w:rFonts w:ascii="Arial" w:hAnsi="Arial" w:cs="Arial"/>
                <w:b/>
                <w:sz w:val="20"/>
                <w:szCs w:val="20"/>
              </w:rPr>
            </w:pPr>
            <w:r>
              <w:rPr>
                <w:rFonts w:ascii="Arial" w:hAnsi="Arial" w:cs="Arial"/>
                <w:b/>
                <w:sz w:val="20"/>
                <w:szCs w:val="20"/>
              </w:rPr>
              <w:t xml:space="preserve">7- </w:t>
            </w:r>
            <w:r w:rsidRPr="001722CE">
              <w:rPr>
                <w:rFonts w:ascii="Arial" w:hAnsi="Arial" w:cs="Arial"/>
                <w:sz w:val="20"/>
                <w:szCs w:val="20"/>
              </w:rPr>
              <w:t>Riscos de contestação por parte dos licitantes</w:t>
            </w:r>
            <w:r>
              <w:rPr>
                <w:rFonts w:ascii="Arial" w:hAnsi="Arial" w:cs="Arial"/>
                <w:sz w:val="20"/>
                <w:szCs w:val="20"/>
              </w:rPr>
              <w:t>.</w:t>
            </w:r>
          </w:p>
        </w:tc>
        <w:tc>
          <w:tcPr>
            <w:tcW w:w="2635" w:type="dxa"/>
            <w:tcBorders>
              <w:top w:val="nil"/>
              <w:left w:val="nil"/>
              <w:bottom w:val="single" w:sz="4" w:space="0" w:color="000000"/>
              <w:right w:val="single" w:sz="4" w:space="0" w:color="000000"/>
            </w:tcBorders>
          </w:tcPr>
          <w:p w14:paraId="61DAE18A" w14:textId="569F8A4E"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Suspensão do processo devido a ações judiciais ou administrativas.</w:t>
            </w:r>
          </w:p>
        </w:tc>
        <w:tc>
          <w:tcPr>
            <w:tcW w:w="2589" w:type="dxa"/>
            <w:tcBorders>
              <w:top w:val="nil"/>
              <w:left w:val="nil"/>
              <w:bottom w:val="single" w:sz="4" w:space="0" w:color="000000"/>
              <w:right w:val="single" w:sz="4" w:space="0" w:color="000000"/>
            </w:tcBorders>
          </w:tcPr>
          <w:p w14:paraId="250B4400" w14:textId="23D7A6D2" w:rsidR="001722CE" w:rsidRPr="001722CE" w:rsidRDefault="001722CE" w:rsidP="001722CE">
            <w:pPr>
              <w:spacing w:line="240" w:lineRule="auto"/>
              <w:jc w:val="both"/>
              <w:rPr>
                <w:rFonts w:ascii="Arial" w:hAnsi="Arial" w:cs="Arial"/>
                <w:sz w:val="20"/>
                <w:szCs w:val="20"/>
              </w:rPr>
            </w:pPr>
            <w:r w:rsidRPr="001722CE">
              <w:rPr>
                <w:rFonts w:ascii="Arial" w:hAnsi="Arial" w:cs="Arial"/>
                <w:sz w:val="20"/>
                <w:szCs w:val="20"/>
              </w:rPr>
              <w:t>Garantir ampla publicidade, clareza e transparência durante a fase de planejamento</w:t>
            </w:r>
            <w:r>
              <w:t>.</w:t>
            </w:r>
          </w:p>
        </w:tc>
        <w:tc>
          <w:tcPr>
            <w:tcW w:w="2558" w:type="dxa"/>
            <w:tcBorders>
              <w:top w:val="nil"/>
              <w:left w:val="nil"/>
              <w:bottom w:val="single" w:sz="4" w:space="0" w:color="000000"/>
              <w:right w:val="single" w:sz="4" w:space="0" w:color="000000"/>
            </w:tcBorders>
          </w:tcPr>
          <w:p w14:paraId="3C3C77D0" w14:textId="6E7AD0D4"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Atuar judicialmente para contestar ações ou corrigir eventuais falhas do processo.</w:t>
            </w:r>
          </w:p>
        </w:tc>
      </w:tr>
    </w:tbl>
    <w:p w14:paraId="4CD4E22F" w14:textId="77777777" w:rsidR="00E24E0B" w:rsidRDefault="00E24E0B" w:rsidP="00E24E0B">
      <w:pPr>
        <w:spacing w:line="360" w:lineRule="auto"/>
        <w:ind w:firstLine="567"/>
        <w:jc w:val="both"/>
        <w:rPr>
          <w:rFonts w:ascii="Arial" w:hAnsi="Arial" w:cs="Arial"/>
          <w:sz w:val="24"/>
          <w:szCs w:val="24"/>
        </w:rPr>
      </w:pPr>
    </w:p>
    <w:p w14:paraId="368A7888" w14:textId="77777777" w:rsidR="00A94048" w:rsidRPr="00E24E0B" w:rsidRDefault="00A94048" w:rsidP="00E24E0B">
      <w:pPr>
        <w:spacing w:line="360" w:lineRule="auto"/>
        <w:ind w:firstLine="567"/>
        <w:jc w:val="both"/>
        <w:rPr>
          <w:rFonts w:ascii="Arial" w:hAnsi="Arial" w:cs="Arial"/>
          <w:sz w:val="24"/>
          <w:szCs w:val="24"/>
        </w:rPr>
      </w:pPr>
    </w:p>
    <w:tbl>
      <w:tblPr>
        <w:tblW w:w="9709" w:type="dxa"/>
        <w:tblCellMar>
          <w:left w:w="70" w:type="dxa"/>
          <w:right w:w="70" w:type="dxa"/>
        </w:tblCellMar>
        <w:tblLook w:val="04A0" w:firstRow="1" w:lastRow="0" w:firstColumn="1" w:lastColumn="0" w:noHBand="0" w:noVBand="1"/>
      </w:tblPr>
      <w:tblGrid>
        <w:gridCol w:w="1630"/>
        <w:gridCol w:w="2268"/>
        <w:gridCol w:w="2886"/>
        <w:gridCol w:w="2925"/>
      </w:tblGrid>
      <w:tr w:rsidR="00E24E0B" w:rsidRPr="00E24E0B" w14:paraId="1BA35474" w14:textId="77777777" w:rsidTr="003F1B0B">
        <w:trPr>
          <w:trHeight w:val="285"/>
        </w:trPr>
        <w:tc>
          <w:tcPr>
            <w:tcW w:w="9709" w:type="dxa"/>
            <w:gridSpan w:val="4"/>
            <w:tcBorders>
              <w:top w:val="nil"/>
              <w:left w:val="nil"/>
              <w:bottom w:val="nil"/>
              <w:right w:val="nil"/>
            </w:tcBorders>
            <w:noWrap/>
            <w:hideMark/>
          </w:tcPr>
          <w:tbl>
            <w:tblPr>
              <w:tblW w:w="0" w:type="auto"/>
              <w:tblCellSpacing w:w="0" w:type="dxa"/>
              <w:tblCellMar>
                <w:left w:w="0" w:type="dxa"/>
                <w:right w:w="0" w:type="dxa"/>
              </w:tblCellMar>
              <w:tblLook w:val="04A0" w:firstRow="1" w:lastRow="0" w:firstColumn="1" w:lastColumn="0" w:noHBand="0" w:noVBand="1"/>
            </w:tblPr>
            <w:tblGrid>
              <w:gridCol w:w="9237"/>
            </w:tblGrid>
            <w:tr w:rsidR="00E24E0B" w:rsidRPr="00E24E0B" w14:paraId="55B32C80" w14:textId="77777777" w:rsidTr="001722CE">
              <w:trPr>
                <w:trHeight w:val="285"/>
                <w:tblCellSpacing w:w="0" w:type="dxa"/>
              </w:trPr>
              <w:tc>
                <w:tcPr>
                  <w:tcW w:w="9237" w:type="dxa"/>
                  <w:tcBorders>
                    <w:top w:val="nil"/>
                    <w:left w:val="nil"/>
                    <w:bottom w:val="single" w:sz="4" w:space="0" w:color="000000"/>
                    <w:right w:val="nil"/>
                  </w:tcBorders>
                  <w:shd w:val="clear" w:color="000000" w:fill="D9D9D9"/>
                  <w:hideMark/>
                </w:tcPr>
                <w:p w14:paraId="7F360037" w14:textId="1871CF1E" w:rsidR="00E24E0B" w:rsidRPr="00E24E0B" w:rsidRDefault="001722CE" w:rsidP="001722CE">
                  <w:pPr>
                    <w:spacing w:line="240" w:lineRule="auto"/>
                    <w:jc w:val="center"/>
                    <w:rPr>
                      <w:rFonts w:ascii="Arial" w:hAnsi="Arial" w:cs="Arial"/>
                      <w:sz w:val="24"/>
                      <w:szCs w:val="24"/>
                    </w:rPr>
                  </w:pPr>
                  <w:r>
                    <w:rPr>
                      <w:rFonts w:ascii="Arial" w:hAnsi="Arial" w:cs="Arial"/>
                      <w:b/>
                      <w:sz w:val="24"/>
                      <w:szCs w:val="24"/>
                    </w:rPr>
                    <w:lastRenderedPageBreak/>
                    <w:t xml:space="preserve">FASE </w:t>
                  </w:r>
                  <w:r w:rsidRPr="001722CE">
                    <w:rPr>
                      <w:rFonts w:ascii="Arial" w:hAnsi="Arial" w:cs="Arial"/>
                      <w:b/>
                      <w:sz w:val="24"/>
                      <w:szCs w:val="24"/>
                    </w:rPr>
                    <w:t>GESTÃO CONTRATUAL E EXECUÇÃO DO OBJETO CONTRATADO</w:t>
                  </w:r>
                </w:p>
              </w:tc>
            </w:tr>
          </w:tbl>
          <w:p w14:paraId="55BF0157" w14:textId="77777777" w:rsidR="00E24E0B" w:rsidRPr="00E24E0B" w:rsidRDefault="00E24E0B" w:rsidP="005B7909">
            <w:pPr>
              <w:spacing w:line="360" w:lineRule="auto"/>
              <w:jc w:val="center"/>
              <w:rPr>
                <w:rFonts w:ascii="Arial" w:hAnsi="Arial" w:cs="Arial"/>
                <w:sz w:val="24"/>
                <w:szCs w:val="24"/>
              </w:rPr>
            </w:pPr>
          </w:p>
        </w:tc>
      </w:tr>
      <w:tr w:rsidR="00E24E0B" w:rsidRPr="00E24E0B" w14:paraId="18F61E91" w14:textId="77777777" w:rsidTr="003F1B0B">
        <w:trPr>
          <w:trHeight w:val="510"/>
        </w:trPr>
        <w:tc>
          <w:tcPr>
            <w:tcW w:w="1630" w:type="dxa"/>
            <w:tcBorders>
              <w:top w:val="nil"/>
              <w:left w:val="single" w:sz="4" w:space="0" w:color="000000"/>
              <w:bottom w:val="single" w:sz="4" w:space="0" w:color="000000"/>
              <w:right w:val="single" w:sz="4" w:space="0" w:color="000000"/>
            </w:tcBorders>
            <w:shd w:val="clear" w:color="000000" w:fill="D9D9D9"/>
            <w:hideMark/>
          </w:tcPr>
          <w:p w14:paraId="63EBA48E"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RISCO</w:t>
            </w:r>
          </w:p>
        </w:tc>
        <w:tc>
          <w:tcPr>
            <w:tcW w:w="2268" w:type="dxa"/>
            <w:tcBorders>
              <w:top w:val="nil"/>
              <w:left w:val="nil"/>
              <w:bottom w:val="single" w:sz="4" w:space="0" w:color="000000"/>
              <w:right w:val="single" w:sz="4" w:space="0" w:color="000000"/>
            </w:tcBorders>
            <w:shd w:val="clear" w:color="000000" w:fill="D9D9D9"/>
            <w:hideMark/>
          </w:tcPr>
          <w:p w14:paraId="6214C130"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DESCRIÇÃO DO</w:t>
            </w:r>
            <w:r w:rsidRPr="001722CE">
              <w:rPr>
                <w:rFonts w:ascii="Arial" w:hAnsi="Arial" w:cs="Arial"/>
                <w:b/>
                <w:sz w:val="20"/>
                <w:szCs w:val="20"/>
              </w:rPr>
              <w:br/>
              <w:t>IMPACTO</w:t>
            </w:r>
          </w:p>
        </w:tc>
        <w:tc>
          <w:tcPr>
            <w:tcW w:w="2886" w:type="dxa"/>
            <w:tcBorders>
              <w:top w:val="nil"/>
              <w:left w:val="nil"/>
              <w:bottom w:val="single" w:sz="4" w:space="0" w:color="000000"/>
              <w:right w:val="single" w:sz="4" w:space="0" w:color="000000"/>
            </w:tcBorders>
            <w:shd w:val="clear" w:color="000000" w:fill="D9D9D9"/>
            <w:hideMark/>
          </w:tcPr>
          <w:p w14:paraId="514433F7"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AÇÃO PREVENTIVA</w:t>
            </w:r>
            <w:r w:rsidRPr="001722CE">
              <w:rPr>
                <w:rFonts w:ascii="Arial" w:hAnsi="Arial" w:cs="Arial"/>
                <w:b/>
                <w:sz w:val="20"/>
                <w:szCs w:val="20"/>
              </w:rPr>
              <w:br/>
              <w:t>RESPONSÁVEL</w:t>
            </w:r>
          </w:p>
        </w:tc>
        <w:tc>
          <w:tcPr>
            <w:tcW w:w="2925" w:type="dxa"/>
            <w:tcBorders>
              <w:top w:val="nil"/>
              <w:left w:val="nil"/>
              <w:bottom w:val="single" w:sz="4" w:space="0" w:color="000000"/>
              <w:right w:val="single" w:sz="4" w:space="0" w:color="000000"/>
            </w:tcBorders>
            <w:shd w:val="clear" w:color="000000" w:fill="D9D9D9"/>
            <w:hideMark/>
          </w:tcPr>
          <w:p w14:paraId="408A694A"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AÇÃO DE CONTIGÊNCIA</w:t>
            </w:r>
            <w:r w:rsidRPr="001722CE">
              <w:rPr>
                <w:rFonts w:ascii="Arial" w:hAnsi="Arial" w:cs="Arial"/>
                <w:b/>
                <w:sz w:val="20"/>
                <w:szCs w:val="20"/>
              </w:rPr>
              <w:br/>
              <w:t>RESPONSÁVEL</w:t>
            </w:r>
          </w:p>
        </w:tc>
      </w:tr>
      <w:tr w:rsidR="00E24E0B" w:rsidRPr="00E24E0B" w14:paraId="4D02C43C" w14:textId="77777777" w:rsidTr="003F1B0B">
        <w:trPr>
          <w:trHeight w:val="1944"/>
        </w:trPr>
        <w:tc>
          <w:tcPr>
            <w:tcW w:w="1630" w:type="dxa"/>
            <w:tcBorders>
              <w:top w:val="nil"/>
              <w:left w:val="single" w:sz="4" w:space="0" w:color="000000"/>
              <w:bottom w:val="single" w:sz="4" w:space="0" w:color="000000"/>
              <w:right w:val="single" w:sz="4" w:space="0" w:color="000000"/>
            </w:tcBorders>
            <w:hideMark/>
          </w:tcPr>
          <w:p w14:paraId="34FF5C9F" w14:textId="4BF438F8"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1-</w:t>
            </w:r>
            <w:r w:rsidRPr="001722CE">
              <w:rPr>
                <w:rFonts w:ascii="Arial" w:hAnsi="Arial" w:cs="Arial"/>
                <w:sz w:val="20"/>
                <w:szCs w:val="20"/>
              </w:rPr>
              <w:t xml:space="preserve"> Execução do objeto contratual em desacordo com o Contrato</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4390FF3A"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Falha no atendimento das necessidades da CONTRATANTE. Solução diversa da proposta nos instrumentos convocatórios.</w:t>
            </w:r>
          </w:p>
        </w:tc>
        <w:tc>
          <w:tcPr>
            <w:tcW w:w="2886" w:type="dxa"/>
            <w:tcBorders>
              <w:top w:val="nil"/>
              <w:left w:val="nil"/>
              <w:bottom w:val="single" w:sz="4" w:space="0" w:color="000000"/>
              <w:right w:val="single" w:sz="4" w:space="0" w:color="000000"/>
            </w:tcBorders>
            <w:hideMark/>
          </w:tcPr>
          <w:p w14:paraId="2C9C2824" w14:textId="3AEA1D8D"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 xml:space="preserve">Fiscalização </w:t>
            </w:r>
            <w:r w:rsidR="001722CE">
              <w:rPr>
                <w:rFonts w:ascii="Arial" w:hAnsi="Arial" w:cs="Arial"/>
                <w:sz w:val="20"/>
                <w:szCs w:val="20"/>
              </w:rPr>
              <w:t xml:space="preserve">periódica </w:t>
            </w:r>
            <w:r w:rsidRPr="001722CE">
              <w:rPr>
                <w:rFonts w:ascii="Arial" w:hAnsi="Arial" w:cs="Arial"/>
                <w:sz w:val="20"/>
                <w:szCs w:val="20"/>
              </w:rPr>
              <w:t>a ser realizada pela CONTRATANTE/ Determinação clara do objeto contratual/ Capacitar a equipe de fiscalização do contrato para identificar fraudes com maior</w:t>
            </w:r>
            <w:r w:rsidRPr="001722CE">
              <w:rPr>
                <w:rFonts w:ascii="Arial" w:hAnsi="Arial" w:cs="Arial"/>
                <w:sz w:val="20"/>
                <w:szCs w:val="20"/>
              </w:rPr>
              <w:br/>
              <w:t>facilidade.</w:t>
            </w:r>
          </w:p>
        </w:tc>
        <w:tc>
          <w:tcPr>
            <w:tcW w:w="2925" w:type="dxa"/>
            <w:tcBorders>
              <w:top w:val="nil"/>
              <w:left w:val="nil"/>
              <w:bottom w:val="single" w:sz="4" w:space="0" w:color="000000"/>
              <w:right w:val="single" w:sz="4" w:space="0" w:color="000000"/>
            </w:tcBorders>
            <w:hideMark/>
          </w:tcPr>
          <w:p w14:paraId="7DBCBF45"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 xml:space="preserve">Durante a vigência </w:t>
            </w:r>
            <w:proofErr w:type="gramStart"/>
            <w:r w:rsidRPr="001722CE">
              <w:rPr>
                <w:rFonts w:ascii="Arial" w:hAnsi="Arial" w:cs="Arial"/>
                <w:sz w:val="20"/>
                <w:szCs w:val="20"/>
              </w:rPr>
              <w:t>do contrato realizar</w:t>
            </w:r>
            <w:proofErr w:type="gramEnd"/>
            <w:r w:rsidRPr="001722CE">
              <w:rPr>
                <w:rFonts w:ascii="Arial" w:hAnsi="Arial" w:cs="Arial"/>
                <w:sz w:val="20"/>
                <w:szCs w:val="20"/>
              </w:rPr>
              <w:t xml:space="preserve"> instauração de procedimento de inadimplência contratual, com vistas à aplicação de penalidades contratuais.</w:t>
            </w:r>
          </w:p>
        </w:tc>
      </w:tr>
      <w:tr w:rsidR="00E24E0B" w:rsidRPr="00E24E0B" w14:paraId="66B6B562" w14:textId="77777777" w:rsidTr="003F1B0B">
        <w:trPr>
          <w:trHeight w:val="1296"/>
        </w:trPr>
        <w:tc>
          <w:tcPr>
            <w:tcW w:w="1630" w:type="dxa"/>
            <w:tcBorders>
              <w:top w:val="nil"/>
              <w:left w:val="single" w:sz="4" w:space="0" w:color="000000"/>
              <w:bottom w:val="single" w:sz="4" w:space="0" w:color="000000"/>
              <w:right w:val="single" w:sz="4" w:space="0" w:color="000000"/>
            </w:tcBorders>
            <w:hideMark/>
          </w:tcPr>
          <w:p w14:paraId="7E2F0989" w14:textId="60D24A9F"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2-</w:t>
            </w:r>
            <w:r w:rsidRPr="001722CE">
              <w:rPr>
                <w:rFonts w:ascii="Arial" w:hAnsi="Arial" w:cs="Arial"/>
                <w:sz w:val="20"/>
                <w:szCs w:val="20"/>
              </w:rPr>
              <w:t xml:space="preserve"> Atrasos na execução do contrato ou baixa produtividade</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6D8DC181" w14:textId="7E85A27B"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Aumento do custo e demora na entrega da obra/ Descontinuidade dos serviços.</w:t>
            </w:r>
          </w:p>
        </w:tc>
        <w:tc>
          <w:tcPr>
            <w:tcW w:w="2886" w:type="dxa"/>
            <w:tcBorders>
              <w:top w:val="nil"/>
              <w:left w:val="nil"/>
              <w:bottom w:val="single" w:sz="4" w:space="0" w:color="000000"/>
              <w:right w:val="single" w:sz="4" w:space="0" w:color="000000"/>
            </w:tcBorders>
            <w:hideMark/>
          </w:tcPr>
          <w:p w14:paraId="724571EA" w14:textId="427C8988"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Fiscalização</w:t>
            </w:r>
            <w:r w:rsidR="001722CE">
              <w:rPr>
                <w:rFonts w:ascii="Arial" w:hAnsi="Arial" w:cs="Arial"/>
                <w:sz w:val="20"/>
                <w:szCs w:val="20"/>
              </w:rPr>
              <w:t xml:space="preserve"> periódica</w:t>
            </w:r>
            <w:r w:rsidRPr="001722CE">
              <w:rPr>
                <w:rFonts w:ascii="Arial" w:hAnsi="Arial" w:cs="Arial"/>
                <w:sz w:val="20"/>
                <w:szCs w:val="20"/>
              </w:rPr>
              <w:t>, a ser realizada pela CONTRATANTE.</w:t>
            </w:r>
          </w:p>
        </w:tc>
        <w:tc>
          <w:tcPr>
            <w:tcW w:w="2925" w:type="dxa"/>
            <w:tcBorders>
              <w:top w:val="nil"/>
              <w:left w:val="nil"/>
              <w:bottom w:val="single" w:sz="4" w:space="0" w:color="000000"/>
              <w:right w:val="single" w:sz="4" w:space="0" w:color="000000"/>
            </w:tcBorders>
            <w:hideMark/>
          </w:tcPr>
          <w:p w14:paraId="6D30082E"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 xml:space="preserve">Durante a vigência do contrato, instauração de procedimento de inadimplência contratual, com vistas </w:t>
            </w:r>
            <w:proofErr w:type="gramStart"/>
            <w:r w:rsidRPr="001722CE">
              <w:rPr>
                <w:rFonts w:ascii="Arial" w:hAnsi="Arial" w:cs="Arial"/>
                <w:sz w:val="20"/>
                <w:szCs w:val="20"/>
              </w:rPr>
              <w:t>a</w:t>
            </w:r>
            <w:proofErr w:type="gramEnd"/>
            <w:r w:rsidRPr="001722CE">
              <w:rPr>
                <w:rFonts w:ascii="Arial" w:hAnsi="Arial" w:cs="Arial"/>
                <w:sz w:val="20"/>
                <w:szCs w:val="20"/>
              </w:rPr>
              <w:t xml:space="preserve"> aplicação das</w:t>
            </w:r>
            <w:r w:rsidRPr="001722CE">
              <w:rPr>
                <w:rFonts w:ascii="Arial" w:hAnsi="Arial" w:cs="Arial"/>
                <w:sz w:val="20"/>
                <w:szCs w:val="20"/>
              </w:rPr>
              <w:br/>
              <w:t>penalidades contratuais.</w:t>
            </w:r>
          </w:p>
        </w:tc>
      </w:tr>
      <w:tr w:rsidR="00E24E0B" w:rsidRPr="00E24E0B" w14:paraId="1D524863" w14:textId="77777777" w:rsidTr="003F1B0B">
        <w:trPr>
          <w:trHeight w:val="1282"/>
        </w:trPr>
        <w:tc>
          <w:tcPr>
            <w:tcW w:w="1630" w:type="dxa"/>
            <w:tcBorders>
              <w:top w:val="nil"/>
              <w:left w:val="single" w:sz="4" w:space="0" w:color="000000"/>
              <w:bottom w:val="single" w:sz="4" w:space="0" w:color="000000"/>
              <w:right w:val="single" w:sz="4" w:space="0" w:color="000000"/>
            </w:tcBorders>
            <w:hideMark/>
          </w:tcPr>
          <w:p w14:paraId="0A59675E" w14:textId="6EFBF9B2"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3-</w:t>
            </w:r>
            <w:r w:rsidRPr="001722CE">
              <w:rPr>
                <w:rFonts w:ascii="Arial" w:hAnsi="Arial" w:cs="Arial"/>
                <w:sz w:val="20"/>
                <w:szCs w:val="20"/>
              </w:rPr>
              <w:t xml:space="preserve"> Períodos</w:t>
            </w:r>
            <w:r w:rsidR="001722CE">
              <w:rPr>
                <w:rFonts w:ascii="Arial" w:hAnsi="Arial" w:cs="Arial"/>
                <w:sz w:val="20"/>
                <w:szCs w:val="20"/>
              </w:rPr>
              <w:t xml:space="preserve"> de chuva fora da </w:t>
            </w:r>
            <w:r w:rsidRPr="001722CE">
              <w:rPr>
                <w:rFonts w:ascii="Arial" w:hAnsi="Arial" w:cs="Arial"/>
                <w:sz w:val="20"/>
                <w:szCs w:val="20"/>
              </w:rPr>
              <w:t>previsibilidade</w:t>
            </w:r>
            <w:r w:rsidRPr="001722CE">
              <w:rPr>
                <w:rFonts w:ascii="Arial" w:hAnsi="Arial" w:cs="Arial"/>
                <w:sz w:val="20"/>
                <w:szCs w:val="20"/>
              </w:rPr>
              <w:br/>
              <w:t>local</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22DF30CE"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Aumento de custos e atraso no cronograma por caso fortuito ou força maior.</w:t>
            </w:r>
          </w:p>
        </w:tc>
        <w:tc>
          <w:tcPr>
            <w:tcW w:w="2886" w:type="dxa"/>
            <w:tcBorders>
              <w:top w:val="nil"/>
              <w:left w:val="nil"/>
              <w:bottom w:val="single" w:sz="4" w:space="0" w:color="000000"/>
              <w:right w:val="single" w:sz="4" w:space="0" w:color="000000"/>
            </w:tcBorders>
            <w:hideMark/>
          </w:tcPr>
          <w:p w14:paraId="67601664"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NÃO HÁ.</w:t>
            </w:r>
          </w:p>
        </w:tc>
        <w:tc>
          <w:tcPr>
            <w:tcW w:w="2925" w:type="dxa"/>
            <w:tcBorders>
              <w:top w:val="nil"/>
              <w:left w:val="nil"/>
              <w:bottom w:val="single" w:sz="4" w:space="0" w:color="000000"/>
              <w:right w:val="single" w:sz="4" w:space="0" w:color="000000"/>
            </w:tcBorders>
            <w:hideMark/>
          </w:tcPr>
          <w:p w14:paraId="6C47E613"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Caberá a CONTRATANTE análise das circunstâncias e ações possíveis.</w:t>
            </w:r>
          </w:p>
        </w:tc>
      </w:tr>
      <w:tr w:rsidR="00E24E0B" w:rsidRPr="00E24E0B" w14:paraId="0890ECBC" w14:textId="77777777" w:rsidTr="003F1B0B">
        <w:trPr>
          <w:trHeight w:val="1296"/>
        </w:trPr>
        <w:tc>
          <w:tcPr>
            <w:tcW w:w="1630" w:type="dxa"/>
            <w:tcBorders>
              <w:top w:val="nil"/>
              <w:left w:val="single" w:sz="4" w:space="0" w:color="000000"/>
              <w:bottom w:val="single" w:sz="4" w:space="0" w:color="000000"/>
              <w:right w:val="single" w:sz="4" w:space="0" w:color="000000"/>
            </w:tcBorders>
            <w:hideMark/>
          </w:tcPr>
          <w:p w14:paraId="78AFBD93" w14:textId="7BAC7E05"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4-</w:t>
            </w:r>
            <w:r w:rsidRPr="001722CE">
              <w:rPr>
                <w:rFonts w:ascii="Arial" w:hAnsi="Arial" w:cs="Arial"/>
                <w:sz w:val="20"/>
                <w:szCs w:val="20"/>
              </w:rPr>
              <w:t>Contratação de empresa sem capacidade de executar o</w:t>
            </w:r>
            <w:r w:rsidRPr="001722CE">
              <w:rPr>
                <w:rFonts w:ascii="Arial" w:hAnsi="Arial" w:cs="Arial"/>
                <w:sz w:val="20"/>
                <w:szCs w:val="20"/>
              </w:rPr>
              <w:br/>
              <w:t>contrato</w:t>
            </w:r>
            <w:r w:rsidR="00CB0147">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0908B8C7"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Dificuldades na execução contratual, com o não cumprimento adequado do objeto.</w:t>
            </w:r>
          </w:p>
        </w:tc>
        <w:tc>
          <w:tcPr>
            <w:tcW w:w="2886" w:type="dxa"/>
            <w:tcBorders>
              <w:top w:val="nil"/>
              <w:left w:val="nil"/>
              <w:bottom w:val="single" w:sz="4" w:space="0" w:color="000000"/>
              <w:right w:val="single" w:sz="4" w:space="0" w:color="000000"/>
            </w:tcBorders>
            <w:hideMark/>
          </w:tcPr>
          <w:p w14:paraId="2EA54DE3"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Realizar análise criteriosa da qualificação técnica e econômico-financeira da empresa.</w:t>
            </w:r>
          </w:p>
        </w:tc>
        <w:tc>
          <w:tcPr>
            <w:tcW w:w="2925" w:type="dxa"/>
            <w:tcBorders>
              <w:top w:val="nil"/>
              <w:left w:val="nil"/>
              <w:bottom w:val="single" w:sz="4" w:space="0" w:color="000000"/>
              <w:right w:val="single" w:sz="4" w:space="0" w:color="000000"/>
            </w:tcBorders>
            <w:hideMark/>
          </w:tcPr>
          <w:p w14:paraId="16A9BBA8"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Avaliar adequadamente a empresa.</w:t>
            </w:r>
          </w:p>
        </w:tc>
      </w:tr>
      <w:tr w:rsidR="00E24E0B" w:rsidRPr="00E24E0B" w14:paraId="7BF575DD" w14:textId="77777777" w:rsidTr="003F1B0B">
        <w:trPr>
          <w:trHeight w:val="864"/>
        </w:trPr>
        <w:tc>
          <w:tcPr>
            <w:tcW w:w="1630" w:type="dxa"/>
            <w:tcBorders>
              <w:top w:val="nil"/>
              <w:left w:val="single" w:sz="4" w:space="0" w:color="000000"/>
              <w:bottom w:val="single" w:sz="4" w:space="0" w:color="000000"/>
              <w:right w:val="single" w:sz="4" w:space="0" w:color="000000"/>
            </w:tcBorders>
            <w:hideMark/>
          </w:tcPr>
          <w:p w14:paraId="3AD68D76" w14:textId="72ECA616" w:rsidR="00E24E0B" w:rsidRPr="001722CE" w:rsidRDefault="00E24E0B" w:rsidP="001722CE">
            <w:pPr>
              <w:spacing w:line="276" w:lineRule="auto"/>
              <w:jc w:val="both"/>
              <w:rPr>
                <w:rFonts w:ascii="Arial" w:hAnsi="Arial" w:cs="Arial"/>
                <w:sz w:val="20"/>
                <w:szCs w:val="20"/>
              </w:rPr>
            </w:pPr>
            <w:r w:rsidRPr="00CB0147">
              <w:rPr>
                <w:rFonts w:ascii="Arial" w:hAnsi="Arial" w:cs="Arial"/>
                <w:b/>
                <w:sz w:val="20"/>
                <w:szCs w:val="20"/>
              </w:rPr>
              <w:t>5-</w:t>
            </w:r>
            <w:r w:rsidRPr="001722CE">
              <w:rPr>
                <w:rFonts w:ascii="Arial" w:hAnsi="Arial" w:cs="Arial"/>
                <w:sz w:val="20"/>
                <w:szCs w:val="20"/>
              </w:rPr>
              <w:t xml:space="preserve"> Execução</w:t>
            </w:r>
            <w:r w:rsidR="00CB0147">
              <w:rPr>
                <w:rFonts w:ascii="Arial" w:hAnsi="Arial" w:cs="Arial"/>
                <w:sz w:val="20"/>
                <w:szCs w:val="20"/>
              </w:rPr>
              <w:t xml:space="preserve"> do objeto em desacordo com o</w:t>
            </w:r>
            <w:r w:rsidRPr="001722CE">
              <w:rPr>
                <w:rFonts w:ascii="Arial" w:hAnsi="Arial" w:cs="Arial"/>
                <w:sz w:val="20"/>
                <w:szCs w:val="20"/>
              </w:rPr>
              <w:t xml:space="preserve"> contrato</w:t>
            </w:r>
            <w:r w:rsidR="00CB0147">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53FDC54D"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Não atendimento da demanda do órgão.</w:t>
            </w:r>
          </w:p>
        </w:tc>
        <w:tc>
          <w:tcPr>
            <w:tcW w:w="2886" w:type="dxa"/>
            <w:tcBorders>
              <w:top w:val="nil"/>
              <w:left w:val="nil"/>
              <w:bottom w:val="single" w:sz="4" w:space="0" w:color="000000"/>
              <w:right w:val="single" w:sz="4" w:space="0" w:color="000000"/>
            </w:tcBorders>
            <w:hideMark/>
          </w:tcPr>
          <w:p w14:paraId="49870838"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Realização de gestão e fiscalização adequada.</w:t>
            </w:r>
          </w:p>
        </w:tc>
        <w:tc>
          <w:tcPr>
            <w:tcW w:w="2925" w:type="dxa"/>
            <w:tcBorders>
              <w:top w:val="nil"/>
              <w:left w:val="nil"/>
              <w:bottom w:val="single" w:sz="4" w:space="0" w:color="000000"/>
              <w:right w:val="single" w:sz="4" w:space="0" w:color="000000"/>
            </w:tcBorders>
            <w:hideMark/>
          </w:tcPr>
          <w:p w14:paraId="5C531FBD" w14:textId="1516806E" w:rsidR="00E24E0B" w:rsidRPr="001722CE" w:rsidRDefault="00CB0147" w:rsidP="00CB0147">
            <w:pPr>
              <w:spacing w:line="276" w:lineRule="auto"/>
              <w:jc w:val="both"/>
              <w:rPr>
                <w:rFonts w:ascii="Arial" w:hAnsi="Arial" w:cs="Arial"/>
                <w:sz w:val="20"/>
                <w:szCs w:val="20"/>
              </w:rPr>
            </w:pPr>
            <w:r>
              <w:rPr>
                <w:rFonts w:ascii="Arial" w:hAnsi="Arial" w:cs="Arial"/>
                <w:sz w:val="20"/>
                <w:szCs w:val="20"/>
              </w:rPr>
              <w:t>Orientação ao responsável pela</w:t>
            </w:r>
            <w:proofErr w:type="gramStart"/>
            <w:r>
              <w:rPr>
                <w:rFonts w:ascii="Arial" w:hAnsi="Arial" w:cs="Arial"/>
                <w:sz w:val="20"/>
                <w:szCs w:val="20"/>
              </w:rPr>
              <w:t xml:space="preserve"> </w:t>
            </w:r>
            <w:r w:rsidR="00E24E0B" w:rsidRPr="001722CE">
              <w:rPr>
                <w:rFonts w:ascii="Arial" w:hAnsi="Arial" w:cs="Arial"/>
                <w:sz w:val="20"/>
                <w:szCs w:val="20"/>
              </w:rPr>
              <w:t xml:space="preserve"> </w:t>
            </w:r>
            <w:proofErr w:type="gramEnd"/>
            <w:r w:rsidR="00E24E0B" w:rsidRPr="001722CE">
              <w:rPr>
                <w:rFonts w:ascii="Arial" w:hAnsi="Arial" w:cs="Arial"/>
                <w:sz w:val="20"/>
                <w:szCs w:val="20"/>
              </w:rPr>
              <w:t>fiscalização.</w:t>
            </w:r>
          </w:p>
        </w:tc>
      </w:tr>
      <w:tr w:rsidR="00E24E0B" w:rsidRPr="00E24E0B" w14:paraId="33B6B5D5" w14:textId="77777777" w:rsidTr="003F1B0B">
        <w:trPr>
          <w:trHeight w:val="1080"/>
        </w:trPr>
        <w:tc>
          <w:tcPr>
            <w:tcW w:w="1630" w:type="dxa"/>
            <w:tcBorders>
              <w:top w:val="nil"/>
              <w:left w:val="single" w:sz="4" w:space="0" w:color="000000"/>
              <w:bottom w:val="single" w:sz="4" w:space="0" w:color="000000"/>
              <w:right w:val="single" w:sz="4" w:space="0" w:color="000000"/>
            </w:tcBorders>
            <w:hideMark/>
          </w:tcPr>
          <w:p w14:paraId="12B7A82F" w14:textId="79426B25" w:rsidR="00E24E0B" w:rsidRPr="001722CE" w:rsidRDefault="00E24E0B" w:rsidP="001722CE">
            <w:pPr>
              <w:spacing w:line="276" w:lineRule="auto"/>
              <w:jc w:val="both"/>
              <w:rPr>
                <w:rFonts w:ascii="Arial" w:hAnsi="Arial" w:cs="Arial"/>
                <w:sz w:val="20"/>
                <w:szCs w:val="20"/>
              </w:rPr>
            </w:pPr>
            <w:r w:rsidRPr="00CB0147">
              <w:rPr>
                <w:rFonts w:ascii="Arial" w:hAnsi="Arial" w:cs="Arial"/>
                <w:b/>
                <w:sz w:val="20"/>
                <w:szCs w:val="20"/>
              </w:rPr>
              <w:t>6-</w:t>
            </w:r>
            <w:r w:rsidRPr="001722CE">
              <w:rPr>
                <w:rFonts w:ascii="Arial" w:hAnsi="Arial" w:cs="Arial"/>
                <w:sz w:val="20"/>
                <w:szCs w:val="20"/>
              </w:rPr>
              <w:t xml:space="preserve"> Falta de pagamento à contratada</w:t>
            </w:r>
            <w:r w:rsidR="00620149">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2ABBC128" w14:textId="74D7CB4E"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Insatisfação da contatada</w:t>
            </w:r>
            <w:r w:rsidR="00620149">
              <w:rPr>
                <w:rFonts w:ascii="Arial" w:hAnsi="Arial" w:cs="Arial"/>
                <w:sz w:val="20"/>
                <w:szCs w:val="20"/>
              </w:rPr>
              <w:t xml:space="preserve">/ </w:t>
            </w:r>
            <w:r w:rsidRPr="001722CE">
              <w:rPr>
                <w:rFonts w:ascii="Arial" w:hAnsi="Arial" w:cs="Arial"/>
                <w:sz w:val="20"/>
                <w:szCs w:val="20"/>
              </w:rPr>
              <w:t>Descumprimento contratual.</w:t>
            </w:r>
          </w:p>
        </w:tc>
        <w:tc>
          <w:tcPr>
            <w:tcW w:w="2886" w:type="dxa"/>
            <w:tcBorders>
              <w:top w:val="nil"/>
              <w:left w:val="nil"/>
              <w:bottom w:val="single" w:sz="4" w:space="0" w:color="000000"/>
              <w:right w:val="single" w:sz="4" w:space="0" w:color="000000"/>
            </w:tcBorders>
            <w:hideMark/>
          </w:tcPr>
          <w:p w14:paraId="7FEDEA34"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Realizar a análise prévia do orçamento.</w:t>
            </w:r>
            <w:r w:rsidRPr="001722CE">
              <w:rPr>
                <w:rFonts w:ascii="Arial" w:hAnsi="Arial" w:cs="Arial"/>
                <w:sz w:val="20"/>
                <w:szCs w:val="20"/>
              </w:rPr>
              <w:br/>
              <w:t>Realizar gerenciamento e controle do orçamento destinado ao contrato.</w:t>
            </w:r>
          </w:p>
        </w:tc>
        <w:tc>
          <w:tcPr>
            <w:tcW w:w="2925" w:type="dxa"/>
            <w:tcBorders>
              <w:top w:val="nil"/>
              <w:left w:val="nil"/>
              <w:bottom w:val="single" w:sz="4" w:space="0" w:color="000000"/>
              <w:right w:val="single" w:sz="4" w:space="0" w:color="000000"/>
            </w:tcBorders>
            <w:hideMark/>
          </w:tcPr>
          <w:p w14:paraId="653EC274" w14:textId="70B4AFF6"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Verificar periodicamente o desempenho financeiro do contrato e capacidade de desembolso do órgão</w:t>
            </w:r>
            <w:r w:rsidR="003C5D9C">
              <w:rPr>
                <w:rFonts w:ascii="Arial" w:hAnsi="Arial" w:cs="Arial"/>
                <w:sz w:val="20"/>
                <w:szCs w:val="20"/>
              </w:rPr>
              <w:t>.</w:t>
            </w:r>
          </w:p>
        </w:tc>
      </w:tr>
    </w:tbl>
    <w:p w14:paraId="036A701E" w14:textId="77777777" w:rsidR="00E24E0B" w:rsidRPr="00E24E0B" w:rsidRDefault="00E24E0B" w:rsidP="00584CCE">
      <w:pPr>
        <w:spacing w:after="0" w:line="240" w:lineRule="auto"/>
        <w:ind w:left="567"/>
        <w:jc w:val="both"/>
        <w:rPr>
          <w:rFonts w:ascii="Arial" w:hAnsi="Arial" w:cs="Arial"/>
          <w:sz w:val="24"/>
          <w:szCs w:val="24"/>
        </w:rPr>
      </w:pPr>
    </w:p>
    <w:p w14:paraId="255BEA2B"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No momento de elaboração do Termo de Referência/Projeto Básico, será elaborada matriz de risco com maiores detalhes, com enfoque e direcionamento à execução da obra.</w:t>
      </w:r>
    </w:p>
    <w:p w14:paraId="52334119" w14:textId="4B85998B"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 xml:space="preserve">Os fatores de risco elencados, que se caracterizarem como </w:t>
      </w:r>
      <w:r w:rsidR="003C5D9C" w:rsidRPr="00E24E0B">
        <w:rPr>
          <w:rFonts w:ascii="Arial" w:hAnsi="Arial" w:cs="Arial"/>
          <w:sz w:val="24"/>
          <w:szCs w:val="24"/>
        </w:rPr>
        <w:t>riscos do empreendimento serão</w:t>
      </w:r>
      <w:r w:rsidRPr="00E24E0B">
        <w:rPr>
          <w:rFonts w:ascii="Arial" w:hAnsi="Arial" w:cs="Arial"/>
          <w:sz w:val="24"/>
          <w:szCs w:val="24"/>
        </w:rPr>
        <w:t xml:space="preserve"> cobertos pelo Contratado até o momento de entrega da obra, devendo estar previstos </w:t>
      </w:r>
      <w:r w:rsidR="003C5D9C" w:rsidRPr="00E24E0B">
        <w:rPr>
          <w:rFonts w:ascii="Arial" w:hAnsi="Arial" w:cs="Arial"/>
          <w:sz w:val="24"/>
          <w:szCs w:val="24"/>
        </w:rPr>
        <w:t>nos Benefícios</w:t>
      </w:r>
      <w:r w:rsidRPr="00E24E0B">
        <w:rPr>
          <w:rFonts w:ascii="Arial" w:hAnsi="Arial" w:cs="Arial"/>
          <w:sz w:val="24"/>
          <w:szCs w:val="24"/>
        </w:rPr>
        <w:t xml:space="preserve"> e Despesas Indiretas (BDI), em item único e próprio, visto que o BDI é o elemento orçamentário destinado a cobrir as despesas não diretamente relacionadas à execução do objeto Contratado, como a cobertura de riscos eventuais do empreiteiro.</w:t>
      </w:r>
    </w:p>
    <w:p w14:paraId="13552EE1"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lastRenderedPageBreak/>
        <w:t xml:space="preserve">No caso de atrasos na execução, caso fique constatado culpa exclusiva do CONTRATADO, deve ser providenciada a dedução dos serviços previstos no cronograma físico-financeiro e, e, se for o caso providenciar o devido ressarcimento. </w:t>
      </w:r>
    </w:p>
    <w:p w14:paraId="45F43C90"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O cronograma físico-financeiro deverá estar atualizado com a execução contratual, de modo que seja possível visualizar o acompanhamento da programação feita para a obra, em caso de atrasos significativos deverá ser providenciado termo aditivo para atualizá-lo.</w:t>
      </w:r>
    </w:p>
    <w:p w14:paraId="44921AB5" w14:textId="06C706EE" w:rsidR="005721B0" w:rsidRPr="00171279" w:rsidRDefault="005721B0" w:rsidP="005721B0">
      <w:pPr>
        <w:shd w:val="clear" w:color="auto" w:fill="E7E6E6"/>
        <w:spacing w:before="280" w:after="280" w:line="240" w:lineRule="auto"/>
        <w:jc w:val="both"/>
        <w:rPr>
          <w:rFonts w:ascii="Arial" w:eastAsia="Times New Roman" w:hAnsi="Arial" w:cs="Arial"/>
          <w:b/>
          <w:sz w:val="24"/>
          <w:szCs w:val="24"/>
        </w:rPr>
      </w:pPr>
      <w:proofErr w:type="gramStart"/>
      <w:r>
        <w:rPr>
          <w:rFonts w:ascii="Arial" w:eastAsia="Times New Roman" w:hAnsi="Arial" w:cs="Arial"/>
          <w:b/>
          <w:sz w:val="24"/>
          <w:szCs w:val="24"/>
        </w:rPr>
        <w:t>16</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Pr>
          <w:rFonts w:ascii="Arial" w:eastAsia="Times New Roman" w:hAnsi="Arial" w:cs="Arial"/>
          <w:b/>
          <w:sz w:val="24"/>
          <w:szCs w:val="24"/>
        </w:rPr>
        <w:t>POSICIONAMENTO</w:t>
      </w:r>
      <w:proofErr w:type="gramEnd"/>
      <w:r>
        <w:rPr>
          <w:rFonts w:ascii="Arial" w:eastAsia="Times New Roman" w:hAnsi="Arial" w:cs="Arial"/>
          <w:b/>
          <w:sz w:val="24"/>
          <w:szCs w:val="24"/>
        </w:rPr>
        <w:t xml:space="preserve"> CONCLUSIVO</w:t>
      </w:r>
    </w:p>
    <w:p w14:paraId="7755EFDE" w14:textId="14997095" w:rsidR="005721B0" w:rsidRPr="005721B0" w:rsidRDefault="005721B0" w:rsidP="005721B0">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Após a análise das necessidades, possibilidades e impactos relacionados à </w:t>
      </w:r>
      <w:r w:rsidR="00A94048" w:rsidRPr="000A510D">
        <w:rPr>
          <w:rFonts w:ascii="Arial" w:eastAsia="Times New Roman" w:hAnsi="Arial" w:cs="Arial"/>
          <w:bCs/>
          <w:sz w:val="24"/>
          <w:szCs w:val="24"/>
        </w:rPr>
        <w:t>Reforma e Ampliação da Escola Municipal Antônio Carlos Magalhães</w:t>
      </w:r>
      <w:r w:rsidR="00A94048">
        <w:rPr>
          <w:rFonts w:ascii="Arial" w:eastAsia="Times New Roman" w:hAnsi="Arial" w:cs="Arial"/>
          <w:bCs/>
          <w:sz w:val="24"/>
          <w:szCs w:val="24"/>
        </w:rPr>
        <w:t xml:space="preserve"> na Comunidade Rural de Nova Vista</w:t>
      </w:r>
      <w:r w:rsidRPr="005721B0">
        <w:rPr>
          <w:rFonts w:ascii="Arial" w:hAnsi="Arial" w:cs="Arial"/>
          <w:sz w:val="24"/>
          <w:szCs w:val="24"/>
        </w:rPr>
        <w:t xml:space="preserve">, conclui-se que o projeto é essencial para atender às demandas estratégicas do município de Andaraí/BA. A execução da obra permitirá a modernização dos espaços, adequando-os para garantir condições apropriadas para </w:t>
      </w:r>
      <w:r w:rsidR="009350DF">
        <w:rPr>
          <w:rFonts w:ascii="Arial" w:hAnsi="Arial" w:cs="Arial"/>
          <w:sz w:val="24"/>
          <w:szCs w:val="24"/>
        </w:rPr>
        <w:t>as atividades</w:t>
      </w:r>
      <w:r w:rsidRPr="005721B0">
        <w:rPr>
          <w:rFonts w:ascii="Arial" w:hAnsi="Arial" w:cs="Arial"/>
          <w:sz w:val="24"/>
          <w:szCs w:val="24"/>
        </w:rPr>
        <w:t xml:space="preserve"> </w:t>
      </w:r>
      <w:r w:rsidR="00A94048">
        <w:rPr>
          <w:rFonts w:ascii="Arial" w:hAnsi="Arial" w:cs="Arial"/>
          <w:sz w:val="24"/>
          <w:szCs w:val="24"/>
        </w:rPr>
        <w:t>educacionais</w:t>
      </w:r>
      <w:r w:rsidRPr="005721B0">
        <w:rPr>
          <w:rFonts w:ascii="Arial" w:hAnsi="Arial" w:cs="Arial"/>
          <w:sz w:val="24"/>
          <w:szCs w:val="24"/>
        </w:rPr>
        <w:t xml:space="preserve"> e promovendo um ambiente moderno e eficiente. Além disso, o projeto contribuirá para a valorização </w:t>
      </w:r>
      <w:r w:rsidR="00A94048">
        <w:rPr>
          <w:rFonts w:ascii="Arial" w:hAnsi="Arial" w:cs="Arial"/>
          <w:sz w:val="24"/>
          <w:szCs w:val="24"/>
        </w:rPr>
        <w:t>e melhoria da qualidade da oferta educacional</w:t>
      </w:r>
      <w:r w:rsidRPr="005721B0">
        <w:rPr>
          <w:rFonts w:ascii="Arial" w:hAnsi="Arial" w:cs="Arial"/>
          <w:sz w:val="24"/>
          <w:szCs w:val="24"/>
        </w:rPr>
        <w:t xml:space="preserve">, com reflexos positivos no desenvolvimento econômico e social da região. A preservação do patrimônio público também é uma prioridade, com a obra garantindo a manutenção e conservação do </w:t>
      </w:r>
      <w:r w:rsidR="0019568B">
        <w:rPr>
          <w:rFonts w:ascii="Arial" w:eastAsia="Times New Roman" w:hAnsi="Arial" w:cs="Arial"/>
          <w:bCs/>
          <w:sz w:val="24"/>
          <w:szCs w:val="24"/>
        </w:rPr>
        <w:t>Prédio</w:t>
      </w:r>
      <w:r w:rsidR="0019568B" w:rsidRPr="000A510D">
        <w:rPr>
          <w:rFonts w:ascii="Arial" w:eastAsia="Times New Roman" w:hAnsi="Arial" w:cs="Arial"/>
          <w:bCs/>
          <w:sz w:val="24"/>
          <w:szCs w:val="24"/>
        </w:rPr>
        <w:t xml:space="preserve"> da Escola Municipal Antônio Carlos Magalhães</w:t>
      </w:r>
      <w:r w:rsidR="0019568B">
        <w:rPr>
          <w:rFonts w:ascii="Arial" w:eastAsia="Times New Roman" w:hAnsi="Arial" w:cs="Arial"/>
          <w:bCs/>
          <w:sz w:val="24"/>
          <w:szCs w:val="24"/>
        </w:rPr>
        <w:t xml:space="preserve"> na Comunidade Rural de Nova Vista</w:t>
      </w:r>
      <w:r w:rsidRPr="005721B0">
        <w:rPr>
          <w:rFonts w:ascii="Arial" w:hAnsi="Arial" w:cs="Arial"/>
          <w:sz w:val="24"/>
          <w:szCs w:val="24"/>
        </w:rPr>
        <w:t xml:space="preserve">, prevenindo depreciações e </w:t>
      </w:r>
      <w:proofErr w:type="gramStart"/>
      <w:r w:rsidRPr="005721B0">
        <w:rPr>
          <w:rFonts w:ascii="Arial" w:hAnsi="Arial" w:cs="Arial"/>
          <w:sz w:val="24"/>
          <w:szCs w:val="24"/>
        </w:rPr>
        <w:t>otimizando</w:t>
      </w:r>
      <w:proofErr w:type="gramEnd"/>
      <w:r w:rsidRPr="005721B0">
        <w:rPr>
          <w:rFonts w:ascii="Arial" w:hAnsi="Arial" w:cs="Arial"/>
          <w:sz w:val="24"/>
          <w:szCs w:val="24"/>
        </w:rPr>
        <w:t xml:space="preserve"> o uso dos recursos públicos.</w:t>
      </w:r>
    </w:p>
    <w:p w14:paraId="36E000B3" w14:textId="784B6FC9" w:rsidR="005721B0" w:rsidRPr="005721B0" w:rsidRDefault="005721B0" w:rsidP="005721B0">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O projeto também visa proporcionar maior segurança e </w:t>
      </w:r>
      <w:r w:rsidR="00E546FE">
        <w:rPr>
          <w:rFonts w:ascii="Arial" w:hAnsi="Arial" w:cs="Arial"/>
          <w:sz w:val="24"/>
          <w:szCs w:val="24"/>
        </w:rPr>
        <w:t>acessibilidade</w:t>
      </w:r>
      <w:r w:rsidRPr="005721B0">
        <w:rPr>
          <w:rFonts w:ascii="Arial" w:hAnsi="Arial" w:cs="Arial"/>
          <w:sz w:val="24"/>
          <w:szCs w:val="24"/>
        </w:rPr>
        <w:t xml:space="preserve">, melhorando as condições estruturais e ambientais para </w:t>
      </w:r>
      <w:r w:rsidR="0019568B">
        <w:rPr>
          <w:rFonts w:ascii="Arial" w:hAnsi="Arial" w:cs="Arial"/>
          <w:sz w:val="24"/>
          <w:szCs w:val="24"/>
        </w:rPr>
        <w:t>comunidade escolar</w:t>
      </w:r>
      <w:r w:rsidRPr="005721B0">
        <w:rPr>
          <w:rFonts w:ascii="Arial" w:hAnsi="Arial" w:cs="Arial"/>
          <w:sz w:val="24"/>
          <w:szCs w:val="24"/>
        </w:rPr>
        <w:t xml:space="preserve">, assegurando um ambiente seguro e agradável. Outra questão importante é a </w:t>
      </w:r>
      <w:proofErr w:type="gramStart"/>
      <w:r w:rsidRPr="005721B0">
        <w:rPr>
          <w:rFonts w:ascii="Arial" w:hAnsi="Arial" w:cs="Arial"/>
          <w:sz w:val="24"/>
          <w:szCs w:val="24"/>
        </w:rPr>
        <w:t>implementação</w:t>
      </w:r>
      <w:proofErr w:type="gramEnd"/>
      <w:r w:rsidRPr="005721B0">
        <w:rPr>
          <w:rFonts w:ascii="Arial" w:hAnsi="Arial" w:cs="Arial"/>
          <w:sz w:val="24"/>
          <w:szCs w:val="24"/>
        </w:rPr>
        <w:t xml:space="preserve"> de práticas sustentáveis durante o planejamento e execução da obra, com o intuito de minimizar impactos ambientais e promover a eficiência administrativa.</w:t>
      </w:r>
    </w:p>
    <w:p w14:paraId="68277F3E" w14:textId="77777777" w:rsidR="0019568B" w:rsidRDefault="005721B0" w:rsidP="0019568B">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Portanto, recomenda-se a contratação de uma empresa especializada para a execução da reforma e construção, em conformidade com os critérios estabelecidos no Termo de Referência e no Projeto Básico. A intervenção proposta atenderá às metas da administração pública, fortalecendo </w:t>
      </w:r>
      <w:r w:rsidR="0019568B">
        <w:rPr>
          <w:rFonts w:ascii="Arial" w:hAnsi="Arial" w:cs="Arial"/>
          <w:sz w:val="24"/>
          <w:szCs w:val="24"/>
        </w:rPr>
        <w:t>a melhoria da oferta da educação</w:t>
      </w:r>
      <w:r w:rsidRPr="005721B0">
        <w:rPr>
          <w:rFonts w:ascii="Arial" w:hAnsi="Arial" w:cs="Arial"/>
          <w:sz w:val="24"/>
          <w:szCs w:val="24"/>
        </w:rPr>
        <w:t xml:space="preserve"> gerando benefícios diretos para </w:t>
      </w:r>
      <w:r w:rsidR="0019568B">
        <w:rPr>
          <w:rFonts w:ascii="Arial" w:hAnsi="Arial" w:cs="Arial"/>
          <w:sz w:val="24"/>
          <w:szCs w:val="24"/>
        </w:rPr>
        <w:t>à comunidade escolar</w:t>
      </w:r>
      <w:r w:rsidRPr="005721B0">
        <w:rPr>
          <w:rFonts w:ascii="Arial" w:hAnsi="Arial" w:cs="Arial"/>
          <w:sz w:val="24"/>
          <w:szCs w:val="24"/>
        </w:rPr>
        <w:t xml:space="preserve"> do município. Com base no planejamento realizado neste estudo técnico, a contratação da empresa para execução da obra é viável e se apresenta como um passo crucial para alcançar os objetivos delineados.</w:t>
      </w:r>
    </w:p>
    <w:p w14:paraId="3B032580" w14:textId="613FB984" w:rsidR="005721B0" w:rsidRPr="00C44BB3" w:rsidRDefault="005721B0" w:rsidP="0019568B">
      <w:pPr>
        <w:spacing w:before="100" w:beforeAutospacing="1" w:after="100" w:afterAutospacing="1" w:line="276" w:lineRule="auto"/>
        <w:jc w:val="both"/>
        <w:rPr>
          <w:rFonts w:ascii="Arial" w:hAnsi="Arial" w:cs="Arial"/>
          <w:sz w:val="24"/>
        </w:rPr>
      </w:pPr>
      <w:r w:rsidRPr="00C44BB3">
        <w:rPr>
          <w:rFonts w:ascii="Arial" w:hAnsi="Arial" w:cs="Arial"/>
          <w:sz w:val="24"/>
        </w:rPr>
        <w:t xml:space="preserve">Andaraí-Bahia, </w:t>
      </w:r>
      <w:r w:rsidR="00122CAF" w:rsidRPr="00C44BB3">
        <w:rPr>
          <w:rFonts w:ascii="Arial" w:hAnsi="Arial" w:cs="Arial"/>
          <w:sz w:val="24"/>
        </w:rPr>
        <w:t>1</w:t>
      </w:r>
      <w:r w:rsidR="006A4413" w:rsidRPr="00C44BB3">
        <w:rPr>
          <w:rFonts w:ascii="Arial" w:hAnsi="Arial" w:cs="Arial"/>
          <w:sz w:val="24"/>
        </w:rPr>
        <w:t>2</w:t>
      </w:r>
      <w:r w:rsidRPr="00C44BB3">
        <w:rPr>
          <w:rFonts w:ascii="Arial" w:hAnsi="Arial" w:cs="Arial"/>
          <w:sz w:val="24"/>
        </w:rPr>
        <w:t xml:space="preserve"> de </w:t>
      </w:r>
      <w:r w:rsidR="006A4413" w:rsidRPr="00C44BB3">
        <w:rPr>
          <w:rFonts w:ascii="Arial" w:hAnsi="Arial" w:cs="Arial"/>
          <w:sz w:val="24"/>
        </w:rPr>
        <w:t>novembro</w:t>
      </w:r>
      <w:r w:rsidRPr="00C44BB3">
        <w:rPr>
          <w:rFonts w:ascii="Arial" w:hAnsi="Arial" w:cs="Arial"/>
          <w:sz w:val="24"/>
        </w:rPr>
        <w:t xml:space="preserve"> de 202</w:t>
      </w:r>
      <w:r w:rsidR="00122CAF" w:rsidRPr="00C44BB3">
        <w:rPr>
          <w:rFonts w:ascii="Arial" w:hAnsi="Arial" w:cs="Arial"/>
          <w:sz w:val="24"/>
        </w:rPr>
        <w:t>5</w:t>
      </w:r>
      <w:r w:rsidRPr="00C44BB3">
        <w:rPr>
          <w:rFonts w:ascii="Arial" w:hAnsi="Arial" w:cs="Arial"/>
          <w:sz w:val="24"/>
        </w:rPr>
        <w:t>.</w:t>
      </w:r>
    </w:p>
    <w:p w14:paraId="5944E96A" w14:textId="4E4957EC" w:rsidR="005721B0" w:rsidRDefault="00FF6931" w:rsidP="0019568B">
      <w:pPr>
        <w:spacing w:after="0" w:line="360" w:lineRule="auto"/>
        <w:jc w:val="both"/>
        <w:rPr>
          <w:rFonts w:ascii="Arial" w:hAnsi="Arial" w:cs="Arial"/>
          <w:iCs/>
          <w:sz w:val="24"/>
        </w:rPr>
      </w:pPr>
      <w:r w:rsidRPr="0018313B">
        <w:rPr>
          <w:rFonts w:ascii="Arial" w:eastAsia="Arial" w:hAnsi="Arial" w:cs="Arial"/>
          <w:sz w:val="24"/>
          <w:szCs w:val="24"/>
        </w:rPr>
        <w:t>Atenciosamente,</w:t>
      </w:r>
    </w:p>
    <w:p w14:paraId="43BB5A74" w14:textId="0589F0E8" w:rsidR="005721B0" w:rsidRDefault="005721B0" w:rsidP="005721B0">
      <w:pPr>
        <w:spacing w:after="0"/>
        <w:jc w:val="center"/>
        <w:rPr>
          <w:rFonts w:ascii="Arial" w:hAnsi="Arial" w:cs="Arial"/>
          <w:iCs/>
          <w:sz w:val="24"/>
        </w:rPr>
      </w:pPr>
      <w:r>
        <w:rPr>
          <w:rFonts w:ascii="Arial" w:hAnsi="Arial" w:cs="Arial"/>
          <w:iCs/>
          <w:sz w:val="24"/>
        </w:rPr>
        <w:t>_________________________________________</w:t>
      </w:r>
    </w:p>
    <w:p w14:paraId="3837A394" w14:textId="77777777" w:rsidR="005721B0" w:rsidRPr="005721B0" w:rsidRDefault="005721B0" w:rsidP="005721B0">
      <w:pPr>
        <w:spacing w:after="0"/>
        <w:jc w:val="center"/>
        <w:rPr>
          <w:rFonts w:ascii="Arial" w:hAnsi="Arial" w:cs="Arial"/>
          <w:b/>
          <w:iCs/>
          <w:color w:val="FF0000"/>
          <w:sz w:val="24"/>
        </w:rPr>
      </w:pPr>
      <w:r w:rsidRPr="005721B0">
        <w:rPr>
          <w:rFonts w:ascii="Arial" w:hAnsi="Arial" w:cs="Arial"/>
          <w:b/>
          <w:iCs/>
          <w:sz w:val="24"/>
        </w:rPr>
        <w:t>Ubirajara Carvalho Silva</w:t>
      </w:r>
    </w:p>
    <w:p w14:paraId="498B37DC" w14:textId="45D1D7AF" w:rsidR="005721B0" w:rsidRDefault="005721B0" w:rsidP="005721B0">
      <w:pPr>
        <w:suppressAutoHyphens/>
        <w:spacing w:after="0"/>
        <w:jc w:val="center"/>
        <w:rPr>
          <w:rFonts w:ascii="Arial" w:hAnsi="Arial" w:cs="Arial"/>
          <w:sz w:val="24"/>
        </w:rPr>
      </w:pPr>
      <w:r w:rsidRPr="00867DC3">
        <w:rPr>
          <w:rFonts w:ascii="Arial" w:hAnsi="Arial" w:cs="Arial"/>
          <w:sz w:val="24"/>
        </w:rPr>
        <w:t xml:space="preserve">Técnico </w:t>
      </w:r>
      <w:r>
        <w:rPr>
          <w:rFonts w:ascii="Arial" w:hAnsi="Arial" w:cs="Arial"/>
          <w:sz w:val="24"/>
        </w:rPr>
        <w:t>Responsável</w:t>
      </w:r>
    </w:p>
    <w:bookmarkEnd w:id="0"/>
    <w:p w14:paraId="32E19F3F" w14:textId="6D3870D6" w:rsidR="00AD67B0" w:rsidRPr="000C521A" w:rsidRDefault="00C118B1" w:rsidP="000C521A">
      <w:pPr>
        <w:spacing w:after="0" w:line="360" w:lineRule="auto"/>
        <w:jc w:val="center"/>
        <w:rPr>
          <w:rFonts w:ascii="Arial" w:eastAsia="Arial" w:hAnsi="Arial" w:cs="Arial"/>
          <w:sz w:val="24"/>
          <w:szCs w:val="24"/>
        </w:rPr>
      </w:pPr>
      <w:r>
        <w:rPr>
          <w:rFonts w:ascii="Arial" w:eastAsia="Times New Roman" w:hAnsi="Arial" w:cs="Arial"/>
          <w:sz w:val="24"/>
          <w:szCs w:val="24"/>
        </w:rPr>
        <w:t>Matrícula: 372</w:t>
      </w:r>
    </w:p>
    <w:sectPr w:rsidR="00AD67B0" w:rsidRPr="000C521A" w:rsidSect="00831940">
      <w:headerReference w:type="even" r:id="rId9"/>
      <w:headerReference w:type="default" r:id="rId10"/>
      <w:footerReference w:type="even" r:id="rId11"/>
      <w:footerReference w:type="default" r:id="rId12"/>
      <w:pgSz w:w="11906" w:h="16838"/>
      <w:pgMar w:top="1545" w:right="1274" w:bottom="568" w:left="1418" w:header="708"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15689E" w14:textId="77777777" w:rsidR="00112278" w:rsidRDefault="00112278" w:rsidP="0025311B">
      <w:pPr>
        <w:spacing w:after="0" w:line="240" w:lineRule="auto"/>
      </w:pPr>
      <w:r>
        <w:separator/>
      </w:r>
    </w:p>
  </w:endnote>
  <w:endnote w:type="continuationSeparator" w:id="0">
    <w:p w14:paraId="16C86DB1" w14:textId="77777777" w:rsidR="00112278" w:rsidRDefault="00112278"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Times New Roman"/>
    <w:panose1 w:val="00000000000000000000"/>
    <w:charset w:val="00"/>
    <w:family w:val="roman"/>
    <w:notTrueType/>
    <w:pitch w:val="default"/>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48E6D" w14:textId="77777777" w:rsidR="00641570" w:rsidRDefault="00641570">
    <w:pPr>
      <w:pStyle w:val="Rodap"/>
    </w:pPr>
  </w:p>
  <w:p w14:paraId="44DFEADB" w14:textId="77777777" w:rsidR="00807DBB" w:rsidRDefault="00807DB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660990"/>
      <w:docPartObj>
        <w:docPartGallery w:val="Page Numbers (Bottom of Page)"/>
        <w:docPartUnique/>
      </w:docPartObj>
    </w:sdtPr>
    <w:sdtEndPr/>
    <w:sdtContent>
      <w:p w14:paraId="638FA71D" w14:textId="52E3C623" w:rsidR="00641570" w:rsidRDefault="00641570">
        <w:pPr>
          <w:pStyle w:val="Rodap"/>
          <w:jc w:val="right"/>
        </w:pPr>
        <w:r>
          <w:fldChar w:fldCharType="begin"/>
        </w:r>
        <w:r>
          <w:instrText>PAGE   \* MERGEFORMAT</w:instrText>
        </w:r>
        <w:r>
          <w:fldChar w:fldCharType="separate"/>
        </w:r>
        <w:r w:rsidR="00785D39">
          <w:rPr>
            <w:noProof/>
          </w:rPr>
          <w:t>1</w:t>
        </w:r>
        <w:r>
          <w:fldChar w:fldCharType="end"/>
        </w:r>
      </w:p>
    </w:sdtContent>
  </w:sdt>
  <w:p w14:paraId="66014406" w14:textId="77777777" w:rsidR="00807DBB" w:rsidRDefault="00807DB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B7AB20" w14:textId="77777777" w:rsidR="00112278" w:rsidRDefault="00112278" w:rsidP="0025311B">
      <w:pPr>
        <w:spacing w:after="0" w:line="240" w:lineRule="auto"/>
      </w:pPr>
      <w:r>
        <w:separator/>
      </w:r>
    </w:p>
  </w:footnote>
  <w:footnote w:type="continuationSeparator" w:id="0">
    <w:p w14:paraId="23F92EC4" w14:textId="77777777" w:rsidR="00112278" w:rsidRDefault="00112278"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02F21" w14:textId="77777777" w:rsidR="00641570" w:rsidRDefault="00641570">
    <w:pPr>
      <w:pStyle w:val="Cabealho"/>
    </w:pPr>
  </w:p>
  <w:p w14:paraId="27100CA8" w14:textId="77777777" w:rsidR="00807DBB" w:rsidRDefault="00807DB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51C91" w14:textId="50F340A2" w:rsidR="00E92E1D" w:rsidRDefault="00E92E1D" w:rsidP="00E92E1D">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5168" behindDoc="0" locked="0" layoutInCell="1" allowOverlap="1" wp14:anchorId="30B6A4D7" wp14:editId="432080A0">
          <wp:simplePos x="0" y="0"/>
          <wp:positionH relativeFrom="column">
            <wp:posOffset>5019675</wp:posOffset>
          </wp:positionH>
          <wp:positionV relativeFrom="paragraph">
            <wp:posOffset>-258445</wp:posOffset>
          </wp:positionV>
          <wp:extent cx="952500" cy="952500"/>
          <wp:effectExtent l="0" t="0" r="0" b="0"/>
          <wp:wrapNone/>
          <wp:docPr id="51872070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69DE930F" wp14:editId="739B41E9">
          <wp:simplePos x="0" y="0"/>
          <wp:positionH relativeFrom="margin">
            <wp:posOffset>-50800</wp:posOffset>
          </wp:positionH>
          <wp:positionV relativeFrom="paragraph">
            <wp:posOffset>-258445</wp:posOffset>
          </wp:positionV>
          <wp:extent cx="964565" cy="842645"/>
          <wp:effectExtent l="0" t="0" r="0" b="0"/>
          <wp:wrapSquare wrapText="bothSides"/>
          <wp:docPr id="14833572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474555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1" allowOverlap="1" wp14:anchorId="1ABCA72E" wp14:editId="0579FEB8">
              <wp:simplePos x="0" y="0"/>
              <wp:positionH relativeFrom="margin">
                <wp:posOffset>1214120</wp:posOffset>
              </wp:positionH>
              <wp:positionV relativeFrom="paragraph">
                <wp:posOffset>-2540</wp:posOffset>
              </wp:positionV>
              <wp:extent cx="3343275" cy="676275"/>
              <wp:effectExtent l="0" t="0" r="28575" b="28575"/>
              <wp:wrapNone/>
              <wp:docPr id="153236776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676275"/>
                      </a:xfrm>
                      <a:prstGeom prst="rect">
                        <a:avLst/>
                      </a:prstGeom>
                      <a:solidFill>
                        <a:srgbClr val="FFFFFF"/>
                      </a:solidFill>
                      <a:ln w="9525">
                        <a:solidFill>
                          <a:srgbClr val="FFFFFF"/>
                        </a:solidFill>
                        <a:miter lim="800000"/>
                        <a:headEnd/>
                        <a:tailEnd/>
                      </a:ln>
                    </wps:spPr>
                    <wps:txbx>
                      <w:txbxContent>
                        <w:p w14:paraId="5266456F" w14:textId="77777777" w:rsidR="00E92E1D" w:rsidRPr="00E551E8" w:rsidRDefault="00E92E1D" w:rsidP="00E92E1D">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882963B" w14:textId="77777777" w:rsidR="00E92E1D" w:rsidRPr="006E5F4D" w:rsidRDefault="00E92E1D" w:rsidP="00E92E1D">
                          <w:pPr>
                            <w:spacing w:after="0" w:line="240" w:lineRule="auto"/>
                            <w:ind w:left="-1843" w:right="-1877"/>
                            <w:jc w:val="center"/>
                            <w:rPr>
                              <w:rFonts w:ascii="Bookman Old Style" w:hAnsi="Bookman Old Style"/>
                              <w:i/>
                              <w:sz w:val="20"/>
                            </w:rPr>
                          </w:pPr>
                          <w:r>
                            <w:rPr>
                              <w:rFonts w:ascii="Bookman Old Style" w:hAnsi="Bookman Old Style"/>
                              <w:i/>
                              <w:sz w:val="20"/>
                            </w:rPr>
                            <w:t>CNPJ: 13.922.57/0001-80</w:t>
                          </w:r>
                        </w:p>
                        <w:p w14:paraId="04CA2649" w14:textId="77777777" w:rsidR="00E92E1D" w:rsidRPr="003908CF" w:rsidRDefault="00E92E1D" w:rsidP="00E92E1D">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5A2B719F" w14:textId="77777777" w:rsidR="00E92E1D" w:rsidRPr="006E5F4D" w:rsidRDefault="00E92E1D" w:rsidP="00E92E1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FB2B5F4" w14:textId="77777777" w:rsidR="00E92E1D" w:rsidRPr="006E5F4D" w:rsidRDefault="00E92E1D" w:rsidP="00E92E1D">
                          <w:pPr>
                            <w:rPr>
                              <w:rFonts w:ascii="Bookman Old Style" w:hAnsi="Bookman Old Style"/>
                              <w:i/>
                              <w:sz w:val="20"/>
                              <w:szCs w:val="20"/>
                              <w:vertAlign w:val="subscript"/>
                            </w:rPr>
                          </w:pPr>
                        </w:p>
                        <w:p w14:paraId="15FB3FA3" w14:textId="77777777" w:rsidR="00E92E1D" w:rsidRPr="006E5F4D" w:rsidRDefault="00E92E1D" w:rsidP="00E92E1D">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ABCA72E" id="_x0000_t202" coordsize="21600,21600" o:spt="202" path="m,l,21600r21600,l21600,xe">
              <v:stroke joinstyle="miter"/>
              <v:path gradientshapeok="t" o:connecttype="rect"/>
            </v:shapetype>
            <v:shape id="Caixa de Texto 2" o:spid="_x0000_s1026" type="#_x0000_t202" style="position:absolute;margin-left:95.6pt;margin-top:-.2pt;width:263.25pt;height:53.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" strokecolor="white">
              <v:textbox>
                <w:txbxContent>
                  <w:p w14:paraId="5266456F" w14:textId="77777777" w:rsidR="00E92E1D" w:rsidRPr="00E551E8" w:rsidRDefault="00E92E1D" w:rsidP="00E92E1D">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882963B" w14:textId="77777777" w:rsidR="00E92E1D" w:rsidRPr="006E5F4D" w:rsidRDefault="00E92E1D" w:rsidP="00E92E1D">
                    <w:pPr>
                      <w:spacing w:after="0" w:line="240" w:lineRule="auto"/>
                      <w:ind w:left="-1843" w:right="-1877"/>
                      <w:jc w:val="center"/>
                      <w:rPr>
                        <w:rFonts w:ascii="Bookman Old Style" w:hAnsi="Bookman Old Style"/>
                        <w:i/>
                        <w:sz w:val="20"/>
                      </w:rPr>
                    </w:pPr>
                    <w:r>
                      <w:rPr>
                        <w:rFonts w:ascii="Bookman Old Style" w:hAnsi="Bookman Old Style"/>
                        <w:i/>
                        <w:sz w:val="20"/>
                      </w:rPr>
                      <w:t>CNPJ: 13.922.57/0001-80</w:t>
                    </w:r>
                  </w:p>
                  <w:p w14:paraId="04CA2649" w14:textId="77777777" w:rsidR="00E92E1D" w:rsidRPr="003908CF" w:rsidRDefault="00E92E1D" w:rsidP="00E92E1D">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5A2B719F" w14:textId="77777777" w:rsidR="00E92E1D" w:rsidRPr="006E5F4D" w:rsidRDefault="00E92E1D" w:rsidP="00E92E1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FB2B5F4" w14:textId="77777777" w:rsidR="00E92E1D" w:rsidRPr="006E5F4D" w:rsidRDefault="00E92E1D" w:rsidP="00E92E1D">
                    <w:pPr>
                      <w:rPr>
                        <w:rFonts w:ascii="Bookman Old Style" w:hAnsi="Bookman Old Style"/>
                        <w:i/>
                        <w:sz w:val="20"/>
                        <w:szCs w:val="20"/>
                        <w:vertAlign w:val="subscript"/>
                      </w:rPr>
                    </w:pPr>
                  </w:p>
                  <w:p w14:paraId="15FB3FA3" w14:textId="77777777" w:rsidR="00E92E1D" w:rsidRPr="006E5F4D" w:rsidRDefault="00E92E1D" w:rsidP="00E92E1D">
                    <w:pPr>
                      <w:jc w:val="center"/>
                      <w:rPr>
                        <w:i/>
                        <w:sz w:val="20"/>
                        <w:szCs w:val="20"/>
                      </w:rPr>
                    </w:pPr>
                  </w:p>
                </w:txbxContent>
              </v:textbox>
              <w10:wrap anchorx="margin"/>
            </v:shape>
          </w:pict>
        </mc:Fallback>
      </mc:AlternateContent>
    </w:r>
  </w:p>
  <w:p w14:paraId="3EE5C409" w14:textId="77777777" w:rsidR="00E92E1D" w:rsidRDefault="00E92E1D" w:rsidP="00E92E1D">
    <w:pPr>
      <w:pBdr>
        <w:top w:val="nil"/>
        <w:left w:val="nil"/>
        <w:bottom w:val="nil"/>
        <w:right w:val="nil"/>
        <w:between w:val="nil"/>
      </w:pBdr>
      <w:tabs>
        <w:tab w:val="center" w:pos="4252"/>
        <w:tab w:val="right" w:pos="8504"/>
      </w:tabs>
      <w:rPr>
        <w:color w:val="000000"/>
      </w:rPr>
    </w:pPr>
  </w:p>
  <w:p w14:paraId="0F9E738D" w14:textId="77777777" w:rsidR="00E92E1D" w:rsidRPr="003908CF" w:rsidRDefault="00E92E1D" w:rsidP="00E92E1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C6E"/>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9AA7183"/>
    <w:multiLevelType w:val="multilevel"/>
    <w:tmpl w:val="DC00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1A95721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ED62E49"/>
    <w:multiLevelType w:val="multilevel"/>
    <w:tmpl w:val="AFC46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E93005"/>
    <w:multiLevelType w:val="multilevel"/>
    <w:tmpl w:val="F3A8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945C51"/>
    <w:multiLevelType w:val="hybridMultilevel"/>
    <w:tmpl w:val="BBB253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4C60357"/>
    <w:multiLevelType w:val="hybridMultilevel"/>
    <w:tmpl w:val="4B2C42F0"/>
    <w:lvl w:ilvl="0" w:tplc="59269784">
      <w:numFmt w:val="bullet"/>
      <w:lvlText w:val="•"/>
      <w:lvlJc w:val="left"/>
      <w:pPr>
        <w:ind w:left="720" w:hanging="360"/>
      </w:pPr>
      <w:rPr>
        <w:rFonts w:ascii="Arial" w:eastAsia="Calibr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617052D"/>
    <w:multiLevelType w:val="multilevel"/>
    <w:tmpl w:val="849A9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381B8C"/>
    <w:multiLevelType w:val="hybridMultilevel"/>
    <w:tmpl w:val="1F926592"/>
    <w:lvl w:ilvl="0" w:tplc="07E66C3C">
      <w:numFmt w:val="bullet"/>
      <w:lvlText w:val="•"/>
      <w:lvlJc w:val="left"/>
      <w:pPr>
        <w:ind w:left="1102" w:hanging="235"/>
      </w:pPr>
      <w:rPr>
        <w:rFonts w:ascii="Calibri" w:eastAsia="Calibri" w:hAnsi="Calibri" w:cs="Calibri" w:hint="default"/>
        <w:w w:val="100"/>
        <w:sz w:val="22"/>
        <w:szCs w:val="22"/>
        <w:lang w:val="pt-PT" w:eastAsia="en-US" w:bidi="ar-SA"/>
      </w:rPr>
    </w:lvl>
    <w:lvl w:ilvl="1" w:tplc="D7D2465A">
      <w:numFmt w:val="bullet"/>
      <w:lvlText w:val="•"/>
      <w:lvlJc w:val="left"/>
      <w:pPr>
        <w:ind w:left="2062" w:hanging="235"/>
      </w:pPr>
      <w:rPr>
        <w:lang w:val="pt-PT" w:eastAsia="en-US" w:bidi="ar-SA"/>
      </w:rPr>
    </w:lvl>
    <w:lvl w:ilvl="2" w:tplc="761C6E7C">
      <w:numFmt w:val="bullet"/>
      <w:lvlText w:val="•"/>
      <w:lvlJc w:val="left"/>
      <w:pPr>
        <w:ind w:left="3025" w:hanging="235"/>
      </w:pPr>
      <w:rPr>
        <w:lang w:val="pt-PT" w:eastAsia="en-US" w:bidi="ar-SA"/>
      </w:rPr>
    </w:lvl>
    <w:lvl w:ilvl="3" w:tplc="018C94F6">
      <w:numFmt w:val="bullet"/>
      <w:lvlText w:val="•"/>
      <w:lvlJc w:val="left"/>
      <w:pPr>
        <w:ind w:left="3987" w:hanging="235"/>
      </w:pPr>
      <w:rPr>
        <w:lang w:val="pt-PT" w:eastAsia="en-US" w:bidi="ar-SA"/>
      </w:rPr>
    </w:lvl>
    <w:lvl w:ilvl="4" w:tplc="16D44B42">
      <w:numFmt w:val="bullet"/>
      <w:lvlText w:val="•"/>
      <w:lvlJc w:val="left"/>
      <w:pPr>
        <w:ind w:left="4950" w:hanging="235"/>
      </w:pPr>
      <w:rPr>
        <w:lang w:val="pt-PT" w:eastAsia="en-US" w:bidi="ar-SA"/>
      </w:rPr>
    </w:lvl>
    <w:lvl w:ilvl="5" w:tplc="7E805CF2">
      <w:numFmt w:val="bullet"/>
      <w:lvlText w:val="•"/>
      <w:lvlJc w:val="left"/>
      <w:pPr>
        <w:ind w:left="5913" w:hanging="235"/>
      </w:pPr>
      <w:rPr>
        <w:lang w:val="pt-PT" w:eastAsia="en-US" w:bidi="ar-SA"/>
      </w:rPr>
    </w:lvl>
    <w:lvl w:ilvl="6" w:tplc="131A51EE">
      <w:numFmt w:val="bullet"/>
      <w:lvlText w:val="•"/>
      <w:lvlJc w:val="left"/>
      <w:pPr>
        <w:ind w:left="6875" w:hanging="235"/>
      </w:pPr>
      <w:rPr>
        <w:lang w:val="pt-PT" w:eastAsia="en-US" w:bidi="ar-SA"/>
      </w:rPr>
    </w:lvl>
    <w:lvl w:ilvl="7" w:tplc="729EBC08">
      <w:numFmt w:val="bullet"/>
      <w:lvlText w:val="•"/>
      <w:lvlJc w:val="left"/>
      <w:pPr>
        <w:ind w:left="7838" w:hanging="235"/>
      </w:pPr>
      <w:rPr>
        <w:lang w:val="pt-PT" w:eastAsia="en-US" w:bidi="ar-SA"/>
      </w:rPr>
    </w:lvl>
    <w:lvl w:ilvl="8" w:tplc="F6A474C0">
      <w:numFmt w:val="bullet"/>
      <w:lvlText w:val="•"/>
      <w:lvlJc w:val="left"/>
      <w:pPr>
        <w:ind w:left="8801" w:hanging="235"/>
      </w:pPr>
      <w:rPr>
        <w:lang w:val="pt-PT" w:eastAsia="en-US" w:bidi="ar-SA"/>
      </w:rPr>
    </w:lvl>
  </w:abstractNum>
  <w:abstractNum w:abstractNumId="10">
    <w:nsid w:val="284056C5"/>
    <w:multiLevelType w:val="hybridMultilevel"/>
    <w:tmpl w:val="2DE8686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ACB3281"/>
    <w:multiLevelType w:val="multilevel"/>
    <w:tmpl w:val="6FE4E2D6"/>
    <w:lvl w:ilvl="0">
      <w:start w:val="5"/>
      <w:numFmt w:val="decimal"/>
      <w:lvlText w:val="%1"/>
      <w:lvlJc w:val="left"/>
      <w:pPr>
        <w:ind w:left="1745" w:hanging="468"/>
      </w:pPr>
      <w:rPr>
        <w:rFonts w:hint="default"/>
        <w:lang w:val="pt-PT" w:eastAsia="en-US" w:bidi="ar-SA"/>
      </w:rPr>
    </w:lvl>
    <w:lvl w:ilvl="1">
      <w:start w:val="1"/>
      <w:numFmt w:val="decimal"/>
      <w:lvlText w:val="%1.%2."/>
      <w:lvlJc w:val="left"/>
      <w:pPr>
        <w:ind w:left="1745" w:hanging="468"/>
      </w:pPr>
      <w:rPr>
        <w:rFonts w:ascii="Arial" w:eastAsia="Arial" w:hAnsi="Arial" w:cs="Arial" w:hint="default"/>
        <w:b/>
        <w:bCs/>
        <w:w w:val="99"/>
        <w:sz w:val="24"/>
        <w:szCs w:val="24"/>
        <w:lang w:val="pt-PT" w:eastAsia="en-US" w:bidi="ar-SA"/>
      </w:rPr>
    </w:lvl>
    <w:lvl w:ilvl="2">
      <w:start w:val="1"/>
      <w:numFmt w:val="decimal"/>
      <w:lvlText w:val="%1.%2.%3."/>
      <w:lvlJc w:val="left"/>
      <w:pPr>
        <w:ind w:left="1277" w:hanging="668"/>
      </w:pPr>
      <w:rPr>
        <w:rFonts w:ascii="Arial MT" w:eastAsia="Arial MT" w:hAnsi="Arial MT" w:cs="Arial MT" w:hint="default"/>
        <w:spacing w:val="-2"/>
        <w:w w:val="99"/>
        <w:sz w:val="24"/>
        <w:szCs w:val="24"/>
        <w:lang w:val="pt-PT" w:eastAsia="en-US" w:bidi="ar-SA"/>
      </w:rPr>
    </w:lvl>
    <w:lvl w:ilvl="3">
      <w:numFmt w:val="bullet"/>
      <w:lvlText w:val="•"/>
      <w:lvlJc w:val="left"/>
      <w:pPr>
        <w:ind w:left="3808" w:hanging="668"/>
      </w:pPr>
      <w:rPr>
        <w:rFonts w:hint="default"/>
        <w:lang w:val="pt-PT" w:eastAsia="en-US" w:bidi="ar-SA"/>
      </w:rPr>
    </w:lvl>
    <w:lvl w:ilvl="4">
      <w:numFmt w:val="bullet"/>
      <w:lvlText w:val="•"/>
      <w:lvlJc w:val="left"/>
      <w:pPr>
        <w:ind w:left="4842" w:hanging="668"/>
      </w:pPr>
      <w:rPr>
        <w:rFonts w:hint="default"/>
        <w:lang w:val="pt-PT" w:eastAsia="en-US" w:bidi="ar-SA"/>
      </w:rPr>
    </w:lvl>
    <w:lvl w:ilvl="5">
      <w:numFmt w:val="bullet"/>
      <w:lvlText w:val="•"/>
      <w:lvlJc w:val="left"/>
      <w:pPr>
        <w:ind w:left="5876" w:hanging="668"/>
      </w:pPr>
      <w:rPr>
        <w:rFonts w:hint="default"/>
        <w:lang w:val="pt-PT" w:eastAsia="en-US" w:bidi="ar-SA"/>
      </w:rPr>
    </w:lvl>
    <w:lvl w:ilvl="6">
      <w:numFmt w:val="bullet"/>
      <w:lvlText w:val="•"/>
      <w:lvlJc w:val="left"/>
      <w:pPr>
        <w:ind w:left="6910" w:hanging="668"/>
      </w:pPr>
      <w:rPr>
        <w:rFonts w:hint="default"/>
        <w:lang w:val="pt-PT" w:eastAsia="en-US" w:bidi="ar-SA"/>
      </w:rPr>
    </w:lvl>
    <w:lvl w:ilvl="7">
      <w:numFmt w:val="bullet"/>
      <w:lvlText w:val="•"/>
      <w:lvlJc w:val="left"/>
      <w:pPr>
        <w:ind w:left="7944" w:hanging="668"/>
      </w:pPr>
      <w:rPr>
        <w:rFonts w:hint="default"/>
        <w:lang w:val="pt-PT" w:eastAsia="en-US" w:bidi="ar-SA"/>
      </w:rPr>
    </w:lvl>
    <w:lvl w:ilvl="8">
      <w:numFmt w:val="bullet"/>
      <w:lvlText w:val="•"/>
      <w:lvlJc w:val="left"/>
      <w:pPr>
        <w:ind w:left="8978" w:hanging="668"/>
      </w:pPr>
      <w:rPr>
        <w:rFonts w:hint="default"/>
        <w:lang w:val="pt-PT" w:eastAsia="en-US" w:bidi="ar-SA"/>
      </w:rPr>
    </w:lvl>
  </w:abstractNum>
  <w:abstractNum w:abstractNumId="12">
    <w:nsid w:val="3B6C6D18"/>
    <w:multiLevelType w:val="multilevel"/>
    <w:tmpl w:val="E422A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10103B5"/>
    <w:multiLevelType w:val="hybridMultilevel"/>
    <w:tmpl w:val="D3643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82F705B"/>
    <w:multiLevelType w:val="hybridMultilevel"/>
    <w:tmpl w:val="4D08A9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8DB42E1"/>
    <w:multiLevelType w:val="multilevel"/>
    <w:tmpl w:val="D3D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A84837"/>
    <w:multiLevelType w:val="multilevel"/>
    <w:tmpl w:val="6E3A2A5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4BD57327"/>
    <w:multiLevelType w:val="hybridMultilevel"/>
    <w:tmpl w:val="03122E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39F430F"/>
    <w:multiLevelType w:val="hybridMultilevel"/>
    <w:tmpl w:val="9190D646"/>
    <w:lvl w:ilvl="0" w:tplc="E830252E">
      <w:numFmt w:val="bullet"/>
      <w:lvlText w:val="-"/>
      <w:lvlJc w:val="left"/>
      <w:pPr>
        <w:ind w:left="532" w:hanging="132"/>
      </w:pPr>
      <w:rPr>
        <w:rFonts w:ascii="Times New Roman" w:eastAsia="Times New Roman" w:hAnsi="Times New Roman" w:cs="Times New Roman" w:hint="default"/>
        <w:b/>
        <w:bCs/>
        <w:w w:val="100"/>
        <w:sz w:val="22"/>
        <w:szCs w:val="22"/>
        <w:lang w:val="pt-PT" w:eastAsia="en-US" w:bidi="ar-SA"/>
      </w:rPr>
    </w:lvl>
    <w:lvl w:ilvl="1" w:tplc="A2D0A006">
      <w:numFmt w:val="bullet"/>
      <w:lvlText w:val="•"/>
      <w:lvlJc w:val="left"/>
      <w:pPr>
        <w:ind w:left="820" w:hanging="132"/>
      </w:pPr>
      <w:rPr>
        <w:rFonts w:hint="default"/>
        <w:lang w:val="pt-PT" w:eastAsia="en-US" w:bidi="ar-SA"/>
      </w:rPr>
    </w:lvl>
    <w:lvl w:ilvl="2" w:tplc="77BCC4DE">
      <w:numFmt w:val="bullet"/>
      <w:lvlText w:val="•"/>
      <w:lvlJc w:val="left"/>
      <w:pPr>
        <w:ind w:left="940" w:hanging="132"/>
      </w:pPr>
      <w:rPr>
        <w:rFonts w:hint="default"/>
        <w:lang w:val="pt-PT" w:eastAsia="en-US" w:bidi="ar-SA"/>
      </w:rPr>
    </w:lvl>
    <w:lvl w:ilvl="3" w:tplc="1A3253B6">
      <w:numFmt w:val="bullet"/>
      <w:lvlText w:val="•"/>
      <w:lvlJc w:val="left"/>
      <w:pPr>
        <w:ind w:left="2255" w:hanging="132"/>
      </w:pPr>
      <w:rPr>
        <w:rFonts w:hint="default"/>
        <w:lang w:val="pt-PT" w:eastAsia="en-US" w:bidi="ar-SA"/>
      </w:rPr>
    </w:lvl>
    <w:lvl w:ilvl="4" w:tplc="0158D6AE">
      <w:numFmt w:val="bullet"/>
      <w:lvlText w:val="•"/>
      <w:lvlJc w:val="left"/>
      <w:pPr>
        <w:ind w:left="3571" w:hanging="132"/>
      </w:pPr>
      <w:rPr>
        <w:rFonts w:hint="default"/>
        <w:lang w:val="pt-PT" w:eastAsia="en-US" w:bidi="ar-SA"/>
      </w:rPr>
    </w:lvl>
    <w:lvl w:ilvl="5" w:tplc="7130A32C">
      <w:numFmt w:val="bullet"/>
      <w:lvlText w:val="•"/>
      <w:lvlJc w:val="left"/>
      <w:pPr>
        <w:ind w:left="4887" w:hanging="132"/>
      </w:pPr>
      <w:rPr>
        <w:rFonts w:hint="default"/>
        <w:lang w:val="pt-PT" w:eastAsia="en-US" w:bidi="ar-SA"/>
      </w:rPr>
    </w:lvl>
    <w:lvl w:ilvl="6" w:tplc="38883B6A">
      <w:numFmt w:val="bullet"/>
      <w:lvlText w:val="•"/>
      <w:lvlJc w:val="left"/>
      <w:pPr>
        <w:ind w:left="6203" w:hanging="132"/>
      </w:pPr>
      <w:rPr>
        <w:rFonts w:hint="default"/>
        <w:lang w:val="pt-PT" w:eastAsia="en-US" w:bidi="ar-SA"/>
      </w:rPr>
    </w:lvl>
    <w:lvl w:ilvl="7" w:tplc="C8E6ABDA">
      <w:numFmt w:val="bullet"/>
      <w:lvlText w:val="•"/>
      <w:lvlJc w:val="left"/>
      <w:pPr>
        <w:ind w:left="7519" w:hanging="132"/>
      </w:pPr>
      <w:rPr>
        <w:rFonts w:hint="default"/>
        <w:lang w:val="pt-PT" w:eastAsia="en-US" w:bidi="ar-SA"/>
      </w:rPr>
    </w:lvl>
    <w:lvl w:ilvl="8" w:tplc="45CC0A8C">
      <w:numFmt w:val="bullet"/>
      <w:lvlText w:val="•"/>
      <w:lvlJc w:val="left"/>
      <w:pPr>
        <w:ind w:left="8834" w:hanging="132"/>
      </w:pPr>
      <w:rPr>
        <w:rFonts w:hint="default"/>
        <w:lang w:val="pt-PT" w:eastAsia="en-US" w:bidi="ar-SA"/>
      </w:rPr>
    </w:lvl>
  </w:abstractNum>
  <w:abstractNum w:abstractNumId="19">
    <w:nsid w:val="5BDC4324"/>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65D97016"/>
    <w:multiLevelType w:val="multilevel"/>
    <w:tmpl w:val="8478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9559A3"/>
    <w:multiLevelType w:val="multilevel"/>
    <w:tmpl w:val="F110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6F5BDE"/>
    <w:multiLevelType w:val="multilevel"/>
    <w:tmpl w:val="48BC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1F43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A421565"/>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7D5739DF"/>
    <w:multiLevelType w:val="multilevel"/>
    <w:tmpl w:val="B7FE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CC2D4A"/>
    <w:multiLevelType w:val="multilevel"/>
    <w:tmpl w:val="53148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6"/>
  </w:num>
  <w:num w:numId="3">
    <w:abstractNumId w:val="3"/>
  </w:num>
  <w:num w:numId="4">
    <w:abstractNumId w:val="19"/>
  </w:num>
  <w:num w:numId="5">
    <w:abstractNumId w:val="13"/>
  </w:num>
  <w:num w:numId="6">
    <w:abstractNumId w:val="23"/>
  </w:num>
  <w:num w:numId="7">
    <w:abstractNumId w:val="0"/>
  </w:num>
  <w:num w:numId="8">
    <w:abstractNumId w:val="9"/>
  </w:num>
  <w:num w:numId="9">
    <w:abstractNumId w:val="24"/>
  </w:num>
  <w:num w:numId="10">
    <w:abstractNumId w:val="7"/>
  </w:num>
  <w:num w:numId="11">
    <w:abstractNumId w:val="11"/>
  </w:num>
  <w:num w:numId="12">
    <w:abstractNumId w:val="10"/>
  </w:num>
  <w:num w:numId="13">
    <w:abstractNumId w:val="18"/>
  </w:num>
  <w:num w:numId="14">
    <w:abstractNumId w:val="21"/>
  </w:num>
  <w:num w:numId="15">
    <w:abstractNumId w:val="25"/>
  </w:num>
  <w:num w:numId="16">
    <w:abstractNumId w:val="5"/>
  </w:num>
  <w:num w:numId="17">
    <w:abstractNumId w:val="22"/>
  </w:num>
  <w:num w:numId="18">
    <w:abstractNumId w:val="8"/>
  </w:num>
  <w:num w:numId="19">
    <w:abstractNumId w:val="1"/>
  </w:num>
  <w:num w:numId="20">
    <w:abstractNumId w:val="6"/>
  </w:num>
  <w:num w:numId="21">
    <w:abstractNumId w:val="26"/>
  </w:num>
  <w:num w:numId="22">
    <w:abstractNumId w:val="12"/>
  </w:num>
  <w:num w:numId="23">
    <w:abstractNumId w:val="14"/>
  </w:num>
  <w:num w:numId="24">
    <w:abstractNumId w:val="17"/>
  </w:num>
  <w:num w:numId="25">
    <w:abstractNumId w:val="4"/>
  </w:num>
  <w:num w:numId="26">
    <w:abstractNumId w:val="20"/>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0D96"/>
    <w:rsid w:val="00003357"/>
    <w:rsid w:val="0000337F"/>
    <w:rsid w:val="00006579"/>
    <w:rsid w:val="00015BE9"/>
    <w:rsid w:val="0002023C"/>
    <w:rsid w:val="000232CF"/>
    <w:rsid w:val="00025468"/>
    <w:rsid w:val="00026243"/>
    <w:rsid w:val="00034915"/>
    <w:rsid w:val="0003622E"/>
    <w:rsid w:val="0003732C"/>
    <w:rsid w:val="000378EE"/>
    <w:rsid w:val="00042A0B"/>
    <w:rsid w:val="000445F2"/>
    <w:rsid w:val="0005135D"/>
    <w:rsid w:val="00052F77"/>
    <w:rsid w:val="000563CC"/>
    <w:rsid w:val="00061190"/>
    <w:rsid w:val="0006382C"/>
    <w:rsid w:val="00074E3C"/>
    <w:rsid w:val="000753B6"/>
    <w:rsid w:val="00077BEC"/>
    <w:rsid w:val="00084BE3"/>
    <w:rsid w:val="00084C43"/>
    <w:rsid w:val="0008606D"/>
    <w:rsid w:val="0009402E"/>
    <w:rsid w:val="000940C7"/>
    <w:rsid w:val="00096884"/>
    <w:rsid w:val="0009698B"/>
    <w:rsid w:val="000A3DE4"/>
    <w:rsid w:val="000A4686"/>
    <w:rsid w:val="000B0196"/>
    <w:rsid w:val="000B7B72"/>
    <w:rsid w:val="000C2412"/>
    <w:rsid w:val="000C3FD4"/>
    <w:rsid w:val="000C521A"/>
    <w:rsid w:val="000D133F"/>
    <w:rsid w:val="000D1525"/>
    <w:rsid w:val="000D56A5"/>
    <w:rsid w:val="000D638B"/>
    <w:rsid w:val="000E0AEB"/>
    <w:rsid w:val="000E0E6C"/>
    <w:rsid w:val="000E7EDA"/>
    <w:rsid w:val="000F0D67"/>
    <w:rsid w:val="000F3751"/>
    <w:rsid w:val="000F550C"/>
    <w:rsid w:val="0010173C"/>
    <w:rsid w:val="00111318"/>
    <w:rsid w:val="00111BFF"/>
    <w:rsid w:val="00112278"/>
    <w:rsid w:val="00114D9D"/>
    <w:rsid w:val="001156A5"/>
    <w:rsid w:val="00122CAF"/>
    <w:rsid w:val="001235AE"/>
    <w:rsid w:val="00123C41"/>
    <w:rsid w:val="00133B12"/>
    <w:rsid w:val="00136E0A"/>
    <w:rsid w:val="00136F57"/>
    <w:rsid w:val="0013750B"/>
    <w:rsid w:val="001434B3"/>
    <w:rsid w:val="00153998"/>
    <w:rsid w:val="001551BC"/>
    <w:rsid w:val="00171279"/>
    <w:rsid w:val="001722CE"/>
    <w:rsid w:val="00175A72"/>
    <w:rsid w:val="001801D1"/>
    <w:rsid w:val="0018313B"/>
    <w:rsid w:val="00185034"/>
    <w:rsid w:val="00191938"/>
    <w:rsid w:val="0019249E"/>
    <w:rsid w:val="0019568B"/>
    <w:rsid w:val="001A31EA"/>
    <w:rsid w:val="001A3E17"/>
    <w:rsid w:val="001A5895"/>
    <w:rsid w:val="001B2EDB"/>
    <w:rsid w:val="001C036A"/>
    <w:rsid w:val="001C2427"/>
    <w:rsid w:val="001C3BAE"/>
    <w:rsid w:val="001D6A3C"/>
    <w:rsid w:val="001E0B8B"/>
    <w:rsid w:val="001E307F"/>
    <w:rsid w:val="001E4AF1"/>
    <w:rsid w:val="001F0855"/>
    <w:rsid w:val="001F3B0E"/>
    <w:rsid w:val="001F7F7A"/>
    <w:rsid w:val="00201CB4"/>
    <w:rsid w:val="002143F8"/>
    <w:rsid w:val="00214FEC"/>
    <w:rsid w:val="0022180A"/>
    <w:rsid w:val="0022519A"/>
    <w:rsid w:val="0022772E"/>
    <w:rsid w:val="00240D03"/>
    <w:rsid w:val="0024488C"/>
    <w:rsid w:val="0025311B"/>
    <w:rsid w:val="0025435A"/>
    <w:rsid w:val="00260A17"/>
    <w:rsid w:val="00281A5B"/>
    <w:rsid w:val="00284060"/>
    <w:rsid w:val="002A19F8"/>
    <w:rsid w:val="002A7B9F"/>
    <w:rsid w:val="002D7806"/>
    <w:rsid w:val="002F0248"/>
    <w:rsid w:val="002F0F2B"/>
    <w:rsid w:val="002F1ED7"/>
    <w:rsid w:val="002F4FB9"/>
    <w:rsid w:val="002F5ECA"/>
    <w:rsid w:val="002F66B7"/>
    <w:rsid w:val="00305306"/>
    <w:rsid w:val="00310A07"/>
    <w:rsid w:val="00320C16"/>
    <w:rsid w:val="00325267"/>
    <w:rsid w:val="00326EE2"/>
    <w:rsid w:val="0033015D"/>
    <w:rsid w:val="003317C3"/>
    <w:rsid w:val="00332D54"/>
    <w:rsid w:val="00336531"/>
    <w:rsid w:val="003403F1"/>
    <w:rsid w:val="003430CA"/>
    <w:rsid w:val="00344F9B"/>
    <w:rsid w:val="00350954"/>
    <w:rsid w:val="00352665"/>
    <w:rsid w:val="003570AA"/>
    <w:rsid w:val="0036360B"/>
    <w:rsid w:val="00364B01"/>
    <w:rsid w:val="00365362"/>
    <w:rsid w:val="00367084"/>
    <w:rsid w:val="003672FC"/>
    <w:rsid w:val="00370FCF"/>
    <w:rsid w:val="0037473C"/>
    <w:rsid w:val="00392241"/>
    <w:rsid w:val="003A41C9"/>
    <w:rsid w:val="003A4E53"/>
    <w:rsid w:val="003A5AF5"/>
    <w:rsid w:val="003A6342"/>
    <w:rsid w:val="003B097A"/>
    <w:rsid w:val="003C1F9C"/>
    <w:rsid w:val="003C326F"/>
    <w:rsid w:val="003C4D27"/>
    <w:rsid w:val="003C5D9C"/>
    <w:rsid w:val="003C5FD1"/>
    <w:rsid w:val="003D2121"/>
    <w:rsid w:val="003D6B31"/>
    <w:rsid w:val="003E0DA7"/>
    <w:rsid w:val="003E3560"/>
    <w:rsid w:val="003E4524"/>
    <w:rsid w:val="003F1B0B"/>
    <w:rsid w:val="003F378C"/>
    <w:rsid w:val="003F4050"/>
    <w:rsid w:val="004031A9"/>
    <w:rsid w:val="004051FB"/>
    <w:rsid w:val="00406C9D"/>
    <w:rsid w:val="00407498"/>
    <w:rsid w:val="0040772E"/>
    <w:rsid w:val="00414CA9"/>
    <w:rsid w:val="00415940"/>
    <w:rsid w:val="00420D19"/>
    <w:rsid w:val="004261F1"/>
    <w:rsid w:val="0042721D"/>
    <w:rsid w:val="00427839"/>
    <w:rsid w:val="0043033C"/>
    <w:rsid w:val="0043555E"/>
    <w:rsid w:val="00441E98"/>
    <w:rsid w:val="0045134F"/>
    <w:rsid w:val="00455000"/>
    <w:rsid w:val="0046192D"/>
    <w:rsid w:val="00463A09"/>
    <w:rsid w:val="00473B83"/>
    <w:rsid w:val="004747A7"/>
    <w:rsid w:val="00477EF8"/>
    <w:rsid w:val="00491E49"/>
    <w:rsid w:val="004966E7"/>
    <w:rsid w:val="004A0CF4"/>
    <w:rsid w:val="004A31B8"/>
    <w:rsid w:val="004A50FA"/>
    <w:rsid w:val="004A68F8"/>
    <w:rsid w:val="004A790C"/>
    <w:rsid w:val="004B14E7"/>
    <w:rsid w:val="004B22BF"/>
    <w:rsid w:val="004C037E"/>
    <w:rsid w:val="004C1C14"/>
    <w:rsid w:val="004C4EC3"/>
    <w:rsid w:val="004D6F17"/>
    <w:rsid w:val="004D7962"/>
    <w:rsid w:val="004E0461"/>
    <w:rsid w:val="004E5E62"/>
    <w:rsid w:val="004F23AD"/>
    <w:rsid w:val="004F35EF"/>
    <w:rsid w:val="004F4E74"/>
    <w:rsid w:val="004F5263"/>
    <w:rsid w:val="00504D4D"/>
    <w:rsid w:val="00506733"/>
    <w:rsid w:val="00512EC1"/>
    <w:rsid w:val="00515AF3"/>
    <w:rsid w:val="00516710"/>
    <w:rsid w:val="00522389"/>
    <w:rsid w:val="0052714D"/>
    <w:rsid w:val="005278DE"/>
    <w:rsid w:val="00530A66"/>
    <w:rsid w:val="00535040"/>
    <w:rsid w:val="005635C5"/>
    <w:rsid w:val="00565A62"/>
    <w:rsid w:val="005714F9"/>
    <w:rsid w:val="005721B0"/>
    <w:rsid w:val="00573E5B"/>
    <w:rsid w:val="00574CDF"/>
    <w:rsid w:val="00581CAA"/>
    <w:rsid w:val="005835F7"/>
    <w:rsid w:val="00583DBA"/>
    <w:rsid w:val="00584CCE"/>
    <w:rsid w:val="00586589"/>
    <w:rsid w:val="0059201D"/>
    <w:rsid w:val="005A0477"/>
    <w:rsid w:val="005A0610"/>
    <w:rsid w:val="005A1D14"/>
    <w:rsid w:val="005A54DA"/>
    <w:rsid w:val="005A5945"/>
    <w:rsid w:val="005B10B8"/>
    <w:rsid w:val="005B6C60"/>
    <w:rsid w:val="005B72F4"/>
    <w:rsid w:val="005C3036"/>
    <w:rsid w:val="005C7046"/>
    <w:rsid w:val="005D37E2"/>
    <w:rsid w:val="005D3C45"/>
    <w:rsid w:val="005E0CC6"/>
    <w:rsid w:val="005F04E3"/>
    <w:rsid w:val="005F4E93"/>
    <w:rsid w:val="00604179"/>
    <w:rsid w:val="00604D44"/>
    <w:rsid w:val="00605596"/>
    <w:rsid w:val="0061600E"/>
    <w:rsid w:val="006174D9"/>
    <w:rsid w:val="00620149"/>
    <w:rsid w:val="00625DF1"/>
    <w:rsid w:val="006323E2"/>
    <w:rsid w:val="0063436C"/>
    <w:rsid w:val="00635275"/>
    <w:rsid w:val="00635A5C"/>
    <w:rsid w:val="00637CC5"/>
    <w:rsid w:val="006403CF"/>
    <w:rsid w:val="00641570"/>
    <w:rsid w:val="0065310A"/>
    <w:rsid w:val="00660B22"/>
    <w:rsid w:val="00662273"/>
    <w:rsid w:val="00672569"/>
    <w:rsid w:val="00680EEE"/>
    <w:rsid w:val="00683F9B"/>
    <w:rsid w:val="0068769D"/>
    <w:rsid w:val="00696413"/>
    <w:rsid w:val="006A4413"/>
    <w:rsid w:val="006A77DC"/>
    <w:rsid w:val="006B17C9"/>
    <w:rsid w:val="006B3A96"/>
    <w:rsid w:val="006B7773"/>
    <w:rsid w:val="006B7DE5"/>
    <w:rsid w:val="006C1BB7"/>
    <w:rsid w:val="006C37C4"/>
    <w:rsid w:val="006C4E31"/>
    <w:rsid w:val="006D34E9"/>
    <w:rsid w:val="006D4C75"/>
    <w:rsid w:val="006E20AB"/>
    <w:rsid w:val="006E3B55"/>
    <w:rsid w:val="006E7726"/>
    <w:rsid w:val="006F6BBD"/>
    <w:rsid w:val="006F6C98"/>
    <w:rsid w:val="0070001C"/>
    <w:rsid w:val="00702754"/>
    <w:rsid w:val="0070440B"/>
    <w:rsid w:val="0071083B"/>
    <w:rsid w:val="00710BFC"/>
    <w:rsid w:val="007114F5"/>
    <w:rsid w:val="00711FEC"/>
    <w:rsid w:val="007134C3"/>
    <w:rsid w:val="0071729A"/>
    <w:rsid w:val="0072516E"/>
    <w:rsid w:val="00726942"/>
    <w:rsid w:val="007324F1"/>
    <w:rsid w:val="007368B9"/>
    <w:rsid w:val="00737A8A"/>
    <w:rsid w:val="00757D59"/>
    <w:rsid w:val="0077197A"/>
    <w:rsid w:val="0077736F"/>
    <w:rsid w:val="0078282C"/>
    <w:rsid w:val="00785D39"/>
    <w:rsid w:val="007876D1"/>
    <w:rsid w:val="007956F5"/>
    <w:rsid w:val="0079609F"/>
    <w:rsid w:val="007A695A"/>
    <w:rsid w:val="007A7866"/>
    <w:rsid w:val="007B12EB"/>
    <w:rsid w:val="007B30CD"/>
    <w:rsid w:val="007B6278"/>
    <w:rsid w:val="007C4DAD"/>
    <w:rsid w:val="007D0083"/>
    <w:rsid w:val="007D14B3"/>
    <w:rsid w:val="007D5737"/>
    <w:rsid w:val="007E2E39"/>
    <w:rsid w:val="007E781A"/>
    <w:rsid w:val="007F30EA"/>
    <w:rsid w:val="007F462B"/>
    <w:rsid w:val="007F470F"/>
    <w:rsid w:val="00807DBB"/>
    <w:rsid w:val="00807FA7"/>
    <w:rsid w:val="0081448C"/>
    <w:rsid w:val="00815ED3"/>
    <w:rsid w:val="00820C0C"/>
    <w:rsid w:val="00826F74"/>
    <w:rsid w:val="00831940"/>
    <w:rsid w:val="00832CF7"/>
    <w:rsid w:val="00833696"/>
    <w:rsid w:val="008351AC"/>
    <w:rsid w:val="00836A93"/>
    <w:rsid w:val="0083740C"/>
    <w:rsid w:val="00840AFE"/>
    <w:rsid w:val="008434E5"/>
    <w:rsid w:val="008449A7"/>
    <w:rsid w:val="0085168E"/>
    <w:rsid w:val="0085233A"/>
    <w:rsid w:val="0086018A"/>
    <w:rsid w:val="00860515"/>
    <w:rsid w:val="00867DC3"/>
    <w:rsid w:val="00873EB6"/>
    <w:rsid w:val="008809D5"/>
    <w:rsid w:val="0088419E"/>
    <w:rsid w:val="00885B66"/>
    <w:rsid w:val="008869D9"/>
    <w:rsid w:val="00890914"/>
    <w:rsid w:val="008910CC"/>
    <w:rsid w:val="00891E92"/>
    <w:rsid w:val="00892CD5"/>
    <w:rsid w:val="008A0433"/>
    <w:rsid w:val="008A2EE4"/>
    <w:rsid w:val="008C41CD"/>
    <w:rsid w:val="008C6E22"/>
    <w:rsid w:val="008D20CC"/>
    <w:rsid w:val="008D282D"/>
    <w:rsid w:val="008D3FA4"/>
    <w:rsid w:val="008D41E6"/>
    <w:rsid w:val="008D7A65"/>
    <w:rsid w:val="008E5138"/>
    <w:rsid w:val="008E5E4A"/>
    <w:rsid w:val="008F095D"/>
    <w:rsid w:val="00911294"/>
    <w:rsid w:val="009136B3"/>
    <w:rsid w:val="009170E5"/>
    <w:rsid w:val="00922B6A"/>
    <w:rsid w:val="00922EBC"/>
    <w:rsid w:val="0092452B"/>
    <w:rsid w:val="00924CCA"/>
    <w:rsid w:val="00930133"/>
    <w:rsid w:val="009348A4"/>
    <w:rsid w:val="009350DF"/>
    <w:rsid w:val="00937D10"/>
    <w:rsid w:val="0094271F"/>
    <w:rsid w:val="00944CA0"/>
    <w:rsid w:val="00944EBE"/>
    <w:rsid w:val="009463D0"/>
    <w:rsid w:val="0094741B"/>
    <w:rsid w:val="0095333B"/>
    <w:rsid w:val="00957588"/>
    <w:rsid w:val="00961EF4"/>
    <w:rsid w:val="009624AB"/>
    <w:rsid w:val="00966EC0"/>
    <w:rsid w:val="00967404"/>
    <w:rsid w:val="009715EA"/>
    <w:rsid w:val="00982598"/>
    <w:rsid w:val="00983572"/>
    <w:rsid w:val="009856A5"/>
    <w:rsid w:val="00990B36"/>
    <w:rsid w:val="009952C3"/>
    <w:rsid w:val="009A258B"/>
    <w:rsid w:val="009A45C9"/>
    <w:rsid w:val="009B31DB"/>
    <w:rsid w:val="009B3B84"/>
    <w:rsid w:val="009B3DBA"/>
    <w:rsid w:val="009C4BDB"/>
    <w:rsid w:val="009D2523"/>
    <w:rsid w:val="009D36E7"/>
    <w:rsid w:val="009E3A76"/>
    <w:rsid w:val="009E5955"/>
    <w:rsid w:val="00A01AE8"/>
    <w:rsid w:val="00A0457A"/>
    <w:rsid w:val="00A04C22"/>
    <w:rsid w:val="00A23E64"/>
    <w:rsid w:val="00A24DA4"/>
    <w:rsid w:val="00A26CEA"/>
    <w:rsid w:val="00A31C2D"/>
    <w:rsid w:val="00A4242F"/>
    <w:rsid w:val="00A5238E"/>
    <w:rsid w:val="00A52404"/>
    <w:rsid w:val="00A532C2"/>
    <w:rsid w:val="00A54F4E"/>
    <w:rsid w:val="00A55494"/>
    <w:rsid w:val="00A657CC"/>
    <w:rsid w:val="00A7757A"/>
    <w:rsid w:val="00A809D6"/>
    <w:rsid w:val="00A8472A"/>
    <w:rsid w:val="00A8600C"/>
    <w:rsid w:val="00A94048"/>
    <w:rsid w:val="00A94EEF"/>
    <w:rsid w:val="00A972B3"/>
    <w:rsid w:val="00AA25FE"/>
    <w:rsid w:val="00AC1C2B"/>
    <w:rsid w:val="00AC27DD"/>
    <w:rsid w:val="00AC445B"/>
    <w:rsid w:val="00AC5C99"/>
    <w:rsid w:val="00AC6090"/>
    <w:rsid w:val="00AC669A"/>
    <w:rsid w:val="00AD67B0"/>
    <w:rsid w:val="00AD71D4"/>
    <w:rsid w:val="00AD729B"/>
    <w:rsid w:val="00AD7E3E"/>
    <w:rsid w:val="00AE1AC6"/>
    <w:rsid w:val="00AE226D"/>
    <w:rsid w:val="00AE3859"/>
    <w:rsid w:val="00AF3B0F"/>
    <w:rsid w:val="00B20690"/>
    <w:rsid w:val="00B30B7C"/>
    <w:rsid w:val="00B32075"/>
    <w:rsid w:val="00B33830"/>
    <w:rsid w:val="00B33FBD"/>
    <w:rsid w:val="00B36D7E"/>
    <w:rsid w:val="00B41482"/>
    <w:rsid w:val="00B4160B"/>
    <w:rsid w:val="00B4463B"/>
    <w:rsid w:val="00B4487E"/>
    <w:rsid w:val="00B44DEF"/>
    <w:rsid w:val="00B44F20"/>
    <w:rsid w:val="00B45159"/>
    <w:rsid w:val="00B464E6"/>
    <w:rsid w:val="00B46519"/>
    <w:rsid w:val="00B46DAC"/>
    <w:rsid w:val="00B472EE"/>
    <w:rsid w:val="00B51586"/>
    <w:rsid w:val="00B54E6A"/>
    <w:rsid w:val="00B604CA"/>
    <w:rsid w:val="00B61987"/>
    <w:rsid w:val="00B64D6A"/>
    <w:rsid w:val="00B804BD"/>
    <w:rsid w:val="00B812F3"/>
    <w:rsid w:val="00B82448"/>
    <w:rsid w:val="00B84A06"/>
    <w:rsid w:val="00B8751B"/>
    <w:rsid w:val="00B95122"/>
    <w:rsid w:val="00B9741B"/>
    <w:rsid w:val="00BA09C5"/>
    <w:rsid w:val="00BA2408"/>
    <w:rsid w:val="00BA3DEA"/>
    <w:rsid w:val="00BC4F77"/>
    <w:rsid w:val="00BD5E1D"/>
    <w:rsid w:val="00BE0810"/>
    <w:rsid w:val="00BE24DC"/>
    <w:rsid w:val="00BE25C1"/>
    <w:rsid w:val="00BE4ADF"/>
    <w:rsid w:val="00BE78CE"/>
    <w:rsid w:val="00C015B0"/>
    <w:rsid w:val="00C0721B"/>
    <w:rsid w:val="00C118B1"/>
    <w:rsid w:val="00C12458"/>
    <w:rsid w:val="00C15380"/>
    <w:rsid w:val="00C16308"/>
    <w:rsid w:val="00C1677E"/>
    <w:rsid w:val="00C16AC0"/>
    <w:rsid w:val="00C2016B"/>
    <w:rsid w:val="00C218C5"/>
    <w:rsid w:val="00C233D1"/>
    <w:rsid w:val="00C23793"/>
    <w:rsid w:val="00C36401"/>
    <w:rsid w:val="00C44BB3"/>
    <w:rsid w:val="00C63AEA"/>
    <w:rsid w:val="00C657E5"/>
    <w:rsid w:val="00C6794B"/>
    <w:rsid w:val="00C71C04"/>
    <w:rsid w:val="00C7338F"/>
    <w:rsid w:val="00C74FB3"/>
    <w:rsid w:val="00C7506D"/>
    <w:rsid w:val="00C76004"/>
    <w:rsid w:val="00C82DE7"/>
    <w:rsid w:val="00C874F1"/>
    <w:rsid w:val="00C87827"/>
    <w:rsid w:val="00C87E85"/>
    <w:rsid w:val="00C933E3"/>
    <w:rsid w:val="00C93C1B"/>
    <w:rsid w:val="00C94B25"/>
    <w:rsid w:val="00CA3C5A"/>
    <w:rsid w:val="00CA58D1"/>
    <w:rsid w:val="00CB0147"/>
    <w:rsid w:val="00CB59CC"/>
    <w:rsid w:val="00CC4A1E"/>
    <w:rsid w:val="00CC6987"/>
    <w:rsid w:val="00CD4091"/>
    <w:rsid w:val="00CE356C"/>
    <w:rsid w:val="00CE7F0A"/>
    <w:rsid w:val="00CF1784"/>
    <w:rsid w:val="00CF2173"/>
    <w:rsid w:val="00CF65EF"/>
    <w:rsid w:val="00D01779"/>
    <w:rsid w:val="00D06720"/>
    <w:rsid w:val="00D07529"/>
    <w:rsid w:val="00D113D0"/>
    <w:rsid w:val="00D20D71"/>
    <w:rsid w:val="00D30314"/>
    <w:rsid w:val="00D3350D"/>
    <w:rsid w:val="00D4231B"/>
    <w:rsid w:val="00D4423F"/>
    <w:rsid w:val="00D46893"/>
    <w:rsid w:val="00D5605E"/>
    <w:rsid w:val="00D66D2A"/>
    <w:rsid w:val="00D767E0"/>
    <w:rsid w:val="00D81231"/>
    <w:rsid w:val="00D81AC4"/>
    <w:rsid w:val="00D94FB2"/>
    <w:rsid w:val="00D97B1A"/>
    <w:rsid w:val="00DA2C0B"/>
    <w:rsid w:val="00DA410F"/>
    <w:rsid w:val="00DB4C62"/>
    <w:rsid w:val="00DC5490"/>
    <w:rsid w:val="00DC6777"/>
    <w:rsid w:val="00DD4AE2"/>
    <w:rsid w:val="00DE42C3"/>
    <w:rsid w:val="00DE7E3A"/>
    <w:rsid w:val="00DF0DAD"/>
    <w:rsid w:val="00DF3958"/>
    <w:rsid w:val="00E0036C"/>
    <w:rsid w:val="00E01830"/>
    <w:rsid w:val="00E24E0B"/>
    <w:rsid w:val="00E27367"/>
    <w:rsid w:val="00E27F00"/>
    <w:rsid w:val="00E34F9C"/>
    <w:rsid w:val="00E36093"/>
    <w:rsid w:val="00E412C4"/>
    <w:rsid w:val="00E42FAE"/>
    <w:rsid w:val="00E4373D"/>
    <w:rsid w:val="00E47E6C"/>
    <w:rsid w:val="00E53C56"/>
    <w:rsid w:val="00E546FE"/>
    <w:rsid w:val="00E61B1B"/>
    <w:rsid w:val="00E65000"/>
    <w:rsid w:val="00E67352"/>
    <w:rsid w:val="00E70702"/>
    <w:rsid w:val="00E90EF0"/>
    <w:rsid w:val="00E92E1D"/>
    <w:rsid w:val="00EA2159"/>
    <w:rsid w:val="00EA4772"/>
    <w:rsid w:val="00EA7C13"/>
    <w:rsid w:val="00EB3EC2"/>
    <w:rsid w:val="00EB3FF8"/>
    <w:rsid w:val="00EC61ED"/>
    <w:rsid w:val="00ED1A07"/>
    <w:rsid w:val="00ED2624"/>
    <w:rsid w:val="00EE0250"/>
    <w:rsid w:val="00EE238D"/>
    <w:rsid w:val="00EF26A4"/>
    <w:rsid w:val="00EF5BBB"/>
    <w:rsid w:val="00F200B9"/>
    <w:rsid w:val="00F21313"/>
    <w:rsid w:val="00F248AF"/>
    <w:rsid w:val="00F26694"/>
    <w:rsid w:val="00F26AFD"/>
    <w:rsid w:val="00F337FD"/>
    <w:rsid w:val="00F33F8E"/>
    <w:rsid w:val="00F3444C"/>
    <w:rsid w:val="00F375B0"/>
    <w:rsid w:val="00F37CD5"/>
    <w:rsid w:val="00F550FD"/>
    <w:rsid w:val="00F57A36"/>
    <w:rsid w:val="00F6195C"/>
    <w:rsid w:val="00F67484"/>
    <w:rsid w:val="00F73A3D"/>
    <w:rsid w:val="00F73E81"/>
    <w:rsid w:val="00F76BFD"/>
    <w:rsid w:val="00F77ACE"/>
    <w:rsid w:val="00F8311F"/>
    <w:rsid w:val="00F973DF"/>
    <w:rsid w:val="00FA1AF6"/>
    <w:rsid w:val="00FA2AFD"/>
    <w:rsid w:val="00FA511D"/>
    <w:rsid w:val="00FA58C3"/>
    <w:rsid w:val="00FA6764"/>
    <w:rsid w:val="00FA7C4D"/>
    <w:rsid w:val="00FB22DF"/>
    <w:rsid w:val="00FB3F19"/>
    <w:rsid w:val="00FB5872"/>
    <w:rsid w:val="00FC220D"/>
    <w:rsid w:val="00FC256B"/>
    <w:rsid w:val="00FD1528"/>
    <w:rsid w:val="00FD1CB2"/>
    <w:rsid w:val="00FD3DE2"/>
    <w:rsid w:val="00FE07C2"/>
    <w:rsid w:val="00FE1CDE"/>
    <w:rsid w:val="00FE7836"/>
    <w:rsid w:val="00FF3F1F"/>
    <w:rsid w:val="00FF44D8"/>
    <w:rsid w:val="00FF5047"/>
    <w:rsid w:val="00FF69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5C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rsid w:val="000D1525"/>
    <w:rPr>
      <w:lang w:val="pt-PT" w:eastAsia="en-US"/>
    </w:rPr>
  </w:style>
  <w:style w:type="character" w:styleId="Forte">
    <w:name w:val="Strong"/>
    <w:basedOn w:val="Fontepargpadro"/>
    <w:uiPriority w:val="22"/>
    <w:qFormat/>
    <w:rsid w:val="004A0C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rsid w:val="000D1525"/>
    <w:rPr>
      <w:lang w:val="pt-PT" w:eastAsia="en-US"/>
    </w:rPr>
  </w:style>
  <w:style w:type="character" w:styleId="Forte">
    <w:name w:val="Strong"/>
    <w:basedOn w:val="Fontepargpadro"/>
    <w:uiPriority w:val="22"/>
    <w:qFormat/>
    <w:rsid w:val="004A0C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0616">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105545707">
      <w:bodyDiv w:val="1"/>
      <w:marLeft w:val="0"/>
      <w:marRight w:val="0"/>
      <w:marTop w:val="0"/>
      <w:marBottom w:val="0"/>
      <w:divBdr>
        <w:top w:val="none" w:sz="0" w:space="0" w:color="auto"/>
        <w:left w:val="none" w:sz="0" w:space="0" w:color="auto"/>
        <w:bottom w:val="none" w:sz="0" w:space="0" w:color="auto"/>
        <w:right w:val="none" w:sz="0" w:space="0" w:color="auto"/>
      </w:divBdr>
    </w:div>
    <w:div w:id="470368264">
      <w:bodyDiv w:val="1"/>
      <w:marLeft w:val="0"/>
      <w:marRight w:val="0"/>
      <w:marTop w:val="0"/>
      <w:marBottom w:val="0"/>
      <w:divBdr>
        <w:top w:val="none" w:sz="0" w:space="0" w:color="auto"/>
        <w:left w:val="none" w:sz="0" w:space="0" w:color="auto"/>
        <w:bottom w:val="none" w:sz="0" w:space="0" w:color="auto"/>
        <w:right w:val="none" w:sz="0" w:space="0" w:color="auto"/>
      </w:divBdr>
    </w:div>
    <w:div w:id="551699929">
      <w:bodyDiv w:val="1"/>
      <w:marLeft w:val="0"/>
      <w:marRight w:val="0"/>
      <w:marTop w:val="0"/>
      <w:marBottom w:val="0"/>
      <w:divBdr>
        <w:top w:val="none" w:sz="0" w:space="0" w:color="auto"/>
        <w:left w:val="none" w:sz="0" w:space="0" w:color="auto"/>
        <w:bottom w:val="none" w:sz="0" w:space="0" w:color="auto"/>
        <w:right w:val="none" w:sz="0" w:space="0" w:color="auto"/>
      </w:divBdr>
    </w:div>
    <w:div w:id="573321651">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796919281">
      <w:bodyDiv w:val="1"/>
      <w:marLeft w:val="0"/>
      <w:marRight w:val="0"/>
      <w:marTop w:val="0"/>
      <w:marBottom w:val="0"/>
      <w:divBdr>
        <w:top w:val="none" w:sz="0" w:space="0" w:color="auto"/>
        <w:left w:val="none" w:sz="0" w:space="0" w:color="auto"/>
        <w:bottom w:val="none" w:sz="0" w:space="0" w:color="auto"/>
        <w:right w:val="none" w:sz="0" w:space="0" w:color="auto"/>
      </w:divBdr>
    </w:div>
    <w:div w:id="798378221">
      <w:bodyDiv w:val="1"/>
      <w:marLeft w:val="0"/>
      <w:marRight w:val="0"/>
      <w:marTop w:val="0"/>
      <w:marBottom w:val="0"/>
      <w:divBdr>
        <w:top w:val="none" w:sz="0" w:space="0" w:color="auto"/>
        <w:left w:val="none" w:sz="0" w:space="0" w:color="auto"/>
        <w:bottom w:val="none" w:sz="0" w:space="0" w:color="auto"/>
        <w:right w:val="none" w:sz="0" w:space="0" w:color="auto"/>
      </w:divBdr>
    </w:div>
    <w:div w:id="812260441">
      <w:bodyDiv w:val="1"/>
      <w:marLeft w:val="0"/>
      <w:marRight w:val="0"/>
      <w:marTop w:val="0"/>
      <w:marBottom w:val="0"/>
      <w:divBdr>
        <w:top w:val="none" w:sz="0" w:space="0" w:color="auto"/>
        <w:left w:val="none" w:sz="0" w:space="0" w:color="auto"/>
        <w:bottom w:val="none" w:sz="0" w:space="0" w:color="auto"/>
        <w:right w:val="none" w:sz="0" w:space="0" w:color="auto"/>
      </w:divBdr>
    </w:div>
    <w:div w:id="857767903">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292245012">
      <w:bodyDiv w:val="1"/>
      <w:marLeft w:val="0"/>
      <w:marRight w:val="0"/>
      <w:marTop w:val="0"/>
      <w:marBottom w:val="0"/>
      <w:divBdr>
        <w:top w:val="none" w:sz="0" w:space="0" w:color="auto"/>
        <w:left w:val="none" w:sz="0" w:space="0" w:color="auto"/>
        <w:bottom w:val="none" w:sz="0" w:space="0" w:color="auto"/>
        <w:right w:val="none" w:sz="0" w:space="0" w:color="auto"/>
      </w:divBdr>
    </w:div>
    <w:div w:id="1295403865">
      <w:bodyDiv w:val="1"/>
      <w:marLeft w:val="0"/>
      <w:marRight w:val="0"/>
      <w:marTop w:val="0"/>
      <w:marBottom w:val="0"/>
      <w:divBdr>
        <w:top w:val="none" w:sz="0" w:space="0" w:color="auto"/>
        <w:left w:val="none" w:sz="0" w:space="0" w:color="auto"/>
        <w:bottom w:val="none" w:sz="0" w:space="0" w:color="auto"/>
        <w:right w:val="none" w:sz="0" w:space="0" w:color="auto"/>
      </w:divBdr>
    </w:div>
    <w:div w:id="1346590296">
      <w:bodyDiv w:val="1"/>
      <w:marLeft w:val="0"/>
      <w:marRight w:val="0"/>
      <w:marTop w:val="0"/>
      <w:marBottom w:val="0"/>
      <w:divBdr>
        <w:top w:val="none" w:sz="0" w:space="0" w:color="auto"/>
        <w:left w:val="none" w:sz="0" w:space="0" w:color="auto"/>
        <w:bottom w:val="none" w:sz="0" w:space="0" w:color="auto"/>
        <w:right w:val="none" w:sz="0" w:space="0" w:color="auto"/>
      </w:divBdr>
    </w:div>
    <w:div w:id="1383821715">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534419096">
      <w:bodyDiv w:val="1"/>
      <w:marLeft w:val="0"/>
      <w:marRight w:val="0"/>
      <w:marTop w:val="0"/>
      <w:marBottom w:val="0"/>
      <w:divBdr>
        <w:top w:val="none" w:sz="0" w:space="0" w:color="auto"/>
        <w:left w:val="none" w:sz="0" w:space="0" w:color="auto"/>
        <w:bottom w:val="none" w:sz="0" w:space="0" w:color="auto"/>
        <w:right w:val="none" w:sz="0" w:space="0" w:color="auto"/>
      </w:divBdr>
    </w:div>
    <w:div w:id="1548369619">
      <w:bodyDiv w:val="1"/>
      <w:marLeft w:val="0"/>
      <w:marRight w:val="0"/>
      <w:marTop w:val="0"/>
      <w:marBottom w:val="0"/>
      <w:divBdr>
        <w:top w:val="none" w:sz="0" w:space="0" w:color="auto"/>
        <w:left w:val="none" w:sz="0" w:space="0" w:color="auto"/>
        <w:bottom w:val="none" w:sz="0" w:space="0" w:color="auto"/>
        <w:right w:val="none" w:sz="0" w:space="0" w:color="auto"/>
      </w:divBdr>
    </w:div>
    <w:div w:id="1582327410">
      <w:bodyDiv w:val="1"/>
      <w:marLeft w:val="0"/>
      <w:marRight w:val="0"/>
      <w:marTop w:val="0"/>
      <w:marBottom w:val="0"/>
      <w:divBdr>
        <w:top w:val="none" w:sz="0" w:space="0" w:color="auto"/>
        <w:left w:val="none" w:sz="0" w:space="0" w:color="auto"/>
        <w:bottom w:val="none" w:sz="0" w:space="0" w:color="auto"/>
        <w:right w:val="none" w:sz="0" w:space="0" w:color="auto"/>
      </w:divBdr>
    </w:div>
    <w:div w:id="1617102768">
      <w:bodyDiv w:val="1"/>
      <w:marLeft w:val="0"/>
      <w:marRight w:val="0"/>
      <w:marTop w:val="0"/>
      <w:marBottom w:val="0"/>
      <w:divBdr>
        <w:top w:val="none" w:sz="0" w:space="0" w:color="auto"/>
        <w:left w:val="none" w:sz="0" w:space="0" w:color="auto"/>
        <w:bottom w:val="none" w:sz="0" w:space="0" w:color="auto"/>
        <w:right w:val="none" w:sz="0" w:space="0" w:color="auto"/>
      </w:divBdr>
    </w:div>
    <w:div w:id="1652441840">
      <w:bodyDiv w:val="1"/>
      <w:marLeft w:val="0"/>
      <w:marRight w:val="0"/>
      <w:marTop w:val="0"/>
      <w:marBottom w:val="0"/>
      <w:divBdr>
        <w:top w:val="none" w:sz="0" w:space="0" w:color="auto"/>
        <w:left w:val="none" w:sz="0" w:space="0" w:color="auto"/>
        <w:bottom w:val="none" w:sz="0" w:space="0" w:color="auto"/>
        <w:right w:val="none" w:sz="0" w:space="0" w:color="auto"/>
      </w:divBdr>
    </w:div>
    <w:div w:id="1699232078">
      <w:bodyDiv w:val="1"/>
      <w:marLeft w:val="0"/>
      <w:marRight w:val="0"/>
      <w:marTop w:val="0"/>
      <w:marBottom w:val="0"/>
      <w:divBdr>
        <w:top w:val="none" w:sz="0" w:space="0" w:color="auto"/>
        <w:left w:val="none" w:sz="0" w:space="0" w:color="auto"/>
        <w:bottom w:val="none" w:sz="0" w:space="0" w:color="auto"/>
        <w:right w:val="none" w:sz="0" w:space="0" w:color="auto"/>
      </w:divBdr>
    </w:div>
    <w:div w:id="1736317637">
      <w:bodyDiv w:val="1"/>
      <w:marLeft w:val="0"/>
      <w:marRight w:val="0"/>
      <w:marTop w:val="0"/>
      <w:marBottom w:val="0"/>
      <w:divBdr>
        <w:top w:val="none" w:sz="0" w:space="0" w:color="auto"/>
        <w:left w:val="none" w:sz="0" w:space="0" w:color="auto"/>
        <w:bottom w:val="none" w:sz="0" w:space="0" w:color="auto"/>
        <w:right w:val="none" w:sz="0" w:space="0" w:color="auto"/>
      </w:divBdr>
    </w:div>
    <w:div w:id="1751149007">
      <w:bodyDiv w:val="1"/>
      <w:marLeft w:val="0"/>
      <w:marRight w:val="0"/>
      <w:marTop w:val="0"/>
      <w:marBottom w:val="0"/>
      <w:divBdr>
        <w:top w:val="none" w:sz="0" w:space="0" w:color="auto"/>
        <w:left w:val="none" w:sz="0" w:space="0" w:color="auto"/>
        <w:bottom w:val="none" w:sz="0" w:space="0" w:color="auto"/>
        <w:right w:val="none" w:sz="0" w:space="0" w:color="auto"/>
      </w:divBdr>
    </w:div>
    <w:div w:id="1794132458">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907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19</Pages>
  <Words>7080</Words>
  <Characters>38233</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141</cp:revision>
  <cp:lastPrinted>2026-01-23T11:20:00Z</cp:lastPrinted>
  <dcterms:created xsi:type="dcterms:W3CDTF">2025-01-06T11:56:00Z</dcterms:created>
  <dcterms:modified xsi:type="dcterms:W3CDTF">2026-03-19T13:06:00Z</dcterms:modified>
</cp:coreProperties>
</file>