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Default="00CE0EC1" w:rsidP="001B4D36">
      <w:pPr>
        <w:spacing w:line="240" w:lineRule="auto"/>
        <w:ind w:firstLine="567"/>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3103A9">
        <w:rPr>
          <w:b/>
          <w:color w:val="000000"/>
          <w:sz w:val="24"/>
          <w:szCs w:val="24"/>
        </w:rPr>
        <w:t>007/2026</w:t>
      </w:r>
    </w:p>
    <w:p w:rsidR="00704473" w:rsidRDefault="00BD4D25" w:rsidP="001B4D36">
      <w:pPr>
        <w:spacing w:line="240" w:lineRule="auto"/>
        <w:ind w:firstLine="567"/>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3103A9">
        <w:rPr>
          <w:b/>
          <w:color w:val="000000"/>
          <w:sz w:val="24"/>
          <w:szCs w:val="24"/>
        </w:rPr>
        <w:t>011/2026</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AB6B78">
        <w:trPr>
          <w:trHeight w:val="6948"/>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 xml:space="preserve">MODALIDADE: PREGÃO ELETRÔNICO: Decreto 3455, de 22 de abril de </w:t>
            </w:r>
            <w:proofErr w:type="gramStart"/>
            <w:r>
              <w:rPr>
                <w:rFonts w:ascii="Arial" w:hAnsi="Arial" w:cs="Arial"/>
                <w:b/>
                <w:bCs/>
                <w:color w:val="000000"/>
                <w:sz w:val="22"/>
              </w:rPr>
              <w:t>2024</w:t>
            </w:r>
            <w:proofErr w:type="gramEnd"/>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 xml:space="preserve">SISTEMA DE REGISTRO DE PREÇOS: Decreto 3436, de </w:t>
            </w:r>
            <w:proofErr w:type="gramStart"/>
            <w:r w:rsidRPr="00B35875">
              <w:rPr>
                <w:rFonts w:ascii="Arial" w:hAnsi="Arial" w:cs="Arial"/>
                <w:b/>
                <w:bCs/>
                <w:color w:val="000000"/>
                <w:sz w:val="22"/>
              </w:rPr>
              <w:t>02 abril</w:t>
            </w:r>
            <w:proofErr w:type="gramEnd"/>
            <w:r w:rsidRPr="00B35875">
              <w:rPr>
                <w:rFonts w:ascii="Arial" w:hAnsi="Arial" w:cs="Arial"/>
                <w:b/>
                <w:bCs/>
                <w:color w:val="000000"/>
                <w:sz w:val="22"/>
              </w:rPr>
              <w:t xml:space="preserve">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6A0B97">
              <w:rPr>
                <w:rFonts w:ascii="Arial" w:hAnsi="Arial" w:cs="Arial"/>
                <w:bCs/>
                <w:sz w:val="22"/>
                <w:u w:val="single"/>
              </w:rPr>
              <w:t>POR LOTE</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bookmarkStart w:id="0" w:name="_GoBack"/>
            <w:bookmarkEnd w:id="0"/>
          </w:p>
          <w:p w:rsidR="00DD0135" w:rsidRPr="008656C0"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BA5783" w:rsidRPr="00BA5783">
              <w:rPr>
                <w:rFonts w:ascii="Arial" w:hAnsi="Arial" w:cs="Arial"/>
                <w:bCs/>
                <w:sz w:val="22"/>
              </w:rPr>
              <w:t>05/05/2026</w:t>
            </w:r>
            <w:r w:rsidR="008656C0" w:rsidRPr="005310D2">
              <w:rPr>
                <w:rFonts w:ascii="Arial" w:hAnsi="Arial" w:cs="Arial"/>
                <w:bCs/>
                <w:sz w:val="22"/>
              </w:rPr>
              <w:t xml:space="preserve"> às </w:t>
            </w:r>
            <w:proofErr w:type="gramStart"/>
            <w:r w:rsidR="008656C0" w:rsidRPr="005310D2">
              <w:rPr>
                <w:rFonts w:ascii="Arial" w:hAnsi="Arial" w:cs="Arial"/>
                <w:bCs/>
                <w:sz w:val="22"/>
              </w:rPr>
              <w:t>11</w:t>
            </w:r>
            <w:r w:rsidR="00533C86" w:rsidRPr="005310D2">
              <w:rPr>
                <w:rFonts w:ascii="Arial" w:hAnsi="Arial" w:cs="Arial"/>
                <w:bCs/>
                <w:sz w:val="22"/>
              </w:rPr>
              <w:t>:</w:t>
            </w:r>
            <w:r w:rsidR="00C9269F" w:rsidRPr="005310D2">
              <w:rPr>
                <w:rFonts w:ascii="Arial" w:hAnsi="Arial" w:cs="Arial"/>
                <w:bCs/>
                <w:sz w:val="22"/>
              </w:rPr>
              <w:t>0</w:t>
            </w:r>
            <w:r w:rsidR="00533C86" w:rsidRPr="005310D2">
              <w:rPr>
                <w:rFonts w:ascii="Arial" w:hAnsi="Arial" w:cs="Arial"/>
                <w:bCs/>
                <w:sz w:val="22"/>
              </w:rPr>
              <w:t>0</w:t>
            </w:r>
            <w:proofErr w:type="gramEnd"/>
            <w:r w:rsidRPr="005310D2">
              <w:rPr>
                <w:rFonts w:ascii="Arial" w:hAnsi="Arial" w:cs="Arial"/>
                <w:bCs/>
                <w:sz w:val="22"/>
              </w:rPr>
              <w:t xml:space="preserve"> horas.</w:t>
            </w:r>
          </w:p>
          <w:p w:rsidR="00DD0135" w:rsidRPr="005310D2" w:rsidRDefault="00023FB7" w:rsidP="00DD0135">
            <w:pPr>
              <w:pStyle w:val="NormalWeb"/>
              <w:spacing w:before="120" w:beforeAutospacing="0" w:after="120" w:afterAutospacing="0" w:line="360" w:lineRule="auto"/>
              <w:rPr>
                <w:rFonts w:ascii="Arial" w:hAnsi="Arial" w:cs="Arial"/>
                <w:b/>
                <w:bCs/>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E206D3" w:rsidRPr="00E206D3">
              <w:rPr>
                <w:rFonts w:ascii="Arial" w:hAnsi="Arial" w:cs="Arial"/>
                <w:bCs/>
                <w:sz w:val="22"/>
              </w:rPr>
              <w:t>19/05</w:t>
            </w:r>
            <w:r w:rsidR="00E206D3">
              <w:rPr>
                <w:rFonts w:ascii="Arial" w:hAnsi="Arial" w:cs="Arial"/>
                <w:bCs/>
                <w:sz w:val="22"/>
              </w:rPr>
              <w:t>/2026</w:t>
            </w:r>
            <w:r w:rsidR="00DD0135" w:rsidRPr="00E206D3">
              <w:rPr>
                <w:rFonts w:ascii="Arial" w:hAnsi="Arial" w:cs="Arial"/>
                <w:bCs/>
                <w:sz w:val="22"/>
              </w:rPr>
              <w:t xml:space="preserve"> às 09h 00min</w:t>
            </w:r>
          </w:p>
          <w:p w:rsidR="00DD0135" w:rsidRPr="00F62522" w:rsidRDefault="00DD0135" w:rsidP="00DD0135">
            <w:pPr>
              <w:spacing w:before="120" w:after="120"/>
              <w:rPr>
                <w:rFonts w:eastAsia="Times New Roman" w:cs="Arial"/>
                <w:bCs/>
                <w:color w:val="FF0000"/>
              </w:rPr>
            </w:pPr>
            <w:r w:rsidRPr="008656C0">
              <w:rPr>
                <w:rFonts w:eastAsia="Times New Roman" w:cs="Arial"/>
                <w:b/>
                <w:bCs/>
              </w:rPr>
              <w:t xml:space="preserve">INÍCIO DA SESSÃO DE DISPUTA DE PREÇOS: </w:t>
            </w:r>
            <w:r w:rsidR="00E206D3" w:rsidRPr="00E206D3">
              <w:rPr>
                <w:rFonts w:eastAsia="Times New Roman" w:cs="Arial"/>
                <w:bCs/>
              </w:rPr>
              <w:t>19/05</w:t>
            </w:r>
            <w:r w:rsidR="00E206D3">
              <w:rPr>
                <w:rFonts w:eastAsia="Times New Roman" w:cs="Arial"/>
                <w:bCs/>
              </w:rPr>
              <w:t>/2026</w:t>
            </w:r>
            <w:r w:rsidR="00BA0C2C" w:rsidRPr="00E206D3">
              <w:rPr>
                <w:rFonts w:eastAsia="Times New Roman" w:cs="Arial"/>
                <w:bCs/>
              </w:rPr>
              <w:t xml:space="preserve"> </w:t>
            </w:r>
            <w:r w:rsidRPr="00E206D3">
              <w:rPr>
                <w:rFonts w:eastAsia="Times New Roman" w:cs="Arial"/>
                <w:bCs/>
              </w:rPr>
              <w:t>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F85455" w:rsidRPr="00655812" w:rsidRDefault="00DD0135" w:rsidP="00F85455">
            <w:pPr>
              <w:pStyle w:val="Estilo1"/>
              <w:ind w:firstLine="0"/>
              <w:rPr>
                <w:shd w:val="clear" w:color="auto" w:fill="FFFFFF"/>
              </w:rPr>
            </w:pPr>
            <w:r w:rsidRPr="0030021F">
              <w:rPr>
                <w:b/>
                <w:bCs/>
              </w:rPr>
              <w:t>OBJETO:</w:t>
            </w:r>
            <w:r w:rsidR="00E112EB">
              <w:t xml:space="preserve"> </w:t>
            </w:r>
            <w:r w:rsidR="00F85455" w:rsidRPr="00F85455">
              <w:rPr>
                <w:bCs/>
                <w:sz w:val="22"/>
                <w:szCs w:val="22"/>
              </w:rPr>
              <w:t>Registro de preço para aquisição de sacos de cimento e britas, para atender as demandas e obras previstas no Município de Andaraí.</w:t>
            </w:r>
          </w:p>
          <w:p w:rsidR="00F62522" w:rsidRPr="00881113" w:rsidRDefault="00F62522" w:rsidP="00881113">
            <w:pPr>
              <w:rPr>
                <w:rFonts w:eastAsia="Times New Roman" w:cs="Arial"/>
                <w:color w:val="000000"/>
                <w:sz w:val="24"/>
                <w:szCs w:val="24"/>
                <w:shd w:val="clear" w:color="auto" w:fill="FFFFFF"/>
              </w:rPr>
            </w:pPr>
          </w:p>
        </w:tc>
      </w:tr>
    </w:tbl>
    <w:p w:rsidR="00DD0135" w:rsidRDefault="00DD0135" w:rsidP="00016543">
      <w:pPr>
        <w:pStyle w:val="Ttulo1"/>
      </w:pPr>
    </w:p>
    <w:p w:rsidR="00704473" w:rsidRDefault="00BD4D25" w:rsidP="00016543">
      <w:pPr>
        <w:pStyle w:val="Ttulo1"/>
      </w:pPr>
      <w:r>
        <w:t>PREÂMBULO</w:t>
      </w:r>
    </w:p>
    <w:p w:rsidR="00DD0135" w:rsidRDefault="00DD0135" w:rsidP="00DD0135"/>
    <w:p w:rsidR="00DD0135" w:rsidRDefault="00DD0135" w:rsidP="00D516D4">
      <w:pPr>
        <w:pStyle w:val="Estilo1"/>
        <w:ind w:firstLine="0"/>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designados pelo </w:t>
      </w:r>
      <w:r w:rsidR="000B798F">
        <w:rPr>
          <w:b/>
          <w:bCs/>
        </w:rPr>
        <w:t>Decreto n° 3.712, de 07 de J</w:t>
      </w:r>
      <w:r w:rsidR="000B798F"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w:t>
      </w:r>
      <w:r w:rsidR="006A0B97">
        <w:rPr>
          <w:b/>
        </w:rPr>
        <w:t>POR LOTE</w:t>
      </w:r>
      <w:r>
        <w:t xml:space="preserve">, para o </w:t>
      </w:r>
      <w:r w:rsidRPr="00BE5AA3">
        <w:rPr>
          <w:b/>
          <w:shd w:val="clear" w:color="auto" w:fill="BFBFBF"/>
        </w:rPr>
        <w:t>Registro de Preços</w:t>
      </w:r>
      <w:r>
        <w:rPr>
          <w:b/>
        </w:rPr>
        <w:t xml:space="preserve"> </w:t>
      </w:r>
      <w:r>
        <w:t xml:space="preserve">visando </w:t>
      </w:r>
      <w:r w:rsidR="00AB6B78">
        <w:t>a</w:t>
      </w:r>
      <w:r w:rsidR="00D516D4">
        <w:t xml:space="preserve"> eventual</w:t>
      </w:r>
      <w:r w:rsidR="001449E2" w:rsidRPr="001449E2">
        <w:t xml:space="preserve"> </w:t>
      </w:r>
      <w:r w:rsidR="00F85455" w:rsidRPr="00F85455">
        <w:t xml:space="preserve">aquisição de sacos de cimento e britas, para atender as demandas e obras </w:t>
      </w:r>
      <w:r w:rsidR="00F85455" w:rsidRPr="00F85455">
        <w:lastRenderedPageBreak/>
        <w:t>previstas no Município de Andaraí</w:t>
      </w:r>
      <w:r w:rsidR="001449E2">
        <w:t xml:space="preserve">, </w:t>
      </w:r>
      <w:r w:rsidR="00D43100" w:rsidRPr="00B47A1A">
        <w:t>no uso de suas atribuições</w:t>
      </w:r>
      <w:r w:rsidR="00D43100">
        <w:t>, conforme condições e exigências estabelecidas neste instrumento</w:t>
      </w:r>
      <w:r w:rsidR="00B35875">
        <w:t>,</w:t>
      </w:r>
      <w:r w:rsidRPr="00F85455">
        <w:t xml:space="preserve"> </w:t>
      </w:r>
      <w:r>
        <w:t>nos</w:t>
      </w:r>
      <w:r w:rsidRPr="00F85455">
        <w:t xml:space="preserve"> </w:t>
      </w:r>
      <w:r>
        <w:t>termos</w:t>
      </w:r>
      <w:r w:rsidRPr="00F85455">
        <w:t xml:space="preserve"> </w:t>
      </w:r>
      <w:r>
        <w:t>da</w:t>
      </w:r>
      <w:r w:rsidRPr="00F85455">
        <w:t xml:space="preserve"> </w:t>
      </w:r>
      <w:r>
        <w:t>Lei</w:t>
      </w:r>
      <w:r w:rsidRPr="00F85455">
        <w:t xml:space="preserve"> </w:t>
      </w:r>
      <w:r>
        <w:t>nº</w:t>
      </w:r>
      <w:r w:rsidRPr="00F85455">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5D6798">
      <w:pPr>
        <w:pStyle w:val="Ttulo1"/>
        <w:numPr>
          <w:ilvl w:val="0"/>
          <w:numId w:val="11"/>
        </w:numPr>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5D6798">
      <w:pPr>
        <w:pStyle w:val="Ttulo1"/>
        <w:numPr>
          <w:ilvl w:val="0"/>
          <w:numId w:val="11"/>
        </w:numPr>
      </w:pPr>
      <w:r>
        <w:t>DO OBJETO</w:t>
      </w:r>
    </w:p>
    <w:p w:rsidR="00DE588B" w:rsidRPr="00DE588B" w:rsidRDefault="00BD4D25" w:rsidP="00D43100">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sidR="00F85455">
        <w:rPr>
          <w:color w:val="000000"/>
        </w:rPr>
        <w:t xml:space="preserve"> </w:t>
      </w:r>
      <w:r w:rsidR="00F85455" w:rsidRPr="00F85455">
        <w:rPr>
          <w:bCs/>
        </w:rPr>
        <w:t>de sacos de cimento e britas, para atender as demandas e obras previstas no Município de Andaraí</w:t>
      </w:r>
      <w:r w:rsidR="00D43100" w:rsidRPr="00B47A1A">
        <w:t>, no uso de suas atribuições</w:t>
      </w:r>
      <w:r w:rsidR="00D43100">
        <w:t>, conforme condições e exigências estabelecidas neste instrumento</w:t>
      </w:r>
      <w:r w:rsidR="00F62522">
        <w:t xml:space="preserve"> </w:t>
      </w:r>
      <w:r w:rsidRPr="00D43100">
        <w:rPr>
          <w:color w:val="000000"/>
        </w:rPr>
        <w:t>e seus anexos.</w:t>
      </w:r>
      <w:bookmarkStart w:id="2" w:name="_heading=h.30j0zll" w:colFirst="0" w:colLast="0"/>
      <w:bookmarkEnd w:id="2"/>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DF79BF" w:rsidRDefault="00DE588B" w:rsidP="005D6798">
      <w:pPr>
        <w:pStyle w:val="Ttulo1"/>
        <w:numPr>
          <w:ilvl w:val="0"/>
          <w:numId w:val="11"/>
        </w:numPr>
      </w:pPr>
      <w:r w:rsidRPr="00DF79BF">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w:t>
      </w:r>
      <w:r w:rsidRPr="00166BD8">
        <w:lastRenderedPageBreak/>
        <w:t xml:space="preserve">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lastRenderedPageBreak/>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5D6798">
      <w:pPr>
        <w:pStyle w:val="Ttulo1"/>
        <w:numPr>
          <w:ilvl w:val="0"/>
          <w:numId w:val="11"/>
        </w:numPr>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5D6798">
      <w:pPr>
        <w:pStyle w:val="Ttulo1"/>
        <w:numPr>
          <w:ilvl w:val="0"/>
          <w:numId w:val="11"/>
        </w:numPr>
      </w:pPr>
      <w:r>
        <w:lastRenderedPageBreak/>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lastRenderedPageBreak/>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5D6798">
      <w:pPr>
        <w:pStyle w:val="Ttulo1"/>
        <w:numPr>
          <w:ilvl w:val="0"/>
          <w:numId w:val="11"/>
        </w:numPr>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5D6798">
      <w:pPr>
        <w:pStyle w:val="Ttulo1"/>
        <w:numPr>
          <w:ilvl w:val="0"/>
          <w:numId w:val="11"/>
        </w:numPr>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 xml:space="preserve">e o preço, até a </w:t>
      </w:r>
      <w:r w:rsidRPr="00EB0CC0">
        <w:rPr>
          <w:color w:val="000000"/>
        </w:rPr>
        <w:lastRenderedPageBreak/>
        <w:t>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EB0CC0">
        <w:rPr>
          <w:color w:val="000000"/>
        </w:rPr>
        <w:t>quando for o caso.</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5D6798">
      <w:pPr>
        <w:pStyle w:val="Ttulo1"/>
        <w:numPr>
          <w:ilvl w:val="0"/>
          <w:numId w:val="11"/>
        </w:numPr>
      </w:pPr>
      <w:r>
        <w:lastRenderedPageBreak/>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F62522" w:rsidRDefault="002E7CDB" w:rsidP="006C6605">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B47EDD" w:rsidRDefault="006C6605" w:rsidP="00B47EDD">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5D6798">
      <w:pPr>
        <w:pStyle w:val="Ttulo1"/>
        <w:numPr>
          <w:ilvl w:val="0"/>
          <w:numId w:val="11"/>
        </w:numPr>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lastRenderedPageBreak/>
        <w:t xml:space="preserve">O lance deverá ser ofertado </w:t>
      </w:r>
      <w:r w:rsidRPr="00765D98">
        <w:rPr>
          <w:rFonts w:eastAsia="Arial" w:cs="Times New Roman"/>
          <w:b w:val="0"/>
          <w:color w:val="auto"/>
          <w:sz w:val="22"/>
          <w:szCs w:val="22"/>
        </w:rPr>
        <w:t>pelo valor global do lote.</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w:t>
      </w:r>
      <w:r w:rsidRPr="00581998">
        <w:rPr>
          <w:color w:val="000000"/>
        </w:rPr>
        <w:lastRenderedPageBreak/>
        <w:t>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xml:space="preserve">, </w:t>
      </w:r>
      <w:proofErr w:type="gramStart"/>
      <w:r w:rsidR="00292CA7" w:rsidRPr="004F5F73">
        <w:t>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lastRenderedPageBreak/>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lastRenderedPageBreak/>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5D6798">
      <w:pPr>
        <w:pStyle w:val="Ttulo1"/>
        <w:numPr>
          <w:ilvl w:val="0"/>
          <w:numId w:val="11"/>
        </w:numPr>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w:t>
      </w:r>
      <w:proofErr w:type="gramStart"/>
      <w:r w:rsidRPr="00CA245F">
        <w:rPr>
          <w:rFonts w:cs="Arial"/>
        </w:rPr>
        <w:t>https</w:t>
      </w:r>
      <w:proofErr w:type="gramEnd"/>
      <w:r w:rsidRPr="00CA245F">
        <w:rPr>
          <w:rFonts w:cs="Arial"/>
        </w:rPr>
        <w:t>://www.gov.br/empresas-e-negocios/pt-br/empreendedor;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w:t>
      </w:r>
      <w:proofErr w:type="gramStart"/>
      <w:r w:rsidRPr="00CA245F">
        <w:rPr>
          <w:rFonts w:cs="Arial"/>
        </w:rPr>
        <w:t>sede</w:t>
      </w:r>
      <w:proofErr w:type="gramEnd"/>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proofErr w:type="gramStart"/>
      <w:r w:rsidRPr="00CA245F">
        <w:rPr>
          <w:b/>
        </w:rPr>
        <w:t>TRABALHISTA</w:t>
      </w:r>
      <w:proofErr w:type="gramEnd"/>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CA245F">
        <w:rPr>
          <w:rFonts w:cs="Arial"/>
          <w:color w:val="000000"/>
        </w:rPr>
        <w:t>a</w:t>
      </w:r>
      <w:proofErr w:type="gramEnd"/>
      <w:r w:rsidRPr="00CA245F">
        <w:rPr>
          <w:rFonts w:cs="Arial"/>
          <w:color w:val="000000"/>
        </w:rPr>
        <w:t xml:space="preserve">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IV - Certidão negativa conjunta (mobiliaria e contribuinte) relativa a </w:t>
      </w:r>
      <w:proofErr w:type="gramStart"/>
      <w:r w:rsidRPr="00CA245F">
        <w:rPr>
          <w:rFonts w:cs="Arial"/>
          <w:color w:val="000000"/>
        </w:rPr>
        <w:t>débitos junto</w:t>
      </w:r>
      <w:proofErr w:type="gramEnd"/>
      <w:r w:rsidRPr="00CA245F">
        <w:rPr>
          <w:rFonts w:cs="Arial"/>
          <w:color w:val="000000"/>
        </w:rPr>
        <w:t xml:space="preserve">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 </w:t>
      </w:r>
      <w:proofErr w:type="gramStart"/>
      <w:r w:rsidRPr="00CA245F">
        <w:rPr>
          <w:rFonts w:cs="Arial"/>
          <w:color w:val="000000"/>
        </w:rPr>
        <w:t>-Prova</w:t>
      </w:r>
      <w:proofErr w:type="gramEnd"/>
      <w:r w:rsidRPr="00CA245F">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B47EDD" w:rsidRDefault="00B47EDD" w:rsidP="00B47EDD">
      <w:pPr>
        <w:autoSpaceDE w:val="0"/>
        <w:autoSpaceDN w:val="0"/>
        <w:adjustRightInd w:val="0"/>
        <w:spacing w:line="276" w:lineRule="auto"/>
        <w:ind w:left="1134"/>
        <w:jc w:val="both"/>
        <w:rPr>
          <w:rFonts w:cs="Arial"/>
        </w:rPr>
      </w:pPr>
      <w:r w:rsidRPr="00D8122B">
        <w:rPr>
          <w:rFonts w:cs="Arial"/>
        </w:rPr>
        <w:t xml:space="preserve">I - </w:t>
      </w:r>
      <w:r w:rsidR="00506DA1" w:rsidRPr="00506DA1">
        <w:rPr>
          <w:rFonts w:cs="Arial"/>
        </w:rPr>
        <w:t>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r w:rsidR="00506DA1">
        <w:rPr>
          <w:rFonts w:cs="Arial"/>
        </w:rPr>
        <w:t>.</w:t>
      </w:r>
      <w:r w:rsidRPr="00D8122B">
        <w:rPr>
          <w:rFonts w:cs="Arial"/>
        </w:rPr>
        <w:t xml:space="preserve"> </w:t>
      </w:r>
    </w:p>
    <w:p w:rsidR="00A51673" w:rsidRDefault="00A51673" w:rsidP="00A51673">
      <w:pPr>
        <w:pStyle w:val="Estilo1"/>
        <w:ind w:left="1134" w:firstLine="0"/>
        <w:rPr>
          <w:rFonts w:eastAsia="Arial"/>
          <w:color w:val="auto"/>
          <w:sz w:val="22"/>
          <w:szCs w:val="22"/>
        </w:rPr>
      </w:pPr>
    </w:p>
    <w:p w:rsidR="000A5528" w:rsidRPr="00A51673" w:rsidRDefault="00881113" w:rsidP="00A51673">
      <w:pPr>
        <w:pStyle w:val="Estilo1"/>
        <w:ind w:left="1134" w:firstLine="0"/>
        <w:rPr>
          <w:rFonts w:eastAsia="Arial"/>
          <w:color w:val="auto"/>
          <w:sz w:val="22"/>
          <w:szCs w:val="22"/>
        </w:rPr>
      </w:pPr>
      <w:r>
        <w:rPr>
          <w:rFonts w:eastAsia="Arial"/>
          <w:color w:val="auto"/>
          <w:sz w:val="22"/>
          <w:szCs w:val="22"/>
        </w:rPr>
        <w:t>II</w:t>
      </w:r>
      <w:r w:rsidR="00A51673">
        <w:rPr>
          <w:rFonts w:eastAsia="Arial"/>
          <w:color w:val="auto"/>
          <w:sz w:val="22"/>
          <w:szCs w:val="22"/>
        </w:rPr>
        <w:t xml:space="preserve"> </w:t>
      </w:r>
      <w:r w:rsidR="000A5528" w:rsidRPr="00CA245F">
        <w:rPr>
          <w:sz w:val="22"/>
          <w:szCs w:val="22"/>
        </w:rPr>
        <w:t>- GARANTIA DE PROPOSTA (art. 58 da Lei 14.133/21): Não será necessário exigir a garantia de proposta.</w:t>
      </w:r>
    </w:p>
    <w:p w:rsidR="000A5528" w:rsidRPr="000A5528" w:rsidRDefault="00881113" w:rsidP="000A5528">
      <w:pPr>
        <w:pStyle w:val="Estilo1"/>
        <w:ind w:left="1134" w:firstLine="0"/>
        <w:rPr>
          <w:sz w:val="22"/>
          <w:szCs w:val="22"/>
        </w:rPr>
      </w:pPr>
      <w:r>
        <w:rPr>
          <w:sz w:val="22"/>
          <w:szCs w:val="22"/>
        </w:rPr>
        <w:t>III</w:t>
      </w:r>
      <w:r w:rsidR="00506DA1">
        <w:rPr>
          <w:sz w:val="22"/>
          <w:szCs w:val="22"/>
        </w:rPr>
        <w:t xml:space="preserve"> </w:t>
      </w:r>
      <w:r w:rsidR="000A5528" w:rsidRPr="00CA245F">
        <w:rPr>
          <w:sz w:val="22"/>
          <w:szCs w:val="22"/>
        </w:rPr>
        <w:t>-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5D6798">
      <w:pPr>
        <w:pStyle w:val="Ttulo1"/>
        <w:numPr>
          <w:ilvl w:val="0"/>
          <w:numId w:val="11"/>
        </w:numPr>
      </w:pPr>
      <w:r w:rsidRPr="00581998">
        <w:lastRenderedPageBreak/>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5D6798">
      <w:pPr>
        <w:pStyle w:val="Ttulo1"/>
        <w:numPr>
          <w:ilvl w:val="0"/>
          <w:numId w:val="11"/>
        </w:numPr>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No julgamento das propostas considerar-se-á vencedora aquela que, tendo sido aceita, estiver de acordo com os termos deste Edital e seus Anexos e </w:t>
      </w:r>
      <w:r>
        <w:lastRenderedPageBreak/>
        <w:t>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lastRenderedPageBreak/>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lastRenderedPageBreak/>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5D6798">
      <w:pPr>
        <w:pStyle w:val="Ttulo1"/>
        <w:numPr>
          <w:ilvl w:val="0"/>
          <w:numId w:val="11"/>
        </w:numPr>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w:t>
      </w:r>
      <w:r>
        <w:rPr>
          <w:color w:val="000000"/>
        </w:rPr>
        <w:lastRenderedPageBreak/>
        <w:t>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5D6798">
      <w:pPr>
        <w:pStyle w:val="Ttulo1"/>
        <w:numPr>
          <w:ilvl w:val="0"/>
          <w:numId w:val="11"/>
        </w:numPr>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Deixando a ADJUDICATÁRIA de assinar o Contrato ou a ata de registro de preços, ou aceitar ou não retirar o instrumento equivalente no prazo assinalado, poderá </w:t>
      </w:r>
      <w:proofErr w:type="gramStart"/>
      <w:r>
        <w:t>o(</w:t>
      </w:r>
      <w:proofErr w:type="gramEnd"/>
      <w:r>
        <w:t>a) Ag</w:t>
      </w:r>
      <w:r w:rsidR="00980FA6">
        <w:t>ente de Contratação (Pregoeiro)</w:t>
      </w:r>
      <w:r>
        <w:t xml:space="preserve">, sem prejuízo da aplicação das sanções administrativas à faltosa, convocar os licitantes remanescentes, na ordem de </w:t>
      </w:r>
      <w:r>
        <w:lastRenderedPageBreak/>
        <w:t>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5D6798">
      <w:pPr>
        <w:pStyle w:val="Ttulo1"/>
        <w:numPr>
          <w:ilvl w:val="0"/>
          <w:numId w:val="11"/>
        </w:numPr>
      </w:pPr>
      <w:r>
        <w:lastRenderedPageBreak/>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proofErr w:type="gramStart"/>
      <w:r>
        <w:t>licitação</w:t>
      </w:r>
      <w:proofErr w:type="gramEnd"/>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w:t>
      </w:r>
      <w:r>
        <w:lastRenderedPageBreak/>
        <w:t xml:space="preserve">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w:t>
      </w:r>
      <w:proofErr w:type="gramStart"/>
      <w:r>
        <w:t>a Administração, observados o valor estimado e sua eventual atualização nos termos do edital, poderá</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proofErr w:type="gramStart"/>
      <w:r w:rsidR="00C86ED5">
        <w:t>estarão</w:t>
      </w:r>
      <w:proofErr w:type="gramEnd"/>
      <w:r w:rsidR="00C86ED5">
        <w:t xml:space="preserve"> sujeitas às penalidades.</w:t>
      </w:r>
    </w:p>
    <w:p w:rsidR="00C86ED5" w:rsidRDefault="00C86ED5" w:rsidP="005D6798">
      <w:pPr>
        <w:pStyle w:val="Ttulo1"/>
        <w:numPr>
          <w:ilvl w:val="0"/>
          <w:numId w:val="11"/>
        </w:numPr>
      </w:pPr>
      <w:r w:rsidRPr="00C86ED5">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Em caso de força maior, caso fortuito ou fato do príncipe ou em decorrência de fatos imprevisíveis ou previsíveis de consequências incalculáveis, que inviabilizem a execução da ata tal como pactuado, nos </w:t>
      </w:r>
      <w:r>
        <w:lastRenderedPageBreak/>
        <w:t>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712931">
      <w:pPr>
        <w:pStyle w:val="PargrafodaLista"/>
        <w:numPr>
          <w:ilvl w:val="0"/>
          <w:numId w:val="22"/>
        </w:numPr>
        <w:pBdr>
          <w:top w:val="nil"/>
          <w:left w:val="nil"/>
          <w:bottom w:val="nil"/>
          <w:right w:val="nil"/>
          <w:between w:val="nil"/>
        </w:pBdr>
        <w:spacing w:before="288" w:after="288"/>
        <w:ind w:left="851" w:firstLine="0"/>
        <w:jc w:val="both"/>
      </w:pPr>
      <w:proofErr w:type="gramStart"/>
      <w:r>
        <w:t>convocar</w:t>
      </w:r>
      <w:proofErr w:type="gramEnd"/>
      <w:r>
        <w:t xml:space="preserve"> o fornecedor primeiro classificado, visando estabelecer a negociação para redução de preços originalmente registrados e sua adequação ao praticado no mercado; </w:t>
      </w:r>
    </w:p>
    <w:p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w:t>
      </w:r>
      <w:proofErr w:type="gramStart"/>
      <w:r>
        <w:t>e</w:t>
      </w:r>
      <w:proofErr w:type="gramEnd"/>
      <w:r>
        <w:t xml:space="preserve"> </w:t>
      </w:r>
    </w:p>
    <w:p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w:t>
      </w:r>
      <w:r>
        <w:lastRenderedPageBreak/>
        <w:t>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proofErr w:type="gramStart"/>
      <w:r>
        <w:t>estes serão</w:t>
      </w:r>
      <w:proofErr w:type="gramEnd"/>
      <w:r>
        <w:t xml:space="preserve">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w:t>
      </w:r>
      <w:proofErr w:type="gramStart"/>
      <w:r>
        <w:t>a</w:t>
      </w:r>
      <w:proofErr w:type="gramEnd"/>
      <w:r>
        <w:t xml:space="preserve">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5D6798">
      <w:pPr>
        <w:pStyle w:val="Ttulo1"/>
        <w:numPr>
          <w:ilvl w:val="0"/>
          <w:numId w:val="11"/>
        </w:numPr>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w:t>
      </w:r>
      <w:proofErr w:type="gramStart"/>
      <w:r>
        <w:t>A pedido</w:t>
      </w:r>
      <w:proofErr w:type="gramEnd"/>
      <w:r>
        <w:t xml:space="preserve">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5D6798">
      <w:pPr>
        <w:pStyle w:val="Ttulo1"/>
        <w:numPr>
          <w:ilvl w:val="0"/>
          <w:numId w:val="11"/>
        </w:numPr>
      </w:pPr>
      <w:r w:rsidRPr="00393504">
        <w:lastRenderedPageBreak/>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704473" w:rsidRPr="00CA245F" w:rsidRDefault="00BD4D25" w:rsidP="005D6798">
      <w:pPr>
        <w:pStyle w:val="Ttulo1"/>
        <w:numPr>
          <w:ilvl w:val="0"/>
          <w:numId w:val="11"/>
        </w:numPr>
      </w:pPr>
      <w:r w:rsidRPr="00CA245F">
        <w:lastRenderedPageBreak/>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3A0237">
        <w:t>Em qualquer hipótese de aplicação de sanção administrativa, será garantido o direito ao contraditório e à ampla defesa.</w:t>
      </w:r>
    </w:p>
    <w:p w:rsidR="00174F41" w:rsidRDefault="00081FD6" w:rsidP="00174F41">
      <w:pPr>
        <w:numPr>
          <w:ilvl w:val="1"/>
          <w:numId w:val="11"/>
        </w:numPr>
        <w:pBdr>
          <w:top w:val="nil"/>
          <w:left w:val="nil"/>
          <w:bottom w:val="nil"/>
          <w:right w:val="nil"/>
          <w:between w:val="nil"/>
        </w:pBdr>
        <w:spacing w:before="288" w:line="312" w:lineRule="auto"/>
        <w:ind w:left="0" w:firstLine="567"/>
        <w:jc w:val="both"/>
      </w:pPr>
      <w:r w:rsidRPr="00081FD6">
        <w:t xml:space="preserve">As entregas dos produtos ocorrerão de forma parcelada, conforme o cronograma e as localidades informados nas futuras Autorizações de Fornecimento, que serão enviadas para o e-mail indicado pela empresa contratada. Os itens requisitados deverão ser entregues </w:t>
      </w:r>
      <w:r w:rsidRPr="00081FD6">
        <w:rPr>
          <w:b/>
        </w:rPr>
        <w:t xml:space="preserve">em até </w:t>
      </w:r>
      <w:proofErr w:type="gramStart"/>
      <w:r w:rsidRPr="00081FD6">
        <w:rPr>
          <w:b/>
        </w:rPr>
        <w:t>5</w:t>
      </w:r>
      <w:proofErr w:type="gramEnd"/>
      <w:r w:rsidRPr="00081FD6">
        <w:rPr>
          <w:b/>
        </w:rPr>
        <w:t xml:space="preserve"> (cinco) dias </w:t>
      </w:r>
      <w:r w:rsidRPr="00081FD6">
        <w:t>após o envio da ordem de fornecimento, durante o período de 12 (doze) meses, contados a partir da assinatura da Ata de Registro de Preços e/ou de documento equivalente.</w:t>
      </w:r>
    </w:p>
    <w:p w:rsidR="00A738AE" w:rsidRDefault="00174F41" w:rsidP="00174F41">
      <w:pPr>
        <w:numPr>
          <w:ilvl w:val="1"/>
          <w:numId w:val="11"/>
        </w:numPr>
        <w:pBdr>
          <w:top w:val="nil"/>
          <w:left w:val="nil"/>
          <w:bottom w:val="nil"/>
          <w:right w:val="nil"/>
          <w:between w:val="nil"/>
        </w:pBdr>
        <w:spacing w:before="288" w:line="312" w:lineRule="auto"/>
        <w:ind w:left="0" w:firstLine="567"/>
        <w:jc w:val="both"/>
      </w:pPr>
      <w:r w:rsidRPr="00174F41">
        <w:t xml:space="preserve">Os materiais deverão ser entregues de acordo com a solicitação realizada pelo Setor de Compras da secretaria requisitante e entregue no almoxarifado da Prefeitura, situada na Rua </w:t>
      </w:r>
      <w:proofErr w:type="spellStart"/>
      <w:r w:rsidRPr="00174F41">
        <w:t>Marimbus</w:t>
      </w:r>
      <w:proofErr w:type="spellEnd"/>
      <w:r w:rsidRPr="00174F41">
        <w:t xml:space="preserve">, S/N, Bairro Alto da Bela Vista, no horário das </w:t>
      </w:r>
      <w:proofErr w:type="gramStart"/>
      <w:r w:rsidRPr="00174F41">
        <w:t>8:00</w:t>
      </w:r>
      <w:proofErr w:type="gramEnd"/>
      <w:r w:rsidRPr="00174F41">
        <w:t>h às 12:00h e das 14:00h às 18:00h, nos dias úteis, e/ou no local constante da ordem de compra dentro do território Municipal de Andaraí, CEP: 46.830-000.</w:t>
      </w:r>
    </w:p>
    <w:p w:rsidR="00A738AE" w:rsidRDefault="00A738AE" w:rsidP="00A738AE">
      <w:pPr>
        <w:numPr>
          <w:ilvl w:val="1"/>
          <w:numId w:val="11"/>
        </w:numPr>
        <w:pBdr>
          <w:top w:val="nil"/>
          <w:left w:val="nil"/>
          <w:bottom w:val="nil"/>
          <w:right w:val="nil"/>
          <w:between w:val="nil"/>
        </w:pBdr>
        <w:spacing w:before="288" w:line="312" w:lineRule="auto"/>
        <w:ind w:left="0" w:firstLine="567"/>
        <w:jc w:val="both"/>
      </w:pPr>
      <w:r w:rsidRPr="00A738AE">
        <w:rPr>
          <w:rFonts w:cs="Arial"/>
          <w:shd w:val="clear" w:color="auto" w:fill="FFFFFF"/>
        </w:rPr>
        <w:t xml:space="preserve">Caso não seja possível a entrega na data assinalada, a empresa deverá comunicar as razões respectivas com pelo menos 02 (dois) dias de antecedência para que qualquer pleito de prorrogação de prazo seja analisado, ressalvadas situações de caso fortuito e força maior. </w:t>
      </w:r>
    </w:p>
    <w:p w:rsidR="00A738AE" w:rsidRDefault="00A738AE" w:rsidP="00A738AE">
      <w:pPr>
        <w:numPr>
          <w:ilvl w:val="1"/>
          <w:numId w:val="11"/>
        </w:numPr>
        <w:pBdr>
          <w:top w:val="nil"/>
          <w:left w:val="nil"/>
          <w:bottom w:val="nil"/>
          <w:right w:val="nil"/>
          <w:between w:val="nil"/>
        </w:pBdr>
        <w:spacing w:before="288" w:line="312" w:lineRule="auto"/>
        <w:ind w:left="0" w:firstLine="567"/>
        <w:jc w:val="both"/>
      </w:pPr>
      <w:r w:rsidRPr="00A738AE">
        <w:rPr>
          <w:rFonts w:cs="Arial"/>
          <w:shd w:val="clear" w:color="auto" w:fill="FFFFFF"/>
        </w:rPr>
        <w:t>O transporte e a entrega do</w:t>
      </w:r>
      <w:r w:rsidR="00F85455">
        <w:rPr>
          <w:rFonts w:cs="Arial"/>
          <w:shd w:val="clear" w:color="auto" w:fill="FFFFFF"/>
        </w:rPr>
        <w:t xml:space="preserve">s itens </w:t>
      </w:r>
      <w:r w:rsidRPr="00A738AE">
        <w:rPr>
          <w:rFonts w:cs="Arial"/>
          <w:shd w:val="clear" w:color="auto" w:fill="FFFFFF"/>
        </w:rPr>
        <w:t>no local designado serão de responsabilidade exclusiva da empresa vencedora, sem que qualquer custo adicional possa ser incluído posteriormente.</w:t>
      </w:r>
    </w:p>
    <w:p w:rsidR="00A738AE" w:rsidRP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t>Os produtos no</w:t>
      </w:r>
      <w:r w:rsidR="00D875B7">
        <w:rPr>
          <w:rFonts w:cs="Arial"/>
          <w:shd w:val="clear" w:color="auto" w:fill="FFFFFF"/>
        </w:rPr>
        <w:t xml:space="preserve"> momento da entrega devem estar</w:t>
      </w:r>
      <w:r w:rsidRPr="00A738AE">
        <w:rPr>
          <w:rFonts w:cs="Arial"/>
          <w:shd w:val="clear" w:color="auto" w:fill="FFFFFF"/>
        </w:rPr>
        <w:t xml:space="preserve"> apresentando boas condições de uso, permitindo-se ao responsável pelo recebimento a conferência das condições de entrega dos produtos e a recusa no caso de produtos entregas fora da especificação ou com qualidade duvidosa.</w:t>
      </w:r>
    </w:p>
    <w:p w:rsid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t>Os produtos propostos deverão, obrigatoriamente, atender às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rsid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t>Não serão aceitos produtos em desacordo com as especificações constantes do presente Termo de Referência.</w:t>
      </w:r>
    </w:p>
    <w:p w:rsidR="00733B6B" w:rsidRPr="00A738AE" w:rsidRDefault="00733B6B"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lastRenderedPageBreak/>
        <w:t>O objeto deverá ser entregue livres de frete, carga e descarga, no local indicad</w:t>
      </w:r>
      <w:r w:rsidR="0065381D">
        <w:t>o pela na requisição de compra</w:t>
      </w:r>
      <w:r>
        <w:t>, de segunda a</w:t>
      </w:r>
      <w:r w:rsidR="00081FD6">
        <w:t xml:space="preserve"> sexta feira.</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F21217" w:rsidRPr="00F21217" w:rsidRDefault="00DA3F7B" w:rsidP="00F21217">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w:t>
      </w:r>
      <w:r w:rsidR="00081FD6">
        <w:rPr>
          <w:rFonts w:cs="Arial"/>
        </w:rPr>
        <w:t xml:space="preserve"> </w:t>
      </w:r>
      <w:r w:rsidRPr="00DA3F7B">
        <w:rPr>
          <w:rFonts w:cs="Arial"/>
        </w:rPr>
        <w:t>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A70159" w:rsidRDefault="000366E4" w:rsidP="00A70159">
      <w:pPr>
        <w:numPr>
          <w:ilvl w:val="1"/>
          <w:numId w:val="11"/>
        </w:numPr>
        <w:pBdr>
          <w:top w:val="nil"/>
          <w:left w:val="nil"/>
          <w:bottom w:val="nil"/>
          <w:right w:val="nil"/>
          <w:between w:val="nil"/>
        </w:pBdr>
        <w:spacing w:before="288" w:line="312" w:lineRule="auto"/>
        <w:ind w:left="0" w:firstLine="567"/>
        <w:jc w:val="both"/>
      </w:pPr>
      <w:r>
        <w:t xml:space="preserve">O </w:t>
      </w:r>
      <w:r w:rsidRPr="000366E4">
        <w:t xml:space="preserve">objeto só será recebido definitivamente no prazo de </w:t>
      </w:r>
      <w:r w:rsidR="00A70159">
        <w:t>02 (dois)</w:t>
      </w:r>
      <w:r w:rsidRPr="000366E4">
        <w:t xml:space="preserve"> dias, contados do recebimento provisório, por servidor ou comissão designada pela autoridade competente, após a verificação da qualidade do objeto e consequente aceitação mediante termo detalhado</w:t>
      </w:r>
      <w:r>
        <w:t>;</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pPr>
      <w:r w:rsidRPr="00A70159">
        <w:t>O prazo para recebimento definitivo poderá ser excepcionalmente prorrogado, de forma justificada, por igual período, quando houver necessidade de diligências para a aferição do atendimento das exigências contratuais.</w:t>
      </w:r>
    </w:p>
    <w:p w:rsidR="00A70159" w:rsidRDefault="00DA3F7B" w:rsidP="00A70159">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r w:rsidR="00D875B7" w:rsidRPr="00DA3F7B">
        <w:rPr>
          <w:rFonts w:cs="Arial"/>
        </w:rPr>
        <w:t>à</w:t>
      </w:r>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00712931">
        <w:rPr>
          <w:rFonts w:cs="Arial"/>
        </w:rPr>
        <w:t>e-mail</w:t>
      </w:r>
      <w:r w:rsidRPr="00DA3F7B">
        <w:rPr>
          <w:rFonts w:cs="Arial"/>
        </w:rPr>
        <w:t>, bem como, solicitado à empresa a emissão de Nota Fiscal pertinente à parcela incontroversa (regular) do objeto para liquidação e pagamento, conforme art. 143 da Lei 14.133/21.</w:t>
      </w:r>
    </w:p>
    <w:p w:rsid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 xml:space="preserve">No caso de controvérsia sobre a execução do objeto, quanto à dimensão, qualidade e quantidade, deverá ser observado o teor do </w:t>
      </w:r>
      <w:hyperlink r:id="rId19" w:anchor="art143">
        <w:r w:rsidRPr="00A70159">
          <w:rPr>
            <w:rFonts w:cs="Arial"/>
          </w:rPr>
          <w:t>art. 143 da Lei nº 14.133, de 2021</w:t>
        </w:r>
      </w:hyperlink>
      <w:r w:rsidRPr="00A70159">
        <w:rPr>
          <w:rFonts w:cs="Arial"/>
        </w:rPr>
        <w:t xml:space="preserve">, comunicando-se à empresa para emissão de Nota Fiscal no que </w:t>
      </w:r>
      <w:proofErr w:type="spellStart"/>
      <w:r w:rsidRPr="00A70159">
        <w:rPr>
          <w:rFonts w:cs="Arial"/>
        </w:rPr>
        <w:lastRenderedPageBreak/>
        <w:t>pertine</w:t>
      </w:r>
      <w:proofErr w:type="spellEnd"/>
      <w:r w:rsidRPr="00A70159">
        <w:rPr>
          <w:rFonts w:cs="Arial"/>
        </w:rPr>
        <w:t xml:space="preserve"> à parcela incontroversa da execução do objeto, para efeito de liquidação e pagamento.</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recebimento provisório ou definitivo não excluirá a responsabilidade civil pela solidez e pela segurança do bem nem a responsabilidade ético-profissional pela perfeita execução do contrato/ata</w:t>
      </w:r>
      <w:r>
        <w:rPr>
          <w:rFonts w:cs="Arial"/>
        </w:rPr>
        <w:t>.</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5D6798">
      <w:pPr>
        <w:pStyle w:val="Ttulo1"/>
        <w:numPr>
          <w:ilvl w:val="0"/>
          <w:numId w:val="11"/>
        </w:numPr>
      </w:pPr>
      <w:r>
        <w:t>DOS RECURSOS FINANCEIROS E DA DOTAÇÃO ORÇAMENTÁRIA</w:t>
      </w:r>
    </w:p>
    <w:p w:rsidR="009030FA" w:rsidRDefault="00487209"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D875B7" w:rsidRDefault="00D875B7" w:rsidP="00D875B7">
      <w:pPr>
        <w:pBdr>
          <w:top w:val="nil"/>
          <w:left w:val="nil"/>
          <w:bottom w:val="nil"/>
          <w:right w:val="nil"/>
          <w:between w:val="nil"/>
        </w:pBdr>
        <w:spacing w:before="288" w:line="312" w:lineRule="auto"/>
        <w:ind w:left="567"/>
        <w:jc w:val="both"/>
        <w:rPr>
          <w:rFonts w:cs="Arial"/>
          <w:color w:val="000000"/>
        </w:rPr>
      </w:pPr>
    </w:p>
    <w:tbl>
      <w:tblPr>
        <w:tblW w:w="9265" w:type="dxa"/>
        <w:tblInd w:w="70" w:type="dxa"/>
        <w:tblLayout w:type="fixed"/>
        <w:tblCellMar>
          <w:left w:w="70" w:type="dxa"/>
          <w:right w:w="70" w:type="dxa"/>
        </w:tblCellMar>
        <w:tblLook w:val="04A0" w:firstRow="1" w:lastRow="0" w:firstColumn="1" w:lastColumn="0" w:noHBand="0" w:noVBand="1"/>
      </w:tblPr>
      <w:tblGrid>
        <w:gridCol w:w="1843"/>
        <w:gridCol w:w="4677"/>
        <w:gridCol w:w="1725"/>
        <w:gridCol w:w="1020"/>
      </w:tblGrid>
      <w:tr w:rsidR="00D875B7" w:rsidRPr="00D875B7" w:rsidTr="00D875B7">
        <w:trPr>
          <w:trHeight w:val="729"/>
        </w:trPr>
        <w:tc>
          <w:tcPr>
            <w:tcW w:w="1843" w:type="dxa"/>
            <w:tcBorders>
              <w:top w:val="single" w:sz="4" w:space="0" w:color="auto"/>
              <w:left w:val="single" w:sz="4" w:space="0" w:color="auto"/>
              <w:bottom w:val="single" w:sz="4" w:space="0" w:color="auto"/>
              <w:right w:val="single" w:sz="4" w:space="0" w:color="auto"/>
            </w:tcBorders>
            <w:vAlign w:val="center"/>
            <w:hideMark/>
          </w:tcPr>
          <w:p w:rsidR="00D875B7" w:rsidRPr="00D875B7" w:rsidRDefault="00D875B7" w:rsidP="00BA5783">
            <w:pPr>
              <w:jc w:val="center"/>
              <w:rPr>
                <w:rFonts w:cs="Arial"/>
                <w:b/>
                <w:bCs/>
                <w:color w:val="000000"/>
                <w:sz w:val="20"/>
                <w:szCs w:val="20"/>
              </w:rPr>
            </w:pPr>
            <w:r w:rsidRPr="00D875B7">
              <w:rPr>
                <w:rFonts w:cs="Arial"/>
                <w:b/>
                <w:bCs/>
                <w:color w:val="000000"/>
                <w:sz w:val="20"/>
                <w:szCs w:val="20"/>
              </w:rPr>
              <w:t>UNIDADE ORÇAMENTARIA</w:t>
            </w:r>
          </w:p>
        </w:tc>
        <w:tc>
          <w:tcPr>
            <w:tcW w:w="4677"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b/>
                <w:bCs/>
                <w:color w:val="000000"/>
                <w:sz w:val="20"/>
                <w:szCs w:val="20"/>
              </w:rPr>
            </w:pPr>
            <w:r w:rsidRPr="00D875B7">
              <w:rPr>
                <w:rFonts w:cs="Arial"/>
                <w:b/>
                <w:bCs/>
                <w:color w:val="000000"/>
                <w:sz w:val="20"/>
                <w:szCs w:val="20"/>
              </w:rPr>
              <w:t xml:space="preserve"> ATIVIDADE / PROJETO</w:t>
            </w:r>
          </w:p>
        </w:tc>
        <w:tc>
          <w:tcPr>
            <w:tcW w:w="1725" w:type="dxa"/>
            <w:tcBorders>
              <w:top w:val="single" w:sz="4" w:space="0" w:color="auto"/>
              <w:left w:val="nil"/>
              <w:bottom w:val="single" w:sz="4" w:space="0" w:color="auto"/>
              <w:right w:val="single" w:sz="4" w:space="0" w:color="auto"/>
            </w:tcBorders>
            <w:vAlign w:val="center"/>
            <w:hideMark/>
          </w:tcPr>
          <w:p w:rsidR="00D875B7" w:rsidRPr="00D875B7" w:rsidRDefault="00D875B7" w:rsidP="00BA5783">
            <w:pPr>
              <w:jc w:val="center"/>
              <w:rPr>
                <w:rFonts w:cs="Arial"/>
                <w:b/>
                <w:bCs/>
                <w:color w:val="000000"/>
                <w:sz w:val="20"/>
                <w:szCs w:val="20"/>
              </w:rPr>
            </w:pPr>
            <w:r w:rsidRPr="00D875B7">
              <w:rPr>
                <w:rFonts w:cs="Arial"/>
                <w:b/>
                <w:bCs/>
                <w:color w:val="000000"/>
                <w:sz w:val="20"/>
                <w:szCs w:val="20"/>
              </w:rPr>
              <w:t>ELEMENTO DE DESPESA</w:t>
            </w:r>
          </w:p>
        </w:tc>
        <w:tc>
          <w:tcPr>
            <w:tcW w:w="1020"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b/>
                <w:bCs/>
                <w:color w:val="000000"/>
                <w:sz w:val="20"/>
                <w:szCs w:val="20"/>
              </w:rPr>
            </w:pPr>
            <w:r w:rsidRPr="00D875B7">
              <w:rPr>
                <w:rFonts w:cs="Arial"/>
                <w:b/>
                <w:bCs/>
                <w:color w:val="000000"/>
                <w:sz w:val="20"/>
                <w:szCs w:val="20"/>
              </w:rPr>
              <w:t>FONTE</w:t>
            </w:r>
          </w:p>
        </w:tc>
      </w:tr>
      <w:tr w:rsidR="00D875B7" w:rsidRPr="00D875B7" w:rsidTr="00D875B7">
        <w:trPr>
          <w:trHeight w:val="373"/>
        </w:trPr>
        <w:tc>
          <w:tcPr>
            <w:tcW w:w="1843" w:type="dxa"/>
            <w:vMerge w:val="restart"/>
            <w:tcBorders>
              <w:top w:val="nil"/>
              <w:left w:val="single" w:sz="4" w:space="0" w:color="auto"/>
              <w:right w:val="single" w:sz="4" w:space="0" w:color="auto"/>
            </w:tcBorders>
            <w:noWrap/>
            <w:vAlign w:val="center"/>
          </w:tcPr>
          <w:p w:rsidR="00D875B7" w:rsidRPr="00D875B7" w:rsidRDefault="00D875B7" w:rsidP="00BA5783">
            <w:pPr>
              <w:jc w:val="center"/>
              <w:rPr>
                <w:rFonts w:cs="Arial"/>
                <w:sz w:val="20"/>
                <w:szCs w:val="20"/>
              </w:rPr>
            </w:pPr>
            <w:r w:rsidRPr="00D875B7">
              <w:rPr>
                <w:rFonts w:cs="Arial"/>
                <w:sz w:val="20"/>
                <w:szCs w:val="20"/>
              </w:rPr>
              <w:t>0203</w:t>
            </w:r>
          </w:p>
        </w:tc>
        <w:tc>
          <w:tcPr>
            <w:tcW w:w="4677" w:type="dxa"/>
            <w:vMerge w:val="restart"/>
            <w:tcBorders>
              <w:top w:val="nil"/>
              <w:left w:val="nil"/>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1009 – </w:t>
            </w:r>
            <w:proofErr w:type="gramStart"/>
            <w:r w:rsidRPr="00D875B7">
              <w:rPr>
                <w:rFonts w:cs="Arial"/>
                <w:color w:val="000000"/>
                <w:sz w:val="20"/>
                <w:szCs w:val="20"/>
              </w:rPr>
              <w:t>Reforma</w:t>
            </w:r>
            <w:proofErr w:type="gramEnd"/>
            <w:r w:rsidRPr="00D875B7">
              <w:rPr>
                <w:rFonts w:cs="Arial"/>
                <w:color w:val="000000"/>
                <w:sz w:val="20"/>
                <w:szCs w:val="20"/>
              </w:rPr>
              <w:t xml:space="preserve"> e Construção de infraestrutura do centro de comercialização de produtos turísticos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1700</w:t>
            </w:r>
          </w:p>
        </w:tc>
      </w:tr>
      <w:tr w:rsidR="00D875B7" w:rsidRPr="00D875B7" w:rsidTr="00D875B7">
        <w:trPr>
          <w:trHeight w:val="373"/>
        </w:trPr>
        <w:tc>
          <w:tcPr>
            <w:tcW w:w="1843" w:type="dxa"/>
            <w:vMerge/>
            <w:tcBorders>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c>
          <w:tcPr>
            <w:tcW w:w="4677" w:type="dxa"/>
            <w:vMerge/>
            <w:tcBorders>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0203</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1011 – Construção</w:t>
            </w:r>
            <w:proofErr w:type="gramEnd"/>
            <w:r w:rsidRPr="00D875B7">
              <w:rPr>
                <w:rFonts w:cs="Arial"/>
                <w:color w:val="000000"/>
                <w:sz w:val="20"/>
                <w:szCs w:val="20"/>
              </w:rPr>
              <w:t xml:space="preserve"> do portal com implantação de sinalização turística, revitalização e reforma de calçadões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1700</w:t>
            </w:r>
          </w:p>
        </w:tc>
      </w:tr>
      <w:tr w:rsidR="00D875B7" w:rsidRPr="00D875B7" w:rsidTr="00D875B7">
        <w:trPr>
          <w:trHeight w:val="746"/>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0203</w:t>
            </w:r>
          </w:p>
        </w:tc>
        <w:tc>
          <w:tcPr>
            <w:tcW w:w="4677"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p w:rsidR="00D875B7" w:rsidRPr="00D875B7" w:rsidRDefault="00D875B7" w:rsidP="00BA5783">
            <w:pPr>
              <w:jc w:val="center"/>
              <w:rPr>
                <w:rFonts w:cs="Arial"/>
                <w:sz w:val="20"/>
                <w:szCs w:val="20"/>
              </w:rPr>
            </w:pPr>
            <w:r w:rsidRPr="00D875B7">
              <w:rPr>
                <w:rFonts w:cs="Arial"/>
                <w:sz w:val="20"/>
                <w:szCs w:val="20"/>
              </w:rPr>
              <w:t>1061 – construção da estrutura</w:t>
            </w:r>
            <w:proofErr w:type="gramStart"/>
            <w:r w:rsidRPr="00D875B7">
              <w:rPr>
                <w:rFonts w:cs="Arial"/>
                <w:sz w:val="20"/>
                <w:szCs w:val="20"/>
              </w:rPr>
              <w:t xml:space="preserve">  </w:t>
            </w:r>
            <w:proofErr w:type="gramEnd"/>
            <w:r w:rsidRPr="00D875B7">
              <w:rPr>
                <w:rFonts w:cs="Arial"/>
                <w:sz w:val="20"/>
                <w:szCs w:val="20"/>
              </w:rPr>
              <w:t>da unidade de conservação rota das cachoeiras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vMerge w:val="restart"/>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0203</w:t>
            </w:r>
          </w:p>
        </w:tc>
        <w:tc>
          <w:tcPr>
            <w:tcW w:w="4677" w:type="dxa"/>
            <w:vMerge w:val="restart"/>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1064 </w:t>
            </w:r>
            <w:proofErr w:type="gramStart"/>
            <w:r w:rsidRPr="00D875B7">
              <w:rPr>
                <w:rFonts w:cs="Arial"/>
                <w:color w:val="000000"/>
                <w:sz w:val="20"/>
                <w:szCs w:val="20"/>
              </w:rPr>
              <w:t>–Manutenção</w:t>
            </w:r>
            <w:proofErr w:type="gramEnd"/>
            <w:r w:rsidRPr="00D875B7">
              <w:rPr>
                <w:rFonts w:cs="Arial"/>
                <w:color w:val="000000"/>
                <w:sz w:val="20"/>
                <w:szCs w:val="20"/>
              </w:rPr>
              <w:t xml:space="preserve"> conservação e ampliação dos </w:t>
            </w:r>
            <w:r w:rsidRPr="00D875B7">
              <w:rPr>
                <w:rFonts w:cs="Arial"/>
                <w:color w:val="000000"/>
                <w:sz w:val="20"/>
                <w:szCs w:val="20"/>
              </w:rPr>
              <w:lastRenderedPageBreak/>
              <w:t>serviços de saneamento básico</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lastRenderedPageBreak/>
              <w:t>44.90.51.00.00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lastRenderedPageBreak/>
              <w:t>1700</w:t>
            </w:r>
          </w:p>
        </w:tc>
      </w:tr>
      <w:tr w:rsidR="00D875B7" w:rsidRPr="00D875B7" w:rsidTr="00D875B7">
        <w:trPr>
          <w:trHeight w:val="373"/>
        </w:trPr>
        <w:tc>
          <w:tcPr>
            <w:tcW w:w="1843" w:type="dxa"/>
            <w:vMerge/>
            <w:tcBorders>
              <w:top w:val="nil"/>
              <w:left w:val="single" w:sz="4" w:space="0" w:color="auto"/>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
        </w:tc>
        <w:tc>
          <w:tcPr>
            <w:tcW w:w="4677" w:type="dxa"/>
            <w:vMerge/>
            <w:tcBorders>
              <w:top w:val="nil"/>
              <w:left w:val="single" w:sz="4" w:space="0" w:color="auto"/>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single" w:sz="4" w:space="0" w:color="auto"/>
              <w:left w:val="single" w:sz="4" w:space="0" w:color="auto"/>
              <w:bottom w:val="single" w:sz="4" w:space="0" w:color="auto"/>
              <w:right w:val="single" w:sz="4" w:space="0" w:color="auto"/>
            </w:tcBorders>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746"/>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0203</w:t>
            </w:r>
          </w:p>
        </w:tc>
        <w:tc>
          <w:tcPr>
            <w:tcW w:w="4677" w:type="dxa"/>
            <w:tcBorders>
              <w:top w:val="nil"/>
              <w:left w:val="single" w:sz="4" w:space="0" w:color="auto"/>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2080 – Manutenção</w:t>
            </w:r>
            <w:proofErr w:type="gramEnd"/>
            <w:r w:rsidRPr="00D875B7">
              <w:rPr>
                <w:rFonts w:cs="Arial"/>
                <w:color w:val="000000"/>
                <w:sz w:val="20"/>
                <w:szCs w:val="20"/>
              </w:rPr>
              <w:t xml:space="preserve"> dos parques municipais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single" w:sz="4" w:space="0" w:color="auto"/>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0203</w:t>
            </w:r>
          </w:p>
        </w:tc>
        <w:tc>
          <w:tcPr>
            <w:tcW w:w="4677" w:type="dxa"/>
            <w:tcBorders>
              <w:top w:val="nil"/>
              <w:left w:val="nil"/>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2081 </w:t>
            </w:r>
            <w:proofErr w:type="gramStart"/>
            <w:r w:rsidRPr="00D875B7">
              <w:rPr>
                <w:rFonts w:cs="Arial"/>
                <w:color w:val="000000"/>
                <w:sz w:val="20"/>
                <w:szCs w:val="20"/>
              </w:rPr>
              <w:t>–Manutenção</w:t>
            </w:r>
            <w:proofErr w:type="gramEnd"/>
            <w:r w:rsidRPr="00D875B7">
              <w:rPr>
                <w:rFonts w:cs="Arial"/>
                <w:color w:val="000000"/>
                <w:sz w:val="20"/>
                <w:szCs w:val="20"/>
              </w:rPr>
              <w:t xml:space="preserve"> dos serviços de turismo</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0203</w:t>
            </w:r>
          </w:p>
        </w:tc>
        <w:tc>
          <w:tcPr>
            <w:tcW w:w="4677" w:type="dxa"/>
            <w:tcBorders>
              <w:top w:val="nil"/>
              <w:left w:val="nil"/>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2084 </w:t>
            </w:r>
            <w:proofErr w:type="gramStart"/>
            <w:r w:rsidRPr="00D875B7">
              <w:rPr>
                <w:rFonts w:cs="Arial"/>
                <w:color w:val="000000"/>
                <w:sz w:val="20"/>
                <w:szCs w:val="20"/>
              </w:rPr>
              <w:t>–Manutenção</w:t>
            </w:r>
            <w:proofErr w:type="gramEnd"/>
            <w:r w:rsidRPr="00D875B7">
              <w:rPr>
                <w:rFonts w:cs="Arial"/>
                <w:color w:val="000000"/>
                <w:sz w:val="20"/>
                <w:szCs w:val="20"/>
              </w:rPr>
              <w:t xml:space="preserve"> dos serviços de meio ambiente</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sz w:val="20"/>
                <w:szCs w:val="20"/>
              </w:rPr>
              <w:t>0301</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2079 – Manutenção</w:t>
            </w:r>
            <w:proofErr w:type="gramEnd"/>
            <w:r w:rsidRPr="00D875B7">
              <w:rPr>
                <w:rFonts w:cs="Arial"/>
                <w:color w:val="000000"/>
                <w:sz w:val="20"/>
                <w:szCs w:val="20"/>
              </w:rPr>
              <w:t xml:space="preserve"> da biblioteca municipal</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220"/>
        </w:trPr>
        <w:tc>
          <w:tcPr>
            <w:tcW w:w="1843" w:type="dxa"/>
            <w:vMerge w:val="restart"/>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0207</w:t>
            </w:r>
          </w:p>
        </w:tc>
        <w:tc>
          <w:tcPr>
            <w:tcW w:w="4677" w:type="dxa"/>
            <w:vMerge w:val="restart"/>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1030 – </w:t>
            </w:r>
            <w:proofErr w:type="gramStart"/>
            <w:r w:rsidRPr="00D875B7">
              <w:rPr>
                <w:rFonts w:cs="Arial"/>
                <w:color w:val="000000"/>
                <w:sz w:val="20"/>
                <w:szCs w:val="20"/>
              </w:rPr>
              <w:t>Reforma</w:t>
            </w:r>
            <w:proofErr w:type="gramEnd"/>
            <w:r w:rsidRPr="00D875B7">
              <w:rPr>
                <w:rFonts w:cs="Arial"/>
                <w:color w:val="000000"/>
                <w:sz w:val="20"/>
                <w:szCs w:val="20"/>
              </w:rPr>
              <w:t xml:space="preserve"> ampliação e adequação dos prédios públicos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1708</w:t>
            </w:r>
          </w:p>
        </w:tc>
      </w:tr>
      <w:tr w:rsidR="00D875B7" w:rsidRPr="00D875B7" w:rsidTr="00D875B7">
        <w:trPr>
          <w:trHeight w:val="251"/>
        </w:trPr>
        <w:tc>
          <w:tcPr>
            <w:tcW w:w="1843" w:type="dxa"/>
            <w:vMerge/>
            <w:tcBorders>
              <w:top w:val="nil"/>
              <w:left w:val="single" w:sz="4" w:space="0" w:color="auto"/>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
        </w:tc>
        <w:tc>
          <w:tcPr>
            <w:tcW w:w="4677" w:type="dxa"/>
            <w:vMerge/>
            <w:tcBorders>
              <w:top w:val="nil"/>
              <w:left w:val="nil"/>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single" w:sz="4" w:space="0" w:color="auto"/>
              <w:left w:val="nil"/>
              <w:bottom w:val="single" w:sz="4" w:space="0" w:color="auto"/>
              <w:right w:val="single" w:sz="4" w:space="0" w:color="auto"/>
            </w:tcBorders>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1753</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1031 – Construção e revitalização de vias publicas</w:t>
            </w:r>
            <w:proofErr w:type="gramEnd"/>
            <w:r w:rsidRPr="00D875B7">
              <w:rPr>
                <w:rFonts w:cs="Arial"/>
                <w:color w:val="000000"/>
                <w:sz w:val="20"/>
                <w:szCs w:val="20"/>
              </w:rPr>
              <w:t>, de praças, parques e jardins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1706</w:t>
            </w:r>
          </w:p>
          <w:p w:rsidR="00D875B7" w:rsidRPr="00D875B7" w:rsidRDefault="00D875B7" w:rsidP="00BA5783">
            <w:pPr>
              <w:jc w:val="center"/>
              <w:rPr>
                <w:rFonts w:cs="Arial"/>
                <w:color w:val="000000"/>
                <w:sz w:val="20"/>
                <w:szCs w:val="20"/>
              </w:rPr>
            </w:pPr>
            <w:r w:rsidRPr="00D875B7">
              <w:rPr>
                <w:rFonts w:cs="Arial"/>
                <w:color w:val="000000"/>
                <w:sz w:val="20"/>
                <w:szCs w:val="20"/>
              </w:rPr>
              <w:t>1501</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1032 </w:t>
            </w:r>
            <w:proofErr w:type="gramStart"/>
            <w:r w:rsidRPr="00D875B7">
              <w:rPr>
                <w:rFonts w:cs="Arial"/>
                <w:color w:val="000000"/>
                <w:sz w:val="20"/>
                <w:szCs w:val="20"/>
              </w:rPr>
              <w:t>–Pavimentação</w:t>
            </w:r>
            <w:proofErr w:type="gramEnd"/>
            <w:r w:rsidRPr="00D875B7">
              <w:rPr>
                <w:rFonts w:cs="Arial"/>
                <w:color w:val="000000"/>
                <w:sz w:val="20"/>
                <w:szCs w:val="20"/>
              </w:rPr>
              <w:t xml:space="preserve"> de estradas vicinais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1706</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1036 - Pavimentação de vias publicas</w:t>
            </w:r>
            <w:proofErr w:type="gramEnd"/>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1700</w:t>
            </w:r>
          </w:p>
          <w:p w:rsidR="00D875B7" w:rsidRPr="00D875B7" w:rsidRDefault="00D875B7" w:rsidP="00BA5783">
            <w:pPr>
              <w:jc w:val="center"/>
              <w:rPr>
                <w:rFonts w:cs="Arial"/>
                <w:color w:val="000000"/>
                <w:sz w:val="20"/>
                <w:szCs w:val="20"/>
              </w:rPr>
            </w:pPr>
            <w:r w:rsidRPr="00D875B7">
              <w:rPr>
                <w:rFonts w:cs="Arial"/>
                <w:color w:val="000000"/>
                <w:sz w:val="20"/>
                <w:szCs w:val="20"/>
              </w:rPr>
              <w:t>1501</w:t>
            </w:r>
          </w:p>
          <w:p w:rsidR="00D875B7" w:rsidRPr="00D875B7" w:rsidRDefault="00D875B7" w:rsidP="00BA5783">
            <w:pPr>
              <w:jc w:val="center"/>
              <w:rPr>
                <w:rFonts w:cs="Arial"/>
                <w:color w:val="000000"/>
                <w:sz w:val="20"/>
                <w:szCs w:val="20"/>
              </w:rPr>
            </w:pPr>
            <w:r w:rsidRPr="00D875B7">
              <w:rPr>
                <w:rFonts w:cs="Arial"/>
                <w:color w:val="000000"/>
                <w:sz w:val="20"/>
                <w:szCs w:val="20"/>
              </w:rPr>
              <w:t>1706</w:t>
            </w:r>
          </w:p>
        </w:tc>
      </w:tr>
      <w:tr w:rsidR="00D875B7" w:rsidRPr="00D875B7" w:rsidTr="00D875B7">
        <w:trPr>
          <w:trHeight w:val="756"/>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1037 – Construção do novo acesso</w:t>
            </w:r>
            <w:proofErr w:type="gramEnd"/>
            <w:r w:rsidRPr="00D875B7">
              <w:rPr>
                <w:rFonts w:cs="Arial"/>
                <w:color w:val="000000"/>
                <w:sz w:val="20"/>
                <w:szCs w:val="20"/>
              </w:rPr>
              <w:t xml:space="preserve"> a cidade</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1706</w:t>
            </w:r>
          </w:p>
        </w:tc>
      </w:tr>
      <w:tr w:rsidR="00D875B7" w:rsidRPr="00D875B7" w:rsidTr="00D875B7">
        <w:trPr>
          <w:trHeight w:val="373"/>
        </w:trPr>
        <w:tc>
          <w:tcPr>
            <w:tcW w:w="1843" w:type="dxa"/>
            <w:vMerge w:val="restart"/>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vMerge w:val="restart"/>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2006 – </w:t>
            </w:r>
            <w:proofErr w:type="gramStart"/>
            <w:r w:rsidRPr="00D875B7">
              <w:rPr>
                <w:rFonts w:cs="Arial"/>
                <w:color w:val="000000"/>
                <w:sz w:val="20"/>
                <w:szCs w:val="20"/>
              </w:rPr>
              <w:t>Reforma</w:t>
            </w:r>
            <w:proofErr w:type="gramEnd"/>
            <w:r w:rsidRPr="00D875B7">
              <w:rPr>
                <w:rFonts w:cs="Arial"/>
                <w:color w:val="000000"/>
                <w:sz w:val="20"/>
                <w:szCs w:val="20"/>
              </w:rPr>
              <w:t xml:space="preserve"> e readequação dos cemitérios do município</w:t>
            </w:r>
          </w:p>
        </w:tc>
        <w:tc>
          <w:tcPr>
            <w:tcW w:w="1725"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vMerge w:val="restart"/>
            <w:tcBorders>
              <w:top w:val="single" w:sz="4" w:space="0" w:color="auto"/>
              <w:left w:val="single" w:sz="4" w:space="0" w:color="auto"/>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vMerge/>
            <w:tcBorders>
              <w:top w:val="nil"/>
              <w:left w:val="single" w:sz="4" w:space="0" w:color="auto"/>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
        </w:tc>
        <w:tc>
          <w:tcPr>
            <w:tcW w:w="4677" w:type="dxa"/>
            <w:vMerge/>
            <w:tcBorders>
              <w:top w:val="nil"/>
              <w:left w:val="single" w:sz="4" w:space="0" w:color="auto"/>
              <w:bottom w:val="single" w:sz="4" w:space="0" w:color="auto"/>
              <w:right w:val="single" w:sz="4" w:space="0" w:color="auto"/>
            </w:tcBorders>
            <w:vAlign w:val="center"/>
          </w:tcPr>
          <w:p w:rsidR="00D875B7" w:rsidRPr="00D875B7" w:rsidRDefault="00D875B7" w:rsidP="00BA5783">
            <w:pPr>
              <w:jc w:val="center"/>
              <w:rPr>
                <w:rFonts w:cs="Arial"/>
                <w:color w:val="000000"/>
                <w:sz w:val="20"/>
                <w:szCs w:val="20"/>
              </w:rPr>
            </w:pP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vMerge/>
            <w:tcBorders>
              <w:top w:val="nil"/>
              <w:left w:val="single" w:sz="4" w:space="0" w:color="auto"/>
              <w:bottom w:val="single" w:sz="4" w:space="0" w:color="auto"/>
              <w:right w:val="single" w:sz="4" w:space="0" w:color="auto"/>
            </w:tcBorders>
            <w:vAlign w:val="center"/>
            <w:hideMark/>
          </w:tcPr>
          <w:p w:rsidR="00D875B7" w:rsidRPr="00D875B7" w:rsidRDefault="00D875B7" w:rsidP="00BA5783">
            <w:pPr>
              <w:jc w:val="center"/>
              <w:rPr>
                <w:rFonts w:cs="Arial"/>
                <w:color w:val="000000"/>
                <w:sz w:val="20"/>
                <w:szCs w:val="20"/>
              </w:rPr>
            </w:pP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2036 – manutenção</w:t>
            </w:r>
            <w:proofErr w:type="gramEnd"/>
            <w:r w:rsidRPr="00D875B7">
              <w:rPr>
                <w:rFonts w:cs="Arial"/>
                <w:color w:val="000000"/>
                <w:sz w:val="20"/>
                <w:szCs w:val="20"/>
              </w:rPr>
              <w:t xml:space="preserve"> dos serviços da secretaria de infraestrutura e urbanismo</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2037 – Manutenção e conservação de estradas vicinais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1750</w:t>
            </w:r>
          </w:p>
        </w:tc>
      </w:tr>
      <w:tr w:rsidR="00D875B7" w:rsidRPr="00D875B7" w:rsidTr="00D875B7">
        <w:trPr>
          <w:trHeight w:val="562"/>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0207</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2141 – Manutenção e conservação de vias publicas</w:t>
            </w:r>
            <w:proofErr w:type="gramEnd"/>
            <w:r w:rsidRPr="00D875B7">
              <w:rPr>
                <w:rFonts w:cs="Arial"/>
                <w:color w:val="000000"/>
                <w:sz w:val="20"/>
                <w:szCs w:val="20"/>
              </w:rPr>
              <w:t>, de praças, parques e jardins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0209</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1074 – Construção</w:t>
            </w:r>
            <w:proofErr w:type="gramEnd"/>
            <w:r w:rsidRPr="00D875B7">
              <w:rPr>
                <w:rFonts w:cs="Arial"/>
                <w:color w:val="000000"/>
                <w:sz w:val="20"/>
                <w:szCs w:val="20"/>
              </w:rPr>
              <w:t>, ampliação, reforma e implementação de mine e pequenas industrias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0209</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2088 – Manutenção</w:t>
            </w:r>
            <w:proofErr w:type="gramEnd"/>
            <w:r w:rsidRPr="00D875B7">
              <w:rPr>
                <w:rFonts w:cs="Arial"/>
                <w:color w:val="000000"/>
                <w:sz w:val="20"/>
                <w:szCs w:val="20"/>
              </w:rPr>
              <w:t xml:space="preserve"> das ações do programa de fortalecimento da cadeia produtiva</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0209</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2090 – Manutenção</w:t>
            </w:r>
            <w:proofErr w:type="gramEnd"/>
            <w:r w:rsidRPr="00D875B7">
              <w:rPr>
                <w:rFonts w:cs="Arial"/>
                <w:color w:val="000000"/>
                <w:sz w:val="20"/>
                <w:szCs w:val="20"/>
              </w:rPr>
              <w:t xml:space="preserve"> das ações </w:t>
            </w:r>
            <w:proofErr w:type="spellStart"/>
            <w:r w:rsidRPr="00D875B7">
              <w:rPr>
                <w:rFonts w:cs="Arial"/>
                <w:color w:val="000000"/>
                <w:sz w:val="20"/>
                <w:szCs w:val="20"/>
              </w:rPr>
              <w:t>adm</w:t>
            </w:r>
            <w:proofErr w:type="spellEnd"/>
            <w:r w:rsidRPr="00D875B7">
              <w:rPr>
                <w:rFonts w:cs="Arial"/>
                <w:color w:val="000000"/>
                <w:sz w:val="20"/>
                <w:szCs w:val="20"/>
              </w:rPr>
              <w:t xml:space="preserve"> da secretaria de agricultura e desenvolvimento econômico</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0301</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1026 – Construção</w:t>
            </w:r>
            <w:proofErr w:type="gramEnd"/>
            <w:r w:rsidRPr="00D875B7">
              <w:rPr>
                <w:rFonts w:cs="Arial"/>
                <w:color w:val="000000"/>
                <w:sz w:val="20"/>
                <w:szCs w:val="20"/>
              </w:rPr>
              <w:t>, ampliação e reforma de quadra poliesportiva e/ou ginásio de esporte</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1755</w:t>
            </w:r>
          </w:p>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lastRenderedPageBreak/>
              <w:t>0301</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2046 </w:t>
            </w:r>
            <w:proofErr w:type="gramStart"/>
            <w:r w:rsidRPr="00D875B7">
              <w:rPr>
                <w:rFonts w:cs="Arial"/>
                <w:color w:val="000000"/>
                <w:sz w:val="20"/>
                <w:szCs w:val="20"/>
              </w:rPr>
              <w:t>–Gestão</w:t>
            </w:r>
            <w:proofErr w:type="gramEnd"/>
            <w:r w:rsidRPr="00D875B7">
              <w:rPr>
                <w:rFonts w:cs="Arial"/>
                <w:color w:val="000000"/>
                <w:sz w:val="20"/>
                <w:szCs w:val="20"/>
              </w:rPr>
              <w:t xml:space="preserve"> das </w:t>
            </w:r>
            <w:proofErr w:type="spellStart"/>
            <w:r w:rsidRPr="00D875B7">
              <w:rPr>
                <w:rFonts w:cs="Arial"/>
                <w:color w:val="000000"/>
                <w:sz w:val="20"/>
                <w:szCs w:val="20"/>
              </w:rPr>
              <w:t>atv</w:t>
            </w:r>
            <w:proofErr w:type="spellEnd"/>
            <w:r w:rsidRPr="00D875B7">
              <w:rPr>
                <w:rFonts w:cs="Arial"/>
                <w:color w:val="000000"/>
                <w:sz w:val="20"/>
                <w:szCs w:val="20"/>
              </w:rPr>
              <w:t>. E manutenção da secretaria de educação</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746"/>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0301</w:t>
            </w:r>
          </w:p>
        </w:tc>
        <w:tc>
          <w:tcPr>
            <w:tcW w:w="4677"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2049 – Gestão</w:t>
            </w:r>
            <w:proofErr w:type="gramEnd"/>
            <w:r w:rsidRPr="00D875B7">
              <w:rPr>
                <w:rFonts w:cs="Arial"/>
                <w:color w:val="000000"/>
                <w:sz w:val="20"/>
                <w:szCs w:val="20"/>
              </w:rPr>
              <w:t xml:space="preserve"> das atividades do esporte</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single" w:sz="4" w:space="0" w:color="auto"/>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0301</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2077 – Manutenção</w:t>
            </w:r>
            <w:proofErr w:type="gramEnd"/>
            <w:r w:rsidRPr="00D875B7">
              <w:rPr>
                <w:rFonts w:cs="Arial"/>
                <w:color w:val="000000"/>
                <w:sz w:val="20"/>
                <w:szCs w:val="20"/>
              </w:rPr>
              <w:t xml:space="preserve"> e reforma de espaços esportivos</w:t>
            </w:r>
          </w:p>
        </w:tc>
        <w:tc>
          <w:tcPr>
            <w:tcW w:w="1725"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0301</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2019 – Perfuração</w:t>
            </w:r>
            <w:proofErr w:type="gramEnd"/>
            <w:r w:rsidRPr="00D875B7">
              <w:rPr>
                <w:rFonts w:cs="Arial"/>
                <w:color w:val="000000"/>
                <w:sz w:val="20"/>
                <w:szCs w:val="20"/>
              </w:rPr>
              <w:t xml:space="preserve"> de poços artesianos nas unidades escolares</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1020 – Ampliação e adequação do </w:t>
            </w:r>
            <w:proofErr w:type="spellStart"/>
            <w:r w:rsidRPr="00D875B7">
              <w:rPr>
                <w:rFonts w:cs="Arial"/>
                <w:color w:val="000000"/>
                <w:sz w:val="20"/>
                <w:szCs w:val="20"/>
              </w:rPr>
              <w:t>cemai</w:t>
            </w:r>
            <w:proofErr w:type="spellEnd"/>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1542</w:t>
            </w:r>
          </w:p>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746"/>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1035 – Ampliação e readequação de creche e centro educacional do ensino infantil</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1544</w:t>
            </w:r>
          </w:p>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1051 – Ampliação e adequação de escolas do ensino fundamental i/</w:t>
            </w:r>
            <w:proofErr w:type="spellStart"/>
            <w:r w:rsidRPr="00D875B7">
              <w:rPr>
                <w:rFonts w:cs="Arial"/>
                <w:color w:val="000000"/>
                <w:sz w:val="20"/>
                <w:szCs w:val="20"/>
              </w:rPr>
              <w:t>ii</w:t>
            </w:r>
            <w:proofErr w:type="spellEnd"/>
            <w:r w:rsidRPr="00D875B7">
              <w:rPr>
                <w:rFonts w:cs="Arial"/>
                <w:color w:val="000000"/>
                <w:sz w:val="20"/>
                <w:szCs w:val="20"/>
              </w:rPr>
              <w:t xml:space="preserve"> e centro educacional</w:t>
            </w:r>
          </w:p>
        </w:tc>
        <w:tc>
          <w:tcPr>
            <w:tcW w:w="1725"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single" w:sz="4" w:space="0" w:color="auto"/>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1544</w:t>
            </w:r>
          </w:p>
          <w:p w:rsidR="00D875B7" w:rsidRPr="00D875B7" w:rsidRDefault="00D875B7" w:rsidP="00BA5783">
            <w:pPr>
              <w:jc w:val="center"/>
              <w:rPr>
                <w:rFonts w:cs="Arial"/>
                <w:color w:val="000000"/>
                <w:sz w:val="20"/>
                <w:szCs w:val="20"/>
              </w:rPr>
            </w:pPr>
            <w:r w:rsidRPr="00D875B7">
              <w:rPr>
                <w:rFonts w:cs="Arial"/>
                <w:color w:val="000000"/>
                <w:sz w:val="20"/>
                <w:szCs w:val="20"/>
              </w:rPr>
              <w:t>1540</w:t>
            </w:r>
          </w:p>
          <w:p w:rsidR="00D875B7" w:rsidRPr="00D875B7" w:rsidRDefault="00D875B7" w:rsidP="00BA5783">
            <w:pPr>
              <w:jc w:val="center"/>
              <w:rPr>
                <w:rFonts w:cs="Arial"/>
                <w:color w:val="000000"/>
                <w:sz w:val="20"/>
                <w:szCs w:val="20"/>
              </w:rPr>
            </w:pPr>
            <w:r w:rsidRPr="00D875B7">
              <w:rPr>
                <w:rFonts w:cs="Arial"/>
                <w:color w:val="000000"/>
                <w:sz w:val="20"/>
                <w:szCs w:val="20"/>
              </w:rPr>
              <w:t>1542</w:t>
            </w:r>
          </w:p>
          <w:p w:rsidR="00D875B7" w:rsidRPr="00D875B7" w:rsidRDefault="00D875B7" w:rsidP="00BA5783">
            <w:pPr>
              <w:jc w:val="center"/>
              <w:rPr>
                <w:rFonts w:cs="Arial"/>
                <w:color w:val="000000"/>
                <w:sz w:val="20"/>
                <w:szCs w:val="20"/>
              </w:rPr>
            </w:pPr>
            <w:r w:rsidRPr="00D875B7">
              <w:rPr>
                <w:rFonts w:cs="Arial"/>
                <w:color w:val="000000"/>
                <w:sz w:val="20"/>
                <w:szCs w:val="20"/>
              </w:rPr>
              <w:t>1706</w:t>
            </w:r>
          </w:p>
          <w:p w:rsidR="00D875B7" w:rsidRPr="00D875B7" w:rsidRDefault="00D875B7" w:rsidP="00BA5783">
            <w:pPr>
              <w:jc w:val="center"/>
              <w:rPr>
                <w:rFonts w:cs="Arial"/>
                <w:color w:val="000000"/>
                <w:sz w:val="20"/>
                <w:szCs w:val="20"/>
              </w:rPr>
            </w:pPr>
            <w:r w:rsidRPr="00D875B7">
              <w:rPr>
                <w:rFonts w:cs="Arial"/>
                <w:color w:val="000000"/>
                <w:sz w:val="20"/>
                <w:szCs w:val="20"/>
              </w:rPr>
              <w:t>1550</w:t>
            </w:r>
          </w:p>
          <w:p w:rsidR="00D875B7" w:rsidRPr="00D875B7" w:rsidRDefault="00D875B7" w:rsidP="00BA5783">
            <w:pPr>
              <w:jc w:val="center"/>
              <w:rPr>
                <w:rFonts w:cs="Arial"/>
                <w:color w:val="000000"/>
                <w:sz w:val="20"/>
                <w:szCs w:val="20"/>
              </w:rPr>
            </w:pPr>
            <w:r w:rsidRPr="00D875B7">
              <w:rPr>
                <w:rFonts w:cs="Arial"/>
                <w:color w:val="000000"/>
                <w:sz w:val="20"/>
                <w:szCs w:val="20"/>
              </w:rPr>
              <w:t>1543</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2016 – Manutenção</w:t>
            </w:r>
            <w:proofErr w:type="gramEnd"/>
            <w:r w:rsidRPr="00D875B7">
              <w:rPr>
                <w:rFonts w:cs="Arial"/>
                <w:color w:val="000000"/>
                <w:sz w:val="20"/>
                <w:szCs w:val="20"/>
              </w:rPr>
              <w:t xml:space="preserve"> do ensino fundamental 30%</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1543</w:t>
            </w:r>
          </w:p>
          <w:p w:rsidR="00D875B7" w:rsidRPr="00D875B7" w:rsidRDefault="00D875B7" w:rsidP="00BA5783">
            <w:pPr>
              <w:jc w:val="center"/>
              <w:rPr>
                <w:rFonts w:cs="Arial"/>
                <w:color w:val="000000"/>
                <w:sz w:val="20"/>
                <w:szCs w:val="20"/>
              </w:rPr>
            </w:pPr>
            <w:r w:rsidRPr="00D875B7">
              <w:rPr>
                <w:rFonts w:cs="Arial"/>
                <w:color w:val="000000"/>
                <w:sz w:val="20"/>
                <w:szCs w:val="20"/>
              </w:rPr>
              <w:t>1540</w:t>
            </w:r>
          </w:p>
          <w:p w:rsidR="00D875B7" w:rsidRPr="00D875B7" w:rsidRDefault="00D875B7" w:rsidP="00BA5783">
            <w:pPr>
              <w:jc w:val="center"/>
              <w:rPr>
                <w:rFonts w:cs="Arial"/>
                <w:color w:val="000000"/>
                <w:sz w:val="20"/>
                <w:szCs w:val="20"/>
              </w:rPr>
            </w:pPr>
            <w:r w:rsidRPr="00D875B7">
              <w:rPr>
                <w:rFonts w:cs="Arial"/>
                <w:color w:val="000000"/>
                <w:sz w:val="20"/>
                <w:szCs w:val="20"/>
              </w:rPr>
              <w:t>1550</w:t>
            </w:r>
          </w:p>
          <w:p w:rsidR="00D875B7" w:rsidRPr="00D875B7" w:rsidRDefault="00D875B7" w:rsidP="00BA5783">
            <w:pPr>
              <w:jc w:val="center"/>
              <w:rPr>
                <w:rFonts w:cs="Arial"/>
                <w:color w:val="000000"/>
                <w:sz w:val="20"/>
                <w:szCs w:val="20"/>
              </w:rPr>
            </w:pPr>
            <w:r w:rsidRPr="00D875B7">
              <w:rPr>
                <w:rFonts w:cs="Arial"/>
                <w:color w:val="000000"/>
                <w:sz w:val="20"/>
                <w:szCs w:val="20"/>
              </w:rPr>
              <w:t>1541</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2017 – Manutenção e desenvolvimento da educação de jovens e adultos 30%</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1540</w:t>
            </w:r>
          </w:p>
          <w:p w:rsidR="00D875B7" w:rsidRPr="00D875B7" w:rsidRDefault="00D875B7" w:rsidP="00BA5783">
            <w:pPr>
              <w:jc w:val="center"/>
              <w:rPr>
                <w:rFonts w:cs="Arial"/>
                <w:color w:val="000000"/>
                <w:sz w:val="20"/>
                <w:szCs w:val="20"/>
              </w:rPr>
            </w:pPr>
            <w:r w:rsidRPr="00D875B7">
              <w:rPr>
                <w:rFonts w:cs="Arial"/>
                <w:color w:val="000000"/>
                <w:sz w:val="20"/>
                <w:szCs w:val="20"/>
              </w:rPr>
              <w:t>1569</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2019 – Manutenção</w:t>
            </w:r>
            <w:proofErr w:type="gramEnd"/>
            <w:r w:rsidRPr="00D875B7">
              <w:rPr>
                <w:rFonts w:cs="Arial"/>
                <w:color w:val="000000"/>
                <w:sz w:val="20"/>
                <w:szCs w:val="20"/>
              </w:rPr>
              <w:t xml:space="preserve"> do ensino infantil 30%</w:t>
            </w:r>
          </w:p>
        </w:tc>
        <w:tc>
          <w:tcPr>
            <w:tcW w:w="1725"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1569</w:t>
            </w:r>
          </w:p>
          <w:p w:rsidR="00D875B7" w:rsidRPr="00D875B7" w:rsidRDefault="00D875B7" w:rsidP="00BA5783">
            <w:pPr>
              <w:jc w:val="center"/>
              <w:rPr>
                <w:rFonts w:cs="Arial"/>
                <w:color w:val="000000"/>
                <w:sz w:val="20"/>
                <w:szCs w:val="20"/>
              </w:rPr>
            </w:pPr>
            <w:r w:rsidRPr="00D875B7">
              <w:rPr>
                <w:rFonts w:cs="Arial"/>
                <w:color w:val="000000"/>
                <w:sz w:val="20"/>
                <w:szCs w:val="20"/>
              </w:rPr>
              <w:t>1540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2031 – Fortalecimento</w:t>
            </w:r>
            <w:proofErr w:type="gramEnd"/>
            <w:r w:rsidRPr="00D875B7">
              <w:rPr>
                <w:rFonts w:cs="Arial"/>
                <w:color w:val="000000"/>
                <w:sz w:val="20"/>
                <w:szCs w:val="20"/>
              </w:rPr>
              <w:t xml:space="preserve"> do programa jovem aprendiz</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2034 – </w:t>
            </w:r>
            <w:proofErr w:type="gramStart"/>
            <w:r w:rsidRPr="00D875B7">
              <w:rPr>
                <w:rFonts w:cs="Arial"/>
                <w:color w:val="000000"/>
                <w:sz w:val="20"/>
                <w:szCs w:val="20"/>
              </w:rPr>
              <w:t>Reforma</w:t>
            </w:r>
            <w:proofErr w:type="gramEnd"/>
            <w:r w:rsidRPr="00D875B7">
              <w:rPr>
                <w:rFonts w:cs="Arial"/>
                <w:color w:val="000000"/>
                <w:sz w:val="20"/>
                <w:szCs w:val="20"/>
              </w:rPr>
              <w:t xml:space="preserve"> de unidade escolares</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1544</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0302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2041 </w:t>
            </w:r>
            <w:proofErr w:type="gramStart"/>
            <w:r w:rsidRPr="00D875B7">
              <w:rPr>
                <w:rFonts w:cs="Arial"/>
                <w:color w:val="000000"/>
                <w:sz w:val="20"/>
                <w:szCs w:val="20"/>
              </w:rPr>
              <w:t>–Manutenção</w:t>
            </w:r>
            <w:proofErr w:type="gramEnd"/>
            <w:r w:rsidRPr="00D875B7">
              <w:rPr>
                <w:rFonts w:cs="Arial"/>
                <w:color w:val="000000"/>
                <w:sz w:val="20"/>
                <w:szCs w:val="20"/>
              </w:rPr>
              <w:t xml:space="preserve"> da educação especial inclusiva 30%</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1540</w:t>
            </w:r>
          </w:p>
          <w:p w:rsidR="00D875B7" w:rsidRPr="00D875B7" w:rsidRDefault="00D875B7" w:rsidP="00BA5783">
            <w:pPr>
              <w:jc w:val="center"/>
              <w:rPr>
                <w:rFonts w:cs="Arial"/>
                <w:color w:val="000000"/>
                <w:sz w:val="20"/>
                <w:szCs w:val="20"/>
              </w:rPr>
            </w:pPr>
            <w:r w:rsidRPr="00D875B7">
              <w:rPr>
                <w:rFonts w:cs="Arial"/>
                <w:color w:val="000000"/>
                <w:sz w:val="20"/>
                <w:szCs w:val="20"/>
              </w:rPr>
              <w:t>1569</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0401</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2022 – Manutenção</w:t>
            </w:r>
            <w:proofErr w:type="gramEnd"/>
            <w:r w:rsidRPr="00D875B7">
              <w:rPr>
                <w:rFonts w:cs="Arial"/>
                <w:color w:val="000000"/>
                <w:sz w:val="20"/>
                <w:szCs w:val="20"/>
              </w:rPr>
              <w:t xml:space="preserve"> dos serviços da secretaria de </w:t>
            </w:r>
            <w:r w:rsidRPr="00D875B7">
              <w:rPr>
                <w:rFonts w:cs="Arial"/>
                <w:color w:val="000000"/>
                <w:sz w:val="20"/>
                <w:szCs w:val="20"/>
              </w:rPr>
              <w:lastRenderedPageBreak/>
              <w:t>saúde</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lastRenderedPageBreak/>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lastRenderedPageBreak/>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1010 – Construção e requalificação das unidades de saúde da atenção primária</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1601</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2023 – Manutenção</w:t>
            </w:r>
            <w:proofErr w:type="gramEnd"/>
            <w:r w:rsidRPr="00D875B7">
              <w:rPr>
                <w:rFonts w:cs="Arial"/>
                <w:color w:val="000000"/>
                <w:sz w:val="20"/>
                <w:szCs w:val="20"/>
              </w:rPr>
              <w:t xml:space="preserve"> das ações de média e alta complexidade</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1621</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2044 – Construção</w:t>
            </w:r>
            <w:proofErr w:type="gramEnd"/>
            <w:r w:rsidRPr="00D875B7">
              <w:rPr>
                <w:rFonts w:cs="Arial"/>
                <w:color w:val="000000"/>
                <w:sz w:val="20"/>
                <w:szCs w:val="20"/>
              </w:rPr>
              <w:t xml:space="preserve"> unidade física do </w:t>
            </w:r>
            <w:proofErr w:type="spellStart"/>
            <w:r w:rsidRPr="00D875B7">
              <w:rPr>
                <w:rFonts w:cs="Arial"/>
                <w:color w:val="000000"/>
                <w:sz w:val="20"/>
                <w:szCs w:val="20"/>
              </w:rPr>
              <w:t>samu</w:t>
            </w:r>
            <w:proofErr w:type="spellEnd"/>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2062 – Adequação</w:t>
            </w:r>
            <w:proofErr w:type="gramEnd"/>
            <w:r w:rsidRPr="00D875B7">
              <w:rPr>
                <w:rFonts w:cs="Arial"/>
                <w:color w:val="000000"/>
                <w:sz w:val="20"/>
                <w:szCs w:val="20"/>
              </w:rPr>
              <w:t>, restruturação e reforma das unidades de saúde</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2063 – Manutenção</w:t>
            </w:r>
            <w:proofErr w:type="gramEnd"/>
            <w:r w:rsidRPr="00D875B7">
              <w:rPr>
                <w:rFonts w:cs="Arial"/>
                <w:color w:val="000000"/>
                <w:sz w:val="20"/>
                <w:szCs w:val="20"/>
              </w:rPr>
              <w:t xml:space="preserve"> das ações de atenção primária</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2065 </w:t>
            </w:r>
            <w:proofErr w:type="gramStart"/>
            <w:r w:rsidRPr="00D875B7">
              <w:rPr>
                <w:rFonts w:cs="Arial"/>
                <w:color w:val="000000"/>
                <w:sz w:val="20"/>
                <w:szCs w:val="20"/>
              </w:rPr>
              <w:t>–Ações</w:t>
            </w:r>
            <w:proofErr w:type="gramEnd"/>
            <w:r w:rsidRPr="00D875B7">
              <w:rPr>
                <w:rFonts w:cs="Arial"/>
                <w:color w:val="000000"/>
                <w:sz w:val="20"/>
                <w:szCs w:val="20"/>
              </w:rPr>
              <w:t xml:space="preserve"> de vigilância em saúde/epidemiologia</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2066 – Ações de vigilância sanitária</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2094 – Manutenção</w:t>
            </w:r>
            <w:proofErr w:type="gramEnd"/>
            <w:r w:rsidRPr="00D875B7">
              <w:rPr>
                <w:rFonts w:cs="Arial"/>
                <w:color w:val="000000"/>
                <w:sz w:val="20"/>
                <w:szCs w:val="20"/>
              </w:rPr>
              <w:t xml:space="preserve"> das ações de saúde bocal</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0402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2095 – Manutenção</w:t>
            </w:r>
            <w:proofErr w:type="gramEnd"/>
            <w:r w:rsidRPr="00D875B7">
              <w:rPr>
                <w:rFonts w:cs="Arial"/>
                <w:color w:val="000000"/>
                <w:sz w:val="20"/>
                <w:szCs w:val="20"/>
              </w:rPr>
              <w:t xml:space="preserve"> das ações </w:t>
            </w:r>
            <w:proofErr w:type="spellStart"/>
            <w:r w:rsidRPr="00D875B7">
              <w:rPr>
                <w:rFonts w:cs="Arial"/>
                <w:color w:val="000000"/>
                <w:sz w:val="20"/>
                <w:szCs w:val="20"/>
              </w:rPr>
              <w:t>psf</w:t>
            </w:r>
            <w:proofErr w:type="spellEnd"/>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1600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0206</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1038 – Construção</w:t>
            </w:r>
            <w:proofErr w:type="gramEnd"/>
            <w:r w:rsidRPr="00D875B7">
              <w:rPr>
                <w:rFonts w:cs="Arial"/>
                <w:color w:val="000000"/>
                <w:sz w:val="20"/>
                <w:szCs w:val="20"/>
              </w:rPr>
              <w:t xml:space="preserve"> de unidades habitacionais</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1700</w:t>
            </w:r>
          </w:p>
        </w:tc>
      </w:tr>
      <w:tr w:rsidR="00D875B7" w:rsidRPr="00D875B7" w:rsidTr="00D875B7">
        <w:trPr>
          <w:trHeight w:val="258"/>
        </w:trPr>
        <w:tc>
          <w:tcPr>
            <w:tcW w:w="1843" w:type="dxa"/>
            <w:vMerge w:val="restart"/>
            <w:tcBorders>
              <w:top w:val="nil"/>
              <w:left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0206</w:t>
            </w:r>
          </w:p>
        </w:tc>
        <w:tc>
          <w:tcPr>
            <w:tcW w:w="4677" w:type="dxa"/>
            <w:vMerge w:val="restart"/>
            <w:tcBorders>
              <w:top w:val="nil"/>
              <w:left w:val="nil"/>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1039 – Melhoria habitacional – programa</w:t>
            </w:r>
            <w:proofErr w:type="gramEnd"/>
            <w:r w:rsidRPr="00D875B7">
              <w:rPr>
                <w:rFonts w:cs="Arial"/>
                <w:color w:val="000000"/>
                <w:sz w:val="20"/>
                <w:szCs w:val="20"/>
              </w:rPr>
              <w:t xml:space="preserve"> moradia digna</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vMerge w:val="restart"/>
            <w:tcBorders>
              <w:top w:val="nil"/>
              <w:left w:val="nil"/>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217"/>
        </w:trPr>
        <w:tc>
          <w:tcPr>
            <w:tcW w:w="1843" w:type="dxa"/>
            <w:vMerge/>
            <w:tcBorders>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c>
          <w:tcPr>
            <w:tcW w:w="4677" w:type="dxa"/>
            <w:vMerge/>
            <w:tcBorders>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33.90.32.00.00</w:t>
            </w:r>
          </w:p>
        </w:tc>
        <w:tc>
          <w:tcPr>
            <w:tcW w:w="1020" w:type="dxa"/>
            <w:vMerge/>
            <w:tcBorders>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0206</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2027 – Manutenção</w:t>
            </w:r>
            <w:proofErr w:type="gramEnd"/>
            <w:r w:rsidRPr="00D875B7">
              <w:rPr>
                <w:rFonts w:cs="Arial"/>
                <w:color w:val="000000"/>
                <w:sz w:val="20"/>
                <w:szCs w:val="20"/>
              </w:rPr>
              <w:t xml:space="preserve"> da secretaria de assistência social</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39"/>
        </w:trPr>
        <w:tc>
          <w:tcPr>
            <w:tcW w:w="1843" w:type="dxa"/>
            <w:vMerge w:val="restart"/>
            <w:tcBorders>
              <w:top w:val="nil"/>
              <w:left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05002</w:t>
            </w:r>
          </w:p>
        </w:tc>
        <w:tc>
          <w:tcPr>
            <w:tcW w:w="4677" w:type="dxa"/>
            <w:vMerge w:val="restart"/>
            <w:tcBorders>
              <w:top w:val="nil"/>
              <w:left w:val="nil"/>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1043 – Implantação e manutenção da casa de acolhimento ao idoso</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33.90.30.00.00</w:t>
            </w:r>
          </w:p>
        </w:tc>
        <w:tc>
          <w:tcPr>
            <w:tcW w:w="1020" w:type="dxa"/>
            <w:vMerge w:val="restart"/>
            <w:tcBorders>
              <w:top w:val="nil"/>
              <w:left w:val="nil"/>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167"/>
        </w:trPr>
        <w:tc>
          <w:tcPr>
            <w:tcW w:w="1843" w:type="dxa"/>
            <w:vMerge/>
            <w:tcBorders>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c>
          <w:tcPr>
            <w:tcW w:w="4677" w:type="dxa"/>
            <w:vMerge/>
            <w:tcBorders>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44.90.51.00.00</w:t>
            </w:r>
          </w:p>
        </w:tc>
        <w:tc>
          <w:tcPr>
            <w:tcW w:w="1020" w:type="dxa"/>
            <w:vMerge/>
            <w:tcBorders>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05002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2009 </w:t>
            </w:r>
            <w:proofErr w:type="gramStart"/>
            <w:r w:rsidRPr="00D875B7">
              <w:rPr>
                <w:rFonts w:cs="Arial"/>
                <w:color w:val="000000"/>
                <w:sz w:val="20"/>
                <w:szCs w:val="20"/>
              </w:rPr>
              <w:t>–Manutenção</w:t>
            </w:r>
            <w:proofErr w:type="gramEnd"/>
            <w:r w:rsidRPr="00D875B7">
              <w:rPr>
                <w:rFonts w:cs="Arial"/>
                <w:color w:val="000000"/>
                <w:sz w:val="20"/>
                <w:szCs w:val="20"/>
              </w:rPr>
              <w:t xml:space="preserve"> das ações de proteção social básica</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p w:rsidR="00D875B7" w:rsidRPr="00D875B7" w:rsidRDefault="00D875B7" w:rsidP="00BA5783">
            <w:pPr>
              <w:jc w:val="center"/>
              <w:rPr>
                <w:rFonts w:cs="Arial"/>
                <w:color w:val="000000"/>
                <w:sz w:val="20"/>
                <w:szCs w:val="20"/>
              </w:rPr>
            </w:pPr>
            <w:r w:rsidRPr="00D875B7">
              <w:rPr>
                <w:rFonts w:cs="Arial"/>
                <w:color w:val="000000"/>
                <w:sz w:val="20"/>
                <w:szCs w:val="20"/>
              </w:rPr>
              <w:t>1661</w:t>
            </w:r>
          </w:p>
          <w:p w:rsidR="00D875B7" w:rsidRPr="00D875B7" w:rsidRDefault="00D875B7" w:rsidP="00BA5783">
            <w:pPr>
              <w:jc w:val="center"/>
              <w:rPr>
                <w:rFonts w:cs="Arial"/>
                <w:color w:val="000000"/>
                <w:sz w:val="20"/>
                <w:szCs w:val="20"/>
              </w:rPr>
            </w:pPr>
            <w:r w:rsidRPr="00D875B7">
              <w:rPr>
                <w:rFonts w:cs="Arial"/>
                <w:color w:val="000000"/>
                <w:sz w:val="20"/>
                <w:szCs w:val="20"/>
              </w:rPr>
              <w:t>1660</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05002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 xml:space="preserve">2026 </w:t>
            </w:r>
            <w:proofErr w:type="gramStart"/>
            <w:r w:rsidRPr="00D875B7">
              <w:rPr>
                <w:rFonts w:cs="Arial"/>
                <w:color w:val="000000"/>
                <w:sz w:val="20"/>
                <w:szCs w:val="20"/>
              </w:rPr>
              <w:t>–Manutenção</w:t>
            </w:r>
            <w:proofErr w:type="gramEnd"/>
            <w:r w:rsidRPr="00D875B7">
              <w:rPr>
                <w:rFonts w:cs="Arial"/>
                <w:color w:val="000000"/>
                <w:sz w:val="20"/>
                <w:szCs w:val="20"/>
              </w:rPr>
              <w:t xml:space="preserve"> das ações de gestão do suas</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1660</w:t>
            </w:r>
          </w:p>
          <w:p w:rsidR="00D875B7" w:rsidRPr="00D875B7" w:rsidRDefault="00D875B7" w:rsidP="00BA5783">
            <w:pPr>
              <w:jc w:val="center"/>
              <w:rPr>
                <w:rFonts w:cs="Arial"/>
                <w:color w:val="000000"/>
                <w:sz w:val="20"/>
                <w:szCs w:val="20"/>
              </w:rPr>
            </w:pPr>
            <w:r w:rsidRPr="00D875B7">
              <w:rPr>
                <w:rFonts w:cs="Arial"/>
                <w:color w:val="000000"/>
                <w:sz w:val="20"/>
                <w:szCs w:val="20"/>
              </w:rPr>
              <w:t>1661</w:t>
            </w:r>
          </w:p>
        </w:tc>
      </w:tr>
      <w:tr w:rsidR="00D875B7" w:rsidRPr="00D875B7" w:rsidTr="00D875B7">
        <w:trPr>
          <w:trHeight w:val="373"/>
        </w:trPr>
        <w:tc>
          <w:tcPr>
            <w:tcW w:w="1843" w:type="dxa"/>
            <w:tcBorders>
              <w:top w:val="nil"/>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05002</w:t>
            </w:r>
          </w:p>
        </w:tc>
        <w:tc>
          <w:tcPr>
            <w:tcW w:w="4677"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2059 – Manutenção</w:t>
            </w:r>
            <w:proofErr w:type="gramEnd"/>
            <w:r w:rsidRPr="00D875B7">
              <w:rPr>
                <w:rFonts w:cs="Arial"/>
                <w:color w:val="000000"/>
                <w:sz w:val="20"/>
                <w:szCs w:val="20"/>
              </w:rPr>
              <w:t xml:space="preserve"> das ações do conselho tutelar</w:t>
            </w:r>
          </w:p>
        </w:tc>
        <w:tc>
          <w:tcPr>
            <w:tcW w:w="1725"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nil"/>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r w:rsidR="00D875B7" w:rsidRPr="00D875B7" w:rsidTr="00D875B7">
        <w:trPr>
          <w:trHeight w:val="373"/>
        </w:trPr>
        <w:tc>
          <w:tcPr>
            <w:tcW w:w="1843" w:type="dxa"/>
            <w:tcBorders>
              <w:top w:val="single" w:sz="4" w:space="0" w:color="auto"/>
              <w:left w:val="single" w:sz="4" w:space="0" w:color="auto"/>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05003</w:t>
            </w:r>
          </w:p>
        </w:tc>
        <w:tc>
          <w:tcPr>
            <w:tcW w:w="4677" w:type="dxa"/>
            <w:tcBorders>
              <w:top w:val="single" w:sz="4" w:space="0" w:color="auto"/>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proofErr w:type="gramStart"/>
            <w:r w:rsidRPr="00D875B7">
              <w:rPr>
                <w:rFonts w:cs="Arial"/>
                <w:color w:val="000000"/>
                <w:sz w:val="20"/>
                <w:szCs w:val="20"/>
              </w:rPr>
              <w:t>2055 – Manutenção</w:t>
            </w:r>
            <w:proofErr w:type="gramEnd"/>
            <w:r w:rsidRPr="00D875B7">
              <w:rPr>
                <w:rFonts w:cs="Arial"/>
                <w:color w:val="000000"/>
                <w:sz w:val="20"/>
                <w:szCs w:val="20"/>
              </w:rPr>
              <w:t xml:space="preserve"> das ações do fundo municipal dos direitos da criança e do adolescente</w:t>
            </w:r>
          </w:p>
        </w:tc>
        <w:tc>
          <w:tcPr>
            <w:tcW w:w="1725" w:type="dxa"/>
            <w:tcBorders>
              <w:top w:val="single" w:sz="4" w:space="0" w:color="auto"/>
              <w:left w:val="nil"/>
              <w:bottom w:val="single" w:sz="4" w:space="0" w:color="auto"/>
              <w:right w:val="single" w:sz="4" w:space="0" w:color="auto"/>
            </w:tcBorders>
            <w:noWrap/>
            <w:vAlign w:val="center"/>
          </w:tcPr>
          <w:p w:rsidR="00D875B7" w:rsidRPr="00D875B7" w:rsidRDefault="00D875B7" w:rsidP="00BA5783">
            <w:pPr>
              <w:jc w:val="center"/>
              <w:rPr>
                <w:rFonts w:cs="Arial"/>
              </w:rPr>
            </w:pPr>
            <w:r w:rsidRPr="00D875B7">
              <w:rPr>
                <w:rFonts w:cs="Arial"/>
                <w:color w:val="000000"/>
                <w:sz w:val="20"/>
                <w:szCs w:val="20"/>
              </w:rPr>
              <w:t>33.90.30.00.00</w:t>
            </w:r>
          </w:p>
        </w:tc>
        <w:tc>
          <w:tcPr>
            <w:tcW w:w="1020" w:type="dxa"/>
            <w:tcBorders>
              <w:top w:val="single" w:sz="4" w:space="0" w:color="auto"/>
              <w:left w:val="nil"/>
              <w:bottom w:val="single" w:sz="4" w:space="0" w:color="auto"/>
              <w:right w:val="single" w:sz="4" w:space="0" w:color="auto"/>
            </w:tcBorders>
            <w:noWrap/>
            <w:vAlign w:val="center"/>
          </w:tcPr>
          <w:p w:rsidR="00D875B7" w:rsidRPr="00D875B7" w:rsidRDefault="00D875B7" w:rsidP="00BA5783">
            <w:pPr>
              <w:jc w:val="center"/>
              <w:rPr>
                <w:rFonts w:cs="Arial"/>
                <w:color w:val="000000"/>
                <w:sz w:val="20"/>
                <w:szCs w:val="20"/>
              </w:rPr>
            </w:pPr>
            <w:r w:rsidRPr="00D875B7">
              <w:rPr>
                <w:rFonts w:cs="Arial"/>
                <w:color w:val="000000"/>
                <w:sz w:val="20"/>
                <w:szCs w:val="20"/>
              </w:rPr>
              <w:t>1500</w:t>
            </w:r>
          </w:p>
        </w:tc>
      </w:tr>
    </w:tbl>
    <w:p w:rsidR="00FF0C6F" w:rsidRDefault="00F651BB" w:rsidP="005D6798">
      <w:pPr>
        <w:pStyle w:val="Ttulo1"/>
        <w:numPr>
          <w:ilvl w:val="0"/>
          <w:numId w:val="11"/>
        </w:numPr>
      </w:pPr>
      <w:r w:rsidRPr="002D4EE6">
        <w:t>D</w:t>
      </w:r>
      <w:r w:rsidR="00F21217">
        <w:t>O</w:t>
      </w:r>
      <w:r w:rsidR="00FF0C6F">
        <w:t xml:space="preserve"> </w:t>
      </w:r>
      <w:r w:rsidRPr="002D4EE6">
        <w:t xml:space="preserve">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O pagamento será realizado no prazo máximo de até 15 dias (quinze dias), contados a partir do recebimento da Nota Fiscal ou Fatura, junto com as </w:t>
      </w:r>
      <w:r w:rsidRPr="00F21217">
        <w:rPr>
          <w:rFonts w:cs="Arial"/>
          <w:color w:val="000000"/>
        </w:rPr>
        <w:lastRenderedPageBreak/>
        <w:t xml:space="preserve">certidões necessárias, através de ordem bancária, para crédito em banco, agência e conta </w:t>
      </w:r>
      <w:proofErr w:type="gramStart"/>
      <w:r w:rsidRPr="00F21217">
        <w:rPr>
          <w:rFonts w:cs="Arial"/>
          <w:color w:val="000000"/>
        </w:rPr>
        <w:t>corrente indicados pela empresa vencedora</w:t>
      </w:r>
      <w:proofErr w:type="gramEnd"/>
      <w:r w:rsidRPr="00F21217">
        <w:rPr>
          <w:rFonts w:cs="Arial"/>
          <w:color w:val="000000"/>
        </w:rPr>
        <w:t xml:space="preserve">; </w:t>
      </w:r>
    </w:p>
    <w:p w:rsid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Considera-se ocorrido o recebimento da nota fiscal ou fatura no momento em que o órgão contratante atestar a e</w:t>
      </w:r>
      <w:r>
        <w:rPr>
          <w:rFonts w:cs="Arial"/>
          <w:color w:val="000000"/>
        </w:rPr>
        <w:t>xecução do objeto do contrato;</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rsidR="00704473" w:rsidRDefault="00BD4D25" w:rsidP="005D6798">
      <w:pPr>
        <w:pStyle w:val="Ttulo1"/>
        <w:numPr>
          <w:ilvl w:val="0"/>
          <w:numId w:val="11"/>
        </w:numPr>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16543" w:rsidRDefault="00E96705" w:rsidP="005D6798">
      <w:pPr>
        <w:pStyle w:val="Ttulo1"/>
        <w:numPr>
          <w:ilvl w:val="0"/>
          <w:numId w:val="11"/>
        </w:numPr>
      </w:pPr>
      <w:r w:rsidRPr="00016543">
        <w:t>SÃO PARTES INTEGRANTES DESTE EDITAL:</w:t>
      </w:r>
    </w:p>
    <w:p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lastRenderedPageBreak/>
        <w:t>ANEXO III – MODELO DE PROPOSTAS</w:t>
      </w:r>
    </w:p>
    <w:p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Default="00CD5D76" w:rsidP="003A0237">
      <w:pPr>
        <w:pStyle w:val="Corpodetexto"/>
        <w:rPr>
          <w:rFonts w:ascii="Arial" w:eastAsia="Arial" w:hAnsi="Arial" w:cs="Arial"/>
          <w:color w:val="000000"/>
          <w:lang w:val="pt-BR" w:eastAsia="pt-BR"/>
        </w:rPr>
      </w:pPr>
    </w:p>
    <w:p w:rsidR="009030FA" w:rsidRDefault="009030FA"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9030FA" w:rsidRPr="00581998" w:rsidRDefault="009030FA" w:rsidP="003A0237">
      <w:pPr>
        <w:pStyle w:val="Corpodetexto"/>
        <w:rPr>
          <w:rFonts w:ascii="Arial" w:eastAsia="Arial" w:hAnsi="Arial" w:cs="Arial"/>
          <w:color w:val="000000"/>
          <w:lang w:val="pt-BR" w:eastAsia="pt-BR"/>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B27704" w:rsidRDefault="00B27704"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rsidR="00B27704" w:rsidRDefault="00B27704" w:rsidP="00B27704">
      <w:pPr>
        <w:pStyle w:val="Ttulo21"/>
        <w:ind w:left="2714" w:right="2726"/>
        <w:jc w:val="center"/>
        <w:rPr>
          <w:rFonts w:ascii="Times New Roman" w:hAnsi="Times New Roman" w:cs="Times New Roman"/>
          <w:bCs w:val="0"/>
          <w:sz w:val="24"/>
          <w:szCs w:val="24"/>
          <w:lang w:val="pt-BR" w:eastAsia="pt-BR"/>
        </w:rPr>
      </w:pPr>
    </w:p>
    <w:p w:rsidR="00B27704" w:rsidRDefault="00B27704" w:rsidP="00B27704">
      <w:pPr>
        <w:pStyle w:val="Default"/>
        <w:rPr>
          <w:rFonts w:ascii="Times New Roman" w:hAnsi="Times New Roman" w:cs="Times New Roman"/>
          <w:lang w:val="pt-PT" w:eastAsia="en-US"/>
        </w:rPr>
      </w:pPr>
    </w:p>
    <w:p w:rsidR="00B27704" w:rsidRPr="00401B17" w:rsidRDefault="00B27704" w:rsidP="00B27704">
      <w:pPr>
        <w:ind w:right="-1"/>
        <w:rPr>
          <w:rFonts w:cs="Arial"/>
          <w:b/>
        </w:rPr>
      </w:pPr>
      <w:r w:rsidRPr="00401B17">
        <w:rPr>
          <w:rFonts w:cs="Arial"/>
          <w:b/>
        </w:rPr>
        <w:t xml:space="preserve">A pregoeira e equipe de apoio </w:t>
      </w:r>
    </w:p>
    <w:p w:rsidR="00B27704" w:rsidRPr="00401B17" w:rsidRDefault="00B27704" w:rsidP="00B27704">
      <w:pPr>
        <w:ind w:right="-1"/>
        <w:rPr>
          <w:rFonts w:cs="Arial"/>
          <w:b/>
        </w:rPr>
      </w:pPr>
      <w:r w:rsidRPr="00401B17">
        <w:rPr>
          <w:rFonts w:cs="Arial"/>
          <w:b/>
        </w:rPr>
        <w:lastRenderedPageBreak/>
        <w:t>Prefeitura Municipal de Andaraí-BA</w:t>
      </w:r>
    </w:p>
    <w:p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 xml:space="preserve">Nº </w:t>
      </w:r>
      <w:proofErr w:type="spellStart"/>
      <w:r w:rsidRPr="00401B17">
        <w:rPr>
          <w:rFonts w:cs="Arial"/>
          <w:b/>
        </w:rPr>
        <w:t>xxxx</w:t>
      </w:r>
      <w:proofErr w:type="spellEnd"/>
    </w:p>
    <w:p w:rsidR="00B27704" w:rsidRDefault="00B27704" w:rsidP="00B27704">
      <w:pPr>
        <w:ind w:left="102" w:right="4676"/>
        <w:rPr>
          <w:b/>
        </w:rPr>
      </w:pPr>
    </w:p>
    <w:p w:rsidR="00B27704" w:rsidRDefault="00B27704" w:rsidP="00B27704">
      <w:pPr>
        <w:pStyle w:val="Corpodetexto"/>
        <w:spacing w:before="2"/>
        <w:rPr>
          <w:rFonts w:ascii="Times New Roman" w:hAnsi="Times New Roman"/>
          <w:b/>
        </w:rPr>
      </w:pPr>
    </w:p>
    <w:p w:rsidR="00B27704" w:rsidRPr="00401B17" w:rsidRDefault="00B27704" w:rsidP="00B27704">
      <w:pPr>
        <w:pStyle w:val="Corpodetexto"/>
        <w:spacing w:line="276" w:lineRule="auto"/>
        <w:jc w:val="both"/>
        <w:rPr>
          <w:rFonts w:ascii="Arial" w:hAnsi="Arial" w:cs="Arial"/>
        </w:rPr>
      </w:pPr>
      <w:r w:rsidRPr="00401B17">
        <w:rPr>
          <w:rFonts w:ascii="Arial" w:hAnsi="Arial" w:cs="Arial"/>
        </w:rPr>
        <w:t xml:space="preserve">Pelo presente instrumento, a </w:t>
      </w:r>
      <w:proofErr w:type="gramStart"/>
      <w:r w:rsidRPr="00401B17">
        <w:rPr>
          <w:rFonts w:ascii="Arial" w:hAnsi="Arial" w:cs="Arial"/>
        </w:rPr>
        <w:t>empresa ...</w:t>
      </w:r>
      <w:proofErr w:type="gramEnd"/>
      <w:r w:rsidRPr="00401B17">
        <w:rPr>
          <w:rFonts w:ascii="Arial" w:hAnsi="Arial" w:cs="Arial"/>
        </w:rPr>
        <w:t>......................, CNPJ nº    ......................,    com sede   na ......................,    através de seu representante legal infra-assinado, que:</w:t>
      </w:r>
    </w:p>
    <w:p w:rsidR="00B27704" w:rsidRPr="00401B17" w:rsidRDefault="00B27704" w:rsidP="00B27704">
      <w:pPr>
        <w:pStyle w:val="Default"/>
        <w:spacing w:line="276" w:lineRule="auto"/>
        <w:jc w:val="both"/>
        <w:rPr>
          <w:color w:val="auto"/>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B27704" w:rsidRPr="00401B17" w:rsidRDefault="00B27704" w:rsidP="00B27704">
      <w:pPr>
        <w:widowControl w:val="0"/>
        <w:tabs>
          <w:tab w:val="left" w:pos="642"/>
        </w:tabs>
        <w:autoSpaceDE w:val="0"/>
        <w:autoSpaceDN w:val="0"/>
        <w:spacing w:line="276" w:lineRule="auto"/>
        <w:ind w:right="111"/>
        <w:jc w:val="both"/>
        <w:rPr>
          <w:rFonts w:cs="Arial"/>
        </w:rPr>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401B17">
        <w:rPr>
          <w:rFonts w:cs="Arial"/>
        </w:rPr>
        <w:t>a</w:t>
      </w:r>
      <w:proofErr w:type="gramEnd"/>
      <w:r w:rsidRPr="00401B17">
        <w:rPr>
          <w:rFonts w:cs="Arial"/>
        </w:rPr>
        <w:t xml:space="preserve"> documentação, que está sendo apresentada para fins de habilitação.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Pr="00401B17"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para os devidos fins de direito, na qualidade de Proponente dos procedimentos licitatórios, instaurados por este Município, que </w:t>
      </w:r>
      <w:proofErr w:type="gramStart"/>
      <w:r w:rsidRPr="00401B17">
        <w:rPr>
          <w:rFonts w:cs="Arial"/>
        </w:rPr>
        <w:t>o(</w:t>
      </w:r>
      <w:proofErr w:type="gramEnd"/>
      <w:r w:rsidRPr="00401B17">
        <w:rPr>
          <w:rFonts w:cs="Arial"/>
        </w:rPr>
        <w:t>a) responsável legal da empresa é o(a) Sr.(a)................................................, Portador(a) do RG sob nº e CPF nº..........................................., cuja função/cargo é sócio administrador/procurador/diretor/</w:t>
      </w:r>
      <w:proofErr w:type="spellStart"/>
      <w:r w:rsidRPr="00401B17">
        <w:rPr>
          <w:rFonts w:cs="Arial"/>
        </w:rPr>
        <w:t>etc</w:t>
      </w:r>
      <w:proofErr w:type="spellEnd"/>
      <w:r w:rsidRPr="00401B17">
        <w:rPr>
          <w:rFonts w:cs="Arial"/>
        </w:rPr>
        <w:t>), responsável pela assinatura do contrato.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rsidR="00B27704" w:rsidRPr="00401B17" w:rsidRDefault="00B27704" w:rsidP="00B27704">
      <w:pPr>
        <w:pStyle w:val="PargrafodaLista"/>
        <w:ind w:left="0"/>
        <w:rPr>
          <w:rFonts w:cs="Arial"/>
        </w:rPr>
      </w:pPr>
    </w:p>
    <w:p w:rsidR="00B27704" w:rsidRPr="00401B17" w:rsidRDefault="00B27704" w:rsidP="00B27704">
      <w:pPr>
        <w:widowControl w:val="0"/>
        <w:tabs>
          <w:tab w:val="left" w:pos="642"/>
        </w:tabs>
        <w:autoSpaceDE w:val="0"/>
        <w:autoSpaceDN w:val="0"/>
        <w:spacing w:line="276" w:lineRule="auto"/>
        <w:ind w:right="109"/>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de que a empresa não contratará empregados com incompatibilidade com as autoridades </w:t>
      </w:r>
      <w:proofErr w:type="gramStart"/>
      <w:r w:rsidRPr="00401B17">
        <w:rPr>
          <w:rFonts w:cs="Arial"/>
        </w:rPr>
        <w:t>promitente contratantes</w:t>
      </w:r>
      <w:proofErr w:type="gramEnd"/>
      <w:r w:rsidRPr="00401B17">
        <w:rPr>
          <w:rFonts w:cs="Arial"/>
        </w:rPr>
        <w:t xml:space="preserve"> ou ocupantes de cargos de direção ou de assessoramento até o terceiro grau, na forma da Súmula Vinculante nº 013 do STF (Supremo Tribunal Federal).</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que cumprimos as exigências de reserva de cargos para pessoa </w:t>
      </w:r>
      <w:r w:rsidRPr="00401B17">
        <w:rPr>
          <w:rFonts w:cs="Arial"/>
        </w:rPr>
        <w:lastRenderedPageBreak/>
        <w:t>com deficiência e para reabilitado da Previdência Social, previstas em lei e em outras normas específicas.</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 xml:space="preserve">Declaramos que as propostas econômicas compreendem a integralidade dos custos para atendimento dos direitos trabalhistas assegurados na Constituição Federal, nas leis trabalhistas, nas normas </w:t>
      </w:r>
      <w:proofErr w:type="spellStart"/>
      <w:r w:rsidRPr="00401B17">
        <w:rPr>
          <w:rFonts w:cs="Arial"/>
        </w:rPr>
        <w:t>infralegais</w:t>
      </w:r>
      <w:proofErr w:type="spellEnd"/>
      <w:r w:rsidRPr="00401B17">
        <w:rPr>
          <w:rFonts w:cs="Arial"/>
        </w:rPr>
        <w:t>, nas convenções coletivas de trabalho e nos termos de ajustamento de conduta vigentes na data de entrega das propostas.</w:t>
      </w:r>
    </w:p>
    <w:p w:rsidR="00B27704" w:rsidRPr="00401B17" w:rsidRDefault="00B27704" w:rsidP="00B27704">
      <w:pPr>
        <w:pStyle w:val="PargrafodaLista"/>
        <w:ind w:left="0"/>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rsidR="00B27704" w:rsidRPr="00401B17" w:rsidRDefault="00B27704" w:rsidP="00B27704">
      <w:pPr>
        <w:pStyle w:val="PargrafodaLista"/>
        <w:ind w:left="0"/>
        <w:rPr>
          <w:rFonts w:cs="Arial"/>
        </w:rPr>
      </w:pPr>
    </w:p>
    <w:p w:rsidR="00B27704" w:rsidRPr="00401B17"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os devidos fins que em caso de qualquer comunicação futura referente e este processo licitatório, bem como em caso de eventual contratação, concordo que a o Contrato seja encaminhado para o seguinte endereço: </w:t>
      </w:r>
      <w:proofErr w:type="spellStart"/>
      <w:proofErr w:type="gramStart"/>
      <w:r w:rsidRPr="00401B17">
        <w:rPr>
          <w:rFonts w:cs="Arial"/>
        </w:rPr>
        <w:t>xxxxxxxxxxxxxx</w:t>
      </w:r>
      <w:proofErr w:type="spellEnd"/>
      <w:proofErr w:type="gramEnd"/>
    </w:p>
    <w:p w:rsidR="00B27704" w:rsidRPr="00401B17" w:rsidRDefault="00B27704" w:rsidP="00B27704">
      <w:pPr>
        <w:pStyle w:val="Corpodetexto"/>
        <w:spacing w:line="276" w:lineRule="auto"/>
        <w:jc w:val="both"/>
        <w:rPr>
          <w:rFonts w:ascii="Arial" w:hAnsi="Arial" w:cs="Arial"/>
        </w:rPr>
      </w:pPr>
      <w:proofErr w:type="gramStart"/>
      <w:r>
        <w:rPr>
          <w:rFonts w:ascii="Arial" w:hAnsi="Arial" w:cs="Arial"/>
        </w:rPr>
        <w:t>e-</w:t>
      </w:r>
      <w:r w:rsidRPr="00401B17">
        <w:rPr>
          <w:rFonts w:ascii="Arial" w:hAnsi="Arial" w:cs="Arial"/>
        </w:rPr>
        <w:t>mail</w:t>
      </w:r>
      <w:proofErr w:type="gramEnd"/>
      <w:r w:rsidRPr="00401B17">
        <w:rPr>
          <w:rFonts w:ascii="Arial" w:hAnsi="Arial" w:cs="Arial"/>
        </w:rPr>
        <w:t>: xxxxxxxxxxxxxx</w:t>
      </w:r>
    </w:p>
    <w:p w:rsidR="00B27704" w:rsidRDefault="00B27704" w:rsidP="00B27704">
      <w:pPr>
        <w:pStyle w:val="Corpodetexto"/>
        <w:spacing w:line="276" w:lineRule="auto"/>
        <w:jc w:val="both"/>
        <w:rPr>
          <w:rFonts w:ascii="Arial" w:hAnsi="Arial" w:cs="Arial"/>
        </w:rPr>
      </w:pPr>
      <w:r w:rsidRPr="00401B17">
        <w:rPr>
          <w:rFonts w:ascii="Arial" w:hAnsi="Arial" w:cs="Arial"/>
        </w:rPr>
        <w:t xml:space="preserve">Telefone: </w:t>
      </w:r>
      <w:proofErr w:type="gramStart"/>
      <w:r w:rsidRPr="00401B17">
        <w:rPr>
          <w:rFonts w:ascii="Arial" w:hAnsi="Arial" w:cs="Arial"/>
        </w:rPr>
        <w:t xml:space="preserve">( </w:t>
      </w:r>
      <w:proofErr w:type="gramEnd"/>
      <w:r w:rsidRPr="00401B17">
        <w:rPr>
          <w:rFonts w:ascii="Arial" w:hAnsi="Arial" w:cs="Arial"/>
        </w:rPr>
        <w:t>xx) xxxxxxxxxxxxxx</w:t>
      </w:r>
    </w:p>
    <w:p w:rsidR="00B27704" w:rsidRPr="00401B17" w:rsidRDefault="00B27704" w:rsidP="00B27704">
      <w:pPr>
        <w:pStyle w:val="Default"/>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Caso altere o citado e-mail ou telefone comprometo-me em protocolizar pedido de alteração junto ao Sistema de Protocolo deste </w:t>
      </w:r>
      <w:proofErr w:type="spellStart"/>
      <w:r w:rsidRPr="00401B17">
        <w:rPr>
          <w:rFonts w:cs="Arial"/>
        </w:rPr>
        <w:t>Municipio</w:t>
      </w:r>
      <w:proofErr w:type="spellEnd"/>
      <w:r w:rsidRPr="00401B17">
        <w:rPr>
          <w:rFonts w:cs="Arial"/>
        </w:rPr>
        <w:t xml:space="preserve">, </w:t>
      </w:r>
      <w:proofErr w:type="gramStart"/>
      <w:r w:rsidRPr="00401B17">
        <w:rPr>
          <w:rFonts w:cs="Arial"/>
        </w:rPr>
        <w:t>sob pena</w:t>
      </w:r>
      <w:proofErr w:type="gramEnd"/>
      <w:r w:rsidRPr="00401B17">
        <w:rPr>
          <w:rFonts w:cs="Arial"/>
        </w:rPr>
        <w:t xml:space="preserve"> de ser considerado como intimado nos         dados anteriormente fornecidos.</w:t>
      </w:r>
    </w:p>
    <w:p w:rsidR="00B27704" w:rsidRDefault="00B27704" w:rsidP="00B27704">
      <w:pPr>
        <w:pStyle w:val="Corpodetexto"/>
        <w:spacing w:line="276" w:lineRule="auto"/>
        <w:jc w:val="both"/>
        <w:rPr>
          <w:rFonts w:ascii="Arial" w:hAnsi="Arial" w:cs="Arial"/>
        </w:rPr>
      </w:pPr>
    </w:p>
    <w:p w:rsidR="00B27704" w:rsidRPr="00401B17" w:rsidRDefault="00B27704" w:rsidP="00B27704">
      <w:pPr>
        <w:pStyle w:val="Corpodetexto"/>
        <w:numPr>
          <w:ilvl w:val="0"/>
          <w:numId w:val="35"/>
        </w:numPr>
        <w:spacing w:line="276" w:lineRule="auto"/>
        <w:ind w:left="0" w:firstLine="0"/>
        <w:jc w:val="both"/>
        <w:rPr>
          <w:rFonts w:ascii="Arial" w:hAnsi="Arial" w:cs="Arial"/>
        </w:rPr>
      </w:pPr>
      <w:r w:rsidRPr="00401B17">
        <w:rPr>
          <w:rFonts w:ascii="Arial" w:hAnsi="Arial" w:cs="Arial"/>
        </w:rPr>
        <w:t xml:space="preserve">Nomeamos e constituímos o </w:t>
      </w:r>
      <w:proofErr w:type="gramStart"/>
      <w:r w:rsidRPr="00401B17">
        <w:rPr>
          <w:rFonts w:ascii="Arial" w:hAnsi="Arial" w:cs="Arial"/>
        </w:rPr>
        <w:t>senhor(</w:t>
      </w:r>
      <w:proofErr w:type="gramEnd"/>
      <w:r w:rsidRPr="00401B17">
        <w:rPr>
          <w:rFonts w:ascii="Arial" w:hAnsi="Arial" w:cs="Arial"/>
        </w:rPr>
        <w:t xml:space="preserve">a)......................... </w:t>
      </w:r>
      <w:proofErr w:type="gramStart"/>
      <w:r w:rsidRPr="00401B17">
        <w:rPr>
          <w:rFonts w:ascii="Arial" w:hAnsi="Arial" w:cs="Arial"/>
        </w:rPr>
        <w:t>portador</w:t>
      </w:r>
      <w:proofErr w:type="gramEnd"/>
      <w:r w:rsidRPr="00401B17">
        <w:rPr>
          <w:rFonts w:ascii="Arial" w:hAnsi="Arial" w:cs="Arial"/>
        </w:rPr>
        <w:t>(a)       do CPF/MF ______    sob n.º___, para ser o(a) responsável para acompanhar a execução do contrato, referente ao Pregão Eletrônico mencionado e todos os atos necessários ao cumprimento das obrigações contidas no instrumento convocatório, seus Anexos e no Contrato.</w:t>
      </w:r>
    </w:p>
    <w:p w:rsidR="00B27704" w:rsidRDefault="00B27704" w:rsidP="00B27704">
      <w:pPr>
        <w:pStyle w:val="Corpodetexto"/>
        <w:spacing w:line="276" w:lineRule="auto"/>
        <w:jc w:val="right"/>
        <w:rPr>
          <w:rFonts w:ascii="Arial" w:hAnsi="Arial" w:cs="Arial"/>
        </w:rPr>
      </w:pPr>
    </w:p>
    <w:p w:rsidR="00B27704" w:rsidRDefault="00B27704" w:rsidP="00B27704">
      <w:pPr>
        <w:pStyle w:val="Corpodetexto"/>
        <w:spacing w:line="276" w:lineRule="auto"/>
        <w:jc w:val="right"/>
        <w:rPr>
          <w:rFonts w:ascii="Arial" w:hAnsi="Arial" w:cs="Arial"/>
        </w:rPr>
      </w:pPr>
      <w:proofErr w:type="gramStart"/>
      <w:r w:rsidRPr="00401B17">
        <w:rPr>
          <w:rFonts w:ascii="Arial" w:hAnsi="Arial" w:cs="Arial"/>
        </w:rPr>
        <w:t>......................</w:t>
      </w:r>
      <w:r w:rsidR="00FB7337">
        <w:rPr>
          <w:rFonts w:ascii="Arial" w:hAnsi="Arial" w:cs="Arial"/>
        </w:rPr>
        <w:t>.........</w:t>
      </w:r>
      <w:proofErr w:type="gramEnd"/>
      <w:r w:rsidR="00FB7337">
        <w:rPr>
          <w:rFonts w:ascii="Arial" w:hAnsi="Arial" w:cs="Arial"/>
        </w:rPr>
        <w:t xml:space="preserve">,.............. </w:t>
      </w:r>
      <w:proofErr w:type="gramStart"/>
      <w:r w:rsidR="00FB7337">
        <w:rPr>
          <w:rFonts w:ascii="Arial" w:hAnsi="Arial" w:cs="Arial"/>
        </w:rPr>
        <w:t>de</w:t>
      </w:r>
      <w:proofErr w:type="gramEnd"/>
      <w:r w:rsidR="00FB7337">
        <w:rPr>
          <w:rFonts w:ascii="Arial" w:hAnsi="Arial" w:cs="Arial"/>
        </w:rPr>
        <w:t xml:space="preserve"> 2025</w:t>
      </w:r>
      <w:r w:rsidRPr="00401B17">
        <w:rPr>
          <w:rFonts w:ascii="Arial" w:hAnsi="Arial" w:cs="Arial"/>
        </w:rPr>
        <w:t>.</w:t>
      </w:r>
    </w:p>
    <w:p w:rsidR="00B27704" w:rsidRPr="00401B17" w:rsidRDefault="00B27704" w:rsidP="00B27704">
      <w:pPr>
        <w:pStyle w:val="Default"/>
      </w:pPr>
    </w:p>
    <w:p w:rsidR="00B27704" w:rsidRDefault="00B27704" w:rsidP="00B27704">
      <w:pPr>
        <w:pStyle w:val="Default"/>
      </w:pPr>
    </w:p>
    <w:p w:rsidR="00B27704" w:rsidRPr="00401B17" w:rsidRDefault="00B27704" w:rsidP="00B27704">
      <w:pPr>
        <w:pStyle w:val="Default"/>
        <w:jc w:val="center"/>
      </w:pPr>
    </w:p>
    <w:p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rsidR="00B27704" w:rsidRDefault="00B27704" w:rsidP="00B27704">
      <w:pPr>
        <w:rPr>
          <w:b/>
          <w:bCs/>
          <w:lang w:eastAsia="en-US"/>
        </w:rPr>
      </w:pPr>
    </w:p>
    <w:p w:rsidR="00B27704" w:rsidRDefault="00B27704" w:rsidP="00B27704">
      <w:pPr>
        <w:rPr>
          <w:b/>
          <w:bCs/>
          <w:lang w:eastAsia="en-US"/>
        </w:rPr>
      </w:pPr>
    </w:p>
    <w:p w:rsidR="00B27704" w:rsidRDefault="00BA5783" w:rsidP="00B27704">
      <w:pPr>
        <w:pStyle w:val="Corpodetexto"/>
        <w:spacing w:before="3"/>
        <w:rPr>
          <w:rFonts w:ascii="Times New Roman" w:hAnsi="Times New Roman"/>
          <w:b/>
        </w:rPr>
      </w:pPr>
      <w:r>
        <w:rPr>
          <w:noProof/>
        </w:rPr>
        <w:pict>
          <v:shapetype id="_x0000_t202" coordsize="21600,21600" o:spt="202" path="m,l,21600r21600,l21600,xe">
            <v:stroke joinstyle="miter"/>
            <v:path gradientshapeok="t" o:connecttype="rect"/>
          </v:shapetype>
          <v:shape id="Caixa de texto 2" o:spid="_x0000_s1027"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BA5783" w:rsidRPr="00096A89" w:rsidRDefault="00BA5783"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w:r>
    </w:p>
    <w:p w:rsidR="00B27704" w:rsidRDefault="00B27704" w:rsidP="00B27704">
      <w:pPr>
        <w:pStyle w:val="Corpodetexto"/>
        <w:spacing w:before="11"/>
        <w:rPr>
          <w:rFonts w:ascii="Times New Roman" w:hAnsi="Times New Roman"/>
          <w:b/>
        </w:rPr>
      </w:pPr>
    </w:p>
    <w:p w:rsidR="00B27704" w:rsidRPr="00C348E6" w:rsidRDefault="00B27704" w:rsidP="00B27704">
      <w:pPr>
        <w:ind w:right="4676"/>
        <w:jc w:val="both"/>
        <w:rPr>
          <w:rFonts w:cs="Arial"/>
          <w:b/>
        </w:rPr>
      </w:pPr>
      <w:r w:rsidRPr="00C348E6">
        <w:rPr>
          <w:rFonts w:cs="Arial"/>
          <w:b/>
        </w:rPr>
        <w:t xml:space="preserve">A pregoeira e equipe de apoio </w:t>
      </w:r>
    </w:p>
    <w:p w:rsidR="00B27704" w:rsidRPr="00C348E6" w:rsidRDefault="00B27704" w:rsidP="00B27704">
      <w:pPr>
        <w:ind w:right="4676"/>
        <w:jc w:val="both"/>
        <w:rPr>
          <w:rFonts w:cs="Arial"/>
          <w:b/>
        </w:rPr>
      </w:pPr>
      <w:r w:rsidRPr="00C348E6">
        <w:rPr>
          <w:rFonts w:cs="Arial"/>
          <w:b/>
        </w:rPr>
        <w:t>Prefeitura Municipal de Andaraí-BA</w:t>
      </w:r>
    </w:p>
    <w:p w:rsidR="00B27704" w:rsidRPr="00C348E6" w:rsidRDefault="00B27704" w:rsidP="00B27704">
      <w:pPr>
        <w:ind w:right="4676"/>
        <w:jc w:val="both"/>
        <w:rPr>
          <w:rFonts w:cs="Arial"/>
          <w:b/>
        </w:rPr>
      </w:pPr>
      <w:r w:rsidRPr="00C348E6">
        <w:rPr>
          <w:rFonts w:cs="Arial"/>
          <w:b/>
        </w:rPr>
        <w:lastRenderedPageBreak/>
        <w:t>PREGÃO ELETRÔNICO</w:t>
      </w:r>
      <w:r>
        <w:rPr>
          <w:rFonts w:cs="Arial"/>
          <w:b/>
        </w:rPr>
        <w:t xml:space="preserve"> SRP</w:t>
      </w:r>
      <w:r w:rsidRPr="00C348E6">
        <w:rPr>
          <w:rFonts w:cs="Arial"/>
          <w:b/>
        </w:rPr>
        <w:t xml:space="preserve"> Nº  </w:t>
      </w:r>
      <w:proofErr w:type="spellStart"/>
      <w:r w:rsidRPr="00C348E6">
        <w:rPr>
          <w:rFonts w:cs="Arial"/>
          <w:b/>
        </w:rPr>
        <w:t>xxx</w:t>
      </w:r>
      <w:proofErr w:type="spellEnd"/>
    </w:p>
    <w:p w:rsidR="00B27704" w:rsidRDefault="00B27704" w:rsidP="00B27704">
      <w:pPr>
        <w:ind w:left="284" w:right="4676"/>
        <w:jc w:val="both"/>
        <w:rPr>
          <w:b/>
        </w:rPr>
      </w:pPr>
    </w:p>
    <w:p w:rsidR="00B27704" w:rsidRDefault="00B27704" w:rsidP="00B27704">
      <w:pPr>
        <w:pStyle w:val="Corpodetexto"/>
        <w:spacing w:before="1"/>
        <w:jc w:val="both"/>
        <w:rPr>
          <w:rFonts w:ascii="Times New Roman" w:hAnsi="Times New Roman"/>
          <w:b/>
        </w:rPr>
      </w:pPr>
    </w:p>
    <w:p w:rsidR="00B27704" w:rsidRPr="00C348E6" w:rsidRDefault="00BA5783" w:rsidP="00B27704">
      <w:pPr>
        <w:pStyle w:val="Corpodetexto"/>
        <w:tabs>
          <w:tab w:val="left" w:pos="1661"/>
          <w:tab w:val="left" w:pos="2382"/>
          <w:tab w:val="left" w:pos="3822"/>
        </w:tabs>
        <w:ind w:right="-1"/>
        <w:jc w:val="both"/>
        <w:rPr>
          <w:rFonts w:ascii="Arial" w:hAnsi="Arial" w:cs="Arial"/>
        </w:rPr>
      </w:pPr>
      <w:r>
        <w:rPr>
          <w:noProof/>
        </w:rPr>
        <w:pict>
          <v:rect id="Retângulo 1" o:spid="_x0000_s1026" style="position:absolute;left:0;text-align:left;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xml:space="preserve">, por intermédio de seu representante legal, </w:t>
      </w:r>
      <w:proofErr w:type="gramStart"/>
      <w:r w:rsidR="00B27704" w:rsidRPr="00C348E6">
        <w:rPr>
          <w:rFonts w:ascii="Arial" w:hAnsi="Arial" w:cs="Arial"/>
        </w:rPr>
        <w:t>o(</w:t>
      </w:r>
      <w:proofErr w:type="gramEnd"/>
      <w:r w:rsidR="00B27704" w:rsidRPr="00C348E6">
        <w:rPr>
          <w:rFonts w:ascii="Arial" w:hAnsi="Arial" w:cs="Arial"/>
        </w:rPr>
        <w:t>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B27704" w:rsidRDefault="00B27704" w:rsidP="00B27704">
      <w:pPr>
        <w:pStyle w:val="Corpodetexto"/>
        <w:spacing w:before="10"/>
        <w:jc w:val="both"/>
        <w:rPr>
          <w:rFonts w:ascii="Times New Roman" w:hAnsi="Times New Roman"/>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B27704" w:rsidRDefault="00B27704" w:rsidP="00B27704">
      <w:pPr>
        <w:pStyle w:val="Corpodetexto"/>
        <w:spacing w:before="11"/>
        <w:jc w:val="both"/>
        <w:rPr>
          <w:rFonts w:ascii="Times New Roman" w:hAnsi="Times New Roman"/>
        </w:rPr>
      </w:pPr>
    </w:p>
    <w:p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B27704" w:rsidRDefault="00B27704" w:rsidP="00B27704">
      <w:pPr>
        <w:pStyle w:val="Corpodetexto"/>
        <w:tabs>
          <w:tab w:val="left" w:pos="2725"/>
          <w:tab w:val="left" w:pos="4057"/>
        </w:tabs>
        <w:rPr>
          <w:rFonts w:ascii="Arial" w:hAnsi="Arial" w:cs="Arial"/>
        </w:rPr>
      </w:pPr>
    </w:p>
    <w:p w:rsidR="00B27704" w:rsidRDefault="00FB7337" w:rsidP="00B27704">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2025</w:t>
      </w:r>
      <w:r w:rsidR="00B27704">
        <w:rPr>
          <w:rFonts w:ascii="Arial" w:hAnsi="Arial" w:cs="Arial"/>
        </w:rPr>
        <w:t>.</w:t>
      </w: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jc w:val="center"/>
      </w:pPr>
      <w:r>
        <w:t>______________________________________________</w:t>
      </w:r>
    </w:p>
    <w:p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rsidR="00B27704" w:rsidRPr="006D0160" w:rsidRDefault="00B27704" w:rsidP="00B27704">
      <w:pPr>
        <w:pStyle w:val="Default"/>
        <w:jc w:val="center"/>
      </w:pPr>
      <w:r w:rsidRPr="006D0160">
        <w:t xml:space="preserve">(Nome Legível/Cargo/Carimbo do </w:t>
      </w:r>
      <w:r>
        <w:t>CNPJ)</w:t>
      </w:r>
    </w:p>
    <w:p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20"/>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998" w:rsidRDefault="00195998" w:rsidP="00DD0135">
      <w:pPr>
        <w:spacing w:line="240" w:lineRule="auto"/>
      </w:pPr>
      <w:r>
        <w:separator/>
      </w:r>
    </w:p>
  </w:endnote>
  <w:endnote w:type="continuationSeparator" w:id="0">
    <w:p w:rsidR="00195998" w:rsidRDefault="00195998"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ookmanOldStyle-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998" w:rsidRDefault="00195998" w:rsidP="00DD0135">
      <w:pPr>
        <w:spacing w:line="240" w:lineRule="auto"/>
      </w:pPr>
      <w:r>
        <w:separator/>
      </w:r>
    </w:p>
  </w:footnote>
  <w:footnote w:type="continuationSeparator" w:id="0">
    <w:p w:rsidR="00195998" w:rsidRDefault="00195998"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783" w:rsidRPr="00F375B0" w:rsidRDefault="00BA5783" w:rsidP="003728AE">
    <w:pPr>
      <w:pStyle w:val="Cabealho"/>
    </w:pPr>
    <w:r>
      <w:rPr>
        <w:b/>
        <w:noProof/>
        <w:sz w:val="28"/>
        <w:szCs w:val="20"/>
        <w:lang w:val="pt-PT" w:eastAsia="en-US"/>
      </w:rPr>
      <w:pict>
        <v:shapetype id="_x0000_t202" coordsize="21600,21600" o:spt="202" path="m,l,21600r21600,l21600,xe">
          <v:stroke joinstyle="miter"/>
          <v:path gradientshapeok="t" o:connecttype="rect"/>
        </v:shapetype>
        <v:shape id="Caixa de texto 1" o:spid="_x0000_s2049" type="#_x0000_t202" style="position:absolute;margin-left:40.15pt;margin-top:-60.85pt;width:349.6pt;height:81.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rsidR="00BA5783" w:rsidRDefault="00BA5783" w:rsidP="000D0017">
                <w:pPr>
                  <w:spacing w:line="240" w:lineRule="auto"/>
                  <w:ind w:left="-1843" w:right="-1877"/>
                  <w:jc w:val="center"/>
                  <w:rPr>
                    <w:rFonts w:ascii="Baskerville Old Face" w:hAnsi="Baskerville Old Face"/>
                    <w:b/>
                    <w:i/>
                    <w:sz w:val="28"/>
                    <w:szCs w:val="28"/>
                  </w:rPr>
                </w:pPr>
              </w:p>
              <w:p w:rsidR="00BA5783" w:rsidRPr="00E551E8" w:rsidRDefault="00BA5783"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BA5783" w:rsidRPr="006E5F4D" w:rsidRDefault="00BA5783"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BA5783" w:rsidRDefault="00BA5783"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BA5783" w:rsidRPr="006E5F4D" w:rsidRDefault="00BA5783"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BA5783" w:rsidRPr="006E5F4D" w:rsidRDefault="00BA5783"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BA5783" w:rsidRPr="006E5F4D" w:rsidRDefault="00BA5783" w:rsidP="003728AE">
                <w:pPr>
                  <w:rPr>
                    <w:rFonts w:ascii="Bookman Old Style" w:hAnsi="Bookman Old Style"/>
                    <w:i/>
                    <w:sz w:val="20"/>
                    <w:szCs w:val="20"/>
                    <w:vertAlign w:val="subscript"/>
                  </w:rPr>
                </w:pPr>
              </w:p>
              <w:p w:rsidR="00BA5783" w:rsidRPr="006E5F4D" w:rsidRDefault="00BA5783" w:rsidP="003728AE">
                <w:pPr>
                  <w:jc w:val="center"/>
                  <w:rPr>
                    <w:i/>
                    <w:sz w:val="20"/>
                    <w:szCs w:val="20"/>
                  </w:rPr>
                </w:pPr>
              </w:p>
            </w:txbxContent>
          </v:textbox>
          <w10:wrap anchorx="margin"/>
        </v:shape>
      </w:pict>
    </w:r>
    <w:r>
      <w:rPr>
        <w:b/>
        <w:noProof/>
        <w:sz w:val="28"/>
      </w:rPr>
      <w:drawing>
        <wp:anchor distT="0" distB="0" distL="114300" distR="114300" simplePos="0" relativeHeight="251663360" behindDoc="0" locked="0" layoutInCell="1" allowOverlap="1" wp14:anchorId="67A4B7F4" wp14:editId="3531FC55">
          <wp:simplePos x="0" y="0"/>
          <wp:positionH relativeFrom="margin">
            <wp:posOffset>-455978</wp:posOffset>
          </wp:positionH>
          <wp:positionV relativeFrom="paragraph">
            <wp:posOffset>-674969</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Pr>
        <w:b/>
        <w:noProof/>
        <w:sz w:val="28"/>
        <w:szCs w:val="20"/>
      </w:rPr>
      <w:drawing>
        <wp:anchor distT="0" distB="0" distL="114300" distR="114300" simplePos="0" relativeHeight="251661312" behindDoc="0" locked="0" layoutInCell="1" allowOverlap="1" wp14:anchorId="59AA29E9" wp14:editId="7016B219">
          <wp:simplePos x="0" y="0"/>
          <wp:positionH relativeFrom="margin">
            <wp:posOffset>4815205</wp:posOffset>
          </wp:positionH>
          <wp:positionV relativeFrom="paragraph">
            <wp:posOffset>-673100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BA5783" w:rsidRDefault="00BA5783"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nsid w:val="0EA87677"/>
    <w:multiLevelType w:val="multilevel"/>
    <w:tmpl w:val="F014B78C"/>
    <w:lvl w:ilvl="0">
      <w:start w:val="5"/>
      <w:numFmt w:val="decimal"/>
      <w:lvlText w:val="%1"/>
      <w:lvlJc w:val="left"/>
      <w:pPr>
        <w:ind w:left="360" w:hanging="360"/>
      </w:pPr>
    </w:lvl>
    <w:lvl w:ilvl="1">
      <w:start w:val="1"/>
      <w:numFmt w:val="decimal"/>
      <w:pStyle w:val="Nvel2-Opcion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0F822734"/>
    <w:multiLevelType w:val="multilevel"/>
    <w:tmpl w:val="A31E38F8"/>
    <w:lvl w:ilvl="0">
      <w:start w:val="1"/>
      <w:numFmt w:val="decimal"/>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E984A3B"/>
    <w:multiLevelType w:val="hybridMultilevel"/>
    <w:tmpl w:val="B27E1046"/>
    <w:lvl w:ilvl="0" w:tplc="E0BAEA0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6">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7">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19">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2">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3">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4">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5">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7"/>
  </w:num>
  <w:num w:numId="2">
    <w:abstractNumId w:val="9"/>
  </w:num>
  <w:num w:numId="3">
    <w:abstractNumId w:val="10"/>
  </w:num>
  <w:num w:numId="4">
    <w:abstractNumId w:val="1"/>
  </w:num>
  <w:num w:numId="5">
    <w:abstractNumId w:val="8"/>
  </w:num>
  <w:num w:numId="6">
    <w:abstractNumId w:val="5"/>
  </w:num>
  <w:num w:numId="7">
    <w:abstractNumId w:val="19"/>
  </w:num>
  <w:num w:numId="8">
    <w:abstractNumId w:val="20"/>
  </w:num>
  <w:num w:numId="9">
    <w:abstractNumId w:val="12"/>
  </w:num>
  <w:num w:numId="10">
    <w:abstractNumId w:val="3"/>
  </w:num>
  <w:num w:numId="11">
    <w:abstractNumId w:val="4"/>
  </w:num>
  <w:num w:numId="12">
    <w:abstractNumId w:val="25"/>
  </w:num>
  <w:num w:numId="13">
    <w:abstractNumId w:val="16"/>
  </w:num>
  <w:num w:numId="14">
    <w:abstractNumId w:val="7"/>
  </w:num>
  <w:num w:numId="15">
    <w:abstractNumId w:val="21"/>
  </w:num>
  <w:num w:numId="16">
    <w:abstractNumId w:val="23"/>
  </w:num>
  <w:num w:numId="17">
    <w:abstractNumId w:val="24"/>
  </w:num>
  <w:num w:numId="18">
    <w:abstractNumId w:val="13"/>
  </w:num>
  <w:num w:numId="19">
    <w:abstractNumId w:val="22"/>
  </w:num>
  <w:num w:numId="20">
    <w:abstractNumId w:val="4"/>
  </w:num>
  <w:num w:numId="21">
    <w:abstractNumId w:val="4"/>
  </w:num>
  <w:num w:numId="22">
    <w:abstractNumId w:val="0"/>
  </w:num>
  <w:num w:numId="23">
    <w:abstractNumId w:val="4"/>
  </w:num>
  <w:num w:numId="24">
    <w:abstractNumId w:val="4"/>
  </w:num>
  <w:num w:numId="25">
    <w:abstractNumId w:val="15"/>
  </w:num>
  <w:num w:numId="26">
    <w:abstractNumId w:val="6"/>
  </w:num>
  <w:num w:numId="27">
    <w:abstractNumId w:val="14"/>
  </w:num>
  <w:num w:numId="28">
    <w:abstractNumId w:val="2"/>
  </w:num>
  <w:num w:numId="29">
    <w:abstractNumId w:val="4"/>
  </w:num>
  <w:num w:numId="30">
    <w:abstractNumId w:val="11"/>
  </w:num>
  <w:num w:numId="31">
    <w:abstractNumId w:val="4"/>
  </w:num>
  <w:num w:numId="32">
    <w:abstractNumId w:val="4"/>
  </w:num>
  <w:num w:numId="33">
    <w:abstractNumId w:val="4"/>
  </w:num>
  <w:num w:numId="34">
    <w:abstractNumId w:val="4"/>
  </w:num>
  <w:num w:numId="35">
    <w:abstractNumId w:val="1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04473"/>
    <w:rsid w:val="000123E5"/>
    <w:rsid w:val="0001365E"/>
    <w:rsid w:val="00016543"/>
    <w:rsid w:val="00023FB7"/>
    <w:rsid w:val="00025EAE"/>
    <w:rsid w:val="000366E4"/>
    <w:rsid w:val="000404F5"/>
    <w:rsid w:val="00041951"/>
    <w:rsid w:val="00055571"/>
    <w:rsid w:val="00072DA2"/>
    <w:rsid w:val="00081FD6"/>
    <w:rsid w:val="00087938"/>
    <w:rsid w:val="000A123C"/>
    <w:rsid w:val="000A5528"/>
    <w:rsid w:val="000A59A6"/>
    <w:rsid w:val="000B081E"/>
    <w:rsid w:val="000B4C3A"/>
    <w:rsid w:val="000B5D63"/>
    <w:rsid w:val="000B798F"/>
    <w:rsid w:val="000C0875"/>
    <w:rsid w:val="000C5EBA"/>
    <w:rsid w:val="000C7EFB"/>
    <w:rsid w:val="000D0017"/>
    <w:rsid w:val="000E0831"/>
    <w:rsid w:val="00124E6A"/>
    <w:rsid w:val="00126853"/>
    <w:rsid w:val="00126FD2"/>
    <w:rsid w:val="0013332C"/>
    <w:rsid w:val="001449E2"/>
    <w:rsid w:val="00174F41"/>
    <w:rsid w:val="001834F7"/>
    <w:rsid w:val="00195998"/>
    <w:rsid w:val="001A05CD"/>
    <w:rsid w:val="001A5B38"/>
    <w:rsid w:val="001B4D36"/>
    <w:rsid w:val="001B5C0A"/>
    <w:rsid w:val="001B5F58"/>
    <w:rsid w:val="001B75F3"/>
    <w:rsid w:val="001C4121"/>
    <w:rsid w:val="001D2729"/>
    <w:rsid w:val="001E5815"/>
    <w:rsid w:val="001F26EA"/>
    <w:rsid w:val="001F33C4"/>
    <w:rsid w:val="001F3A79"/>
    <w:rsid w:val="00210A28"/>
    <w:rsid w:val="0022080B"/>
    <w:rsid w:val="00241323"/>
    <w:rsid w:val="00241B57"/>
    <w:rsid w:val="00241F69"/>
    <w:rsid w:val="00253AAB"/>
    <w:rsid w:val="00264BD1"/>
    <w:rsid w:val="00286524"/>
    <w:rsid w:val="00292CA7"/>
    <w:rsid w:val="00293396"/>
    <w:rsid w:val="002C0DCC"/>
    <w:rsid w:val="002D0734"/>
    <w:rsid w:val="002D08EC"/>
    <w:rsid w:val="002D2A2F"/>
    <w:rsid w:val="002E04A5"/>
    <w:rsid w:val="002E5594"/>
    <w:rsid w:val="002E7CDB"/>
    <w:rsid w:val="003103A9"/>
    <w:rsid w:val="003111EB"/>
    <w:rsid w:val="003136C1"/>
    <w:rsid w:val="00313BF6"/>
    <w:rsid w:val="00326BE1"/>
    <w:rsid w:val="00333CB9"/>
    <w:rsid w:val="0034510F"/>
    <w:rsid w:val="00364B67"/>
    <w:rsid w:val="003728AE"/>
    <w:rsid w:val="00373C24"/>
    <w:rsid w:val="00392659"/>
    <w:rsid w:val="00393504"/>
    <w:rsid w:val="003A0237"/>
    <w:rsid w:val="003B172A"/>
    <w:rsid w:val="003C29E4"/>
    <w:rsid w:val="003C5482"/>
    <w:rsid w:val="003E54EF"/>
    <w:rsid w:val="003F0210"/>
    <w:rsid w:val="00405566"/>
    <w:rsid w:val="004313F8"/>
    <w:rsid w:val="00487209"/>
    <w:rsid w:val="00490C40"/>
    <w:rsid w:val="00493AD7"/>
    <w:rsid w:val="004A7217"/>
    <w:rsid w:val="004B0A5E"/>
    <w:rsid w:val="004B7A12"/>
    <w:rsid w:val="004C259B"/>
    <w:rsid w:val="004D43D6"/>
    <w:rsid w:val="004F1140"/>
    <w:rsid w:val="004F339D"/>
    <w:rsid w:val="004F5F73"/>
    <w:rsid w:val="004F7109"/>
    <w:rsid w:val="0050066C"/>
    <w:rsid w:val="00506DA1"/>
    <w:rsid w:val="0051183D"/>
    <w:rsid w:val="005310D2"/>
    <w:rsid w:val="00533C86"/>
    <w:rsid w:val="00541136"/>
    <w:rsid w:val="00546EF2"/>
    <w:rsid w:val="00556343"/>
    <w:rsid w:val="005700D5"/>
    <w:rsid w:val="005A1B9A"/>
    <w:rsid w:val="005C392F"/>
    <w:rsid w:val="005D141A"/>
    <w:rsid w:val="005D180B"/>
    <w:rsid w:val="005D6798"/>
    <w:rsid w:val="005D716A"/>
    <w:rsid w:val="005F12FA"/>
    <w:rsid w:val="005F626A"/>
    <w:rsid w:val="00620DB3"/>
    <w:rsid w:val="00631D3D"/>
    <w:rsid w:val="0064226C"/>
    <w:rsid w:val="006530B4"/>
    <w:rsid w:val="0065381D"/>
    <w:rsid w:val="00653FE6"/>
    <w:rsid w:val="00654845"/>
    <w:rsid w:val="00661281"/>
    <w:rsid w:val="00673D74"/>
    <w:rsid w:val="006A0B97"/>
    <w:rsid w:val="006A4231"/>
    <w:rsid w:val="006B035F"/>
    <w:rsid w:val="006B29B7"/>
    <w:rsid w:val="006C6605"/>
    <w:rsid w:val="006F3870"/>
    <w:rsid w:val="0070027B"/>
    <w:rsid w:val="00704473"/>
    <w:rsid w:val="00710D9A"/>
    <w:rsid w:val="00712931"/>
    <w:rsid w:val="00714BD9"/>
    <w:rsid w:val="00731985"/>
    <w:rsid w:val="00733B6B"/>
    <w:rsid w:val="0073734B"/>
    <w:rsid w:val="00743F2C"/>
    <w:rsid w:val="007548A8"/>
    <w:rsid w:val="007620AB"/>
    <w:rsid w:val="00765D98"/>
    <w:rsid w:val="00766C93"/>
    <w:rsid w:val="00793951"/>
    <w:rsid w:val="007B7ACF"/>
    <w:rsid w:val="007C4FF7"/>
    <w:rsid w:val="007D21CD"/>
    <w:rsid w:val="007D33E3"/>
    <w:rsid w:val="007E0C43"/>
    <w:rsid w:val="007E4019"/>
    <w:rsid w:val="007E7F34"/>
    <w:rsid w:val="007F6694"/>
    <w:rsid w:val="007F6DDB"/>
    <w:rsid w:val="0080299E"/>
    <w:rsid w:val="00826155"/>
    <w:rsid w:val="008473FB"/>
    <w:rsid w:val="008656C0"/>
    <w:rsid w:val="0087797F"/>
    <w:rsid w:val="00881113"/>
    <w:rsid w:val="00881E67"/>
    <w:rsid w:val="0089736E"/>
    <w:rsid w:val="008A4F60"/>
    <w:rsid w:val="008C43B5"/>
    <w:rsid w:val="008D2C82"/>
    <w:rsid w:val="008E1496"/>
    <w:rsid w:val="008E1831"/>
    <w:rsid w:val="008F6346"/>
    <w:rsid w:val="008F68A5"/>
    <w:rsid w:val="009030FA"/>
    <w:rsid w:val="009170EA"/>
    <w:rsid w:val="00917479"/>
    <w:rsid w:val="00922207"/>
    <w:rsid w:val="00922D56"/>
    <w:rsid w:val="00931B31"/>
    <w:rsid w:val="0093489C"/>
    <w:rsid w:val="0094343D"/>
    <w:rsid w:val="00946784"/>
    <w:rsid w:val="00956602"/>
    <w:rsid w:val="0096186C"/>
    <w:rsid w:val="009716EB"/>
    <w:rsid w:val="00980FA6"/>
    <w:rsid w:val="00995A8F"/>
    <w:rsid w:val="009B0AA8"/>
    <w:rsid w:val="009D4B31"/>
    <w:rsid w:val="009E32A0"/>
    <w:rsid w:val="009F2FFB"/>
    <w:rsid w:val="009F68C7"/>
    <w:rsid w:val="00A07DCE"/>
    <w:rsid w:val="00A13EE8"/>
    <w:rsid w:val="00A22C55"/>
    <w:rsid w:val="00A36E0A"/>
    <w:rsid w:val="00A449D0"/>
    <w:rsid w:val="00A51673"/>
    <w:rsid w:val="00A70159"/>
    <w:rsid w:val="00A70A79"/>
    <w:rsid w:val="00A738AE"/>
    <w:rsid w:val="00A8180A"/>
    <w:rsid w:val="00A905AA"/>
    <w:rsid w:val="00A9380C"/>
    <w:rsid w:val="00AA797E"/>
    <w:rsid w:val="00AB6B78"/>
    <w:rsid w:val="00AC6752"/>
    <w:rsid w:val="00B069D8"/>
    <w:rsid w:val="00B0767F"/>
    <w:rsid w:val="00B146AB"/>
    <w:rsid w:val="00B21C46"/>
    <w:rsid w:val="00B27704"/>
    <w:rsid w:val="00B3394C"/>
    <w:rsid w:val="00B35875"/>
    <w:rsid w:val="00B4576D"/>
    <w:rsid w:val="00B47EDD"/>
    <w:rsid w:val="00B5127F"/>
    <w:rsid w:val="00B53BB6"/>
    <w:rsid w:val="00B60936"/>
    <w:rsid w:val="00B61B29"/>
    <w:rsid w:val="00B733E8"/>
    <w:rsid w:val="00B77AB4"/>
    <w:rsid w:val="00B8415D"/>
    <w:rsid w:val="00B85A1A"/>
    <w:rsid w:val="00B8778E"/>
    <w:rsid w:val="00BA0C2C"/>
    <w:rsid w:val="00BA5783"/>
    <w:rsid w:val="00BC2A16"/>
    <w:rsid w:val="00BC5C79"/>
    <w:rsid w:val="00BD3742"/>
    <w:rsid w:val="00BD4D25"/>
    <w:rsid w:val="00BE36BC"/>
    <w:rsid w:val="00BF380B"/>
    <w:rsid w:val="00C0371E"/>
    <w:rsid w:val="00C04E94"/>
    <w:rsid w:val="00C10CA4"/>
    <w:rsid w:val="00C37506"/>
    <w:rsid w:val="00C84F47"/>
    <w:rsid w:val="00C86ED5"/>
    <w:rsid w:val="00C87AAE"/>
    <w:rsid w:val="00C9269F"/>
    <w:rsid w:val="00C96F8E"/>
    <w:rsid w:val="00CA245F"/>
    <w:rsid w:val="00CA6B04"/>
    <w:rsid w:val="00CB50C3"/>
    <w:rsid w:val="00CD5D76"/>
    <w:rsid w:val="00CE0EC1"/>
    <w:rsid w:val="00CE54D6"/>
    <w:rsid w:val="00CF29BE"/>
    <w:rsid w:val="00D0256C"/>
    <w:rsid w:val="00D26F75"/>
    <w:rsid w:val="00D43100"/>
    <w:rsid w:val="00D516D4"/>
    <w:rsid w:val="00D63A59"/>
    <w:rsid w:val="00D65C24"/>
    <w:rsid w:val="00D72048"/>
    <w:rsid w:val="00D82ED9"/>
    <w:rsid w:val="00D860BA"/>
    <w:rsid w:val="00D875B7"/>
    <w:rsid w:val="00DA3F7B"/>
    <w:rsid w:val="00DC0469"/>
    <w:rsid w:val="00DC75E9"/>
    <w:rsid w:val="00DD0135"/>
    <w:rsid w:val="00DE5780"/>
    <w:rsid w:val="00DE588B"/>
    <w:rsid w:val="00DF266F"/>
    <w:rsid w:val="00DF79BF"/>
    <w:rsid w:val="00E112EB"/>
    <w:rsid w:val="00E201D1"/>
    <w:rsid w:val="00E206D3"/>
    <w:rsid w:val="00E2761D"/>
    <w:rsid w:val="00E276CB"/>
    <w:rsid w:val="00E31724"/>
    <w:rsid w:val="00E45DA1"/>
    <w:rsid w:val="00E47353"/>
    <w:rsid w:val="00E57957"/>
    <w:rsid w:val="00E64540"/>
    <w:rsid w:val="00E96705"/>
    <w:rsid w:val="00E96947"/>
    <w:rsid w:val="00EB0CC0"/>
    <w:rsid w:val="00EC01C7"/>
    <w:rsid w:val="00ED6798"/>
    <w:rsid w:val="00EE4830"/>
    <w:rsid w:val="00F21217"/>
    <w:rsid w:val="00F27411"/>
    <w:rsid w:val="00F326C6"/>
    <w:rsid w:val="00F62522"/>
    <w:rsid w:val="00F651BB"/>
    <w:rsid w:val="00F85455"/>
    <w:rsid w:val="00FA6542"/>
    <w:rsid w:val="00FB7337"/>
    <w:rsid w:val="00FC3F76"/>
    <w:rsid w:val="00FC5B1A"/>
    <w:rsid w:val="00FD3CF4"/>
    <w:rsid w:val="00FD500F"/>
    <w:rsid w:val="00FD6D46"/>
    <w:rsid w:val="00FF0C6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016543"/>
    <w:pPr>
      <w:keepNext/>
      <w:keepLines/>
      <w:spacing w:before="24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016543"/>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10"/>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F3C115-1303-4231-BDCB-7A7AFEAEB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43</Pages>
  <Words>12344</Words>
  <Characters>66661</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166</cp:revision>
  <cp:lastPrinted>2025-02-25T19:31:00Z</cp:lastPrinted>
  <dcterms:created xsi:type="dcterms:W3CDTF">2024-05-09T21:05:00Z</dcterms:created>
  <dcterms:modified xsi:type="dcterms:W3CDTF">2026-05-05T12:29:00Z</dcterms:modified>
</cp:coreProperties>
</file>