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8A913" w14:textId="77777777" w:rsidR="00155C24" w:rsidRDefault="00CE0EC1" w:rsidP="0084605A">
      <w:pPr>
        <w:spacing w:line="240" w:lineRule="auto"/>
        <w:jc w:val="center"/>
        <w:rPr>
          <w:b/>
          <w:color w:val="000000"/>
          <w:sz w:val="24"/>
          <w:szCs w:val="24"/>
        </w:rPr>
      </w:pPr>
      <w:r>
        <w:rPr>
          <w:b/>
          <w:color w:val="000000"/>
          <w:sz w:val="24"/>
          <w:szCs w:val="24"/>
        </w:rPr>
        <w:t>ED</w:t>
      </w:r>
      <w:r w:rsidR="004F55A2">
        <w:rPr>
          <w:b/>
          <w:color w:val="000000"/>
          <w:sz w:val="24"/>
          <w:szCs w:val="24"/>
        </w:rPr>
        <w:t xml:space="preserve">ITAL </w:t>
      </w:r>
    </w:p>
    <w:p w14:paraId="167AF953" w14:textId="61727D8F" w:rsidR="00704473" w:rsidRDefault="00B6092E" w:rsidP="0084605A">
      <w:pPr>
        <w:spacing w:line="240" w:lineRule="auto"/>
        <w:jc w:val="center"/>
        <w:rPr>
          <w:b/>
          <w:color w:val="000000"/>
          <w:sz w:val="24"/>
          <w:szCs w:val="24"/>
        </w:rPr>
      </w:pPr>
      <w:r>
        <w:rPr>
          <w:b/>
          <w:color w:val="000000"/>
          <w:sz w:val="24"/>
          <w:szCs w:val="24"/>
        </w:rPr>
        <w:t>PREGÃO ELETRÔNICO Nº</w:t>
      </w:r>
      <w:r w:rsidR="00730536">
        <w:rPr>
          <w:b/>
          <w:color w:val="000000"/>
          <w:sz w:val="24"/>
          <w:szCs w:val="24"/>
        </w:rPr>
        <w:t xml:space="preserve"> 017</w:t>
      </w:r>
      <w:r w:rsidR="00A22C9D">
        <w:rPr>
          <w:b/>
          <w:color w:val="000000"/>
          <w:sz w:val="24"/>
          <w:szCs w:val="24"/>
        </w:rPr>
        <w:t>/2026</w:t>
      </w:r>
    </w:p>
    <w:p w14:paraId="06BB9A35" w14:textId="5827459A" w:rsidR="00704473" w:rsidRDefault="00BD4D25" w:rsidP="0084605A">
      <w:pPr>
        <w:spacing w:line="240" w:lineRule="auto"/>
        <w:jc w:val="center"/>
        <w:rPr>
          <w:b/>
          <w:color w:val="000000"/>
          <w:sz w:val="24"/>
          <w:szCs w:val="24"/>
        </w:rPr>
      </w:pPr>
      <w:r>
        <w:rPr>
          <w:b/>
          <w:color w:val="000000"/>
          <w:sz w:val="24"/>
          <w:szCs w:val="24"/>
        </w:rPr>
        <w:t>PROCESSO</w:t>
      </w:r>
      <w:r w:rsidR="00CE0EC1">
        <w:rPr>
          <w:b/>
          <w:color w:val="000000"/>
          <w:sz w:val="24"/>
          <w:szCs w:val="24"/>
        </w:rPr>
        <w:t xml:space="preserve"> DE LICITAÇÃO</w:t>
      </w:r>
      <w:r>
        <w:rPr>
          <w:b/>
          <w:color w:val="000000"/>
          <w:sz w:val="24"/>
          <w:szCs w:val="24"/>
        </w:rPr>
        <w:t xml:space="preserve"> Nº </w:t>
      </w:r>
      <w:r w:rsidR="00730536">
        <w:rPr>
          <w:b/>
          <w:color w:val="000000"/>
          <w:sz w:val="24"/>
          <w:szCs w:val="24"/>
        </w:rPr>
        <w:t>025</w:t>
      </w:r>
      <w:r w:rsidR="00A22C9D">
        <w:rPr>
          <w:b/>
          <w:color w:val="000000"/>
          <w:sz w:val="24"/>
          <w:szCs w:val="24"/>
        </w:rPr>
        <w:t>/2026</w:t>
      </w:r>
    </w:p>
    <w:p w14:paraId="66178771" w14:textId="77777777"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14:paraId="7376AC66" w14:textId="77777777" w:rsidTr="004F55A2">
        <w:trPr>
          <w:trHeight w:val="6343"/>
        </w:trPr>
        <w:tc>
          <w:tcPr>
            <w:tcW w:w="9498" w:type="dxa"/>
          </w:tcPr>
          <w:p w14:paraId="2FB3EFFD" w14:textId="77777777"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MODALIDADE: PREGÃO ELETRÔNICO: Decreto 3455, de 22 de abril de 2024</w:t>
            </w:r>
          </w:p>
          <w:p w14:paraId="250A9301" w14:textId="5FBABE1E"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w:t>
            </w:r>
            <w:r w:rsidR="00C145FE">
              <w:rPr>
                <w:rFonts w:ascii="Arial" w:hAnsi="Arial" w:cs="Arial"/>
                <w:bCs/>
                <w:sz w:val="22"/>
                <w:u w:val="single"/>
              </w:rPr>
              <w:t>GLOBAL</w:t>
            </w:r>
          </w:p>
          <w:p w14:paraId="21B65BE4" w14:textId="77777777"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14:paraId="6BEFFB17" w14:textId="40CF91B0" w:rsidR="00DD0135" w:rsidRPr="00C26328" w:rsidRDefault="00DD0135" w:rsidP="0084605A">
            <w:pPr>
              <w:pStyle w:val="NormalWeb"/>
              <w:spacing w:before="120" w:beforeAutospacing="0" w:after="120" w:afterAutospacing="0" w:line="360" w:lineRule="auto"/>
              <w:jc w:val="both"/>
              <w:rPr>
                <w:rFonts w:ascii="Arial" w:hAnsi="Arial" w:cs="Arial"/>
                <w:bCs/>
                <w:color w:val="EE0000"/>
                <w:sz w:val="22"/>
              </w:rPr>
            </w:pPr>
            <w:r w:rsidRPr="00BD0B04">
              <w:rPr>
                <w:rFonts w:ascii="Arial" w:hAnsi="Arial" w:cs="Arial"/>
                <w:b/>
                <w:bCs/>
                <w:sz w:val="22"/>
              </w:rPr>
              <w:t xml:space="preserve">INÍCIO DO RECEBIMENTO DAS </w:t>
            </w:r>
            <w:r w:rsidRPr="00C579BF">
              <w:rPr>
                <w:rFonts w:ascii="Arial" w:hAnsi="Arial" w:cs="Arial"/>
                <w:b/>
                <w:bCs/>
                <w:sz w:val="22"/>
              </w:rPr>
              <w:t xml:space="preserve">PROPOSTAS: </w:t>
            </w:r>
            <w:r w:rsidR="00C84268" w:rsidRPr="00C84268">
              <w:rPr>
                <w:rFonts w:ascii="Arial" w:hAnsi="Arial" w:cs="Arial"/>
                <w:sz w:val="22"/>
              </w:rPr>
              <w:t>07/10</w:t>
            </w:r>
            <w:r w:rsidR="00274E79" w:rsidRPr="00C84268">
              <w:rPr>
                <w:rFonts w:ascii="Arial" w:hAnsi="Arial" w:cs="Arial"/>
                <w:sz w:val="22"/>
              </w:rPr>
              <w:t>/2026</w:t>
            </w:r>
            <w:r w:rsidR="008656C0" w:rsidRPr="00C84268">
              <w:rPr>
                <w:rFonts w:ascii="Arial" w:hAnsi="Arial" w:cs="Arial"/>
                <w:sz w:val="22"/>
              </w:rPr>
              <w:t xml:space="preserve"> às 11</w:t>
            </w:r>
            <w:r w:rsidRPr="00C84268">
              <w:rPr>
                <w:rFonts w:ascii="Arial" w:hAnsi="Arial" w:cs="Arial"/>
                <w:sz w:val="22"/>
              </w:rPr>
              <w:t xml:space="preserve"> horas</w:t>
            </w:r>
          </w:p>
          <w:p w14:paraId="70808336" w14:textId="0F38F5BF" w:rsidR="00DD0135" w:rsidRPr="00C26328" w:rsidRDefault="00023FB7" w:rsidP="0084605A">
            <w:pPr>
              <w:pStyle w:val="NormalWeb"/>
              <w:spacing w:before="120" w:beforeAutospacing="0" w:after="120" w:afterAutospacing="0" w:line="360" w:lineRule="auto"/>
              <w:jc w:val="both"/>
              <w:rPr>
                <w:rFonts w:ascii="Arial" w:hAnsi="Arial" w:cs="Arial"/>
                <w:bCs/>
                <w:color w:val="EE0000"/>
                <w:sz w:val="22"/>
              </w:rPr>
            </w:pPr>
            <w:r w:rsidRPr="00C579BF">
              <w:rPr>
                <w:rFonts w:ascii="Arial" w:hAnsi="Arial" w:cs="Arial"/>
                <w:b/>
                <w:bCs/>
                <w:sz w:val="22"/>
              </w:rPr>
              <w:t>FIM DO ENVIO DAS PROPOSTAS</w:t>
            </w:r>
            <w:r w:rsidR="00DD0135" w:rsidRPr="00C579BF">
              <w:rPr>
                <w:rFonts w:ascii="Arial" w:hAnsi="Arial" w:cs="Arial"/>
                <w:b/>
                <w:bCs/>
                <w:sz w:val="22"/>
              </w:rPr>
              <w:t xml:space="preserve">: </w:t>
            </w:r>
            <w:r w:rsidR="00C84268" w:rsidRPr="00C84268">
              <w:rPr>
                <w:rFonts w:ascii="Arial" w:hAnsi="Arial" w:cs="Arial"/>
                <w:sz w:val="22"/>
              </w:rPr>
              <w:t>23/10</w:t>
            </w:r>
            <w:r w:rsidR="00274E79" w:rsidRPr="00C84268">
              <w:rPr>
                <w:rFonts w:ascii="Arial" w:hAnsi="Arial" w:cs="Arial"/>
                <w:sz w:val="22"/>
              </w:rPr>
              <w:t>/2026</w:t>
            </w:r>
            <w:r w:rsidR="00DD0135" w:rsidRPr="00C84268">
              <w:rPr>
                <w:rFonts w:ascii="Arial" w:hAnsi="Arial" w:cs="Arial"/>
                <w:sz w:val="22"/>
              </w:rPr>
              <w:t xml:space="preserve"> às 09h 00min</w:t>
            </w:r>
          </w:p>
          <w:p w14:paraId="0D369127" w14:textId="198D9A29" w:rsidR="00DD0135" w:rsidRPr="00C579BF" w:rsidRDefault="00DD0135" w:rsidP="0084605A">
            <w:pPr>
              <w:spacing w:before="120" w:after="120"/>
              <w:jc w:val="both"/>
              <w:rPr>
                <w:rFonts w:eastAsia="Times New Roman" w:cs="Arial"/>
                <w:bCs/>
              </w:rPr>
            </w:pPr>
            <w:r w:rsidRPr="00C579BF">
              <w:rPr>
                <w:rFonts w:eastAsia="Times New Roman" w:cs="Arial"/>
                <w:b/>
                <w:bCs/>
              </w:rPr>
              <w:t xml:space="preserve">INÍCIO DA SESSÃO DE DISPUTA DE PREÇOS: </w:t>
            </w:r>
            <w:r w:rsidR="00141A19">
              <w:rPr>
                <w:rFonts w:eastAsia="Times New Roman" w:cs="Arial"/>
              </w:rPr>
              <w:t>2</w:t>
            </w:r>
            <w:r w:rsidR="00C84268">
              <w:rPr>
                <w:rFonts w:eastAsia="Times New Roman" w:cs="Arial"/>
              </w:rPr>
              <w:t>3/10</w:t>
            </w:r>
            <w:r w:rsidR="00274E79">
              <w:rPr>
                <w:rFonts w:eastAsia="Times New Roman" w:cs="Arial"/>
                <w:bCs/>
                <w:color w:val="000000" w:themeColor="text1"/>
              </w:rPr>
              <w:t xml:space="preserve">/2026 </w:t>
            </w:r>
            <w:r w:rsidR="00690B02" w:rsidRPr="00274E79">
              <w:rPr>
                <w:rFonts w:eastAsia="Times New Roman" w:cs="Arial"/>
                <w:bCs/>
                <w:color w:val="000000" w:themeColor="text1"/>
              </w:rPr>
              <w:t>às 09h 30min</w:t>
            </w:r>
          </w:p>
          <w:p w14:paraId="016B3341" w14:textId="77777777"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9">
              <w:r w:rsidRPr="00BD0B04">
                <w:rPr>
                  <w:rFonts w:ascii="Arial" w:hAnsi="Arial" w:cs="Arial"/>
                  <w:color w:val="0000FF"/>
                  <w:u w:val="single" w:color="0000FF"/>
                </w:rPr>
                <w:t>www.bll.org.br</w:t>
              </w:r>
            </w:hyperlink>
          </w:p>
          <w:p w14:paraId="0899ECEE" w14:textId="77777777"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14:paraId="14230F4D" w14:textId="77777777"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0"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hyperlink r:id="rId11">
              <w:r w:rsidRPr="00BD0B04">
                <w:rPr>
                  <w:rFonts w:ascii="Arial" w:hAnsi="Arial" w:cs="Arial"/>
                  <w:color w:val="0000FF"/>
                  <w:u w:val="single" w:color="0000FF"/>
                </w:rPr>
                <w:t>www.bll.org.br</w:t>
              </w:r>
            </w:hyperlink>
          </w:p>
          <w:p w14:paraId="12D43EB7" w14:textId="71146562" w:rsidR="002611B8" w:rsidRPr="00DB6725" w:rsidRDefault="00DD0135" w:rsidP="00DB6725">
            <w:pPr>
              <w:pStyle w:val="Estilo1"/>
              <w:ind w:firstLine="0"/>
              <w:rPr>
                <w:rFonts w:ascii="Times New Roman" w:hAnsi="Times New Roman" w:cs="Times New Roman"/>
              </w:rPr>
            </w:pPr>
            <w:r w:rsidRPr="00690B02">
              <w:rPr>
                <w:b/>
                <w:bCs/>
                <w:sz w:val="22"/>
              </w:rPr>
              <w:t>OBJETO:</w:t>
            </w:r>
            <w:r w:rsidR="00B35875" w:rsidRPr="00BD0B04">
              <w:rPr>
                <w:b/>
                <w:bCs/>
                <w:sz w:val="22"/>
              </w:rPr>
              <w:t xml:space="preserve"> </w:t>
            </w:r>
            <w:r w:rsidR="00C26328" w:rsidRPr="00DB6725">
              <w:rPr>
                <w:color w:val="auto"/>
                <w:sz w:val="22"/>
                <w:szCs w:val="22"/>
              </w:rPr>
              <w:t>Contratação de empresa especializada para o fornecimento de licença de uso, implantação, configuração, parametrização, migração de dados, treinamento e capacitação de usuários, manutenção, atualização e suporte técnico de solução integrada de Gestão Pública Municipal, composta por sistemas integrados de gestão orçamentária, financeira e contábil – SIAFIC, em ambiente 100% web, com banco de dados único e integração entre seus módulos, destinada ao atendimento das necessidades administrativas, operacionais e gerenciais do Município, abrangendo as áreas de planejamento, orçamento, contabilidade, tesouraria, recursos humanos, folha de pagamento, patrimônio, almoxarifado, compras, licitações, contratos, convênios, obras, transparência pública e demais áreas correlatas da Administração Municipal, em conformidade com a legislação vigente e com as normas aplicáveis à gestão pública.</w:t>
            </w:r>
          </w:p>
        </w:tc>
      </w:tr>
    </w:tbl>
    <w:p w14:paraId="69B21D21" w14:textId="77777777" w:rsidR="00DB6725" w:rsidRDefault="00DB6725" w:rsidP="004459E8">
      <w:pPr>
        <w:pStyle w:val="Ttulo1"/>
        <w:numPr>
          <w:ilvl w:val="0"/>
          <w:numId w:val="0"/>
        </w:numPr>
        <w:ind w:left="360"/>
      </w:pPr>
    </w:p>
    <w:p w14:paraId="3CF54DD6" w14:textId="655ADBE0" w:rsidR="00704473" w:rsidRDefault="00BD4D25" w:rsidP="004459E8">
      <w:pPr>
        <w:pStyle w:val="Ttulo1"/>
        <w:numPr>
          <w:ilvl w:val="0"/>
          <w:numId w:val="0"/>
        </w:numPr>
        <w:ind w:left="360"/>
      </w:pPr>
      <w:r>
        <w:t>PREÂMBULO</w:t>
      </w:r>
    </w:p>
    <w:p w14:paraId="29B7D2D3" w14:textId="77777777" w:rsidR="00DD0135" w:rsidRDefault="00DD0135" w:rsidP="00DD0135"/>
    <w:p w14:paraId="37F3FEC7" w14:textId="735BA61A" w:rsidR="00DD0135" w:rsidRDefault="00DD0135" w:rsidP="00DB6725">
      <w:pPr>
        <w:ind w:left="121"/>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Marimbus, Alto da Bela Vista, </w:t>
      </w:r>
      <w:r>
        <w:rPr>
          <w:b/>
        </w:rPr>
        <w:lastRenderedPageBreak/>
        <w:t xml:space="preserve">Andaraí-ba, Tel: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Irlane </w:t>
      </w:r>
      <w:r w:rsidRPr="00581998">
        <w:rPr>
          <w:b/>
        </w:rPr>
        <w:t>Silva Santos e Equipe de Apoio</w:t>
      </w:r>
      <w:r w:rsidRPr="00581998">
        <w:t xml:space="preserve">, </w:t>
      </w:r>
      <w:r w:rsidR="00A95F59" w:rsidRPr="00581998">
        <w:t xml:space="preserve">designados pelo </w:t>
      </w:r>
      <w:r w:rsidR="00A95F59">
        <w:rPr>
          <w:b/>
          <w:bCs/>
        </w:rPr>
        <w:t>Decreto n° 3.712, de 07 de J</w:t>
      </w:r>
      <w:r w:rsidR="00A95F59" w:rsidRPr="000B798F">
        <w:rPr>
          <w:b/>
          <w:bCs/>
        </w:rPr>
        <w:t>aneiro de 2025</w:t>
      </w:r>
      <w:r>
        <w:t>,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w:t>
      </w:r>
      <w:r w:rsidR="00C145FE">
        <w:rPr>
          <w:b/>
        </w:rPr>
        <w:t>GLOBAL</w:t>
      </w:r>
      <w:r>
        <w:t xml:space="preserve">, visando </w:t>
      </w:r>
      <w:r w:rsidR="00572467">
        <w:t>à</w:t>
      </w:r>
      <w:r w:rsidR="00DB6725">
        <w:t xml:space="preserve"> </w:t>
      </w:r>
      <w:r w:rsidR="006B0709" w:rsidRPr="00DB6725">
        <w:t>Contratação de empresa especializada para o fornecimento de licença de uso, implantação, configuração, parametrização, migração de dados, treinamento e capacitação de usuários, manutenção, atualização e suporte técnico de solução integrada de Gestão Pública Municipal, composta por sistemas integrados de gestão orçamentária, financeira e contábil – SIAFIC, em ambiente 100% web, com banco de dados único e integração entre seus módulos, destinada ao atendimento das necessidades administrativas, operacionais e gerenciais do Município, abrangendo as áreas de planejamento, orçamento, contabilidade, tesouraria, recursos humanos, folha de pagamento, patrimônio, almoxarifado, compras, licitações, contratos, convênios, obras, transparência pública e demais áreas correlatas da Administração Municipal, em conformidade com a legislação vigente e com as normas aplicáveis à gestão pública</w:t>
      </w:r>
      <w:r w:rsidR="00C2310A">
        <w:t xml:space="preserve">, </w:t>
      </w:r>
      <w:r w:rsidRPr="00C2310A">
        <w:t>nos termos da Lei nº 14.133 de 01 de Abril de 2021, Lei Complementar nº 123 de 14</w:t>
      </w:r>
      <w:r w:rsidRPr="00904910">
        <w:t xml:space="preserve"> Dezembro de 2006, e Decreto Municipal n° 3</w:t>
      </w:r>
      <w:r w:rsidR="004F55A2" w:rsidRPr="00904910">
        <w:t>455/2024</w:t>
      </w:r>
      <w:r w:rsidRPr="00904910">
        <w:t xml:space="preserve"> regulamentos municipais, regulamentos federais que não conflitem com as normas municipais, e, ainda, de acordo com as condições estabelecidas neste Edital.</w:t>
      </w:r>
    </w:p>
    <w:p w14:paraId="2681DA75" w14:textId="77777777" w:rsidR="00704473" w:rsidRDefault="00BD4D25" w:rsidP="004459E8">
      <w:pPr>
        <w:pStyle w:val="Ttulo1"/>
      </w:pPr>
      <w:bookmarkStart w:id="0" w:name="_heading=h.gjdgxs" w:colFirst="0" w:colLast="0"/>
      <w:bookmarkEnd w:id="0"/>
      <w:r>
        <w:t>LOCAL, DATA E HORA</w:t>
      </w:r>
    </w:p>
    <w:p w14:paraId="5EA67CE4"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O Pregão, na forma Eletrônica será realizado em sessão pública, por meio da INTERNET, mediante condições de segurança - criptografia e autenticação - em todas as suas fases através do Sistema Eletrônico de Licitações do Banco do Brasil, na Forma Eletrô</w:t>
      </w:r>
      <w:r>
        <w:rPr>
          <w:color w:val="000000"/>
        </w:rPr>
        <w:t xml:space="preserve">nica, </w:t>
      </w:r>
      <w:r>
        <w:t>Portal</w:t>
      </w:r>
      <w:r w:rsidRPr="00DD0135">
        <w:rPr>
          <w:spacing w:val="-2"/>
        </w:rPr>
        <w:t xml:space="preserve"> </w:t>
      </w:r>
      <w:r>
        <w:t>Bolsa</w:t>
      </w:r>
      <w:r w:rsidRPr="00DD0135">
        <w:rPr>
          <w:spacing w:val="-3"/>
        </w:rPr>
        <w:t xml:space="preserve"> </w:t>
      </w:r>
      <w:r>
        <w:t>de</w:t>
      </w:r>
      <w:r w:rsidRPr="00DD0135">
        <w:rPr>
          <w:spacing w:val="-3"/>
        </w:rPr>
        <w:t xml:space="preserve"> </w:t>
      </w:r>
      <w:r>
        <w:t>Licitações do</w:t>
      </w:r>
      <w:r w:rsidRPr="00DD0135">
        <w:rPr>
          <w:spacing w:val="-1"/>
        </w:rPr>
        <w:t xml:space="preserve"> </w:t>
      </w:r>
      <w:r>
        <w:t>Brasil</w:t>
      </w:r>
      <w:r w:rsidRPr="00DD0135">
        <w:rPr>
          <w:spacing w:val="3"/>
        </w:rPr>
        <w:t xml:space="preserve"> </w:t>
      </w:r>
      <w:r>
        <w:t>–</w:t>
      </w:r>
      <w:r w:rsidRPr="00DD0135">
        <w:rPr>
          <w:spacing w:val="-1"/>
        </w:rPr>
        <w:t xml:space="preserve"> </w:t>
      </w:r>
      <w:r>
        <w:t>BLL</w:t>
      </w:r>
      <w:r w:rsidRPr="00DD0135">
        <w:rPr>
          <w:spacing w:val="51"/>
        </w:rPr>
        <w:t xml:space="preserve"> </w:t>
      </w:r>
      <w:hyperlink r:id="rId12">
        <w:r w:rsidRPr="00DD0135">
          <w:rPr>
            <w:color w:val="0000FF"/>
            <w:u w:val="single" w:color="0000FF"/>
          </w:rPr>
          <w:t>www.bll.org.br</w:t>
        </w:r>
      </w:hyperlink>
      <w:r>
        <w:t>.</w:t>
      </w:r>
    </w:p>
    <w:p w14:paraId="34120E1F"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14:paraId="33B48631" w14:textId="77777777" w:rsidR="00704473" w:rsidRDefault="00BD4D25" w:rsidP="004459E8">
      <w:pPr>
        <w:pStyle w:val="Ttulo1"/>
      </w:pPr>
      <w:r>
        <w:t>DO OBJETO</w:t>
      </w:r>
    </w:p>
    <w:p w14:paraId="2F8CD1DB" w14:textId="65FF35E5" w:rsidR="00DD0135" w:rsidRPr="00C26328" w:rsidRDefault="00BD4D25" w:rsidP="00C26328">
      <w:pPr>
        <w:numPr>
          <w:ilvl w:val="1"/>
          <w:numId w:val="11"/>
        </w:numPr>
        <w:pBdr>
          <w:top w:val="nil"/>
          <w:left w:val="nil"/>
          <w:bottom w:val="nil"/>
          <w:right w:val="nil"/>
          <w:between w:val="nil"/>
        </w:pBdr>
        <w:spacing w:before="288" w:after="288" w:line="312" w:lineRule="auto"/>
        <w:ind w:left="0" w:firstLine="566"/>
        <w:jc w:val="both"/>
        <w:rPr>
          <w:color w:val="000000"/>
        </w:rPr>
      </w:pPr>
      <w:r>
        <w:rPr>
          <w:color w:val="000000"/>
        </w:rPr>
        <w:t>Constitui</w:t>
      </w:r>
      <w:r w:rsidR="00904910">
        <w:rPr>
          <w:color w:val="000000"/>
        </w:rPr>
        <w:t xml:space="preserve"> o objeto da presente licitação </w:t>
      </w:r>
      <w:r w:rsidR="00FE5ECE">
        <w:rPr>
          <w:color w:val="000000"/>
        </w:rPr>
        <w:t xml:space="preserve">a </w:t>
      </w:r>
      <w:r w:rsidR="00C26328" w:rsidRPr="00253A30">
        <w:t xml:space="preserve">Contratação de empresa especializada para o fornecimento de licença de uso, implantação, configuração, parametrização, migração de dados, treinamento e capacitação de usuários, manutenção, atualização e suporte técnico de solução integrada de Gestão Pública </w:t>
      </w:r>
      <w:r w:rsidR="00C26328" w:rsidRPr="00253A30">
        <w:lastRenderedPageBreak/>
        <w:t>Municipal, composta por sistemas integrados de gestão orçamentária, financeira e contábil – SIAFIC, em ambiente 100% web, com banco de dados único e integração entre seus módulos, destinada ao atendimento das necessidades administrativas, operacionais e gerenciais do Município, abrangendo as áreas de planejamento, orçamento, contabilidade, tesouraria, recursos humanos, folha de pagamento, patrimônio, almoxarifado, compras, licitações, contratos, convênios, obras, transparência pública e demais áreas correlatas da Administração Municipal, em conformidade com a legislação vigente e com as normas aplicáveis à gestão pública</w:t>
      </w:r>
      <w:r w:rsidR="00D87EB6" w:rsidRPr="00C26328">
        <w:rPr>
          <w:color w:val="000000"/>
        </w:rPr>
        <w:t xml:space="preserve">, </w:t>
      </w:r>
      <w:r w:rsidRPr="00C26328">
        <w:rPr>
          <w:color w:val="000000"/>
        </w:rPr>
        <w:t>conforme quantidades, condições e exigências estabelecidas neste Edital e seus anexos.</w:t>
      </w:r>
      <w:bookmarkStart w:id="1" w:name="_heading=h.30j0zll" w:colFirst="0" w:colLast="0"/>
      <w:bookmarkEnd w:id="1"/>
    </w:p>
    <w:p w14:paraId="485B800C" w14:textId="77777777"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14:paraId="794C1CC1" w14:textId="77777777" w:rsidR="00E37E2B" w:rsidRPr="00DF79BF" w:rsidRDefault="00E37E2B" w:rsidP="004459E8">
      <w:pPr>
        <w:pStyle w:val="Ttulo1"/>
      </w:pPr>
      <w:r w:rsidRPr="00DF79BF">
        <w:t>DAS CONDIÇÕES DE PARTICIPAÇÃO</w:t>
      </w:r>
      <w:r>
        <w:t xml:space="preserve"> </w:t>
      </w:r>
    </w:p>
    <w:p w14:paraId="77F8147E" w14:textId="77777777" w:rsidR="00E37E2B" w:rsidRDefault="00E37E2B" w:rsidP="00E37E2B">
      <w:pPr>
        <w:numPr>
          <w:ilvl w:val="1"/>
          <w:numId w:val="11"/>
        </w:numPr>
        <w:pBdr>
          <w:top w:val="nil"/>
          <w:left w:val="nil"/>
          <w:bottom w:val="nil"/>
          <w:right w:val="nil"/>
          <w:between w:val="nil"/>
        </w:pBdr>
        <w:spacing w:before="288" w:after="288" w:line="312" w:lineRule="auto"/>
        <w:ind w:left="0" w:firstLine="566"/>
        <w:jc w:val="both"/>
      </w:pPr>
      <w:r w:rsidRPr="00166BD8">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14:paraId="033713B3" w14:textId="0AC3788C" w:rsidR="00E37E2B" w:rsidRDefault="00E37E2B" w:rsidP="00E37E2B">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proposta com a descrição do objeto ofertado, e o respectivo preço</w:t>
      </w:r>
      <w:r w:rsidRPr="00581998">
        <w:t xml:space="preserve">, até a data e o horário estabelecidos para abertura da sessão pública, quando, então, encerrar-se-á automaticamente a etapa de envio dessa documentação, </w:t>
      </w:r>
      <w:r w:rsidRPr="00166BD8">
        <w:rPr>
          <w:b/>
        </w:rPr>
        <w:t>e quando solicitado, os documentos de habilitação exigidos neste instrumento convocatório</w:t>
      </w:r>
      <w:r w:rsidRPr="00581998">
        <w:t>.</w:t>
      </w:r>
    </w:p>
    <w:p w14:paraId="72FB591F" w14:textId="77777777" w:rsidR="00E37E2B" w:rsidRPr="00581998" w:rsidRDefault="00E37E2B" w:rsidP="00E37E2B">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14:paraId="2F96E2B7" w14:textId="77777777" w:rsidR="00E37E2B" w:rsidRPr="003E54EF" w:rsidRDefault="00E37E2B" w:rsidP="00E37E2B">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14:paraId="4A8458FA" w14:textId="77777777" w:rsidR="00E37E2B" w:rsidRPr="003E54EF" w:rsidRDefault="00E37E2B" w:rsidP="00E37E2B">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14:paraId="52564822" w14:textId="77777777" w:rsidR="00E37E2B" w:rsidRPr="003E54EF" w:rsidRDefault="00E37E2B" w:rsidP="00E37E2B">
      <w:pPr>
        <w:numPr>
          <w:ilvl w:val="1"/>
          <w:numId w:val="11"/>
        </w:numPr>
        <w:spacing w:before="288" w:after="288" w:line="312" w:lineRule="auto"/>
        <w:ind w:left="0" w:firstLine="566"/>
        <w:jc w:val="both"/>
      </w:pPr>
      <w:r w:rsidRPr="003E54EF">
        <w:lastRenderedPageBreak/>
        <w:t>Serão assegurados os benefícios da Lei Complementar Federal nº 123/2006 e suas alterações, às microempresas e empresas de pequeno porte, que declararem e comprovarem regularmente essa condição.</w:t>
      </w:r>
    </w:p>
    <w:p w14:paraId="531A2DF9" w14:textId="77777777" w:rsidR="00E37E2B" w:rsidRPr="003E54EF" w:rsidRDefault="00E37E2B" w:rsidP="00E37E2B">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14:paraId="2E627955" w14:textId="77777777" w:rsidR="00E37E2B" w:rsidRPr="003E54EF" w:rsidRDefault="00E37E2B" w:rsidP="00E37E2B">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14:paraId="12D57D7C" w14:textId="77777777" w:rsidR="00E37E2B" w:rsidRPr="003E54EF" w:rsidRDefault="00E37E2B" w:rsidP="00E37E2B">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33BBC17" w14:textId="77777777" w:rsidR="00E37E2B" w:rsidRPr="003E54EF" w:rsidRDefault="00E37E2B" w:rsidP="00E37E2B">
      <w:pPr>
        <w:numPr>
          <w:ilvl w:val="1"/>
          <w:numId w:val="11"/>
        </w:numPr>
        <w:spacing w:before="288" w:after="288" w:line="312" w:lineRule="auto"/>
        <w:ind w:left="0" w:firstLine="566"/>
        <w:jc w:val="both"/>
        <w:rPr>
          <w:b/>
        </w:rPr>
      </w:pPr>
      <w:r w:rsidRPr="003E54EF">
        <w:rPr>
          <w:b/>
        </w:rPr>
        <w:t>Na hipótese de haver alguma restrição relativa à regularidade fiscal e/ou trabalhista, será assegurado prazo de 5 (cinco) dias úteis, prorrogável por igual período, para a regularização da documentação, a realização do pagamento ou parcelamento do débito e a emissão de eventuais certidões negativas ou positivas com efeito de certidão negativa.</w:t>
      </w:r>
    </w:p>
    <w:p w14:paraId="45AB811E" w14:textId="77777777" w:rsidR="00E37E2B" w:rsidRDefault="00E37E2B" w:rsidP="00E37E2B">
      <w:pPr>
        <w:numPr>
          <w:ilvl w:val="1"/>
          <w:numId w:val="11"/>
        </w:numPr>
        <w:spacing w:before="288" w:after="288" w:line="312" w:lineRule="auto"/>
        <w:ind w:left="0" w:firstLine="566"/>
        <w:jc w:val="both"/>
        <w:rPr>
          <w:b/>
        </w:rPr>
      </w:pPr>
      <w:r w:rsidRPr="003E54EF">
        <w:rPr>
          <w:b/>
        </w:rPr>
        <w:t>O prazo para regularização fiscal e/ou trabalhista será contado a partir da divulgação do resultado da fase de habilitação, momento em que o licitante é declarado vencedor.</w:t>
      </w:r>
    </w:p>
    <w:p w14:paraId="5F852FAB" w14:textId="77777777" w:rsidR="00E37E2B" w:rsidRPr="003E54EF" w:rsidRDefault="00E37E2B" w:rsidP="00E37E2B">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14:paraId="13828FCF" w14:textId="77777777" w:rsidR="001B5F58" w:rsidRDefault="001B5F58" w:rsidP="004459E8">
      <w:pPr>
        <w:pStyle w:val="Ttulo1"/>
      </w:pPr>
      <w:r>
        <w:t>DAS VEDAÇÕES</w:t>
      </w:r>
    </w:p>
    <w:p w14:paraId="12D3C621" w14:textId="77777777" w:rsidR="001B5F58" w:rsidRPr="001B5F58" w:rsidRDefault="001B5F58" w:rsidP="001B5F58">
      <w:pPr>
        <w:numPr>
          <w:ilvl w:val="1"/>
          <w:numId w:val="11"/>
        </w:numPr>
        <w:spacing w:before="288" w:after="288" w:line="312" w:lineRule="auto"/>
        <w:ind w:left="0" w:firstLine="566"/>
        <w:jc w:val="both"/>
      </w:pPr>
      <w:bookmarkStart w:id="2" w:name="_heading=h.1fob9te" w:colFirst="0" w:colLast="0"/>
      <w:bookmarkEnd w:id="2"/>
      <w:r w:rsidRPr="001B5F58">
        <w:t>NÃO poderão disputar esta licitação (art. 14 da Lei 14.133/21):</w:t>
      </w:r>
    </w:p>
    <w:p w14:paraId="61648FDE"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3" w:name="_heading=h.3znysh7" w:colFirst="0" w:colLast="0"/>
      <w:bookmarkEnd w:id="3"/>
      <w:r>
        <w:rPr>
          <w:color w:val="000000"/>
        </w:rPr>
        <w:t>Aquele</w:t>
      </w:r>
      <w:r w:rsidR="001B5F58">
        <w:rPr>
          <w:color w:val="000000"/>
        </w:rPr>
        <w:t xml:space="preserve"> que não atenda às condições deste Edital e seu(s) anexo(s);</w:t>
      </w:r>
    </w:p>
    <w:p w14:paraId="69F0141C" w14:textId="77777777"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2et92p0" w:colFirst="0" w:colLast="0"/>
      <w:bookmarkEnd w:id="4"/>
      <w:r>
        <w:rPr>
          <w:color w:val="000000"/>
        </w:rPr>
        <w:t xml:space="preserve">Não poderá participar, direta ou indiretamente, da licitação ou da execução do contrato agente público do órgão ou entidade contratante, </w:t>
      </w:r>
      <w:r>
        <w:rPr>
          <w:color w:val="000000"/>
        </w:rPr>
        <w:lastRenderedPageBreak/>
        <w:t>devendo ser observadas as situações que possam configurar conflito de interesses no exercício ou após o exercício do cargo ou emprego, nos termos da legislação que disciplina a matéria.</w:t>
      </w:r>
    </w:p>
    <w:p w14:paraId="3A40558E"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Autor</w:t>
      </w:r>
      <w:r w:rsidR="001B5F58">
        <w:rPr>
          <w:color w:val="000000"/>
        </w:rPr>
        <w:t xml:space="preserve"> do anteprojeto, do projeto básico ou do projeto executivo, pessoa física ou jurídica, quando a licitação versar sobre serviços ou fornecimento de bens a ele relacionados;</w:t>
      </w:r>
    </w:p>
    <w:p w14:paraId="511F0B31"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tyjcwt" w:colFirst="0" w:colLast="0"/>
      <w:bookmarkEnd w:id="5"/>
      <w:r>
        <w:rPr>
          <w:color w:val="000000"/>
        </w:rPr>
        <w:t>Empresa</w:t>
      </w:r>
      <w:r w:rsidR="001B5F58">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EFD3224"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se encontre, ao tempo da licitação, impossibilitada de participar da licitação em decorrência de sanção que lhe foi imposta;</w:t>
      </w:r>
    </w:p>
    <w:p w14:paraId="427952AA"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Aquele</w:t>
      </w:r>
      <w:r w:rsidR="001B5F58">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651774"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3dy6vkm" w:colFirst="0" w:colLast="0"/>
      <w:bookmarkEnd w:id="6"/>
      <w:r>
        <w:rPr>
          <w:color w:val="000000"/>
        </w:rPr>
        <w:t>Empresas</w:t>
      </w:r>
      <w:r w:rsidR="001B5F58">
        <w:rPr>
          <w:color w:val="000000"/>
        </w:rPr>
        <w:t xml:space="preserve"> controladoras, controladas ou coligadas, nos termos da Lei nº 6.404, de 15 de dezembro de 1976, concorrendo entre si;</w:t>
      </w:r>
    </w:p>
    <w:p w14:paraId="184192DD" w14:textId="77777777" w:rsidR="001B5F58" w:rsidRDefault="00F673AE" w:rsidP="001B5F58">
      <w:pPr>
        <w:numPr>
          <w:ilvl w:val="2"/>
          <w:numId w:val="11"/>
        </w:numPr>
        <w:pBdr>
          <w:top w:val="nil"/>
          <w:left w:val="nil"/>
          <w:bottom w:val="nil"/>
          <w:right w:val="nil"/>
          <w:between w:val="nil"/>
        </w:pBdr>
        <w:spacing w:before="288" w:after="288" w:line="312" w:lineRule="auto"/>
        <w:jc w:val="both"/>
        <w:rPr>
          <w:color w:val="000000"/>
        </w:rPr>
      </w:pPr>
      <w:r>
        <w:rPr>
          <w:color w:val="000000"/>
        </w:rPr>
        <w:t>Pessoa</w:t>
      </w:r>
      <w:r w:rsidR="001B5F58">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ABD3F8" w14:textId="77777777"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14:paraId="28EFA6F7"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lastRenderedPageBreak/>
        <w:t>O i</w:t>
      </w:r>
      <w:r w:rsidR="00ED6798">
        <w:rPr>
          <w:color w:val="000000"/>
        </w:rPr>
        <w:t>mpedimento de que trata o item 4</w:t>
      </w:r>
      <w:r>
        <w:rPr>
          <w:color w:val="000000"/>
        </w:rPr>
        <w:t xml:space="preserve">.1.5 será também </w:t>
      </w:r>
      <w:r w:rsidR="00463298">
        <w:rPr>
          <w:color w:val="000000"/>
        </w:rPr>
        <w:t>aplicada</w:t>
      </w:r>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E50B5B"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.1.4 poderão participar no apoio das atividades de planejamento da contratação, de execução da licitação ou de gestão do contrato, desde que sob supervisão exclusiva de agentes públicos do órgão ou entidade.</w:t>
      </w:r>
    </w:p>
    <w:p w14:paraId="49F14952"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14:paraId="4896AF85" w14:textId="77777777"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14:paraId="57D86E43" w14:textId="77777777" w:rsidR="00704473" w:rsidRDefault="00BD4D25" w:rsidP="004459E8">
      <w:pPr>
        <w:pStyle w:val="Ttulo1"/>
      </w:pPr>
      <w:r>
        <w:t>DO CREDENCIAMENTO</w:t>
      </w:r>
    </w:p>
    <w:p w14:paraId="250ADE3A" w14:textId="77777777"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14:paraId="2CFC2167"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14:paraId="5F9A2716" w14:textId="77777777"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do cadastrado conferir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14:paraId="37DA5973" w14:textId="77777777"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14:paraId="4EA65E2D"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lastRenderedPageBreak/>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CA71F7">
          <w:rPr>
            <w:color w:val="0000FF"/>
            <w:u w:val="single" w:color="0000FF"/>
          </w:rPr>
          <w:t>www.bll.org.br</w:t>
        </w:r>
      </w:hyperlink>
      <w:r w:rsidR="00CA71F7" w:rsidRPr="00CA71F7">
        <w:rPr>
          <w:color w:val="0000FF"/>
          <w:u w:val="single" w:color="0000FF"/>
        </w:rPr>
        <w:t>.</w:t>
      </w:r>
    </w:p>
    <w:p w14:paraId="5F77D689"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14:paraId="136E3F15"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A chave de identificação e a senha dos operadores poderão ser utilizadas em qualquer pregão eletrônico, salvo quando canceladas por solicitação do credenciado ou por iniciativa da Bolsa de Licitações e Leilões do Brasil -BLL;</w:t>
      </w:r>
    </w:p>
    <w:p w14:paraId="0776BF08"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14:paraId="718B446F" w14:textId="77777777"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6CD4ED0"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//bll.org.br</w:t>
      </w:r>
      <w:r>
        <w:t xml:space="preserve">. </w:t>
      </w:r>
    </w:p>
    <w:p w14:paraId="0D55380A" w14:textId="77777777"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Durante a sessão pública, a comunicação entre o Agente de Contratação (Pregoeiro) e as licitantes ocorrerá exclusivamente mediante troca de mensagens, em campo próprio do sistema eletrônico.</w:t>
      </w:r>
    </w:p>
    <w:p w14:paraId="19538D22" w14:textId="77777777"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355A1F5A" w14:textId="77777777"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14:paraId="5D719CE8" w14:textId="77777777" w:rsidR="00704473" w:rsidRDefault="00BD4D25" w:rsidP="004459E8">
      <w:pPr>
        <w:pStyle w:val="Ttulo1"/>
      </w:pPr>
      <w:r>
        <w:lastRenderedPageBreak/>
        <w:t>ESCLARECIMENTOS, IMPUGNAÇÕES E RECURSOS</w:t>
      </w:r>
    </w:p>
    <w:p w14:paraId="6A9D489F" w14:textId="77777777"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14:paraId="2EF7DB85"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r w:rsidRPr="00293396">
        <w:rPr>
          <w:b/>
        </w:rPr>
        <w:t>3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14:paraId="75AD5C66"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A resposta à impugnação ou ao pedido de esclarecimento será divulgada em sítio eletrônico oficial no prazo de até 3 (três) dias úteis, limitado ao último dia útil anterior à data da abertura do certame</w:t>
      </w:r>
      <w:r w:rsidR="00A07DCE">
        <w:t>.</w:t>
      </w:r>
    </w:p>
    <w:p w14:paraId="16BEA227"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14:paraId="2A5F77A1"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14:paraId="2B7D1D94" w14:textId="77777777"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r w:rsidRPr="00A07DCE">
        <w:rPr>
          <w:b/>
          <w:color w:val="000000"/>
        </w:rPr>
        <w:t>3 (três) dias úteis</w:t>
      </w:r>
      <w:r w:rsidRPr="00A07DCE">
        <w:rPr>
          <w:color w:val="000000"/>
        </w:rPr>
        <w:t>, contado da data de intimação ou da divulgação da interposição do recurso.</w:t>
      </w:r>
    </w:p>
    <w:p w14:paraId="79E4722E" w14:textId="77777777"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Quando o recurso apresentado impugnar o julgamento das propostas ou o ato de habilitação ou inabilitação do licitante:</w:t>
      </w:r>
    </w:p>
    <w:p w14:paraId="4BFD507D" w14:textId="77777777"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500595F7" w14:textId="77777777"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14:paraId="0156F44F" w14:textId="77777777"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14:paraId="7FE72A6D" w14:textId="77777777"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O recurso será dirigido à autoridade que tiver editado o ato ou proferido a decisão recorrida, na qual poderá reconsiderar sua decisão no prazo de 3 (três) dias úteis, ou, nesse mesmo prazo, encaminhar recurso para a autoridade superior, a qual deverá proferir sua decisão no prazo de 10 (dez) dias úteis, contado do recebimento dos autos.</w:t>
      </w:r>
    </w:p>
    <w:p w14:paraId="62538C7C" w14:textId="77777777"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lastRenderedPageBreak/>
        <w:t>O recurso ou o pedido de reconsideração terão efeito suspensivo do ato ou decisão recorrida até a deliberação final. Ainda, o acolhimento importará a invalidação dos atos insuscetíveis de aproveitamento.</w:t>
      </w:r>
    </w:p>
    <w:p w14:paraId="3A416436" w14:textId="77777777" w:rsidR="00B2295D" w:rsidRDefault="00DE3F16">
      <w:pPr>
        <w:numPr>
          <w:ilvl w:val="1"/>
          <w:numId w:val="11"/>
        </w:numPr>
        <w:pBdr>
          <w:top w:val="nil"/>
          <w:left w:val="nil"/>
          <w:bottom w:val="nil"/>
          <w:right w:val="nil"/>
          <w:between w:val="nil"/>
        </w:pBdr>
        <w:spacing w:before="288" w:after="288" w:line="312" w:lineRule="auto"/>
        <w:ind w:left="0" w:firstLine="566"/>
        <w:jc w:val="both"/>
      </w:pPr>
      <w:r>
        <w:t xml:space="preserve">A </w:t>
      </w:r>
      <w:r w:rsidR="00B2295D">
        <w:t>Pregoeira poderá solicitar a manifestação dos setores técnicos, a fim de subsidiar a decisão quanto aos pedidos de esclarecimentos e impugnações, promovendo a oitiva, quando necessário, do órgão legal de assessoramento jurídico.</w:t>
      </w:r>
    </w:p>
    <w:p w14:paraId="79AE4C6C" w14:textId="77777777" w:rsidR="00B2295D" w:rsidRDefault="00B2295D">
      <w:pPr>
        <w:numPr>
          <w:ilvl w:val="1"/>
          <w:numId w:val="11"/>
        </w:numPr>
        <w:pBdr>
          <w:top w:val="nil"/>
          <w:left w:val="nil"/>
          <w:bottom w:val="nil"/>
          <w:right w:val="nil"/>
          <w:between w:val="nil"/>
        </w:pBdr>
        <w:spacing w:before="288" w:after="288" w:line="312" w:lineRule="auto"/>
        <w:ind w:left="0" w:firstLine="566"/>
        <w:jc w:val="both"/>
      </w:pPr>
      <w:r>
        <w:t>Se na resposta aos pedidos de esclarecimentos e no acolhimento parcial ou total das impugnações verificar-se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14:paraId="2EB6BF26" w14:textId="77777777" w:rsidR="00704473" w:rsidRDefault="009D4B31" w:rsidP="004459E8">
      <w:pPr>
        <w:pStyle w:val="Ttulo1"/>
      </w:pPr>
      <w:bookmarkStart w:id="7" w:name="_heading=h.1t3h5sf" w:colFirst="0" w:colLast="0"/>
      <w:bookmarkEnd w:id="7"/>
      <w:r>
        <w:t xml:space="preserve">DO ENVIO DA PROPOSTA ELETRÔNICA </w:t>
      </w:r>
      <w:r w:rsidR="0001365E">
        <w:t>PARA PARTICIPAÇÃO</w:t>
      </w:r>
    </w:p>
    <w:p w14:paraId="33CFEEA5" w14:textId="77777777"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14:paraId="4B03019D" w14:textId="07F44AFC"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w:t>
      </w:r>
      <w:r w:rsidRPr="00EB0CC0">
        <w:rPr>
          <w:color w:val="000000"/>
        </w:rPr>
        <w:t>e o preço, até a data e o horário estabelecidos para abertura da sessão pública, quando, então, encerrar-se-á automaticamente a etapa de recebimento de propostas.</w:t>
      </w:r>
    </w:p>
    <w:p w14:paraId="4D61BD6D"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 xml:space="preserve">Para efetuar o cadastro da proposta, o licitante deverá preencher no sistema as seguintes informações: </w:t>
      </w:r>
    </w:p>
    <w:p w14:paraId="39ACCCD3" w14:textId="77777777" w:rsid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14:paraId="353A8668" w14:textId="40A533D9" w:rsidR="00DE3F16" w:rsidRPr="00DE3F16" w:rsidRDefault="00EB0CC0" w:rsidP="00DE3F16">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Marca</w:t>
      </w:r>
      <w:r w:rsidR="008024F7">
        <w:rPr>
          <w:color w:val="000000"/>
        </w:rPr>
        <w:t xml:space="preserve">, </w:t>
      </w:r>
      <w:r w:rsidR="008024F7" w:rsidRPr="00EB0CC0">
        <w:rPr>
          <w:color w:val="000000"/>
        </w:rPr>
        <w:t>quando for o caso.</w:t>
      </w:r>
    </w:p>
    <w:p w14:paraId="21430FC3" w14:textId="77777777" w:rsidR="00EB0CC0" w:rsidRPr="00EB0CC0" w:rsidRDefault="007F09D1"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Pr>
          <w:color w:val="000000"/>
        </w:rPr>
        <w:t xml:space="preserve">Fabricante, </w:t>
      </w:r>
      <w:r w:rsidR="00EB0CC0" w:rsidRPr="00EB0CC0">
        <w:rPr>
          <w:color w:val="000000"/>
        </w:rPr>
        <w:t xml:space="preserve">quando for o caso. </w:t>
      </w:r>
    </w:p>
    <w:p w14:paraId="24C0665C" w14:textId="77777777"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14:paraId="0423ABF2"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14:paraId="67881231"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14:paraId="6A2ED33D"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lastRenderedPageBreak/>
        <w:t xml:space="preserve">Nos valores propostos estarão inclusos todos os custos operacionais, encargos previdenciários, trabalhistas, tributários, comerciais e quaisquer outros que incidam direta ou indiretamente no fornecimento dos </w:t>
      </w:r>
      <w:r w:rsidR="00FE39F1">
        <w:rPr>
          <w:color w:val="000000"/>
        </w:rPr>
        <w:t>itens</w:t>
      </w:r>
      <w:r w:rsidRPr="00EB0CC0">
        <w:rPr>
          <w:color w:val="000000"/>
        </w:rPr>
        <w:t>.</w:t>
      </w:r>
    </w:p>
    <w:p w14:paraId="216ACB84"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90E4033" w14:textId="77777777"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14:paraId="52C1B5AD" w14:textId="77777777"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14:paraId="6C637CD2" w14:textId="77777777"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14:paraId="3FB86F5D" w14:textId="77777777"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21950BFE" w14:textId="77777777" w:rsidR="009D4B31" w:rsidRDefault="00E276CB" w:rsidP="004459E8">
      <w:pPr>
        <w:pStyle w:val="Ttulo1"/>
      </w:pPr>
      <w:r>
        <w:t>D</w:t>
      </w:r>
      <w:r w:rsidR="009D4B31">
        <w:t>A PROPOSTA DIGITADA/PREENCHIDA NO SISTEMA BLL:</w:t>
      </w:r>
    </w:p>
    <w:p w14:paraId="6DF9D481"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14:paraId="245A52C6" w14:textId="77777777"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14:paraId="38263DC9"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pelo(a) Agente de Contratação (Pregoeiro). </w:t>
      </w:r>
    </w:p>
    <w:p w14:paraId="2E1D2947"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14:paraId="2FC559CB"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lastRenderedPageBreak/>
        <w:t>É de inteira responsabilidade da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411281C9" w14:textId="77777777"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14:paraId="7E09C8F8" w14:textId="77777777" w:rsidR="00D0256C" w:rsidRPr="00E276CB" w:rsidRDefault="00D0256C" w:rsidP="004459E8">
      <w:pPr>
        <w:pStyle w:val="Ttulo1"/>
      </w:pPr>
      <w:r w:rsidRPr="00E276CB">
        <w:t>DA ABERTURA DA SESSÃO, CLASSIFICAÇÃO DAS PROPOSTAS E FORMULAÇÃO DE LANCES</w:t>
      </w:r>
    </w:p>
    <w:p w14:paraId="586FC0D6"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A abertura da presente licitação dar-se-á em sessão pública, por meio de sistema eletrônico, na data, horário e local indicados neste Edital.</w:t>
      </w:r>
    </w:p>
    <w:p w14:paraId="5245BD90"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14:paraId="588625C3" w14:textId="77777777" w:rsidR="00AD52AD"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14:paraId="2D638B9F" w14:textId="77777777" w:rsidR="00AD52AD"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6910BE">
        <w:t xml:space="preserve">O lance deverá ser ofertado pelo valor </w:t>
      </w:r>
      <w:r w:rsidR="006910BE" w:rsidRPr="006910BE">
        <w:t xml:space="preserve">DO </w:t>
      </w:r>
      <w:r w:rsidR="006910BE">
        <w:t>LOTE</w:t>
      </w:r>
      <w:r w:rsidRPr="00AD52AD">
        <w:t>.</w:t>
      </w:r>
    </w:p>
    <w:p w14:paraId="5EF02E2C" w14:textId="77777777" w:rsidR="00C845AF"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Os licitantes poderão retirar ou substituir a proposta ou os documentos de habilitação, quando for o caso, anteriormente inseridos no sistema, até a abertura da sessão pública.</w:t>
      </w:r>
    </w:p>
    <w:p w14:paraId="3F283EE7" w14:textId="77777777" w:rsidR="00D0256C" w:rsidRPr="00F81B5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F81B5C">
        <w:t>A desclassificação será sempre fundamentada e registrada no sistema, disponível para o acompanhamento de todos os participantes.</w:t>
      </w:r>
    </w:p>
    <w:p w14:paraId="0601F37F" w14:textId="77777777"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14:paraId="13E6FEDE" w14:textId="77777777"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14:paraId="1FCC592D"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14:paraId="7D85D49B"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123A4688"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lastRenderedPageBreak/>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14:paraId="60B08B92" w14:textId="77777777"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14:paraId="6FE75AC5"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14:paraId="199225A4" w14:textId="77777777" w:rsidR="00D0256C" w:rsidRPr="00581998" w:rsidRDefault="00D0256C" w:rsidP="00D0256C">
      <w:pPr>
        <w:pStyle w:val="PargrafodaLista"/>
        <w:ind w:left="360"/>
        <w:rPr>
          <w:rFonts w:ascii="Arial Narrow" w:hAnsi="Arial Narrow"/>
          <w:w w:val="95"/>
          <w:sz w:val="24"/>
          <w:szCs w:val="24"/>
        </w:rPr>
      </w:pPr>
    </w:p>
    <w:p w14:paraId="16BAB19D"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14:paraId="133C8DE2" w14:textId="77777777" w:rsidR="00D0256C" w:rsidRPr="00581998" w:rsidRDefault="00D0256C" w:rsidP="00D0256C">
      <w:pPr>
        <w:pStyle w:val="PargrafodaLista"/>
        <w:ind w:left="360"/>
        <w:rPr>
          <w:color w:val="000000"/>
        </w:rPr>
      </w:pPr>
    </w:p>
    <w:p w14:paraId="151BD346" w14:textId="77777777"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a etapa aberta, o autor da oferta mais vantajosa aquelas com valores até 10% (dez por cento) superiores a essa oferta serão convocados pelo sistema para que ofertem um lance final e fechado em até 5 (cinco minutos), que será sigiloso até o encerramento deste prazo.</w:t>
      </w:r>
    </w:p>
    <w:p w14:paraId="6784D26F" w14:textId="77777777" w:rsidR="00D0256C" w:rsidRPr="00581998" w:rsidRDefault="00D0256C" w:rsidP="00D0256C">
      <w:pPr>
        <w:pStyle w:val="PargrafodaLista"/>
        <w:ind w:left="360"/>
        <w:rPr>
          <w:color w:val="000000"/>
        </w:rPr>
      </w:pPr>
    </w:p>
    <w:p w14:paraId="6D89DA64" w14:textId="77777777"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os autores dos melhores lances subseqüentes, na ordem de classificação, até o máximo de 3 (três), poderão oferecer um lance final e fechado em até 5 (cinco) minutos, que será sigiloso até o encerramento do prazo.</w:t>
      </w:r>
    </w:p>
    <w:p w14:paraId="5C8C2803"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Encerrados os prazos estabelecidos, o sistema ordenará os lances em ordem crescente de vantajosidade.</w:t>
      </w:r>
    </w:p>
    <w:p w14:paraId="07E7D455" w14:textId="77777777"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14:paraId="63C9812A" w14:textId="77777777"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14:paraId="446D229E"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//bll.org.br.</w:t>
      </w:r>
    </w:p>
    <w:p w14:paraId="29D5D2A1"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lastRenderedPageBreak/>
        <w:t>Durante a fase de lances, o Agente de Contratação (Pregoeiro) poderá excluir, justificadamente, proposta ou lance cujo valor seja manifestamente inexequível.</w:t>
      </w:r>
    </w:p>
    <w:p w14:paraId="0AFE2C0E" w14:textId="77777777"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14:paraId="53ECC617" w14:textId="77777777"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14:paraId="3D783241" w14:textId="77777777"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será identificado pelo sistema os valores ofertados pelas empresas ME, EPP e MEI, o qual procederá à comparação com os valores da primeira colocada, conforme disposto nos arts. 44 e 45 da Lei Complementar Federal n.º 123 de 2006.</w:t>
      </w:r>
    </w:p>
    <w:p w14:paraId="472CAF8B" w14:textId="77777777"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até 5% (cinco por cento)</w:t>
      </w:r>
      <w:r w:rsidRPr="004F5F73">
        <w:t xml:space="preserve"> acima da melhor proposta ou melhor lance serão consideradas empatadas com a primeira colocada.</w:t>
      </w:r>
    </w:p>
    <w:p w14:paraId="18574FB9" w14:textId="77777777"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5 (cinco) minutos, contados pelo sistema após a comunicação automática.</w:t>
      </w:r>
    </w:p>
    <w:p w14:paraId="689A3915" w14:textId="77777777"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F8CC267" w14:textId="77777777"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empresas de pequeno porte e microempreendedores individuais que se encontrem nos intervalos estabelecidos nos subitens </w:t>
      </w:r>
      <w:r w:rsidRPr="004F5F73">
        <w:lastRenderedPageBreak/>
        <w:t>anteriores, será realizado sorteio entre elas para que se identifique aquela que primeiro poderá apresentar melhor oferta.</w:t>
      </w:r>
    </w:p>
    <w:p w14:paraId="560AD936"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14:paraId="793BC6C1"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8" w:name="bookmark=id.lnxbz9" w:colFirst="0" w:colLast="0"/>
      <w:bookmarkEnd w:id="8"/>
      <w:r>
        <w:rPr>
          <w:color w:val="000000"/>
        </w:rPr>
        <w:t>disputa final, hipótese em que os licitantes empatados poderão apresentar nova proposta em ato contínuo à classificação;</w:t>
      </w:r>
    </w:p>
    <w:p w14:paraId="0544C7AA"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35nkun2" w:colFirst="0" w:colLast="0"/>
      <w:bookmarkEnd w:id="9"/>
      <w:r>
        <w:rPr>
          <w:color w:val="000000"/>
        </w:rPr>
        <w:t>avaliação do desempenho contratual prévio dos licitantes, para a qual deverão preferencialmente ser utilizados registros cadastrais para efeito de atesto de cumprimento de obrigações previstos na Lei 14.133/21;</w:t>
      </w:r>
      <w:bookmarkStart w:id="10" w:name="bookmark=id.1ksv4uv" w:colFirst="0" w:colLast="0"/>
      <w:bookmarkEnd w:id="10"/>
    </w:p>
    <w:p w14:paraId="3AAC6773"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ações de equidade entre homens e mulheres no ambiente de trabalho, conforme regulamento;</w:t>
      </w:r>
      <w:bookmarkStart w:id="11" w:name="bookmark=id.44sinio" w:colFirst="0" w:colLast="0"/>
      <w:bookmarkEnd w:id="11"/>
    </w:p>
    <w:p w14:paraId="03098471" w14:textId="77777777"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r>
        <w:rPr>
          <w:color w:val="000000"/>
        </w:rPr>
        <w:t>desenvolvimento pelo licitante de programa de integridade, conforme orientações dos órgãos de controle.</w:t>
      </w:r>
    </w:p>
    <w:p w14:paraId="1F2A987A" w14:textId="77777777"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2" w:name="bookmark=id.2jxsxqh" w:colFirst="0" w:colLast="0"/>
      <w:bookmarkEnd w:id="12"/>
    </w:p>
    <w:p w14:paraId="4028475B" w14:textId="77777777"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empresas que invistam em pesquisa e no desenvolvimento de tecnologia no País;</w:t>
      </w:r>
      <w:bookmarkStart w:id="13" w:name="bookmark=id.1y810tw" w:colFirst="0" w:colLast="0"/>
      <w:bookmarkEnd w:id="13"/>
    </w:p>
    <w:p w14:paraId="64464007" w14:textId="77777777"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empresas que comprovem a prática de mitigação, nos termos da </w:t>
      </w:r>
      <w:hyperlink r:id="rId18">
        <w:r>
          <w:rPr>
            <w:color w:val="000000"/>
          </w:rPr>
          <w:t>Lei nº 12.187, de 29 de dezembro de 2009.</w:t>
        </w:r>
      </w:hyperlink>
    </w:p>
    <w:p w14:paraId="761341CE" w14:textId="77777777" w:rsidR="00704473" w:rsidRDefault="00BD4D25" w:rsidP="004459E8">
      <w:pPr>
        <w:pStyle w:val="Ttulo1"/>
      </w:pPr>
      <w:r>
        <w:t>DOS DOCUMENTOS DE HABILITAÇÃO</w:t>
      </w:r>
    </w:p>
    <w:p w14:paraId="5BD05FF0" w14:textId="77777777"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14:paraId="63FD6DC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14:paraId="0C6A35BB"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14:paraId="619BFBC2"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As Microempresas e Empresas de Pequeno Porte deverão encaminhar a documentação de habilitação, ainda que haja alguma restrição de regularidade fiscal e trabalhista, nos termos do art. 43, § 1º da LC nº 123, de 2006.</w:t>
      </w:r>
    </w:p>
    <w:p w14:paraId="38161D7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14:paraId="43762059"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25C3CB4D"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14:paraId="635B2210"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14:paraId="3A369887"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suspensão da sessão pública, o Pregoeiro enviará, via chat, mensagem às licitantes informando a data e o horário previstos para o início da oferta de lances.</w:t>
      </w:r>
    </w:p>
    <w:p w14:paraId="5B864F47" w14:textId="77777777"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A9C47A2" w14:textId="77777777"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14:paraId="687500D1" w14:textId="77777777" w:rsidR="00704473"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HABILITAÇÃO JURÍDICA</w:t>
      </w:r>
    </w:p>
    <w:p w14:paraId="6BAD5280" w14:textId="77777777" w:rsidR="006B2DC2" w:rsidRPr="00F85AEB" w:rsidRDefault="006B2DC2" w:rsidP="006B2DC2">
      <w:pPr>
        <w:pStyle w:val="PargrafodaLista"/>
        <w:pBdr>
          <w:top w:val="nil"/>
          <w:left w:val="nil"/>
          <w:bottom w:val="nil"/>
          <w:right w:val="nil"/>
          <w:between w:val="nil"/>
        </w:pBdr>
        <w:spacing w:before="288" w:after="288" w:line="312" w:lineRule="auto"/>
        <w:ind w:left="1418"/>
        <w:jc w:val="both"/>
        <w:rPr>
          <w:b/>
        </w:rPr>
      </w:pPr>
    </w:p>
    <w:p w14:paraId="7342ED03" w14:textId="77777777"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lastRenderedPageBreak/>
        <w:t>Documento que demonstre a capacidade de o licitante exercer direitos e assumir obrigações, comprovando a existência jurídica da pessoa e, quando cabível, de autorização para o exercício da atividade a ser contratada.</w:t>
      </w:r>
    </w:p>
    <w:p w14:paraId="698B774F" w14:textId="77777777" w:rsidR="00DF79BF" w:rsidRPr="00F85AEB" w:rsidRDefault="00DF79BF" w:rsidP="00DF79BF">
      <w:pPr>
        <w:autoSpaceDE w:val="0"/>
        <w:autoSpaceDN w:val="0"/>
        <w:adjustRightInd w:val="0"/>
        <w:ind w:left="993"/>
        <w:jc w:val="both"/>
        <w:rPr>
          <w:rFonts w:cs="Arial"/>
        </w:rPr>
      </w:pPr>
    </w:p>
    <w:p w14:paraId="266D0F35"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14:paraId="40ED213F" w14:textId="77777777" w:rsidR="00DF79BF" w:rsidRPr="00F85AEB" w:rsidRDefault="00DF79BF" w:rsidP="00DF79BF">
      <w:pPr>
        <w:autoSpaceDE w:val="0"/>
        <w:autoSpaceDN w:val="0"/>
        <w:adjustRightInd w:val="0"/>
        <w:ind w:left="1134"/>
        <w:jc w:val="both"/>
        <w:rPr>
          <w:rFonts w:cs="Arial"/>
        </w:rPr>
      </w:pPr>
    </w:p>
    <w:p w14:paraId="6421422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https://www.gov.br/empresas-e-negocios/pt-br/empreendedor;</w:t>
      </w:r>
    </w:p>
    <w:p w14:paraId="6AF4C5CF" w14:textId="77777777" w:rsidR="00DF79BF" w:rsidRPr="00F85AEB" w:rsidRDefault="00DF79BF" w:rsidP="00DF79BF">
      <w:pPr>
        <w:autoSpaceDE w:val="0"/>
        <w:autoSpaceDN w:val="0"/>
        <w:adjustRightInd w:val="0"/>
        <w:ind w:left="1134"/>
        <w:jc w:val="both"/>
        <w:rPr>
          <w:rFonts w:cs="Arial"/>
        </w:rPr>
      </w:pPr>
    </w:p>
    <w:p w14:paraId="4B559401"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sede</w:t>
      </w:r>
    </w:p>
    <w:p w14:paraId="2D1BC34E" w14:textId="77777777" w:rsidR="00DF79BF" w:rsidRPr="00F85AEB" w:rsidRDefault="00DF79BF" w:rsidP="00DF79BF">
      <w:pPr>
        <w:autoSpaceDE w:val="0"/>
        <w:autoSpaceDN w:val="0"/>
        <w:adjustRightInd w:val="0"/>
        <w:ind w:left="1134"/>
        <w:jc w:val="both"/>
        <w:rPr>
          <w:rFonts w:cs="Arial"/>
          <w:b/>
          <w:bCs/>
        </w:rPr>
      </w:pPr>
    </w:p>
    <w:p w14:paraId="1D20521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BFB0703" w14:textId="77777777" w:rsidR="00DF79BF" w:rsidRPr="00F85AEB" w:rsidRDefault="00DF79BF" w:rsidP="00DF79BF">
      <w:pPr>
        <w:autoSpaceDE w:val="0"/>
        <w:autoSpaceDN w:val="0"/>
        <w:adjustRightInd w:val="0"/>
        <w:ind w:left="1134"/>
        <w:jc w:val="both"/>
        <w:rPr>
          <w:rFonts w:cs="Arial"/>
        </w:rPr>
      </w:pPr>
    </w:p>
    <w:p w14:paraId="6848EE2E" w14:textId="77777777" w:rsidR="00DF79BF" w:rsidRPr="00F85AEB" w:rsidRDefault="00DF79BF" w:rsidP="00DF79BF">
      <w:pPr>
        <w:autoSpaceDE w:val="0"/>
        <w:autoSpaceDN w:val="0"/>
        <w:adjustRightInd w:val="0"/>
        <w:ind w:left="1134"/>
        <w:jc w:val="both"/>
        <w:rPr>
          <w:rFonts w:cs="Arial"/>
        </w:rPr>
      </w:pPr>
      <w:r w:rsidRPr="00F85AEB">
        <w:rPr>
          <w:rFonts w:cs="Arial"/>
        </w:rPr>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14:paraId="50E650B9" w14:textId="77777777" w:rsidR="00DF79BF" w:rsidRPr="00F85AEB" w:rsidRDefault="00DF79BF" w:rsidP="00DF79BF">
      <w:pPr>
        <w:autoSpaceDE w:val="0"/>
        <w:autoSpaceDN w:val="0"/>
        <w:adjustRightInd w:val="0"/>
        <w:ind w:left="1134"/>
        <w:jc w:val="both"/>
        <w:rPr>
          <w:rFonts w:cs="Arial"/>
        </w:rPr>
      </w:pPr>
    </w:p>
    <w:p w14:paraId="2EB3A645" w14:textId="77777777"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14:paraId="3CFE6F79" w14:textId="77777777" w:rsidR="00DF79BF" w:rsidRPr="00F85AEB" w:rsidRDefault="00DF79BF" w:rsidP="00DF79BF">
      <w:pPr>
        <w:autoSpaceDE w:val="0"/>
        <w:autoSpaceDN w:val="0"/>
        <w:adjustRightInd w:val="0"/>
        <w:ind w:left="1134"/>
        <w:jc w:val="both"/>
        <w:rPr>
          <w:rFonts w:cs="Arial"/>
        </w:rPr>
      </w:pPr>
    </w:p>
    <w:p w14:paraId="08073699" w14:textId="77777777" w:rsidR="00DF79BF" w:rsidRDefault="00DF79BF" w:rsidP="00DF79BF">
      <w:pPr>
        <w:autoSpaceDE w:val="0"/>
        <w:autoSpaceDN w:val="0"/>
        <w:adjustRightInd w:val="0"/>
        <w:ind w:left="1134"/>
        <w:jc w:val="both"/>
        <w:rPr>
          <w:rFonts w:cs="Arial"/>
          <w:color w:val="000000"/>
        </w:rPr>
      </w:pPr>
      <w:r w:rsidRPr="00F85AEB">
        <w:rPr>
          <w:rFonts w:cs="Arial"/>
          <w:color w:val="000000"/>
        </w:rPr>
        <w:t>VII -</w:t>
      </w:r>
      <w:r w:rsidRPr="00F85AEB">
        <w:rPr>
          <w:rFonts w:cs="Arial"/>
          <w:color w:val="000000"/>
        </w:rPr>
        <w:tab/>
        <w:t>Os documentos apresentados deverão estar acompanhados de todas as alterações ou da consolidação respectiva;</w:t>
      </w:r>
    </w:p>
    <w:p w14:paraId="17C6438E" w14:textId="77777777" w:rsidR="004D4D8D" w:rsidRPr="00F85AEB" w:rsidRDefault="004D4D8D" w:rsidP="00DF79BF">
      <w:pPr>
        <w:autoSpaceDE w:val="0"/>
        <w:autoSpaceDN w:val="0"/>
        <w:adjustRightInd w:val="0"/>
        <w:ind w:left="1134"/>
        <w:jc w:val="both"/>
        <w:rPr>
          <w:rFonts w:cs="Arial"/>
          <w:color w:val="000000"/>
        </w:rPr>
      </w:pPr>
    </w:p>
    <w:p w14:paraId="2C1A6C5D"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14:paraId="0CBBF418"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REGULARIDADE FISCAL, SOCIAL E TRABALHISTA</w:t>
      </w:r>
    </w:p>
    <w:p w14:paraId="2B9F4D16"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14:paraId="195D0848" w14:textId="77777777" w:rsidR="00DF79BF" w:rsidRPr="00F85AEB" w:rsidRDefault="00DF79BF" w:rsidP="00DF79BF">
      <w:pPr>
        <w:autoSpaceDE w:val="0"/>
        <w:autoSpaceDN w:val="0"/>
        <w:adjustRightInd w:val="0"/>
        <w:ind w:left="1134"/>
        <w:jc w:val="both"/>
        <w:rPr>
          <w:rFonts w:cs="Arial"/>
        </w:rPr>
      </w:pPr>
    </w:p>
    <w:p w14:paraId="211369FB"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00D58207" w14:textId="77777777" w:rsidR="00DF79BF" w:rsidRPr="00F85AEB" w:rsidRDefault="00DF79BF" w:rsidP="00DF79BF">
      <w:pPr>
        <w:autoSpaceDE w:val="0"/>
        <w:autoSpaceDN w:val="0"/>
        <w:adjustRightInd w:val="0"/>
        <w:ind w:left="1134"/>
        <w:jc w:val="both"/>
        <w:rPr>
          <w:rFonts w:cs="Arial"/>
          <w:color w:val="000000"/>
        </w:rPr>
      </w:pPr>
    </w:p>
    <w:p w14:paraId="19E9F0BB"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14:paraId="3EC4F387" w14:textId="77777777" w:rsidR="00DF79BF" w:rsidRPr="00F85AEB" w:rsidRDefault="00DF79BF" w:rsidP="00DF79BF">
      <w:pPr>
        <w:autoSpaceDE w:val="0"/>
        <w:autoSpaceDN w:val="0"/>
        <w:adjustRightInd w:val="0"/>
        <w:ind w:left="1134"/>
        <w:jc w:val="both"/>
        <w:rPr>
          <w:rFonts w:cs="Arial"/>
        </w:rPr>
      </w:pPr>
    </w:p>
    <w:p w14:paraId="24BF4CDC"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IV - Certidão negativa conjunta (mobiliaria e contribuinte) relativa a débitos junto Fazenda Municipal do domicílio ou sede do licitante;</w:t>
      </w:r>
    </w:p>
    <w:p w14:paraId="59F468BD" w14:textId="77777777"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tab/>
      </w:r>
    </w:p>
    <w:p w14:paraId="10630C2E"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14:paraId="42D6FB4E" w14:textId="77777777" w:rsidR="00DF79BF" w:rsidRPr="00F85AEB" w:rsidRDefault="00DF79BF" w:rsidP="00DF79BF">
      <w:pPr>
        <w:autoSpaceDE w:val="0"/>
        <w:autoSpaceDN w:val="0"/>
        <w:adjustRightInd w:val="0"/>
        <w:ind w:left="1134"/>
        <w:jc w:val="both"/>
        <w:rPr>
          <w:rFonts w:cs="Arial"/>
          <w:b/>
          <w:bCs/>
        </w:rPr>
      </w:pPr>
    </w:p>
    <w:p w14:paraId="4C73BAD3"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 -Prova de inexistência de débitos inadimplidos perante a Justiça do Trabalho, mediante a apresentação de Certidão Negativa de Débitos Trabalhistas (CNDT), nos termos da Lei nº 12.440, de 07 de julho de 2011;</w:t>
      </w:r>
    </w:p>
    <w:p w14:paraId="0ED3022D" w14:textId="77777777" w:rsidR="00DF79BF" w:rsidRPr="00F85AEB" w:rsidRDefault="00DF79BF" w:rsidP="00DF79BF">
      <w:pPr>
        <w:autoSpaceDE w:val="0"/>
        <w:autoSpaceDN w:val="0"/>
        <w:adjustRightInd w:val="0"/>
        <w:ind w:left="1134"/>
        <w:jc w:val="both"/>
        <w:rPr>
          <w:rFonts w:cs="Arial"/>
          <w:color w:val="000000"/>
        </w:rPr>
      </w:pPr>
    </w:p>
    <w:p w14:paraId="500743CD"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 – Declaração Conjunta Unificada informando atender os </w:t>
      </w:r>
      <w:r w:rsidR="00463298">
        <w:rPr>
          <w:rFonts w:cs="Arial"/>
          <w:color w:val="000000"/>
        </w:rPr>
        <w:t>requisitos deste Termo de Referê</w:t>
      </w:r>
      <w:r w:rsidRPr="00F85AEB">
        <w:rPr>
          <w:rFonts w:cs="Arial"/>
          <w:color w:val="000000"/>
        </w:rPr>
        <w:t>ncia, bem como do edital conforme modelo constante no Anexo I;</w:t>
      </w:r>
    </w:p>
    <w:p w14:paraId="41C0E5F1" w14:textId="77777777" w:rsidR="00DF79BF" w:rsidRPr="00F85AEB" w:rsidRDefault="00DF79BF" w:rsidP="00DF79BF">
      <w:pPr>
        <w:autoSpaceDE w:val="0"/>
        <w:autoSpaceDN w:val="0"/>
        <w:adjustRightInd w:val="0"/>
        <w:ind w:left="1134"/>
        <w:jc w:val="both"/>
        <w:rPr>
          <w:rFonts w:cs="Arial"/>
          <w:color w:val="000000"/>
        </w:rPr>
      </w:pPr>
    </w:p>
    <w:p w14:paraId="2042198E" w14:textId="77777777"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22DB2F9C" w14:textId="77777777"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14:paraId="4DBE310A"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lastRenderedPageBreak/>
        <w:t>QUALIFICAÇÃO ECONÔMICO-FINANCEIRA</w:t>
      </w:r>
    </w:p>
    <w:p w14:paraId="146C1D69"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2B0F148"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14:paraId="29250A1C" w14:textId="77777777"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D019B6F" w14:textId="77777777"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14:paraId="33F14DD5" w14:textId="77777777" w:rsidR="008024F7" w:rsidRDefault="00C64618" w:rsidP="008024F7">
      <w:pPr>
        <w:autoSpaceDE w:val="0"/>
        <w:autoSpaceDN w:val="0"/>
        <w:adjustRightInd w:val="0"/>
        <w:spacing w:line="276" w:lineRule="auto"/>
        <w:ind w:left="1134"/>
        <w:jc w:val="both"/>
        <w:rPr>
          <w:rFonts w:cs="Arial"/>
        </w:rPr>
      </w:pPr>
      <w:r w:rsidRPr="00164B4B">
        <w:rPr>
          <w:rFonts w:cs="Arial"/>
          <w:b/>
        </w:rPr>
        <w:t>I -</w:t>
      </w:r>
      <w:r w:rsidRPr="00655812">
        <w:rPr>
          <w:rFonts w:cs="Arial"/>
        </w:rPr>
        <w:t xml:space="preserve"> </w:t>
      </w:r>
      <w:r w:rsidR="008024F7" w:rsidRPr="00DB6725">
        <w:rPr>
          <w:rFonts w:cs="Arial"/>
          <w:color w:val="000000"/>
        </w:rPr>
        <w:t>Comprovação de aptidão para desempenho de atividade pertinente e compatível com o objeto da licitação, mediante apresentação de atestado(s) de capacidade técnica, fornecido(s) por pessoa jurídica de direito público ou privado, que comprove(m) a execução de serviços compatíveis com o objeto pretendido, envolvendo o fornecimento, disponibilização, implantação ou manutenção de sistemas informatizados de gestão pública em ambiente web, contemplando, conforme aplicável, atividades de implantação, configuração, parametrização, migração de dados, treinamento, suporte técnico e manutenção de sistemas.</w:t>
      </w:r>
    </w:p>
    <w:p w14:paraId="7DDD1EEE" w14:textId="77777777" w:rsidR="008024F7" w:rsidRDefault="008024F7" w:rsidP="008024F7">
      <w:pPr>
        <w:autoSpaceDE w:val="0"/>
        <w:autoSpaceDN w:val="0"/>
        <w:adjustRightInd w:val="0"/>
        <w:spacing w:line="276" w:lineRule="auto"/>
        <w:ind w:left="1134"/>
        <w:jc w:val="both"/>
        <w:rPr>
          <w:rFonts w:ascii="Times New Roman" w:hAnsi="Times New Roman"/>
          <w:bCs/>
        </w:rPr>
      </w:pPr>
    </w:p>
    <w:p w14:paraId="259B1729" w14:textId="77777777" w:rsidR="008024F7" w:rsidRDefault="008024F7" w:rsidP="008024F7">
      <w:pPr>
        <w:autoSpaceDE w:val="0"/>
        <w:autoSpaceDN w:val="0"/>
        <w:adjustRightInd w:val="0"/>
        <w:spacing w:line="276" w:lineRule="auto"/>
        <w:ind w:left="1134"/>
        <w:jc w:val="both"/>
        <w:rPr>
          <w:rFonts w:ascii="Times New Roman" w:hAnsi="Times New Roman"/>
          <w:bCs/>
        </w:rPr>
      </w:pPr>
      <w:r w:rsidRPr="00164B4B">
        <w:rPr>
          <w:rFonts w:cs="Arial"/>
          <w:b/>
        </w:rPr>
        <w:t xml:space="preserve">II </w:t>
      </w:r>
      <w:r>
        <w:rPr>
          <w:rFonts w:cs="Arial"/>
          <w:b/>
        </w:rPr>
        <w:t xml:space="preserve">- </w:t>
      </w:r>
      <w:r w:rsidRPr="00DB6725">
        <w:rPr>
          <w:rFonts w:cs="Arial"/>
          <w:color w:val="000000"/>
        </w:rPr>
        <w:t>Declaração de que dispõe, ou disporá até o início da execução contratual, de equipe técnica e estrutura operacional suficientes para instalação, configuração, manutenção e suporte da solução ofertada.</w:t>
      </w:r>
    </w:p>
    <w:p w14:paraId="721617E1" w14:textId="77777777" w:rsidR="008024F7" w:rsidRPr="00DB6725" w:rsidRDefault="008024F7" w:rsidP="008024F7">
      <w:pPr>
        <w:autoSpaceDE w:val="0"/>
        <w:autoSpaceDN w:val="0"/>
        <w:adjustRightInd w:val="0"/>
        <w:spacing w:line="276" w:lineRule="auto"/>
        <w:ind w:left="1134"/>
        <w:jc w:val="both"/>
        <w:rPr>
          <w:rFonts w:ascii="Times New Roman" w:hAnsi="Times New Roman"/>
          <w:b/>
          <w:bCs/>
        </w:rPr>
      </w:pPr>
    </w:p>
    <w:p w14:paraId="594622FF" w14:textId="28E68DE7" w:rsidR="008024F7" w:rsidRPr="00DB6725" w:rsidRDefault="008024F7" w:rsidP="008024F7">
      <w:pPr>
        <w:autoSpaceDE w:val="0"/>
        <w:autoSpaceDN w:val="0"/>
        <w:adjustRightInd w:val="0"/>
        <w:spacing w:line="276" w:lineRule="auto"/>
        <w:ind w:left="1134"/>
        <w:jc w:val="both"/>
        <w:rPr>
          <w:rFonts w:cs="Arial"/>
          <w:color w:val="000000"/>
        </w:rPr>
      </w:pPr>
      <w:r w:rsidRPr="00DB6725">
        <w:rPr>
          <w:rFonts w:cs="Arial"/>
          <w:b/>
          <w:bCs/>
          <w:color w:val="000000"/>
        </w:rPr>
        <w:t>III</w:t>
      </w:r>
      <w:r w:rsidRPr="00DB6725">
        <w:rPr>
          <w:rFonts w:cs="Arial"/>
          <w:color w:val="000000"/>
        </w:rPr>
        <w:t xml:space="preserve"> - Quando os equipamentos ou a plataforma forem de terceiros, apresentação de documento que comprove a autorização, credenciamento, parceria comercial ou condição de revenda autorizada, quando aplicável.</w:t>
      </w:r>
    </w:p>
    <w:p w14:paraId="0B51102D" w14:textId="77777777" w:rsidR="00C64618" w:rsidRPr="00655812" w:rsidRDefault="00C64618" w:rsidP="00C64618">
      <w:pPr>
        <w:autoSpaceDE w:val="0"/>
        <w:autoSpaceDN w:val="0"/>
        <w:adjustRightInd w:val="0"/>
        <w:spacing w:line="276" w:lineRule="auto"/>
        <w:ind w:left="1134"/>
        <w:jc w:val="both"/>
        <w:rPr>
          <w:rFonts w:cs="Arial"/>
        </w:rPr>
      </w:pPr>
    </w:p>
    <w:p w14:paraId="3FE65827" w14:textId="54287D4D" w:rsidR="00C64618" w:rsidRPr="00655812" w:rsidRDefault="00C64618" w:rsidP="00C64618">
      <w:pPr>
        <w:autoSpaceDE w:val="0"/>
        <w:autoSpaceDN w:val="0"/>
        <w:adjustRightInd w:val="0"/>
        <w:spacing w:line="276" w:lineRule="auto"/>
        <w:ind w:left="1134"/>
        <w:jc w:val="both"/>
        <w:rPr>
          <w:rFonts w:cs="Arial"/>
        </w:rPr>
      </w:pPr>
      <w:r w:rsidRPr="00164B4B">
        <w:rPr>
          <w:rFonts w:cs="Arial"/>
          <w:b/>
        </w:rPr>
        <w:t>I</w:t>
      </w:r>
      <w:r w:rsidR="008024F7">
        <w:rPr>
          <w:rFonts w:cs="Arial"/>
          <w:b/>
        </w:rPr>
        <w:t>V</w:t>
      </w:r>
      <w:r w:rsidRPr="00164B4B">
        <w:rPr>
          <w:rFonts w:cs="Arial"/>
          <w:b/>
        </w:rPr>
        <w:t>-</w:t>
      </w:r>
      <w:r w:rsidRPr="00655812">
        <w:rPr>
          <w:rFonts w:cs="Arial"/>
        </w:rPr>
        <w:t xml:space="preserve"> </w:t>
      </w:r>
      <w:r w:rsidRPr="00DB6725">
        <w:rPr>
          <w:rFonts w:cs="Arial"/>
          <w:color w:val="000000"/>
        </w:rPr>
        <w:t>GARANTIA DE PROPOSTA (art. 58 da Lei 14.133/21): Não será necessário exigir a garantia de proposta.</w:t>
      </w:r>
    </w:p>
    <w:p w14:paraId="02D0A6CA" w14:textId="77777777" w:rsidR="00C64618" w:rsidRPr="00655812" w:rsidRDefault="00C64618" w:rsidP="00C64618">
      <w:pPr>
        <w:autoSpaceDE w:val="0"/>
        <w:autoSpaceDN w:val="0"/>
        <w:adjustRightInd w:val="0"/>
        <w:spacing w:line="276" w:lineRule="auto"/>
        <w:ind w:left="1134"/>
        <w:jc w:val="both"/>
        <w:rPr>
          <w:rFonts w:cs="Arial"/>
        </w:rPr>
      </w:pPr>
    </w:p>
    <w:p w14:paraId="199B45F6" w14:textId="4E56E784" w:rsidR="00C64618" w:rsidRDefault="008024F7" w:rsidP="00C64618">
      <w:pPr>
        <w:autoSpaceDE w:val="0"/>
        <w:autoSpaceDN w:val="0"/>
        <w:adjustRightInd w:val="0"/>
        <w:spacing w:line="276" w:lineRule="auto"/>
        <w:ind w:left="1134"/>
        <w:jc w:val="both"/>
        <w:rPr>
          <w:rFonts w:cs="Arial"/>
        </w:rPr>
      </w:pPr>
      <w:r>
        <w:rPr>
          <w:rFonts w:cs="Arial"/>
          <w:b/>
        </w:rPr>
        <w:t>V</w:t>
      </w:r>
      <w:r w:rsidR="00C64618" w:rsidRPr="00164B4B">
        <w:rPr>
          <w:rFonts w:cs="Arial"/>
          <w:b/>
        </w:rPr>
        <w:t xml:space="preserve"> -</w:t>
      </w:r>
      <w:r w:rsidR="00C64618" w:rsidRPr="00655812">
        <w:rPr>
          <w:rFonts w:cs="Arial"/>
        </w:rPr>
        <w:t xml:space="preserve"> GARANTIA DA EXECUÇÃO DO CONTRATO</w:t>
      </w:r>
      <w:r w:rsidR="00C64618">
        <w:rPr>
          <w:rFonts w:cs="Arial"/>
        </w:rPr>
        <w:t>/ATA</w:t>
      </w:r>
      <w:r w:rsidR="00C64618" w:rsidRPr="00655812">
        <w:rPr>
          <w:rFonts w:cs="Arial"/>
        </w:rPr>
        <w:t xml:space="preserve"> (art. 96 e ss. da Lei 14.133/21): Não haverá exigência de garantia contratual da execução.</w:t>
      </w:r>
    </w:p>
    <w:p w14:paraId="74D7B925" w14:textId="77777777" w:rsidR="00C64618" w:rsidRDefault="00C64618" w:rsidP="00C64618">
      <w:pPr>
        <w:pStyle w:val="Estilo1"/>
        <w:ind w:left="1134" w:firstLine="0"/>
        <w:rPr>
          <w:b/>
        </w:rPr>
      </w:pPr>
    </w:p>
    <w:p w14:paraId="09C5F0A4" w14:textId="77777777" w:rsidR="00126FD2" w:rsidRPr="00581998" w:rsidRDefault="00126FD2" w:rsidP="004459E8">
      <w:pPr>
        <w:pStyle w:val="Ttulo1"/>
      </w:pPr>
      <w:r w:rsidRPr="00581998">
        <w:lastRenderedPageBreak/>
        <w:t>DO ENCAMINHAMENTO DA PROPOSTA REAJUSTADA</w:t>
      </w:r>
    </w:p>
    <w:p w14:paraId="09AD70FD" w14:textId="1EA85367"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14:paraId="5DD4503B" w14:textId="76FC9734"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que fazem parte do escopo de fornecimento.</w:t>
      </w:r>
    </w:p>
    <w:p w14:paraId="3516DBB9"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w:t>
      </w:r>
      <w:r w:rsidR="006B2DC2">
        <w:t>ós a vírgula).</w:t>
      </w:r>
    </w:p>
    <w:p w14:paraId="48F81E73"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r w:rsidRPr="00581998">
        <w:t>sob</w:t>
      </w:r>
      <w:r w:rsidRPr="00126FD2">
        <w:rPr>
          <w:spacing w:val="36"/>
        </w:rPr>
        <w:t xml:space="preserve"> </w:t>
      </w:r>
      <w:r w:rsidRPr="00581998">
        <w:t>responsabilidade da promitente</w:t>
      </w:r>
      <w:r w:rsidRPr="00126FD2">
        <w:rPr>
          <w:spacing w:val="-2"/>
        </w:rPr>
        <w:t xml:space="preserve"> </w:t>
      </w:r>
      <w:r w:rsidRPr="00581998">
        <w:t>FORNECEDORA.</w:t>
      </w:r>
    </w:p>
    <w:p w14:paraId="71B4FE3C"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14:paraId="478A498B"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14:paraId="1F343C2E"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14:paraId="31F56CA8" w14:textId="77777777"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14:paraId="2F56287F" w14:textId="77777777"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Declarado vencedor, o Agente de Contratação abrirá prazo para registro, via sistema, das intenções recursais.</w:t>
      </w:r>
    </w:p>
    <w:p w14:paraId="175C6436" w14:textId="77777777"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sob pena de preclusão;</w:t>
      </w:r>
    </w:p>
    <w:p w14:paraId="4E7D1773" w14:textId="77777777" w:rsidR="00704473" w:rsidRDefault="00BD4D25" w:rsidP="004459E8">
      <w:pPr>
        <w:pStyle w:val="Ttulo1"/>
      </w:pPr>
      <w:r>
        <w:t>DA FASE DE JULGAMENTO</w:t>
      </w:r>
    </w:p>
    <w:p w14:paraId="2FF97A95"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14:paraId="10E07DE0"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lastRenderedPageBreak/>
        <w:t>No julgamento das propostas considerar-se-á vencedora aquela que, tendo sido aceita, estiver de acordo com os termos deste Edital e seus Anexos e ofertar o MENOR PREÇO para fornecimento do objeto nas condições previstas no Termo de Referência.</w:t>
      </w:r>
    </w:p>
    <w:p w14:paraId="0F49A264"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14:paraId="16E789A8" w14:textId="6051E9D6"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Se a empresa convocada não apresentar a proposta final dentro do prazo estipulado a mesma será automaticamente desclassificada para o</w:t>
      </w:r>
      <w:r w:rsidR="004459E8">
        <w:t>s</w:t>
      </w:r>
      <w:r>
        <w:t xml:space="preserve"> lotes subsequentes que possam ser os próximos classificados.</w:t>
      </w:r>
    </w:p>
    <w:p w14:paraId="4B98B5C4"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(//bll.org.br), se assim solicitado pelo Agente de Contratação (Pregoeiro), será desclassificada e sujeitar-se-á às sanções previstas neste instrumento convocatório.</w:t>
      </w:r>
    </w:p>
    <w:p w14:paraId="3C8201D6" w14:textId="77777777"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14:paraId="628D3C37" w14:textId="77777777"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14:paraId="5F4C0323"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02214AE8"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Também nas hipóteses em que o Pregoeiro não aceitar a proposta e passar à subsequente, poderá negociar com o licitante para que seja obtido preço melhor.</w:t>
      </w:r>
    </w:p>
    <w:p w14:paraId="52435D0E"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14:paraId="7D55B375"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14:paraId="5BD28A63" w14:textId="77777777" w:rsidR="00704473" w:rsidRDefault="00BD4D25" w:rsidP="004F339D">
      <w:pPr>
        <w:numPr>
          <w:ilvl w:val="1"/>
          <w:numId w:val="11"/>
        </w:numPr>
        <w:spacing w:before="240" w:after="240" w:line="312" w:lineRule="auto"/>
        <w:ind w:left="0" w:firstLine="566"/>
        <w:jc w:val="both"/>
      </w:pPr>
      <w:r>
        <w:lastRenderedPageBreak/>
        <w:t>Qualquer interessado poderá requerer a realização de diligências para aferir a exequibilidade e a legalidade das propostas, devendo apresentar as provas ou os indícios que fundamentam a suspeita.</w:t>
      </w:r>
    </w:p>
    <w:p w14:paraId="3713CD9C" w14:textId="77777777" w:rsidR="00704473" w:rsidRDefault="00BD4D25" w:rsidP="004F339D">
      <w:pPr>
        <w:numPr>
          <w:ilvl w:val="1"/>
          <w:numId w:val="11"/>
        </w:numPr>
        <w:spacing w:before="240" w:after="240" w:line="312" w:lineRule="auto"/>
        <w:ind w:left="0" w:firstLine="566"/>
        <w:jc w:val="both"/>
      </w:pPr>
      <w: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14:paraId="0DC3A4C1" w14:textId="77777777"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14:paraId="259433BE"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14:paraId="4191B945" w14:textId="77777777"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r w:rsidR="008473FB" w:rsidRPr="008473FB">
        <w:rPr>
          <w:color w:val="000081"/>
        </w:rPr>
        <w:t>https://certidoes.cgu.gov.br/</w:t>
      </w:r>
      <w:r>
        <w:rPr>
          <w:color w:val="000000"/>
        </w:rPr>
        <w:t>); e</w:t>
      </w:r>
    </w:p>
    <w:p w14:paraId="0E7D5D38"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14:paraId="7A6DD5F4"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14:paraId="62B5DCB6"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Se houver indícios de inexequibilidade da proposta de preço, ou em caso da necessidade de esclarecimentos complementares, poderão ser efetuadas diligências, para que a empresa comprove a exequibilidade da proposta</w:t>
      </w:r>
      <w:r w:rsidR="008473FB">
        <w:t>.</w:t>
      </w:r>
    </w:p>
    <w:p w14:paraId="75E121AF" w14:textId="77777777"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14:paraId="58D6222C" w14:textId="77777777"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14:paraId="29E9C588" w14:textId="77777777"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lastRenderedPageBreak/>
        <w:t>A agente de contratação poderá convocar o licitante para enviar documento digital complementar, por meio de funcionalidade disponível no sistema, no prazo de 2 (duas) horas, sob pena de não aceitação da proposta.</w:t>
      </w:r>
    </w:p>
    <w:p w14:paraId="084BBA31" w14:textId="77777777"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14:paraId="5C329DBA" w14:textId="77777777"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14:paraId="1CD9BDB1" w14:textId="77777777"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14:paraId="684EEFF6" w14:textId="5D9F3DE8"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A critério do(a) Agente de Contratação (Pregoeiro), poderão ser relevados erros ou omissões formais de que não resultem prejuízo para o entendimento das propostas.</w:t>
      </w:r>
    </w:p>
    <w:p w14:paraId="3758A734" w14:textId="77777777"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14:paraId="5F1352E0"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14:paraId="035F452E" w14:textId="77777777"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14:paraId="78ED951A" w14:textId="77777777" w:rsidR="00704473" w:rsidRDefault="00BD4D25" w:rsidP="004459E8">
      <w:pPr>
        <w:pStyle w:val="Ttulo1"/>
      </w:pPr>
      <w:r>
        <w:t>DA FASE DE HABILITAÇÃO</w:t>
      </w:r>
    </w:p>
    <w:p w14:paraId="4D7E0AC5" w14:textId="77777777"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Os documentos indicados no Termo de Referência, necessários e suficientes para demonstrar a capacidade do licitante de realizar o objeto da licitação, serão exigidos para fins de habilitação, nos termos dos arts. 62 a 70 da Lei nº 14.133, de 2021.</w:t>
      </w:r>
    </w:p>
    <w:p w14:paraId="776FF903"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A habilitação das licitantes será verificada por meio do Portal de Compras https:////bll.org.br através dos documentos de habilitação especificados deste edital.</w:t>
      </w:r>
    </w:p>
    <w:p w14:paraId="1DB0D2F1" w14:textId="77777777"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lastRenderedPageBreak/>
        <w:t>Quando solicitado os documentos de habilitação deverão ser encaminhados, exclusivamente por meio do sistema eletrônico, após a etapa de lances em data e horário estipulado pelo Agente de Contratação.</w:t>
      </w:r>
    </w:p>
    <w:p w14:paraId="23991BED"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14:paraId="43D12BAA" w14:textId="77777777"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14:paraId="4A84E70F"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14:paraId="67A0FD2B" w14:textId="77777777"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14:paraId="261D48D8"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A agente de contratação poderá convocar o licitante para enviar documento digital complementar, por meio de funcionalidade disponível no sistema, no prazo de 2 (duas) horas, sob pena de não aceitação da documentação.</w:t>
      </w:r>
    </w:p>
    <w:p w14:paraId="4C80415D" w14:textId="77777777"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subsequente e assim sucessivamente, na ordem de classificação, até a apuração de uma proposta em conformidade com o edital.</w:t>
      </w:r>
    </w:p>
    <w:p w14:paraId="6F585DC8"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14:paraId="2C12A90F"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14:paraId="62EC7166" w14:textId="77777777"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lastRenderedPageBreak/>
        <w:t>Serão aceitos registros de CNPJ de licitante matriz e filial com diferenças de números de documentos pertinentes ao CND e ao CRF/FGTS, quando for comprovada a centralização do recolhimento dessas contribuições.</w:t>
      </w:r>
    </w:p>
    <w:p w14:paraId="23C744CD" w14:textId="77777777"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14:paraId="2EA731C8" w14:textId="77777777"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14:paraId="67340F4D" w14:textId="77777777" w:rsidR="00A00666" w:rsidRDefault="00B2295D" w:rsidP="00A00666">
      <w:pPr>
        <w:numPr>
          <w:ilvl w:val="1"/>
          <w:numId w:val="11"/>
        </w:numPr>
        <w:pBdr>
          <w:top w:val="nil"/>
          <w:left w:val="nil"/>
          <w:bottom w:val="nil"/>
          <w:right w:val="nil"/>
          <w:between w:val="nil"/>
        </w:pBdr>
        <w:spacing w:before="288" w:after="288"/>
        <w:ind w:left="0" w:firstLine="566"/>
        <w:jc w:val="both"/>
        <w:rPr>
          <w:color w:val="000000"/>
        </w:rPr>
      </w:pPr>
      <w:r>
        <w:t xml:space="preserve">A Pregoeira poderá solicitar manifestação técnica e/ou jurídica a </w:t>
      </w:r>
      <w:r w:rsidRPr="0076709A">
        <w:rPr>
          <w:color w:val="000000"/>
        </w:rPr>
        <w:t>respeito da documentação de habilitação apresentada pelo licitante vencedor.</w:t>
      </w:r>
    </w:p>
    <w:p w14:paraId="2E548171" w14:textId="77777777" w:rsidR="00A00666" w:rsidRPr="0034451D" w:rsidRDefault="00A00666" w:rsidP="00A00666">
      <w:pPr>
        <w:numPr>
          <w:ilvl w:val="1"/>
          <w:numId w:val="11"/>
        </w:numPr>
        <w:pBdr>
          <w:top w:val="nil"/>
          <w:left w:val="nil"/>
          <w:bottom w:val="nil"/>
          <w:right w:val="nil"/>
          <w:between w:val="nil"/>
        </w:pBdr>
        <w:spacing w:before="288" w:after="288"/>
        <w:ind w:left="0" w:firstLine="566"/>
        <w:jc w:val="both"/>
        <w:rPr>
          <w:b/>
          <w:bCs/>
          <w:color w:val="000000"/>
          <w:u w:val="single"/>
        </w:rPr>
      </w:pPr>
      <w:r w:rsidRPr="0034451D">
        <w:rPr>
          <w:b/>
          <w:bCs/>
          <w:color w:val="000000"/>
          <w:u w:val="single"/>
        </w:rPr>
        <w:t>DA PROVA DE CONCEITO</w:t>
      </w:r>
    </w:p>
    <w:p w14:paraId="4490A2EA" w14:textId="4178C8AC" w:rsidR="0076709A" w:rsidRDefault="00A00666" w:rsidP="0076709A">
      <w:pPr>
        <w:pStyle w:val="PargrafodaLista"/>
        <w:numPr>
          <w:ilvl w:val="2"/>
          <w:numId w:val="11"/>
        </w:numPr>
        <w:pBdr>
          <w:top w:val="nil"/>
          <w:left w:val="nil"/>
          <w:bottom w:val="nil"/>
          <w:right w:val="nil"/>
          <w:between w:val="nil"/>
        </w:pBdr>
        <w:spacing w:before="288" w:after="288"/>
        <w:jc w:val="both"/>
        <w:rPr>
          <w:b/>
          <w:bCs/>
          <w:color w:val="000000"/>
        </w:rPr>
      </w:pPr>
      <w:r w:rsidRPr="0076709A">
        <w:rPr>
          <w:b/>
          <w:bCs/>
          <w:color w:val="000000"/>
        </w:rPr>
        <w:t>CONDIÇÃO PARA REALIZAÇÃO</w:t>
      </w:r>
    </w:p>
    <w:p w14:paraId="7F5B89F3" w14:textId="77777777" w:rsidR="0076709A" w:rsidRPr="0076709A" w:rsidRDefault="0076709A" w:rsidP="0076709A">
      <w:pPr>
        <w:pStyle w:val="PargrafodaLista"/>
        <w:pBdr>
          <w:top w:val="nil"/>
          <w:left w:val="nil"/>
          <w:bottom w:val="nil"/>
          <w:right w:val="nil"/>
          <w:between w:val="nil"/>
        </w:pBdr>
        <w:spacing w:before="288" w:after="288"/>
        <w:ind w:left="1140"/>
        <w:jc w:val="both"/>
        <w:rPr>
          <w:b/>
          <w:bCs/>
          <w:color w:val="000000"/>
        </w:rPr>
      </w:pPr>
    </w:p>
    <w:p w14:paraId="663AE617" w14:textId="175900D7" w:rsidR="00A00666" w:rsidRPr="0076709A" w:rsidRDefault="00A00666" w:rsidP="0076709A">
      <w:pPr>
        <w:pStyle w:val="PargrafodaLista"/>
        <w:numPr>
          <w:ilvl w:val="2"/>
          <w:numId w:val="11"/>
        </w:numPr>
        <w:pBdr>
          <w:top w:val="nil"/>
          <w:left w:val="nil"/>
          <w:bottom w:val="nil"/>
          <w:right w:val="nil"/>
          <w:between w:val="nil"/>
        </w:pBdr>
        <w:spacing w:before="288" w:after="288"/>
        <w:jc w:val="both"/>
        <w:rPr>
          <w:b/>
          <w:bCs/>
          <w:color w:val="000000"/>
        </w:rPr>
      </w:pPr>
      <w:r w:rsidRPr="0076709A">
        <w:rPr>
          <w:color w:val="000000"/>
        </w:rPr>
        <w:t>A Prova de Conceito será exigida exclusivamente da licitante melhor classificada na fase de julgamento, podendo ser convocadas as demais licitantes, sucessivamente, em caso de inabilitação ou reprovação.</w:t>
      </w:r>
    </w:p>
    <w:p w14:paraId="5D9CBCCC" w14:textId="77777777" w:rsidR="0076709A" w:rsidRPr="0076709A" w:rsidRDefault="0076709A" w:rsidP="0076709A">
      <w:pPr>
        <w:numPr>
          <w:ilvl w:val="1"/>
          <w:numId w:val="11"/>
        </w:numPr>
        <w:pBdr>
          <w:top w:val="nil"/>
          <w:left w:val="nil"/>
          <w:bottom w:val="nil"/>
          <w:right w:val="nil"/>
          <w:between w:val="nil"/>
        </w:pBdr>
        <w:spacing w:before="288" w:after="288"/>
        <w:ind w:left="0" w:firstLine="566"/>
        <w:jc w:val="both"/>
      </w:pPr>
      <w:r w:rsidRPr="0076709A">
        <w:t>Administração convocará a licitante classificada provisoriamente em primeiro lugar para realização de Prova de Conceito (PoC) do sistema, com a finalidade de verificar, de forma prática, a conformidade da solução ofertada com os requisitos técnicos e funcionais estabelecidos neste Termo de Referência.</w:t>
      </w:r>
    </w:p>
    <w:p w14:paraId="56F5D32B" w14:textId="77777777" w:rsidR="0076709A" w:rsidRPr="0076709A" w:rsidRDefault="0076709A" w:rsidP="0076709A">
      <w:pPr>
        <w:numPr>
          <w:ilvl w:val="1"/>
          <w:numId w:val="11"/>
        </w:numPr>
        <w:pBdr>
          <w:top w:val="nil"/>
          <w:left w:val="nil"/>
          <w:bottom w:val="nil"/>
          <w:right w:val="nil"/>
          <w:between w:val="nil"/>
        </w:pBdr>
        <w:spacing w:before="288" w:after="288"/>
        <w:ind w:left="0" w:firstLine="566"/>
        <w:jc w:val="both"/>
        <w:rPr>
          <w:u w:val="single"/>
        </w:rPr>
      </w:pPr>
      <w:r w:rsidRPr="0076709A">
        <w:rPr>
          <w:u w:val="single"/>
        </w:rPr>
        <w:t>A licitante convocada deverá realizar a Prova de Conceito no prazo máximo de 48 (quarenta e oito) horas, contado do recebimento da convocação pela Administração, em data, horário e local definidos pelo órgão contratante. Durante a apresentação, a empresa deverá demonstrar todas as funcionalidades, módulos, recursos e requisitos técnicos exigidos no instrumento convocatório, comprovando que a solução atende integralmente às especificações estabelecidas neste Termo de Referência.</w:t>
      </w:r>
    </w:p>
    <w:p w14:paraId="1DC9463B" w14:textId="49E7A6C6" w:rsidR="0076709A" w:rsidRPr="0076709A" w:rsidRDefault="0076709A" w:rsidP="0076709A">
      <w:pPr>
        <w:numPr>
          <w:ilvl w:val="1"/>
          <w:numId w:val="11"/>
        </w:numPr>
        <w:pBdr>
          <w:top w:val="nil"/>
          <w:left w:val="nil"/>
          <w:bottom w:val="nil"/>
          <w:right w:val="nil"/>
          <w:between w:val="nil"/>
        </w:pBdr>
        <w:spacing w:before="288" w:after="288"/>
        <w:ind w:left="0" w:firstLine="566"/>
        <w:jc w:val="both"/>
      </w:pPr>
      <w:r w:rsidRPr="0076709A">
        <w:lastRenderedPageBreak/>
        <w:t>Durante a Prova de Conceito, deverão ser demonstradas, no mínimo, as funcionalidades relacionadas aos módulos, acesso à plataforma web e demais recursos previstos no Termo de Referência.</w:t>
      </w:r>
    </w:p>
    <w:p w14:paraId="4D98178E" w14:textId="4F074097" w:rsidR="0076709A" w:rsidRPr="0076709A" w:rsidRDefault="0076709A" w:rsidP="0076709A">
      <w:pPr>
        <w:numPr>
          <w:ilvl w:val="1"/>
          <w:numId w:val="11"/>
        </w:numPr>
        <w:pBdr>
          <w:top w:val="nil"/>
          <w:left w:val="nil"/>
          <w:bottom w:val="nil"/>
          <w:right w:val="nil"/>
          <w:between w:val="nil"/>
        </w:pBdr>
        <w:spacing w:before="288" w:after="288"/>
        <w:ind w:left="0" w:firstLine="566"/>
        <w:jc w:val="both"/>
      </w:pPr>
      <w:r w:rsidRPr="0076709A">
        <w:t>Excepcionalmente, quando a Administração entender necessário para melhor avaliação da solução ofertada, poderá ser exigida a realização da Prova de Conceito de forma presencial, nas dependências indicadas pelo Município, hipótese em que a licitante será previamente notificada acerca da data, horário e local para realização da demonstração.</w:t>
      </w:r>
    </w:p>
    <w:p w14:paraId="5ECC7F6C" w14:textId="6445C93B" w:rsidR="0076709A" w:rsidRPr="0076709A" w:rsidRDefault="0076709A" w:rsidP="0076709A">
      <w:pPr>
        <w:numPr>
          <w:ilvl w:val="1"/>
          <w:numId w:val="11"/>
        </w:numPr>
        <w:pBdr>
          <w:top w:val="nil"/>
          <w:left w:val="nil"/>
          <w:bottom w:val="nil"/>
          <w:right w:val="nil"/>
          <w:between w:val="nil"/>
        </w:pBdr>
        <w:spacing w:before="288" w:after="288"/>
        <w:ind w:left="0" w:firstLine="566"/>
        <w:jc w:val="both"/>
      </w:pPr>
      <w:r w:rsidRPr="0076709A">
        <w:t>A avaliação será realizada por comissão ou equipe técnica designada pela Administração, com base em critérios objetivos previamente definidos, assegurando a observância dos princípios da isonomia, competitividade, transparência e julgamento objetivo.</w:t>
      </w:r>
    </w:p>
    <w:p w14:paraId="71B39A96" w14:textId="77777777" w:rsidR="0076709A" w:rsidRDefault="0076709A" w:rsidP="0076709A">
      <w:pPr>
        <w:numPr>
          <w:ilvl w:val="1"/>
          <w:numId w:val="11"/>
        </w:numPr>
        <w:pBdr>
          <w:top w:val="nil"/>
          <w:left w:val="nil"/>
          <w:bottom w:val="nil"/>
          <w:right w:val="nil"/>
          <w:between w:val="nil"/>
        </w:pBdr>
        <w:spacing w:before="288" w:after="288"/>
        <w:ind w:left="0" w:firstLine="566"/>
        <w:jc w:val="both"/>
      </w:pPr>
      <w:r w:rsidRPr="0076709A">
        <w:t>A não realização da Prova de Conceito, a ausência da licitante na data e horário agendados ou a não comprovação do atendimento aos requisitos mínimos estabelecidos neste Termo de Referência implicará a desclassificação da proposta, sendo convocada a licitante subsequente, observada a ordem de classificação do certame.</w:t>
      </w:r>
    </w:p>
    <w:p w14:paraId="7DEFB869" w14:textId="4B5E0A07" w:rsidR="0076709A" w:rsidRPr="0076709A" w:rsidRDefault="0076709A" w:rsidP="0076709A">
      <w:pPr>
        <w:numPr>
          <w:ilvl w:val="1"/>
          <w:numId w:val="11"/>
        </w:numPr>
        <w:pBdr>
          <w:top w:val="nil"/>
          <w:left w:val="nil"/>
          <w:bottom w:val="nil"/>
          <w:right w:val="nil"/>
          <w:between w:val="nil"/>
        </w:pBdr>
        <w:spacing w:before="288" w:after="288"/>
        <w:ind w:left="0" w:firstLine="566"/>
        <w:jc w:val="both"/>
        <w:rPr>
          <w:b/>
          <w:bCs/>
        </w:rPr>
      </w:pPr>
      <w:r w:rsidRPr="0076709A">
        <w:rPr>
          <w:b/>
          <w:bCs/>
        </w:rPr>
        <w:t>ESCOPO DA AVALIAÇÃO</w:t>
      </w:r>
    </w:p>
    <w:p w14:paraId="2A75016B" w14:textId="77777777" w:rsidR="0076709A" w:rsidRPr="00B018C1" w:rsidRDefault="0076709A" w:rsidP="00B018C1">
      <w:pPr>
        <w:numPr>
          <w:ilvl w:val="1"/>
          <w:numId w:val="11"/>
        </w:numPr>
        <w:pBdr>
          <w:top w:val="nil"/>
          <w:left w:val="nil"/>
          <w:bottom w:val="nil"/>
          <w:right w:val="nil"/>
          <w:between w:val="nil"/>
        </w:pBdr>
        <w:spacing w:before="288" w:after="288"/>
        <w:ind w:left="0" w:firstLine="566"/>
        <w:jc w:val="both"/>
      </w:pPr>
      <w:r w:rsidRPr="00B018C1">
        <w:t>A solução apresentada deverá demonstrar, no mínimo, as funcionalidades e características técnicas essenciais previstas para o atendimento das necessidades da Administração Municipal, contemplando a integração entre os módulos, o funcionamento em ambiente web, a segurança das informações e a adequada execução das principais rotinas administrativas.</w:t>
      </w:r>
    </w:p>
    <w:p w14:paraId="65C42E66" w14:textId="77777777" w:rsidR="0076709A" w:rsidRPr="00B018C1" w:rsidRDefault="0076709A" w:rsidP="00B018C1">
      <w:pPr>
        <w:numPr>
          <w:ilvl w:val="1"/>
          <w:numId w:val="11"/>
        </w:numPr>
        <w:pBdr>
          <w:top w:val="nil"/>
          <w:left w:val="nil"/>
          <w:bottom w:val="nil"/>
          <w:right w:val="nil"/>
          <w:between w:val="nil"/>
        </w:pBdr>
        <w:spacing w:before="288" w:after="288"/>
        <w:ind w:left="0" w:firstLine="566"/>
        <w:jc w:val="both"/>
      </w:pPr>
      <w:r w:rsidRPr="00B018C1">
        <w:t>Durante a avaliação, deverão ser demonstradas, conforme aplicável aos módulos que compõem a solução:</w:t>
      </w:r>
    </w:p>
    <w:p w14:paraId="35346408"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Acesso à plataforma por meio de ambiente web, sem necessidade de instalação local nos equipamentos dos usuários;</w:t>
      </w:r>
    </w:p>
    <w:p w14:paraId="35EE4B51"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Autenticação dos usuários e controle de acesso por perfis e níveis de permissão, de acordo com as atribuições de cada usuário;</w:t>
      </w:r>
    </w:p>
    <w:p w14:paraId="11CC360D"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lastRenderedPageBreak/>
        <w:t>Integração e compartilhamento de informações entre os diferentes módulos da solução;</w:t>
      </w:r>
    </w:p>
    <w:p w14:paraId="6242391B"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Cadastro, consulta, inclusão, alteração e gerenciamento das informações necessárias à execução das rotinas administrativas;</w:t>
      </w:r>
    </w:p>
    <w:p w14:paraId="2195BD57"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Registro e rastreabilidade das operações realizadas pelos usuários, permitindo identificar as movimentações e alterações efetuadas no sistema;</w:t>
      </w:r>
    </w:p>
    <w:p w14:paraId="088D881A"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Disponibilização de relatórios, consultas, demonstrativos e informações gerenciais;</w:t>
      </w:r>
    </w:p>
    <w:p w14:paraId="38AB0A96"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Recursos de pesquisa, filtros e exportação de informações, conforme as funcionalidades de cada módulo;</w:t>
      </w:r>
    </w:p>
    <w:p w14:paraId="14C1FEBA"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Execução das rotinas relacionadas à gestão orçamentária, financeira e contábil, incluindo registros e acompanhamento da execução das receitas e despesas;</w:t>
      </w:r>
    </w:p>
    <w:p w14:paraId="7155DE10"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Funcionalidades relacionadas ao planejamento municipal, contemplando, conforme aplicável, PPA, LDO e LOA;</w:t>
      </w:r>
    </w:p>
    <w:p w14:paraId="6D924314" w14:textId="4D8F8E78" w:rsidR="0076709A" w:rsidRPr="00C145FE" w:rsidRDefault="0076709A" w:rsidP="00C145FE">
      <w:pPr>
        <w:pStyle w:val="Estilo1"/>
        <w:numPr>
          <w:ilvl w:val="1"/>
          <w:numId w:val="45"/>
        </w:numPr>
        <w:spacing w:line="276" w:lineRule="auto"/>
        <w:ind w:left="567" w:firstLine="284"/>
        <w:rPr>
          <w:sz w:val="22"/>
          <w:szCs w:val="22"/>
        </w:rPr>
      </w:pPr>
      <w:r w:rsidRPr="00B018C1">
        <w:rPr>
          <w:sz w:val="22"/>
          <w:szCs w:val="22"/>
        </w:rPr>
        <w:t>Execução das rotinas de tesouraria e gestão financeira, com acompanhamento das movimentações e informações correspondentes;</w:t>
      </w:r>
    </w:p>
    <w:p w14:paraId="2AE24283"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Funcionalidades de gestão de recursos humanos e folha de pagamento, contemplando os cadastros e rotinas necessárias ao gerenciamento da vida funcional dos servidores;</w:t>
      </w:r>
    </w:p>
    <w:p w14:paraId="451E7295"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Funcionalidades relacionadas a compras, licitações e contratos, permitindo o registro, acompanhamento e controle das respectivas etapas;</w:t>
      </w:r>
    </w:p>
    <w:p w14:paraId="3C1E938C"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Funcionalidades de gestão patrimonial e almoxarifado, possibilitando o controle de bens, materiais, movimentações e estoques;</w:t>
      </w:r>
    </w:p>
    <w:p w14:paraId="7C0F3E64"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Funcionalidades destinadas ao acompanhamento e controle de obras públicas e convênios, conforme as necessidades estabelecidas para a Administração;</w:t>
      </w:r>
    </w:p>
    <w:p w14:paraId="6FD98F0A"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Disponibilização de recursos relacionados à transparência pública, possibilitando a organização e disponibilização das informações exigidas pela legislação;</w:t>
      </w:r>
    </w:p>
    <w:p w14:paraId="085177A2"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Capacidade de importação, exportação e migração de dados, observados os formatos e requisitos técnicos definidos pela Administração;</w:t>
      </w:r>
    </w:p>
    <w:p w14:paraId="38674536"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Recursos de backup, recuperação e preservação das informações, de modo a assegurar a continuidade e segurança dos dados;</w:t>
      </w:r>
    </w:p>
    <w:p w14:paraId="6CD70DC5"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Compatibilidade da solução com os requisitos de segurança da informação, integridade, disponibilidade e confidencialidade dos dados;</w:t>
      </w:r>
    </w:p>
    <w:p w14:paraId="113820A7"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Capacidade de utilização simultânea por múltiplos usuários, sem comprometimento significativo do desempenho da plataforma;</w:t>
      </w:r>
    </w:p>
    <w:p w14:paraId="3149514E"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Estabilidade e disponibilidade da solução durante a execução das rotinas administrativas;</w:t>
      </w:r>
    </w:p>
    <w:p w14:paraId="64C0DE5F"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Interface de utilização adequada, com navegação intuitiva e recursos compatíveis com as necessidades dos usuários;</w:t>
      </w:r>
    </w:p>
    <w:p w14:paraId="561FD5D3"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Compatibilidade com os principais navegadores de internet utilizados pela Administração;</w:t>
      </w:r>
    </w:p>
    <w:p w14:paraId="1E5AEE66"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lastRenderedPageBreak/>
        <w:t>Capacidade de atualização e manutenção da solução sem comprometimento da integridade das informações armazenadas;</w:t>
      </w:r>
    </w:p>
    <w:p w14:paraId="2178845E"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Disponibilização de mecanismos que permitam o acompanhamento das atividades realizadas pelos diferentes setores da Administração;</w:t>
      </w:r>
    </w:p>
    <w:p w14:paraId="277ABE4D"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Demonstração dos procedimentos necessários à implantação, parametrização e configuração da solução, conforme as características e necessidades do Município;</w:t>
      </w:r>
    </w:p>
    <w:p w14:paraId="2AE353A2"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Demonstração dos procedimentos relacionados à migração das informações existentes, quando aplicável;</w:t>
      </w:r>
    </w:p>
    <w:p w14:paraId="6E0C4883" w14:textId="77777777" w:rsidR="0076709A" w:rsidRPr="00B018C1" w:rsidRDefault="0076709A" w:rsidP="00B018C1">
      <w:pPr>
        <w:pStyle w:val="Estilo1"/>
        <w:numPr>
          <w:ilvl w:val="1"/>
          <w:numId w:val="45"/>
        </w:numPr>
        <w:spacing w:line="276" w:lineRule="auto"/>
        <w:ind w:left="567" w:firstLine="284"/>
        <w:rPr>
          <w:sz w:val="22"/>
          <w:szCs w:val="22"/>
        </w:rPr>
      </w:pPr>
      <w:r w:rsidRPr="00B018C1">
        <w:rPr>
          <w:sz w:val="22"/>
          <w:szCs w:val="22"/>
        </w:rPr>
        <w:t>Demonstração dos recursos destinados ao treinamento e capacitação dos usuários, permitindo verificar a facilidade de utilização e compreensão das funcionalidades disponibilizadas.</w:t>
      </w:r>
    </w:p>
    <w:p w14:paraId="7D7C10B7" w14:textId="77777777" w:rsidR="0076709A" w:rsidRPr="005A61B3" w:rsidRDefault="0076709A" w:rsidP="005A61B3">
      <w:pPr>
        <w:numPr>
          <w:ilvl w:val="1"/>
          <w:numId w:val="11"/>
        </w:numPr>
        <w:pBdr>
          <w:top w:val="nil"/>
          <w:left w:val="nil"/>
          <w:bottom w:val="nil"/>
          <w:right w:val="nil"/>
          <w:between w:val="nil"/>
        </w:pBdr>
        <w:spacing w:before="288" w:after="288"/>
        <w:ind w:left="0" w:firstLine="566"/>
        <w:jc w:val="both"/>
      </w:pPr>
      <w:r w:rsidRPr="005A61B3">
        <w:t>A avaliação deverá considerar não apenas a existência isolada das funcionalidades, mas também a integração entre os módulos, a consistência das informações, a facilidade de utilização, a segurança dos dados, a estabilidade da plataforma e sua capacidade de atender, de forma efetiva, às necessidades operacionais e gerenciais da Administração Municipal de Andaraí.</w:t>
      </w:r>
    </w:p>
    <w:p w14:paraId="3ACE0655" w14:textId="77777777" w:rsidR="005A61B3" w:rsidRDefault="0076709A" w:rsidP="005A61B3">
      <w:pPr>
        <w:numPr>
          <w:ilvl w:val="1"/>
          <w:numId w:val="11"/>
        </w:numPr>
        <w:pBdr>
          <w:top w:val="nil"/>
          <w:left w:val="nil"/>
          <w:bottom w:val="nil"/>
          <w:right w:val="nil"/>
          <w:between w:val="nil"/>
        </w:pBdr>
        <w:spacing w:before="288" w:after="288"/>
        <w:ind w:left="0" w:firstLine="566"/>
        <w:jc w:val="both"/>
      </w:pPr>
      <w:r w:rsidRPr="005A61B3">
        <w:t>As funcionalidades deverão ser demonstradas em ambiente disponibilizado pela empresa, mediante apresentação prática e objetiva dos recursos previstos na solução, permitindo à Administração verificar a aderência do sistema aos requisitos estabelecidos no Termo de Referência e demais documentos que integram o processo.</w:t>
      </w:r>
    </w:p>
    <w:p w14:paraId="4C981FD7" w14:textId="77777777" w:rsidR="005A61B3" w:rsidRPr="0034451D" w:rsidRDefault="0076709A" w:rsidP="005A61B3">
      <w:pPr>
        <w:numPr>
          <w:ilvl w:val="1"/>
          <w:numId w:val="11"/>
        </w:numPr>
        <w:pBdr>
          <w:top w:val="nil"/>
          <w:left w:val="nil"/>
          <w:bottom w:val="nil"/>
          <w:right w:val="nil"/>
          <w:between w:val="nil"/>
        </w:pBdr>
        <w:spacing w:before="288" w:after="288"/>
        <w:ind w:left="0" w:firstLine="566"/>
        <w:jc w:val="both"/>
        <w:rPr>
          <w:rFonts w:cs="Arial"/>
        </w:rPr>
      </w:pPr>
      <w:r w:rsidRPr="0034451D">
        <w:rPr>
          <w:rFonts w:cs="Arial"/>
          <w:b/>
          <w:bCs/>
        </w:rPr>
        <w:t>CRITÉRIOS DE AVALIAÇÃO</w:t>
      </w:r>
    </w:p>
    <w:p w14:paraId="62DCD2AC" w14:textId="310CA163" w:rsidR="0076709A" w:rsidRPr="005A61B3" w:rsidRDefault="0076709A" w:rsidP="005A61B3">
      <w:pPr>
        <w:numPr>
          <w:ilvl w:val="1"/>
          <w:numId w:val="11"/>
        </w:numPr>
        <w:pBdr>
          <w:top w:val="nil"/>
          <w:left w:val="nil"/>
          <w:bottom w:val="nil"/>
          <w:right w:val="nil"/>
          <w:between w:val="nil"/>
        </w:pBdr>
        <w:spacing w:before="288" w:after="288"/>
        <w:ind w:left="0" w:firstLine="566"/>
        <w:jc w:val="both"/>
      </w:pPr>
      <w:r w:rsidRPr="005A61B3">
        <w:t>A avaliação da solução será realizada com base em critérios objetivos, considerando a demonstração prática das funcionalidades e características técnicas exigidas no Termo de Referência, observando-se, no mínimo, os seguintes aspectos:</w:t>
      </w:r>
    </w:p>
    <w:p w14:paraId="091B3A84"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Atendimento às funcionalidades e requisitos técnicos exigidos, mediante verificação objetiva do cumprimento dos requisitos estabelecidos no Termo de Referência;</w:t>
      </w:r>
    </w:p>
    <w:p w14:paraId="74A0972B"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Integração entre os módulos da solução, verificando-se a capacidade de compartilhamento e consistência das informações entre as diferentes áreas da Administração;</w:t>
      </w:r>
    </w:p>
    <w:p w14:paraId="4FD435D2"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Estabilidade e desempenho da plataforma, considerando o funcionamento adequado dos sistemas, tempo de resposta e capacidade de utilização simultânea pelos usuários;</w:t>
      </w:r>
    </w:p>
    <w:p w14:paraId="1B219408"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lastRenderedPageBreak/>
        <w:t>Usabilidade e navegabilidade, avaliando-se a facilidade de utilização, organização das telas, clareza dos comandos e adequação da interface às rotinas dos usuários;</w:t>
      </w:r>
    </w:p>
    <w:p w14:paraId="7238A91B"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Capacidade de geração, consulta, filtragem e exportação de relatórios e informações gerenciais, conforme as funcionalidades previstas para cada módulo;</w:t>
      </w:r>
    </w:p>
    <w:p w14:paraId="02BC657A"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Segurança, controle de acesso e rastreabilidade das operações, verificando-se a existência de mecanismos de autenticação, perfis de usuários, níveis de permissão e registro das operações realizadas;</w:t>
      </w:r>
    </w:p>
    <w:p w14:paraId="679769C3"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Capacidade de importação, exportação e migração de dados, quando aplicável, observando-se a integridade e consistência das informações;</w:t>
      </w:r>
    </w:p>
    <w:p w14:paraId="36C15C8B"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Funcionamento em ambiente web, incluindo acesso por navegadores compatíveis e adequada disponibilização dos recursos da solução;</w:t>
      </w:r>
    </w:p>
    <w:p w14:paraId="33082041"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Conformidade com os requisitos mínimos estabelecidos no Termo de Referência e demais documentos que integram o processo.</w:t>
      </w:r>
    </w:p>
    <w:p w14:paraId="59CA3CB2"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A avaliação será realizada de forma objetiva, mediante a demonstração prática dos requisitos estabelecidos, sendo considerados atendidos ou não atendidos, conforme a comprovação de cada funcionalidade exigida.</w:t>
      </w:r>
    </w:p>
    <w:p w14:paraId="3E8765C3"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A solução somente será considerada apta caso demonstre o atendimento aos requisitos mínimos definidos para a Prova de Conceito, observados os critérios e procedimentos estabelecidos pela Administração.</w:t>
      </w:r>
    </w:p>
    <w:p w14:paraId="23362462" w14:textId="16EDFDA1" w:rsidR="0076709A" w:rsidRPr="00001AE3" w:rsidRDefault="0076709A" w:rsidP="005A61B3">
      <w:pPr>
        <w:numPr>
          <w:ilvl w:val="1"/>
          <w:numId w:val="11"/>
        </w:numPr>
        <w:pBdr>
          <w:top w:val="nil"/>
          <w:left w:val="nil"/>
          <w:bottom w:val="nil"/>
          <w:right w:val="nil"/>
          <w:between w:val="nil"/>
        </w:pBdr>
        <w:spacing w:before="288" w:after="288"/>
        <w:ind w:left="0" w:firstLine="566"/>
        <w:jc w:val="both"/>
        <w:rPr>
          <w:b/>
          <w:bCs/>
        </w:rPr>
      </w:pPr>
      <w:r w:rsidRPr="00001AE3">
        <w:rPr>
          <w:b/>
          <w:bCs/>
        </w:rPr>
        <w:t xml:space="preserve"> CRITÉRIOS DE APROVAÇÃO</w:t>
      </w:r>
      <w:r w:rsidR="00A32F28">
        <w:rPr>
          <w:b/>
          <w:bCs/>
        </w:rPr>
        <w:t xml:space="preserve"> E REPROVAÇÃO</w:t>
      </w:r>
    </w:p>
    <w:p w14:paraId="6F1E8696" w14:textId="1305F604" w:rsidR="0076709A" w:rsidRPr="005A61B3" w:rsidRDefault="0076709A" w:rsidP="005A61B3">
      <w:pPr>
        <w:numPr>
          <w:ilvl w:val="1"/>
          <w:numId w:val="11"/>
        </w:numPr>
        <w:pBdr>
          <w:top w:val="nil"/>
          <w:left w:val="nil"/>
          <w:bottom w:val="nil"/>
          <w:right w:val="nil"/>
          <w:between w:val="nil"/>
        </w:pBdr>
        <w:spacing w:before="288" w:after="288"/>
        <w:ind w:left="0" w:firstLine="566"/>
        <w:jc w:val="both"/>
      </w:pPr>
      <w:r w:rsidRPr="005A61B3">
        <w:t>Será considerada APROVADA a solução que:</w:t>
      </w:r>
    </w:p>
    <w:p w14:paraId="79856F04"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Atender, no mínimo, a 95% (noventa e cinco por cento) dos requisitos técnicos e funcionais definidos para demonstração, conforme os critérios estabelecidos no Termo de Referência;</w:t>
      </w:r>
    </w:p>
    <w:p w14:paraId="0F00E8D7"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Demonstrar o funcionamento adequado dos módulos e funcionalidades essenciais da solução;</w:t>
      </w:r>
    </w:p>
    <w:p w14:paraId="30F12CD7"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Comprovar a capacidade de integração e compartilhamento de informações entre os módulos, quando exigida;</w:t>
      </w:r>
    </w:p>
    <w:p w14:paraId="2F51F871"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Apresentar condições adequadas de estabilidade, desempenho, segurança e disponibilidade para utilização pelos usuários da Administração;</w:t>
      </w:r>
    </w:p>
    <w:p w14:paraId="76B4D3B3"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Não apresentar falhas críticas que comprometam o funcionamento das funcionalidades essenciais ou a integridade das informações;</w:t>
      </w:r>
    </w:p>
    <w:p w14:paraId="122A7344" w14:textId="77777777" w:rsidR="0076709A" w:rsidRPr="005A61B3" w:rsidRDefault="0076709A" w:rsidP="00001AE3">
      <w:pPr>
        <w:pStyle w:val="Estilo1"/>
        <w:numPr>
          <w:ilvl w:val="1"/>
          <w:numId w:val="45"/>
        </w:numPr>
        <w:spacing w:line="276" w:lineRule="auto"/>
        <w:ind w:left="567" w:firstLine="284"/>
        <w:rPr>
          <w:sz w:val="22"/>
          <w:szCs w:val="22"/>
        </w:rPr>
      </w:pPr>
      <w:r w:rsidRPr="005A61B3">
        <w:rPr>
          <w:sz w:val="22"/>
          <w:szCs w:val="22"/>
        </w:rPr>
        <w:t>Demonstrar capacidade de atendimento às rotinas e necessidades administrativas previstas no Termo de Referência.</w:t>
      </w:r>
    </w:p>
    <w:p w14:paraId="3EE25C1C" w14:textId="3A875C33" w:rsidR="0076709A" w:rsidRPr="00001AE3" w:rsidRDefault="0076709A" w:rsidP="00001AE3">
      <w:pPr>
        <w:numPr>
          <w:ilvl w:val="1"/>
          <w:numId w:val="11"/>
        </w:numPr>
        <w:pBdr>
          <w:top w:val="nil"/>
          <w:left w:val="nil"/>
          <w:bottom w:val="nil"/>
          <w:right w:val="nil"/>
          <w:between w:val="nil"/>
        </w:pBdr>
        <w:spacing w:before="288" w:after="288"/>
        <w:ind w:left="0" w:firstLine="566"/>
        <w:jc w:val="both"/>
      </w:pPr>
      <w:r w:rsidRPr="00001AE3">
        <w:t>Será considerada REPROVADA a solução que:</w:t>
      </w:r>
    </w:p>
    <w:p w14:paraId="173A446C" w14:textId="77777777" w:rsidR="0076709A" w:rsidRPr="00001AE3" w:rsidRDefault="0076709A" w:rsidP="00001AE3">
      <w:pPr>
        <w:pStyle w:val="Estilo1"/>
        <w:numPr>
          <w:ilvl w:val="1"/>
          <w:numId w:val="45"/>
        </w:numPr>
        <w:spacing w:line="276" w:lineRule="auto"/>
        <w:ind w:left="567" w:firstLine="284"/>
        <w:rPr>
          <w:sz w:val="22"/>
          <w:szCs w:val="22"/>
        </w:rPr>
      </w:pPr>
      <w:r w:rsidRPr="00001AE3">
        <w:rPr>
          <w:sz w:val="22"/>
          <w:szCs w:val="22"/>
        </w:rPr>
        <w:t>Não atingir o percentual mínimo de 95% (noventa e cinco por cento) dos requisitos técnicos e funcionais estabelecidos para a demonstração;</w:t>
      </w:r>
    </w:p>
    <w:p w14:paraId="315F9E47" w14:textId="77777777" w:rsidR="0076709A" w:rsidRPr="00001AE3" w:rsidRDefault="0076709A" w:rsidP="00001AE3">
      <w:pPr>
        <w:pStyle w:val="Estilo1"/>
        <w:numPr>
          <w:ilvl w:val="1"/>
          <w:numId w:val="45"/>
        </w:numPr>
        <w:spacing w:line="276" w:lineRule="auto"/>
        <w:ind w:left="567" w:firstLine="284"/>
        <w:rPr>
          <w:sz w:val="22"/>
          <w:szCs w:val="22"/>
        </w:rPr>
      </w:pPr>
      <w:r w:rsidRPr="00001AE3">
        <w:rPr>
          <w:sz w:val="22"/>
          <w:szCs w:val="22"/>
        </w:rPr>
        <w:lastRenderedPageBreak/>
        <w:t>Não comprovar o funcionamento de funcionalidades consideradas essenciais para a execução das atividades administrativas previstas no Termo de Referência;</w:t>
      </w:r>
    </w:p>
    <w:p w14:paraId="3C47E8BA" w14:textId="77777777" w:rsidR="0076709A" w:rsidRPr="00001AE3" w:rsidRDefault="0076709A" w:rsidP="00001AE3">
      <w:pPr>
        <w:pStyle w:val="Estilo1"/>
        <w:numPr>
          <w:ilvl w:val="1"/>
          <w:numId w:val="45"/>
        </w:numPr>
        <w:spacing w:line="276" w:lineRule="auto"/>
        <w:ind w:left="567" w:firstLine="284"/>
        <w:rPr>
          <w:sz w:val="22"/>
          <w:szCs w:val="22"/>
        </w:rPr>
      </w:pPr>
      <w:r w:rsidRPr="00001AE3">
        <w:rPr>
          <w:sz w:val="22"/>
          <w:szCs w:val="22"/>
        </w:rPr>
        <w:t>Apresentar falhas críticas que comprometam a operação, segurança, disponibilidade ou integridade das informações;</w:t>
      </w:r>
    </w:p>
    <w:p w14:paraId="2DB806BB" w14:textId="77777777" w:rsidR="0076709A" w:rsidRPr="00001AE3" w:rsidRDefault="0076709A" w:rsidP="00001AE3">
      <w:pPr>
        <w:pStyle w:val="Estilo1"/>
        <w:numPr>
          <w:ilvl w:val="1"/>
          <w:numId w:val="45"/>
        </w:numPr>
        <w:spacing w:line="276" w:lineRule="auto"/>
        <w:ind w:left="567" w:firstLine="284"/>
        <w:rPr>
          <w:sz w:val="22"/>
          <w:szCs w:val="22"/>
        </w:rPr>
      </w:pPr>
      <w:r w:rsidRPr="00001AE3">
        <w:rPr>
          <w:sz w:val="22"/>
          <w:szCs w:val="22"/>
        </w:rPr>
        <w:t>Não demonstrar capacidade adequada de integração entre os módulos quando essa funcionalidade for requisito obrigatório;</w:t>
      </w:r>
    </w:p>
    <w:p w14:paraId="07E701A3" w14:textId="77777777" w:rsidR="0076709A" w:rsidRPr="00001AE3" w:rsidRDefault="0076709A" w:rsidP="00001AE3">
      <w:pPr>
        <w:pStyle w:val="Estilo1"/>
        <w:numPr>
          <w:ilvl w:val="1"/>
          <w:numId w:val="45"/>
        </w:numPr>
        <w:spacing w:line="276" w:lineRule="auto"/>
        <w:ind w:left="567" w:firstLine="284"/>
        <w:rPr>
          <w:sz w:val="22"/>
          <w:szCs w:val="22"/>
        </w:rPr>
      </w:pPr>
      <w:r w:rsidRPr="00001AE3">
        <w:rPr>
          <w:sz w:val="22"/>
          <w:szCs w:val="22"/>
        </w:rPr>
        <w:t>Apresentar instabilidade ou desempenho inadequado que inviabilize a utilização regular da solução pela Administração;</w:t>
      </w:r>
    </w:p>
    <w:p w14:paraId="44368B8D" w14:textId="77777777" w:rsidR="0076709A" w:rsidRPr="00001AE3" w:rsidRDefault="0076709A" w:rsidP="00001AE3">
      <w:pPr>
        <w:pStyle w:val="Estilo1"/>
        <w:numPr>
          <w:ilvl w:val="1"/>
          <w:numId w:val="45"/>
        </w:numPr>
        <w:spacing w:line="276" w:lineRule="auto"/>
        <w:ind w:left="567" w:firstLine="284"/>
        <w:rPr>
          <w:sz w:val="22"/>
          <w:szCs w:val="22"/>
        </w:rPr>
      </w:pPr>
      <w:r w:rsidRPr="00001AE3">
        <w:rPr>
          <w:sz w:val="22"/>
          <w:szCs w:val="22"/>
        </w:rPr>
        <w:t>Não atender aos requisitos mínimos e obrigatórios estabelecidos no Termo de Referência.</w:t>
      </w:r>
    </w:p>
    <w:p w14:paraId="750B26CF" w14:textId="77777777" w:rsidR="00001AE3" w:rsidRDefault="0076709A" w:rsidP="00001AE3">
      <w:pPr>
        <w:numPr>
          <w:ilvl w:val="1"/>
          <w:numId w:val="11"/>
        </w:numPr>
        <w:pBdr>
          <w:top w:val="nil"/>
          <w:left w:val="nil"/>
          <w:bottom w:val="nil"/>
          <w:right w:val="nil"/>
          <w:between w:val="nil"/>
        </w:pBdr>
        <w:spacing w:before="288" w:after="288"/>
        <w:ind w:left="0" w:firstLine="566"/>
        <w:jc w:val="both"/>
      </w:pPr>
      <w:r w:rsidRPr="00001AE3">
        <w:t>A avaliação deverá ser registrada em relatório ou ata própria, contendo os requisitos demonstrados, o resultado da avaliação de cada item, as eventuais inconsistências identificadas e a conclusão quanto à aprovação ou reprovação da solução.</w:t>
      </w:r>
    </w:p>
    <w:p w14:paraId="0478EDB9" w14:textId="2AF0DAEB" w:rsidR="0076709A" w:rsidRPr="00001AE3" w:rsidRDefault="0076709A" w:rsidP="00001AE3">
      <w:pPr>
        <w:numPr>
          <w:ilvl w:val="1"/>
          <w:numId w:val="11"/>
        </w:numPr>
        <w:pBdr>
          <w:top w:val="nil"/>
          <w:left w:val="nil"/>
          <w:bottom w:val="nil"/>
          <w:right w:val="nil"/>
          <w:between w:val="nil"/>
        </w:pBdr>
        <w:spacing w:before="288" w:after="288"/>
        <w:ind w:left="0" w:firstLine="566"/>
        <w:jc w:val="both"/>
      </w:pPr>
      <w:r w:rsidRPr="00001AE3">
        <w:t>Eventuais funcionalidades não demonstradas ou não atendidas deverão ser devidamente registradas pela equipe responsável pela avaliação, observando-se os critérios previamente estabelecidos e garantindo-se tratamento isonômico entre os participantes.</w:t>
      </w:r>
    </w:p>
    <w:p w14:paraId="74667BA4" w14:textId="77777777" w:rsidR="009E32A0" w:rsidRDefault="009E32A0" w:rsidP="004459E8">
      <w:pPr>
        <w:pStyle w:val="Ttulo1"/>
      </w:pPr>
      <w:r w:rsidRPr="009E32A0">
        <w:t>DA ADJUDICAÇÃO, HOMOLOGAÇÃO E CONTRATAÇÃO</w:t>
      </w:r>
    </w:p>
    <w:p w14:paraId="1AA2439B" w14:textId="77777777"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14:paraId="5E08630E"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Andaraí-ba.</w:t>
      </w:r>
    </w:p>
    <w:p w14:paraId="02CCF073" w14:textId="77777777"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 xml:space="preserve"> Integra o presente Edital, sob a forma de Anexo, a minuta d</w:t>
      </w:r>
      <w:r w:rsidR="00CC7B32">
        <w:t xml:space="preserve">o </w:t>
      </w:r>
      <w:r>
        <w:t>Contrato cujas disposições disciplinarão as relações entre a CONTRATANTE e a ADJUDICATÁRIA.</w:t>
      </w:r>
    </w:p>
    <w:p w14:paraId="0B310F86" w14:textId="77777777"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5 (cinco) dias úteis, assinar o contrato, ou aceitar ou retirar instrumento </w:t>
      </w:r>
      <w:r w:rsidRPr="004A7217">
        <w:rPr>
          <w:b/>
          <w:u w:val="single"/>
        </w:rPr>
        <w:lastRenderedPageBreak/>
        <w:t>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14:paraId="742D2D71" w14:textId="77777777"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O prazo de convocação poderá ser prorrogado 1 (uma) vez, por igual período, mediante solicitação da parte durante seu transcurso, devidamente justificada, e desde que o motivo apresentado seja aceito pela Administração.</w:t>
      </w:r>
    </w:p>
    <w:p w14:paraId="04354DDE"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ou aceitar ou não retirar o instrumento equivalente no prazo assinalado, poderá o(a)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14:paraId="0BF8F1BA" w14:textId="77777777"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Na hipótese de nenhum dos licitantes aceitar a cont</w:t>
      </w:r>
      <w:r w:rsidR="00D65C24">
        <w:t>ratação nos termos do subitem 14</w:t>
      </w:r>
      <w:r>
        <w:t>.6, a Administração, observados o valor estimado e sua eventual atualização nos termos do edital, poderá:</w:t>
      </w:r>
    </w:p>
    <w:p w14:paraId="685E2943"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14:paraId="7F61CE1F" w14:textId="77777777"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14:paraId="662D72D8"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 xml:space="preserve">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 (Art. 91, § 4, da Lei Federal nº 14.133/2021). </w:t>
      </w:r>
    </w:p>
    <w:p w14:paraId="789BC4C6"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O ato de recebimento do objeto da licitação não implica a sua aceitação definitiva e não eximirá a licitante de sua responsabilidade no que concerne à qualidade dos equipamentos fornecidos.</w:t>
      </w:r>
    </w:p>
    <w:p w14:paraId="0AD8C6E2" w14:textId="77777777"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14:paraId="395295C2"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Não havendo manifestação de recurso, a Pregoeira adjudicará o objeto da licitação à empresa vencedora para posterior homologação do resultado pela autoridade superior.</w:t>
      </w:r>
    </w:p>
    <w:p w14:paraId="3047FC29"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14:paraId="54A16BB6" w14:textId="77777777" w:rsidR="001D5F38" w:rsidRDefault="001D5F38" w:rsidP="005700D5">
      <w:pPr>
        <w:numPr>
          <w:ilvl w:val="1"/>
          <w:numId w:val="11"/>
        </w:numPr>
        <w:pBdr>
          <w:top w:val="nil"/>
          <w:left w:val="nil"/>
          <w:bottom w:val="nil"/>
          <w:right w:val="nil"/>
          <w:between w:val="nil"/>
        </w:pBdr>
        <w:spacing w:before="288" w:after="288"/>
        <w:ind w:left="0" w:firstLine="566"/>
        <w:jc w:val="both"/>
      </w:pPr>
      <w:r>
        <w:t>A contratação decorrente desta licitação será formalizada mediante celebração de termo de contrato, cuja minuta integra este Edital.</w:t>
      </w:r>
    </w:p>
    <w:p w14:paraId="4FAE1582" w14:textId="77777777" w:rsidR="00704473" w:rsidRDefault="00BD4D25" w:rsidP="004459E8">
      <w:pPr>
        <w:pStyle w:val="Ttulo1"/>
      </w:pPr>
      <w:r w:rsidRPr="00393504">
        <w:t>DAS INFRAÇÕES ADMINISTRATIVAS E SANÇÕES</w:t>
      </w:r>
    </w:p>
    <w:p w14:paraId="647C07BF"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14:paraId="05421D55" w14:textId="77777777"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14:paraId="546BEB6B" w14:textId="77777777"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t>Impedimento de licitar e contratar quando:</w:t>
      </w:r>
    </w:p>
    <w:p w14:paraId="4B3341C9"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deixar de entregar a documentação exigida para o certame; </w:t>
      </w:r>
    </w:p>
    <w:p w14:paraId="086F94AA"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manter a proposta, salvo em decorrência de fato superveniente devidamente justificado; </w:t>
      </w:r>
    </w:p>
    <w:p w14:paraId="3BA6ECAA"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não celebrar o contrato, ou aceitar ou retirar o instrumento equivalente ou não entregar a documentação exigida para a </w:t>
      </w:r>
      <w:r>
        <w:lastRenderedPageBreak/>
        <w:t xml:space="preserve">contratação, quando convocado dentro do prazo de validade de sua proposta; </w:t>
      </w:r>
    </w:p>
    <w:p w14:paraId="0DD2045C" w14:textId="77777777" w:rsidR="00B8415D" w:rsidRDefault="00B8415D" w:rsidP="00B8415D">
      <w:pPr>
        <w:pStyle w:val="PargrafodaLista"/>
        <w:numPr>
          <w:ilvl w:val="0"/>
          <w:numId w:val="27"/>
        </w:numPr>
        <w:pBdr>
          <w:top w:val="nil"/>
          <w:left w:val="nil"/>
          <w:bottom w:val="nil"/>
          <w:right w:val="nil"/>
          <w:between w:val="nil"/>
        </w:pBdr>
        <w:spacing w:before="288" w:after="288"/>
        <w:jc w:val="both"/>
      </w:pPr>
      <w:r>
        <w:t xml:space="preserve">ensejar o retardamento da execução ou da entrega do objeto da licitação sem motivo justificado; </w:t>
      </w:r>
    </w:p>
    <w:p w14:paraId="4CFE05A7" w14:textId="77777777"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14:paraId="482BB567"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apresentar declaração ou documentação falsa exigida para o certame ou prestar declaração falsa durante a licitação ou a execução do contrato/ata;</w:t>
      </w:r>
    </w:p>
    <w:p w14:paraId="4FDB132C"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fraudar a licitação ou praticar ato fraudulento na execução do contrato/ata;</w:t>
      </w:r>
    </w:p>
    <w:p w14:paraId="227B6843"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comportar-se de modo inidôneo ou cometer fraude de qualquer natureza; </w:t>
      </w:r>
    </w:p>
    <w:p w14:paraId="735B8DAE"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praticar atos ilícitos com vistas a frustrar os objetivos da licitação; </w:t>
      </w:r>
    </w:p>
    <w:p w14:paraId="1A574705" w14:textId="77777777"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praticar ato lesivo previsto no art. 5º da Lei nº 12.846, de 1º de agosto de 2013.</w:t>
      </w:r>
    </w:p>
    <w:p w14:paraId="33CCB20F" w14:textId="77777777" w:rsidR="004459E8" w:rsidRDefault="004459E8" w:rsidP="004459E8">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14:paraId="214C5991" w14:textId="77777777" w:rsidR="00704473" w:rsidRPr="00D860BA" w:rsidRDefault="00BD4D25" w:rsidP="004459E8">
      <w:pPr>
        <w:pStyle w:val="Ttulo1"/>
      </w:pPr>
      <w:r w:rsidRPr="00D860BA">
        <w:t>DOS PRAZOS E DO LOCAL DE ENTREGA DO OBJETO DA LICITAÇÃO</w:t>
      </w:r>
    </w:p>
    <w:p w14:paraId="6542D817" w14:textId="77777777"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Style w:val="Estilo1Char"/>
          <w:rFonts w:eastAsia="Calibri"/>
          <w:sz w:val="22"/>
          <w:szCs w:val="22"/>
        </w:rPr>
      </w:pPr>
      <w:bookmarkStart w:id="14" w:name="bookmark=kix.f51y4v1g38qz" w:colFirst="0" w:colLast="0"/>
      <w:bookmarkEnd w:id="14"/>
      <w:r w:rsidRPr="007053B4">
        <w:rPr>
          <w:rStyle w:val="Estilo1Char"/>
          <w:rFonts w:eastAsia="Calibri"/>
          <w:sz w:val="22"/>
          <w:szCs w:val="22"/>
        </w:rPr>
        <w:t>O início da execução do objeto deverá ocorrer imediatamente após a assinatura e publicação do contrato, observadas as condições estabelecidas no Termo de Referência e na Ordem de Serviço emitida pela Administração.</w:t>
      </w:r>
    </w:p>
    <w:p w14:paraId="6F7FD36E" w14:textId="1BC164C0"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Style w:val="Estilo1Char"/>
          <w:rFonts w:eastAsia="Calibri"/>
          <w:sz w:val="22"/>
          <w:szCs w:val="22"/>
        </w:rPr>
      </w:pPr>
      <w:r w:rsidRPr="007053B4">
        <w:rPr>
          <w:rStyle w:val="Estilo1Char"/>
          <w:rFonts w:eastAsia="Calibri"/>
          <w:sz w:val="22"/>
          <w:szCs w:val="22"/>
        </w:rPr>
        <w:t>O prazo para implantação da solução, compreendendo a disponibilização do ambiente, parametrização dos módulos, migração dos dados, configuração dos perfis de acesso, treinamento dos usuários e disponibilização da solução em ambiente de produção será de até 30 (trinta) dias corridos, contados do recebimento da Ordem de Serviço, podendo esse prazo ser ajustado mediante justificativa técnica devidamente aceita pela Administração, desde que não comprometa o interesse público.</w:t>
      </w:r>
    </w:p>
    <w:p w14:paraId="7CBD3F4C" w14:textId="77777777"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Style w:val="Estilo1Char"/>
          <w:rFonts w:eastAsia="Calibri"/>
          <w:sz w:val="22"/>
          <w:szCs w:val="22"/>
        </w:rPr>
      </w:pPr>
      <w:r w:rsidRPr="007053B4">
        <w:rPr>
          <w:rStyle w:val="Estilo1Char"/>
          <w:rFonts w:eastAsia="Calibri"/>
          <w:sz w:val="22"/>
          <w:szCs w:val="22"/>
        </w:rPr>
        <w:t xml:space="preserve">Após a conclusão da implantação, a Contratada deverá manter, durante toda a vigência contratual, os serviços de suporte técnico, manutenção corretiva, </w:t>
      </w:r>
      <w:r w:rsidRPr="007053B4">
        <w:rPr>
          <w:rStyle w:val="Estilo1Char"/>
          <w:rFonts w:eastAsia="Calibri"/>
          <w:sz w:val="22"/>
          <w:szCs w:val="22"/>
        </w:rPr>
        <w:lastRenderedPageBreak/>
        <w:t>manutenção evolutiva, atualização tecnológica e atualização legal dos sistemas, garantindo seu pleno funcionamento.</w:t>
      </w:r>
    </w:p>
    <w:p w14:paraId="4FE24FAE" w14:textId="6294ACFD"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Fonts w:eastAsia="Calibri" w:cs="Arial"/>
          <w:b/>
          <w:color w:val="000000"/>
        </w:rPr>
      </w:pPr>
      <w:r w:rsidRPr="007053B4">
        <w:rPr>
          <w:rFonts w:cs="Arial"/>
          <w:b/>
        </w:rPr>
        <w:t xml:space="preserve">DA INSTALAÇÃO </w:t>
      </w:r>
    </w:p>
    <w:p w14:paraId="7BB1D7EB" w14:textId="1926F442"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Style w:val="Estilo1Char"/>
          <w:rFonts w:eastAsia="Calibri"/>
          <w:sz w:val="22"/>
          <w:szCs w:val="22"/>
        </w:rPr>
      </w:pPr>
      <w:r w:rsidRPr="007053B4">
        <w:rPr>
          <w:rStyle w:val="Estilo1Char"/>
          <w:rFonts w:eastAsia="Calibri"/>
          <w:sz w:val="22"/>
          <w:szCs w:val="22"/>
        </w:rPr>
        <w:t>A solução será destinada ao atendimento das necessidades da Administração Municipal, contemplando os módulos de Gestão Administrativa, Recursos Humanos, Gestão Orçamentária, Financeira, Contábil, Patrimonial, Compras, Licitações, Contratos, Almoxarifado, Obras, Portal da Transparência e demais módulos previstos no Termo de Referência, cuja implantação deverá ocorrer de forma integrada, preservando a integridade, consistência e disponibilidade das informações.</w:t>
      </w:r>
    </w:p>
    <w:p w14:paraId="4EB85AC4" w14:textId="717CA18B" w:rsidR="007053B4" w:rsidRPr="007053B4" w:rsidRDefault="006878EC" w:rsidP="007053B4">
      <w:pPr>
        <w:numPr>
          <w:ilvl w:val="1"/>
          <w:numId w:val="11"/>
        </w:numPr>
        <w:pBdr>
          <w:top w:val="nil"/>
          <w:left w:val="nil"/>
          <w:bottom w:val="nil"/>
          <w:right w:val="nil"/>
          <w:between w:val="nil"/>
        </w:pBdr>
        <w:spacing w:before="288" w:line="312" w:lineRule="auto"/>
        <w:ind w:left="0" w:firstLine="567"/>
        <w:jc w:val="both"/>
        <w:rPr>
          <w:rStyle w:val="Estilo1Char"/>
          <w:rFonts w:eastAsia="Calibri"/>
          <w:sz w:val="22"/>
          <w:szCs w:val="22"/>
        </w:rPr>
      </w:pPr>
      <w:r w:rsidRPr="007053B4">
        <w:rPr>
          <w:rStyle w:val="Estilo1Char"/>
          <w:rFonts w:eastAsia="Calibri"/>
          <w:sz w:val="22"/>
          <w:szCs w:val="22"/>
        </w:rPr>
        <w:t>A implantação compreenderá, no mínimo:</w:t>
      </w:r>
    </w:p>
    <w:p w14:paraId="78613562"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disponibilização da solução em ambiente 100% web; </w:t>
      </w:r>
    </w:p>
    <w:p w14:paraId="4449EB69"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parametrização dos módulos; </w:t>
      </w:r>
    </w:p>
    <w:p w14:paraId="62D8E9E4"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configuração dos perfis de usuários; </w:t>
      </w:r>
    </w:p>
    <w:p w14:paraId="3691CC5C"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migração dos dados existentes; </w:t>
      </w:r>
    </w:p>
    <w:p w14:paraId="1259BAEB"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realização de testes de consistência; </w:t>
      </w:r>
    </w:p>
    <w:p w14:paraId="17648684"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treinamento dos usuários indicados pela Administração; </w:t>
      </w:r>
    </w:p>
    <w:p w14:paraId="068931D3"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entrada da solução em ambiente de produção; </w:t>
      </w:r>
    </w:p>
    <w:p w14:paraId="58492426" w14:textId="77777777" w:rsidR="006878EC" w:rsidRPr="007053B4" w:rsidRDefault="006878EC" w:rsidP="007053B4">
      <w:pPr>
        <w:pStyle w:val="PargrafodaLista"/>
        <w:numPr>
          <w:ilvl w:val="0"/>
          <w:numId w:val="49"/>
        </w:numPr>
        <w:pBdr>
          <w:top w:val="nil"/>
          <w:left w:val="nil"/>
          <w:bottom w:val="nil"/>
          <w:right w:val="nil"/>
          <w:between w:val="nil"/>
        </w:pBdr>
        <w:spacing w:before="288" w:line="312" w:lineRule="auto"/>
        <w:jc w:val="both"/>
        <w:rPr>
          <w:rStyle w:val="Estilo1Char"/>
          <w:rFonts w:eastAsia="Calibri"/>
          <w:sz w:val="22"/>
          <w:szCs w:val="22"/>
        </w:rPr>
      </w:pPr>
      <w:r w:rsidRPr="007053B4">
        <w:rPr>
          <w:rStyle w:val="Estilo1Char"/>
          <w:rFonts w:eastAsia="Calibri"/>
          <w:sz w:val="22"/>
          <w:szCs w:val="22"/>
        </w:rPr>
        <w:t xml:space="preserve">acompanhamento assistido durante o período inicial de operação. </w:t>
      </w:r>
    </w:p>
    <w:p w14:paraId="08FC9E00" w14:textId="78B28837"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Style w:val="Estilo1Char"/>
          <w:rFonts w:eastAsia="Calibri"/>
          <w:sz w:val="22"/>
          <w:szCs w:val="22"/>
        </w:rPr>
      </w:pPr>
      <w:r w:rsidRPr="007053B4">
        <w:rPr>
          <w:rStyle w:val="Estilo1Char"/>
          <w:rFonts w:eastAsia="Calibri"/>
          <w:sz w:val="22"/>
          <w:szCs w:val="22"/>
        </w:rPr>
        <w:t>A implantação será realizada nas dependências da Prefeitura Municipal de Andaraí, situada na Rua Marimbus, s/n, Andaraí – BA, CEP 46.930-000, podendo parte das atividades ser executada remotamente, quando sua natureza assim permitir, desde que não haja prejuízo à qualidade dos serviços e mediante anuência da Administração.</w:t>
      </w:r>
    </w:p>
    <w:p w14:paraId="69DD856A" w14:textId="77777777"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Style w:val="Estilo1Char"/>
          <w:rFonts w:eastAsia="Calibri" w:cs="Arial"/>
          <w:sz w:val="22"/>
          <w:szCs w:val="22"/>
        </w:rPr>
      </w:pPr>
      <w:r w:rsidRPr="007053B4">
        <w:rPr>
          <w:rStyle w:val="Estilo1Char"/>
          <w:rFonts w:eastAsia="Calibri"/>
          <w:sz w:val="22"/>
          <w:szCs w:val="22"/>
        </w:rPr>
        <w:t>A migração dos dados atualmente existentes deverá ocorrer de forma a preservar sua integridade, consistência, autenticidade e disponibilidade,</w:t>
      </w:r>
      <w:r w:rsidRPr="007053B4">
        <w:rPr>
          <w:rStyle w:val="Estilo1Char"/>
          <w:rFonts w:eastAsia="Calibri" w:cs="Arial"/>
          <w:sz w:val="22"/>
          <w:szCs w:val="22"/>
        </w:rPr>
        <w:t xml:space="preserve"> garantindo a continuidade das atividades administrativas, sem interrupção dos serviços públicos.</w:t>
      </w:r>
    </w:p>
    <w:p w14:paraId="41189CD5" w14:textId="4180161F" w:rsidR="006878EC" w:rsidRPr="007053B4" w:rsidRDefault="006878EC" w:rsidP="006878EC">
      <w:pPr>
        <w:numPr>
          <w:ilvl w:val="1"/>
          <w:numId w:val="11"/>
        </w:numPr>
        <w:pBdr>
          <w:top w:val="nil"/>
          <w:left w:val="nil"/>
          <w:bottom w:val="nil"/>
          <w:right w:val="nil"/>
          <w:between w:val="nil"/>
        </w:pBdr>
        <w:spacing w:before="288" w:line="312" w:lineRule="auto"/>
        <w:ind w:left="0" w:firstLine="567"/>
        <w:jc w:val="both"/>
        <w:rPr>
          <w:rStyle w:val="Estilo1Char"/>
          <w:rFonts w:eastAsia="Calibri"/>
          <w:sz w:val="22"/>
          <w:szCs w:val="22"/>
        </w:rPr>
      </w:pPr>
      <w:r w:rsidRPr="007053B4">
        <w:rPr>
          <w:rStyle w:val="Estilo1Char"/>
          <w:rFonts w:eastAsia="Calibri"/>
          <w:sz w:val="22"/>
          <w:szCs w:val="22"/>
        </w:rPr>
        <w:t>A implantação poderá ocorrer por etapas, conforme cronograma previamente aprovado pela Administração, desde que seja assegurada a integração entre os módulos e o pleno funcionamento da solução ao término do processo de implantação.</w:t>
      </w:r>
    </w:p>
    <w:p w14:paraId="76176FAE" w14:textId="77777777" w:rsidR="00345BF3" w:rsidRPr="007053B4" w:rsidRDefault="006244A4" w:rsidP="009D54F1">
      <w:pPr>
        <w:numPr>
          <w:ilvl w:val="1"/>
          <w:numId w:val="11"/>
        </w:numPr>
        <w:pBdr>
          <w:top w:val="nil"/>
          <w:left w:val="nil"/>
          <w:bottom w:val="nil"/>
          <w:right w:val="nil"/>
          <w:between w:val="nil"/>
        </w:pBdr>
        <w:spacing w:before="288" w:line="312" w:lineRule="auto"/>
        <w:ind w:left="0" w:firstLine="567"/>
        <w:jc w:val="both"/>
        <w:rPr>
          <w:color w:val="000000"/>
        </w:rPr>
      </w:pPr>
      <w:r w:rsidRPr="007053B4">
        <w:rPr>
          <w:rFonts w:cs="Arial"/>
          <w:color w:val="000000"/>
        </w:rPr>
        <w:t xml:space="preserve">O contrato </w:t>
      </w:r>
      <w:r w:rsidR="00BD4D25" w:rsidRPr="007053B4">
        <w:rPr>
          <w:rFonts w:cs="Arial"/>
          <w:color w:val="000000"/>
        </w:rPr>
        <w:t xml:space="preserve">terá vigência de </w:t>
      </w:r>
      <w:r w:rsidR="00432FC4" w:rsidRPr="007053B4">
        <w:rPr>
          <w:rFonts w:cs="Arial"/>
          <w:color w:val="000000"/>
        </w:rPr>
        <w:t xml:space="preserve">12 </w:t>
      </w:r>
      <w:r w:rsidR="00BD4D25" w:rsidRPr="007053B4">
        <w:rPr>
          <w:rFonts w:cs="Arial"/>
          <w:color w:val="000000"/>
        </w:rPr>
        <w:t>meses, podendo ser prorrogada por igual período.</w:t>
      </w:r>
    </w:p>
    <w:p w14:paraId="7C2466DC" w14:textId="77777777" w:rsidR="00704473" w:rsidRPr="007053B4"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rsidRPr="007053B4">
        <w:lastRenderedPageBreak/>
        <w:t>A</w:t>
      </w:r>
      <w:r w:rsidRPr="007053B4">
        <w:rPr>
          <w:rFonts w:cs="Arial"/>
          <w:color w:val="000000"/>
        </w:rPr>
        <w:t xml:space="preserve"> m</w:t>
      </w:r>
      <w:r w:rsidRPr="007053B4">
        <w:t>inuta</w:t>
      </w:r>
      <w:r w:rsidRPr="007053B4">
        <w:rPr>
          <w:rFonts w:cs="Arial"/>
          <w:color w:val="000000"/>
        </w:rPr>
        <w:t xml:space="preserve"> </w:t>
      </w:r>
      <w:r w:rsidR="000B3752" w:rsidRPr="007053B4">
        <w:rPr>
          <w:rFonts w:cs="Arial"/>
          <w:color w:val="000000"/>
        </w:rPr>
        <w:t xml:space="preserve">do contrato </w:t>
      </w:r>
      <w:r w:rsidRPr="007053B4">
        <w:rPr>
          <w:rFonts w:cs="Arial"/>
          <w:color w:val="000000"/>
        </w:rPr>
        <w:t>encontra-se anexo ao edital.</w:t>
      </w:r>
    </w:p>
    <w:p w14:paraId="1B8B017B" w14:textId="77777777" w:rsidR="00192830" w:rsidRDefault="00192830" w:rsidP="004459E8">
      <w:pPr>
        <w:pStyle w:val="Ttulo1"/>
      </w:pPr>
      <w:r>
        <w:t>DOS RECURSOS FINANCEIROS E DA DOTAÇÃO ORÇAMENTÁRIA</w:t>
      </w:r>
    </w:p>
    <w:p w14:paraId="3EC49364" w14:textId="77777777" w:rsidR="007F5A59" w:rsidRDefault="002D4EE6" w:rsidP="007F5A59">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tbl>
      <w:tblPr>
        <w:tblW w:w="8717" w:type="dxa"/>
        <w:tblCellMar>
          <w:left w:w="70" w:type="dxa"/>
          <w:right w:w="70" w:type="dxa"/>
        </w:tblCellMar>
        <w:tblLook w:val="04A0" w:firstRow="1" w:lastRow="0" w:firstColumn="1" w:lastColumn="0" w:noHBand="0" w:noVBand="1"/>
      </w:tblPr>
      <w:tblGrid>
        <w:gridCol w:w="8717"/>
      </w:tblGrid>
      <w:tr w:rsidR="007F5A59" w:rsidRPr="0007560E" w14:paraId="1EB64B19" w14:textId="77777777" w:rsidTr="007053B4">
        <w:trPr>
          <w:trHeight w:val="792"/>
        </w:trPr>
        <w:tc>
          <w:tcPr>
            <w:tcW w:w="8717" w:type="dxa"/>
            <w:noWrap/>
            <w:vAlign w:val="center"/>
            <w:hideMark/>
          </w:tcPr>
          <w:p w14:paraId="165736A7" w14:textId="77777777" w:rsidR="00A62EEB" w:rsidRDefault="00A62EEB" w:rsidP="00716857">
            <w:pPr>
              <w:jc w:val="both"/>
              <w:rPr>
                <w:rFonts w:ascii="Bookman Old Style" w:hAnsi="Bookman Old Style" w:cs="Arial"/>
                <w:b/>
              </w:rPr>
            </w:pPr>
          </w:p>
          <w:p w14:paraId="039D129F" w14:textId="75814EDA" w:rsidR="00A069AC" w:rsidRPr="00FD4421" w:rsidRDefault="00A069AC" w:rsidP="007053B4">
            <w:pPr>
              <w:ind w:right="-997"/>
              <w:jc w:val="both"/>
              <w:rPr>
                <w:rFonts w:cs="Arial"/>
                <w:b/>
              </w:rPr>
            </w:pPr>
            <w:r w:rsidRPr="00FD4421">
              <w:rPr>
                <w:rFonts w:cs="Arial"/>
                <w:b/>
              </w:rPr>
              <w:t>SECRETARIA MUNICIPAL D</w:t>
            </w:r>
            <w:r w:rsidR="007053B4">
              <w:rPr>
                <w:rFonts w:cs="Arial"/>
                <w:b/>
              </w:rPr>
              <w:t xml:space="preserve">A FAZENDA </w:t>
            </w:r>
          </w:p>
          <w:p w14:paraId="1C9AD300" w14:textId="27AA52C2" w:rsidR="00A069AC" w:rsidRPr="00FD4421" w:rsidRDefault="00A069AC" w:rsidP="007053B4">
            <w:pPr>
              <w:ind w:right="-997"/>
              <w:jc w:val="both"/>
              <w:rPr>
                <w:rFonts w:cs="Arial"/>
              </w:rPr>
            </w:pPr>
            <w:r w:rsidRPr="00FD4421">
              <w:rPr>
                <w:rFonts w:cs="Arial"/>
                <w:b/>
              </w:rPr>
              <w:t>Projeto Atividade</w:t>
            </w:r>
            <w:r w:rsidRPr="00FD4421">
              <w:rPr>
                <w:rFonts w:cs="Arial"/>
              </w:rPr>
              <w:t xml:space="preserve"> – </w:t>
            </w:r>
            <w:r w:rsidR="007053B4">
              <w:rPr>
                <w:rFonts w:cs="Arial"/>
              </w:rPr>
              <w:t>2075</w:t>
            </w:r>
            <w:r w:rsidRPr="00FD4421">
              <w:rPr>
                <w:rFonts w:cs="Arial"/>
              </w:rPr>
              <w:t xml:space="preserve"> </w:t>
            </w:r>
            <w:r w:rsidR="007053B4">
              <w:rPr>
                <w:rFonts w:cs="Arial"/>
              </w:rPr>
              <w:t>–</w:t>
            </w:r>
            <w:r>
              <w:rPr>
                <w:rFonts w:cs="Arial"/>
              </w:rPr>
              <w:t xml:space="preserve"> </w:t>
            </w:r>
            <w:r w:rsidR="007053B4">
              <w:rPr>
                <w:rFonts w:cs="Arial"/>
              </w:rPr>
              <w:t>Manutenção da Secretaria da Fazenda e Planejamento</w:t>
            </w:r>
          </w:p>
          <w:p w14:paraId="7A9D6A6F" w14:textId="161C139C" w:rsidR="00A069AC" w:rsidRDefault="00A069AC" w:rsidP="007053B4">
            <w:pPr>
              <w:ind w:right="-997"/>
              <w:jc w:val="both"/>
              <w:rPr>
                <w:rFonts w:cs="Arial"/>
              </w:rPr>
            </w:pPr>
            <w:r w:rsidRPr="00FD4421">
              <w:rPr>
                <w:rFonts w:cs="Arial"/>
                <w:b/>
              </w:rPr>
              <w:t>Elemento de Despesa</w:t>
            </w:r>
            <w:r w:rsidRPr="00FD4421">
              <w:rPr>
                <w:rFonts w:cs="Arial"/>
              </w:rPr>
              <w:t xml:space="preserve"> – 33.90.</w:t>
            </w:r>
            <w:r w:rsidR="007053B4">
              <w:rPr>
                <w:rFonts w:cs="Arial"/>
              </w:rPr>
              <w:t>40</w:t>
            </w:r>
            <w:r w:rsidRPr="00FD4421">
              <w:rPr>
                <w:rFonts w:cs="Arial"/>
              </w:rPr>
              <w:t xml:space="preserve">.00.00 – </w:t>
            </w:r>
            <w:r w:rsidR="007053B4">
              <w:rPr>
                <w:rFonts w:cs="Arial"/>
              </w:rPr>
              <w:t>Serviços de Tecnologia da Informação</w:t>
            </w:r>
          </w:p>
          <w:p w14:paraId="1BBFE6A8" w14:textId="0900768C" w:rsidR="00A069AC" w:rsidRPr="00CD2AD1" w:rsidRDefault="00A069AC" w:rsidP="007053B4">
            <w:pPr>
              <w:ind w:right="-997"/>
              <w:jc w:val="both"/>
              <w:rPr>
                <w:rFonts w:cs="Arial"/>
              </w:rPr>
            </w:pPr>
            <w:r w:rsidRPr="00FD4421">
              <w:rPr>
                <w:rFonts w:cs="Arial"/>
                <w:b/>
              </w:rPr>
              <w:t xml:space="preserve">Fonte de Recurso </w:t>
            </w:r>
            <w:r w:rsidRPr="00FD4421">
              <w:rPr>
                <w:rFonts w:cs="Arial"/>
              </w:rPr>
              <w:t>–</w:t>
            </w:r>
            <w:r w:rsidRPr="00FD4421">
              <w:rPr>
                <w:rFonts w:cs="Arial"/>
                <w:b/>
              </w:rPr>
              <w:t xml:space="preserve"> </w:t>
            </w:r>
            <w:r w:rsidRPr="007053B4">
              <w:rPr>
                <w:rFonts w:cs="Arial"/>
                <w:bCs/>
              </w:rPr>
              <w:t>1</w:t>
            </w:r>
            <w:r w:rsidR="007053B4" w:rsidRPr="007053B4">
              <w:rPr>
                <w:rFonts w:cs="Arial"/>
                <w:bCs/>
              </w:rPr>
              <w:t>500</w:t>
            </w:r>
          </w:p>
          <w:p w14:paraId="6E8C7D78" w14:textId="4C521283" w:rsidR="007F5A59" w:rsidRPr="003B727A" w:rsidRDefault="007F5A59" w:rsidP="007F5A59">
            <w:pPr>
              <w:rPr>
                <w:rFonts w:cs="Arial"/>
              </w:rPr>
            </w:pPr>
          </w:p>
        </w:tc>
      </w:tr>
    </w:tbl>
    <w:p w14:paraId="526BC424" w14:textId="77777777" w:rsidR="002D4EE6" w:rsidRDefault="002D4EE6" w:rsidP="004459E8">
      <w:pPr>
        <w:pStyle w:val="Ttulo1"/>
      </w:pPr>
      <w:r w:rsidRPr="002D4EE6">
        <w:t xml:space="preserve"> DO PAGAMENTO </w:t>
      </w:r>
    </w:p>
    <w:p w14:paraId="0B506C8D"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O pagamento será realizado no prazo máximo de até 15 dias (quinze dias), contados a partir do recebimento da Nota Fiscal ou Fatura, junto com as certidões necessárias, através de ordem bancária, para crédito em banco, agência e conta corrente indicados pela empresa vencedora; </w:t>
      </w:r>
    </w:p>
    <w:p w14:paraId="27611E0A"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Considera-se ocorrido o recebimento da nota fiscal ou fatura no momento em que o órgão contratante atestar a execução do objeto do contrato; </w:t>
      </w:r>
      <w:r w:rsidRPr="00B03DCB">
        <w:rPr>
          <w:rFonts w:cs="Arial"/>
          <w:color w:val="000000"/>
        </w:rPr>
        <w:br/>
        <w:t xml:space="preserve">17.1.2.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14:paraId="53CA1DAE"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 xml:space="preserve">Será considerada data do pagamento o dia em que constar como emitida a ordem bancária para pagamento; </w:t>
      </w:r>
    </w:p>
    <w:p w14:paraId="0BE170F5" w14:textId="77777777" w:rsidR="00B03DCB" w:rsidRPr="00B03DCB" w:rsidRDefault="00B03DCB" w:rsidP="00B03DCB">
      <w:pPr>
        <w:numPr>
          <w:ilvl w:val="1"/>
          <w:numId w:val="11"/>
        </w:numPr>
        <w:pBdr>
          <w:top w:val="nil"/>
          <w:left w:val="nil"/>
          <w:bottom w:val="nil"/>
          <w:right w:val="nil"/>
          <w:between w:val="nil"/>
        </w:pBdr>
        <w:spacing w:before="288" w:line="312" w:lineRule="auto"/>
        <w:ind w:left="0" w:firstLine="567"/>
        <w:jc w:val="both"/>
        <w:rPr>
          <w:rFonts w:cs="Arial"/>
          <w:color w:val="000000"/>
        </w:rPr>
      </w:pPr>
      <w:r w:rsidRPr="00B03DCB">
        <w:rPr>
          <w:rFonts w:cs="Arial"/>
          <w:color w:val="000000"/>
        </w:rPr>
        <w:t>É vedada a realização de pagamento antes da execução do objeto ou se o mesmo não estiver de acordo com as e</w:t>
      </w:r>
      <w:r>
        <w:rPr>
          <w:rFonts w:cs="Arial"/>
          <w:color w:val="000000"/>
        </w:rPr>
        <w:t>specificações deste instrumento</w:t>
      </w:r>
    </w:p>
    <w:p w14:paraId="62B72B30" w14:textId="77777777" w:rsidR="00704473" w:rsidRDefault="00BD4D25" w:rsidP="004459E8">
      <w:pPr>
        <w:pStyle w:val="Ttulo1"/>
      </w:pPr>
      <w:r>
        <w:t>DAS DISPOSIÇÕES GERAIS</w:t>
      </w:r>
    </w:p>
    <w:p w14:paraId="2800B584"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14:paraId="3E406411"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14:paraId="474BB538"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14:paraId="712BCFEA" w14:textId="77777777" w:rsidR="009A7A9B" w:rsidRPr="009A7A9B" w:rsidRDefault="009A7A9B" w:rsidP="009A7A9B">
      <w:pPr>
        <w:numPr>
          <w:ilvl w:val="1"/>
          <w:numId w:val="11"/>
        </w:numPr>
        <w:pBdr>
          <w:top w:val="nil"/>
          <w:left w:val="nil"/>
          <w:bottom w:val="nil"/>
          <w:right w:val="nil"/>
          <w:between w:val="nil"/>
        </w:pBdr>
        <w:spacing w:before="288" w:line="312" w:lineRule="auto"/>
        <w:ind w:left="0" w:firstLine="567"/>
        <w:jc w:val="both"/>
        <w:rPr>
          <w:rFonts w:cs="Arial"/>
          <w:color w:val="000000"/>
        </w:rPr>
      </w:pPr>
      <w:r w:rsidRPr="0057023C">
        <w:t>Não será admitida a subcontratação de parcela do objeto que implique a transferência a terceiros da execução das obrigações principais assumidas pela contratada, especialmente aquelas relacionadas à implantação, configuração, parametrização, migração de dados, treinamento, manutenção, atualização e suporte técnico da solução contratada.</w:t>
      </w:r>
    </w:p>
    <w:p w14:paraId="5DD47F52" w14:textId="16B998FF" w:rsidR="009A7A9B" w:rsidRPr="009A7A9B" w:rsidRDefault="009A7A9B" w:rsidP="009A7A9B">
      <w:pPr>
        <w:numPr>
          <w:ilvl w:val="1"/>
          <w:numId w:val="11"/>
        </w:numPr>
        <w:pBdr>
          <w:top w:val="nil"/>
          <w:left w:val="nil"/>
          <w:bottom w:val="nil"/>
          <w:right w:val="nil"/>
          <w:between w:val="nil"/>
        </w:pBdr>
        <w:spacing w:before="288" w:line="312" w:lineRule="auto"/>
        <w:ind w:left="0" w:firstLine="567"/>
        <w:jc w:val="both"/>
        <w:rPr>
          <w:rFonts w:cs="Arial"/>
          <w:color w:val="000000"/>
        </w:rPr>
      </w:pPr>
      <w:r w:rsidRPr="0057023C">
        <w:t>Não será considerada subcontratação a utilização, pela contratada, de softwares, plataformas, infraestrutura tecnológica, serviços de hospedagem, componentes, sistemas, equipamentos ou tecnologias de terceiros, bem como a existência de relações de licenciamento, representação, revenda, credenciamento ou parceria comercial, desde que tais situações não impliquem a transferência da execução das obrigações contratuais da contratada e que esta permaneça integralmente responsável perante a Administração pela execução do objeto.</w:t>
      </w:r>
    </w:p>
    <w:p w14:paraId="04001504" w14:textId="77777777"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14:paraId="1232F0B4"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14:paraId="4748F059"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14:paraId="543960B2" w14:textId="77777777"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14:paraId="383F68C0"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14:paraId="73A270A7" w14:textId="77777777"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lastRenderedPageBreak/>
        <w:t>Caso a sessão pública seja suspensa, especialmente em caso de diligências, será reiniciada mediante aviso prévio no sistema com, no mínimo, vinte e quatro horas de antecedência, e a ocorrência será registrada em ata.</w:t>
      </w:r>
    </w:p>
    <w:p w14:paraId="39C8ADE1" w14:textId="77777777"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14:paraId="62C36A47" w14:textId="77777777"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DD101F4" w14:textId="77777777" w:rsidR="00567F11" w:rsidRDefault="00BD4D25" w:rsidP="00567F11">
      <w:pPr>
        <w:numPr>
          <w:ilvl w:val="1"/>
          <w:numId w:val="11"/>
        </w:numPr>
        <w:pBdr>
          <w:top w:val="nil"/>
          <w:left w:val="nil"/>
          <w:bottom w:val="nil"/>
          <w:right w:val="nil"/>
          <w:between w:val="nil"/>
        </w:pBdr>
        <w:spacing w:before="288" w:line="312" w:lineRule="auto"/>
        <w:ind w:left="0" w:firstLine="567"/>
        <w:jc w:val="both"/>
      </w:pPr>
      <w:r>
        <w:rPr>
          <w:rFonts w:cs="Arial"/>
          <w:color w:val="000000"/>
        </w:rPr>
        <w:t>O desatendimento de exigências formais não essenciais não importará o afastamento do licitante, desde que seja possível o aproveitamento do ato, observados os princípios da isonomia e do interesse público.</w:t>
      </w:r>
    </w:p>
    <w:p w14:paraId="5644D783" w14:textId="77777777" w:rsidR="00567F11" w:rsidRPr="000404F5" w:rsidRDefault="00567F11" w:rsidP="00567F11">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567F11">
        <w:rPr>
          <w:u w:val="single"/>
        </w:rPr>
        <w:t xml:space="preserve"> a sessão será automaticamente transferida para o primeiro dia útil subsequente</w:t>
      </w:r>
      <w:r w:rsidRPr="00CD3E90">
        <w:t>, no mesmo horário anteriormente estabelecido, desde que não haja comunicação em contrário, pelo Pregoeiro.</w:t>
      </w:r>
    </w:p>
    <w:p w14:paraId="2A0CAFC2" w14:textId="77777777"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14:paraId="43BF5FEC" w14:textId="77777777" w:rsidR="000404F5" w:rsidRDefault="00254408" w:rsidP="004459E8">
      <w:pPr>
        <w:pStyle w:val="Ttulo1"/>
      </w:pPr>
      <w:r>
        <w:t xml:space="preserve">SÃO PARTES INTEGRANTES DESTE EDITAL: </w:t>
      </w:r>
    </w:p>
    <w:p w14:paraId="1FCFAE4A" w14:textId="77777777" w:rsidR="003A0237" w:rsidRPr="00B7494B" w:rsidRDefault="003A0237" w:rsidP="004459E8">
      <w:pPr>
        <w:pStyle w:val="Ttulo1"/>
        <w:numPr>
          <w:ilvl w:val="0"/>
          <w:numId w:val="0"/>
        </w:numPr>
        <w:rPr>
          <w:rFonts w:eastAsia="Arial"/>
        </w:rPr>
      </w:pPr>
      <w:r w:rsidRPr="00B7494B">
        <w:rPr>
          <w:rFonts w:eastAsia="Arial"/>
        </w:rPr>
        <w:t>ANEXO I – ESTUDO TÉCNICO PRELIMINAR</w:t>
      </w:r>
    </w:p>
    <w:p w14:paraId="7D5E0048" w14:textId="77777777"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14:paraId="1A3DBB3A" w14:textId="77777777"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14:paraId="4D44574B" w14:textId="77777777" w:rsidR="00CD5D76" w:rsidRDefault="003A0237" w:rsidP="00254408">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14:paraId="51D5AD10" w14:textId="77777777" w:rsidR="008102B1" w:rsidRDefault="008102B1" w:rsidP="007D33E3">
      <w:pPr>
        <w:pBdr>
          <w:top w:val="nil"/>
          <w:left w:val="nil"/>
          <w:bottom w:val="nil"/>
          <w:right w:val="nil"/>
          <w:between w:val="nil"/>
        </w:pBdr>
        <w:spacing w:line="240" w:lineRule="auto"/>
        <w:jc w:val="center"/>
        <w:rPr>
          <w:rFonts w:cs="Arial"/>
          <w:color w:val="000000"/>
        </w:rPr>
      </w:pPr>
    </w:p>
    <w:p w14:paraId="0D5D3055" w14:textId="77777777" w:rsidR="005D7B53" w:rsidRDefault="005D7B53" w:rsidP="007D33E3">
      <w:pPr>
        <w:pBdr>
          <w:top w:val="nil"/>
          <w:left w:val="nil"/>
          <w:bottom w:val="nil"/>
          <w:right w:val="nil"/>
          <w:between w:val="nil"/>
        </w:pBdr>
        <w:spacing w:line="240" w:lineRule="auto"/>
        <w:jc w:val="center"/>
        <w:rPr>
          <w:rFonts w:cs="Arial"/>
          <w:color w:val="000000"/>
        </w:rPr>
      </w:pPr>
    </w:p>
    <w:p w14:paraId="4B13E779" w14:textId="77777777" w:rsidR="005D7B53" w:rsidRDefault="005D7B53" w:rsidP="007D33E3">
      <w:pPr>
        <w:pBdr>
          <w:top w:val="nil"/>
          <w:left w:val="nil"/>
          <w:bottom w:val="nil"/>
          <w:right w:val="nil"/>
          <w:between w:val="nil"/>
        </w:pBdr>
        <w:spacing w:line="240" w:lineRule="auto"/>
        <w:jc w:val="center"/>
        <w:rPr>
          <w:rFonts w:cs="Arial"/>
          <w:color w:val="000000"/>
        </w:rPr>
      </w:pPr>
    </w:p>
    <w:p w14:paraId="55A3E872" w14:textId="77777777" w:rsidR="005D7B53" w:rsidRDefault="005D7B53" w:rsidP="007D33E3">
      <w:pPr>
        <w:pBdr>
          <w:top w:val="nil"/>
          <w:left w:val="nil"/>
          <w:bottom w:val="nil"/>
          <w:right w:val="nil"/>
          <w:between w:val="nil"/>
        </w:pBdr>
        <w:spacing w:line="240" w:lineRule="auto"/>
        <w:jc w:val="center"/>
        <w:rPr>
          <w:rFonts w:cs="Arial"/>
          <w:color w:val="000000"/>
        </w:rPr>
      </w:pPr>
    </w:p>
    <w:p w14:paraId="0C192EF1" w14:textId="77777777" w:rsidR="0081307B" w:rsidRDefault="0081307B" w:rsidP="007D33E3">
      <w:pPr>
        <w:pBdr>
          <w:top w:val="nil"/>
          <w:left w:val="nil"/>
          <w:bottom w:val="nil"/>
          <w:right w:val="nil"/>
          <w:between w:val="nil"/>
        </w:pBdr>
        <w:spacing w:line="240" w:lineRule="auto"/>
        <w:jc w:val="center"/>
        <w:rPr>
          <w:rFonts w:cs="Arial"/>
          <w:color w:val="000000"/>
        </w:rPr>
      </w:pPr>
    </w:p>
    <w:p w14:paraId="3D2A78A4" w14:textId="77777777" w:rsidR="007D33E3" w:rsidRP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Irlane Silva Santos</w:t>
      </w:r>
    </w:p>
    <w:p w14:paraId="2163020C" w14:textId="77777777"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14:paraId="6E52515C" w14:textId="77777777" w:rsidR="00244EC7" w:rsidRDefault="00244EC7" w:rsidP="007D33E3">
      <w:pPr>
        <w:pBdr>
          <w:top w:val="nil"/>
          <w:left w:val="nil"/>
          <w:bottom w:val="nil"/>
          <w:right w:val="nil"/>
          <w:between w:val="nil"/>
        </w:pBdr>
        <w:spacing w:line="240" w:lineRule="auto"/>
        <w:jc w:val="center"/>
        <w:rPr>
          <w:rFonts w:cs="Arial"/>
          <w:color w:val="000000"/>
        </w:rPr>
      </w:pPr>
    </w:p>
    <w:p w14:paraId="67082FCE" w14:textId="77777777" w:rsidR="00244EC7" w:rsidRDefault="00244EC7" w:rsidP="007D33E3">
      <w:pPr>
        <w:pBdr>
          <w:top w:val="nil"/>
          <w:left w:val="nil"/>
          <w:bottom w:val="nil"/>
          <w:right w:val="nil"/>
          <w:between w:val="nil"/>
        </w:pBdr>
        <w:spacing w:line="240" w:lineRule="auto"/>
        <w:jc w:val="center"/>
        <w:rPr>
          <w:rFonts w:cs="Arial"/>
          <w:color w:val="000000"/>
        </w:rPr>
      </w:pPr>
    </w:p>
    <w:p w14:paraId="401ED591" w14:textId="77777777" w:rsidR="00244EC7" w:rsidRDefault="00244EC7" w:rsidP="007D33E3">
      <w:pPr>
        <w:pBdr>
          <w:top w:val="nil"/>
          <w:left w:val="nil"/>
          <w:bottom w:val="nil"/>
          <w:right w:val="nil"/>
          <w:between w:val="nil"/>
        </w:pBdr>
        <w:spacing w:line="240" w:lineRule="auto"/>
        <w:jc w:val="center"/>
        <w:rPr>
          <w:rFonts w:cs="Arial"/>
          <w:color w:val="000000"/>
        </w:rPr>
      </w:pPr>
    </w:p>
    <w:p w14:paraId="79F3EC72" w14:textId="77777777" w:rsidR="00244EC7" w:rsidRDefault="00244EC7" w:rsidP="007D33E3">
      <w:pPr>
        <w:pBdr>
          <w:top w:val="nil"/>
          <w:left w:val="nil"/>
          <w:bottom w:val="nil"/>
          <w:right w:val="nil"/>
          <w:between w:val="nil"/>
        </w:pBdr>
        <w:spacing w:line="240" w:lineRule="auto"/>
        <w:jc w:val="center"/>
        <w:rPr>
          <w:rFonts w:cs="Arial"/>
          <w:color w:val="000000"/>
        </w:rPr>
      </w:pPr>
    </w:p>
    <w:p w14:paraId="1DC2CA47" w14:textId="77777777" w:rsidR="00244EC7" w:rsidRDefault="00244EC7" w:rsidP="007D33E3">
      <w:pPr>
        <w:pBdr>
          <w:top w:val="nil"/>
          <w:left w:val="nil"/>
          <w:bottom w:val="nil"/>
          <w:right w:val="nil"/>
          <w:between w:val="nil"/>
        </w:pBdr>
        <w:spacing w:line="240" w:lineRule="auto"/>
        <w:jc w:val="center"/>
        <w:rPr>
          <w:rFonts w:cs="Arial"/>
          <w:color w:val="000000"/>
        </w:rPr>
      </w:pPr>
    </w:p>
    <w:p w14:paraId="6EE5FCDE" w14:textId="77777777" w:rsidR="007053B4" w:rsidRDefault="007053B4" w:rsidP="009A7A9B">
      <w:pPr>
        <w:pBdr>
          <w:top w:val="nil"/>
          <w:left w:val="nil"/>
          <w:bottom w:val="nil"/>
          <w:right w:val="nil"/>
          <w:between w:val="nil"/>
        </w:pBdr>
        <w:spacing w:line="240" w:lineRule="auto"/>
        <w:rPr>
          <w:rFonts w:cs="Arial"/>
          <w:color w:val="000000"/>
        </w:rPr>
      </w:pPr>
    </w:p>
    <w:p w14:paraId="638746F7" w14:textId="77777777" w:rsidR="00244EC7" w:rsidRDefault="00244EC7" w:rsidP="007D33E3">
      <w:pPr>
        <w:pBdr>
          <w:top w:val="nil"/>
          <w:left w:val="nil"/>
          <w:bottom w:val="nil"/>
          <w:right w:val="nil"/>
          <w:between w:val="nil"/>
        </w:pBdr>
        <w:spacing w:line="240" w:lineRule="auto"/>
        <w:jc w:val="center"/>
        <w:rPr>
          <w:rFonts w:cs="Arial"/>
          <w:color w:val="000000"/>
        </w:rPr>
      </w:pPr>
    </w:p>
    <w:p w14:paraId="223C82D7" w14:textId="77777777" w:rsidR="00244EC7" w:rsidRDefault="00244EC7" w:rsidP="007D33E3">
      <w:pPr>
        <w:pBdr>
          <w:top w:val="nil"/>
          <w:left w:val="nil"/>
          <w:bottom w:val="nil"/>
          <w:right w:val="nil"/>
          <w:between w:val="nil"/>
        </w:pBdr>
        <w:spacing w:line="240" w:lineRule="auto"/>
        <w:jc w:val="center"/>
        <w:rPr>
          <w:rFonts w:cs="Arial"/>
          <w:color w:val="000000"/>
        </w:rPr>
      </w:pPr>
    </w:p>
    <w:p w14:paraId="33B96364" w14:textId="77777777" w:rsidR="00244EC7" w:rsidRPr="00AC107E" w:rsidRDefault="00244EC7" w:rsidP="00244EC7">
      <w:pPr>
        <w:pStyle w:val="Ttulo21"/>
        <w:ind w:right="-1"/>
        <w:jc w:val="center"/>
        <w:rPr>
          <w:rFonts w:eastAsia="Times New Roman"/>
          <w:bCs w:val="0"/>
          <w:sz w:val="24"/>
          <w:szCs w:val="24"/>
          <w:lang w:val="pt-BR" w:eastAsia="pt-BR"/>
        </w:rPr>
      </w:pPr>
      <w:r w:rsidRPr="00AC107E">
        <w:rPr>
          <w:rFonts w:eastAsia="Times New Roman"/>
          <w:bCs w:val="0"/>
          <w:sz w:val="24"/>
          <w:szCs w:val="24"/>
          <w:lang w:val="pt-BR" w:eastAsia="pt-BR"/>
        </w:rPr>
        <w:t>ANEXO I DO TERMO DE</w:t>
      </w:r>
    </w:p>
    <w:p w14:paraId="6A26D4A8" w14:textId="77777777" w:rsidR="00244EC7" w:rsidRDefault="00244EC7" w:rsidP="00244EC7">
      <w:pPr>
        <w:pStyle w:val="Ttulo21"/>
        <w:ind w:left="0" w:right="-1"/>
        <w:jc w:val="center"/>
        <w:rPr>
          <w:rFonts w:eastAsia="Times New Roman"/>
          <w:bCs w:val="0"/>
          <w:sz w:val="24"/>
          <w:szCs w:val="24"/>
          <w:lang w:val="pt-BR" w:eastAsia="pt-BR"/>
        </w:rPr>
      </w:pPr>
      <w:r w:rsidRPr="00AC107E">
        <w:rPr>
          <w:rFonts w:eastAsia="Times New Roman"/>
          <w:bCs w:val="0"/>
          <w:sz w:val="24"/>
          <w:szCs w:val="24"/>
          <w:lang w:val="pt-BR" w:eastAsia="pt-BR"/>
        </w:rPr>
        <w:t>REFERÊNCIA</w:t>
      </w:r>
    </w:p>
    <w:p w14:paraId="6EB92F5C" w14:textId="77777777" w:rsidR="00244EC7" w:rsidRPr="00AC107E" w:rsidRDefault="00244EC7" w:rsidP="00244EC7"/>
    <w:p w14:paraId="515ABFB3" w14:textId="77777777" w:rsidR="00244EC7" w:rsidRPr="00AC107E" w:rsidRDefault="00244EC7" w:rsidP="00244EC7">
      <w:pPr>
        <w:spacing w:line="276" w:lineRule="auto"/>
        <w:jc w:val="center"/>
        <w:rPr>
          <w:rFonts w:cs="Arial"/>
        </w:rPr>
      </w:pPr>
      <w:r w:rsidRPr="00AC107E">
        <w:rPr>
          <w:rFonts w:cs="Arial"/>
        </w:rPr>
        <w:t>MODELO DE DECLARAÇÃO</w:t>
      </w:r>
    </w:p>
    <w:p w14:paraId="217929CB" w14:textId="77777777" w:rsidR="00244EC7" w:rsidRPr="00AC107E" w:rsidRDefault="00244EC7" w:rsidP="00244EC7">
      <w:pPr>
        <w:spacing w:line="276" w:lineRule="auto"/>
        <w:jc w:val="center"/>
        <w:rPr>
          <w:rFonts w:cs="Arial"/>
        </w:rPr>
      </w:pPr>
      <w:r w:rsidRPr="00AC107E">
        <w:rPr>
          <w:rFonts w:cs="Arial"/>
        </w:rPr>
        <w:t>UNIFICADA</w:t>
      </w:r>
    </w:p>
    <w:p w14:paraId="40451C93" w14:textId="77777777" w:rsidR="00244EC7" w:rsidRPr="00AC107E" w:rsidRDefault="00244EC7" w:rsidP="00244EC7">
      <w:pPr>
        <w:spacing w:line="276" w:lineRule="auto"/>
        <w:jc w:val="both"/>
        <w:rPr>
          <w:rFonts w:cs="Arial"/>
        </w:rPr>
      </w:pPr>
    </w:p>
    <w:p w14:paraId="36660659" w14:textId="77777777" w:rsidR="00244EC7" w:rsidRPr="00AC107E" w:rsidRDefault="00244EC7" w:rsidP="00244EC7">
      <w:pPr>
        <w:spacing w:line="276" w:lineRule="auto"/>
        <w:jc w:val="both"/>
        <w:rPr>
          <w:rFonts w:cs="Arial"/>
          <w:b/>
        </w:rPr>
      </w:pPr>
      <w:r w:rsidRPr="00AC107E">
        <w:rPr>
          <w:rFonts w:cs="Arial"/>
          <w:b/>
        </w:rPr>
        <w:t>A pregoeira e equipe de apoio</w:t>
      </w:r>
    </w:p>
    <w:p w14:paraId="030E6119" w14:textId="77777777" w:rsidR="00244EC7" w:rsidRPr="00AC107E" w:rsidRDefault="00244EC7" w:rsidP="00244EC7">
      <w:pPr>
        <w:spacing w:line="276" w:lineRule="auto"/>
        <w:jc w:val="both"/>
        <w:rPr>
          <w:rFonts w:cs="Arial"/>
          <w:b/>
        </w:rPr>
      </w:pPr>
      <w:r>
        <w:rPr>
          <w:rFonts w:cs="Arial"/>
          <w:b/>
        </w:rPr>
        <w:t>Prefeitura Municipal de Andaraí</w:t>
      </w:r>
    </w:p>
    <w:p w14:paraId="59AFAA9C" w14:textId="77777777" w:rsidR="00244EC7" w:rsidRPr="00AC107E" w:rsidRDefault="00244EC7" w:rsidP="00244EC7">
      <w:pPr>
        <w:spacing w:line="276" w:lineRule="auto"/>
        <w:jc w:val="both"/>
        <w:rPr>
          <w:rFonts w:cs="Arial"/>
          <w:b/>
        </w:rPr>
      </w:pPr>
      <w:r w:rsidRPr="00AC107E">
        <w:rPr>
          <w:rFonts w:cs="Arial"/>
          <w:b/>
        </w:rPr>
        <w:t>PREGÃO ELETRÔNICO Nº xxxx</w:t>
      </w:r>
    </w:p>
    <w:p w14:paraId="43311B29" w14:textId="77777777" w:rsidR="00244EC7" w:rsidRPr="00AC107E" w:rsidRDefault="00244EC7" w:rsidP="00244EC7">
      <w:pPr>
        <w:spacing w:line="276" w:lineRule="auto"/>
        <w:jc w:val="both"/>
        <w:rPr>
          <w:rFonts w:cs="Arial"/>
        </w:rPr>
      </w:pPr>
    </w:p>
    <w:p w14:paraId="4DEBC15F" w14:textId="77777777" w:rsidR="00244EC7" w:rsidRPr="00AC107E" w:rsidRDefault="00244EC7" w:rsidP="00244EC7">
      <w:pPr>
        <w:spacing w:line="276" w:lineRule="auto"/>
        <w:jc w:val="both"/>
        <w:rPr>
          <w:rFonts w:cs="Arial"/>
        </w:rPr>
      </w:pPr>
      <w:r w:rsidRPr="00AC107E">
        <w:rPr>
          <w:rFonts w:cs="Arial"/>
        </w:rPr>
        <w:t>Pelo presente instrumento, a empresa ...</w:t>
      </w:r>
      <w:r>
        <w:rPr>
          <w:rFonts w:cs="Arial"/>
        </w:rPr>
        <w:t xml:space="preserve">......................, CNPJ nº </w:t>
      </w:r>
      <w:r w:rsidRPr="00AC107E">
        <w:rPr>
          <w:rFonts w:cs="Arial"/>
        </w:rPr>
        <w:t>......................, com sede na .....................</w:t>
      </w:r>
      <w:r>
        <w:rPr>
          <w:rFonts w:cs="Arial"/>
        </w:rPr>
        <w:t xml:space="preserve">., através de seu representante </w:t>
      </w:r>
      <w:r w:rsidRPr="00AC107E">
        <w:rPr>
          <w:rFonts w:cs="Arial"/>
        </w:rPr>
        <w:t>legal infra-assinado, que:</w:t>
      </w:r>
    </w:p>
    <w:p w14:paraId="68662C4E" w14:textId="77777777" w:rsidR="00244EC7" w:rsidRDefault="00244EC7" w:rsidP="00244EC7">
      <w:pPr>
        <w:spacing w:line="276" w:lineRule="auto"/>
        <w:jc w:val="both"/>
        <w:rPr>
          <w:rFonts w:cs="Arial"/>
        </w:rPr>
      </w:pPr>
    </w:p>
    <w:p w14:paraId="32BEA186" w14:textId="77777777" w:rsidR="00244EC7" w:rsidRDefault="00244EC7" w:rsidP="00244EC7">
      <w:pPr>
        <w:spacing w:line="276" w:lineRule="auto"/>
        <w:jc w:val="both"/>
        <w:rPr>
          <w:rFonts w:cs="Arial"/>
        </w:rPr>
      </w:pPr>
      <w:r w:rsidRPr="00AC107E">
        <w:rPr>
          <w:rFonts w:cs="Arial"/>
        </w:rPr>
        <w:t xml:space="preserve">1) Declaramos, para os fins do disposto no </w:t>
      </w:r>
      <w:r>
        <w:rPr>
          <w:rFonts w:cs="Arial"/>
        </w:rPr>
        <w:t xml:space="preserve">inciso VI do art. 68 da Lei n.º </w:t>
      </w:r>
      <w:r w:rsidRPr="00AC107E">
        <w:rPr>
          <w:rFonts w:cs="Arial"/>
        </w:rPr>
        <w:t>14.133/21, que não empregamos menores de 18 (dezoito) anos em tra</w:t>
      </w:r>
      <w:r>
        <w:rPr>
          <w:rFonts w:cs="Arial"/>
        </w:rPr>
        <w:t xml:space="preserve">balho </w:t>
      </w:r>
      <w:r w:rsidRPr="00AC107E">
        <w:rPr>
          <w:rFonts w:cs="Arial"/>
        </w:rPr>
        <w:t>noturno, perigoso ou insalubre e não empre</w:t>
      </w:r>
      <w:r>
        <w:rPr>
          <w:rFonts w:cs="Arial"/>
        </w:rPr>
        <w:t xml:space="preserve">gamos menores de 16 (dezesseis) </w:t>
      </w:r>
      <w:r w:rsidRPr="00AC107E">
        <w:rPr>
          <w:rFonts w:cs="Arial"/>
        </w:rPr>
        <w:t xml:space="preserve">anos. Ressalva ainda, que, caso empregue </w:t>
      </w:r>
      <w:r>
        <w:rPr>
          <w:rFonts w:cs="Arial"/>
        </w:rPr>
        <w:t xml:space="preserve">menores na condição de aprendiz </w:t>
      </w:r>
      <w:r w:rsidRPr="00AC107E">
        <w:rPr>
          <w:rFonts w:cs="Arial"/>
        </w:rPr>
        <w:t>(a partir de 14 anos, deverá informar tal situação no mesmo documento).</w:t>
      </w:r>
    </w:p>
    <w:p w14:paraId="56476ED1" w14:textId="77777777" w:rsidR="00244EC7" w:rsidRPr="00AC107E" w:rsidRDefault="00244EC7" w:rsidP="00244EC7">
      <w:pPr>
        <w:spacing w:line="276" w:lineRule="auto"/>
        <w:jc w:val="both"/>
        <w:rPr>
          <w:rFonts w:cs="Arial"/>
        </w:rPr>
      </w:pPr>
    </w:p>
    <w:p w14:paraId="0D73194D" w14:textId="77777777" w:rsidR="00244EC7" w:rsidRPr="00AC107E" w:rsidRDefault="00244EC7" w:rsidP="00244EC7">
      <w:pPr>
        <w:spacing w:line="276" w:lineRule="auto"/>
        <w:jc w:val="both"/>
        <w:rPr>
          <w:rFonts w:cs="Arial"/>
        </w:rPr>
      </w:pPr>
      <w:r w:rsidRPr="00AC107E">
        <w:rPr>
          <w:rFonts w:cs="Arial"/>
        </w:rPr>
        <w:t>2) Declaramos, sob as penas da lei, que a emp</w:t>
      </w:r>
      <w:r>
        <w:rPr>
          <w:rFonts w:cs="Arial"/>
        </w:rPr>
        <w:t xml:space="preserve">resa não foi declarada inidônea </w:t>
      </w:r>
      <w:r w:rsidRPr="00AC107E">
        <w:rPr>
          <w:rFonts w:cs="Arial"/>
        </w:rPr>
        <w:t>para licitar ou contratar com a Administração Pú</w:t>
      </w:r>
      <w:r>
        <w:rPr>
          <w:rFonts w:cs="Arial"/>
        </w:rPr>
        <w:t xml:space="preserve">blica e que até a presente data </w:t>
      </w:r>
      <w:r w:rsidRPr="00AC107E">
        <w:rPr>
          <w:rFonts w:cs="Arial"/>
        </w:rPr>
        <w:t>inexistem fatos impeditivos para sua habilitaç</w:t>
      </w:r>
      <w:r>
        <w:rPr>
          <w:rFonts w:cs="Arial"/>
        </w:rPr>
        <w:t xml:space="preserve">ão no presente processo, ciente </w:t>
      </w:r>
      <w:r w:rsidRPr="00AC107E">
        <w:rPr>
          <w:rFonts w:cs="Arial"/>
        </w:rPr>
        <w:t>da obrigatoriedade de declarar ocorrências posteriores.</w:t>
      </w:r>
    </w:p>
    <w:p w14:paraId="139E5C7E" w14:textId="77777777" w:rsidR="00244EC7" w:rsidRDefault="00244EC7" w:rsidP="00244EC7">
      <w:pPr>
        <w:spacing w:line="276" w:lineRule="auto"/>
        <w:jc w:val="both"/>
        <w:rPr>
          <w:rFonts w:cs="Arial"/>
        </w:rPr>
      </w:pPr>
    </w:p>
    <w:p w14:paraId="3D4F061F" w14:textId="77777777" w:rsidR="00244EC7" w:rsidRPr="00AC107E" w:rsidRDefault="00244EC7" w:rsidP="00244EC7">
      <w:pPr>
        <w:spacing w:line="276" w:lineRule="auto"/>
        <w:jc w:val="both"/>
        <w:rPr>
          <w:rFonts w:cs="Arial"/>
        </w:rPr>
      </w:pPr>
      <w:r w:rsidRPr="00AC107E">
        <w:rPr>
          <w:rFonts w:cs="Arial"/>
        </w:rPr>
        <w:t>3) Declaramos para todos os fins de direito, q</w:t>
      </w:r>
      <w:r>
        <w:rPr>
          <w:rFonts w:cs="Arial"/>
        </w:rPr>
        <w:t xml:space="preserve">ue conhecemos as especificações </w:t>
      </w:r>
      <w:r w:rsidRPr="00AC107E">
        <w:rPr>
          <w:rFonts w:cs="Arial"/>
        </w:rPr>
        <w:t>do objeto e os termos constantes neste</w:t>
      </w:r>
      <w:r>
        <w:rPr>
          <w:rFonts w:cs="Arial"/>
        </w:rPr>
        <w:t xml:space="preserve"> Edital e seu(s) ANEXOS, e que, </w:t>
      </w:r>
      <w:r w:rsidRPr="00AC107E">
        <w:rPr>
          <w:rFonts w:cs="Arial"/>
        </w:rPr>
        <w:t>concordamos com todos os termos c</w:t>
      </w:r>
      <w:r>
        <w:rPr>
          <w:rFonts w:cs="Arial"/>
        </w:rPr>
        <w:t xml:space="preserve">onstantes no mesmo e ainda, que </w:t>
      </w:r>
      <w:r w:rsidRPr="00AC107E">
        <w:rPr>
          <w:rFonts w:cs="Arial"/>
        </w:rPr>
        <w:t>possuímos todas as condições para atender e</w:t>
      </w:r>
      <w:r>
        <w:rPr>
          <w:rFonts w:cs="Arial"/>
        </w:rPr>
        <w:t xml:space="preserve"> cumprir todas as exigências de </w:t>
      </w:r>
      <w:r w:rsidRPr="00AC107E">
        <w:rPr>
          <w:rFonts w:cs="Arial"/>
        </w:rPr>
        <w:t>fornecimento ali contidas, inclusive com r</w:t>
      </w:r>
      <w:r>
        <w:rPr>
          <w:rFonts w:cs="Arial"/>
        </w:rPr>
        <w:t xml:space="preserve">elação a documentação, que está </w:t>
      </w:r>
      <w:r w:rsidRPr="00AC107E">
        <w:rPr>
          <w:rFonts w:cs="Arial"/>
        </w:rPr>
        <w:t>sendo apresentada para fins de habilitação.</w:t>
      </w:r>
    </w:p>
    <w:p w14:paraId="1BAA9D85" w14:textId="77777777" w:rsidR="00244EC7" w:rsidRDefault="00244EC7" w:rsidP="00244EC7">
      <w:pPr>
        <w:spacing w:line="276" w:lineRule="auto"/>
        <w:jc w:val="both"/>
        <w:rPr>
          <w:rFonts w:cs="Arial"/>
        </w:rPr>
      </w:pPr>
    </w:p>
    <w:p w14:paraId="7B69AB03" w14:textId="77777777" w:rsidR="00244EC7" w:rsidRPr="00AC107E" w:rsidRDefault="00244EC7" w:rsidP="00244EC7">
      <w:pPr>
        <w:spacing w:line="276" w:lineRule="auto"/>
        <w:jc w:val="both"/>
        <w:rPr>
          <w:rFonts w:cs="Arial"/>
        </w:rPr>
      </w:pPr>
      <w:r w:rsidRPr="00AC107E">
        <w:rPr>
          <w:rFonts w:cs="Arial"/>
        </w:rPr>
        <w:t>4) Declaramos para os devidos fins de direito, na qualidade de Proponen</w:t>
      </w:r>
      <w:r>
        <w:rPr>
          <w:rFonts w:cs="Arial"/>
        </w:rPr>
        <w:t xml:space="preserve">te dos </w:t>
      </w:r>
      <w:r w:rsidRPr="00AC107E">
        <w:rPr>
          <w:rFonts w:cs="Arial"/>
        </w:rPr>
        <w:t xml:space="preserve">procedimentos licitatórios, instaurados por este </w:t>
      </w:r>
      <w:r>
        <w:rPr>
          <w:rFonts w:cs="Arial"/>
        </w:rPr>
        <w:t xml:space="preserve">Consórcio, que o(a) responsável </w:t>
      </w:r>
      <w:r w:rsidRPr="00AC107E">
        <w:rPr>
          <w:rFonts w:cs="Arial"/>
        </w:rPr>
        <w:t>legal da empresa é o(a) Sr.(a).................................</w:t>
      </w:r>
      <w:r>
        <w:rPr>
          <w:rFonts w:cs="Arial"/>
        </w:rPr>
        <w:t xml:space="preserve">..............., Portador(a) do </w:t>
      </w:r>
      <w:r w:rsidRPr="00AC107E">
        <w:rPr>
          <w:rFonts w:cs="Arial"/>
        </w:rPr>
        <w:t>RG sob nº e CPF nº..........................................., cuja funçã</w:t>
      </w:r>
      <w:r>
        <w:rPr>
          <w:rFonts w:cs="Arial"/>
        </w:rPr>
        <w:t xml:space="preserve">o/cargo é sócio </w:t>
      </w:r>
      <w:r w:rsidRPr="00AC107E">
        <w:rPr>
          <w:rFonts w:cs="Arial"/>
        </w:rPr>
        <w:t>administrador/procurador/diretor/etc), responsável pela assinatura do contrato.</w:t>
      </w:r>
    </w:p>
    <w:p w14:paraId="1FD29F08" w14:textId="77777777" w:rsidR="00244EC7" w:rsidRDefault="00244EC7" w:rsidP="00244EC7">
      <w:pPr>
        <w:spacing w:line="276" w:lineRule="auto"/>
        <w:jc w:val="both"/>
        <w:rPr>
          <w:rFonts w:cs="Arial"/>
        </w:rPr>
      </w:pPr>
    </w:p>
    <w:p w14:paraId="6E2BC301" w14:textId="77777777" w:rsidR="00244EC7" w:rsidRPr="00AC107E" w:rsidRDefault="00244EC7" w:rsidP="00244EC7">
      <w:pPr>
        <w:spacing w:line="276" w:lineRule="auto"/>
        <w:jc w:val="both"/>
        <w:rPr>
          <w:rFonts w:cs="Arial"/>
        </w:rPr>
      </w:pPr>
      <w:r w:rsidRPr="00AC107E">
        <w:rPr>
          <w:rFonts w:cs="Arial"/>
        </w:rPr>
        <w:t>5) Declaramos para os devidos fins que não</w:t>
      </w:r>
      <w:r>
        <w:rPr>
          <w:rFonts w:cs="Arial"/>
        </w:rPr>
        <w:t xml:space="preserve"> possuímos nenhum sócio, ligado </w:t>
      </w:r>
      <w:r w:rsidRPr="00AC107E">
        <w:rPr>
          <w:rFonts w:cs="Arial"/>
        </w:rPr>
        <w:t>ao Prefeito, Vice- Prefeito, Presidente, Veread</w:t>
      </w:r>
      <w:r>
        <w:rPr>
          <w:rFonts w:cs="Arial"/>
        </w:rPr>
        <w:t xml:space="preserve">ores ou Secretários Municipais, </w:t>
      </w:r>
      <w:r w:rsidRPr="00AC107E">
        <w:rPr>
          <w:rFonts w:cs="Arial"/>
        </w:rPr>
        <w:t>por matrimônio ou parentesco, afim ou consanguíneo, até o segundo grau, ou</w:t>
      </w:r>
      <w:r>
        <w:rPr>
          <w:rFonts w:cs="Arial"/>
        </w:rPr>
        <w:t xml:space="preserve"> </w:t>
      </w:r>
      <w:r w:rsidRPr="00AC107E">
        <w:rPr>
          <w:rFonts w:cs="Arial"/>
        </w:rPr>
        <w:t>por adoção, bem como também não po</w:t>
      </w:r>
      <w:r>
        <w:rPr>
          <w:rFonts w:cs="Arial"/>
        </w:rPr>
        <w:t xml:space="preserve">ssuímos em nosso quadro social, </w:t>
      </w:r>
      <w:r w:rsidRPr="00AC107E">
        <w:rPr>
          <w:rFonts w:cs="Arial"/>
        </w:rPr>
        <w:t>nenhum Ser</w:t>
      </w:r>
      <w:r>
        <w:rPr>
          <w:rFonts w:cs="Arial"/>
        </w:rPr>
        <w:t>vidor da Prefeitura Municipal de Andaraí</w:t>
      </w:r>
      <w:r w:rsidRPr="00AC107E">
        <w:rPr>
          <w:rFonts w:cs="Arial"/>
        </w:rPr>
        <w:t>.</w:t>
      </w:r>
    </w:p>
    <w:p w14:paraId="1FE4FA0C" w14:textId="77777777" w:rsidR="00244EC7" w:rsidRDefault="00244EC7" w:rsidP="00244EC7">
      <w:pPr>
        <w:spacing w:line="276" w:lineRule="auto"/>
        <w:jc w:val="both"/>
        <w:rPr>
          <w:rFonts w:cs="Arial"/>
        </w:rPr>
      </w:pPr>
    </w:p>
    <w:p w14:paraId="2E595B6D" w14:textId="77777777" w:rsidR="00244EC7" w:rsidRPr="00AC107E" w:rsidRDefault="00244EC7" w:rsidP="00244EC7">
      <w:pPr>
        <w:spacing w:line="276" w:lineRule="auto"/>
        <w:jc w:val="both"/>
        <w:rPr>
          <w:rFonts w:cs="Arial"/>
        </w:rPr>
      </w:pPr>
      <w:r w:rsidRPr="00AC107E">
        <w:rPr>
          <w:rFonts w:cs="Arial"/>
        </w:rPr>
        <w:lastRenderedPageBreak/>
        <w:t>6) Declaramos de que a empres</w:t>
      </w:r>
      <w:r>
        <w:rPr>
          <w:rFonts w:cs="Arial"/>
        </w:rPr>
        <w:t xml:space="preserve">a não contratará empregados com </w:t>
      </w:r>
      <w:r w:rsidRPr="00AC107E">
        <w:rPr>
          <w:rFonts w:cs="Arial"/>
        </w:rPr>
        <w:t>incompatibilidade com as autoridades promitente contratantes ou ocupantes de</w:t>
      </w:r>
      <w:r>
        <w:rPr>
          <w:rFonts w:cs="Arial"/>
        </w:rPr>
        <w:t xml:space="preserve"> </w:t>
      </w:r>
      <w:r w:rsidRPr="00AC107E">
        <w:rPr>
          <w:rFonts w:cs="Arial"/>
        </w:rPr>
        <w:t>cargos de direção ou de assessoramento a</w:t>
      </w:r>
      <w:r>
        <w:rPr>
          <w:rFonts w:cs="Arial"/>
        </w:rPr>
        <w:t xml:space="preserve">té o terceiro grau, na forma da </w:t>
      </w:r>
      <w:r w:rsidRPr="00AC107E">
        <w:rPr>
          <w:rFonts w:cs="Arial"/>
        </w:rPr>
        <w:t>Súmula Vinculante nº 013 do STF (Supremo Tribunal Federal).</w:t>
      </w:r>
    </w:p>
    <w:p w14:paraId="35153FDC" w14:textId="77777777" w:rsidR="00244EC7" w:rsidRDefault="00244EC7" w:rsidP="00244EC7">
      <w:pPr>
        <w:spacing w:line="276" w:lineRule="auto"/>
        <w:jc w:val="both"/>
        <w:rPr>
          <w:rFonts w:cs="Arial"/>
        </w:rPr>
      </w:pPr>
    </w:p>
    <w:p w14:paraId="0B3FBDE8" w14:textId="77777777" w:rsidR="00244EC7" w:rsidRPr="00AC107E" w:rsidRDefault="00244EC7" w:rsidP="00244EC7">
      <w:pPr>
        <w:spacing w:line="276" w:lineRule="auto"/>
        <w:jc w:val="both"/>
        <w:rPr>
          <w:rFonts w:cs="Arial"/>
        </w:rPr>
      </w:pPr>
      <w:r w:rsidRPr="00AC107E">
        <w:rPr>
          <w:rFonts w:cs="Arial"/>
        </w:rPr>
        <w:t>7) Declaramos que cumprimos as exigências de reserva de cargos pa</w:t>
      </w:r>
      <w:r>
        <w:rPr>
          <w:rFonts w:cs="Arial"/>
        </w:rPr>
        <w:t xml:space="preserve">ra pessoa </w:t>
      </w:r>
      <w:r w:rsidRPr="00AC107E">
        <w:rPr>
          <w:rFonts w:cs="Arial"/>
        </w:rPr>
        <w:t>com deficiência e para reabilitado da Previdênci</w:t>
      </w:r>
      <w:r>
        <w:rPr>
          <w:rFonts w:cs="Arial"/>
        </w:rPr>
        <w:t xml:space="preserve">a Social, previstas em lei e em </w:t>
      </w:r>
      <w:r w:rsidRPr="00AC107E">
        <w:rPr>
          <w:rFonts w:cs="Arial"/>
        </w:rPr>
        <w:t>outras normas específicas.</w:t>
      </w:r>
    </w:p>
    <w:p w14:paraId="27651EBC" w14:textId="77777777" w:rsidR="00244EC7" w:rsidRDefault="00244EC7" w:rsidP="00244EC7">
      <w:pPr>
        <w:spacing w:line="276" w:lineRule="auto"/>
        <w:jc w:val="both"/>
        <w:rPr>
          <w:rFonts w:cs="Arial"/>
        </w:rPr>
      </w:pPr>
    </w:p>
    <w:p w14:paraId="6D58E7A3" w14:textId="77777777" w:rsidR="00244EC7" w:rsidRPr="00AC107E" w:rsidRDefault="00244EC7" w:rsidP="00244EC7">
      <w:pPr>
        <w:spacing w:line="276" w:lineRule="auto"/>
        <w:jc w:val="both"/>
        <w:rPr>
          <w:rFonts w:cs="Arial"/>
        </w:rPr>
      </w:pPr>
      <w:r w:rsidRPr="00AC107E">
        <w:rPr>
          <w:rFonts w:cs="Arial"/>
        </w:rPr>
        <w:t>8) Declaramos que as propostas econômi</w:t>
      </w:r>
      <w:r>
        <w:rPr>
          <w:rFonts w:cs="Arial"/>
        </w:rPr>
        <w:t xml:space="preserve">cas compreendem a integralidade </w:t>
      </w:r>
      <w:r w:rsidRPr="00AC107E">
        <w:rPr>
          <w:rFonts w:cs="Arial"/>
        </w:rPr>
        <w:t>dos custos para atendimento dos direi</w:t>
      </w:r>
      <w:r>
        <w:rPr>
          <w:rFonts w:cs="Arial"/>
        </w:rPr>
        <w:t xml:space="preserve">tos trabalhistas assegurados na </w:t>
      </w:r>
      <w:r w:rsidRPr="00AC107E">
        <w:rPr>
          <w:rFonts w:cs="Arial"/>
        </w:rPr>
        <w:t>Constituição Federal, nas leis trabalhist</w:t>
      </w:r>
      <w:r>
        <w:rPr>
          <w:rFonts w:cs="Arial"/>
        </w:rPr>
        <w:t xml:space="preserve">as, nas normas infra legais, nas </w:t>
      </w:r>
      <w:r w:rsidRPr="00AC107E">
        <w:rPr>
          <w:rFonts w:cs="Arial"/>
        </w:rPr>
        <w:t>convenções coletivas de trabalho e nos t</w:t>
      </w:r>
      <w:r>
        <w:rPr>
          <w:rFonts w:cs="Arial"/>
        </w:rPr>
        <w:t xml:space="preserve">ermos de ajustamento de conduta </w:t>
      </w:r>
      <w:r w:rsidRPr="00AC107E">
        <w:rPr>
          <w:rFonts w:cs="Arial"/>
        </w:rPr>
        <w:t>vigentes na data de entrega das propostas.</w:t>
      </w:r>
    </w:p>
    <w:p w14:paraId="06BB5426" w14:textId="77777777" w:rsidR="00244EC7" w:rsidRDefault="00244EC7" w:rsidP="00244EC7">
      <w:pPr>
        <w:spacing w:line="276" w:lineRule="auto"/>
        <w:jc w:val="both"/>
        <w:rPr>
          <w:rFonts w:cs="Arial"/>
        </w:rPr>
      </w:pPr>
    </w:p>
    <w:p w14:paraId="5B97FA10" w14:textId="77777777" w:rsidR="00244EC7" w:rsidRPr="00AC107E" w:rsidRDefault="00244EC7" w:rsidP="00244EC7">
      <w:pPr>
        <w:spacing w:line="276" w:lineRule="auto"/>
        <w:jc w:val="both"/>
        <w:rPr>
          <w:rFonts w:cs="Arial"/>
        </w:rPr>
      </w:pPr>
      <w:r w:rsidRPr="00AC107E">
        <w:rPr>
          <w:rFonts w:cs="Arial"/>
        </w:rPr>
        <w:t>9) Declaramos que a empresa atende aos re</w:t>
      </w:r>
      <w:r>
        <w:rPr>
          <w:rFonts w:cs="Arial"/>
        </w:rPr>
        <w:t xml:space="preserve">quisitos de habilitação e que o </w:t>
      </w:r>
      <w:r w:rsidRPr="00AC107E">
        <w:rPr>
          <w:rFonts w:cs="Arial"/>
        </w:rPr>
        <w:t xml:space="preserve">declarante responderá pela veracidade das </w:t>
      </w:r>
      <w:r>
        <w:rPr>
          <w:rFonts w:cs="Arial"/>
        </w:rPr>
        <w:t xml:space="preserve">informações prestadas, na forma </w:t>
      </w:r>
      <w:r w:rsidRPr="00AC107E">
        <w:rPr>
          <w:rFonts w:cs="Arial"/>
        </w:rPr>
        <w:t>da lei.</w:t>
      </w:r>
    </w:p>
    <w:p w14:paraId="706123DB" w14:textId="77777777" w:rsidR="00244EC7" w:rsidRDefault="00244EC7" w:rsidP="00244EC7">
      <w:pPr>
        <w:spacing w:line="276" w:lineRule="auto"/>
        <w:jc w:val="both"/>
        <w:rPr>
          <w:rFonts w:cs="Arial"/>
        </w:rPr>
      </w:pPr>
    </w:p>
    <w:p w14:paraId="59A985EA" w14:textId="77777777" w:rsidR="00244EC7" w:rsidRPr="00AC107E" w:rsidRDefault="00244EC7" w:rsidP="00244EC7">
      <w:pPr>
        <w:spacing w:line="276" w:lineRule="auto"/>
        <w:jc w:val="both"/>
        <w:rPr>
          <w:rFonts w:cs="Arial"/>
        </w:rPr>
      </w:pPr>
      <w:r w:rsidRPr="00AC107E">
        <w:rPr>
          <w:rFonts w:cs="Arial"/>
        </w:rPr>
        <w:t xml:space="preserve">10) Declaramos para os devidos fins que </w:t>
      </w:r>
      <w:r>
        <w:rPr>
          <w:rFonts w:cs="Arial"/>
        </w:rPr>
        <w:t xml:space="preserve">em caso de qualquer comunicação </w:t>
      </w:r>
      <w:r w:rsidRPr="00AC107E">
        <w:rPr>
          <w:rFonts w:cs="Arial"/>
        </w:rPr>
        <w:t>futura referente e este processo licitatóri</w:t>
      </w:r>
      <w:r>
        <w:rPr>
          <w:rFonts w:cs="Arial"/>
        </w:rPr>
        <w:t xml:space="preserve">o, bem como em caso de eventual </w:t>
      </w:r>
      <w:r w:rsidRPr="00AC107E">
        <w:rPr>
          <w:rFonts w:cs="Arial"/>
        </w:rPr>
        <w:t>contratação, concordo que a o Contrato s</w:t>
      </w:r>
      <w:r>
        <w:rPr>
          <w:rFonts w:cs="Arial"/>
        </w:rPr>
        <w:t xml:space="preserve">eja encaminhado para o seguinte </w:t>
      </w:r>
      <w:r w:rsidRPr="00AC107E">
        <w:rPr>
          <w:rFonts w:cs="Arial"/>
        </w:rPr>
        <w:t>endereço: xxxxxxxxxxxxxx E-mail:</w:t>
      </w:r>
      <w:r>
        <w:rPr>
          <w:rFonts w:cs="Arial"/>
        </w:rPr>
        <w:t xml:space="preserve"> xxxxxxxxxxxxxx Telefone: ( xx) </w:t>
      </w:r>
      <w:r w:rsidRPr="00AC107E">
        <w:rPr>
          <w:rFonts w:cs="Arial"/>
        </w:rPr>
        <w:t>xxxxxxxxxxxxxx</w:t>
      </w:r>
    </w:p>
    <w:p w14:paraId="57833780" w14:textId="77777777" w:rsidR="00244EC7" w:rsidRDefault="00244EC7" w:rsidP="00244EC7">
      <w:pPr>
        <w:spacing w:line="276" w:lineRule="auto"/>
        <w:jc w:val="both"/>
        <w:rPr>
          <w:rFonts w:cs="Arial"/>
        </w:rPr>
      </w:pPr>
    </w:p>
    <w:p w14:paraId="5FF50D01" w14:textId="77777777" w:rsidR="00244EC7" w:rsidRPr="00AC107E" w:rsidRDefault="00244EC7" w:rsidP="00244EC7">
      <w:pPr>
        <w:spacing w:line="276" w:lineRule="auto"/>
        <w:jc w:val="both"/>
        <w:rPr>
          <w:rFonts w:cs="Arial"/>
        </w:rPr>
      </w:pPr>
      <w:r w:rsidRPr="00AC107E">
        <w:rPr>
          <w:rFonts w:cs="Arial"/>
        </w:rPr>
        <w:t>11) Caso altere o citado e-mail ou telefone comprometo-me e</w:t>
      </w:r>
      <w:r>
        <w:rPr>
          <w:rFonts w:cs="Arial"/>
        </w:rPr>
        <w:t xml:space="preserve">m protocolizar </w:t>
      </w:r>
      <w:r w:rsidRPr="00AC107E">
        <w:rPr>
          <w:rFonts w:cs="Arial"/>
        </w:rPr>
        <w:t>pedido de alteração junto ao Sistema de Prot</w:t>
      </w:r>
      <w:r>
        <w:rPr>
          <w:rFonts w:cs="Arial"/>
        </w:rPr>
        <w:t xml:space="preserve">ocolo deste Consórcio, sob pena de </w:t>
      </w:r>
      <w:r w:rsidRPr="00AC107E">
        <w:rPr>
          <w:rFonts w:cs="Arial"/>
        </w:rPr>
        <w:t>ser considerado como intimado nos dados anteriormente fornecidos.</w:t>
      </w:r>
    </w:p>
    <w:p w14:paraId="5700C198" w14:textId="77777777" w:rsidR="00244EC7" w:rsidRDefault="00244EC7" w:rsidP="00244EC7">
      <w:pPr>
        <w:spacing w:line="276" w:lineRule="auto"/>
        <w:jc w:val="both"/>
        <w:rPr>
          <w:rFonts w:cs="Arial"/>
        </w:rPr>
      </w:pPr>
    </w:p>
    <w:p w14:paraId="530FC314" w14:textId="77777777" w:rsidR="00244EC7" w:rsidRPr="00AC107E" w:rsidRDefault="00244EC7" w:rsidP="00244EC7">
      <w:pPr>
        <w:spacing w:line="276" w:lineRule="auto"/>
        <w:jc w:val="both"/>
        <w:rPr>
          <w:rFonts w:cs="Arial"/>
        </w:rPr>
      </w:pPr>
      <w:r w:rsidRPr="00AC107E">
        <w:rPr>
          <w:rFonts w:cs="Arial"/>
        </w:rPr>
        <w:t>12) Nomeamos e constituímos o senhor(a).........</w:t>
      </w:r>
      <w:r>
        <w:rPr>
          <w:rFonts w:cs="Arial"/>
        </w:rPr>
        <w:t xml:space="preserve">................ portador(a) do CPF/MF </w:t>
      </w:r>
      <w:r w:rsidRPr="00AC107E">
        <w:rPr>
          <w:rFonts w:cs="Arial"/>
        </w:rPr>
        <w:t>______ sob n.º___, para ser o(a</w:t>
      </w:r>
      <w:r>
        <w:rPr>
          <w:rFonts w:cs="Arial"/>
        </w:rPr>
        <w:t xml:space="preserve">) responsável para acompanhar a execução do </w:t>
      </w:r>
      <w:r w:rsidRPr="00AC107E">
        <w:rPr>
          <w:rFonts w:cs="Arial"/>
        </w:rPr>
        <w:t>contrato, referente ao Pregão E</w:t>
      </w:r>
      <w:r>
        <w:rPr>
          <w:rFonts w:cs="Arial"/>
        </w:rPr>
        <w:t xml:space="preserve">letrônico mencionado e todos os atos necessários </w:t>
      </w:r>
      <w:r w:rsidRPr="00AC107E">
        <w:rPr>
          <w:rFonts w:cs="Arial"/>
        </w:rPr>
        <w:t>ao cumprimento das obr</w:t>
      </w:r>
      <w:r>
        <w:rPr>
          <w:rFonts w:cs="Arial"/>
        </w:rPr>
        <w:t xml:space="preserve">igações contidas no instrumento </w:t>
      </w:r>
      <w:r w:rsidRPr="00AC107E">
        <w:rPr>
          <w:rFonts w:cs="Arial"/>
        </w:rPr>
        <w:t>convocatório, seus Anexos e no Contrato.</w:t>
      </w:r>
    </w:p>
    <w:p w14:paraId="1EBBAE75" w14:textId="77777777" w:rsidR="00244EC7" w:rsidRPr="00AC107E" w:rsidRDefault="00244EC7" w:rsidP="00244EC7">
      <w:pPr>
        <w:spacing w:line="276" w:lineRule="auto"/>
        <w:jc w:val="both"/>
        <w:rPr>
          <w:rFonts w:cs="Arial"/>
        </w:rPr>
      </w:pPr>
    </w:p>
    <w:p w14:paraId="21209054" w14:textId="77777777" w:rsidR="00244EC7" w:rsidRDefault="00244EC7" w:rsidP="00244EC7">
      <w:pPr>
        <w:spacing w:line="276" w:lineRule="auto"/>
        <w:jc w:val="right"/>
        <w:rPr>
          <w:rFonts w:cs="Arial"/>
        </w:rPr>
      </w:pPr>
      <w:r w:rsidRPr="00AC107E">
        <w:rPr>
          <w:rFonts w:cs="Arial"/>
        </w:rPr>
        <w:t>...............................,.............. de 202</w:t>
      </w:r>
      <w:r>
        <w:rPr>
          <w:rFonts w:cs="Arial"/>
        </w:rPr>
        <w:t>6</w:t>
      </w:r>
      <w:r w:rsidRPr="00AC107E">
        <w:rPr>
          <w:rFonts w:cs="Arial"/>
        </w:rPr>
        <w:t>.</w:t>
      </w:r>
    </w:p>
    <w:p w14:paraId="794DA77A" w14:textId="77777777" w:rsidR="00244EC7" w:rsidRDefault="00244EC7" w:rsidP="00244EC7">
      <w:pPr>
        <w:spacing w:line="276" w:lineRule="auto"/>
        <w:jc w:val="right"/>
        <w:rPr>
          <w:rFonts w:cs="Arial"/>
        </w:rPr>
      </w:pPr>
    </w:p>
    <w:p w14:paraId="331EDFAB" w14:textId="77777777" w:rsidR="00244EC7" w:rsidRDefault="00244EC7" w:rsidP="00244EC7">
      <w:pPr>
        <w:spacing w:line="276" w:lineRule="auto"/>
        <w:jc w:val="right"/>
        <w:rPr>
          <w:rFonts w:cs="Arial"/>
        </w:rPr>
      </w:pPr>
    </w:p>
    <w:p w14:paraId="42776FC6" w14:textId="77777777" w:rsidR="00244EC7" w:rsidRDefault="00244EC7" w:rsidP="00244EC7">
      <w:pPr>
        <w:spacing w:line="276" w:lineRule="auto"/>
        <w:jc w:val="right"/>
        <w:rPr>
          <w:rFonts w:cs="Arial"/>
        </w:rPr>
      </w:pPr>
    </w:p>
    <w:p w14:paraId="7B07D1CC" w14:textId="77777777" w:rsidR="00244EC7" w:rsidRPr="00AC107E" w:rsidRDefault="00244EC7" w:rsidP="00244EC7">
      <w:pPr>
        <w:spacing w:line="276" w:lineRule="auto"/>
        <w:jc w:val="center"/>
        <w:rPr>
          <w:rFonts w:cs="Arial"/>
        </w:rPr>
      </w:pPr>
      <w:r w:rsidRPr="00AC107E">
        <w:rPr>
          <w:rFonts w:cs="Arial"/>
        </w:rPr>
        <w:t>_________________________</w:t>
      </w:r>
    </w:p>
    <w:p w14:paraId="76087B43" w14:textId="77777777" w:rsidR="00244EC7" w:rsidRPr="00AC107E" w:rsidRDefault="00244EC7" w:rsidP="00244EC7">
      <w:pPr>
        <w:spacing w:line="276" w:lineRule="auto"/>
        <w:jc w:val="center"/>
        <w:rPr>
          <w:rFonts w:cs="Arial"/>
        </w:rPr>
      </w:pPr>
      <w:r w:rsidRPr="00AC107E">
        <w:rPr>
          <w:rFonts w:cs="Arial"/>
        </w:rPr>
        <w:t>Assinatura do Responsável pela Empresa</w:t>
      </w:r>
    </w:p>
    <w:p w14:paraId="3E6DB8CB" w14:textId="77777777" w:rsidR="00244EC7" w:rsidRDefault="00244EC7" w:rsidP="00244EC7">
      <w:pPr>
        <w:spacing w:line="276" w:lineRule="auto"/>
        <w:jc w:val="center"/>
        <w:rPr>
          <w:rFonts w:cs="Arial"/>
        </w:rPr>
      </w:pPr>
      <w:r w:rsidRPr="00AC107E">
        <w:rPr>
          <w:rFonts w:cs="Arial"/>
        </w:rPr>
        <w:t>(Nome Legível/Cargo/Carimbo do CNPJ)</w:t>
      </w:r>
    </w:p>
    <w:p w14:paraId="12571C8A" w14:textId="77777777" w:rsidR="00244EC7" w:rsidRDefault="00244EC7" w:rsidP="00244EC7">
      <w:pPr>
        <w:spacing w:line="276" w:lineRule="auto"/>
        <w:jc w:val="center"/>
        <w:rPr>
          <w:rFonts w:cs="Arial"/>
        </w:rPr>
      </w:pPr>
    </w:p>
    <w:p w14:paraId="32EE96FA" w14:textId="77777777" w:rsidR="00244EC7" w:rsidRDefault="00244EC7" w:rsidP="00244EC7">
      <w:pPr>
        <w:spacing w:line="276" w:lineRule="auto"/>
        <w:jc w:val="center"/>
        <w:rPr>
          <w:rFonts w:cs="Arial"/>
        </w:rPr>
      </w:pPr>
    </w:p>
    <w:p w14:paraId="0622BB2F" w14:textId="77777777" w:rsidR="00244EC7" w:rsidRDefault="00244EC7" w:rsidP="00244EC7">
      <w:pPr>
        <w:spacing w:line="276" w:lineRule="auto"/>
        <w:jc w:val="center"/>
        <w:rPr>
          <w:rFonts w:cs="Arial"/>
        </w:rPr>
      </w:pPr>
    </w:p>
    <w:p w14:paraId="7D739CB0" w14:textId="77777777" w:rsidR="00244EC7" w:rsidRDefault="00244EC7" w:rsidP="00244EC7">
      <w:pPr>
        <w:spacing w:line="276" w:lineRule="auto"/>
        <w:jc w:val="center"/>
        <w:rPr>
          <w:rFonts w:cs="Arial"/>
        </w:rPr>
      </w:pPr>
    </w:p>
    <w:p w14:paraId="574F08FE" w14:textId="77777777" w:rsidR="00244EC7" w:rsidRDefault="00244EC7" w:rsidP="00244EC7">
      <w:pPr>
        <w:spacing w:line="276" w:lineRule="auto"/>
        <w:jc w:val="center"/>
        <w:rPr>
          <w:rFonts w:cs="Arial"/>
        </w:rPr>
      </w:pPr>
    </w:p>
    <w:p w14:paraId="0E18D843" w14:textId="77777777" w:rsidR="00244EC7" w:rsidRDefault="00244EC7" w:rsidP="00244EC7">
      <w:pPr>
        <w:spacing w:line="276" w:lineRule="auto"/>
        <w:jc w:val="center"/>
        <w:rPr>
          <w:rFonts w:cs="Arial"/>
        </w:rPr>
      </w:pPr>
    </w:p>
    <w:p w14:paraId="6A2D299A" w14:textId="77777777" w:rsidR="00244EC7" w:rsidRDefault="00244EC7" w:rsidP="00244EC7">
      <w:pPr>
        <w:spacing w:line="276" w:lineRule="auto"/>
        <w:jc w:val="center"/>
        <w:rPr>
          <w:rFonts w:cs="Arial"/>
        </w:rPr>
      </w:pPr>
    </w:p>
    <w:p w14:paraId="48C67FA2" w14:textId="77777777" w:rsidR="00244EC7" w:rsidRPr="00C348E6" w:rsidRDefault="00244EC7" w:rsidP="00244EC7">
      <w:pPr>
        <w:pStyle w:val="Ttulo21"/>
        <w:spacing w:before="93"/>
        <w:ind w:left="0"/>
        <w:jc w:val="center"/>
        <w:rPr>
          <w:rFonts w:eastAsia="Times New Roman"/>
          <w:bCs w:val="0"/>
          <w:sz w:val="24"/>
          <w:szCs w:val="24"/>
          <w:lang w:val="pt-BR" w:eastAsia="pt-BR"/>
        </w:rPr>
      </w:pPr>
      <w:r w:rsidRPr="00C348E6">
        <w:rPr>
          <w:rFonts w:eastAsia="Times New Roman"/>
          <w:bCs w:val="0"/>
          <w:sz w:val="24"/>
          <w:szCs w:val="24"/>
          <w:lang w:val="pt-BR" w:eastAsia="pt-BR"/>
        </w:rPr>
        <w:t>ANEXO II DO TERMO DE REFERÊNCIA</w:t>
      </w:r>
    </w:p>
    <w:p w14:paraId="021B342F" w14:textId="77777777" w:rsidR="00244EC7" w:rsidRDefault="00244EC7" w:rsidP="00244EC7">
      <w:pPr>
        <w:pStyle w:val="Ttulo21"/>
        <w:spacing w:before="93"/>
        <w:ind w:left="109"/>
        <w:jc w:val="center"/>
        <w:rPr>
          <w:rFonts w:ascii="Times New Roman" w:hAnsi="Times New Roman" w:cs="Times New Roman"/>
          <w:sz w:val="24"/>
          <w:szCs w:val="24"/>
        </w:rPr>
      </w:pPr>
    </w:p>
    <w:p w14:paraId="68ADA9BE" w14:textId="77777777" w:rsidR="00244EC7" w:rsidRDefault="00244EC7" w:rsidP="00244EC7">
      <w:pPr>
        <w:pStyle w:val="Corpodetexto"/>
        <w:spacing w:before="3"/>
        <w:rPr>
          <w:rFonts w:ascii="Times New Roman" w:hAnsi="Times New Roman"/>
          <w:b/>
        </w:rPr>
      </w:pPr>
      <w:r>
        <w:rPr>
          <w:noProof/>
          <w:lang w:val="pt-BR" w:eastAsia="pt-BR"/>
        </w:rPr>
        <mc:AlternateContent>
          <mc:Choice Requires="wps">
            <w:drawing>
              <wp:anchor distT="0" distB="0" distL="0" distR="0" simplePos="0" relativeHeight="251659264" behindDoc="1" locked="0" layoutInCell="1" allowOverlap="1" wp14:anchorId="00B7FBBE" wp14:editId="2D415AD4">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4A514C" w14:textId="77777777" w:rsidR="00244EC7" w:rsidRPr="00096A89" w:rsidRDefault="00244EC7" w:rsidP="00244EC7">
                            <w:pPr>
                              <w:spacing w:line="276" w:lineRule="auto"/>
                              <w:ind w:left="1575" w:right="1291"/>
                              <w:jc w:val="center"/>
                              <w:rPr>
                                <w:rFonts w:cs="Arial"/>
                                <w:b/>
                              </w:rPr>
                            </w:pPr>
                            <w:r w:rsidRPr="00096A89">
                              <w:rPr>
                                <w:rFonts w:cs="Arial"/>
                                <w:b/>
                              </w:rPr>
                              <w:t>DECLARAÇÃO TRATAMENTO DIFERENCIADO LEI 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B7FBBE"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384A514C" w14:textId="77777777" w:rsidR="00244EC7" w:rsidRPr="00096A89" w:rsidRDefault="00244EC7" w:rsidP="00244EC7">
                      <w:pPr>
                        <w:spacing w:line="276" w:lineRule="auto"/>
                        <w:ind w:left="1575" w:right="1291"/>
                        <w:jc w:val="center"/>
                        <w:rPr>
                          <w:rFonts w:cs="Arial"/>
                          <w:b/>
                        </w:rPr>
                      </w:pPr>
                      <w:r w:rsidRPr="00096A89">
                        <w:rPr>
                          <w:rFonts w:cs="Arial"/>
                          <w:b/>
                        </w:rPr>
                        <w:t>DECLARAÇÃO TRATAMENTO DIFERENCIADO LEI COMPLEMENTAR Nº 123/2006</w:t>
                      </w:r>
                    </w:p>
                  </w:txbxContent>
                </v:textbox>
                <w10:wrap type="topAndBottom" anchorx="page"/>
              </v:shape>
            </w:pict>
          </mc:Fallback>
        </mc:AlternateContent>
      </w:r>
    </w:p>
    <w:p w14:paraId="6955C07B" w14:textId="77777777" w:rsidR="00244EC7" w:rsidRDefault="00244EC7" w:rsidP="00244EC7">
      <w:pPr>
        <w:pStyle w:val="Corpodetexto"/>
        <w:spacing w:before="11"/>
        <w:rPr>
          <w:rFonts w:ascii="Times New Roman" w:hAnsi="Times New Roman"/>
          <w:b/>
        </w:rPr>
      </w:pPr>
    </w:p>
    <w:p w14:paraId="19C61317" w14:textId="77777777" w:rsidR="00244EC7" w:rsidRPr="00C348E6" w:rsidRDefault="00244EC7" w:rsidP="00244EC7">
      <w:pPr>
        <w:ind w:right="4676"/>
        <w:jc w:val="both"/>
        <w:rPr>
          <w:rFonts w:cs="Arial"/>
          <w:b/>
        </w:rPr>
      </w:pPr>
      <w:r w:rsidRPr="00C348E6">
        <w:rPr>
          <w:rFonts w:cs="Arial"/>
          <w:b/>
        </w:rPr>
        <w:t xml:space="preserve">A pregoeira e equipe de apoio </w:t>
      </w:r>
    </w:p>
    <w:p w14:paraId="5ED71C1D" w14:textId="77777777" w:rsidR="00244EC7" w:rsidRPr="00C348E6" w:rsidRDefault="00244EC7" w:rsidP="00244EC7">
      <w:pPr>
        <w:ind w:right="4676"/>
        <w:jc w:val="both"/>
        <w:rPr>
          <w:rFonts w:cs="Arial"/>
          <w:b/>
        </w:rPr>
      </w:pPr>
      <w:r>
        <w:rPr>
          <w:rFonts w:cs="Arial"/>
          <w:b/>
        </w:rPr>
        <w:t>Prefeitura Municipal de Andaraí</w:t>
      </w:r>
    </w:p>
    <w:p w14:paraId="7D5E7EAA" w14:textId="77777777" w:rsidR="00244EC7" w:rsidRPr="00C348E6" w:rsidRDefault="00244EC7" w:rsidP="00244EC7">
      <w:pPr>
        <w:ind w:right="4676"/>
        <w:jc w:val="both"/>
        <w:rPr>
          <w:rFonts w:cs="Arial"/>
          <w:b/>
        </w:rPr>
      </w:pPr>
      <w:r w:rsidRPr="00C348E6">
        <w:rPr>
          <w:rFonts w:cs="Arial"/>
          <w:b/>
        </w:rPr>
        <w:t>PREGÃO ELETRÔNICO Nº  xxx</w:t>
      </w:r>
    </w:p>
    <w:p w14:paraId="2D2E42CF" w14:textId="77777777" w:rsidR="00244EC7" w:rsidRDefault="00244EC7" w:rsidP="00244EC7">
      <w:pPr>
        <w:ind w:left="284" w:right="4676"/>
        <w:jc w:val="both"/>
        <w:rPr>
          <w:b/>
        </w:rPr>
      </w:pPr>
    </w:p>
    <w:p w14:paraId="62C5CD33" w14:textId="77777777" w:rsidR="00244EC7" w:rsidRDefault="00244EC7" w:rsidP="00244EC7">
      <w:pPr>
        <w:pStyle w:val="Corpodetexto"/>
        <w:spacing w:before="1"/>
        <w:jc w:val="both"/>
        <w:rPr>
          <w:rFonts w:ascii="Times New Roman" w:hAnsi="Times New Roman"/>
          <w:b/>
        </w:rPr>
      </w:pPr>
    </w:p>
    <w:p w14:paraId="595DFABD" w14:textId="77777777" w:rsidR="00244EC7" w:rsidRPr="00C348E6" w:rsidRDefault="00244EC7" w:rsidP="00244EC7">
      <w:pPr>
        <w:pStyle w:val="Corpodetexto"/>
        <w:tabs>
          <w:tab w:val="left" w:pos="1661"/>
          <w:tab w:val="left" w:pos="2382"/>
          <w:tab w:val="left" w:pos="3822"/>
        </w:tabs>
        <w:ind w:right="-1"/>
        <w:jc w:val="both"/>
        <w:rPr>
          <w:rFonts w:ascii="Arial" w:hAnsi="Arial" w:cs="Arial"/>
        </w:rPr>
      </w:pPr>
      <w:r w:rsidRPr="00C348E6">
        <w:rPr>
          <w:rFonts w:ascii="Arial" w:hAnsi="Arial" w:cs="Arial"/>
          <w:noProof/>
          <w:lang w:val="pt-BR" w:eastAsia="pt-BR"/>
        </w:rPr>
        <mc:AlternateContent>
          <mc:Choice Requires="wps">
            <w:drawing>
              <wp:anchor distT="0" distB="0" distL="114300" distR="114300" simplePos="0" relativeHeight="251660288" behindDoc="1" locked="0" layoutInCell="1" allowOverlap="1" wp14:anchorId="3F463056" wp14:editId="02B936DD">
                <wp:simplePos x="0" y="0"/>
                <wp:positionH relativeFrom="page">
                  <wp:posOffset>4204335</wp:posOffset>
                </wp:positionH>
                <wp:positionV relativeFrom="paragraph">
                  <wp:posOffset>132715</wp:posOffset>
                </wp:positionV>
                <wp:extent cx="77470" cy="8890"/>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C0EFF" id="Retângulo 3" o:spid="_x0000_s1026" style="position:absolute;margin-left:331.05pt;margin-top:10.45pt;width:6.1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C348E6">
        <w:rPr>
          <w:rFonts w:ascii="Arial" w:hAnsi="Arial" w:cs="Arial"/>
        </w:rPr>
        <w:t>A empresa</w:t>
      </w:r>
      <w:r>
        <w:rPr>
          <w:rFonts w:ascii="Arial" w:hAnsi="Arial" w:cs="Arial"/>
        </w:rPr>
        <w:t>______</w:t>
      </w:r>
      <w:r w:rsidRPr="00C348E6">
        <w:rPr>
          <w:rFonts w:ascii="Arial" w:hAnsi="Arial" w:cs="Arial"/>
        </w:rPr>
        <w:t>, inscrita no CNPJ sob o nº</w:t>
      </w:r>
      <w:r>
        <w:rPr>
          <w:rFonts w:ascii="Arial" w:hAnsi="Arial" w:cs="Arial"/>
        </w:rPr>
        <w:t xml:space="preserve"> ____</w:t>
      </w:r>
      <w:r w:rsidRPr="00C348E6">
        <w:rPr>
          <w:rFonts w:ascii="Arial" w:hAnsi="Arial" w:cs="Arial"/>
        </w:rPr>
        <w:t>, por intermédio de seu representante legal, o(a) Sr.(a.)</w:t>
      </w:r>
      <w:r w:rsidRPr="00C348E6">
        <w:rPr>
          <w:rFonts w:ascii="Arial" w:hAnsi="Arial" w:cs="Arial"/>
        </w:rPr>
        <w:tab/>
        <w:t>, portador(a) da Carteira de Identidade nº____, do CPF nº</w:t>
      </w:r>
      <w:r w:rsidRPr="00C348E6">
        <w:rPr>
          <w:rFonts w:ascii="Arial" w:hAnsi="Arial" w:cs="Arial"/>
        </w:rPr>
        <w:tab/>
        <w:t>, DECLARA, para fins do disposto no edital supracitado, sob as sanções administrativas cabíveis e sob as penas da lei, que esta empresa, na presente data, é considerada:</w:t>
      </w:r>
    </w:p>
    <w:p w14:paraId="0568FD01" w14:textId="77777777" w:rsidR="00244EC7" w:rsidRPr="00C348E6" w:rsidRDefault="00244EC7" w:rsidP="00244EC7">
      <w:pPr>
        <w:pStyle w:val="Corpodetexto"/>
        <w:spacing w:before="11"/>
        <w:jc w:val="both"/>
        <w:rPr>
          <w:rFonts w:ascii="Arial" w:hAnsi="Arial" w:cs="Arial"/>
        </w:rPr>
      </w:pPr>
    </w:p>
    <w:p w14:paraId="27BEC8C3" w14:textId="77777777" w:rsidR="00244EC7" w:rsidRPr="00C348E6" w:rsidRDefault="00244EC7" w:rsidP="00244EC7">
      <w:pPr>
        <w:pStyle w:val="Corpodetexto"/>
        <w:ind w:right="106"/>
        <w:jc w:val="both"/>
        <w:rPr>
          <w:rFonts w:ascii="Arial" w:hAnsi="Arial" w:cs="Arial"/>
        </w:rPr>
      </w:pPr>
      <w:r w:rsidRPr="00C348E6">
        <w:rPr>
          <w:rFonts w:ascii="Arial" w:hAnsi="Arial" w:cs="Arial"/>
        </w:rPr>
        <w:t>( ) MICROEMPRESA, conforme inciso I do art. 3.º da Lei Complementar nº 123, de 14/12/2006.</w:t>
      </w:r>
    </w:p>
    <w:p w14:paraId="5D28998F" w14:textId="77777777" w:rsidR="00244EC7" w:rsidRDefault="00244EC7" w:rsidP="00244EC7">
      <w:pPr>
        <w:pStyle w:val="Corpodetexto"/>
        <w:spacing w:before="10"/>
        <w:jc w:val="both"/>
        <w:rPr>
          <w:rFonts w:ascii="Times New Roman" w:hAnsi="Times New Roman"/>
        </w:rPr>
      </w:pPr>
    </w:p>
    <w:p w14:paraId="7997F00B" w14:textId="77777777" w:rsidR="00244EC7" w:rsidRPr="00C348E6" w:rsidRDefault="00244EC7" w:rsidP="00244EC7">
      <w:pPr>
        <w:pStyle w:val="Corpodetexto"/>
        <w:spacing w:before="11"/>
        <w:jc w:val="both"/>
        <w:rPr>
          <w:rFonts w:ascii="Arial" w:hAnsi="Arial" w:cs="Arial"/>
        </w:rPr>
      </w:pPr>
      <w:r w:rsidRPr="00C348E6">
        <w:rPr>
          <w:rFonts w:ascii="Arial" w:hAnsi="Arial" w:cs="Arial"/>
        </w:rPr>
        <w:t>( ) EMPRESA DE PEQUENO PORTE, conforme inciso II do art. 3.º da Lei Complementar nº. 123, de 14/12/2006.</w:t>
      </w:r>
    </w:p>
    <w:p w14:paraId="54E0C1D1" w14:textId="77777777" w:rsidR="00244EC7" w:rsidRPr="00C348E6" w:rsidRDefault="00244EC7" w:rsidP="00244EC7">
      <w:pPr>
        <w:pStyle w:val="Corpodetexto"/>
        <w:spacing w:before="11"/>
        <w:jc w:val="both"/>
        <w:rPr>
          <w:rFonts w:ascii="Arial" w:hAnsi="Arial" w:cs="Arial"/>
        </w:rPr>
      </w:pPr>
    </w:p>
    <w:p w14:paraId="4D785773" w14:textId="77777777" w:rsidR="00244EC7" w:rsidRPr="00C348E6" w:rsidRDefault="00244EC7" w:rsidP="00244EC7">
      <w:pPr>
        <w:pStyle w:val="Corpodetexto"/>
        <w:spacing w:before="11"/>
        <w:jc w:val="both"/>
        <w:rPr>
          <w:rFonts w:ascii="Arial" w:hAnsi="Arial" w:cs="Arial"/>
        </w:rPr>
      </w:pPr>
      <w:r w:rsidRPr="00C348E6">
        <w:rPr>
          <w:rFonts w:ascii="Arial" w:hAnsi="Arial" w:cs="Arial"/>
        </w:rPr>
        <w:t>( ) MICROEMPREENDEDOR INDIVIDUAL, conforme art. 1º do Decreto nº 8.538/2015.</w:t>
      </w:r>
    </w:p>
    <w:p w14:paraId="1CBFBF88" w14:textId="77777777" w:rsidR="00244EC7" w:rsidRPr="00C348E6" w:rsidRDefault="00244EC7" w:rsidP="00244EC7">
      <w:pPr>
        <w:pStyle w:val="Corpodetexto"/>
        <w:spacing w:before="11"/>
        <w:jc w:val="both"/>
        <w:rPr>
          <w:rFonts w:ascii="Arial" w:hAnsi="Arial" w:cs="Arial"/>
        </w:rPr>
      </w:pPr>
    </w:p>
    <w:p w14:paraId="03237557" w14:textId="77777777" w:rsidR="00244EC7" w:rsidRPr="00C348E6" w:rsidRDefault="00244EC7" w:rsidP="00244EC7">
      <w:pPr>
        <w:pStyle w:val="Corpodetexto"/>
        <w:spacing w:before="11"/>
        <w:jc w:val="both"/>
        <w:rPr>
          <w:rFonts w:ascii="Arial" w:hAnsi="Arial" w:cs="Arial"/>
        </w:rPr>
      </w:pPr>
      <w:r w:rsidRPr="00C348E6">
        <w:rPr>
          <w:rFonts w:ascii="Arial" w:hAnsi="Arial" w:cs="Arial"/>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02592F2D" w14:textId="77777777" w:rsidR="00244EC7" w:rsidRDefault="00244EC7" w:rsidP="00244EC7">
      <w:pPr>
        <w:pStyle w:val="Corpodetexto"/>
        <w:spacing w:before="11"/>
        <w:jc w:val="both"/>
        <w:rPr>
          <w:rFonts w:ascii="Times New Roman" w:hAnsi="Times New Roman"/>
        </w:rPr>
      </w:pPr>
    </w:p>
    <w:p w14:paraId="3273770A" w14:textId="77777777" w:rsidR="00244EC7" w:rsidRPr="006D0160" w:rsidRDefault="00244EC7" w:rsidP="00244EC7">
      <w:pPr>
        <w:pStyle w:val="Corpodetexto"/>
        <w:ind w:right="110"/>
        <w:jc w:val="both"/>
        <w:rPr>
          <w:rFonts w:ascii="Arial" w:hAnsi="Arial" w:cs="Arial"/>
        </w:rPr>
      </w:pPr>
      <w:r w:rsidRPr="006D0160">
        <w:rPr>
          <w:rFonts w:ascii="Arial" w:hAnsi="Arial" w:cs="Arial"/>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14:paraId="12AA931F" w14:textId="77777777" w:rsidR="00244EC7" w:rsidRDefault="00244EC7" w:rsidP="00244EC7">
      <w:pPr>
        <w:pStyle w:val="Corpodetexto"/>
        <w:tabs>
          <w:tab w:val="left" w:pos="2725"/>
          <w:tab w:val="left" w:pos="4057"/>
        </w:tabs>
        <w:rPr>
          <w:rFonts w:ascii="Arial" w:hAnsi="Arial" w:cs="Arial"/>
        </w:rPr>
      </w:pPr>
    </w:p>
    <w:p w14:paraId="34DACBF4" w14:textId="77777777" w:rsidR="00244EC7" w:rsidRDefault="00244EC7" w:rsidP="00244EC7">
      <w:pPr>
        <w:pStyle w:val="Corpodetexto"/>
        <w:tabs>
          <w:tab w:val="left" w:pos="2725"/>
          <w:tab w:val="left" w:pos="4057"/>
        </w:tabs>
        <w:jc w:val="right"/>
        <w:rPr>
          <w:rFonts w:ascii="Arial" w:hAnsi="Arial" w:cs="Arial"/>
        </w:rPr>
      </w:pPr>
      <w:r>
        <w:rPr>
          <w:rFonts w:ascii="Arial" w:hAnsi="Arial" w:cs="Arial"/>
        </w:rPr>
        <w:t>XXXXXXXXX , de 2026.</w:t>
      </w:r>
    </w:p>
    <w:p w14:paraId="48CF1240" w14:textId="77777777" w:rsidR="00244EC7" w:rsidRDefault="00244EC7" w:rsidP="00244EC7">
      <w:pPr>
        <w:pStyle w:val="Default"/>
      </w:pPr>
    </w:p>
    <w:p w14:paraId="4AFC0D72" w14:textId="77777777" w:rsidR="00244EC7" w:rsidRDefault="00244EC7" w:rsidP="00244EC7">
      <w:pPr>
        <w:pStyle w:val="Default"/>
      </w:pPr>
    </w:p>
    <w:p w14:paraId="429CB358" w14:textId="77777777" w:rsidR="00244EC7" w:rsidRDefault="00244EC7" w:rsidP="00244EC7">
      <w:pPr>
        <w:pStyle w:val="Default"/>
      </w:pPr>
    </w:p>
    <w:p w14:paraId="5940DCBA" w14:textId="77777777" w:rsidR="00244EC7" w:rsidRDefault="00244EC7" w:rsidP="00244EC7">
      <w:pPr>
        <w:pStyle w:val="Default"/>
      </w:pPr>
    </w:p>
    <w:p w14:paraId="2860AAE2" w14:textId="77777777" w:rsidR="00244EC7" w:rsidRDefault="00244EC7" w:rsidP="00244EC7">
      <w:pPr>
        <w:pStyle w:val="Default"/>
        <w:jc w:val="center"/>
      </w:pPr>
      <w:r>
        <w:t>______________________________________________</w:t>
      </w:r>
    </w:p>
    <w:p w14:paraId="1F885561" w14:textId="77777777" w:rsidR="00244EC7" w:rsidRPr="006D0160" w:rsidRDefault="00244EC7" w:rsidP="00244EC7">
      <w:pPr>
        <w:keepNext/>
        <w:keepLines/>
        <w:tabs>
          <w:tab w:val="left" w:pos="567"/>
        </w:tabs>
        <w:ind w:left="357" w:hanging="360"/>
        <w:jc w:val="center"/>
        <w:rPr>
          <w:rFonts w:cs="Arial"/>
        </w:rPr>
      </w:pPr>
      <w:r w:rsidRPr="006D0160">
        <w:rPr>
          <w:rFonts w:cs="Arial"/>
        </w:rPr>
        <w:t>Assinatura do Responsável pela Empresa</w:t>
      </w:r>
    </w:p>
    <w:p w14:paraId="4C402355" w14:textId="77777777" w:rsidR="00244EC7" w:rsidRPr="006D0160" w:rsidRDefault="00244EC7" w:rsidP="00244EC7">
      <w:pPr>
        <w:pStyle w:val="Default"/>
        <w:jc w:val="center"/>
      </w:pPr>
      <w:r w:rsidRPr="006D0160">
        <w:t xml:space="preserve">(Nome Legível/Cargo/Carimbo do </w:t>
      </w:r>
      <w:r>
        <w:t>CNPJ)</w:t>
      </w:r>
    </w:p>
    <w:p w14:paraId="53985D74" w14:textId="77777777" w:rsidR="00244EC7" w:rsidRDefault="00244EC7" w:rsidP="00244EC7">
      <w:pPr>
        <w:spacing w:line="276" w:lineRule="auto"/>
        <w:jc w:val="center"/>
        <w:rPr>
          <w:rFonts w:cs="Arial"/>
        </w:rPr>
      </w:pPr>
    </w:p>
    <w:sectPr w:rsidR="00244EC7" w:rsidSect="003728AE">
      <w:headerReference w:type="default" r:id="rId19"/>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34FFF" w14:textId="77777777" w:rsidR="00550D49" w:rsidRDefault="00550D49" w:rsidP="00DD0135">
      <w:pPr>
        <w:spacing w:line="240" w:lineRule="auto"/>
      </w:pPr>
      <w:r>
        <w:separator/>
      </w:r>
    </w:p>
  </w:endnote>
  <w:endnote w:type="continuationSeparator" w:id="0">
    <w:p w14:paraId="4400AB8F" w14:textId="77777777" w:rsidR="00550D49" w:rsidRDefault="00550D49"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F440B" w14:textId="77777777" w:rsidR="00550D49" w:rsidRDefault="00550D49" w:rsidP="00DD0135">
      <w:pPr>
        <w:spacing w:line="240" w:lineRule="auto"/>
      </w:pPr>
      <w:r>
        <w:separator/>
      </w:r>
    </w:p>
  </w:footnote>
  <w:footnote w:type="continuationSeparator" w:id="0">
    <w:p w14:paraId="234CA9A4" w14:textId="77777777" w:rsidR="00550D49" w:rsidRDefault="00550D49" w:rsidP="00DD01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956E8" w14:textId="54E87A30" w:rsidR="00E276CB" w:rsidRPr="00F375B0" w:rsidRDefault="00DB6725" w:rsidP="003728AE">
    <w:pPr>
      <w:pStyle w:val="Cabealho"/>
    </w:pPr>
    <w:r>
      <w:rPr>
        <w:b/>
        <w:noProof/>
        <w:sz w:val="28"/>
        <w:szCs w:val="20"/>
      </w:rPr>
      <mc:AlternateContent>
        <mc:Choice Requires="wps">
          <w:drawing>
            <wp:anchor distT="0" distB="0" distL="114300" distR="114300" simplePos="0" relativeHeight="251656192" behindDoc="0" locked="0" layoutInCell="1" allowOverlap="1" wp14:anchorId="3E3C9A0A" wp14:editId="2A2654E3">
              <wp:simplePos x="0" y="0"/>
              <wp:positionH relativeFrom="margin">
                <wp:posOffset>1015365</wp:posOffset>
              </wp:positionH>
              <wp:positionV relativeFrom="paragraph">
                <wp:posOffset>-518795</wp:posOffset>
              </wp:positionV>
              <wp:extent cx="3343275" cy="752475"/>
              <wp:effectExtent l="0" t="0" r="285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752475"/>
                      </a:xfrm>
                      <a:prstGeom prst="rect">
                        <a:avLst/>
                      </a:prstGeom>
                      <a:solidFill>
                        <a:srgbClr val="FFFFFF"/>
                      </a:solidFill>
                      <a:ln w="9525">
                        <a:solidFill>
                          <a:srgbClr val="FFFFFF"/>
                        </a:solidFill>
                        <a:miter lim="800000"/>
                        <a:headEnd/>
                        <a:tailEnd/>
                      </a:ln>
                    </wps:spPr>
                    <wps:txbx>
                      <w:txbxContent>
                        <w:p w14:paraId="63F1AEA7" w14:textId="77777777"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9C62079" w14:textId="77777777"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50D899B3" w14:textId="77777777"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08D3668" w14:textId="77777777"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646CE71B" w14:textId="77777777"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0EAE0E8" w14:textId="77777777" w:rsidR="00E276CB" w:rsidRPr="006E5F4D" w:rsidRDefault="00E276CB" w:rsidP="003728AE">
                          <w:pPr>
                            <w:rPr>
                              <w:rFonts w:ascii="Bookman Old Style" w:hAnsi="Bookman Old Style"/>
                              <w:i/>
                              <w:sz w:val="20"/>
                              <w:szCs w:val="20"/>
                              <w:vertAlign w:val="subscript"/>
                            </w:rPr>
                          </w:pPr>
                        </w:p>
                        <w:p w14:paraId="0DC305EB" w14:textId="77777777" w:rsidR="00E276CB" w:rsidRPr="006E5F4D" w:rsidRDefault="00E276CB" w:rsidP="003728AE">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3C9A0A" id="_x0000_t202" coordsize="21600,21600" o:spt="202" path="m,l,21600r21600,l21600,xe">
              <v:stroke joinstyle="miter"/>
              <v:path gradientshapeok="t" o:connecttype="rect"/>
            </v:shapetype>
            <v:shape id="Caixa de texto 1" o:spid="_x0000_s1027" type="#_x0000_t202" style="position:absolute;margin-left:79.95pt;margin-top:-40.85pt;width:263.25pt;height:59.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" strokecolor="white">
              <v:textbox>
                <w:txbxContent>
                  <w:p w14:paraId="63F1AEA7" w14:textId="77777777"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49C62079" w14:textId="77777777"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14:paraId="50D899B3" w14:textId="77777777"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14:paraId="208D3668" w14:textId="77777777"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14:paraId="646CE71B" w14:textId="77777777"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40EAE0E8" w14:textId="77777777" w:rsidR="00E276CB" w:rsidRPr="006E5F4D" w:rsidRDefault="00E276CB" w:rsidP="003728AE">
                    <w:pPr>
                      <w:rPr>
                        <w:rFonts w:ascii="Bookman Old Style" w:hAnsi="Bookman Old Style"/>
                        <w:i/>
                        <w:sz w:val="20"/>
                        <w:szCs w:val="20"/>
                        <w:vertAlign w:val="subscript"/>
                      </w:rPr>
                    </w:pPr>
                  </w:p>
                  <w:p w14:paraId="0DC305EB" w14:textId="77777777" w:rsidR="00E276CB" w:rsidRPr="006E5F4D" w:rsidRDefault="00E276CB" w:rsidP="003728AE">
                    <w:pPr>
                      <w:jc w:val="center"/>
                      <w:rPr>
                        <w:i/>
                        <w:sz w:val="20"/>
                        <w:szCs w:val="20"/>
                      </w:rPr>
                    </w:pPr>
                  </w:p>
                </w:txbxContent>
              </v:textbox>
              <w10:wrap anchorx="margin"/>
            </v:shape>
          </w:pict>
        </mc:Fallback>
      </mc:AlternateContent>
    </w:r>
    <w:r w:rsidR="00711A5D">
      <w:rPr>
        <w:b/>
        <w:noProof/>
        <w:sz w:val="28"/>
      </w:rPr>
      <w:drawing>
        <wp:anchor distT="0" distB="0" distL="114300" distR="114300" simplePos="0" relativeHeight="251660288" behindDoc="0" locked="0" layoutInCell="1" allowOverlap="1" wp14:anchorId="04338F24" wp14:editId="49070D47">
          <wp:simplePos x="0" y="0"/>
          <wp:positionH relativeFrom="margin">
            <wp:posOffset>-303759</wp:posOffset>
          </wp:positionH>
          <wp:positionV relativeFrom="paragraph">
            <wp:posOffset>-594114</wp:posOffset>
          </wp:positionV>
          <wp:extent cx="1052423" cy="1031413"/>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54634" cy="1033580"/>
                  </a:xfrm>
                  <a:prstGeom prst="rect">
                    <a:avLst/>
                  </a:prstGeom>
                </pic:spPr>
              </pic:pic>
            </a:graphicData>
          </a:graphic>
          <wp14:sizeRelH relativeFrom="margin">
            <wp14:pctWidth>0</wp14:pctWidth>
          </wp14:sizeRelH>
          <wp14:sizeRelV relativeFrom="margin">
            <wp14:pctHeight>0</wp14:pctHeight>
          </wp14:sizeRelV>
        </wp:anchor>
      </w:drawing>
    </w:r>
    <w:r w:rsidR="00E276CB">
      <w:rPr>
        <w:b/>
        <w:noProof/>
        <w:sz w:val="28"/>
        <w:szCs w:val="20"/>
      </w:rPr>
      <w:drawing>
        <wp:anchor distT="0" distB="0" distL="114300" distR="114300" simplePos="0" relativeHeight="251658240" behindDoc="0" locked="0" layoutInCell="1" allowOverlap="1" wp14:anchorId="2E953549" wp14:editId="7A22A5B0">
          <wp:simplePos x="0" y="0"/>
          <wp:positionH relativeFrom="margin">
            <wp:posOffset>4810125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p>
  <w:p w14:paraId="7B37C56A" w14:textId="77777777" w:rsidR="00E276CB" w:rsidRDefault="00E276CB" w:rsidP="003728AE">
    <w:pPr>
      <w:pStyle w:val="Cabealho"/>
    </w:pPr>
  </w:p>
  <w:p w14:paraId="259D759E" w14:textId="77777777" w:rsidR="00E276CB" w:rsidRDefault="00E276C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15:restartNumberingAfterBreak="0">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15:restartNumberingAfterBreak="0">
    <w:nsid w:val="08334E0B"/>
    <w:multiLevelType w:val="multilevel"/>
    <w:tmpl w:val="A008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4" w15:restartNumberingAfterBreak="0">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5" w15:restartNumberingAfterBreak="0">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F822734"/>
    <w:multiLevelType w:val="multilevel"/>
    <w:tmpl w:val="60228266"/>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828"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9EE76C5"/>
    <w:multiLevelType w:val="hybridMultilevel"/>
    <w:tmpl w:val="BB961768"/>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FE65BF"/>
    <w:multiLevelType w:val="hybridMultilevel"/>
    <w:tmpl w:val="5CF6D39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3" w15:restartNumberingAfterBreak="0">
    <w:nsid w:val="23FC392B"/>
    <w:multiLevelType w:val="hybridMultilevel"/>
    <w:tmpl w:val="B2D4057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15" w15:restartNumberingAfterBreak="0">
    <w:nsid w:val="26D3164A"/>
    <w:multiLevelType w:val="multilevel"/>
    <w:tmpl w:val="8BF6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D617C7"/>
    <w:multiLevelType w:val="multilevel"/>
    <w:tmpl w:val="B18E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8" w15:restartNumberingAfterBreak="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BA447C"/>
    <w:multiLevelType w:val="hybridMultilevel"/>
    <w:tmpl w:val="1366AFF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3C5D6928"/>
    <w:multiLevelType w:val="hybridMultilevel"/>
    <w:tmpl w:val="F92E21F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23" w15:restartNumberingAfterBreak="0">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24" w15:restartNumberingAfterBreak="0">
    <w:nsid w:val="4C6D3648"/>
    <w:multiLevelType w:val="hybridMultilevel"/>
    <w:tmpl w:val="A64C43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26" w15:restartNumberingAfterBreak="0">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27" w15:restartNumberingAfterBreak="0">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8" w15:restartNumberingAfterBreak="0">
    <w:nsid w:val="5B0E007C"/>
    <w:multiLevelType w:val="hybridMultilevel"/>
    <w:tmpl w:val="77D2158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30" w15:restartNumberingAfterBreak="0">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1" w15:restartNumberingAfterBreak="0">
    <w:nsid w:val="65512B7B"/>
    <w:multiLevelType w:val="multilevel"/>
    <w:tmpl w:val="7374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DF4A08"/>
    <w:multiLevelType w:val="multilevel"/>
    <w:tmpl w:val="C2B2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B5523D"/>
    <w:multiLevelType w:val="hybridMultilevel"/>
    <w:tmpl w:val="46800D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35" w15:restartNumberingAfterBreak="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36" w15:restartNumberingAfterBreak="0">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37" w15:restartNumberingAfterBreak="0">
    <w:nsid w:val="73EB5695"/>
    <w:multiLevelType w:val="hybridMultilevel"/>
    <w:tmpl w:val="D9762FF8"/>
    <w:lvl w:ilvl="0" w:tplc="838AAFEC">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8" w15:restartNumberingAfterBreak="0">
    <w:nsid w:val="78385C20"/>
    <w:multiLevelType w:val="hybridMultilevel"/>
    <w:tmpl w:val="E2D8F8C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40" w15:restartNumberingAfterBreak="0">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41" w15:restartNumberingAfterBreak="0">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16cid:durableId="1757628645">
    <w:abstractNumId w:val="27"/>
  </w:num>
  <w:num w:numId="2" w16cid:durableId="1421025890">
    <w:abstractNumId w:val="17"/>
  </w:num>
  <w:num w:numId="3" w16cid:durableId="166487754">
    <w:abstractNumId w:val="18"/>
  </w:num>
  <w:num w:numId="4" w16cid:durableId="1321471084">
    <w:abstractNumId w:val="1"/>
  </w:num>
  <w:num w:numId="5" w16cid:durableId="201092527">
    <w:abstractNumId w:val="14"/>
  </w:num>
  <w:num w:numId="6" w16cid:durableId="1302660564">
    <w:abstractNumId w:val="8"/>
  </w:num>
  <w:num w:numId="7" w16cid:durableId="1456754649">
    <w:abstractNumId w:val="29"/>
  </w:num>
  <w:num w:numId="8" w16cid:durableId="1135298949">
    <w:abstractNumId w:val="30"/>
  </w:num>
  <w:num w:numId="9" w16cid:durableId="492722691">
    <w:abstractNumId w:val="21"/>
  </w:num>
  <w:num w:numId="10" w16cid:durableId="1215502262">
    <w:abstractNumId w:val="5"/>
  </w:num>
  <w:num w:numId="11" w16cid:durableId="54202930">
    <w:abstractNumId w:val="7"/>
  </w:num>
  <w:num w:numId="12" w16cid:durableId="1838879970">
    <w:abstractNumId w:val="40"/>
  </w:num>
  <w:num w:numId="13" w16cid:durableId="1597401738">
    <w:abstractNumId w:val="26"/>
  </w:num>
  <w:num w:numId="14" w16cid:durableId="1632712554">
    <w:abstractNumId w:val="12"/>
  </w:num>
  <w:num w:numId="15" w16cid:durableId="1436095923">
    <w:abstractNumId w:val="34"/>
  </w:num>
  <w:num w:numId="16" w16cid:durableId="302278825">
    <w:abstractNumId w:val="36"/>
  </w:num>
  <w:num w:numId="17" w16cid:durableId="725841770">
    <w:abstractNumId w:val="39"/>
  </w:num>
  <w:num w:numId="18" w16cid:durableId="1316253160">
    <w:abstractNumId w:val="22"/>
  </w:num>
  <w:num w:numId="19" w16cid:durableId="1056196494">
    <w:abstractNumId w:val="35"/>
  </w:num>
  <w:num w:numId="20" w16cid:durableId="58215132">
    <w:abstractNumId w:val="7"/>
  </w:num>
  <w:num w:numId="21" w16cid:durableId="1964845089">
    <w:abstractNumId w:val="7"/>
  </w:num>
  <w:num w:numId="22" w16cid:durableId="1331983730">
    <w:abstractNumId w:val="0"/>
  </w:num>
  <w:num w:numId="23" w16cid:durableId="2066222695">
    <w:abstractNumId w:val="7"/>
  </w:num>
  <w:num w:numId="24" w16cid:durableId="1210798938">
    <w:abstractNumId w:val="7"/>
  </w:num>
  <w:num w:numId="25" w16cid:durableId="49697067">
    <w:abstractNumId w:val="25"/>
  </w:num>
  <w:num w:numId="26" w16cid:durableId="781537525">
    <w:abstractNumId w:val="10"/>
  </w:num>
  <w:num w:numId="27" w16cid:durableId="1847279416">
    <w:abstractNumId w:val="23"/>
  </w:num>
  <w:num w:numId="28" w16cid:durableId="965743007">
    <w:abstractNumId w:val="4"/>
  </w:num>
  <w:num w:numId="29" w16cid:durableId="1643458189">
    <w:abstractNumId w:val="41"/>
  </w:num>
  <w:num w:numId="30" w16cid:durableId="943684020">
    <w:abstractNumId w:val="7"/>
  </w:num>
  <w:num w:numId="31" w16cid:durableId="2063552672">
    <w:abstractNumId w:val="7"/>
  </w:num>
  <w:num w:numId="32" w16cid:durableId="1412118167">
    <w:abstractNumId w:val="3"/>
  </w:num>
  <w:num w:numId="33" w16cid:durableId="1255631934">
    <w:abstractNumId w:val="6"/>
  </w:num>
  <w:num w:numId="34" w16cid:durableId="190537163">
    <w:abstractNumId w:val="24"/>
  </w:num>
  <w:num w:numId="35" w16cid:durableId="470707839">
    <w:abstractNumId w:val="37"/>
  </w:num>
  <w:num w:numId="36" w16cid:durableId="27067939">
    <w:abstractNumId w:val="2"/>
  </w:num>
  <w:num w:numId="37" w16cid:durableId="1424033230">
    <w:abstractNumId w:val="16"/>
  </w:num>
  <w:num w:numId="38" w16cid:durableId="1384676801">
    <w:abstractNumId w:val="15"/>
  </w:num>
  <w:num w:numId="39" w16cid:durableId="92483148">
    <w:abstractNumId w:val="32"/>
  </w:num>
  <w:num w:numId="40" w16cid:durableId="1022049784">
    <w:abstractNumId w:val="13"/>
  </w:num>
  <w:num w:numId="41" w16cid:durableId="2039088120">
    <w:abstractNumId w:val="33"/>
  </w:num>
  <w:num w:numId="42" w16cid:durableId="706299858">
    <w:abstractNumId w:val="38"/>
  </w:num>
  <w:num w:numId="43" w16cid:durableId="186794200">
    <w:abstractNumId w:val="28"/>
  </w:num>
  <w:num w:numId="44" w16cid:durableId="1367296723">
    <w:abstractNumId w:val="20"/>
  </w:num>
  <w:num w:numId="45" w16cid:durableId="1724061867">
    <w:abstractNumId w:val="9"/>
  </w:num>
  <w:num w:numId="46" w16cid:durableId="1619021059">
    <w:abstractNumId w:val="19"/>
  </w:num>
  <w:num w:numId="47" w16cid:durableId="1962957915">
    <w:abstractNumId w:val="31"/>
  </w:num>
  <w:num w:numId="48" w16cid:durableId="822350694">
    <w:abstractNumId w:val="7"/>
  </w:num>
  <w:num w:numId="49" w16cid:durableId="13904156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4473"/>
    <w:rsid w:val="00001AE3"/>
    <w:rsid w:val="000123E5"/>
    <w:rsid w:val="0001365E"/>
    <w:rsid w:val="00023FB7"/>
    <w:rsid w:val="000404F5"/>
    <w:rsid w:val="00043913"/>
    <w:rsid w:val="00055571"/>
    <w:rsid w:val="00066AFB"/>
    <w:rsid w:val="00072DA2"/>
    <w:rsid w:val="00087938"/>
    <w:rsid w:val="000925F9"/>
    <w:rsid w:val="000A5528"/>
    <w:rsid w:val="000B28F7"/>
    <w:rsid w:val="000B3752"/>
    <w:rsid w:val="000B5D63"/>
    <w:rsid w:val="000C1565"/>
    <w:rsid w:val="000C5EBA"/>
    <w:rsid w:val="000F1B7B"/>
    <w:rsid w:val="00126853"/>
    <w:rsid w:val="00126FD2"/>
    <w:rsid w:val="00127AA2"/>
    <w:rsid w:val="00137FB5"/>
    <w:rsid w:val="00141A19"/>
    <w:rsid w:val="00155C24"/>
    <w:rsid w:val="00155FA4"/>
    <w:rsid w:val="00162630"/>
    <w:rsid w:val="00166BD8"/>
    <w:rsid w:val="00182C38"/>
    <w:rsid w:val="001834F7"/>
    <w:rsid w:val="001877C9"/>
    <w:rsid w:val="00192830"/>
    <w:rsid w:val="001B4210"/>
    <w:rsid w:val="001B5F58"/>
    <w:rsid w:val="001D1BEA"/>
    <w:rsid w:val="001D5F38"/>
    <w:rsid w:val="001D627F"/>
    <w:rsid w:val="001F33C4"/>
    <w:rsid w:val="001F3A79"/>
    <w:rsid w:val="00210A28"/>
    <w:rsid w:val="00211686"/>
    <w:rsid w:val="0022080B"/>
    <w:rsid w:val="00241323"/>
    <w:rsid w:val="00244EC7"/>
    <w:rsid w:val="00254408"/>
    <w:rsid w:val="0025505B"/>
    <w:rsid w:val="002611B8"/>
    <w:rsid w:val="002623CC"/>
    <w:rsid w:val="00264BD1"/>
    <w:rsid w:val="00274E79"/>
    <w:rsid w:val="0028316F"/>
    <w:rsid w:val="0028613A"/>
    <w:rsid w:val="00293396"/>
    <w:rsid w:val="002C65C3"/>
    <w:rsid w:val="002D21EA"/>
    <w:rsid w:val="002D4EE6"/>
    <w:rsid w:val="002E04A5"/>
    <w:rsid w:val="002E775C"/>
    <w:rsid w:val="002E7CDB"/>
    <w:rsid w:val="003136C1"/>
    <w:rsid w:val="00326BE1"/>
    <w:rsid w:val="00333CB9"/>
    <w:rsid w:val="00336409"/>
    <w:rsid w:val="0034451D"/>
    <w:rsid w:val="0034510F"/>
    <w:rsid w:val="00345BF3"/>
    <w:rsid w:val="003557F7"/>
    <w:rsid w:val="00364B67"/>
    <w:rsid w:val="00370127"/>
    <w:rsid w:val="003728AE"/>
    <w:rsid w:val="00386F33"/>
    <w:rsid w:val="00393504"/>
    <w:rsid w:val="003A0237"/>
    <w:rsid w:val="003B23D2"/>
    <w:rsid w:val="003B727A"/>
    <w:rsid w:val="003C5482"/>
    <w:rsid w:val="003E54EF"/>
    <w:rsid w:val="003F23FB"/>
    <w:rsid w:val="00404241"/>
    <w:rsid w:val="00432FC4"/>
    <w:rsid w:val="004459E8"/>
    <w:rsid w:val="00454409"/>
    <w:rsid w:val="00455477"/>
    <w:rsid w:val="00463298"/>
    <w:rsid w:val="00485F25"/>
    <w:rsid w:val="004875D1"/>
    <w:rsid w:val="004A7217"/>
    <w:rsid w:val="004B0A5E"/>
    <w:rsid w:val="004B7A12"/>
    <w:rsid w:val="004C259B"/>
    <w:rsid w:val="004D4D8D"/>
    <w:rsid w:val="004F1A20"/>
    <w:rsid w:val="004F339D"/>
    <w:rsid w:val="004F55A2"/>
    <w:rsid w:val="004F5F73"/>
    <w:rsid w:val="0051183D"/>
    <w:rsid w:val="0051767C"/>
    <w:rsid w:val="00546EF2"/>
    <w:rsid w:val="00550D49"/>
    <w:rsid w:val="00556343"/>
    <w:rsid w:val="00567F11"/>
    <w:rsid w:val="005700D5"/>
    <w:rsid w:val="00572467"/>
    <w:rsid w:val="00593D83"/>
    <w:rsid w:val="005A61B3"/>
    <w:rsid w:val="005B3791"/>
    <w:rsid w:val="005D716A"/>
    <w:rsid w:val="005D7B53"/>
    <w:rsid w:val="005F12FA"/>
    <w:rsid w:val="005F44AA"/>
    <w:rsid w:val="005F626A"/>
    <w:rsid w:val="00610C3F"/>
    <w:rsid w:val="00620DB3"/>
    <w:rsid w:val="00623E22"/>
    <w:rsid w:val="006244A4"/>
    <w:rsid w:val="00644376"/>
    <w:rsid w:val="00661281"/>
    <w:rsid w:val="00665045"/>
    <w:rsid w:val="00673D74"/>
    <w:rsid w:val="00683806"/>
    <w:rsid w:val="006878EC"/>
    <w:rsid w:val="00690B02"/>
    <w:rsid w:val="006910BE"/>
    <w:rsid w:val="00694D83"/>
    <w:rsid w:val="006A4231"/>
    <w:rsid w:val="006B0709"/>
    <w:rsid w:val="006B2DC2"/>
    <w:rsid w:val="006C0B9B"/>
    <w:rsid w:val="006C6814"/>
    <w:rsid w:val="00700AC7"/>
    <w:rsid w:val="00704473"/>
    <w:rsid w:val="007048EB"/>
    <w:rsid w:val="007053B4"/>
    <w:rsid w:val="007073FE"/>
    <w:rsid w:val="00710D9A"/>
    <w:rsid w:val="00711A5D"/>
    <w:rsid w:val="00730536"/>
    <w:rsid w:val="00731985"/>
    <w:rsid w:val="007360B3"/>
    <w:rsid w:val="0073734B"/>
    <w:rsid w:val="00743F2C"/>
    <w:rsid w:val="007548A8"/>
    <w:rsid w:val="007620AB"/>
    <w:rsid w:val="00765D98"/>
    <w:rsid w:val="00766C93"/>
    <w:rsid w:val="0076709A"/>
    <w:rsid w:val="007835B2"/>
    <w:rsid w:val="007B4F33"/>
    <w:rsid w:val="007D33E3"/>
    <w:rsid w:val="007E0C43"/>
    <w:rsid w:val="007F09D1"/>
    <w:rsid w:val="007F5A59"/>
    <w:rsid w:val="00802102"/>
    <w:rsid w:val="008024F7"/>
    <w:rsid w:val="008102B1"/>
    <w:rsid w:val="0081307B"/>
    <w:rsid w:val="00826155"/>
    <w:rsid w:val="0084605A"/>
    <w:rsid w:val="0084738A"/>
    <w:rsid w:val="008473FB"/>
    <w:rsid w:val="00862611"/>
    <w:rsid w:val="008656C0"/>
    <w:rsid w:val="0089515C"/>
    <w:rsid w:val="0089736E"/>
    <w:rsid w:val="008973EB"/>
    <w:rsid w:val="008A4F60"/>
    <w:rsid w:val="008C10AB"/>
    <w:rsid w:val="008C585E"/>
    <w:rsid w:val="008D781E"/>
    <w:rsid w:val="008E1496"/>
    <w:rsid w:val="008E7D37"/>
    <w:rsid w:val="00904910"/>
    <w:rsid w:val="009170EA"/>
    <w:rsid w:val="00920CFE"/>
    <w:rsid w:val="00922207"/>
    <w:rsid w:val="0093489C"/>
    <w:rsid w:val="00973B7D"/>
    <w:rsid w:val="00980FA6"/>
    <w:rsid w:val="00995A8F"/>
    <w:rsid w:val="009A337F"/>
    <w:rsid w:val="009A7470"/>
    <w:rsid w:val="009A7A9B"/>
    <w:rsid w:val="009C473F"/>
    <w:rsid w:val="009D4B31"/>
    <w:rsid w:val="009D54F1"/>
    <w:rsid w:val="009E32A0"/>
    <w:rsid w:val="009F2C98"/>
    <w:rsid w:val="009F35FC"/>
    <w:rsid w:val="00A00666"/>
    <w:rsid w:val="00A069AC"/>
    <w:rsid w:val="00A07DCE"/>
    <w:rsid w:val="00A15405"/>
    <w:rsid w:val="00A22C55"/>
    <w:rsid w:val="00A22C9D"/>
    <w:rsid w:val="00A32F28"/>
    <w:rsid w:val="00A357FB"/>
    <w:rsid w:val="00A60E53"/>
    <w:rsid w:val="00A62EEB"/>
    <w:rsid w:val="00A73CF3"/>
    <w:rsid w:val="00A905AA"/>
    <w:rsid w:val="00A9380C"/>
    <w:rsid w:val="00A95F59"/>
    <w:rsid w:val="00AA766A"/>
    <w:rsid w:val="00AC6752"/>
    <w:rsid w:val="00AD1052"/>
    <w:rsid w:val="00AD21F3"/>
    <w:rsid w:val="00AD52AD"/>
    <w:rsid w:val="00AD7454"/>
    <w:rsid w:val="00B018C1"/>
    <w:rsid w:val="00B03DCB"/>
    <w:rsid w:val="00B069D8"/>
    <w:rsid w:val="00B0767F"/>
    <w:rsid w:val="00B21C46"/>
    <w:rsid w:val="00B2295D"/>
    <w:rsid w:val="00B35875"/>
    <w:rsid w:val="00B5127F"/>
    <w:rsid w:val="00B53BB6"/>
    <w:rsid w:val="00B60525"/>
    <w:rsid w:val="00B6092E"/>
    <w:rsid w:val="00B60936"/>
    <w:rsid w:val="00B7494B"/>
    <w:rsid w:val="00B77AB4"/>
    <w:rsid w:val="00B8415D"/>
    <w:rsid w:val="00B85A1A"/>
    <w:rsid w:val="00BA1430"/>
    <w:rsid w:val="00BD0B04"/>
    <w:rsid w:val="00BD3742"/>
    <w:rsid w:val="00BD4D25"/>
    <w:rsid w:val="00BF14B8"/>
    <w:rsid w:val="00BF380B"/>
    <w:rsid w:val="00C0371E"/>
    <w:rsid w:val="00C145FE"/>
    <w:rsid w:val="00C2310A"/>
    <w:rsid w:val="00C26328"/>
    <w:rsid w:val="00C37506"/>
    <w:rsid w:val="00C579BF"/>
    <w:rsid w:val="00C64618"/>
    <w:rsid w:val="00C82493"/>
    <w:rsid w:val="00C827DB"/>
    <w:rsid w:val="00C84268"/>
    <w:rsid w:val="00C845AF"/>
    <w:rsid w:val="00C86ED5"/>
    <w:rsid w:val="00CA6B04"/>
    <w:rsid w:val="00CA71F7"/>
    <w:rsid w:val="00CA7244"/>
    <w:rsid w:val="00CC70A1"/>
    <w:rsid w:val="00CC7B32"/>
    <w:rsid w:val="00CD5D76"/>
    <w:rsid w:val="00CE0EC1"/>
    <w:rsid w:val="00CE54D6"/>
    <w:rsid w:val="00D0256C"/>
    <w:rsid w:val="00D41F80"/>
    <w:rsid w:val="00D52B41"/>
    <w:rsid w:val="00D629F3"/>
    <w:rsid w:val="00D63A59"/>
    <w:rsid w:val="00D65C24"/>
    <w:rsid w:val="00D860BA"/>
    <w:rsid w:val="00D87EB6"/>
    <w:rsid w:val="00DA3F7B"/>
    <w:rsid w:val="00DB4E76"/>
    <w:rsid w:val="00DB6725"/>
    <w:rsid w:val="00DB6C07"/>
    <w:rsid w:val="00DD0135"/>
    <w:rsid w:val="00DD624E"/>
    <w:rsid w:val="00DE32BF"/>
    <w:rsid w:val="00DE3F16"/>
    <w:rsid w:val="00DF32E3"/>
    <w:rsid w:val="00DF79BF"/>
    <w:rsid w:val="00E201D1"/>
    <w:rsid w:val="00E2244E"/>
    <w:rsid w:val="00E23698"/>
    <w:rsid w:val="00E276CB"/>
    <w:rsid w:val="00E33A52"/>
    <w:rsid w:val="00E365EB"/>
    <w:rsid w:val="00E37E2B"/>
    <w:rsid w:val="00E45DA1"/>
    <w:rsid w:val="00E566E5"/>
    <w:rsid w:val="00E86EBF"/>
    <w:rsid w:val="00EA1A56"/>
    <w:rsid w:val="00EB0CC0"/>
    <w:rsid w:val="00ED2B3B"/>
    <w:rsid w:val="00ED6798"/>
    <w:rsid w:val="00EE5124"/>
    <w:rsid w:val="00EF6A8C"/>
    <w:rsid w:val="00F038EE"/>
    <w:rsid w:val="00F13BE0"/>
    <w:rsid w:val="00F16C7D"/>
    <w:rsid w:val="00F27F29"/>
    <w:rsid w:val="00F673AE"/>
    <w:rsid w:val="00F81B5C"/>
    <w:rsid w:val="00F85AEB"/>
    <w:rsid w:val="00FC3F76"/>
    <w:rsid w:val="00FE2450"/>
    <w:rsid w:val="00FE39F1"/>
    <w:rsid w:val="00FE5ECE"/>
    <w:rsid w:val="00FF43DF"/>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BBD62"/>
  <w15:docId w15:val="{A72B6BDA-8D8B-4C2F-87DE-6EF021401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4459E8"/>
    <w:pPr>
      <w:keepNext/>
      <w:keepLines/>
      <w:numPr>
        <w:numId w:val="11"/>
      </w:numPr>
      <w:spacing w:before="240"/>
      <w:jc w:val="both"/>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MenoPendente1">
    <w:name w:val="Menção Pendente1"/>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4459E8"/>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C579BF"/>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579BF"/>
    <w:rPr>
      <w:rFonts w:ascii="Tahoma" w:hAnsi="Tahoma" w:cs="Tahoma"/>
      <w:sz w:val="16"/>
      <w:szCs w:val="16"/>
    </w:rPr>
  </w:style>
  <w:style w:type="paragraph" w:customStyle="1" w:styleId="Ttulo21">
    <w:name w:val="Título 21"/>
    <w:basedOn w:val="Normal"/>
    <w:uiPriority w:val="1"/>
    <w:qFormat/>
    <w:rsid w:val="00244EC7"/>
    <w:pPr>
      <w:widowControl w:val="0"/>
      <w:autoSpaceDE w:val="0"/>
      <w:autoSpaceDN w:val="0"/>
      <w:spacing w:line="240" w:lineRule="auto"/>
      <w:ind w:left="222"/>
      <w:outlineLvl w:val="2"/>
    </w:pPr>
    <w:rPr>
      <w:rFonts w:cs="Arial"/>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yperlink" Target="http://www.bll.org.br/" TargetMode="External"/><Relationship Id="rId10" Type="http://schemas.openxmlformats.org/officeDocument/2006/relationships/hyperlink" Target="https://pmandarai.transparenciaoficialba.com/diariooficial/"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Props1.xml><?xml version="1.0" encoding="utf-8"?>
<ds:datastoreItem xmlns:ds="http://schemas.openxmlformats.org/officeDocument/2006/customXml" ds:itemID="{79E59DA8-0156-4924-8FB5-114F5769A01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39</Pages>
  <Words>11807</Words>
  <Characters>63764</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Admin</cp:lastModifiedBy>
  <cp:revision>85</cp:revision>
  <cp:lastPrinted>2026-09-21T14:47:00Z</cp:lastPrinted>
  <dcterms:created xsi:type="dcterms:W3CDTF">2024-06-19T17:31:00Z</dcterms:created>
  <dcterms:modified xsi:type="dcterms:W3CDTF">2026-10-07T12:36:00Z</dcterms:modified>
</cp:coreProperties>
</file>