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6CE99" w14:textId="77777777" w:rsidR="00D1270F" w:rsidRDefault="00D1270F" w:rsidP="00D1270F">
      <w:pPr>
        <w:rPr>
          <w:b/>
        </w:rPr>
      </w:pPr>
    </w:p>
    <w:p w14:paraId="51BBC45F" w14:textId="77777777" w:rsidR="0097101A" w:rsidRDefault="0097101A" w:rsidP="00D1270F">
      <w:pPr>
        <w:jc w:val="center"/>
        <w:rPr>
          <w:b/>
        </w:rPr>
      </w:pPr>
      <w:r>
        <w:rPr>
          <w:b/>
        </w:rPr>
        <w:t>ANEXO II</w:t>
      </w:r>
    </w:p>
    <w:p w14:paraId="6E8E1644" w14:textId="45FE8EDE" w:rsidR="009C6B30" w:rsidRPr="00D1270F" w:rsidRDefault="009C6B30" w:rsidP="00D1270F">
      <w:pPr>
        <w:jc w:val="center"/>
        <w:rPr>
          <w:b/>
        </w:rPr>
      </w:pPr>
      <w:r w:rsidRPr="00D1270F">
        <w:rPr>
          <w:b/>
        </w:rPr>
        <w:t>TERMO DE REFERÊNCIA</w:t>
      </w:r>
    </w:p>
    <w:p w14:paraId="01E547E5" w14:textId="77777777" w:rsidR="009C6B30" w:rsidRPr="00253A30" w:rsidRDefault="009C6B30" w:rsidP="009C6B30">
      <w:pPr>
        <w:pStyle w:val="PargrafodaLista"/>
        <w:shd w:val="clear" w:color="auto" w:fill="E7E6E6"/>
        <w:spacing w:before="280" w:line="276" w:lineRule="auto"/>
        <w:ind w:left="0" w:right="-284"/>
        <w:jc w:val="both"/>
        <w:rPr>
          <w:b/>
        </w:rPr>
      </w:pPr>
      <w:r w:rsidRPr="00253A30">
        <w:rPr>
          <w:b/>
        </w:rPr>
        <w:t xml:space="preserve">1. </w:t>
      </w:r>
      <w:r w:rsidR="00C91977" w:rsidRPr="00253A30">
        <w:rPr>
          <w:b/>
        </w:rPr>
        <w:t xml:space="preserve">DO </w:t>
      </w:r>
      <w:r w:rsidRPr="00253A30">
        <w:rPr>
          <w:b/>
        </w:rPr>
        <w:t>OBJETO</w:t>
      </w:r>
    </w:p>
    <w:p w14:paraId="5403C567" w14:textId="77777777" w:rsidR="0000109C" w:rsidRPr="00253A30" w:rsidRDefault="0000109C" w:rsidP="008404F8">
      <w:pPr>
        <w:tabs>
          <w:tab w:val="left" w:pos="4185"/>
          <w:tab w:val="center" w:pos="4889"/>
        </w:tabs>
        <w:spacing w:line="276" w:lineRule="auto"/>
        <w:jc w:val="both"/>
        <w:rPr>
          <w:shd w:val="clear" w:color="auto" w:fill="FFFFFF"/>
        </w:rPr>
      </w:pPr>
    </w:p>
    <w:p w14:paraId="2FB8D684" w14:textId="29EF28EF" w:rsidR="00E55B64" w:rsidRPr="00253A30" w:rsidRDefault="007573F2" w:rsidP="00253A30">
      <w:pPr>
        <w:pStyle w:val="Estilo1"/>
        <w:ind w:firstLine="405"/>
        <w:rPr>
          <w:rFonts w:ascii="Times New Roman" w:hAnsi="Times New Roman" w:cs="Times New Roman"/>
        </w:rPr>
      </w:pPr>
      <w:r w:rsidRPr="00253A30">
        <w:rPr>
          <w:rFonts w:ascii="Times New Roman" w:hAnsi="Times New Roman" w:cs="Times New Roman"/>
        </w:rPr>
        <w:t>Contratação de empresa especializada para o fornecimento de licença de uso, implantação, configuração, parametrização, migração de dados, treinamento e capacitação de usuários, manutenção, atualização e suporte técnico de solução integrada de Gestão Pública Municipal, composta por sistemas integrados de gestão orçamentária, financeira e contábil – SIAFIC, em ambiente 100% web, com banco de dados único e integração entre seus módulos, destinada ao atendimento das necessidades administrativas, operacionais e gerenciais do Município, abrangendo as áreas de planejamento, orçamento, contabilidade, tesouraria, recursos humanos, folha de pagamento, patrimônio, almoxarifado, compras, licitações, contratos, convênios, obras, transparência pública e demais áreas correlatas da Administração Municipal, em conformidade com a legislação vigente e com as normas aplicáveis à gestão pública</w:t>
      </w:r>
      <w:r w:rsidR="00E55B64" w:rsidRPr="00253A30">
        <w:rPr>
          <w:rFonts w:ascii="Times New Roman" w:hAnsi="Times New Roman" w:cs="Times New Roman"/>
          <w:shd w:val="clear" w:color="auto" w:fill="FFFFFF"/>
        </w:rPr>
        <w:t>.</w:t>
      </w:r>
    </w:p>
    <w:p w14:paraId="610A451E" w14:textId="77777777" w:rsidR="00E55B64" w:rsidRPr="00253A30" w:rsidRDefault="00E55B64" w:rsidP="004413BF">
      <w:pPr>
        <w:pStyle w:val="PargrafodaLista"/>
        <w:numPr>
          <w:ilvl w:val="1"/>
          <w:numId w:val="2"/>
        </w:numPr>
        <w:spacing w:before="280" w:line="276" w:lineRule="auto"/>
        <w:ind w:right="-284"/>
        <w:jc w:val="both"/>
        <w:rPr>
          <w:b/>
        </w:rPr>
      </w:pPr>
      <w:r w:rsidRPr="00253A30">
        <w:rPr>
          <w:b/>
        </w:rPr>
        <w:t>JUSTIFICATIVA DA NECESSIDADE DA CONTRATAÇÃO</w:t>
      </w:r>
    </w:p>
    <w:p w14:paraId="620A6E75" w14:textId="77777777" w:rsidR="00E55B64" w:rsidRPr="00253A30" w:rsidRDefault="00E55B64" w:rsidP="00E55B64">
      <w:pPr>
        <w:pStyle w:val="PargrafodaLista"/>
        <w:spacing w:before="280" w:line="276" w:lineRule="auto"/>
        <w:ind w:left="405" w:right="-284"/>
        <w:jc w:val="both"/>
        <w:rPr>
          <w:b/>
        </w:rPr>
      </w:pPr>
    </w:p>
    <w:p w14:paraId="39A79BCC" w14:textId="276431F5" w:rsidR="0068079A" w:rsidRPr="00253A30" w:rsidRDefault="0068079A" w:rsidP="00253A30">
      <w:pPr>
        <w:pStyle w:val="Estilo1"/>
        <w:ind w:firstLine="405"/>
        <w:rPr>
          <w:rFonts w:ascii="Times New Roman" w:hAnsi="Times New Roman" w:cs="Times New Roman"/>
        </w:rPr>
      </w:pPr>
      <w:r w:rsidRPr="00253A30">
        <w:rPr>
          <w:rFonts w:ascii="Times New Roman" w:hAnsi="Times New Roman" w:cs="Times New Roman"/>
        </w:rPr>
        <w:t>A utilização de sistemas informatizados e integrados constitui importante instrumento para o fortalecimento e a modernização da gestão pública municipal, especialmente diante da complexidade e do volume de informações produzidas diariamente pelos diferentes setores da Administração. Nesse contexto, a disponibilização de uma solução integrada de sistemas de gestão pública em ambiente web mostra-se fundamental para proporcionar maior organização, padronização, segurança, controle e eficiência na execução das atividades administrativas.</w:t>
      </w:r>
    </w:p>
    <w:p w14:paraId="6E10BA46" w14:textId="4A889B84" w:rsidR="0068079A" w:rsidRPr="00253A30" w:rsidRDefault="0068079A" w:rsidP="00253A30">
      <w:pPr>
        <w:pStyle w:val="Estilo1"/>
        <w:ind w:firstLine="708"/>
        <w:rPr>
          <w:rFonts w:ascii="Times New Roman" w:hAnsi="Times New Roman" w:cs="Times New Roman"/>
        </w:rPr>
      </w:pPr>
      <w:r w:rsidRPr="00253A30">
        <w:rPr>
          <w:rFonts w:ascii="Times New Roman" w:hAnsi="Times New Roman" w:cs="Times New Roman"/>
        </w:rPr>
        <w:t>A gestão pública exige que os processos administrativos sejam apoiados por ferramentas capazes de proporcionar organização, integração, segurança, confiabilidade, rastreabilidade e disponibilidade das informações, permitindo que os gestores e servidores disponham de dados adequados para a execução das atividades, o acompanhamento dos resultados e a tomada de decisões. Nesse contexto, os sistemas informatizados deixam de representar apenas instrumentos de apoio operacional e passam a constituir elementos fundamentais para o planejamento, controle e governança da Administração.</w:t>
      </w:r>
    </w:p>
    <w:p w14:paraId="7E3655D0" w14:textId="77777777" w:rsidR="0068079A" w:rsidRPr="00253A30" w:rsidRDefault="0068079A" w:rsidP="00253A30">
      <w:pPr>
        <w:pStyle w:val="Estilo1"/>
        <w:ind w:firstLine="708"/>
        <w:rPr>
          <w:rFonts w:ascii="Times New Roman" w:hAnsi="Times New Roman" w:cs="Times New Roman"/>
        </w:rPr>
      </w:pPr>
      <w:r w:rsidRPr="00253A30">
        <w:rPr>
          <w:rFonts w:ascii="Times New Roman" w:hAnsi="Times New Roman" w:cs="Times New Roman"/>
        </w:rPr>
        <w:t xml:space="preserve">A solução deverá possibilitar o gerenciamento integrado das áreas orçamentária, financeira, contábil, patrimonial, de recursos humanos, compras, licitações, contratos, convênios, obras, almoxarifado, transparência pública e demais áreas que compõem a </w:t>
      </w:r>
      <w:r w:rsidRPr="00253A30">
        <w:rPr>
          <w:rFonts w:ascii="Times New Roman" w:hAnsi="Times New Roman" w:cs="Times New Roman"/>
        </w:rPr>
        <w:lastRenderedPageBreak/>
        <w:t>estrutura administrativa municipal, permitindo que as informações sejam registradas, processadas, armazenadas e compartilhadas de forma organizada e segura.</w:t>
      </w:r>
    </w:p>
    <w:p w14:paraId="73471C15" w14:textId="1114A8CB" w:rsidR="001A3B7C" w:rsidRPr="00253A30" w:rsidRDefault="0068079A" w:rsidP="00253A30">
      <w:pPr>
        <w:pStyle w:val="Estilo1"/>
        <w:ind w:firstLine="708"/>
        <w:rPr>
          <w:rFonts w:ascii="Times New Roman" w:hAnsi="Times New Roman" w:cs="Times New Roman"/>
        </w:rPr>
      </w:pPr>
      <w:r w:rsidRPr="00253A30">
        <w:rPr>
          <w:rFonts w:ascii="Times New Roman" w:hAnsi="Times New Roman" w:cs="Times New Roman"/>
        </w:rPr>
        <w:t>Nesse sentido, a solução tecnológica pretendida representa importante ferramenta de apoio à gestão, permitindo que os gestores e servidores tenham acesso a informações tempestivas, organizadas e confiáveis para o planejamento, execução, acompanhamento e avaliação das ações administrativas, contribuindo para uma atuação mais eficiente, transparente e orientada por resultados.</w:t>
      </w:r>
    </w:p>
    <w:p w14:paraId="0A0D3570" w14:textId="77777777" w:rsidR="00C477B5" w:rsidRPr="00253A30" w:rsidRDefault="00C477B5" w:rsidP="00C477B5">
      <w:pPr>
        <w:pStyle w:val="PargrafodaLista"/>
        <w:shd w:val="clear" w:color="auto" w:fill="E7E6E6"/>
        <w:spacing w:before="280" w:line="276" w:lineRule="auto"/>
        <w:ind w:left="0" w:right="-284"/>
        <w:jc w:val="both"/>
        <w:rPr>
          <w:b/>
        </w:rPr>
      </w:pPr>
      <w:r w:rsidRPr="00253A30">
        <w:rPr>
          <w:b/>
        </w:rPr>
        <w:t>2. FUNDAMENTAÇÃO LEGAL</w:t>
      </w:r>
    </w:p>
    <w:p w14:paraId="37C7BB11" w14:textId="77777777" w:rsidR="00C477B5" w:rsidRPr="00253A30" w:rsidRDefault="00C477B5" w:rsidP="003530BF">
      <w:pPr>
        <w:pStyle w:val="Estilo1"/>
        <w:ind w:firstLine="0"/>
        <w:rPr>
          <w:rFonts w:ascii="Times New Roman" w:hAnsi="Times New Roman" w:cs="Times New Roman"/>
        </w:rPr>
      </w:pPr>
    </w:p>
    <w:p w14:paraId="0A9E3E8C" w14:textId="77777777" w:rsidR="00A47DFD" w:rsidRPr="00253A30" w:rsidRDefault="00A47DFD" w:rsidP="00A47DFD">
      <w:pPr>
        <w:pStyle w:val="Estilo1"/>
        <w:ind w:firstLine="0"/>
        <w:rPr>
          <w:rFonts w:ascii="Times New Roman" w:hAnsi="Times New Roman" w:cs="Times New Roman"/>
        </w:rPr>
      </w:pPr>
      <w:r w:rsidRPr="00253A30">
        <w:rPr>
          <w:rFonts w:ascii="Times New Roman" w:hAnsi="Times New Roman" w:cs="Times New Roman"/>
        </w:rPr>
        <w:t>A Modalidade de Contratação será Pregão Eletrônico, nos termos do Art. 28, inciso I, da Lei Nº 14.133/2021 e o critério de julgamento para obtenção da melhor proposta será MENOR PREÇO conforme Art. 33, inciso I, da Lei Nº 14.133/2021.</w:t>
      </w:r>
    </w:p>
    <w:p w14:paraId="73D23AB4" w14:textId="77777777" w:rsidR="00A47DFD" w:rsidRDefault="00A47DFD" w:rsidP="00A47DFD">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A47DFD" w14:paraId="4E0E4B2E" w14:textId="77777777" w:rsidTr="00A15703">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22EDEB" w14:textId="77777777" w:rsidR="00A47DFD" w:rsidRDefault="00A47DFD" w:rsidP="00A15703">
            <w:pPr>
              <w:ind w:right="584"/>
              <w:jc w:val="center"/>
              <w:rPr>
                <w:sz w:val="22"/>
                <w:szCs w:val="22"/>
                <w:lang w:eastAsia="en-US"/>
              </w:rPr>
            </w:pPr>
            <w:r>
              <w:t>Modalidade da licitação</w:t>
            </w:r>
          </w:p>
        </w:tc>
      </w:tr>
      <w:tr w:rsidR="00A47DFD" w14:paraId="5257EDE4" w14:textId="77777777" w:rsidTr="00A15703">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66F263" w14:textId="77777777" w:rsidR="00A47DFD" w:rsidRDefault="00A47DFD" w:rsidP="00A15703">
            <w:pPr>
              <w:jc w:val="both"/>
            </w:pPr>
            <w:r>
              <w:t>PREGÃO PRESENCIAL (  )</w:t>
            </w:r>
          </w:p>
          <w:p w14:paraId="296D8F2A" w14:textId="3FBC7B84" w:rsidR="00A47DFD" w:rsidRDefault="00A47DFD" w:rsidP="00A15703">
            <w:pPr>
              <w:jc w:val="both"/>
            </w:pPr>
            <w:r>
              <w:t>PREGÃO ELETRONICO ( X )</w:t>
            </w:r>
          </w:p>
          <w:p w14:paraId="6B1A17DF" w14:textId="77777777" w:rsidR="00A47DFD" w:rsidRDefault="00A47DFD" w:rsidP="00A15703">
            <w:pPr>
              <w:jc w:val="both"/>
            </w:pPr>
            <w:r>
              <w:t>CONCORRÊNCIA (   )</w:t>
            </w:r>
          </w:p>
          <w:p w14:paraId="6312A924" w14:textId="77777777" w:rsidR="00A47DFD" w:rsidRDefault="00A47DFD" w:rsidP="00A15703">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EFAFE7" w14:textId="77777777" w:rsidR="00A47DFD" w:rsidRDefault="00A47DFD" w:rsidP="00A15703">
            <w:pPr>
              <w:jc w:val="both"/>
            </w:pPr>
            <w:r>
              <w:t xml:space="preserve">MENOR PREÇO POR LOTE  ( X  ) </w:t>
            </w:r>
          </w:p>
          <w:p w14:paraId="4F3C2B5A" w14:textId="77777777" w:rsidR="00A47DFD" w:rsidRDefault="00A47DFD" w:rsidP="00A15703">
            <w:pPr>
              <w:ind w:right="584"/>
              <w:jc w:val="both"/>
              <w:rPr>
                <w:sz w:val="22"/>
                <w:szCs w:val="22"/>
                <w:lang w:eastAsia="en-US"/>
              </w:rPr>
            </w:pPr>
            <w:r>
              <w:t>MENOR PREÇO POR ITEM   (      )</w:t>
            </w:r>
          </w:p>
        </w:tc>
      </w:tr>
      <w:tr w:rsidR="00A47DFD" w14:paraId="5B534997" w14:textId="77777777" w:rsidTr="00A15703">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E27A3" w14:textId="77777777" w:rsidR="00A47DFD" w:rsidRDefault="00A47DFD" w:rsidP="00A15703">
            <w:pPr>
              <w:ind w:right="584"/>
              <w:jc w:val="center"/>
              <w:rPr>
                <w:sz w:val="22"/>
                <w:szCs w:val="22"/>
                <w:lang w:eastAsia="en-US"/>
              </w:rPr>
            </w:pPr>
            <w:r>
              <w:t>LEGISLAÇÕES APLICAVEIS</w:t>
            </w:r>
          </w:p>
        </w:tc>
      </w:tr>
      <w:tr w:rsidR="00A47DFD" w14:paraId="5FD1C2DE" w14:textId="77777777" w:rsidTr="00A15703">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14:paraId="253B1A99" w14:textId="77777777" w:rsidR="00A47DFD" w:rsidRDefault="00A47DFD" w:rsidP="00A15703">
            <w:pPr>
              <w:tabs>
                <w:tab w:val="left" w:pos="1230"/>
              </w:tabs>
              <w:jc w:val="both"/>
            </w:pPr>
            <w:r>
              <w:t>DECRETO PREGÃO ELETRONICO ( 3.455./2024)  -  (  X  )</w:t>
            </w:r>
          </w:p>
          <w:p w14:paraId="677812E8" w14:textId="6F126CBD" w:rsidR="00A47DFD" w:rsidRDefault="00A47DFD" w:rsidP="00A15703">
            <w:pPr>
              <w:tabs>
                <w:tab w:val="left" w:pos="1230"/>
              </w:tabs>
              <w:jc w:val="both"/>
            </w:pPr>
            <w:r>
              <w:t xml:space="preserve">DECRETO REGISTRO DE PREÇO (3.436/2024) -        ( </w:t>
            </w:r>
            <w:r w:rsidR="00C04E43">
              <w:t xml:space="preserve"> </w:t>
            </w:r>
            <w:r>
              <w:t xml:space="preserve"> )</w:t>
            </w:r>
          </w:p>
          <w:p w14:paraId="047A3862" w14:textId="77777777" w:rsidR="00A47DFD" w:rsidRPr="00D37ABC" w:rsidRDefault="00A47DFD" w:rsidP="00A15703">
            <w:pPr>
              <w:tabs>
                <w:tab w:val="left" w:pos="1230"/>
              </w:tabs>
              <w:jc w:val="both"/>
            </w:pPr>
            <w:r>
              <w:t>LEI FEDERAL N° 14.133/2021 E ALTERAÇÕES SUBSEQUENTES -      (  X  )</w:t>
            </w:r>
            <w:r>
              <w:tab/>
            </w:r>
          </w:p>
        </w:tc>
      </w:tr>
    </w:tbl>
    <w:p w14:paraId="5A9D6E3F" w14:textId="1617EABE" w:rsidR="007D4D96" w:rsidRPr="00253A30" w:rsidRDefault="00FB6FB9" w:rsidP="007D4D96">
      <w:pPr>
        <w:pStyle w:val="PargrafodaLista"/>
        <w:shd w:val="clear" w:color="auto" w:fill="E7E6E6"/>
        <w:spacing w:before="280" w:line="276" w:lineRule="auto"/>
        <w:ind w:left="0" w:right="-284"/>
        <w:jc w:val="both"/>
        <w:rPr>
          <w:b/>
        </w:rPr>
      </w:pPr>
      <w:r w:rsidRPr="00253A30">
        <w:rPr>
          <w:b/>
        </w:rPr>
        <w:t>3</w:t>
      </w:r>
      <w:r w:rsidR="007D4D96" w:rsidRPr="00253A30">
        <w:rPr>
          <w:b/>
        </w:rPr>
        <w:t xml:space="preserve">. </w:t>
      </w:r>
      <w:r w:rsidR="001529EA" w:rsidRPr="00253A30">
        <w:rPr>
          <w:b/>
        </w:rPr>
        <w:t>DESCRIÇÃO DETALHADA E ESPECIFÍCA DO</w:t>
      </w:r>
      <w:r w:rsidR="00044080">
        <w:rPr>
          <w:b/>
        </w:rPr>
        <w:t>S SERVIÇOS A SEREM CONTRATADOS</w:t>
      </w:r>
      <w:r w:rsidR="001529EA" w:rsidRPr="00253A30">
        <w:rPr>
          <w:b/>
        </w:rPr>
        <w:t xml:space="preserve"> </w:t>
      </w:r>
    </w:p>
    <w:p w14:paraId="6C8E99A4" w14:textId="77777777" w:rsidR="003573C6" w:rsidRDefault="003573C6" w:rsidP="008404F8">
      <w:pPr>
        <w:tabs>
          <w:tab w:val="left" w:pos="4185"/>
          <w:tab w:val="center" w:pos="4889"/>
        </w:tabs>
        <w:spacing w:line="276" w:lineRule="auto"/>
        <w:jc w:val="both"/>
        <w:rPr>
          <w:b/>
          <w:shd w:val="clear" w:color="auto" w:fill="FFFFFF"/>
        </w:rPr>
      </w:pPr>
    </w:p>
    <w:p w14:paraId="36CC3D2E" w14:textId="23FAEE24" w:rsidR="00F87307" w:rsidRDefault="00F87307" w:rsidP="008404F8">
      <w:pPr>
        <w:tabs>
          <w:tab w:val="left" w:pos="4185"/>
          <w:tab w:val="center" w:pos="4889"/>
        </w:tabs>
        <w:spacing w:line="276" w:lineRule="auto"/>
        <w:jc w:val="both"/>
        <w:rPr>
          <w:rFonts w:ascii="Arial" w:hAnsi="Arial" w:cs="Arial"/>
          <w:shd w:val="clear" w:color="auto" w:fill="FFFFFF"/>
        </w:rPr>
      </w:pPr>
      <w:r w:rsidRPr="00253A30">
        <w:rPr>
          <w:b/>
          <w:shd w:val="clear" w:color="auto" w:fill="FFFFFF"/>
        </w:rPr>
        <w:t xml:space="preserve">3.1. </w:t>
      </w:r>
      <w:r w:rsidRPr="00253A30">
        <w:rPr>
          <w:shd w:val="clear" w:color="auto" w:fill="FFFFFF"/>
        </w:rPr>
        <w:t>Objeto da contratação</w:t>
      </w:r>
      <w:r w:rsidRPr="00655812">
        <w:rPr>
          <w:rFonts w:ascii="Arial" w:hAnsi="Arial" w:cs="Arial"/>
          <w:shd w:val="clear" w:color="auto" w:fill="FFFFFF"/>
        </w:rPr>
        <w:t>:</w:t>
      </w:r>
    </w:p>
    <w:p w14:paraId="400C3002" w14:textId="77777777" w:rsidR="001E6974" w:rsidRDefault="001E6974" w:rsidP="008404F8">
      <w:pPr>
        <w:tabs>
          <w:tab w:val="left" w:pos="4185"/>
          <w:tab w:val="center" w:pos="4889"/>
        </w:tabs>
        <w:spacing w:line="276" w:lineRule="auto"/>
        <w:jc w:val="both"/>
        <w:rPr>
          <w:rFonts w:ascii="Arial" w:hAnsi="Arial" w:cs="Arial"/>
          <w:shd w:val="clear" w:color="auto" w:fill="FFFFFF"/>
        </w:rPr>
      </w:pPr>
    </w:p>
    <w:tbl>
      <w:tblPr>
        <w:tblW w:w="9498" w:type="dxa"/>
        <w:tblInd w:w="-72" w:type="dxa"/>
        <w:tblCellMar>
          <w:left w:w="70" w:type="dxa"/>
          <w:right w:w="70" w:type="dxa"/>
        </w:tblCellMar>
        <w:tblLook w:val="04A0" w:firstRow="1" w:lastRow="0" w:firstColumn="1" w:lastColumn="0" w:noHBand="0" w:noVBand="1"/>
      </w:tblPr>
      <w:tblGrid>
        <w:gridCol w:w="618"/>
        <w:gridCol w:w="861"/>
        <w:gridCol w:w="3691"/>
        <w:gridCol w:w="1701"/>
        <w:gridCol w:w="907"/>
        <w:gridCol w:w="1720"/>
      </w:tblGrid>
      <w:tr w:rsidR="001E6974" w:rsidRPr="00D1270F" w14:paraId="048D0BFE" w14:textId="77777777" w:rsidTr="00D1270F">
        <w:trPr>
          <w:trHeight w:val="671"/>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596F92" w14:textId="77777777" w:rsidR="001E6974" w:rsidRPr="00D1270F" w:rsidRDefault="001E6974">
            <w:pPr>
              <w:jc w:val="center"/>
              <w:rPr>
                <w:rFonts w:ascii="Arial" w:hAnsi="Arial" w:cs="Arial"/>
                <w:b/>
                <w:bCs/>
                <w:sz w:val="20"/>
                <w:szCs w:val="20"/>
              </w:rPr>
            </w:pPr>
            <w:r w:rsidRPr="00D1270F">
              <w:rPr>
                <w:rFonts w:ascii="Arial" w:hAnsi="Arial" w:cs="Arial"/>
                <w:b/>
                <w:bCs/>
                <w:sz w:val="20"/>
                <w:szCs w:val="20"/>
              </w:rPr>
              <w:t>ITEM</w:t>
            </w:r>
          </w:p>
        </w:tc>
        <w:tc>
          <w:tcPr>
            <w:tcW w:w="861" w:type="dxa"/>
            <w:tcBorders>
              <w:top w:val="single" w:sz="4" w:space="0" w:color="auto"/>
              <w:left w:val="nil"/>
              <w:bottom w:val="single" w:sz="4" w:space="0" w:color="auto"/>
              <w:right w:val="single" w:sz="4" w:space="0" w:color="auto"/>
            </w:tcBorders>
            <w:shd w:val="clear" w:color="000000" w:fill="FFFFFF"/>
            <w:noWrap/>
            <w:vAlign w:val="center"/>
            <w:hideMark/>
          </w:tcPr>
          <w:p w14:paraId="1C1A3093" w14:textId="77777777" w:rsidR="001E6974" w:rsidRPr="00D1270F" w:rsidRDefault="001E6974">
            <w:pPr>
              <w:jc w:val="center"/>
              <w:rPr>
                <w:rFonts w:ascii="Arial" w:hAnsi="Arial" w:cs="Arial"/>
                <w:b/>
                <w:bCs/>
                <w:sz w:val="20"/>
                <w:szCs w:val="20"/>
              </w:rPr>
            </w:pPr>
            <w:r w:rsidRPr="00D1270F">
              <w:rPr>
                <w:rFonts w:ascii="Arial" w:hAnsi="Arial" w:cs="Arial"/>
                <w:b/>
                <w:bCs/>
                <w:sz w:val="20"/>
                <w:szCs w:val="20"/>
              </w:rPr>
              <w:t xml:space="preserve"> UND. </w:t>
            </w:r>
          </w:p>
        </w:tc>
        <w:tc>
          <w:tcPr>
            <w:tcW w:w="3691" w:type="dxa"/>
            <w:tcBorders>
              <w:top w:val="single" w:sz="4" w:space="0" w:color="auto"/>
              <w:left w:val="nil"/>
              <w:bottom w:val="single" w:sz="4" w:space="0" w:color="auto"/>
              <w:right w:val="single" w:sz="4" w:space="0" w:color="auto"/>
            </w:tcBorders>
            <w:shd w:val="clear" w:color="000000" w:fill="FFFFFF"/>
            <w:noWrap/>
            <w:vAlign w:val="center"/>
            <w:hideMark/>
          </w:tcPr>
          <w:p w14:paraId="33C62689" w14:textId="77777777" w:rsidR="001E6974" w:rsidRPr="00D1270F" w:rsidRDefault="001E6974">
            <w:pPr>
              <w:jc w:val="center"/>
              <w:rPr>
                <w:rFonts w:ascii="Arial" w:hAnsi="Arial" w:cs="Arial"/>
                <w:b/>
                <w:bCs/>
                <w:sz w:val="20"/>
                <w:szCs w:val="20"/>
              </w:rPr>
            </w:pPr>
            <w:r w:rsidRPr="00D1270F">
              <w:rPr>
                <w:rFonts w:ascii="Arial" w:hAnsi="Arial" w:cs="Arial"/>
                <w:b/>
                <w:bCs/>
                <w:sz w:val="20"/>
                <w:szCs w:val="20"/>
              </w:rPr>
              <w:t>DISCRIMINAÇÃO DO SERVIÇO</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3C112E9" w14:textId="77777777" w:rsidR="001E6974" w:rsidRPr="00D1270F" w:rsidRDefault="001E6974">
            <w:pPr>
              <w:jc w:val="center"/>
              <w:rPr>
                <w:rFonts w:ascii="Arial" w:hAnsi="Arial" w:cs="Arial"/>
                <w:b/>
                <w:bCs/>
                <w:sz w:val="20"/>
                <w:szCs w:val="20"/>
              </w:rPr>
            </w:pPr>
            <w:r w:rsidRPr="00D1270F">
              <w:rPr>
                <w:rFonts w:ascii="Arial" w:hAnsi="Arial" w:cs="Arial"/>
                <w:b/>
                <w:bCs/>
                <w:sz w:val="20"/>
                <w:szCs w:val="20"/>
              </w:rPr>
              <w:t xml:space="preserve"> VALOR TOTAL</w:t>
            </w:r>
            <w:r w:rsidRPr="00D1270F">
              <w:rPr>
                <w:rFonts w:ascii="Arial" w:hAnsi="Arial" w:cs="Arial"/>
                <w:b/>
                <w:bCs/>
                <w:sz w:val="20"/>
                <w:szCs w:val="20"/>
              </w:rPr>
              <w:br/>
              <w:t>MENSAL</w:t>
            </w:r>
            <w:r w:rsidRPr="00D1270F">
              <w:rPr>
                <w:rFonts w:ascii="Arial" w:hAnsi="Arial" w:cs="Arial"/>
                <w:b/>
                <w:bCs/>
                <w:sz w:val="20"/>
                <w:szCs w:val="20"/>
              </w:rPr>
              <w:br/>
              <w:t xml:space="preserve"> </w:t>
            </w:r>
          </w:p>
        </w:tc>
        <w:tc>
          <w:tcPr>
            <w:tcW w:w="907" w:type="dxa"/>
            <w:tcBorders>
              <w:top w:val="single" w:sz="4" w:space="0" w:color="auto"/>
              <w:left w:val="nil"/>
              <w:bottom w:val="single" w:sz="4" w:space="0" w:color="auto"/>
              <w:right w:val="single" w:sz="4" w:space="0" w:color="auto"/>
            </w:tcBorders>
            <w:shd w:val="clear" w:color="000000" w:fill="FFFFFF"/>
            <w:vAlign w:val="center"/>
            <w:hideMark/>
          </w:tcPr>
          <w:p w14:paraId="30FF56E0" w14:textId="6F54FAB6" w:rsidR="001E6974" w:rsidRPr="00D1270F" w:rsidRDefault="00253A30" w:rsidP="00253A30">
            <w:pPr>
              <w:jc w:val="center"/>
              <w:rPr>
                <w:rFonts w:ascii="Arial" w:hAnsi="Arial" w:cs="Arial"/>
                <w:b/>
                <w:bCs/>
                <w:sz w:val="20"/>
                <w:szCs w:val="20"/>
              </w:rPr>
            </w:pPr>
            <w:r w:rsidRPr="00D1270F">
              <w:rPr>
                <w:rFonts w:ascii="Arial" w:hAnsi="Arial" w:cs="Arial"/>
                <w:b/>
                <w:bCs/>
                <w:sz w:val="20"/>
                <w:szCs w:val="20"/>
              </w:rPr>
              <w:t>Q</w:t>
            </w:r>
            <w:r w:rsidR="001E6974" w:rsidRPr="00D1270F">
              <w:rPr>
                <w:rFonts w:ascii="Arial" w:hAnsi="Arial" w:cs="Arial"/>
                <w:b/>
                <w:bCs/>
                <w:sz w:val="20"/>
                <w:szCs w:val="20"/>
              </w:rPr>
              <w:t xml:space="preserve">UANT. </w:t>
            </w:r>
            <w:r w:rsidR="001E6974" w:rsidRPr="00D1270F">
              <w:rPr>
                <w:rFonts w:ascii="Arial" w:hAnsi="Arial" w:cs="Arial"/>
                <w:b/>
                <w:bCs/>
                <w:sz w:val="20"/>
                <w:szCs w:val="20"/>
              </w:rPr>
              <w:br/>
              <w:t>MÊS</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4EB4AE3C" w14:textId="74A7CB34" w:rsidR="001E6974" w:rsidRPr="00D1270F" w:rsidRDefault="001E6974">
            <w:pPr>
              <w:jc w:val="center"/>
              <w:rPr>
                <w:rFonts w:ascii="Arial" w:hAnsi="Arial" w:cs="Arial"/>
                <w:b/>
                <w:bCs/>
                <w:sz w:val="20"/>
                <w:szCs w:val="20"/>
              </w:rPr>
            </w:pPr>
            <w:r w:rsidRPr="00D1270F">
              <w:rPr>
                <w:rFonts w:ascii="Arial" w:hAnsi="Arial" w:cs="Arial"/>
                <w:b/>
                <w:bCs/>
                <w:sz w:val="20"/>
                <w:szCs w:val="20"/>
              </w:rPr>
              <w:t xml:space="preserve"> VALOR TOTAL</w:t>
            </w:r>
          </w:p>
        </w:tc>
      </w:tr>
      <w:tr w:rsidR="001E6974" w:rsidRPr="00D1270F" w14:paraId="40775CE0" w14:textId="77777777" w:rsidTr="00D1270F">
        <w:trPr>
          <w:trHeight w:val="3108"/>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211BABC"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w:t>
            </w:r>
          </w:p>
        </w:tc>
        <w:tc>
          <w:tcPr>
            <w:tcW w:w="861" w:type="dxa"/>
            <w:tcBorders>
              <w:top w:val="nil"/>
              <w:left w:val="nil"/>
              <w:bottom w:val="single" w:sz="4" w:space="0" w:color="auto"/>
              <w:right w:val="single" w:sz="4" w:space="0" w:color="auto"/>
            </w:tcBorders>
            <w:noWrap/>
            <w:vAlign w:val="center"/>
            <w:hideMark/>
          </w:tcPr>
          <w:p w14:paraId="6D357F42"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385FF353" w14:textId="77777777" w:rsidR="001E6974" w:rsidRPr="00D1270F" w:rsidRDefault="001E6974" w:rsidP="001E6974">
            <w:pPr>
              <w:jc w:val="both"/>
              <w:rPr>
                <w:rFonts w:ascii="Arial" w:hAnsi="Arial" w:cs="Arial"/>
                <w:color w:val="000000"/>
                <w:sz w:val="22"/>
                <w:szCs w:val="22"/>
              </w:rPr>
            </w:pPr>
            <w:r w:rsidRPr="00D1270F">
              <w:rPr>
                <w:rFonts w:ascii="Arial" w:hAnsi="Arial" w:cs="Arial"/>
                <w:color w:val="000000"/>
                <w:sz w:val="22"/>
                <w:szCs w:val="22"/>
              </w:rPr>
              <w:t>SISTEMAS INTEGRADOS SIAFIC DE GESTÃO ADMINISTRATIVA E RECURSOS HUMANOS.</w:t>
            </w:r>
            <w:r w:rsidRPr="00D1270F">
              <w:rPr>
                <w:rFonts w:ascii="Arial" w:hAnsi="Arial" w:cs="Arial"/>
                <w:color w:val="000000"/>
                <w:sz w:val="22"/>
                <w:szCs w:val="22"/>
              </w:rPr>
              <w:br/>
              <w:t>1. Sistema Integrado de Folha de Pagamento;</w:t>
            </w:r>
            <w:r w:rsidRPr="00D1270F">
              <w:rPr>
                <w:rFonts w:ascii="Arial" w:hAnsi="Arial" w:cs="Arial"/>
                <w:color w:val="000000"/>
                <w:sz w:val="22"/>
                <w:szCs w:val="22"/>
              </w:rPr>
              <w:br/>
              <w:t>2. Sistema Integrado de Medicina e Segurança do Trabalho;</w:t>
            </w:r>
            <w:r w:rsidRPr="00D1270F">
              <w:rPr>
                <w:rFonts w:ascii="Arial" w:hAnsi="Arial" w:cs="Arial"/>
                <w:color w:val="000000"/>
                <w:sz w:val="22"/>
                <w:szCs w:val="22"/>
              </w:rPr>
              <w:br/>
              <w:t>3. Portal do Servidor Público Municipal</w:t>
            </w:r>
            <w:r w:rsidRPr="00D1270F">
              <w:rPr>
                <w:rFonts w:ascii="Arial" w:hAnsi="Arial" w:cs="Arial"/>
                <w:color w:val="000000"/>
                <w:sz w:val="22"/>
                <w:szCs w:val="22"/>
              </w:rPr>
              <w:br/>
              <w:t>4. E-social</w:t>
            </w:r>
          </w:p>
        </w:tc>
        <w:tc>
          <w:tcPr>
            <w:tcW w:w="1701" w:type="dxa"/>
            <w:tcBorders>
              <w:top w:val="nil"/>
              <w:left w:val="nil"/>
              <w:bottom w:val="single" w:sz="4" w:space="0" w:color="auto"/>
              <w:right w:val="single" w:sz="4" w:space="0" w:color="auto"/>
            </w:tcBorders>
            <w:shd w:val="clear" w:color="000000" w:fill="FFFFFF"/>
            <w:vAlign w:val="center"/>
            <w:hideMark/>
          </w:tcPr>
          <w:p w14:paraId="540683CE" w14:textId="7740044A" w:rsidR="001E6974" w:rsidRPr="00D1270F" w:rsidRDefault="001E6974" w:rsidP="00444A3E">
            <w:pPr>
              <w:rPr>
                <w:rFonts w:ascii="Arial" w:hAnsi="Arial" w:cs="Arial"/>
                <w:b/>
                <w:bCs/>
                <w:sz w:val="22"/>
                <w:szCs w:val="22"/>
              </w:rPr>
            </w:pPr>
            <w:r w:rsidRPr="00D1270F">
              <w:rPr>
                <w:rFonts w:ascii="Arial" w:hAnsi="Arial" w:cs="Arial"/>
                <w:b/>
                <w:bCs/>
                <w:sz w:val="22"/>
                <w:szCs w:val="22"/>
              </w:rPr>
              <w:t xml:space="preserve">R$      2.000,00 </w:t>
            </w:r>
          </w:p>
        </w:tc>
        <w:tc>
          <w:tcPr>
            <w:tcW w:w="907" w:type="dxa"/>
            <w:tcBorders>
              <w:top w:val="nil"/>
              <w:left w:val="nil"/>
              <w:bottom w:val="single" w:sz="4" w:space="0" w:color="auto"/>
              <w:right w:val="single" w:sz="4" w:space="0" w:color="auto"/>
            </w:tcBorders>
            <w:shd w:val="clear" w:color="000000" w:fill="FFFFFF"/>
            <w:vAlign w:val="center"/>
            <w:hideMark/>
          </w:tcPr>
          <w:p w14:paraId="18FB48B6"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7B211D8B" w14:textId="759D74AA" w:rsidR="001E6974" w:rsidRPr="00D1270F" w:rsidRDefault="001E6974" w:rsidP="00444A3E">
            <w:pPr>
              <w:rPr>
                <w:rFonts w:ascii="Arial" w:hAnsi="Arial" w:cs="Arial"/>
                <w:b/>
                <w:bCs/>
                <w:sz w:val="22"/>
                <w:szCs w:val="22"/>
              </w:rPr>
            </w:pPr>
            <w:r w:rsidRPr="00D1270F">
              <w:rPr>
                <w:rFonts w:ascii="Arial" w:hAnsi="Arial" w:cs="Arial"/>
                <w:b/>
                <w:bCs/>
                <w:sz w:val="22"/>
                <w:szCs w:val="22"/>
              </w:rPr>
              <w:t xml:space="preserve">R$      24.000,00 </w:t>
            </w:r>
          </w:p>
        </w:tc>
      </w:tr>
      <w:tr w:rsidR="001E6974" w:rsidRPr="00D1270F" w14:paraId="4478ABEF" w14:textId="77777777" w:rsidTr="00D1270F">
        <w:trPr>
          <w:trHeight w:val="2549"/>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E32CF1F"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lastRenderedPageBreak/>
              <w:t>2</w:t>
            </w:r>
          </w:p>
        </w:tc>
        <w:tc>
          <w:tcPr>
            <w:tcW w:w="861" w:type="dxa"/>
            <w:tcBorders>
              <w:top w:val="nil"/>
              <w:left w:val="nil"/>
              <w:bottom w:val="single" w:sz="4" w:space="0" w:color="auto"/>
              <w:right w:val="single" w:sz="4" w:space="0" w:color="auto"/>
            </w:tcBorders>
            <w:noWrap/>
            <w:vAlign w:val="center"/>
            <w:hideMark/>
          </w:tcPr>
          <w:p w14:paraId="3E40B89F"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53F775DD" w14:textId="77777777" w:rsidR="001E6974" w:rsidRPr="00D1270F" w:rsidRDefault="001E6974" w:rsidP="001E6974">
            <w:pPr>
              <w:jc w:val="both"/>
              <w:rPr>
                <w:rFonts w:ascii="Arial" w:hAnsi="Arial" w:cs="Arial"/>
                <w:color w:val="000000"/>
                <w:sz w:val="22"/>
                <w:szCs w:val="22"/>
              </w:rPr>
            </w:pPr>
            <w:r w:rsidRPr="00D1270F">
              <w:rPr>
                <w:rFonts w:ascii="Arial" w:hAnsi="Arial" w:cs="Arial"/>
                <w:color w:val="000000"/>
                <w:sz w:val="22"/>
                <w:szCs w:val="22"/>
              </w:rPr>
              <w:t>SISTEMAS INTEGRADOS SIAFIC DE GESTÃO ORÇAMENTÁRIA E FINANCEIRA.</w:t>
            </w:r>
            <w:r w:rsidRPr="00D1270F">
              <w:rPr>
                <w:rFonts w:ascii="Arial" w:hAnsi="Arial" w:cs="Arial"/>
                <w:color w:val="000000"/>
                <w:sz w:val="22"/>
                <w:szCs w:val="22"/>
              </w:rPr>
              <w:br w:type="page"/>
              <w:t>1. Sistema Integrado de Contabilidade Pública;</w:t>
            </w:r>
            <w:r w:rsidRPr="00D1270F">
              <w:rPr>
                <w:rFonts w:ascii="Arial" w:hAnsi="Arial" w:cs="Arial"/>
                <w:color w:val="000000"/>
                <w:sz w:val="22"/>
                <w:szCs w:val="22"/>
              </w:rPr>
              <w:br w:type="page"/>
              <w:t>2. Sistema Integrado de Plano Plurianual (PPA);</w:t>
            </w:r>
            <w:r w:rsidRPr="00D1270F">
              <w:rPr>
                <w:rFonts w:ascii="Arial" w:hAnsi="Arial" w:cs="Arial"/>
                <w:color w:val="000000"/>
                <w:sz w:val="22"/>
                <w:szCs w:val="22"/>
              </w:rPr>
              <w:br w:type="page"/>
              <w:t>3. Sistema Integrado de Lei de Diretrizes Orçamentárias (LDO);</w:t>
            </w:r>
            <w:r w:rsidRPr="00D1270F">
              <w:rPr>
                <w:rFonts w:ascii="Arial" w:hAnsi="Arial" w:cs="Arial"/>
                <w:color w:val="000000"/>
                <w:sz w:val="22"/>
                <w:szCs w:val="22"/>
              </w:rPr>
              <w:br w:type="page"/>
              <w:t>4. Sistema Integrado de Lei Orçamentária Anual (LOA);</w:t>
            </w:r>
            <w:r w:rsidRPr="00D1270F">
              <w:rPr>
                <w:rFonts w:ascii="Arial" w:hAnsi="Arial" w:cs="Arial"/>
                <w:color w:val="000000"/>
                <w:sz w:val="22"/>
                <w:szCs w:val="22"/>
              </w:rPr>
              <w:br w:type="page"/>
              <w:t>5. Sistema Integrado de Tesouraria</w:t>
            </w:r>
            <w:r w:rsidRPr="00D1270F">
              <w:rPr>
                <w:rFonts w:ascii="Arial" w:hAnsi="Arial" w:cs="Arial"/>
                <w:color w:val="000000"/>
                <w:sz w:val="22"/>
                <w:szCs w:val="22"/>
              </w:rPr>
              <w:br w:type="page"/>
              <w:t>6. Portal da Transparência Pública</w:t>
            </w:r>
          </w:p>
        </w:tc>
        <w:tc>
          <w:tcPr>
            <w:tcW w:w="1701" w:type="dxa"/>
            <w:tcBorders>
              <w:top w:val="nil"/>
              <w:left w:val="nil"/>
              <w:bottom w:val="single" w:sz="4" w:space="0" w:color="auto"/>
              <w:right w:val="single" w:sz="4" w:space="0" w:color="auto"/>
            </w:tcBorders>
            <w:shd w:val="clear" w:color="000000" w:fill="FFFFFF"/>
            <w:vAlign w:val="center"/>
            <w:hideMark/>
          </w:tcPr>
          <w:p w14:paraId="577191C6" w14:textId="01D9212B" w:rsidR="001E6974" w:rsidRPr="00D1270F" w:rsidRDefault="00A2729D" w:rsidP="00A2729D">
            <w:pPr>
              <w:rPr>
                <w:rFonts w:ascii="Arial" w:hAnsi="Arial" w:cs="Arial"/>
                <w:b/>
                <w:bCs/>
                <w:sz w:val="22"/>
                <w:szCs w:val="22"/>
              </w:rPr>
            </w:pPr>
            <w:r w:rsidRPr="00D1270F">
              <w:rPr>
                <w:rFonts w:ascii="Arial" w:hAnsi="Arial" w:cs="Arial"/>
                <w:b/>
                <w:bCs/>
                <w:sz w:val="22"/>
                <w:szCs w:val="22"/>
              </w:rPr>
              <w:t>R$     2.</w:t>
            </w:r>
            <w:r w:rsidR="001E6974" w:rsidRPr="00D1270F">
              <w:rPr>
                <w:rFonts w:ascii="Arial" w:hAnsi="Arial" w:cs="Arial"/>
                <w:b/>
                <w:bCs/>
                <w:sz w:val="22"/>
                <w:szCs w:val="22"/>
              </w:rPr>
              <w:t xml:space="preserve">700,00 </w:t>
            </w:r>
          </w:p>
        </w:tc>
        <w:tc>
          <w:tcPr>
            <w:tcW w:w="907" w:type="dxa"/>
            <w:tcBorders>
              <w:top w:val="nil"/>
              <w:left w:val="nil"/>
              <w:bottom w:val="single" w:sz="4" w:space="0" w:color="auto"/>
              <w:right w:val="single" w:sz="4" w:space="0" w:color="auto"/>
            </w:tcBorders>
            <w:shd w:val="clear" w:color="000000" w:fill="FFFFFF"/>
            <w:vAlign w:val="center"/>
            <w:hideMark/>
          </w:tcPr>
          <w:p w14:paraId="3AF247C0"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7BB75D06" w14:textId="51372BB5" w:rsidR="001E6974" w:rsidRPr="00D1270F" w:rsidRDefault="001E6974" w:rsidP="00A2729D">
            <w:pPr>
              <w:rPr>
                <w:rFonts w:ascii="Arial" w:hAnsi="Arial" w:cs="Arial"/>
                <w:b/>
                <w:bCs/>
                <w:sz w:val="22"/>
                <w:szCs w:val="22"/>
              </w:rPr>
            </w:pPr>
            <w:r w:rsidRPr="00D1270F">
              <w:rPr>
                <w:rFonts w:ascii="Arial" w:hAnsi="Arial" w:cs="Arial"/>
                <w:b/>
                <w:bCs/>
                <w:sz w:val="22"/>
                <w:szCs w:val="22"/>
              </w:rPr>
              <w:t xml:space="preserve">R$  </w:t>
            </w:r>
            <w:r w:rsidR="00AA03E3" w:rsidRPr="00D1270F">
              <w:rPr>
                <w:rFonts w:ascii="Arial" w:hAnsi="Arial" w:cs="Arial"/>
                <w:b/>
                <w:bCs/>
                <w:sz w:val="22"/>
                <w:szCs w:val="22"/>
              </w:rPr>
              <w:t xml:space="preserve"> </w:t>
            </w:r>
            <w:r w:rsidRPr="00D1270F">
              <w:rPr>
                <w:rFonts w:ascii="Arial" w:hAnsi="Arial" w:cs="Arial"/>
                <w:b/>
                <w:bCs/>
                <w:sz w:val="22"/>
                <w:szCs w:val="22"/>
              </w:rPr>
              <w:t xml:space="preserve">  32.400,00 </w:t>
            </w:r>
          </w:p>
        </w:tc>
      </w:tr>
      <w:tr w:rsidR="001E6974" w:rsidRPr="00D1270F" w14:paraId="73C65011" w14:textId="77777777" w:rsidTr="00D1270F">
        <w:trPr>
          <w:trHeight w:val="1557"/>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468DA4C"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3</w:t>
            </w:r>
          </w:p>
        </w:tc>
        <w:tc>
          <w:tcPr>
            <w:tcW w:w="861" w:type="dxa"/>
            <w:tcBorders>
              <w:top w:val="nil"/>
              <w:left w:val="nil"/>
              <w:bottom w:val="single" w:sz="4" w:space="0" w:color="auto"/>
              <w:right w:val="single" w:sz="4" w:space="0" w:color="auto"/>
            </w:tcBorders>
            <w:noWrap/>
            <w:vAlign w:val="center"/>
            <w:hideMark/>
          </w:tcPr>
          <w:p w14:paraId="258B73B9"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71E33913" w14:textId="77777777" w:rsidR="001E6974" w:rsidRPr="00D1270F" w:rsidRDefault="001E6974" w:rsidP="001E6974">
            <w:pPr>
              <w:jc w:val="both"/>
              <w:rPr>
                <w:rFonts w:ascii="Arial" w:hAnsi="Arial" w:cs="Arial"/>
                <w:color w:val="000000"/>
                <w:sz w:val="22"/>
                <w:szCs w:val="22"/>
              </w:rPr>
            </w:pPr>
            <w:r w:rsidRPr="00D1270F">
              <w:rPr>
                <w:rFonts w:ascii="Arial" w:hAnsi="Arial" w:cs="Arial"/>
                <w:color w:val="000000"/>
                <w:sz w:val="22"/>
                <w:szCs w:val="22"/>
              </w:rPr>
              <w:t xml:space="preserve">SISTEMA INTEGRADO DE GESTÃO DE LICITAÇÃO </w:t>
            </w:r>
            <w:r w:rsidRPr="00D1270F">
              <w:rPr>
                <w:rFonts w:ascii="Arial" w:hAnsi="Arial" w:cs="Arial"/>
                <w:color w:val="000000"/>
                <w:sz w:val="22"/>
                <w:szCs w:val="22"/>
              </w:rPr>
              <w:br/>
              <w:t>1. sistema integrado de licitações</w:t>
            </w:r>
            <w:r w:rsidRPr="00D1270F">
              <w:rPr>
                <w:rFonts w:ascii="Arial" w:hAnsi="Arial" w:cs="Arial"/>
                <w:color w:val="000000"/>
                <w:sz w:val="22"/>
                <w:szCs w:val="22"/>
              </w:rPr>
              <w:br/>
              <w:t>2. sistema integrado de contratos</w:t>
            </w:r>
            <w:r w:rsidRPr="00D1270F">
              <w:rPr>
                <w:rFonts w:ascii="Arial" w:hAnsi="Arial" w:cs="Arial"/>
                <w:color w:val="000000"/>
                <w:sz w:val="22"/>
                <w:szCs w:val="22"/>
              </w:rPr>
              <w:br/>
              <w:t>3. sistema integrado de controle de compras.</w:t>
            </w:r>
          </w:p>
        </w:tc>
        <w:tc>
          <w:tcPr>
            <w:tcW w:w="1701" w:type="dxa"/>
            <w:tcBorders>
              <w:top w:val="nil"/>
              <w:left w:val="nil"/>
              <w:bottom w:val="single" w:sz="4" w:space="0" w:color="auto"/>
              <w:right w:val="single" w:sz="4" w:space="0" w:color="auto"/>
            </w:tcBorders>
            <w:shd w:val="clear" w:color="000000" w:fill="FFFFFF"/>
            <w:vAlign w:val="center"/>
            <w:hideMark/>
          </w:tcPr>
          <w:p w14:paraId="351188F0" w14:textId="5345B337" w:rsidR="001E6974" w:rsidRPr="00D1270F" w:rsidRDefault="00EF0308" w:rsidP="00EF0308">
            <w:pPr>
              <w:rPr>
                <w:rFonts w:ascii="Arial" w:hAnsi="Arial" w:cs="Arial"/>
                <w:b/>
                <w:bCs/>
                <w:sz w:val="22"/>
                <w:szCs w:val="22"/>
              </w:rPr>
            </w:pPr>
            <w:r w:rsidRPr="00D1270F">
              <w:rPr>
                <w:rFonts w:ascii="Arial" w:hAnsi="Arial" w:cs="Arial"/>
                <w:b/>
                <w:bCs/>
                <w:sz w:val="22"/>
                <w:szCs w:val="22"/>
              </w:rPr>
              <w:t xml:space="preserve">R$     </w:t>
            </w:r>
            <w:r w:rsidR="001E6974" w:rsidRPr="00D1270F">
              <w:rPr>
                <w:rFonts w:ascii="Arial" w:hAnsi="Arial" w:cs="Arial"/>
                <w:b/>
                <w:bCs/>
                <w:sz w:val="22"/>
                <w:szCs w:val="22"/>
              </w:rPr>
              <w:t xml:space="preserve">1.980,00 </w:t>
            </w:r>
          </w:p>
        </w:tc>
        <w:tc>
          <w:tcPr>
            <w:tcW w:w="907" w:type="dxa"/>
            <w:tcBorders>
              <w:top w:val="nil"/>
              <w:left w:val="nil"/>
              <w:bottom w:val="single" w:sz="4" w:space="0" w:color="auto"/>
              <w:right w:val="single" w:sz="4" w:space="0" w:color="auto"/>
            </w:tcBorders>
            <w:shd w:val="clear" w:color="000000" w:fill="FFFFFF"/>
            <w:vAlign w:val="center"/>
            <w:hideMark/>
          </w:tcPr>
          <w:p w14:paraId="7CBF1C8D"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4AB7445C" w14:textId="18ECE624" w:rsidR="001E6974" w:rsidRPr="00D1270F" w:rsidRDefault="00EF0308" w:rsidP="00EF0308">
            <w:pPr>
              <w:rPr>
                <w:rFonts w:ascii="Arial" w:hAnsi="Arial" w:cs="Arial"/>
                <w:b/>
                <w:bCs/>
                <w:sz w:val="22"/>
                <w:szCs w:val="22"/>
              </w:rPr>
            </w:pPr>
            <w:r w:rsidRPr="00D1270F">
              <w:rPr>
                <w:rFonts w:ascii="Arial" w:hAnsi="Arial" w:cs="Arial"/>
                <w:b/>
                <w:bCs/>
                <w:sz w:val="22"/>
                <w:szCs w:val="22"/>
              </w:rPr>
              <w:t xml:space="preserve">R$ </w:t>
            </w:r>
            <w:r w:rsidR="001E6974" w:rsidRPr="00D1270F">
              <w:rPr>
                <w:rFonts w:ascii="Arial" w:hAnsi="Arial" w:cs="Arial"/>
                <w:b/>
                <w:bCs/>
                <w:sz w:val="22"/>
                <w:szCs w:val="22"/>
              </w:rPr>
              <w:t xml:space="preserve">    23.760,00 </w:t>
            </w:r>
          </w:p>
        </w:tc>
      </w:tr>
      <w:tr w:rsidR="001E6974" w:rsidRPr="00D1270F" w14:paraId="558EB019" w14:textId="77777777" w:rsidTr="00D1270F">
        <w:trPr>
          <w:trHeight w:val="835"/>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9FA836E"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4</w:t>
            </w:r>
          </w:p>
        </w:tc>
        <w:tc>
          <w:tcPr>
            <w:tcW w:w="861" w:type="dxa"/>
            <w:tcBorders>
              <w:top w:val="nil"/>
              <w:left w:val="nil"/>
              <w:bottom w:val="single" w:sz="4" w:space="0" w:color="auto"/>
              <w:right w:val="single" w:sz="4" w:space="0" w:color="auto"/>
            </w:tcBorders>
            <w:noWrap/>
            <w:vAlign w:val="center"/>
            <w:hideMark/>
          </w:tcPr>
          <w:p w14:paraId="3A90D220"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60D9F42F" w14:textId="2FBAE364" w:rsidR="001E6974" w:rsidRPr="00D1270F" w:rsidRDefault="00EF0308" w:rsidP="001E6974">
            <w:pPr>
              <w:jc w:val="both"/>
              <w:rPr>
                <w:rFonts w:ascii="Arial" w:hAnsi="Arial" w:cs="Arial"/>
                <w:color w:val="000000"/>
                <w:sz w:val="22"/>
                <w:szCs w:val="22"/>
              </w:rPr>
            </w:pPr>
            <w:r w:rsidRPr="00D1270F">
              <w:rPr>
                <w:rFonts w:ascii="Arial" w:hAnsi="Arial" w:cs="Arial"/>
                <w:color w:val="000000"/>
                <w:sz w:val="22"/>
                <w:szCs w:val="22"/>
              </w:rPr>
              <w:t>S</w:t>
            </w:r>
            <w:r w:rsidR="001E6974" w:rsidRPr="00D1270F">
              <w:rPr>
                <w:rFonts w:ascii="Arial" w:hAnsi="Arial" w:cs="Arial"/>
                <w:color w:val="000000"/>
                <w:sz w:val="22"/>
                <w:szCs w:val="22"/>
              </w:rPr>
              <w:t>istema integrado de almoxarifado</w:t>
            </w:r>
          </w:p>
        </w:tc>
        <w:tc>
          <w:tcPr>
            <w:tcW w:w="1701" w:type="dxa"/>
            <w:tcBorders>
              <w:top w:val="nil"/>
              <w:left w:val="nil"/>
              <w:bottom w:val="single" w:sz="4" w:space="0" w:color="auto"/>
              <w:right w:val="single" w:sz="4" w:space="0" w:color="auto"/>
            </w:tcBorders>
            <w:shd w:val="clear" w:color="000000" w:fill="FFFFFF"/>
            <w:vAlign w:val="center"/>
            <w:hideMark/>
          </w:tcPr>
          <w:p w14:paraId="247991C2" w14:textId="30FB6B06"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660,00 </w:t>
            </w:r>
          </w:p>
        </w:tc>
        <w:tc>
          <w:tcPr>
            <w:tcW w:w="907" w:type="dxa"/>
            <w:tcBorders>
              <w:top w:val="nil"/>
              <w:left w:val="nil"/>
              <w:bottom w:val="single" w:sz="4" w:space="0" w:color="auto"/>
              <w:right w:val="single" w:sz="4" w:space="0" w:color="auto"/>
            </w:tcBorders>
            <w:shd w:val="clear" w:color="000000" w:fill="FFFFFF"/>
            <w:vAlign w:val="center"/>
            <w:hideMark/>
          </w:tcPr>
          <w:p w14:paraId="66D97B6B"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40609DB3" w14:textId="4C206881"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7.920,00 </w:t>
            </w:r>
          </w:p>
        </w:tc>
      </w:tr>
      <w:tr w:rsidR="001E6974" w:rsidRPr="00D1270F" w14:paraId="520D9789" w14:textId="77777777" w:rsidTr="00D1270F">
        <w:trPr>
          <w:trHeight w:val="549"/>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E068147"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5</w:t>
            </w:r>
          </w:p>
        </w:tc>
        <w:tc>
          <w:tcPr>
            <w:tcW w:w="861" w:type="dxa"/>
            <w:tcBorders>
              <w:top w:val="nil"/>
              <w:left w:val="nil"/>
              <w:bottom w:val="single" w:sz="4" w:space="0" w:color="auto"/>
              <w:right w:val="single" w:sz="4" w:space="0" w:color="auto"/>
            </w:tcBorders>
            <w:noWrap/>
            <w:vAlign w:val="center"/>
            <w:hideMark/>
          </w:tcPr>
          <w:p w14:paraId="3A9A6499"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50121953" w14:textId="665DDF48" w:rsidR="001E6974" w:rsidRPr="00D1270F" w:rsidRDefault="00EF0308" w:rsidP="001E6974">
            <w:pPr>
              <w:jc w:val="both"/>
              <w:rPr>
                <w:rFonts w:ascii="Arial" w:hAnsi="Arial" w:cs="Arial"/>
                <w:color w:val="000000"/>
                <w:sz w:val="22"/>
                <w:szCs w:val="22"/>
              </w:rPr>
            </w:pPr>
            <w:r w:rsidRPr="00D1270F">
              <w:rPr>
                <w:rFonts w:ascii="Arial" w:hAnsi="Arial" w:cs="Arial"/>
                <w:color w:val="000000"/>
                <w:sz w:val="22"/>
                <w:szCs w:val="22"/>
              </w:rPr>
              <w:t>S</w:t>
            </w:r>
            <w:r w:rsidR="001E6974" w:rsidRPr="00D1270F">
              <w:rPr>
                <w:rFonts w:ascii="Arial" w:hAnsi="Arial" w:cs="Arial"/>
                <w:color w:val="000000"/>
                <w:sz w:val="22"/>
                <w:szCs w:val="22"/>
              </w:rPr>
              <w:t>istema integrado de patrimônio</w:t>
            </w:r>
          </w:p>
        </w:tc>
        <w:tc>
          <w:tcPr>
            <w:tcW w:w="1701" w:type="dxa"/>
            <w:tcBorders>
              <w:top w:val="nil"/>
              <w:left w:val="nil"/>
              <w:bottom w:val="single" w:sz="4" w:space="0" w:color="auto"/>
              <w:right w:val="single" w:sz="4" w:space="0" w:color="auto"/>
            </w:tcBorders>
            <w:shd w:val="clear" w:color="000000" w:fill="FFFFFF"/>
            <w:vAlign w:val="center"/>
            <w:hideMark/>
          </w:tcPr>
          <w:p w14:paraId="61625387" w14:textId="3A2F6D6A"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700,00 </w:t>
            </w:r>
          </w:p>
        </w:tc>
        <w:tc>
          <w:tcPr>
            <w:tcW w:w="907" w:type="dxa"/>
            <w:tcBorders>
              <w:top w:val="nil"/>
              <w:left w:val="nil"/>
              <w:bottom w:val="single" w:sz="4" w:space="0" w:color="auto"/>
              <w:right w:val="single" w:sz="4" w:space="0" w:color="auto"/>
            </w:tcBorders>
            <w:shd w:val="clear" w:color="000000" w:fill="FFFFFF"/>
            <w:vAlign w:val="center"/>
            <w:hideMark/>
          </w:tcPr>
          <w:p w14:paraId="142B3BBC"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599F5F08" w14:textId="13BE6F5D" w:rsidR="001E6974" w:rsidRPr="00D1270F" w:rsidRDefault="00EF0308" w:rsidP="00EF0308">
            <w:pPr>
              <w:rPr>
                <w:rFonts w:ascii="Arial" w:hAnsi="Arial" w:cs="Arial"/>
                <w:b/>
                <w:bCs/>
                <w:sz w:val="22"/>
                <w:szCs w:val="22"/>
              </w:rPr>
            </w:pPr>
            <w:r w:rsidRPr="00D1270F">
              <w:rPr>
                <w:rFonts w:ascii="Arial" w:hAnsi="Arial" w:cs="Arial"/>
                <w:b/>
                <w:bCs/>
                <w:sz w:val="22"/>
                <w:szCs w:val="22"/>
              </w:rPr>
              <w:t xml:space="preserve">R$  </w:t>
            </w:r>
            <w:r w:rsidR="001E6974" w:rsidRPr="00D1270F">
              <w:rPr>
                <w:rFonts w:ascii="Arial" w:hAnsi="Arial" w:cs="Arial"/>
                <w:b/>
                <w:bCs/>
                <w:sz w:val="22"/>
                <w:szCs w:val="22"/>
              </w:rPr>
              <w:t xml:space="preserve">   8.400,00 </w:t>
            </w:r>
          </w:p>
        </w:tc>
      </w:tr>
      <w:tr w:rsidR="001E6974" w:rsidRPr="00D1270F" w14:paraId="3FE81773" w14:textId="77777777" w:rsidTr="00D1270F">
        <w:trPr>
          <w:trHeight w:val="557"/>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E7B569B"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6</w:t>
            </w:r>
          </w:p>
        </w:tc>
        <w:tc>
          <w:tcPr>
            <w:tcW w:w="861" w:type="dxa"/>
            <w:tcBorders>
              <w:top w:val="nil"/>
              <w:left w:val="nil"/>
              <w:bottom w:val="single" w:sz="4" w:space="0" w:color="auto"/>
              <w:right w:val="single" w:sz="4" w:space="0" w:color="auto"/>
            </w:tcBorders>
            <w:noWrap/>
            <w:vAlign w:val="center"/>
            <w:hideMark/>
          </w:tcPr>
          <w:p w14:paraId="0CB67179"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 / MÊS</w:t>
            </w:r>
          </w:p>
        </w:tc>
        <w:tc>
          <w:tcPr>
            <w:tcW w:w="3691" w:type="dxa"/>
            <w:tcBorders>
              <w:top w:val="nil"/>
              <w:left w:val="nil"/>
              <w:bottom w:val="single" w:sz="4" w:space="0" w:color="auto"/>
              <w:right w:val="single" w:sz="4" w:space="0" w:color="auto"/>
            </w:tcBorders>
            <w:vAlign w:val="center"/>
            <w:hideMark/>
          </w:tcPr>
          <w:p w14:paraId="4E2BD77E" w14:textId="77777777" w:rsidR="001E6974" w:rsidRPr="00D1270F" w:rsidRDefault="001E6974" w:rsidP="001E6974">
            <w:pPr>
              <w:jc w:val="both"/>
              <w:rPr>
                <w:rFonts w:ascii="Arial" w:hAnsi="Arial" w:cs="Arial"/>
                <w:color w:val="000000"/>
                <w:sz w:val="22"/>
                <w:szCs w:val="22"/>
              </w:rPr>
            </w:pPr>
            <w:r w:rsidRPr="00D1270F">
              <w:rPr>
                <w:rFonts w:ascii="Arial" w:hAnsi="Arial" w:cs="Arial"/>
                <w:color w:val="000000"/>
                <w:sz w:val="22"/>
                <w:szCs w:val="22"/>
              </w:rPr>
              <w:t>Sistema Integrado de Obras</w:t>
            </w:r>
          </w:p>
        </w:tc>
        <w:tc>
          <w:tcPr>
            <w:tcW w:w="1701" w:type="dxa"/>
            <w:tcBorders>
              <w:top w:val="nil"/>
              <w:left w:val="nil"/>
              <w:bottom w:val="single" w:sz="4" w:space="0" w:color="auto"/>
              <w:right w:val="single" w:sz="4" w:space="0" w:color="auto"/>
            </w:tcBorders>
            <w:shd w:val="clear" w:color="000000" w:fill="FFFFFF"/>
            <w:vAlign w:val="center"/>
            <w:hideMark/>
          </w:tcPr>
          <w:p w14:paraId="02F6E0E2" w14:textId="1A7FFFA0"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660,00 </w:t>
            </w:r>
          </w:p>
        </w:tc>
        <w:tc>
          <w:tcPr>
            <w:tcW w:w="907" w:type="dxa"/>
            <w:tcBorders>
              <w:top w:val="nil"/>
              <w:left w:val="nil"/>
              <w:bottom w:val="single" w:sz="4" w:space="0" w:color="auto"/>
              <w:right w:val="single" w:sz="4" w:space="0" w:color="auto"/>
            </w:tcBorders>
            <w:shd w:val="clear" w:color="000000" w:fill="FFFFFF"/>
            <w:vAlign w:val="center"/>
            <w:hideMark/>
          </w:tcPr>
          <w:p w14:paraId="541DE4FD"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12</w:t>
            </w:r>
          </w:p>
        </w:tc>
        <w:tc>
          <w:tcPr>
            <w:tcW w:w="1720" w:type="dxa"/>
            <w:tcBorders>
              <w:top w:val="nil"/>
              <w:left w:val="nil"/>
              <w:bottom w:val="single" w:sz="4" w:space="0" w:color="auto"/>
              <w:right w:val="single" w:sz="4" w:space="0" w:color="auto"/>
            </w:tcBorders>
            <w:shd w:val="clear" w:color="000000" w:fill="FFFFFF"/>
            <w:vAlign w:val="center"/>
            <w:hideMark/>
          </w:tcPr>
          <w:p w14:paraId="19E6A22B" w14:textId="3919D06D" w:rsidR="001E6974" w:rsidRPr="00D1270F" w:rsidRDefault="00EF0308" w:rsidP="00EF0308">
            <w:pPr>
              <w:rPr>
                <w:rFonts w:ascii="Arial" w:hAnsi="Arial" w:cs="Arial"/>
                <w:b/>
                <w:bCs/>
                <w:sz w:val="22"/>
                <w:szCs w:val="22"/>
              </w:rPr>
            </w:pPr>
            <w:r w:rsidRPr="00D1270F">
              <w:rPr>
                <w:rFonts w:ascii="Arial" w:hAnsi="Arial" w:cs="Arial"/>
                <w:b/>
                <w:bCs/>
                <w:sz w:val="22"/>
                <w:szCs w:val="22"/>
              </w:rPr>
              <w:t xml:space="preserve">R$  </w:t>
            </w:r>
            <w:r w:rsidR="001E6974" w:rsidRPr="00D1270F">
              <w:rPr>
                <w:rFonts w:ascii="Arial" w:hAnsi="Arial" w:cs="Arial"/>
                <w:b/>
                <w:bCs/>
                <w:sz w:val="22"/>
                <w:szCs w:val="22"/>
              </w:rPr>
              <w:t xml:space="preserve">   7.920,00 </w:t>
            </w:r>
          </w:p>
        </w:tc>
      </w:tr>
      <w:tr w:rsidR="001E6974" w:rsidRPr="00D1270F" w14:paraId="08175978" w14:textId="77777777" w:rsidTr="00D1270F">
        <w:trPr>
          <w:trHeight w:val="63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5D869B9"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7</w:t>
            </w:r>
          </w:p>
        </w:tc>
        <w:tc>
          <w:tcPr>
            <w:tcW w:w="861" w:type="dxa"/>
            <w:tcBorders>
              <w:top w:val="nil"/>
              <w:left w:val="nil"/>
              <w:bottom w:val="single" w:sz="4" w:space="0" w:color="auto"/>
              <w:right w:val="single" w:sz="4" w:space="0" w:color="auto"/>
            </w:tcBorders>
            <w:noWrap/>
            <w:vAlign w:val="center"/>
            <w:hideMark/>
          </w:tcPr>
          <w:p w14:paraId="1A5CBAF9" w14:textId="77777777" w:rsidR="001E6974" w:rsidRPr="00D1270F" w:rsidRDefault="001E6974">
            <w:pPr>
              <w:jc w:val="center"/>
              <w:rPr>
                <w:rFonts w:ascii="Arial" w:hAnsi="Arial" w:cs="Arial"/>
                <w:color w:val="000000"/>
                <w:sz w:val="22"/>
                <w:szCs w:val="22"/>
              </w:rPr>
            </w:pPr>
            <w:r w:rsidRPr="00D1270F">
              <w:rPr>
                <w:rFonts w:ascii="Arial" w:hAnsi="Arial" w:cs="Arial"/>
                <w:color w:val="000000"/>
                <w:sz w:val="22"/>
                <w:szCs w:val="22"/>
              </w:rPr>
              <w:t>SERV.</w:t>
            </w:r>
          </w:p>
        </w:tc>
        <w:tc>
          <w:tcPr>
            <w:tcW w:w="3691" w:type="dxa"/>
            <w:tcBorders>
              <w:top w:val="nil"/>
              <w:left w:val="nil"/>
              <w:bottom w:val="single" w:sz="4" w:space="0" w:color="auto"/>
              <w:right w:val="single" w:sz="4" w:space="0" w:color="auto"/>
            </w:tcBorders>
            <w:vAlign w:val="center"/>
            <w:hideMark/>
          </w:tcPr>
          <w:p w14:paraId="727D90FC" w14:textId="77777777" w:rsidR="001E6974" w:rsidRPr="00D1270F" w:rsidRDefault="001E6974" w:rsidP="001E6974">
            <w:pPr>
              <w:jc w:val="both"/>
              <w:rPr>
                <w:rFonts w:ascii="Arial" w:hAnsi="Arial" w:cs="Arial"/>
                <w:color w:val="000000"/>
                <w:sz w:val="22"/>
                <w:szCs w:val="22"/>
              </w:rPr>
            </w:pPr>
            <w:r w:rsidRPr="00D1270F">
              <w:rPr>
                <w:rFonts w:ascii="Arial" w:hAnsi="Arial" w:cs="Arial"/>
                <w:color w:val="000000"/>
                <w:sz w:val="22"/>
                <w:szCs w:val="22"/>
              </w:rPr>
              <w:t>IMPLANTAÇÃO, TREINAMENTO E MIGRAÇÃO DE DADOS</w:t>
            </w:r>
          </w:p>
        </w:tc>
        <w:tc>
          <w:tcPr>
            <w:tcW w:w="1701" w:type="dxa"/>
            <w:tcBorders>
              <w:top w:val="nil"/>
              <w:left w:val="nil"/>
              <w:bottom w:val="single" w:sz="4" w:space="0" w:color="auto"/>
              <w:right w:val="single" w:sz="4" w:space="0" w:color="auto"/>
            </w:tcBorders>
            <w:shd w:val="clear" w:color="000000" w:fill="FFFFFF"/>
            <w:vAlign w:val="center"/>
            <w:hideMark/>
          </w:tcPr>
          <w:p w14:paraId="56300C08" w14:textId="64BAC5A0"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w:t>
            </w:r>
            <w:r w:rsidR="00EF0308" w:rsidRPr="00D1270F">
              <w:rPr>
                <w:rFonts w:ascii="Arial" w:hAnsi="Arial" w:cs="Arial"/>
                <w:b/>
                <w:bCs/>
                <w:sz w:val="22"/>
                <w:szCs w:val="22"/>
              </w:rPr>
              <w:t xml:space="preserve"> </w:t>
            </w:r>
            <w:r w:rsidRPr="00D1270F">
              <w:rPr>
                <w:rFonts w:ascii="Arial" w:hAnsi="Arial" w:cs="Arial"/>
                <w:b/>
                <w:bCs/>
                <w:sz w:val="22"/>
                <w:szCs w:val="22"/>
              </w:rPr>
              <w:t xml:space="preserve"> 9.000,00 </w:t>
            </w:r>
          </w:p>
        </w:tc>
        <w:tc>
          <w:tcPr>
            <w:tcW w:w="907" w:type="dxa"/>
            <w:tcBorders>
              <w:top w:val="nil"/>
              <w:left w:val="nil"/>
              <w:bottom w:val="single" w:sz="4" w:space="0" w:color="auto"/>
              <w:right w:val="single" w:sz="4" w:space="0" w:color="auto"/>
            </w:tcBorders>
            <w:shd w:val="clear" w:color="000000" w:fill="FFFFFF"/>
            <w:vAlign w:val="center"/>
            <w:hideMark/>
          </w:tcPr>
          <w:p w14:paraId="0C4A6BBF"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1</w:t>
            </w:r>
          </w:p>
        </w:tc>
        <w:tc>
          <w:tcPr>
            <w:tcW w:w="1720" w:type="dxa"/>
            <w:tcBorders>
              <w:top w:val="nil"/>
              <w:left w:val="nil"/>
              <w:bottom w:val="single" w:sz="4" w:space="0" w:color="auto"/>
              <w:right w:val="single" w:sz="4" w:space="0" w:color="auto"/>
            </w:tcBorders>
            <w:shd w:val="clear" w:color="000000" w:fill="FFFFFF"/>
            <w:vAlign w:val="center"/>
            <w:hideMark/>
          </w:tcPr>
          <w:p w14:paraId="1E1433E3" w14:textId="1853DFBB" w:rsidR="001E6974" w:rsidRPr="00D1270F" w:rsidRDefault="001E6974" w:rsidP="00EF0308">
            <w:pPr>
              <w:rPr>
                <w:rFonts w:ascii="Arial" w:hAnsi="Arial" w:cs="Arial"/>
                <w:b/>
                <w:bCs/>
                <w:sz w:val="22"/>
                <w:szCs w:val="22"/>
              </w:rPr>
            </w:pPr>
            <w:r w:rsidRPr="00D1270F">
              <w:rPr>
                <w:rFonts w:ascii="Arial" w:hAnsi="Arial" w:cs="Arial"/>
                <w:b/>
                <w:bCs/>
                <w:sz w:val="22"/>
                <w:szCs w:val="22"/>
              </w:rPr>
              <w:t xml:space="preserve">R$     9.000,00 </w:t>
            </w:r>
          </w:p>
        </w:tc>
      </w:tr>
      <w:tr w:rsidR="001E6974" w:rsidRPr="00D1270F" w14:paraId="63F7A616" w14:textId="77777777" w:rsidTr="009636D0">
        <w:trPr>
          <w:trHeight w:val="330"/>
        </w:trPr>
        <w:tc>
          <w:tcPr>
            <w:tcW w:w="7778"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D00772" w14:textId="77777777" w:rsidR="001E6974" w:rsidRPr="00D1270F" w:rsidRDefault="001E6974">
            <w:pPr>
              <w:jc w:val="center"/>
              <w:rPr>
                <w:rFonts w:ascii="Arial" w:hAnsi="Arial" w:cs="Arial"/>
                <w:b/>
                <w:bCs/>
                <w:sz w:val="22"/>
                <w:szCs w:val="22"/>
              </w:rPr>
            </w:pPr>
            <w:r w:rsidRPr="00D1270F">
              <w:rPr>
                <w:rFonts w:ascii="Arial" w:hAnsi="Arial" w:cs="Arial"/>
                <w:b/>
                <w:bCs/>
                <w:sz w:val="22"/>
                <w:szCs w:val="22"/>
              </w:rPr>
              <w:t>VALOR TOTAL</w:t>
            </w:r>
          </w:p>
        </w:tc>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14:paraId="01BA5265" w14:textId="172643D9" w:rsidR="001E6974" w:rsidRPr="00D1270F" w:rsidRDefault="00A15703" w:rsidP="00A15703">
            <w:pPr>
              <w:rPr>
                <w:rFonts w:ascii="Arial" w:hAnsi="Arial" w:cs="Arial"/>
                <w:b/>
                <w:bCs/>
                <w:sz w:val="22"/>
                <w:szCs w:val="22"/>
              </w:rPr>
            </w:pPr>
            <w:r w:rsidRPr="00D1270F">
              <w:rPr>
                <w:rFonts w:ascii="Arial" w:hAnsi="Arial" w:cs="Arial"/>
                <w:b/>
                <w:bCs/>
                <w:sz w:val="22"/>
                <w:szCs w:val="22"/>
              </w:rPr>
              <w:t>R$</w:t>
            </w:r>
            <w:r w:rsidR="001E6974" w:rsidRPr="00D1270F">
              <w:rPr>
                <w:rFonts w:ascii="Arial" w:hAnsi="Arial" w:cs="Arial"/>
                <w:b/>
                <w:bCs/>
                <w:sz w:val="22"/>
                <w:szCs w:val="22"/>
              </w:rPr>
              <w:t xml:space="preserve">   </w:t>
            </w:r>
            <w:r w:rsidR="005556A1" w:rsidRPr="00D1270F">
              <w:rPr>
                <w:rFonts w:ascii="Arial" w:hAnsi="Arial" w:cs="Arial"/>
                <w:b/>
                <w:bCs/>
                <w:sz w:val="22"/>
                <w:szCs w:val="22"/>
              </w:rPr>
              <w:t xml:space="preserve"> </w:t>
            </w:r>
            <w:r w:rsidR="001E6974" w:rsidRPr="00D1270F">
              <w:rPr>
                <w:rFonts w:ascii="Arial" w:hAnsi="Arial" w:cs="Arial"/>
                <w:b/>
                <w:bCs/>
                <w:sz w:val="22"/>
                <w:szCs w:val="22"/>
              </w:rPr>
              <w:t xml:space="preserve"> 113.400,00</w:t>
            </w:r>
          </w:p>
        </w:tc>
      </w:tr>
    </w:tbl>
    <w:p w14:paraId="52ADFA0F" w14:textId="77777777" w:rsidR="00E567EA" w:rsidRDefault="00E567EA" w:rsidP="004F1106">
      <w:pPr>
        <w:pStyle w:val="PargrafodaLista"/>
        <w:autoSpaceDE w:val="0"/>
        <w:autoSpaceDN w:val="0"/>
        <w:adjustRightInd w:val="0"/>
        <w:spacing w:line="276" w:lineRule="auto"/>
        <w:ind w:left="0"/>
        <w:jc w:val="both"/>
        <w:rPr>
          <w:rFonts w:ascii="Arial" w:hAnsi="Arial" w:cs="Arial"/>
        </w:rPr>
      </w:pPr>
    </w:p>
    <w:p w14:paraId="5C3FB554" w14:textId="77777777" w:rsidR="001E6974" w:rsidRPr="004F6A14" w:rsidRDefault="001E6974" w:rsidP="001E6974">
      <w:pPr>
        <w:autoSpaceDE w:val="0"/>
        <w:autoSpaceDN w:val="0"/>
        <w:adjustRightInd w:val="0"/>
        <w:spacing w:after="173" w:line="276" w:lineRule="auto"/>
        <w:contextualSpacing/>
        <w:jc w:val="both"/>
        <w:rPr>
          <w:b/>
        </w:rPr>
      </w:pPr>
      <w:r w:rsidRPr="004F6A14">
        <w:rPr>
          <w:b/>
        </w:rPr>
        <w:t>3.2. DA JUSTIFICATIVA DA NECESSIDADE E QUANTIDADE:</w:t>
      </w:r>
    </w:p>
    <w:p w14:paraId="3FF3CFD0" w14:textId="77777777" w:rsidR="001E6974" w:rsidRPr="004F6A14" w:rsidRDefault="001E6974" w:rsidP="00D40AA0">
      <w:pPr>
        <w:pStyle w:val="Estilo1"/>
        <w:ind w:firstLine="708"/>
        <w:rPr>
          <w:rFonts w:ascii="Times New Roman" w:hAnsi="Times New Roman" w:cs="Times New Roman"/>
        </w:rPr>
      </w:pPr>
      <w:r w:rsidRPr="004F6A14">
        <w:rPr>
          <w:rFonts w:ascii="Times New Roman" w:hAnsi="Times New Roman" w:cs="Times New Roman"/>
        </w:rPr>
        <w:t>A definição da previsão de 12 (doze) meses decorre da natureza continuada dos serviços de sustentação da solução integrada de gestão pública, os quais são indispensáveis ao funcionamento permanente da Administração Municipal.</w:t>
      </w:r>
    </w:p>
    <w:p w14:paraId="0778261F" w14:textId="77777777" w:rsidR="001E6974" w:rsidRPr="004F6A14" w:rsidRDefault="001E6974" w:rsidP="006E1BDE">
      <w:pPr>
        <w:pStyle w:val="Estilo1"/>
        <w:ind w:firstLine="708"/>
        <w:rPr>
          <w:rFonts w:ascii="Times New Roman" w:hAnsi="Times New Roman" w:cs="Times New Roman"/>
        </w:rPr>
      </w:pPr>
      <w:r w:rsidRPr="004F6A14">
        <w:rPr>
          <w:rFonts w:ascii="Times New Roman" w:hAnsi="Times New Roman" w:cs="Times New Roman"/>
        </w:rPr>
        <w:t>A utilização dos módulos ocorre de forma contínua e ininterrupta durante todo o exercício administrativo, sendo imprescindível para a execução das atividades relacionadas à gestão orçamentária, financeira, contábil, patrimonial, de recursos humanos, compras públicas, licitações, contratos administrativos, almoxarifado, obras, transparência pública e demais rotinas administrativas, não havendo interrupção da necessidade ao longo do ano.</w:t>
      </w:r>
    </w:p>
    <w:p w14:paraId="3B1CD5B8" w14:textId="4C6DA8F3" w:rsidR="001E6974" w:rsidRPr="004F6A14" w:rsidRDefault="001E6974" w:rsidP="00D40AA0">
      <w:pPr>
        <w:pStyle w:val="Estilo1"/>
        <w:ind w:firstLine="708"/>
        <w:rPr>
          <w:rFonts w:ascii="Times New Roman" w:hAnsi="Times New Roman" w:cs="Times New Roman"/>
        </w:rPr>
      </w:pPr>
      <w:r w:rsidRPr="004F6A14">
        <w:rPr>
          <w:rFonts w:ascii="Times New Roman" w:hAnsi="Times New Roman" w:cs="Times New Roman"/>
        </w:rPr>
        <w:t>Por se tratar de serviços de natureza continuada, cuja prestação é essencial para garantir o regular funcionamento da Administração Pública e o atendimento das obrigações legais e operacionais do Município, a necessidade administrativa estende-se por todo o período de 12 (doze) meses. A interrupção desses serviços comprometeria a execução das atividades administrativas, a continuidade dos serviços públicos, o atendimento às exigências dos órgãos de controle e a disponibilidade das informações necessárias à gestão municipal</w:t>
      </w:r>
      <w:r w:rsidR="00D40AA0" w:rsidRPr="004F6A14">
        <w:rPr>
          <w:rFonts w:ascii="Times New Roman" w:hAnsi="Times New Roman" w:cs="Times New Roman"/>
        </w:rPr>
        <w:t>.</w:t>
      </w:r>
    </w:p>
    <w:p w14:paraId="29FAAEBE" w14:textId="722E7A01" w:rsidR="001E6974" w:rsidRPr="004F6A14" w:rsidRDefault="004865FA" w:rsidP="001E6974">
      <w:pPr>
        <w:shd w:val="clear" w:color="auto" w:fill="E7E6E6"/>
        <w:spacing w:before="280" w:after="280" w:line="360" w:lineRule="auto"/>
        <w:jc w:val="both"/>
        <w:rPr>
          <w:b/>
        </w:rPr>
      </w:pPr>
      <w:r w:rsidRPr="004F6A14">
        <w:rPr>
          <w:b/>
        </w:rPr>
        <w:lastRenderedPageBreak/>
        <w:t>4.</w:t>
      </w:r>
      <w:r w:rsidR="001E6974" w:rsidRPr="004F6A14">
        <w:rPr>
          <w:b/>
        </w:rPr>
        <w:t xml:space="preserve"> REQUISITOS GERAIS DE TECNOLOGIA, USABILIDADE E DE SEGURANÇA</w:t>
      </w:r>
    </w:p>
    <w:p w14:paraId="110E71A4" w14:textId="77777777" w:rsidR="001E6974" w:rsidRPr="004F6A14" w:rsidRDefault="001E6974" w:rsidP="00242BB5">
      <w:pPr>
        <w:pStyle w:val="PargrafodaLista"/>
        <w:numPr>
          <w:ilvl w:val="0"/>
          <w:numId w:val="6"/>
        </w:numPr>
        <w:suppressAutoHyphens/>
        <w:spacing w:line="360" w:lineRule="auto"/>
        <w:ind w:left="0" w:firstLine="0"/>
        <w:contextualSpacing w:val="0"/>
        <w:jc w:val="both"/>
        <w:rPr>
          <w:vanish/>
        </w:rPr>
      </w:pPr>
    </w:p>
    <w:p w14:paraId="722A570C" w14:textId="77777777" w:rsidR="001E6974" w:rsidRPr="004F6A14" w:rsidRDefault="001E6974" w:rsidP="00242BB5">
      <w:pPr>
        <w:pStyle w:val="PargrafodaLista"/>
        <w:numPr>
          <w:ilvl w:val="1"/>
          <w:numId w:val="6"/>
        </w:numPr>
        <w:suppressAutoHyphens/>
        <w:spacing w:line="360" w:lineRule="auto"/>
        <w:ind w:left="0" w:firstLine="0"/>
        <w:contextualSpacing w:val="0"/>
        <w:jc w:val="both"/>
        <w:rPr>
          <w:vanish/>
        </w:rPr>
      </w:pPr>
    </w:p>
    <w:p w14:paraId="5D5A6995" w14:textId="77777777" w:rsidR="001E6974" w:rsidRPr="004F6A14" w:rsidRDefault="001E6974" w:rsidP="002B3847">
      <w:pPr>
        <w:pStyle w:val="Estilopadro"/>
        <w:spacing w:after="0" w:line="360" w:lineRule="auto"/>
        <w:ind w:firstLine="708"/>
        <w:jc w:val="both"/>
        <w:rPr>
          <w:rFonts w:ascii="Times New Roman" w:hAnsi="Times New Roman" w:cs="Times New Roman"/>
          <w:bCs/>
          <w:sz w:val="24"/>
          <w:szCs w:val="24"/>
        </w:rPr>
      </w:pPr>
      <w:r w:rsidRPr="004F6A14">
        <w:rPr>
          <w:rFonts w:ascii="Times New Roman" w:hAnsi="Times New Roman" w:cs="Times New Roman"/>
          <w:bCs/>
          <w:sz w:val="24"/>
          <w:szCs w:val="24"/>
        </w:rPr>
        <w:t>Os requisitos estabelecidos nesta seção têm por finalidade definir as características mínimas de tecnologia, usabilidade, desempenho, disponibilidade, interoperabilidade e segurança da informação que deverão ser obrigatoriamente atendidas pela solução ofertada, visando assegurar que os sistemas contratados atendam às necessidades da Administração Municipal com elevados padrões de qualidade, confiabilidade, eficiência operacional e conformidade legal.</w:t>
      </w:r>
    </w:p>
    <w:p w14:paraId="70916DA4" w14:textId="77777777" w:rsidR="001E6974" w:rsidRPr="004F6A14" w:rsidRDefault="001E6974" w:rsidP="002B3847">
      <w:pPr>
        <w:pStyle w:val="Estilopadro"/>
        <w:spacing w:after="0" w:line="360" w:lineRule="auto"/>
        <w:ind w:firstLine="708"/>
        <w:jc w:val="both"/>
        <w:rPr>
          <w:rFonts w:ascii="Times New Roman" w:hAnsi="Times New Roman" w:cs="Times New Roman"/>
          <w:bCs/>
          <w:sz w:val="24"/>
          <w:szCs w:val="24"/>
        </w:rPr>
      </w:pPr>
      <w:r w:rsidRPr="004F6A14">
        <w:rPr>
          <w:rFonts w:ascii="Times New Roman" w:hAnsi="Times New Roman" w:cs="Times New Roman"/>
          <w:bCs/>
          <w:sz w:val="24"/>
          <w:szCs w:val="24"/>
        </w:rPr>
        <w:t>Considerando que a solução será utilizada diariamente pelos diversos órgãos e unidades administrativas do Município para execução de atividades essenciais à gestão pública, torna-se indispensável que todos os módulos apresentem elevado grau de integração, estabilidade, disponibilidade, facilidade de utilização e mecanismos adequados de proteção das informações, garantindo a continuidade dos serviços públicos, a integridade dos dados, a rastreabilidade das operações e o atendimento às normas aplicáveis à Administração Pública.</w:t>
      </w:r>
    </w:p>
    <w:p w14:paraId="162817BA" w14:textId="1FC61A54" w:rsidR="001E6974" w:rsidRDefault="001E6974" w:rsidP="002B3847">
      <w:pPr>
        <w:pStyle w:val="Estilopadro"/>
        <w:spacing w:after="0" w:line="360" w:lineRule="auto"/>
        <w:ind w:firstLine="708"/>
        <w:jc w:val="both"/>
        <w:rPr>
          <w:rFonts w:ascii="Times New Roman" w:hAnsi="Times New Roman" w:cs="Times New Roman"/>
          <w:bCs/>
          <w:sz w:val="24"/>
          <w:szCs w:val="24"/>
        </w:rPr>
      </w:pPr>
      <w:r w:rsidRPr="004F6A14">
        <w:rPr>
          <w:rFonts w:ascii="Times New Roman" w:hAnsi="Times New Roman" w:cs="Times New Roman"/>
          <w:bCs/>
          <w:sz w:val="24"/>
          <w:szCs w:val="24"/>
        </w:rPr>
        <w:t xml:space="preserve">Os requisitos descritos a seguir representam as condições mínimas de aceitabilidade da solução, sendo obrigatório o atendimento integral de </w:t>
      </w:r>
      <w:r w:rsidR="0047361F">
        <w:rPr>
          <w:rFonts w:ascii="Times New Roman" w:hAnsi="Times New Roman" w:cs="Times New Roman"/>
          <w:bCs/>
          <w:sz w:val="24"/>
          <w:szCs w:val="24"/>
        </w:rPr>
        <w:t>95</w:t>
      </w:r>
      <w:r w:rsidRPr="004F6A14">
        <w:rPr>
          <w:rFonts w:ascii="Times New Roman" w:hAnsi="Times New Roman" w:cs="Times New Roman"/>
          <w:bCs/>
          <w:sz w:val="24"/>
          <w:szCs w:val="24"/>
        </w:rPr>
        <w:t>% (</w:t>
      </w:r>
      <w:r w:rsidR="0047361F">
        <w:rPr>
          <w:rFonts w:ascii="Times New Roman" w:hAnsi="Times New Roman" w:cs="Times New Roman"/>
          <w:bCs/>
          <w:sz w:val="24"/>
          <w:szCs w:val="24"/>
        </w:rPr>
        <w:t>noventa e cinco</w:t>
      </w:r>
      <w:r w:rsidRPr="004F6A14">
        <w:rPr>
          <w:rFonts w:ascii="Times New Roman" w:hAnsi="Times New Roman" w:cs="Times New Roman"/>
          <w:bCs/>
          <w:sz w:val="24"/>
          <w:szCs w:val="24"/>
        </w:rPr>
        <w:t xml:space="preserve"> por cento) dos itens, sob pena de reprovação na Prova de Conceito (POC), por se tratarem de funcionalidades e características consideradas essenciais ao adequado funcionamento da solução integrada de Gestão Pública Municipal</w:t>
      </w:r>
      <w:r w:rsidR="00B13B03">
        <w:rPr>
          <w:rFonts w:ascii="Times New Roman" w:hAnsi="Times New Roman" w:cs="Times New Roman"/>
          <w:bCs/>
          <w:sz w:val="24"/>
          <w:szCs w:val="24"/>
        </w:rPr>
        <w:t>.</w:t>
      </w:r>
    </w:p>
    <w:p w14:paraId="7527C572" w14:textId="77777777" w:rsidR="003573C6" w:rsidRPr="004F6A14" w:rsidRDefault="003573C6" w:rsidP="003573C6">
      <w:pPr>
        <w:pStyle w:val="Estilopadro"/>
        <w:spacing w:after="0" w:line="240" w:lineRule="auto"/>
        <w:ind w:firstLine="709"/>
        <w:jc w:val="both"/>
        <w:rPr>
          <w:rFonts w:ascii="Times New Roman" w:hAnsi="Times New Roman" w:cs="Times New Roman"/>
          <w:bCs/>
          <w:sz w:val="24"/>
          <w:szCs w:val="24"/>
        </w:rPr>
      </w:pPr>
    </w:p>
    <w:p w14:paraId="2A62E25F" w14:textId="73B5BB8C" w:rsidR="001E6974" w:rsidRPr="004F6A14" w:rsidRDefault="001E6974" w:rsidP="001E6974">
      <w:pPr>
        <w:pStyle w:val="Estilopadro"/>
        <w:spacing w:after="0" w:line="360" w:lineRule="auto"/>
        <w:jc w:val="both"/>
        <w:rPr>
          <w:rFonts w:ascii="Times New Roman" w:hAnsi="Times New Roman" w:cs="Times New Roman"/>
          <w:b/>
          <w:sz w:val="24"/>
          <w:szCs w:val="24"/>
        </w:rPr>
      </w:pPr>
      <w:r w:rsidRPr="004F6A14">
        <w:rPr>
          <w:rFonts w:ascii="Times New Roman" w:hAnsi="Times New Roman" w:cs="Times New Roman"/>
          <w:b/>
          <w:sz w:val="24"/>
          <w:szCs w:val="24"/>
        </w:rPr>
        <w:t>4.1. DOS REQUISITOS:</w:t>
      </w:r>
    </w:p>
    <w:p w14:paraId="5E318FB2" w14:textId="56342340" w:rsidR="001E6974" w:rsidRPr="004F6A14" w:rsidRDefault="001E6974" w:rsidP="001E6974">
      <w:pPr>
        <w:pStyle w:val="Estilopadro"/>
        <w:spacing w:after="0" w:line="360" w:lineRule="auto"/>
        <w:jc w:val="both"/>
        <w:rPr>
          <w:rFonts w:ascii="Times New Roman" w:hAnsi="Times New Roman" w:cs="Times New Roman"/>
          <w:b/>
          <w:sz w:val="24"/>
          <w:szCs w:val="24"/>
        </w:rPr>
      </w:pPr>
      <w:r w:rsidRPr="004F6A14">
        <w:rPr>
          <w:rFonts w:ascii="Times New Roman" w:hAnsi="Times New Roman" w:cs="Times New Roman"/>
          <w:b/>
          <w:sz w:val="24"/>
          <w:szCs w:val="24"/>
        </w:rPr>
        <w:t>4.1.1.</w:t>
      </w:r>
      <w:r w:rsidRPr="004F6A14">
        <w:rPr>
          <w:rFonts w:ascii="Times New Roman" w:hAnsi="Times New Roman" w:cs="Times New Roman"/>
          <w:b/>
          <w:sz w:val="24"/>
          <w:szCs w:val="24"/>
        </w:rPr>
        <w:tab/>
        <w:t>ARQUITETURA E TECNOLOGIA</w:t>
      </w:r>
    </w:p>
    <w:p w14:paraId="2E628831" w14:textId="5175B86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.1.1.1. </w:t>
      </w:r>
      <w:r w:rsidRPr="004F6A14">
        <w:rPr>
          <w:rFonts w:ascii="Times New Roman" w:hAnsi="Times New Roman" w:cs="Times New Roman"/>
          <w:sz w:val="24"/>
          <w:szCs w:val="24"/>
        </w:rPr>
        <w:t>Os sistemas devem ser únicos e permitirem que todos os órgãos e entidades do município, independe do poder e do tipo de administração, direta ou indireta utilizem o mesmo sistema e banco de dados de forma compartilhada e centralizada com a finalidade de registrar os atos e fatos contábeis relacionados com a administração orçamentária, financeira, patrimonial e de controle  (Decreto nº 10.540/2020, art. 1, § 6º);</w:t>
      </w:r>
    </w:p>
    <w:p w14:paraId="150F8231" w14:textId="6A9A5163"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.1.1.2. </w:t>
      </w:r>
      <w:r w:rsidRPr="004F6A14">
        <w:rPr>
          <w:rFonts w:ascii="Times New Roman" w:hAnsi="Times New Roman" w:cs="Times New Roman"/>
          <w:sz w:val="24"/>
          <w:szCs w:val="24"/>
        </w:rPr>
        <w:t>Os sistemas devem utilizar o Sistema Gerenciador de Bancos de Dados (SGBD) Microsoft SQL Server;</w:t>
      </w:r>
    </w:p>
    <w:p w14:paraId="0F0242BB" w14:textId="0DDA4154"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.1.1.3. </w:t>
      </w:r>
      <w:r w:rsidRPr="004F6A14">
        <w:rPr>
          <w:rFonts w:ascii="Times New Roman" w:hAnsi="Times New Roman" w:cs="Times New Roman"/>
          <w:sz w:val="24"/>
          <w:szCs w:val="24"/>
        </w:rPr>
        <w:t>Os sistemas devem estar preparados para funcionar como clientes nos ambientes operacionais Windows 7 ou superior, MacOS e Linux, garantindo a manutenção do ambiente heterogêneo;</w:t>
      </w:r>
    </w:p>
    <w:p w14:paraId="64C6CADC" w14:textId="2B430F9C"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.1.1.4. </w:t>
      </w:r>
      <w:r w:rsidRPr="004F6A14">
        <w:rPr>
          <w:rFonts w:ascii="Times New Roman" w:hAnsi="Times New Roman" w:cs="Times New Roman"/>
          <w:sz w:val="24"/>
          <w:szCs w:val="24"/>
        </w:rPr>
        <w:t>Os sistemas devem rodar sobre a plataforma JEE - Java Enterprise Edition, fazendo uso intensivo de ajax;</w:t>
      </w:r>
    </w:p>
    <w:p w14:paraId="39614C57" w14:textId="3D0D4A23"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.1.1.5. </w:t>
      </w:r>
      <w:r w:rsidRPr="004F6A14">
        <w:rPr>
          <w:rFonts w:ascii="Times New Roman" w:hAnsi="Times New Roman" w:cs="Times New Roman"/>
          <w:sz w:val="24"/>
          <w:szCs w:val="24"/>
        </w:rPr>
        <w:t>Os sistemas devem funcionar com os servidores de aplicação tomcat ou JBoss;</w:t>
      </w:r>
    </w:p>
    <w:p w14:paraId="64BA6717" w14:textId="0167686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lastRenderedPageBreak/>
        <w:t>4</w:t>
      </w:r>
      <w:r w:rsidRPr="004F6A14">
        <w:rPr>
          <w:rFonts w:ascii="Times New Roman" w:hAnsi="Times New Roman" w:cs="Times New Roman"/>
          <w:b/>
          <w:bCs/>
          <w:sz w:val="24"/>
          <w:szCs w:val="24"/>
        </w:rPr>
        <w:t xml:space="preserve">.1.1.6. </w:t>
      </w:r>
      <w:r w:rsidRPr="004F6A14">
        <w:rPr>
          <w:rFonts w:ascii="Times New Roman" w:hAnsi="Times New Roman" w:cs="Times New Roman"/>
          <w:sz w:val="24"/>
          <w:szCs w:val="24"/>
        </w:rPr>
        <w:t>Os sistemas devem trabalhar com arquitetura em três camadas. Não serão aceitos sistemas que rodem em arquitetura cliente-servidor;</w:t>
      </w:r>
    </w:p>
    <w:p w14:paraId="5E11D41E" w14:textId="59138505"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.1.1.7. </w:t>
      </w:r>
      <w:r w:rsidRPr="004F6A14">
        <w:rPr>
          <w:rFonts w:ascii="Times New Roman" w:hAnsi="Times New Roman" w:cs="Times New Roman"/>
          <w:sz w:val="24"/>
          <w:szCs w:val="24"/>
        </w:rPr>
        <w:t>Os sistemas devem funcionar em ambiente web, utilizando-se no mínimo os navegadores (browser) Google Chrome, Mozilla Firefox, Internet Explorer e Safari. Não serão aceitos sistemas desktop que emulem o ambiente web;</w:t>
      </w:r>
    </w:p>
    <w:p w14:paraId="6D0358EA" w14:textId="43B95321" w:rsidR="001E697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.1.1.8. </w:t>
      </w:r>
      <w:r w:rsidRPr="004F6A14">
        <w:rPr>
          <w:rFonts w:ascii="Times New Roman" w:hAnsi="Times New Roman" w:cs="Times New Roman"/>
          <w:sz w:val="24"/>
          <w:szCs w:val="24"/>
        </w:rPr>
        <w:t>Os sistemas devem possuir interface cliente com suporte às tecnologias HTML5, CSS3 e JavaScript.</w:t>
      </w:r>
    </w:p>
    <w:p w14:paraId="24864357" w14:textId="77777777" w:rsidR="003573C6" w:rsidRPr="004F6A14" w:rsidRDefault="003573C6" w:rsidP="001E6974">
      <w:pPr>
        <w:pStyle w:val="Estilopadro"/>
        <w:spacing w:after="0" w:line="360" w:lineRule="auto"/>
        <w:jc w:val="both"/>
        <w:rPr>
          <w:rFonts w:ascii="Times New Roman" w:hAnsi="Times New Roman" w:cs="Times New Roman"/>
          <w:sz w:val="24"/>
          <w:szCs w:val="24"/>
        </w:rPr>
      </w:pPr>
    </w:p>
    <w:p w14:paraId="52EBCDEB" w14:textId="7F760872" w:rsidR="001E6974" w:rsidRDefault="001E6974" w:rsidP="001E6974">
      <w:pPr>
        <w:pStyle w:val="Estilopadro"/>
        <w:spacing w:after="0" w:line="360" w:lineRule="auto"/>
        <w:jc w:val="both"/>
        <w:rPr>
          <w:rFonts w:ascii="Times New Roman" w:hAnsi="Times New Roman" w:cs="Times New Roman"/>
          <w:b/>
          <w:sz w:val="24"/>
          <w:szCs w:val="24"/>
        </w:rPr>
      </w:pPr>
      <w:r w:rsidRPr="004F6A14">
        <w:rPr>
          <w:rFonts w:ascii="Times New Roman" w:hAnsi="Times New Roman" w:cs="Times New Roman"/>
          <w:b/>
          <w:sz w:val="24"/>
          <w:szCs w:val="24"/>
        </w:rPr>
        <w:t>4.1.2. USABILIDADE E RECURSOS</w:t>
      </w:r>
    </w:p>
    <w:p w14:paraId="14F39AC5" w14:textId="77777777" w:rsidR="003573C6" w:rsidRPr="004F6A14" w:rsidRDefault="003573C6" w:rsidP="001E6974">
      <w:pPr>
        <w:pStyle w:val="Estilopadro"/>
        <w:spacing w:after="0" w:line="360" w:lineRule="auto"/>
        <w:jc w:val="both"/>
        <w:rPr>
          <w:rFonts w:ascii="Times New Roman" w:hAnsi="Times New Roman" w:cs="Times New Roman"/>
          <w:b/>
          <w:sz w:val="24"/>
          <w:szCs w:val="24"/>
        </w:rPr>
      </w:pPr>
    </w:p>
    <w:p w14:paraId="44BE9212" w14:textId="6B4B335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.1.2.1. </w:t>
      </w:r>
      <w:r w:rsidRPr="004F6A14">
        <w:rPr>
          <w:rFonts w:ascii="Times New Roman" w:hAnsi="Times New Roman" w:cs="Times New Roman"/>
          <w:sz w:val="24"/>
          <w:szCs w:val="24"/>
        </w:rPr>
        <w:t>Os sistemas devem possuir ajuda sensível ao contexto referente aos campos das telas;</w:t>
      </w:r>
    </w:p>
    <w:p w14:paraId="5DF697F3" w14:textId="1B29398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.1.2.2. </w:t>
      </w:r>
      <w:r w:rsidRPr="004F6A14">
        <w:rPr>
          <w:rFonts w:ascii="Times New Roman" w:hAnsi="Times New Roman" w:cs="Times New Roman"/>
          <w:sz w:val="24"/>
          <w:szCs w:val="24"/>
        </w:rPr>
        <w:t>Os Sistemas devem permitir realizar todas as suas operações de trabalho dos formulários por teclas de atalho, sem a necessidade de utilização do mouse, permitindo um ganho de tempo nas operações de manuseio dos dados no formulário;</w:t>
      </w:r>
    </w:p>
    <w:p w14:paraId="58303631" w14:textId="262E2734"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.1.2.3. </w:t>
      </w:r>
      <w:r w:rsidRPr="004F6A14">
        <w:rPr>
          <w:rFonts w:ascii="Times New Roman" w:hAnsi="Times New Roman" w:cs="Times New Roman"/>
          <w:sz w:val="24"/>
          <w:szCs w:val="24"/>
        </w:rPr>
        <w:t>Os Sistemas devem permitir que se configure uma inclusão de dados padrões para alguns campos a partir de conteúdo definido em um registro da própria tela, facilitando entradas de dados repetitivos e em série;</w:t>
      </w:r>
    </w:p>
    <w:p w14:paraId="4C9BEBBD" w14:textId="73EFF83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.1.2.4. </w:t>
      </w:r>
      <w:r w:rsidRPr="004F6A14">
        <w:rPr>
          <w:rFonts w:ascii="Times New Roman" w:hAnsi="Times New Roman" w:cs="Times New Roman"/>
          <w:sz w:val="24"/>
          <w:szCs w:val="24"/>
        </w:rPr>
        <w:t>Os Sistemas devem possuir nos formulários de cadastros e movimentações, grades gerenciáveis para localização dos registros, onde se possa ocultar colunas, mudar a posição das colunas, mudar a ordenação das colunas e gerar esses dados em tela, em arquivo HTML, XML e TXT;</w:t>
      </w:r>
    </w:p>
    <w:p w14:paraId="14AF87C1" w14:textId="5DA3B2E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.1.2.5. </w:t>
      </w:r>
      <w:r w:rsidRPr="004F6A14">
        <w:rPr>
          <w:rFonts w:ascii="Times New Roman" w:hAnsi="Times New Roman" w:cs="Times New Roman"/>
          <w:sz w:val="24"/>
          <w:szCs w:val="24"/>
        </w:rPr>
        <w:t>Os Sistemas devem possuir, em todos os seus formulários, um executor de consulta avançada, onde o usuário possa escolher e combinar os seus filtros aplicados a partir de todos os atributos disponíveis no formulário, escolhendo a forma de classificação dos filtros;</w:t>
      </w:r>
    </w:p>
    <w:p w14:paraId="2CF7C5A4" w14:textId="41C7312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.1.2.6. </w:t>
      </w:r>
      <w:r w:rsidRPr="004F6A14">
        <w:rPr>
          <w:rFonts w:ascii="Times New Roman" w:hAnsi="Times New Roman" w:cs="Times New Roman"/>
          <w:sz w:val="24"/>
          <w:szCs w:val="24"/>
        </w:rPr>
        <w:t>Os Sistemas devem possuir telas que permitam importar registros dando carga na tabela principal relacionada a tela, a partir de um arquivo texto, contendo os dados em linhas e com delimitação de layout definida feito pelo próprio usuário;</w:t>
      </w:r>
    </w:p>
    <w:p w14:paraId="3865E5D7" w14:textId="7D8BDE0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.1.2.7. </w:t>
      </w:r>
      <w:r w:rsidRPr="004F6A14">
        <w:rPr>
          <w:rFonts w:ascii="Times New Roman" w:hAnsi="Times New Roman" w:cs="Times New Roman"/>
          <w:sz w:val="24"/>
          <w:szCs w:val="24"/>
        </w:rPr>
        <w:t>Os sistemas devem permitir realizar a comunicação através de componente webservice para enviar e receber dados de forma segura, sem intervenção humana, facilitando assim a integração entre sistemas externos de terceiros desenvolvidos em outras plataformas ou linguagens;</w:t>
      </w:r>
    </w:p>
    <w:p w14:paraId="382F4AF6" w14:textId="566815CD"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.1.2.8. </w:t>
      </w:r>
      <w:r w:rsidRPr="004F6A14">
        <w:rPr>
          <w:rFonts w:ascii="Times New Roman" w:hAnsi="Times New Roman" w:cs="Times New Roman"/>
          <w:sz w:val="24"/>
          <w:szCs w:val="24"/>
        </w:rPr>
        <w:t xml:space="preserve">Os sistemas devem permitir a abertura de formulários de consultas e relatórios, externamente, fora da rede local, sem autenticação de usuário, através de um link válido publicado na internet, permitindo-se realizar consultas em tempo real aos dados específicos </w:t>
      </w:r>
      <w:r w:rsidRPr="004F6A14">
        <w:rPr>
          <w:rFonts w:ascii="Times New Roman" w:hAnsi="Times New Roman" w:cs="Times New Roman"/>
          <w:sz w:val="24"/>
          <w:szCs w:val="24"/>
        </w:rPr>
        <w:lastRenderedPageBreak/>
        <w:t>exigidos para o cumprimento das legislações que regulamentam a transparência pública no Brasil (Lei 131/2009 e Lei 12.527/2011);</w:t>
      </w:r>
    </w:p>
    <w:p w14:paraId="095BA1C0" w14:textId="6B5FAB41"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.1.2.9. </w:t>
      </w:r>
      <w:r w:rsidRPr="004F6A14">
        <w:rPr>
          <w:rFonts w:ascii="Times New Roman" w:hAnsi="Times New Roman" w:cs="Times New Roman"/>
          <w:sz w:val="24"/>
          <w:szCs w:val="24"/>
        </w:rPr>
        <w:t>Os sistemas devem possuir um gerador de relatórios integrado e 100% web, de forma que o usuário final possa construir e/ou alterar relatórios sem mesmo precisar reiniciar a aplicação com possibilidade de alteração condicional de cores, alteração de fontes e tamanhos dos objetos. O gerador de relatórios deverá possibilitar a configuração de templates padrões de estilo da página (paisagem ou retrato) layout do cabeçalho, rodapé e sumário com ordenação da disposição dos campos no relatório, agrupamentos de dados, filtros com lista dinâmica, totalizador e contador de dados tanto nos grupos quanto no sumário do relatório. Esses relatórios devem ser gerados nos formatos PDF, XML, XLS, JPEG, HTML, TXT e RTF.</w:t>
      </w:r>
    </w:p>
    <w:p w14:paraId="1B59092F" w14:textId="64772B7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.1.2.10. </w:t>
      </w:r>
      <w:r w:rsidRPr="004F6A14">
        <w:rPr>
          <w:rFonts w:ascii="Times New Roman" w:hAnsi="Times New Roman" w:cs="Times New Roman"/>
          <w:sz w:val="24"/>
          <w:szCs w:val="24"/>
        </w:rPr>
        <w:t>Os sistemas devem possuir internamente um painel de controle (dashboard) contendo gráficos do tipo barra, pizza e linha, para demonstrar em tempo real os indicadores de negócio mais importantes para cada sistema, consolidados a partir de consultas realizadas na própria base de dados, e que permitam interação dos dados com eventos como ao passar o mouse ou ao clicar sob a barra de um gráfico.</w:t>
      </w:r>
    </w:p>
    <w:p w14:paraId="4F5358C0" w14:textId="239A09E1" w:rsidR="001E6974" w:rsidRPr="004F6A14" w:rsidRDefault="001E6974" w:rsidP="001E6974">
      <w:pPr>
        <w:pStyle w:val="Estilopadro"/>
        <w:spacing w:after="0" w:line="360" w:lineRule="auto"/>
        <w:jc w:val="both"/>
        <w:rPr>
          <w:rFonts w:ascii="Times New Roman" w:hAnsi="Times New Roman" w:cs="Times New Roman"/>
          <w:b/>
          <w:sz w:val="24"/>
          <w:szCs w:val="24"/>
        </w:rPr>
      </w:pPr>
      <w:r w:rsidRPr="004F6A14">
        <w:rPr>
          <w:rFonts w:ascii="Times New Roman" w:hAnsi="Times New Roman" w:cs="Times New Roman"/>
          <w:b/>
          <w:sz w:val="24"/>
          <w:szCs w:val="24"/>
        </w:rPr>
        <w:t>4.1.3.</w:t>
      </w:r>
      <w:r w:rsidRPr="004F6A14">
        <w:rPr>
          <w:rFonts w:ascii="Times New Roman" w:hAnsi="Times New Roman" w:cs="Times New Roman"/>
          <w:b/>
          <w:sz w:val="24"/>
          <w:szCs w:val="24"/>
        </w:rPr>
        <w:tab/>
        <w:t>SEGURANÇA</w:t>
      </w:r>
    </w:p>
    <w:p w14:paraId="203B8268" w14:textId="7E0BFA2D"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.1.3.1. </w:t>
      </w:r>
      <w:r w:rsidRPr="004F6A14">
        <w:rPr>
          <w:rFonts w:ascii="Times New Roman" w:hAnsi="Times New Roman" w:cs="Times New Roman"/>
          <w:sz w:val="24"/>
          <w:szCs w:val="24"/>
        </w:rPr>
        <w:t>Os sistemas devem possuir recursos de criptografia para os dados armazenados em banco de dados que necessitem de segurança;</w:t>
      </w:r>
    </w:p>
    <w:p w14:paraId="2606A008" w14:textId="52E1619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.1.3.2. </w:t>
      </w:r>
      <w:r w:rsidRPr="004F6A14">
        <w:rPr>
          <w:rFonts w:ascii="Times New Roman" w:hAnsi="Times New Roman" w:cs="Times New Roman"/>
          <w:sz w:val="24"/>
          <w:szCs w:val="24"/>
        </w:rPr>
        <w:t>Os sistemas devem permitir conexão segura e criptografada na navegação e transmissão dos dados entre rede de computadores na internet, garantido a autenticidade do servidor e do cliente através de certificado digital;</w:t>
      </w:r>
    </w:p>
    <w:p w14:paraId="67361AFC" w14:textId="6C62E2B6"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.1.3.3. </w:t>
      </w:r>
      <w:r w:rsidRPr="004F6A14">
        <w:rPr>
          <w:rFonts w:ascii="Times New Roman" w:hAnsi="Times New Roman" w:cs="Times New Roman"/>
          <w:sz w:val="24"/>
          <w:szCs w:val="24"/>
        </w:rPr>
        <w:t>Os sistemas devem permitir realizar bloqueio de acesso dos usuários manualmente pelo administrador do sistema ou automaticamente através de uma determinada quantidade de tentativas de acesso sem sucesso ou por um certo número de dias sem se realizar algum acesso ao sistema. O desbloqueio manual do login realizado pelo administrador também deve ser permitido, desde que se registre o motivo deste desbloqueio. Para auxiliar essa rotina, os sistemas devem possuir uma tela que permita a visualização imediata desses usuários bloqueados com informação do tipo de bloqueio ocorrido;</w:t>
      </w:r>
    </w:p>
    <w:p w14:paraId="21B62BB6" w14:textId="2AC5D5DA"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.1.3.4. </w:t>
      </w:r>
      <w:r w:rsidRPr="004F6A14">
        <w:rPr>
          <w:rFonts w:ascii="Times New Roman" w:hAnsi="Times New Roman" w:cs="Times New Roman"/>
          <w:sz w:val="24"/>
          <w:szCs w:val="24"/>
        </w:rPr>
        <w:t>Os sistemas devem possuir uma tela que permita visualizar quais são os usuários logados, em tempo real, informando o tempo de conexão de cada login;</w:t>
      </w:r>
    </w:p>
    <w:p w14:paraId="64B7A9C0" w14:textId="42EC87EF"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.1.3.5. </w:t>
      </w:r>
      <w:r w:rsidRPr="004F6A14">
        <w:rPr>
          <w:rFonts w:ascii="Times New Roman" w:hAnsi="Times New Roman" w:cs="Times New Roman"/>
          <w:sz w:val="24"/>
          <w:szCs w:val="24"/>
        </w:rPr>
        <w:t>Os sistemas devem ter a possibilidade de aplicar restrições de acesso aos registros à nível de órgão por usuário para as principais tabelas de negócios que exijam essa segurança;</w:t>
      </w:r>
    </w:p>
    <w:p w14:paraId="74F81346" w14:textId="0BD9FB40"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.1.3.6. </w:t>
      </w:r>
      <w:r w:rsidRPr="004F6A14">
        <w:rPr>
          <w:rFonts w:ascii="Times New Roman" w:hAnsi="Times New Roman" w:cs="Times New Roman"/>
          <w:sz w:val="24"/>
          <w:szCs w:val="24"/>
        </w:rPr>
        <w:t xml:space="preserve">Os sistemas devem possuir um cadastro de usuários com e-mail, impressão digital, fotografia, definição do limite de expiração do acesso em dias contados a partir de uma data </w:t>
      </w:r>
      <w:r w:rsidRPr="004F6A14">
        <w:rPr>
          <w:rFonts w:ascii="Times New Roman" w:hAnsi="Times New Roman" w:cs="Times New Roman"/>
          <w:sz w:val="24"/>
          <w:szCs w:val="24"/>
        </w:rPr>
        <w:lastRenderedPageBreak/>
        <w:t>de referência ou em uma data específica, troca de senha a cada número de dias e controle de permissão para acesso externo, informação do histórico de login de acesso e informações históricas dos bloqueios e desbloqueios de acesso com seus tipos e motivos;</w:t>
      </w:r>
    </w:p>
    <w:p w14:paraId="6C084D2D" w14:textId="3C4AA9E6"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.1.3.7. </w:t>
      </w:r>
      <w:r w:rsidRPr="004F6A14">
        <w:rPr>
          <w:rFonts w:ascii="Times New Roman" w:hAnsi="Times New Roman" w:cs="Times New Roman"/>
          <w:sz w:val="24"/>
          <w:szCs w:val="24"/>
        </w:rPr>
        <w:t>Os sistemas devem permitir associar um usuário a um ou mais de um grupo de acesso do sistema, com efeito acumulativo das permissões e restrições de segurança;</w:t>
      </w:r>
    </w:p>
    <w:p w14:paraId="1585B528" w14:textId="30A4F5F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.1.3.8. </w:t>
      </w:r>
      <w:r w:rsidRPr="004F6A14">
        <w:rPr>
          <w:rFonts w:ascii="Times New Roman" w:hAnsi="Times New Roman" w:cs="Times New Roman"/>
          <w:sz w:val="24"/>
          <w:szCs w:val="24"/>
        </w:rPr>
        <w:t>Os sistemas devem possuir um modo de segurança, que permita definir as permissões de acesso aos formulários e relatórios do sistema, e as permissões de visualização e edição dos campos e demais objetos de cada tela, por usuário ou grupo de usuários;</w:t>
      </w:r>
    </w:p>
    <w:p w14:paraId="4583721C" w14:textId="78A15F5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.1.3.9. </w:t>
      </w:r>
      <w:r w:rsidRPr="004F6A14">
        <w:rPr>
          <w:rFonts w:ascii="Times New Roman" w:hAnsi="Times New Roman" w:cs="Times New Roman"/>
          <w:sz w:val="24"/>
          <w:szCs w:val="24"/>
        </w:rPr>
        <w:t>Os sistemas devem registrar automaticamente um log de auditoria para todas as transações efetuadas pelos usuários referente a inclusão, alteração e exclusão de registros, e também para impressão das listagens e relatórios, guardando a data e hora da ocorrência, o usuário responsável pela ação e no caso da manipulação de registros, o dado alterado antes da ação e o dado atual, depois da alteração;</w:t>
      </w:r>
    </w:p>
    <w:p w14:paraId="5EBD66F3" w14:textId="3F93951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.1.3.10. </w:t>
      </w:r>
      <w:r w:rsidRPr="004F6A14">
        <w:rPr>
          <w:rFonts w:ascii="Times New Roman" w:hAnsi="Times New Roman" w:cs="Times New Roman"/>
          <w:sz w:val="24"/>
          <w:szCs w:val="24"/>
        </w:rPr>
        <w:t>Os sistemas devem possuir uma tela que permita a consulta e visualização dos registros de log do sistema, com filtros de usuário, período e tipo de operação para visualização em tela e também para impressão dos registros de log;</w:t>
      </w:r>
    </w:p>
    <w:p w14:paraId="23235CC2" w14:textId="10A2DB8B"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.1.3.11. </w:t>
      </w:r>
      <w:r w:rsidRPr="004F6A14">
        <w:rPr>
          <w:rFonts w:ascii="Times New Roman" w:hAnsi="Times New Roman" w:cs="Times New Roman"/>
          <w:sz w:val="24"/>
          <w:szCs w:val="24"/>
        </w:rPr>
        <w:t>Os sistemas devem permitir registrar e encaminhar de forma instantânea os atendimentos de suporte técnico dos usuários do sistema diretamente na ferramenta de helpdesk do canal de suporte técnico da contratada a partir do menu do próprio sistema que está em uso, sem a necessidade de acessar outro sistema ou portal específico para essa tarefa, bem como realizar a verificação dos atendimentos abertos com seus status e respostas também da mesma forma e on-line.</w:t>
      </w:r>
    </w:p>
    <w:p w14:paraId="1EAA4835" w14:textId="6CC3AC97"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Pr="004F6A14">
        <w:rPr>
          <w:rFonts w:ascii="Times New Roman" w:hAnsi="Times New Roman" w:cs="Times New Roman"/>
          <w:b/>
          <w:bCs/>
          <w:sz w:val="24"/>
          <w:szCs w:val="24"/>
        </w:rPr>
        <w:t xml:space="preserve">.1.3.12. </w:t>
      </w:r>
      <w:r w:rsidRPr="004F6A14">
        <w:rPr>
          <w:rFonts w:ascii="Times New Roman" w:hAnsi="Times New Roman" w:cs="Times New Roman"/>
          <w:sz w:val="24"/>
          <w:szCs w:val="24"/>
        </w:rPr>
        <w:t>Os sistemas devem gerar um código de identificação próprio e intransferível para cada usuário (Decreto nº 10.540/2020, art. 11, § 1º).</w:t>
      </w:r>
    </w:p>
    <w:p w14:paraId="05A0E8E8" w14:textId="5E2C0F05" w:rsidR="001E6974" w:rsidRPr="004F6A14" w:rsidRDefault="00BF6F08"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Pr>
          <w:rFonts w:ascii="Times New Roman" w:hAnsi="Times New Roman" w:cs="Times New Roman"/>
          <w:b/>
          <w:bCs/>
          <w:sz w:val="24"/>
          <w:szCs w:val="24"/>
        </w:rPr>
        <w:t>.1.3.13</w:t>
      </w:r>
      <w:r w:rsidRPr="004F6A14">
        <w:rPr>
          <w:rFonts w:ascii="Times New Roman" w:hAnsi="Times New Roman" w:cs="Times New Roman"/>
          <w:b/>
          <w:bCs/>
          <w:sz w:val="24"/>
          <w:szCs w:val="24"/>
        </w:rPr>
        <w:t>.</w:t>
      </w:r>
      <w:r w:rsidR="001E6974" w:rsidRPr="004F6A14">
        <w:rPr>
          <w:rFonts w:ascii="Times New Roman" w:hAnsi="Times New Roman" w:cs="Times New Roman"/>
          <w:sz w:val="24"/>
          <w:szCs w:val="24"/>
        </w:rPr>
        <w:t xml:space="preserve"> Os sistemas devem permitir sua autenticação de acesso através do código do CPF do usuário e senha, não sendo permitido a utilização de usuários genéricos (Decreto nº 10.540/2020, art. 11, § 2º, inc. II);</w:t>
      </w:r>
    </w:p>
    <w:p w14:paraId="0913C2FC" w14:textId="04857480"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00BF6F08">
        <w:rPr>
          <w:rFonts w:ascii="Times New Roman" w:hAnsi="Times New Roman" w:cs="Times New Roman"/>
          <w:b/>
          <w:bCs/>
          <w:sz w:val="24"/>
          <w:szCs w:val="24"/>
        </w:rPr>
        <w:t>.1.3.14</w:t>
      </w:r>
      <w:r w:rsidRPr="004F6A14">
        <w:rPr>
          <w:rFonts w:ascii="Times New Roman" w:hAnsi="Times New Roman" w:cs="Times New Roman"/>
          <w:b/>
          <w:bCs/>
          <w:sz w:val="24"/>
          <w:szCs w:val="24"/>
        </w:rPr>
        <w:t xml:space="preserve">. </w:t>
      </w:r>
      <w:r w:rsidRPr="004F6A14">
        <w:rPr>
          <w:rFonts w:ascii="Times New Roman" w:hAnsi="Times New Roman" w:cs="Times New Roman"/>
          <w:sz w:val="24"/>
          <w:szCs w:val="24"/>
        </w:rPr>
        <w:t>Os sistemas devem exigir e registrar autorização expressa da chefia imediata ou do servidor hierarquicamente superior no cadastramento do usuário operador do sistema a fim de habilitar seu acesso ao sistema (Decreto nº 10.540/2020, art. 11, § 2º, inc. I);</w:t>
      </w:r>
    </w:p>
    <w:p w14:paraId="562BE196" w14:textId="29E329B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00BF6F08">
        <w:rPr>
          <w:rFonts w:ascii="Times New Roman" w:hAnsi="Times New Roman" w:cs="Times New Roman"/>
          <w:b/>
          <w:bCs/>
          <w:sz w:val="24"/>
          <w:szCs w:val="24"/>
        </w:rPr>
        <w:t>.1.3.15</w:t>
      </w:r>
      <w:r w:rsidRPr="004F6A14">
        <w:rPr>
          <w:rFonts w:ascii="Times New Roman" w:hAnsi="Times New Roman" w:cs="Times New Roman"/>
          <w:b/>
          <w:bCs/>
          <w:sz w:val="24"/>
          <w:szCs w:val="24"/>
        </w:rPr>
        <w:t xml:space="preserve">. </w:t>
      </w:r>
      <w:r w:rsidRPr="004F6A14">
        <w:rPr>
          <w:rFonts w:ascii="Times New Roman" w:hAnsi="Times New Roman" w:cs="Times New Roman"/>
          <w:sz w:val="24"/>
          <w:szCs w:val="24"/>
        </w:rPr>
        <w:t>Os sistemas devem exigir e registrar a assinatura de um termo de responsabilidade pelo uso adequado do sistema no momento do primeiro acesso do usuário ao sistema (Decreto nº 10.540/2020, art. 11, § 1º);</w:t>
      </w:r>
    </w:p>
    <w:p w14:paraId="6C7A1F7E" w14:textId="7BBAF4F3"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00BF6F08">
        <w:rPr>
          <w:rFonts w:ascii="Times New Roman" w:hAnsi="Times New Roman" w:cs="Times New Roman"/>
          <w:b/>
          <w:bCs/>
          <w:sz w:val="24"/>
          <w:szCs w:val="24"/>
        </w:rPr>
        <w:t>.1.3.16</w:t>
      </w:r>
      <w:r w:rsidRPr="004F6A14">
        <w:rPr>
          <w:rFonts w:ascii="Times New Roman" w:hAnsi="Times New Roman" w:cs="Times New Roman"/>
          <w:b/>
          <w:bCs/>
          <w:sz w:val="24"/>
          <w:szCs w:val="24"/>
        </w:rPr>
        <w:t xml:space="preserve">. </w:t>
      </w:r>
      <w:r w:rsidRPr="004F6A14">
        <w:rPr>
          <w:rFonts w:ascii="Times New Roman" w:hAnsi="Times New Roman" w:cs="Times New Roman"/>
          <w:sz w:val="24"/>
          <w:szCs w:val="24"/>
        </w:rPr>
        <w:t xml:space="preserve">Os sistemas deverão ter mecanismos de controle de acesso de usuários baseados na segregação das funções de execução orçamentária e financeira, de controle e de consulta, e </w:t>
      </w:r>
      <w:r w:rsidRPr="004F6A14">
        <w:rPr>
          <w:rFonts w:ascii="Times New Roman" w:hAnsi="Times New Roman" w:cs="Times New Roman"/>
          <w:sz w:val="24"/>
          <w:szCs w:val="24"/>
        </w:rPr>
        <w:lastRenderedPageBreak/>
        <w:t>não será permitido que uma unidade gestora ou executora tenha acesso aos dados de outra, com exceção de determinados níveis de acesso específicos definidos nas políticas de acesso dos usuários (Decreto nº 10.540/2020, art. 11);</w:t>
      </w:r>
    </w:p>
    <w:p w14:paraId="2417031C" w14:textId="739252D8" w:rsidR="001E6974" w:rsidRPr="004F6A14" w:rsidRDefault="001E6974" w:rsidP="001E6974">
      <w:pPr>
        <w:pStyle w:val="Estilopadro"/>
        <w:spacing w:after="0" w:line="360" w:lineRule="auto"/>
        <w:jc w:val="both"/>
        <w:rPr>
          <w:rFonts w:ascii="Times New Roman" w:hAnsi="Times New Roman" w:cs="Times New Roman"/>
          <w:sz w:val="24"/>
          <w:szCs w:val="24"/>
        </w:rPr>
      </w:pPr>
      <w:r w:rsidRPr="004F6A14">
        <w:rPr>
          <w:rFonts w:ascii="Times New Roman" w:hAnsi="Times New Roman" w:cs="Times New Roman"/>
          <w:b/>
          <w:sz w:val="24"/>
          <w:szCs w:val="24"/>
        </w:rPr>
        <w:t>4</w:t>
      </w:r>
      <w:r w:rsidR="00BF6F08">
        <w:rPr>
          <w:rFonts w:ascii="Times New Roman" w:hAnsi="Times New Roman" w:cs="Times New Roman"/>
          <w:b/>
          <w:bCs/>
          <w:sz w:val="24"/>
          <w:szCs w:val="24"/>
        </w:rPr>
        <w:t>.1.3.17</w:t>
      </w:r>
      <w:r w:rsidRPr="004F6A14">
        <w:rPr>
          <w:rFonts w:ascii="Times New Roman" w:hAnsi="Times New Roman" w:cs="Times New Roman"/>
          <w:b/>
          <w:bCs/>
          <w:sz w:val="24"/>
          <w:szCs w:val="24"/>
        </w:rPr>
        <w:t xml:space="preserve">. </w:t>
      </w:r>
      <w:r w:rsidRPr="004F6A14">
        <w:rPr>
          <w:rFonts w:ascii="Times New Roman" w:hAnsi="Times New Roman" w:cs="Times New Roman"/>
          <w:sz w:val="24"/>
          <w:szCs w:val="24"/>
        </w:rPr>
        <w:t>Os sistemas devem conter em seus documentos contábeis tais como nota de empenho, nota de liquidação, ordem de pagamento, nota de alteração de empenho, conhecimento de receita a indicação do nome do produto e da empresa desenvolvedora da solução (Decreto nº 10.540/2020, art. 9º, inc. III);</w:t>
      </w:r>
    </w:p>
    <w:p w14:paraId="5B8C11DD" w14:textId="36BCA4AF" w:rsidR="001A7949" w:rsidRPr="004F6A14" w:rsidRDefault="001E6974" w:rsidP="00AA00D7">
      <w:pPr>
        <w:pStyle w:val="Estilo1"/>
        <w:ind w:firstLine="0"/>
        <w:rPr>
          <w:rFonts w:ascii="Times New Roman" w:hAnsi="Times New Roman" w:cs="Times New Roman"/>
        </w:rPr>
      </w:pPr>
      <w:r w:rsidRPr="004F6A14">
        <w:rPr>
          <w:rFonts w:ascii="Times New Roman" w:hAnsi="Times New Roman" w:cs="Times New Roman"/>
          <w:b/>
        </w:rPr>
        <w:t>4</w:t>
      </w:r>
      <w:r w:rsidR="00BF6F08">
        <w:rPr>
          <w:rFonts w:ascii="Times New Roman" w:hAnsi="Times New Roman" w:cs="Times New Roman"/>
          <w:b/>
          <w:bCs/>
        </w:rPr>
        <w:t>.1.3.18</w:t>
      </w:r>
      <w:r w:rsidRPr="004F6A14">
        <w:rPr>
          <w:rFonts w:ascii="Times New Roman" w:hAnsi="Times New Roman" w:cs="Times New Roman"/>
          <w:b/>
          <w:bCs/>
        </w:rPr>
        <w:t xml:space="preserve">. </w:t>
      </w:r>
      <w:r w:rsidRPr="004F6A14">
        <w:rPr>
          <w:rFonts w:ascii="Times New Roman" w:hAnsi="Times New Roman" w:cs="Times New Roman"/>
        </w:rPr>
        <w:t>Os sistemas permitirão a integração ou a comunicação, sem intervenção humana, com os sistemas estruturantes cujos dados possam afetar as informações orçamentárias, contábeis e fiscais (LRF, art. 48, § 1º, inc. III, Decreto nº 10.540/2020, art. 1º)</w:t>
      </w:r>
      <w:r w:rsidR="006E5E51" w:rsidRPr="004F6A14">
        <w:rPr>
          <w:rFonts w:ascii="Times New Roman" w:hAnsi="Times New Roman" w:cs="Times New Roman"/>
        </w:rPr>
        <w:t>.</w:t>
      </w:r>
    </w:p>
    <w:p w14:paraId="287BD885" w14:textId="7FDDF731" w:rsidR="006E5E51" w:rsidRPr="004F6A14" w:rsidRDefault="006E5E51" w:rsidP="006E5E51">
      <w:pPr>
        <w:shd w:val="clear" w:color="auto" w:fill="E7E6E6"/>
        <w:spacing w:before="280" w:after="280" w:line="360" w:lineRule="auto"/>
        <w:jc w:val="both"/>
        <w:rPr>
          <w:b/>
        </w:rPr>
      </w:pPr>
      <w:r w:rsidRPr="004F6A14">
        <w:rPr>
          <w:b/>
        </w:rPr>
        <w:t>5. FUNCIONALIDADES EXIGIDAS PARA O SISTEMA</w:t>
      </w:r>
    </w:p>
    <w:p w14:paraId="322E34B1" w14:textId="77777777" w:rsidR="006E5E51" w:rsidRPr="004F6A14" w:rsidRDefault="006E5E51" w:rsidP="0007698E">
      <w:pPr>
        <w:pStyle w:val="Estilopadro"/>
        <w:spacing w:after="0" w:line="360" w:lineRule="auto"/>
        <w:ind w:firstLine="708"/>
        <w:jc w:val="both"/>
        <w:rPr>
          <w:rFonts w:ascii="Times New Roman" w:hAnsi="Times New Roman" w:cs="Times New Roman"/>
          <w:iCs/>
          <w:sz w:val="24"/>
          <w:szCs w:val="24"/>
        </w:rPr>
      </w:pPr>
      <w:r w:rsidRPr="004F6A14">
        <w:rPr>
          <w:rFonts w:ascii="Times New Roman" w:hAnsi="Times New Roman" w:cs="Times New Roman"/>
          <w:iCs/>
          <w:sz w:val="24"/>
          <w:szCs w:val="24"/>
        </w:rPr>
        <w:t>As funcionalidades descritas nesta seção estabelecem os requisitos funcionais mínimos que deverão ser disponibilizados pela solução ofertada, visando assegurar que os sistemas atendam às necessidades operacionais, gerenciais e legais da Administração Municipal.</w:t>
      </w:r>
    </w:p>
    <w:p w14:paraId="31A843FE" w14:textId="77777777" w:rsidR="006E5E51" w:rsidRPr="004F6A14" w:rsidRDefault="006E5E51" w:rsidP="0007698E">
      <w:pPr>
        <w:pStyle w:val="Estilopadro"/>
        <w:spacing w:after="0" w:line="360" w:lineRule="auto"/>
        <w:ind w:firstLine="708"/>
        <w:jc w:val="both"/>
        <w:rPr>
          <w:rFonts w:ascii="Times New Roman" w:hAnsi="Times New Roman" w:cs="Times New Roman"/>
          <w:iCs/>
          <w:sz w:val="24"/>
          <w:szCs w:val="24"/>
        </w:rPr>
      </w:pPr>
      <w:r w:rsidRPr="004F6A14">
        <w:rPr>
          <w:rFonts w:ascii="Times New Roman" w:hAnsi="Times New Roman" w:cs="Times New Roman"/>
          <w:iCs/>
          <w:sz w:val="24"/>
          <w:szCs w:val="24"/>
        </w:rPr>
        <w:t>Considerando a abrangência da solução integrada de Gestão Pública, os módulos deverão disponibilizar funcionalidades compatíveis com as rotinas administrativas, orçamentárias, financeiras, contábeis, patrimoniais, de recursos humanos, compras públicas, licitações, contratos, almoxarifado, obras, transparência pública e demais áreas contempladas nesta contratação, garantindo integração entre os sistemas, confiabilidade das informações, automação dos processos, rastreabilidade das operações e apoio à tomada de decisões.</w:t>
      </w:r>
    </w:p>
    <w:p w14:paraId="1F452B03" w14:textId="77777777" w:rsidR="006E5E51" w:rsidRPr="00EB5B7D" w:rsidRDefault="006E5E51" w:rsidP="0007698E">
      <w:pPr>
        <w:pStyle w:val="Estilopadro"/>
        <w:spacing w:after="0" w:line="360" w:lineRule="auto"/>
        <w:ind w:firstLine="708"/>
        <w:jc w:val="both"/>
        <w:rPr>
          <w:rFonts w:ascii="Times New Roman" w:hAnsi="Times New Roman" w:cs="Times New Roman"/>
          <w:iCs/>
          <w:sz w:val="24"/>
          <w:szCs w:val="24"/>
        </w:rPr>
      </w:pPr>
      <w:r w:rsidRPr="00EB5B7D">
        <w:rPr>
          <w:rFonts w:ascii="Times New Roman" w:hAnsi="Times New Roman" w:cs="Times New Roman"/>
          <w:iCs/>
          <w:sz w:val="24"/>
          <w:szCs w:val="24"/>
        </w:rPr>
        <w:t>As funcionalidades relacionadas a cada módulo representam os requisitos mínimos de aceitabilidade da solução e serão utilizadas como parâmetro para avaliação técnica da proposta e, quando prevista, da Prova de Conceito (POC). Nesse sentido, será obrigatória a comprovação do atendimento de, no mínimo, 95% (noventa e cinco por cento) das funcionalidades exigidas para cada sistema, sendo admitida margem de até 5% (cinco por cento) apenas para funcionalidades de menor relevância operacional, desde que não comprometam a execução das atividades administrativas nem o pleno atendimento às necessidades da Administração Municipal.</w:t>
      </w:r>
    </w:p>
    <w:p w14:paraId="3B8FCD5C" w14:textId="5E42F65C" w:rsidR="006E5E51" w:rsidRPr="004F6A14" w:rsidRDefault="006E5E51" w:rsidP="0007698E">
      <w:pPr>
        <w:pStyle w:val="Estilopadro"/>
        <w:spacing w:after="0" w:line="360" w:lineRule="auto"/>
        <w:ind w:firstLine="708"/>
        <w:jc w:val="both"/>
        <w:rPr>
          <w:rFonts w:ascii="Times New Roman" w:hAnsi="Times New Roman" w:cs="Times New Roman"/>
          <w:iCs/>
          <w:sz w:val="24"/>
          <w:szCs w:val="24"/>
        </w:rPr>
      </w:pPr>
      <w:r w:rsidRPr="004F6A14">
        <w:rPr>
          <w:rFonts w:ascii="Times New Roman" w:hAnsi="Times New Roman" w:cs="Times New Roman"/>
          <w:iCs/>
          <w:sz w:val="24"/>
          <w:szCs w:val="24"/>
        </w:rPr>
        <w:t>O não atendimento ao percentual mínimo estabelecido para qualquer dos módulos implicará a reprovação da solução apresentada, por caracterizar o descumprimento dos requisitos mínimos definidos para a presente contratação</w:t>
      </w:r>
      <w:r w:rsidR="004C6498">
        <w:rPr>
          <w:rFonts w:ascii="Times New Roman" w:hAnsi="Times New Roman" w:cs="Times New Roman"/>
          <w:iCs/>
          <w:sz w:val="24"/>
          <w:szCs w:val="24"/>
        </w:rPr>
        <w:t>.</w:t>
      </w:r>
    </w:p>
    <w:p w14:paraId="475CBD5A" w14:textId="0356C839" w:rsidR="006E5E51" w:rsidRPr="004F6A14" w:rsidRDefault="006E5E51" w:rsidP="006E5E51">
      <w:pPr>
        <w:pStyle w:val="Padro"/>
        <w:spacing w:line="276" w:lineRule="auto"/>
        <w:jc w:val="both"/>
        <w:rPr>
          <w:rFonts w:ascii="Times New Roman" w:hAnsi="Times New Roman" w:cs="Times New Roman"/>
          <w:b/>
          <w:bCs/>
        </w:rPr>
      </w:pPr>
      <w:bookmarkStart w:id="0" w:name="_heading=h.gjdgxs" w:colFirst="0" w:colLast="0"/>
      <w:bookmarkEnd w:id="0"/>
      <w:r w:rsidRPr="004F6A14">
        <w:rPr>
          <w:rFonts w:ascii="Times New Roman" w:hAnsi="Times New Roman" w:cs="Times New Roman"/>
          <w:b/>
          <w:bCs/>
        </w:rPr>
        <w:t>5.1. CONTABILIDADE PÚBLICA</w:t>
      </w:r>
    </w:p>
    <w:p w14:paraId="4BD8F485" w14:textId="6C93700F" w:rsidR="006E5E51" w:rsidRPr="004F6A14" w:rsidRDefault="006E5E51" w:rsidP="006E5E51">
      <w:pPr>
        <w:pStyle w:val="Padro"/>
        <w:spacing w:after="283" w:line="276" w:lineRule="auto"/>
        <w:jc w:val="both"/>
        <w:rPr>
          <w:rFonts w:ascii="Times New Roman" w:hAnsi="Times New Roman" w:cs="Times New Roman"/>
          <w:b/>
        </w:rPr>
      </w:pPr>
      <w:r w:rsidRPr="004F6A14">
        <w:rPr>
          <w:rFonts w:ascii="Times New Roman" w:hAnsi="Times New Roman" w:cs="Times New Roman"/>
          <w:b/>
          <w:bCs/>
        </w:rPr>
        <w:lastRenderedPageBreak/>
        <w:t>5</w:t>
      </w:r>
      <w:r w:rsidRPr="004F6A14">
        <w:rPr>
          <w:rFonts w:ascii="Times New Roman" w:hAnsi="Times New Roman" w:cs="Times New Roman"/>
          <w:b/>
        </w:rPr>
        <w:t>.1.1. CADASTROS:</w:t>
      </w:r>
    </w:p>
    <w:p w14:paraId="5D296F73" w14:textId="77777777" w:rsidR="006E5E51" w:rsidRPr="004F6A14" w:rsidRDefault="006E5E51" w:rsidP="00242BB5">
      <w:pPr>
        <w:pStyle w:val="PargrafodaLista"/>
        <w:widowControl w:val="0"/>
        <w:numPr>
          <w:ilvl w:val="0"/>
          <w:numId w:val="13"/>
        </w:numPr>
        <w:tabs>
          <w:tab w:val="left" w:pos="284"/>
        </w:tabs>
        <w:suppressAutoHyphens/>
        <w:spacing w:line="360" w:lineRule="auto"/>
        <w:ind w:left="567" w:hanging="283"/>
        <w:jc w:val="both"/>
      </w:pPr>
      <w:r w:rsidRPr="004F6A14">
        <w:t>Permitir o cadastro de pessoa física com os seguintes dados: Nome, endereço (logradouro, número, complemento, bairro, CEP, cidade, estado, e-mail) CPF, RG, telefone, telefone celular, data de nascimento, sexo, estado civil, naturalidade, nº do PIS / PASEP, nº do NIT, Nº do INSS, matrícula, dados bancários.</w:t>
      </w:r>
    </w:p>
    <w:p w14:paraId="19A58684" w14:textId="77777777" w:rsidR="006E5E51" w:rsidRPr="004F6A14" w:rsidRDefault="006E5E51" w:rsidP="00242BB5">
      <w:pPr>
        <w:pStyle w:val="PargrafodaLista"/>
        <w:widowControl w:val="0"/>
        <w:numPr>
          <w:ilvl w:val="0"/>
          <w:numId w:val="13"/>
        </w:numPr>
        <w:tabs>
          <w:tab w:val="left" w:pos="284"/>
          <w:tab w:val="left" w:pos="360"/>
        </w:tabs>
        <w:suppressAutoHyphens/>
        <w:spacing w:line="360" w:lineRule="auto"/>
        <w:ind w:left="567" w:hanging="283"/>
        <w:jc w:val="both"/>
      </w:pPr>
      <w:r w:rsidRPr="004F6A14">
        <w:t>Permitir cadastrar pessoa jurídica com os seguintes dados: Razão social, nome fantasia, endereço (logradouro, número, complemento, bairro, CEP, cidade, estado, e-mail), telefone, fax, CNPJ, inscrição estadual, inscrição municipal, tipo de empresa, atividade econômica.</w:t>
      </w:r>
    </w:p>
    <w:p w14:paraId="7E263377"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poder.</w:t>
      </w:r>
    </w:p>
    <w:p w14:paraId="1A91614E"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órgão.</w:t>
      </w:r>
    </w:p>
    <w:p w14:paraId="564EB797"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secretária.</w:t>
      </w:r>
    </w:p>
    <w:p w14:paraId="24E5F5EC"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unidade orçamentária.</w:t>
      </w:r>
    </w:p>
    <w:p w14:paraId="25181EF3"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das funções e subfunções.</w:t>
      </w:r>
    </w:p>
    <w:p w14:paraId="29681D4E"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rubricas de receitas.</w:t>
      </w:r>
    </w:p>
    <w:p w14:paraId="1A3908B0"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elementos de despesas.</w:t>
      </w:r>
    </w:p>
    <w:p w14:paraId="190F0921"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contas contábeis.</w:t>
      </w:r>
    </w:p>
    <w:p w14:paraId="70DDEB83"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fontes de recursos.</w:t>
      </w:r>
    </w:p>
    <w:p w14:paraId="0CA0E718"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programas.</w:t>
      </w:r>
    </w:p>
    <w:p w14:paraId="13CE49C8"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ação.</w:t>
      </w:r>
    </w:p>
    <w:p w14:paraId="6BF12AC3"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cadastramento de dotações orçamentárias de exercícios anteriores.</w:t>
      </w:r>
    </w:p>
    <w:p w14:paraId="1E026205"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cadastramento do limite de suplementação.</w:t>
      </w:r>
    </w:p>
    <w:p w14:paraId="5C7711F0" w14:textId="77777777" w:rsidR="006E5E51" w:rsidRPr="004F6A14" w:rsidRDefault="006E5E51" w:rsidP="00242BB5">
      <w:pPr>
        <w:pStyle w:val="PargrafodaLista"/>
        <w:widowControl w:val="0"/>
        <w:numPr>
          <w:ilvl w:val="0"/>
          <w:numId w:val="13"/>
        </w:numPr>
        <w:suppressAutoHyphens/>
        <w:spacing w:line="360" w:lineRule="auto"/>
        <w:ind w:left="567" w:hanging="283"/>
        <w:jc w:val="both"/>
      </w:pPr>
      <w:r w:rsidRPr="004F6A14">
        <w:t>Permitir o cadastro de bancos, agência e contas bancárias.</w:t>
      </w:r>
    </w:p>
    <w:p w14:paraId="6B2100FB" w14:textId="575F2BA9" w:rsidR="006E5E51" w:rsidRPr="004F6A14" w:rsidRDefault="006E5E51" w:rsidP="006E5E51">
      <w:pPr>
        <w:spacing w:line="360" w:lineRule="auto"/>
        <w:jc w:val="both"/>
      </w:pPr>
      <w:r w:rsidRPr="004F6A14">
        <w:rPr>
          <w:b/>
          <w:bCs/>
        </w:rPr>
        <w:t>5</w:t>
      </w:r>
      <w:r w:rsidRPr="004F6A14">
        <w:rPr>
          <w:b/>
        </w:rPr>
        <w:t>.1.2. ROTINAS / FUNCIONALIDADES</w:t>
      </w:r>
    </w:p>
    <w:p w14:paraId="6C2F82A2"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Gerar número de processos automaticamente.</w:t>
      </w:r>
    </w:p>
    <w:p w14:paraId="75B37EF4"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a validação do saldo bancário para pagamentos.</w:t>
      </w:r>
    </w:p>
    <w:p w14:paraId="021A4B7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a validação da fonte de recurso para pagamentos.</w:t>
      </w:r>
    </w:p>
    <w:p w14:paraId="45CD81DF"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a validação dos fundamentos quanto ao total reduzido e adicionado como também o total por fonte de recurso.</w:t>
      </w:r>
    </w:p>
    <w:p w14:paraId="77FC34F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a validação nos fundamentos de alteração de QDD (Ação e classificação econômica).</w:t>
      </w:r>
    </w:p>
    <w:p w14:paraId="21888FE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cronologia por órgão, tipo de receita ou despesa (orçamentária e extra).</w:t>
      </w:r>
    </w:p>
    <w:p w14:paraId="0F05057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imprimir os dados do credor na nota de pagamento.</w:t>
      </w:r>
    </w:p>
    <w:p w14:paraId="4EAF14FF"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conciliar os lançamentos automaticamente.</w:t>
      </w:r>
    </w:p>
    <w:p w14:paraId="2DC55D0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lastRenderedPageBreak/>
        <w:t>Permitir levar ou não o saldo das contas 5 e 6 para o exercício seguinte.</w:t>
      </w:r>
    </w:p>
    <w:p w14:paraId="078E4F41"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lançar retenções na despesa extra.</w:t>
      </w:r>
    </w:p>
    <w:p w14:paraId="79831A32"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imprimir notas de empenho, liquidação e pagamento separadas ou em um único documento.</w:t>
      </w:r>
    </w:p>
    <w:p w14:paraId="3590E919"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lançamento de despesas orçamentárias, bem como sua liquidação e pagamento de forma prática.</w:t>
      </w:r>
    </w:p>
    <w:p w14:paraId="134B4485"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lançamento de despesas extra orçamentárias, bem como seu pagamento.</w:t>
      </w:r>
    </w:p>
    <w:p w14:paraId="49904D06"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liquidar ou pagar as despesas de restos a pagar.</w:t>
      </w:r>
    </w:p>
    <w:p w14:paraId="3FE7CD8D"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estorno de pagamentos, liquidações, empenhos e subempenhos.</w:t>
      </w:r>
    </w:p>
    <w:p w14:paraId="3AC5630E"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bloqueio (reserva) e desbloqueio de saldo de dotações.</w:t>
      </w:r>
    </w:p>
    <w:p w14:paraId="4175D8D7"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consolidação da despesa orçamentária e extra.</w:t>
      </w:r>
    </w:p>
    <w:p w14:paraId="610C9841"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consolidação de restos a pagar.</w:t>
      </w:r>
    </w:p>
    <w:p w14:paraId="3B39E1E3"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a realização de lançamentos contábeis.</w:t>
      </w:r>
    </w:p>
    <w:p w14:paraId="369B8700"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encerrar o exercício congelando o saldo final para o ano seguinte.</w:t>
      </w:r>
    </w:p>
    <w:p w14:paraId="0796D40F"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encerramento automático das VPAs e VPDs.</w:t>
      </w:r>
    </w:p>
    <w:p w14:paraId="4051FABF"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cronologia.</w:t>
      </w:r>
    </w:p>
    <w:p w14:paraId="240D4D2D"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fechar o mês por órgão, sendo possível escolher que tipo de item que deseja fechar (despesa, receita, lançamentos contábeis, reserva, estorno, entre outros).</w:t>
      </w:r>
    </w:p>
    <w:p w14:paraId="2D567E62"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Possuir mecanismo de auxílio para identificação de erros nos lançamentos ou de movimentação no razão.</w:t>
      </w:r>
    </w:p>
    <w:p w14:paraId="6A3B3091"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lançamento de receitas orçamentárias e extras.</w:t>
      </w:r>
    </w:p>
    <w:p w14:paraId="7BC32900"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consolidação das receitas orçamentárias e extras.</w:t>
      </w:r>
    </w:p>
    <w:p w14:paraId="0908EEA6"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transferências bancárias.</w:t>
      </w:r>
    </w:p>
    <w:p w14:paraId="36B7FD58"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transferências financeiras.</w:t>
      </w:r>
    </w:p>
    <w:p w14:paraId="4B7EE4CC"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consolidar as transferências financeiras.</w:t>
      </w:r>
    </w:p>
    <w:p w14:paraId="5E1C390E"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realizar a consolidação das transferências financeiras.</w:t>
      </w:r>
    </w:p>
    <w:p w14:paraId="7BC5AAD8" w14:textId="77777777" w:rsidR="006E5E51" w:rsidRPr="004F6A14" w:rsidRDefault="006E5E51" w:rsidP="00242BB5">
      <w:pPr>
        <w:pStyle w:val="PargrafodaLista"/>
        <w:widowControl w:val="0"/>
        <w:numPr>
          <w:ilvl w:val="0"/>
          <w:numId w:val="12"/>
        </w:numPr>
        <w:suppressAutoHyphens/>
        <w:spacing w:line="360" w:lineRule="auto"/>
        <w:ind w:left="567" w:hanging="283"/>
        <w:jc w:val="both"/>
      </w:pPr>
      <w:r w:rsidRPr="004F6A14">
        <w:t>Permitir o lançamento, a impressão, cópia e processamento de cheques.</w:t>
      </w:r>
    </w:p>
    <w:p w14:paraId="69381BB9"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t>Permitir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que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visualize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partidas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dobradas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específicas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eventos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partir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registro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um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lançamento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previsão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receita,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fixação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despesa,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arrecadação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receita,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empenho,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liquidação,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pagamento,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entre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outras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operações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sistema.</w:t>
      </w:r>
    </w:p>
    <w:p w14:paraId="288C80C5"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t>Possuir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tabela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eventos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contábeis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agrupando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lançamentos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contábeis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partidas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dobradas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acordo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naturezas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patrimoniais,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orçamentárias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controle.</w:t>
      </w:r>
    </w:p>
    <w:p w14:paraId="3134C302"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t>Estar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acordo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regras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definidas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pela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portaria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184/2008</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467/2009</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STN,</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que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definem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NBCASP</w:t>
      </w:r>
      <w:r w:rsidRPr="004F6A14">
        <w:rPr>
          <w:rFonts w:ascii="Times New Roman" w:eastAsia="Arial" w:hAnsi="Times New Roman" w:cs="Times New Roman"/>
          <w:bCs/>
          <w:sz w:val="24"/>
          <w:szCs w:val="24"/>
        </w:rPr>
        <w:t xml:space="preserve"> – </w:t>
      </w:r>
      <w:r w:rsidRPr="004F6A14">
        <w:rPr>
          <w:rFonts w:ascii="Times New Roman" w:hAnsi="Times New Roman" w:cs="Times New Roman"/>
          <w:bCs/>
          <w:sz w:val="24"/>
          <w:szCs w:val="24"/>
        </w:rPr>
        <w:t>Normas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Brasileiras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Contabilidade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Aplicadas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Setor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Público.</w:t>
      </w:r>
    </w:p>
    <w:p w14:paraId="5029FB78"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lastRenderedPageBreak/>
        <w:t>Utilizar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forma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integrada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PCASP</w:t>
      </w:r>
      <w:r w:rsidRPr="004F6A14">
        <w:rPr>
          <w:rFonts w:ascii="Times New Roman" w:eastAsia="Arial" w:hAnsi="Times New Roman" w:cs="Times New Roman"/>
          <w:bCs/>
          <w:sz w:val="24"/>
          <w:szCs w:val="24"/>
        </w:rPr>
        <w:t xml:space="preserve"> – </w:t>
      </w:r>
      <w:r w:rsidRPr="004F6A14">
        <w:rPr>
          <w:rFonts w:ascii="Times New Roman" w:hAnsi="Times New Roman" w:cs="Times New Roman"/>
          <w:bCs/>
          <w:sz w:val="24"/>
          <w:szCs w:val="24"/>
        </w:rPr>
        <w:t>Plano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Aplicado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Setor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Público,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definido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pelas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portarias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STN</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utilização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partir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ano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implantação,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efetivação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registros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fatos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contábeis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órgão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público,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interferência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plano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anteriormente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utilizado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antes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implantação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NBCASP.</w:t>
      </w:r>
    </w:p>
    <w:p w14:paraId="75A0F8F7"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t>Gerar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novos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DCASP</w:t>
      </w:r>
      <w:r w:rsidRPr="004F6A14">
        <w:rPr>
          <w:rFonts w:ascii="Times New Roman" w:eastAsia="Arial" w:hAnsi="Times New Roman" w:cs="Times New Roman"/>
          <w:bCs/>
          <w:sz w:val="24"/>
          <w:szCs w:val="24"/>
        </w:rPr>
        <w:t xml:space="preserve"> – </w:t>
      </w:r>
      <w:r w:rsidRPr="004F6A14">
        <w:rPr>
          <w:rFonts w:ascii="Times New Roman" w:hAnsi="Times New Roman" w:cs="Times New Roman"/>
          <w:bCs/>
          <w:sz w:val="24"/>
          <w:szCs w:val="24"/>
        </w:rPr>
        <w:t>Demonstrativos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Contábeis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Aplicados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Setor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Público,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acordo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com</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portaria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749/2009</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definições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constantes</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MCASP</w:t>
      </w:r>
      <w:r w:rsidRPr="004F6A14">
        <w:rPr>
          <w:rFonts w:ascii="Times New Roman" w:eastAsia="Arial" w:hAnsi="Times New Roman" w:cs="Times New Roman"/>
          <w:bCs/>
          <w:sz w:val="24"/>
          <w:szCs w:val="24"/>
        </w:rPr>
        <w:t xml:space="preserve"> – </w:t>
      </w:r>
      <w:r w:rsidRPr="004F6A14">
        <w:rPr>
          <w:rFonts w:ascii="Times New Roman" w:hAnsi="Times New Roman" w:cs="Times New Roman"/>
          <w:bCs/>
          <w:sz w:val="24"/>
          <w:szCs w:val="24"/>
        </w:rPr>
        <w:t>Manual</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Contabilidade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Aplicado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Setor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Público.</w:t>
      </w:r>
    </w:p>
    <w:p w14:paraId="3B7C1BC9" w14:textId="77777777" w:rsidR="006E5E51" w:rsidRPr="004F6A14" w:rsidRDefault="006E5E51" w:rsidP="00242BB5">
      <w:pPr>
        <w:pStyle w:val="Corpodotexto"/>
        <w:widowControl w:val="0"/>
        <w:numPr>
          <w:ilvl w:val="0"/>
          <w:numId w:val="12"/>
        </w:numPr>
        <w:tabs>
          <w:tab w:val="left" w:pos="250"/>
          <w:tab w:val="left" w:pos="284"/>
        </w:tabs>
        <w:spacing w:before="0" w:after="0"/>
        <w:ind w:left="567" w:hanging="283"/>
        <w:rPr>
          <w:rFonts w:ascii="Times New Roman" w:hAnsi="Times New Roman" w:cs="Times New Roman"/>
          <w:sz w:val="24"/>
          <w:szCs w:val="24"/>
        </w:rPr>
      </w:pPr>
      <w:r w:rsidRPr="004F6A14">
        <w:rPr>
          <w:rFonts w:ascii="Times New Roman" w:hAnsi="Times New Roman" w:cs="Times New Roman"/>
          <w:bCs/>
          <w:sz w:val="24"/>
          <w:szCs w:val="24"/>
        </w:rPr>
        <w:t>Registrar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geração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de</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nota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explicativa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avulsa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ou</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a</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partir</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do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lançamento</w:t>
      </w:r>
      <w:r w:rsidRPr="004F6A14">
        <w:rPr>
          <w:rFonts w:ascii="Times New Roman" w:eastAsia="Arial" w:hAnsi="Times New Roman" w:cs="Times New Roman"/>
          <w:bCs/>
          <w:sz w:val="24"/>
          <w:szCs w:val="24"/>
        </w:rPr>
        <w:t xml:space="preserve"> </w:t>
      </w:r>
      <w:r w:rsidRPr="004F6A14">
        <w:rPr>
          <w:rFonts w:ascii="Times New Roman" w:hAnsi="Times New Roman" w:cs="Times New Roman"/>
          <w:bCs/>
          <w:sz w:val="24"/>
          <w:szCs w:val="24"/>
        </w:rPr>
        <w:t>contábil.</w:t>
      </w:r>
    </w:p>
    <w:p w14:paraId="50ACFA9D" w14:textId="2A75CEA4" w:rsidR="006E5E51" w:rsidRPr="004F6A14" w:rsidRDefault="006E5E51" w:rsidP="006E5E51">
      <w:pPr>
        <w:pStyle w:val="Padro"/>
        <w:spacing w:after="283" w:line="276" w:lineRule="auto"/>
        <w:jc w:val="both"/>
        <w:rPr>
          <w:rFonts w:ascii="Times New Roman" w:hAnsi="Times New Roman" w:cs="Times New Roman"/>
          <w:b/>
        </w:rPr>
      </w:pPr>
      <w:r w:rsidRPr="004F6A14">
        <w:rPr>
          <w:rFonts w:ascii="Times New Roman" w:hAnsi="Times New Roman" w:cs="Times New Roman"/>
          <w:b/>
          <w:bCs/>
        </w:rPr>
        <w:t>5</w:t>
      </w:r>
      <w:r w:rsidRPr="004F6A14">
        <w:rPr>
          <w:rFonts w:ascii="Times New Roman" w:hAnsi="Times New Roman" w:cs="Times New Roman"/>
          <w:b/>
        </w:rPr>
        <w:t>.1.3. RELATORIOS</w:t>
      </w:r>
    </w:p>
    <w:p w14:paraId="171748C2"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em lote das notas de subempenho, empenho, liquidação e pagamento.</w:t>
      </w:r>
    </w:p>
    <w:p w14:paraId="734EE748"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Notas de Alteração de Empenhos (NAE).</w:t>
      </w:r>
    </w:p>
    <w:p w14:paraId="350BA6D3"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capas de processo.</w:t>
      </w:r>
    </w:p>
    <w:p w14:paraId="1B0BB543"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listagem de despesas empenhadas, liquidadas e pagas por período, filtrando credor, elemento de despesa, órgão, ação e fonte.</w:t>
      </w:r>
    </w:p>
    <w:p w14:paraId="2B357F31"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estornos.</w:t>
      </w:r>
    </w:p>
    <w:p w14:paraId="3E5D48F4"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do Demonstrativo da Despesa orçamentária e extra.</w:t>
      </w:r>
    </w:p>
    <w:p w14:paraId="1BC47D6D"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do Demonstrativo de Receita orçamentária e extra.</w:t>
      </w:r>
    </w:p>
    <w:p w14:paraId="5C0C8EB2"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dos conhecimentos de receita.</w:t>
      </w:r>
    </w:p>
    <w:p w14:paraId="68CB232B"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da listagem de receita arrecadada.</w:t>
      </w:r>
    </w:p>
    <w:p w14:paraId="54112706"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extrato bancário.</w:t>
      </w:r>
    </w:p>
    <w:p w14:paraId="3112FB6E"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resumo bancário.</w:t>
      </w:r>
    </w:p>
    <w:p w14:paraId="4044742B"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de listagem de transferências bancárias e financeiras.</w:t>
      </w:r>
    </w:p>
    <w:p w14:paraId="1D295ADB"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do resumo mensal (capa do balancete).</w:t>
      </w:r>
    </w:p>
    <w:p w14:paraId="568F571A"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Permitir a emissão da razão sintético e analítico, por conta bancária, por elemento de despesa, por classe, ou por natureza.</w:t>
      </w:r>
    </w:p>
    <w:p w14:paraId="540D6E97"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Emitir os decretos/fundamentos:</w:t>
      </w:r>
    </w:p>
    <w:p w14:paraId="22587125" w14:textId="77777777" w:rsidR="006E5E51" w:rsidRPr="004F6A14" w:rsidRDefault="006E5E51" w:rsidP="00242BB5">
      <w:pPr>
        <w:pStyle w:val="PargrafodaLista"/>
        <w:numPr>
          <w:ilvl w:val="0"/>
          <w:numId w:val="14"/>
        </w:numPr>
        <w:spacing w:after="160" w:line="360" w:lineRule="auto"/>
        <w:ind w:left="567" w:hanging="283"/>
        <w:jc w:val="both"/>
      </w:pPr>
      <w:r w:rsidRPr="004F6A14">
        <w:t>- Alteração de QDD;</w:t>
      </w:r>
    </w:p>
    <w:p w14:paraId="35F96D90"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especial por anulação de crédito;</w:t>
      </w:r>
    </w:p>
    <w:p w14:paraId="3CECEDFA"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especial por excesso de arrecadação;</w:t>
      </w:r>
    </w:p>
    <w:p w14:paraId="6872604B"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especial por superávit;</w:t>
      </w:r>
    </w:p>
    <w:p w14:paraId="06E4FA3C"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especial por operação de crédito;</w:t>
      </w:r>
    </w:p>
    <w:p w14:paraId="1960933C"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extraordinário por anulação de crédito;</w:t>
      </w:r>
    </w:p>
    <w:p w14:paraId="28FD2A8F"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extraordinário por excesso de arrecadação;</w:t>
      </w:r>
    </w:p>
    <w:p w14:paraId="1356678D" w14:textId="77777777" w:rsidR="006E5E51" w:rsidRPr="004F6A14" w:rsidRDefault="006E5E51" w:rsidP="00242BB5">
      <w:pPr>
        <w:pStyle w:val="PargrafodaLista"/>
        <w:numPr>
          <w:ilvl w:val="0"/>
          <w:numId w:val="14"/>
        </w:numPr>
        <w:spacing w:after="160" w:line="360" w:lineRule="auto"/>
        <w:ind w:left="567" w:hanging="283"/>
        <w:jc w:val="both"/>
      </w:pPr>
      <w:r w:rsidRPr="004F6A14">
        <w:t>- Crédito extraordinário por superávit;</w:t>
      </w:r>
    </w:p>
    <w:p w14:paraId="74CF3727" w14:textId="77777777" w:rsidR="006E5E51" w:rsidRPr="004F6A14" w:rsidRDefault="006E5E51" w:rsidP="00242BB5">
      <w:pPr>
        <w:pStyle w:val="PargrafodaLista"/>
        <w:numPr>
          <w:ilvl w:val="0"/>
          <w:numId w:val="14"/>
        </w:numPr>
        <w:spacing w:after="160" w:line="360" w:lineRule="auto"/>
        <w:ind w:left="567" w:hanging="283"/>
        <w:jc w:val="both"/>
      </w:pPr>
      <w:r w:rsidRPr="004F6A14">
        <w:lastRenderedPageBreak/>
        <w:t>- Crédito extraordinário por operação de crédito;</w:t>
      </w:r>
    </w:p>
    <w:p w14:paraId="4C83D671" w14:textId="77777777" w:rsidR="006E5E51" w:rsidRPr="004F6A14" w:rsidRDefault="006E5E51" w:rsidP="00242BB5">
      <w:pPr>
        <w:pStyle w:val="PargrafodaLista"/>
        <w:numPr>
          <w:ilvl w:val="0"/>
          <w:numId w:val="14"/>
        </w:numPr>
        <w:spacing w:after="160" w:line="360" w:lineRule="auto"/>
        <w:ind w:left="567" w:hanging="283"/>
        <w:jc w:val="both"/>
      </w:pPr>
      <w:r w:rsidRPr="004F6A14">
        <w:t>- Suplementação por anulação de crédito;</w:t>
      </w:r>
    </w:p>
    <w:p w14:paraId="78C68FE1" w14:textId="77777777" w:rsidR="006E5E51" w:rsidRPr="004F6A14" w:rsidRDefault="006E5E51" w:rsidP="00242BB5">
      <w:pPr>
        <w:pStyle w:val="PargrafodaLista"/>
        <w:numPr>
          <w:ilvl w:val="0"/>
          <w:numId w:val="14"/>
        </w:numPr>
        <w:spacing w:after="160" w:line="360" w:lineRule="auto"/>
        <w:ind w:left="567" w:hanging="283"/>
        <w:jc w:val="both"/>
      </w:pPr>
      <w:r w:rsidRPr="004F6A14">
        <w:t>- Suplementação por excesso de arrecadação;</w:t>
      </w:r>
    </w:p>
    <w:p w14:paraId="748A9AFA" w14:textId="77777777" w:rsidR="006E5E51" w:rsidRPr="004F6A14" w:rsidRDefault="006E5E51" w:rsidP="00242BB5">
      <w:pPr>
        <w:pStyle w:val="PargrafodaLista"/>
        <w:numPr>
          <w:ilvl w:val="0"/>
          <w:numId w:val="14"/>
        </w:numPr>
        <w:spacing w:after="160" w:line="360" w:lineRule="auto"/>
        <w:ind w:left="567" w:hanging="283"/>
        <w:jc w:val="both"/>
      </w:pPr>
      <w:r w:rsidRPr="004F6A14">
        <w:t>- Suplementação por operação de crédito;</w:t>
      </w:r>
    </w:p>
    <w:p w14:paraId="04686CEC" w14:textId="77777777" w:rsidR="006E5E51" w:rsidRPr="004F6A14" w:rsidRDefault="006E5E51" w:rsidP="00242BB5">
      <w:pPr>
        <w:pStyle w:val="PargrafodaLista"/>
        <w:numPr>
          <w:ilvl w:val="0"/>
          <w:numId w:val="14"/>
        </w:numPr>
        <w:spacing w:after="160" w:line="360" w:lineRule="auto"/>
        <w:ind w:left="567" w:hanging="283"/>
        <w:jc w:val="both"/>
      </w:pPr>
      <w:r w:rsidRPr="004F6A14">
        <w:t>- Suplementação por superávit;</w:t>
      </w:r>
    </w:p>
    <w:p w14:paraId="35275634" w14:textId="77777777" w:rsidR="006E5E51" w:rsidRPr="004F6A14" w:rsidRDefault="006E5E51" w:rsidP="00242BB5">
      <w:pPr>
        <w:pStyle w:val="PargrafodaLista"/>
        <w:numPr>
          <w:ilvl w:val="0"/>
          <w:numId w:val="14"/>
        </w:numPr>
        <w:spacing w:after="160" w:line="360" w:lineRule="auto"/>
        <w:ind w:left="567" w:hanging="283"/>
        <w:jc w:val="both"/>
      </w:pPr>
      <w:r w:rsidRPr="004F6A14">
        <w:t>- Transposição / Remanejamento / Transferência de um órgão para outro – Transferido; e</w:t>
      </w:r>
    </w:p>
    <w:p w14:paraId="4122D2C5" w14:textId="77777777" w:rsidR="006E5E51" w:rsidRPr="004F6A14" w:rsidRDefault="006E5E51" w:rsidP="00242BB5">
      <w:pPr>
        <w:pStyle w:val="PargrafodaLista"/>
        <w:numPr>
          <w:ilvl w:val="0"/>
          <w:numId w:val="14"/>
        </w:numPr>
        <w:spacing w:after="160" w:line="360" w:lineRule="auto"/>
        <w:ind w:left="567" w:hanging="283"/>
        <w:jc w:val="both"/>
      </w:pPr>
      <w:r w:rsidRPr="004F6A14">
        <w:t>- Transposição / Remanejamento / Transferência de um órgão para outro – Recebido.</w:t>
      </w:r>
    </w:p>
    <w:p w14:paraId="6FFCAD26"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Emitir os anexos do RREO:</w:t>
      </w:r>
    </w:p>
    <w:p w14:paraId="4B8B85FD" w14:textId="77777777" w:rsidR="006E5E51" w:rsidRPr="004F6A14" w:rsidRDefault="006E5E51" w:rsidP="00242BB5">
      <w:pPr>
        <w:pStyle w:val="PargrafodaLista"/>
        <w:numPr>
          <w:ilvl w:val="0"/>
          <w:numId w:val="14"/>
        </w:numPr>
        <w:spacing w:after="160" w:line="360" w:lineRule="auto"/>
        <w:ind w:left="567" w:hanging="283"/>
        <w:jc w:val="both"/>
      </w:pPr>
      <w:r w:rsidRPr="004F6A14">
        <w:t>- Anexo 1 (Balanço Orçamentário);</w:t>
      </w:r>
    </w:p>
    <w:p w14:paraId="42A00610" w14:textId="77777777" w:rsidR="006E5E51" w:rsidRPr="004F6A14" w:rsidRDefault="006E5E51" w:rsidP="00242BB5">
      <w:pPr>
        <w:pStyle w:val="PargrafodaLista"/>
        <w:numPr>
          <w:ilvl w:val="0"/>
          <w:numId w:val="14"/>
        </w:numPr>
        <w:spacing w:after="160" w:line="360" w:lineRule="auto"/>
        <w:ind w:left="567" w:hanging="283"/>
        <w:jc w:val="both"/>
      </w:pPr>
      <w:r w:rsidRPr="004F6A14">
        <w:t>- Anexo 2 (Demonstrativo Execução das Despesa por Função/Subfunção);</w:t>
      </w:r>
    </w:p>
    <w:p w14:paraId="101574C6" w14:textId="77777777" w:rsidR="006E5E51" w:rsidRPr="004F6A14" w:rsidRDefault="006E5E51" w:rsidP="00242BB5">
      <w:pPr>
        <w:pStyle w:val="PargrafodaLista"/>
        <w:numPr>
          <w:ilvl w:val="0"/>
          <w:numId w:val="14"/>
        </w:numPr>
        <w:spacing w:after="160" w:line="360" w:lineRule="auto"/>
        <w:ind w:left="567" w:hanging="283"/>
        <w:jc w:val="both"/>
      </w:pPr>
      <w:r w:rsidRPr="004F6A14">
        <w:t>- Anexo 3 (Demonstrativo da Receita Corrente Liquida);</w:t>
      </w:r>
    </w:p>
    <w:p w14:paraId="222D850E" w14:textId="77777777" w:rsidR="006E5E51" w:rsidRPr="004F6A14" w:rsidRDefault="006E5E51" w:rsidP="00242BB5">
      <w:pPr>
        <w:pStyle w:val="PargrafodaLista"/>
        <w:numPr>
          <w:ilvl w:val="0"/>
          <w:numId w:val="14"/>
        </w:numPr>
        <w:spacing w:after="160" w:line="360" w:lineRule="auto"/>
        <w:ind w:left="567" w:hanging="283"/>
        <w:jc w:val="both"/>
      </w:pPr>
      <w:r w:rsidRPr="004F6A14">
        <w:t>- Anexo 4 (Demonstrativo das Receitas e Despesas Previdenciárias);</w:t>
      </w:r>
    </w:p>
    <w:p w14:paraId="47563B9C" w14:textId="77777777" w:rsidR="006E5E51" w:rsidRPr="004F6A14" w:rsidRDefault="006E5E51" w:rsidP="00242BB5">
      <w:pPr>
        <w:pStyle w:val="PargrafodaLista"/>
        <w:numPr>
          <w:ilvl w:val="0"/>
          <w:numId w:val="14"/>
        </w:numPr>
        <w:spacing w:after="160" w:line="360" w:lineRule="auto"/>
        <w:ind w:left="567" w:hanging="283"/>
        <w:jc w:val="both"/>
      </w:pPr>
      <w:r w:rsidRPr="004F6A14">
        <w:t>- Anexo 6 (Demonstrativo dos Resultados Primários e Nominais);</w:t>
      </w:r>
    </w:p>
    <w:p w14:paraId="52399B20" w14:textId="77777777" w:rsidR="006E5E51" w:rsidRPr="004F6A14" w:rsidRDefault="006E5E51" w:rsidP="00242BB5">
      <w:pPr>
        <w:pStyle w:val="PargrafodaLista"/>
        <w:numPr>
          <w:ilvl w:val="0"/>
          <w:numId w:val="14"/>
        </w:numPr>
        <w:spacing w:after="160" w:line="360" w:lineRule="auto"/>
        <w:ind w:left="567" w:hanging="283"/>
        <w:jc w:val="both"/>
      </w:pPr>
      <w:r w:rsidRPr="004F6A14">
        <w:t>- Anexo 7 (Demonstrativo dos Restos a Pagar por Poder e Órgão);</w:t>
      </w:r>
    </w:p>
    <w:p w14:paraId="0700F119" w14:textId="77777777" w:rsidR="006E5E51" w:rsidRPr="004F6A14" w:rsidRDefault="006E5E51" w:rsidP="00242BB5">
      <w:pPr>
        <w:pStyle w:val="PargrafodaLista"/>
        <w:numPr>
          <w:ilvl w:val="0"/>
          <w:numId w:val="14"/>
        </w:numPr>
        <w:spacing w:after="160" w:line="360" w:lineRule="auto"/>
        <w:ind w:left="567" w:hanging="283"/>
        <w:jc w:val="both"/>
      </w:pPr>
      <w:r w:rsidRPr="004F6A14">
        <w:t>- Anexo 8 (Demonstrativo das Receitas e Despesas com Manutenção e Desenvolvimento do Ensino – MDE);</w:t>
      </w:r>
    </w:p>
    <w:p w14:paraId="4A2DF0B9" w14:textId="77777777" w:rsidR="006E5E51" w:rsidRPr="004F6A14" w:rsidRDefault="006E5E51" w:rsidP="00242BB5">
      <w:pPr>
        <w:pStyle w:val="PargrafodaLista"/>
        <w:numPr>
          <w:ilvl w:val="0"/>
          <w:numId w:val="14"/>
        </w:numPr>
        <w:spacing w:after="160" w:line="360" w:lineRule="auto"/>
        <w:ind w:left="567" w:hanging="283"/>
        <w:jc w:val="both"/>
      </w:pPr>
      <w:r w:rsidRPr="004F6A14">
        <w:t>- Anexo 9 (Demonstrativo das receitas de operações de crédito e despesas de capital);</w:t>
      </w:r>
    </w:p>
    <w:p w14:paraId="5F78BC3A" w14:textId="77777777" w:rsidR="006E5E51" w:rsidRPr="004F6A14" w:rsidRDefault="006E5E51" w:rsidP="00242BB5">
      <w:pPr>
        <w:pStyle w:val="PargrafodaLista"/>
        <w:numPr>
          <w:ilvl w:val="0"/>
          <w:numId w:val="14"/>
        </w:numPr>
        <w:spacing w:after="160" w:line="360" w:lineRule="auto"/>
        <w:ind w:left="567" w:hanging="283"/>
        <w:jc w:val="both"/>
      </w:pPr>
      <w:r w:rsidRPr="004F6A14">
        <w:t>- Anexo 10 (Demonstração da Projeção Atuarial do Regime de Previdência);</w:t>
      </w:r>
    </w:p>
    <w:p w14:paraId="35D9E0CD" w14:textId="77777777" w:rsidR="006E5E51" w:rsidRPr="004F6A14" w:rsidRDefault="006E5E51" w:rsidP="00242BB5">
      <w:pPr>
        <w:pStyle w:val="PargrafodaLista"/>
        <w:numPr>
          <w:ilvl w:val="0"/>
          <w:numId w:val="14"/>
        </w:numPr>
        <w:spacing w:after="160" w:line="360" w:lineRule="auto"/>
        <w:ind w:left="567" w:hanging="283"/>
        <w:jc w:val="both"/>
      </w:pPr>
      <w:r w:rsidRPr="004F6A14">
        <w:t>- Anexo 11 (Demonstrativo da Receita de Alienação de Ativos e Aplicação dos Recursos);</w:t>
      </w:r>
    </w:p>
    <w:p w14:paraId="0291E940" w14:textId="77777777" w:rsidR="006E5E51" w:rsidRPr="004F6A14" w:rsidRDefault="006E5E51" w:rsidP="00242BB5">
      <w:pPr>
        <w:pStyle w:val="PargrafodaLista"/>
        <w:numPr>
          <w:ilvl w:val="0"/>
          <w:numId w:val="14"/>
        </w:numPr>
        <w:spacing w:after="160" w:line="360" w:lineRule="auto"/>
        <w:ind w:left="567" w:hanging="283"/>
        <w:jc w:val="both"/>
      </w:pPr>
      <w:r w:rsidRPr="004F6A14">
        <w:t>- Anexo 12 (Demonstrativo da Receita de Impostos e das Despesas Próprias com Saúde);</w:t>
      </w:r>
    </w:p>
    <w:p w14:paraId="32ADE862" w14:textId="77777777" w:rsidR="006E5E51" w:rsidRPr="004F6A14" w:rsidRDefault="006E5E51" w:rsidP="00242BB5">
      <w:pPr>
        <w:pStyle w:val="PargrafodaLista"/>
        <w:numPr>
          <w:ilvl w:val="0"/>
          <w:numId w:val="14"/>
        </w:numPr>
        <w:spacing w:after="160" w:line="360" w:lineRule="auto"/>
        <w:ind w:left="567" w:hanging="283"/>
        <w:jc w:val="both"/>
      </w:pPr>
      <w:r w:rsidRPr="004F6A14">
        <w:t>- Anexo 13 (Demonstrativo das Parcerias Público-Privadas); e</w:t>
      </w:r>
    </w:p>
    <w:p w14:paraId="54B8D0EB" w14:textId="77777777" w:rsidR="006E5E51" w:rsidRPr="004F6A14" w:rsidRDefault="006E5E51" w:rsidP="00242BB5">
      <w:pPr>
        <w:pStyle w:val="PargrafodaLista"/>
        <w:numPr>
          <w:ilvl w:val="0"/>
          <w:numId w:val="14"/>
        </w:numPr>
        <w:spacing w:after="160" w:line="360" w:lineRule="auto"/>
        <w:ind w:left="567" w:hanging="283"/>
        <w:jc w:val="both"/>
      </w:pPr>
      <w:r w:rsidRPr="004F6A14">
        <w:t>- Anexo 14 (Demonstrativo Simplificado do Relatório Resumido da Execução Orçamentaria).</w:t>
      </w:r>
    </w:p>
    <w:p w14:paraId="5133A5A1"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Emitir os anexos da RGF:</w:t>
      </w:r>
    </w:p>
    <w:p w14:paraId="4565FEA9" w14:textId="77777777" w:rsidR="006E5E51" w:rsidRPr="004F6A14" w:rsidRDefault="006E5E51" w:rsidP="00242BB5">
      <w:pPr>
        <w:pStyle w:val="PargrafodaLista"/>
        <w:numPr>
          <w:ilvl w:val="0"/>
          <w:numId w:val="14"/>
        </w:numPr>
        <w:spacing w:after="160" w:line="360" w:lineRule="auto"/>
        <w:ind w:left="567" w:hanging="283"/>
        <w:jc w:val="both"/>
      </w:pPr>
      <w:r w:rsidRPr="004F6A14">
        <w:t>- Anexo 1 (Demonstrativo da Despesa com Pessoal Detalhado);</w:t>
      </w:r>
    </w:p>
    <w:p w14:paraId="74E765D2" w14:textId="77777777" w:rsidR="006E5E51" w:rsidRPr="004F6A14" w:rsidRDefault="006E5E51" w:rsidP="00242BB5">
      <w:pPr>
        <w:pStyle w:val="PargrafodaLista"/>
        <w:numPr>
          <w:ilvl w:val="0"/>
          <w:numId w:val="14"/>
        </w:numPr>
        <w:spacing w:after="160" w:line="360" w:lineRule="auto"/>
        <w:ind w:left="567" w:hanging="283"/>
        <w:jc w:val="both"/>
      </w:pPr>
      <w:r w:rsidRPr="004F6A14">
        <w:t>- Anexo 2 (Demonstrativo da Dívida Consolidada Liquida);</w:t>
      </w:r>
    </w:p>
    <w:p w14:paraId="6C3A0D9E" w14:textId="77777777" w:rsidR="006E5E51" w:rsidRPr="004F6A14" w:rsidRDefault="006E5E51" w:rsidP="00242BB5">
      <w:pPr>
        <w:pStyle w:val="PargrafodaLista"/>
        <w:numPr>
          <w:ilvl w:val="0"/>
          <w:numId w:val="14"/>
        </w:numPr>
        <w:spacing w:after="160" w:line="360" w:lineRule="auto"/>
        <w:ind w:left="567" w:hanging="283"/>
        <w:jc w:val="both"/>
      </w:pPr>
      <w:r w:rsidRPr="004F6A14">
        <w:t>- Anexo 3 (Demonstrativo das Garantias e Contra garantias de Valores);</w:t>
      </w:r>
    </w:p>
    <w:p w14:paraId="0A2948A2" w14:textId="77777777" w:rsidR="006E5E51" w:rsidRPr="004F6A14" w:rsidRDefault="006E5E51" w:rsidP="00242BB5">
      <w:pPr>
        <w:pStyle w:val="PargrafodaLista"/>
        <w:numPr>
          <w:ilvl w:val="0"/>
          <w:numId w:val="14"/>
        </w:numPr>
        <w:spacing w:after="160" w:line="360" w:lineRule="auto"/>
        <w:ind w:left="567" w:hanging="283"/>
        <w:jc w:val="both"/>
      </w:pPr>
      <w:r w:rsidRPr="004F6A14">
        <w:t>- Anexo 4 (Demonstrativo das Operações de Credito);</w:t>
      </w:r>
    </w:p>
    <w:p w14:paraId="6CD4276C" w14:textId="77777777" w:rsidR="006E5E51" w:rsidRPr="004F6A14" w:rsidRDefault="006E5E51" w:rsidP="00242BB5">
      <w:pPr>
        <w:pStyle w:val="PargrafodaLista"/>
        <w:numPr>
          <w:ilvl w:val="0"/>
          <w:numId w:val="14"/>
        </w:numPr>
        <w:spacing w:after="160" w:line="360" w:lineRule="auto"/>
        <w:ind w:left="567" w:hanging="283"/>
        <w:jc w:val="both"/>
      </w:pPr>
      <w:r w:rsidRPr="004F6A14">
        <w:t>- Anexo 5 (Demonstrativo da Disponibilidade de Caixa e dos Restos a Pagar); e</w:t>
      </w:r>
    </w:p>
    <w:p w14:paraId="21F93965" w14:textId="77777777" w:rsidR="006E5E51" w:rsidRPr="004F6A14" w:rsidRDefault="006E5E51" w:rsidP="00242BB5">
      <w:pPr>
        <w:pStyle w:val="PargrafodaLista"/>
        <w:numPr>
          <w:ilvl w:val="0"/>
          <w:numId w:val="14"/>
        </w:numPr>
        <w:spacing w:after="160" w:line="360" w:lineRule="auto"/>
        <w:ind w:left="567" w:hanging="283"/>
        <w:jc w:val="both"/>
      </w:pPr>
      <w:r w:rsidRPr="004F6A14">
        <w:t>- Anexo 6 (Demonstrativo Simplificado do Relatório de Gestão Fiscal).</w:t>
      </w:r>
    </w:p>
    <w:p w14:paraId="711BA58A"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Emitir os anexos do balanço:</w:t>
      </w:r>
    </w:p>
    <w:p w14:paraId="4CAA94C5" w14:textId="77777777" w:rsidR="006E5E51" w:rsidRPr="004F6A14" w:rsidRDefault="006E5E51" w:rsidP="00242BB5">
      <w:pPr>
        <w:pStyle w:val="PargrafodaLista"/>
        <w:numPr>
          <w:ilvl w:val="0"/>
          <w:numId w:val="14"/>
        </w:numPr>
        <w:spacing w:after="160" w:line="360" w:lineRule="auto"/>
        <w:ind w:left="567" w:hanging="283"/>
        <w:jc w:val="both"/>
      </w:pPr>
      <w:r w:rsidRPr="004F6A14">
        <w:t>- Anexo XII (Balanço Orçamentário);</w:t>
      </w:r>
    </w:p>
    <w:p w14:paraId="471A2A4C" w14:textId="77777777" w:rsidR="006E5E51" w:rsidRPr="004F6A14" w:rsidRDefault="006E5E51" w:rsidP="00242BB5">
      <w:pPr>
        <w:pStyle w:val="PargrafodaLista"/>
        <w:numPr>
          <w:ilvl w:val="0"/>
          <w:numId w:val="14"/>
        </w:numPr>
        <w:spacing w:after="160" w:line="360" w:lineRule="auto"/>
        <w:ind w:left="567" w:hanging="283"/>
        <w:jc w:val="both"/>
      </w:pPr>
      <w:r w:rsidRPr="004F6A14">
        <w:lastRenderedPageBreak/>
        <w:t>- Anexo XII - I (Demonstrativo de Execução Restos Não Processados);</w:t>
      </w:r>
    </w:p>
    <w:p w14:paraId="51D5928E" w14:textId="77777777" w:rsidR="006E5E51" w:rsidRPr="004F6A14" w:rsidRDefault="006E5E51" w:rsidP="00242BB5">
      <w:pPr>
        <w:pStyle w:val="PargrafodaLista"/>
        <w:numPr>
          <w:ilvl w:val="0"/>
          <w:numId w:val="14"/>
        </w:numPr>
        <w:spacing w:after="160" w:line="360" w:lineRule="auto"/>
        <w:ind w:left="567" w:hanging="283"/>
        <w:jc w:val="both"/>
      </w:pPr>
      <w:r w:rsidRPr="004F6A14">
        <w:t>- Anexo XII - II (Demonstrativo de Execução Restos Processados e Não Processados Liquidados);</w:t>
      </w:r>
    </w:p>
    <w:p w14:paraId="09642F7A" w14:textId="77777777" w:rsidR="006E5E51" w:rsidRPr="004F6A14" w:rsidRDefault="006E5E51" w:rsidP="00242BB5">
      <w:pPr>
        <w:pStyle w:val="PargrafodaLista"/>
        <w:numPr>
          <w:ilvl w:val="0"/>
          <w:numId w:val="14"/>
        </w:numPr>
        <w:spacing w:after="160" w:line="360" w:lineRule="auto"/>
        <w:ind w:left="567" w:hanging="283"/>
        <w:jc w:val="both"/>
      </w:pPr>
      <w:r w:rsidRPr="004F6A14">
        <w:t>- Anexo XIII (Balanço Financeiro);</w:t>
      </w:r>
    </w:p>
    <w:p w14:paraId="637DFF49" w14:textId="77777777" w:rsidR="006E5E51" w:rsidRPr="004F6A14" w:rsidRDefault="006E5E51" w:rsidP="00242BB5">
      <w:pPr>
        <w:pStyle w:val="PargrafodaLista"/>
        <w:numPr>
          <w:ilvl w:val="0"/>
          <w:numId w:val="14"/>
        </w:numPr>
        <w:spacing w:after="160" w:line="360" w:lineRule="auto"/>
        <w:ind w:left="567" w:hanging="283"/>
        <w:jc w:val="both"/>
      </w:pPr>
      <w:r w:rsidRPr="004F6A14">
        <w:t>- Anexo XIV (Balanço Patrimonial);</w:t>
      </w:r>
    </w:p>
    <w:p w14:paraId="73B7748D" w14:textId="77777777" w:rsidR="006E5E51" w:rsidRPr="004F6A14" w:rsidRDefault="006E5E51" w:rsidP="00242BB5">
      <w:pPr>
        <w:pStyle w:val="PargrafodaLista"/>
        <w:numPr>
          <w:ilvl w:val="0"/>
          <w:numId w:val="14"/>
        </w:numPr>
        <w:spacing w:after="160" w:line="360" w:lineRule="auto"/>
        <w:ind w:left="567" w:hanging="283"/>
        <w:jc w:val="both"/>
      </w:pPr>
      <w:r w:rsidRPr="004F6A14">
        <w:t>- Anexo XIV - I (Demonstrativo do Superávit/Déficit Financeiro);</w:t>
      </w:r>
    </w:p>
    <w:p w14:paraId="5FFF27AD" w14:textId="77777777" w:rsidR="006E5E51" w:rsidRPr="004F6A14" w:rsidRDefault="006E5E51" w:rsidP="00242BB5">
      <w:pPr>
        <w:pStyle w:val="PargrafodaLista"/>
        <w:numPr>
          <w:ilvl w:val="0"/>
          <w:numId w:val="14"/>
        </w:numPr>
        <w:spacing w:after="160" w:line="360" w:lineRule="auto"/>
        <w:ind w:left="567" w:hanging="283"/>
        <w:jc w:val="both"/>
      </w:pPr>
      <w:r w:rsidRPr="004F6A14">
        <w:t>- Anexo XV (Demonstração das Variações Patrimoniais);</w:t>
      </w:r>
    </w:p>
    <w:p w14:paraId="5AA20BC3" w14:textId="77777777" w:rsidR="006E5E51" w:rsidRPr="004F6A14" w:rsidRDefault="006E5E51" w:rsidP="00242BB5">
      <w:pPr>
        <w:pStyle w:val="PargrafodaLista"/>
        <w:numPr>
          <w:ilvl w:val="0"/>
          <w:numId w:val="14"/>
        </w:numPr>
        <w:spacing w:after="160" w:line="360" w:lineRule="auto"/>
        <w:ind w:left="567" w:hanging="283"/>
        <w:jc w:val="both"/>
      </w:pPr>
      <w:r w:rsidRPr="004F6A14">
        <w:t>- Anexo XVI (Demonstrativo da Dívida Fundada Interna);</w:t>
      </w:r>
    </w:p>
    <w:p w14:paraId="15AA119B" w14:textId="77777777" w:rsidR="006E5E51" w:rsidRPr="004F6A14" w:rsidRDefault="006E5E51" w:rsidP="00242BB5">
      <w:pPr>
        <w:pStyle w:val="PargrafodaLista"/>
        <w:numPr>
          <w:ilvl w:val="0"/>
          <w:numId w:val="14"/>
        </w:numPr>
        <w:spacing w:after="160" w:line="360" w:lineRule="auto"/>
        <w:ind w:left="567" w:hanging="283"/>
        <w:jc w:val="both"/>
      </w:pPr>
      <w:r w:rsidRPr="004F6A14">
        <w:t>- Anexo XVI (Demonstração da Dívida Fundada Externa);</w:t>
      </w:r>
    </w:p>
    <w:p w14:paraId="38723203" w14:textId="77777777" w:rsidR="006E5E51" w:rsidRPr="004F6A14" w:rsidRDefault="006E5E51" w:rsidP="00242BB5">
      <w:pPr>
        <w:pStyle w:val="PargrafodaLista"/>
        <w:numPr>
          <w:ilvl w:val="0"/>
          <w:numId w:val="14"/>
        </w:numPr>
        <w:spacing w:after="160" w:line="360" w:lineRule="auto"/>
        <w:ind w:left="567" w:hanging="283"/>
        <w:jc w:val="both"/>
      </w:pPr>
      <w:r w:rsidRPr="004F6A14">
        <w:t>- Anexo XVII (Demonstrativo da Dívida Flutuante);</w:t>
      </w:r>
    </w:p>
    <w:p w14:paraId="0FF57A9B" w14:textId="77777777" w:rsidR="006E5E51" w:rsidRPr="004F6A14" w:rsidRDefault="006E5E51" w:rsidP="00242BB5">
      <w:pPr>
        <w:pStyle w:val="PargrafodaLista"/>
        <w:numPr>
          <w:ilvl w:val="0"/>
          <w:numId w:val="14"/>
        </w:numPr>
        <w:spacing w:after="160" w:line="360" w:lineRule="auto"/>
        <w:ind w:left="567" w:hanging="283"/>
        <w:jc w:val="both"/>
      </w:pPr>
      <w:r w:rsidRPr="004F6A14">
        <w:t>- Anexo XVIII (Inventário das Contas Ativo Não Circulante);</w:t>
      </w:r>
    </w:p>
    <w:p w14:paraId="576D33CB" w14:textId="77777777" w:rsidR="006E5E51" w:rsidRPr="004F6A14" w:rsidRDefault="006E5E51" w:rsidP="00242BB5">
      <w:pPr>
        <w:pStyle w:val="PargrafodaLista"/>
        <w:numPr>
          <w:ilvl w:val="0"/>
          <w:numId w:val="14"/>
        </w:numPr>
        <w:spacing w:after="160" w:line="360" w:lineRule="auto"/>
        <w:ind w:left="567" w:hanging="283"/>
        <w:jc w:val="both"/>
      </w:pPr>
      <w:r w:rsidRPr="004F6A14">
        <w:t>- Anexo XVIII (Inventário das Contas Ativo Permanente e Realizável);</w:t>
      </w:r>
    </w:p>
    <w:p w14:paraId="1368E863"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Ativo Financeiro;</w:t>
      </w:r>
    </w:p>
    <w:p w14:paraId="3AA7D82F"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Ativo Permanente;</w:t>
      </w:r>
    </w:p>
    <w:p w14:paraId="541D6215"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Passivo Financeiro;</w:t>
      </w:r>
    </w:p>
    <w:p w14:paraId="0648A5C3"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Passivo Permanente;</w:t>
      </w:r>
    </w:p>
    <w:p w14:paraId="2C0BCD0F"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Ativo Circulante dos créditos e valores a Receber de Curto Prazo;</w:t>
      </w:r>
    </w:p>
    <w:p w14:paraId="5BC67A29" w14:textId="77777777" w:rsidR="006E5E51" w:rsidRPr="004F6A14" w:rsidRDefault="006E5E51" w:rsidP="00242BB5">
      <w:pPr>
        <w:pStyle w:val="PargrafodaLista"/>
        <w:numPr>
          <w:ilvl w:val="0"/>
          <w:numId w:val="14"/>
        </w:numPr>
        <w:spacing w:after="160" w:line="360" w:lineRule="auto"/>
        <w:ind w:left="567" w:hanging="283"/>
        <w:jc w:val="both"/>
      </w:pPr>
      <w:r w:rsidRPr="004F6A14">
        <w:t>- Relação Analítica do Passivo Circulante e Não Circulante;</w:t>
      </w:r>
    </w:p>
    <w:p w14:paraId="68495C32" w14:textId="77777777" w:rsidR="006E5E51" w:rsidRPr="004F6A14" w:rsidRDefault="006E5E51" w:rsidP="00242BB5">
      <w:pPr>
        <w:pStyle w:val="PargrafodaLista"/>
        <w:numPr>
          <w:ilvl w:val="0"/>
          <w:numId w:val="14"/>
        </w:numPr>
        <w:spacing w:after="160" w:line="360" w:lineRule="auto"/>
        <w:ind w:left="567" w:hanging="283"/>
        <w:jc w:val="both"/>
      </w:pPr>
      <w:r w:rsidRPr="004F6A14">
        <w:t>- Demonstrativo Da Dívida Ativa Tributária e Não Tributária; e</w:t>
      </w:r>
    </w:p>
    <w:p w14:paraId="6162DA2E" w14:textId="77777777" w:rsidR="006E5E51" w:rsidRPr="004F6A14" w:rsidRDefault="006E5E51" w:rsidP="00242BB5">
      <w:pPr>
        <w:pStyle w:val="PargrafodaLista"/>
        <w:numPr>
          <w:ilvl w:val="0"/>
          <w:numId w:val="14"/>
        </w:numPr>
        <w:spacing w:after="160" w:line="360" w:lineRule="auto"/>
        <w:ind w:left="567" w:hanging="283"/>
        <w:jc w:val="both"/>
      </w:pPr>
      <w:r w:rsidRPr="004F6A14">
        <w:t>- Demonstrativo Dos Bens Móveis e Imóveis.</w:t>
      </w:r>
    </w:p>
    <w:p w14:paraId="285905C2" w14:textId="77777777" w:rsidR="006E5E51" w:rsidRPr="004F6A14" w:rsidRDefault="006E5E51" w:rsidP="00242BB5">
      <w:pPr>
        <w:pStyle w:val="PargrafodaLista"/>
        <w:widowControl w:val="0"/>
        <w:numPr>
          <w:ilvl w:val="0"/>
          <w:numId w:val="14"/>
        </w:numPr>
        <w:suppressAutoHyphens/>
        <w:spacing w:line="360" w:lineRule="auto"/>
        <w:ind w:left="567" w:hanging="283"/>
        <w:jc w:val="both"/>
      </w:pPr>
      <w:r w:rsidRPr="004F6A14">
        <w:t xml:space="preserve">Emitir os livros contábeis: </w:t>
      </w:r>
    </w:p>
    <w:p w14:paraId="7A3E9E4B" w14:textId="77777777" w:rsidR="006E5E51" w:rsidRPr="004F6A14" w:rsidRDefault="006E5E51" w:rsidP="00242BB5">
      <w:pPr>
        <w:pStyle w:val="PargrafodaLista"/>
        <w:numPr>
          <w:ilvl w:val="0"/>
          <w:numId w:val="14"/>
        </w:numPr>
        <w:spacing w:after="160" w:line="360" w:lineRule="auto"/>
        <w:ind w:left="567" w:hanging="283"/>
        <w:jc w:val="both"/>
      </w:pPr>
      <w:r w:rsidRPr="004F6A14">
        <w:t>- Receita Classificada;</w:t>
      </w:r>
    </w:p>
    <w:p w14:paraId="4F4B93A3" w14:textId="77777777" w:rsidR="006E5E51" w:rsidRPr="004F6A14" w:rsidRDefault="006E5E51" w:rsidP="00242BB5">
      <w:pPr>
        <w:pStyle w:val="PargrafodaLista"/>
        <w:numPr>
          <w:ilvl w:val="0"/>
          <w:numId w:val="14"/>
        </w:numPr>
        <w:spacing w:after="160" w:line="360" w:lineRule="auto"/>
        <w:ind w:left="567" w:hanging="283"/>
        <w:jc w:val="both"/>
      </w:pPr>
      <w:r w:rsidRPr="004F6A14">
        <w:t>- Despesa Classificada;</w:t>
      </w:r>
    </w:p>
    <w:p w14:paraId="216BBFBD" w14:textId="77777777" w:rsidR="006E5E51" w:rsidRPr="004F6A14" w:rsidRDefault="006E5E51" w:rsidP="00242BB5">
      <w:pPr>
        <w:pStyle w:val="PargrafodaLista"/>
        <w:numPr>
          <w:ilvl w:val="0"/>
          <w:numId w:val="14"/>
        </w:numPr>
        <w:spacing w:after="160" w:line="360" w:lineRule="auto"/>
        <w:ind w:left="567" w:hanging="283"/>
        <w:jc w:val="both"/>
      </w:pPr>
      <w:r w:rsidRPr="004F6A14">
        <w:t>- Livro Caixa Fiscal;</w:t>
      </w:r>
    </w:p>
    <w:p w14:paraId="3DA7823D" w14:textId="77777777" w:rsidR="006E5E51" w:rsidRPr="004F6A14" w:rsidRDefault="006E5E51" w:rsidP="00242BB5">
      <w:pPr>
        <w:pStyle w:val="PargrafodaLista"/>
        <w:numPr>
          <w:ilvl w:val="0"/>
          <w:numId w:val="14"/>
        </w:numPr>
        <w:spacing w:after="160" w:line="360" w:lineRule="auto"/>
        <w:ind w:left="567" w:hanging="283"/>
        <w:jc w:val="both"/>
      </w:pPr>
      <w:r w:rsidRPr="004F6A14">
        <w:t>- Livro Razão; e</w:t>
      </w:r>
    </w:p>
    <w:p w14:paraId="5E3C2A10" w14:textId="77777777" w:rsidR="006E5E51" w:rsidRPr="004F6A14" w:rsidRDefault="006E5E51" w:rsidP="00242BB5">
      <w:pPr>
        <w:pStyle w:val="PargrafodaLista"/>
        <w:numPr>
          <w:ilvl w:val="0"/>
          <w:numId w:val="14"/>
        </w:numPr>
        <w:spacing w:after="160" w:line="259" w:lineRule="auto"/>
        <w:ind w:left="567" w:hanging="283"/>
        <w:jc w:val="both"/>
      </w:pPr>
      <w:r w:rsidRPr="004F6A14">
        <w:t>- Livro Diário.</w:t>
      </w:r>
    </w:p>
    <w:p w14:paraId="452681BA" w14:textId="77777777" w:rsidR="006E5E51" w:rsidRPr="004F6A14" w:rsidRDefault="006E5E51" w:rsidP="006E5E51">
      <w:pPr>
        <w:spacing w:line="360" w:lineRule="auto"/>
        <w:jc w:val="both"/>
      </w:pPr>
    </w:p>
    <w:p w14:paraId="714B9535" w14:textId="1346A9E4" w:rsidR="006E5E51" w:rsidRPr="007F65EC" w:rsidRDefault="006E5E51" w:rsidP="006E5E51">
      <w:pPr>
        <w:pStyle w:val="Padro"/>
        <w:spacing w:after="283" w:line="276" w:lineRule="auto"/>
        <w:jc w:val="both"/>
        <w:rPr>
          <w:rFonts w:ascii="Times New Roman" w:hAnsi="Times New Roman" w:cs="Times New Roman"/>
          <w:b/>
          <w:color w:val="auto"/>
        </w:rPr>
      </w:pPr>
      <w:r w:rsidRPr="007F65EC">
        <w:rPr>
          <w:rFonts w:ascii="Times New Roman" w:hAnsi="Times New Roman" w:cs="Times New Roman"/>
          <w:b/>
          <w:bCs/>
          <w:color w:val="auto"/>
        </w:rPr>
        <w:t>5</w:t>
      </w:r>
      <w:r w:rsidRPr="007F65EC">
        <w:rPr>
          <w:rFonts w:ascii="Times New Roman" w:hAnsi="Times New Roman" w:cs="Times New Roman"/>
          <w:b/>
          <w:color w:val="auto"/>
        </w:rPr>
        <w:t>.1.4. EXPORTAÇÃO DE DADOS:</w:t>
      </w:r>
    </w:p>
    <w:p w14:paraId="7BA80DE2" w14:textId="77777777" w:rsidR="006E5E51" w:rsidRPr="007F65EC" w:rsidRDefault="006E5E51" w:rsidP="00242BB5">
      <w:pPr>
        <w:pStyle w:val="Padro"/>
        <w:numPr>
          <w:ilvl w:val="0"/>
          <w:numId w:val="15"/>
        </w:numPr>
        <w:tabs>
          <w:tab w:val="clear" w:pos="708"/>
          <w:tab w:val="left" w:pos="284"/>
          <w:tab w:val="left" w:pos="709"/>
        </w:tabs>
        <w:spacing w:after="0" w:line="360" w:lineRule="auto"/>
        <w:ind w:left="426" w:hanging="284"/>
        <w:jc w:val="both"/>
        <w:rPr>
          <w:rFonts w:ascii="Times New Roman" w:hAnsi="Times New Roman" w:cs="Times New Roman"/>
          <w:color w:val="auto"/>
        </w:rPr>
      </w:pPr>
      <w:r w:rsidRPr="007F65EC">
        <w:rPr>
          <w:rFonts w:ascii="Times New Roman" w:hAnsi="Times New Roman" w:cs="Times New Roman"/>
          <w:color w:val="auto"/>
        </w:rPr>
        <w:t>Exportar dados referente a DIRF.</w:t>
      </w:r>
    </w:p>
    <w:p w14:paraId="79298C36" w14:textId="77777777" w:rsidR="006E5E51" w:rsidRPr="007F65EC" w:rsidRDefault="006E5E51" w:rsidP="00242BB5">
      <w:pPr>
        <w:pStyle w:val="Padro"/>
        <w:numPr>
          <w:ilvl w:val="0"/>
          <w:numId w:val="15"/>
        </w:numPr>
        <w:tabs>
          <w:tab w:val="clear" w:pos="708"/>
          <w:tab w:val="left" w:pos="284"/>
          <w:tab w:val="left" w:pos="709"/>
        </w:tabs>
        <w:spacing w:after="0" w:line="360" w:lineRule="auto"/>
        <w:ind w:left="426"/>
        <w:jc w:val="both"/>
        <w:rPr>
          <w:rFonts w:ascii="Times New Roman" w:hAnsi="Times New Roman" w:cs="Times New Roman"/>
          <w:color w:val="auto"/>
        </w:rPr>
      </w:pPr>
      <w:r w:rsidRPr="007F65EC">
        <w:rPr>
          <w:rFonts w:ascii="Times New Roman" w:hAnsi="Times New Roman" w:cs="Times New Roman"/>
          <w:color w:val="auto"/>
        </w:rPr>
        <w:t>Exportar dados referente ao MANAD.</w:t>
      </w:r>
    </w:p>
    <w:p w14:paraId="49F4F039" w14:textId="77777777" w:rsidR="006E5E51" w:rsidRPr="00A97393" w:rsidRDefault="006E5E51" w:rsidP="00242BB5">
      <w:pPr>
        <w:pStyle w:val="Padro"/>
        <w:numPr>
          <w:ilvl w:val="0"/>
          <w:numId w:val="15"/>
        </w:numPr>
        <w:tabs>
          <w:tab w:val="clear" w:pos="708"/>
          <w:tab w:val="left" w:pos="284"/>
          <w:tab w:val="left" w:pos="709"/>
        </w:tabs>
        <w:spacing w:after="0" w:line="360" w:lineRule="auto"/>
        <w:ind w:left="426"/>
        <w:jc w:val="both"/>
        <w:rPr>
          <w:rFonts w:ascii="Times New Roman" w:hAnsi="Times New Roman" w:cs="Times New Roman"/>
          <w:color w:val="FF0000"/>
        </w:rPr>
      </w:pPr>
      <w:r w:rsidRPr="007F65EC">
        <w:rPr>
          <w:rFonts w:ascii="Times New Roman" w:eastAsia="Arial" w:hAnsi="Times New Roman" w:cs="Times New Roman"/>
          <w:color w:val="auto"/>
        </w:rPr>
        <w:t>Exportar todos os arquivos relativos ao SIGA - Sistema Integrado de Gestão e Auditoria do Tribunal de Contas dos Municípios.</w:t>
      </w:r>
    </w:p>
    <w:p w14:paraId="54B0973E" w14:textId="77777777" w:rsidR="006E5E51" w:rsidRPr="004F6A14" w:rsidRDefault="006E5E51" w:rsidP="006E5E51">
      <w:pPr>
        <w:pStyle w:val="Padro"/>
        <w:tabs>
          <w:tab w:val="clear" w:pos="708"/>
          <w:tab w:val="left" w:pos="284"/>
          <w:tab w:val="left" w:pos="426"/>
        </w:tabs>
        <w:spacing w:after="0" w:line="360" w:lineRule="auto"/>
        <w:jc w:val="both"/>
        <w:rPr>
          <w:rFonts w:ascii="Times New Roman" w:hAnsi="Times New Roman" w:cs="Times New Roman"/>
        </w:rPr>
      </w:pPr>
    </w:p>
    <w:p w14:paraId="15A70BE1" w14:textId="327D237F" w:rsidR="006E5E51" w:rsidRPr="004F6A14" w:rsidRDefault="006E5E51" w:rsidP="006E5E51">
      <w:pPr>
        <w:pBdr>
          <w:top w:val="nil"/>
          <w:left w:val="nil"/>
          <w:bottom w:val="nil"/>
          <w:right w:val="nil"/>
          <w:between w:val="nil"/>
        </w:pBdr>
        <w:tabs>
          <w:tab w:val="left" w:pos="708"/>
        </w:tabs>
        <w:spacing w:line="276" w:lineRule="auto"/>
        <w:jc w:val="both"/>
        <w:rPr>
          <w:b/>
        </w:rPr>
      </w:pPr>
      <w:r w:rsidRPr="004F6A14">
        <w:rPr>
          <w:b/>
          <w:bCs/>
        </w:rPr>
        <w:t>5</w:t>
      </w:r>
      <w:r w:rsidRPr="004F6A14">
        <w:rPr>
          <w:b/>
        </w:rPr>
        <w:t>.1.5. LEI ORÇAMENTÁRIA ANUAL</w:t>
      </w:r>
    </w:p>
    <w:p w14:paraId="447F6EDC" w14:textId="77777777" w:rsidR="006E5E51" w:rsidRPr="004F6A14" w:rsidRDefault="006E5E51" w:rsidP="006E5E51">
      <w:pPr>
        <w:pBdr>
          <w:top w:val="nil"/>
          <w:left w:val="nil"/>
          <w:bottom w:val="nil"/>
          <w:right w:val="nil"/>
          <w:between w:val="nil"/>
        </w:pBdr>
        <w:tabs>
          <w:tab w:val="left" w:pos="708"/>
        </w:tabs>
        <w:spacing w:line="276" w:lineRule="auto"/>
        <w:jc w:val="both"/>
        <w:rPr>
          <w:b/>
        </w:rPr>
      </w:pPr>
      <w:bookmarkStart w:id="1" w:name="_heading=h.sp45elysdj39" w:colFirst="0" w:colLast="0"/>
      <w:bookmarkEnd w:id="1"/>
    </w:p>
    <w:p w14:paraId="67CCC9A2"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before="120" w:line="360" w:lineRule="auto"/>
        <w:jc w:val="both"/>
      </w:pPr>
      <w:r w:rsidRPr="004F6A14">
        <w:t>Permitir cadastrar as informações sobre a lei autorizativa da LOA.</w:t>
      </w:r>
    </w:p>
    <w:p w14:paraId="36603248" w14:textId="77777777" w:rsidR="006E5E51" w:rsidRPr="004F6A14" w:rsidRDefault="006E5E51" w:rsidP="00242BB5">
      <w:pPr>
        <w:widowControl w:val="0"/>
        <w:numPr>
          <w:ilvl w:val="0"/>
          <w:numId w:val="16"/>
        </w:numPr>
        <w:pBdr>
          <w:top w:val="nil"/>
          <w:left w:val="nil"/>
          <w:bottom w:val="nil"/>
          <w:right w:val="nil"/>
          <w:between w:val="nil"/>
        </w:pBdr>
        <w:tabs>
          <w:tab w:val="left" w:pos="284"/>
        </w:tabs>
        <w:suppressAutoHyphens/>
        <w:spacing w:before="120" w:line="360" w:lineRule="auto"/>
        <w:ind w:left="284" w:hanging="284"/>
        <w:jc w:val="both"/>
      </w:pPr>
      <w:r w:rsidRPr="004F6A14">
        <w:t>Permitir escolha de modelo para código reduzido da dotação (Sequencial ou Combinação Ação + Elemento de Despesa + Fonte de Recurso);</w:t>
      </w:r>
    </w:p>
    <w:p w14:paraId="2375B33F"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os poderes.</w:t>
      </w:r>
    </w:p>
    <w:p w14:paraId="756A4F7A" w14:textId="77777777" w:rsidR="006E5E51" w:rsidRPr="004F6A14" w:rsidRDefault="006E5E51" w:rsidP="00242BB5">
      <w:pPr>
        <w:widowControl w:val="0"/>
        <w:numPr>
          <w:ilvl w:val="0"/>
          <w:numId w:val="16"/>
        </w:numPr>
        <w:pBdr>
          <w:top w:val="nil"/>
          <w:left w:val="nil"/>
          <w:bottom w:val="nil"/>
          <w:right w:val="nil"/>
          <w:between w:val="nil"/>
        </w:pBdr>
        <w:tabs>
          <w:tab w:val="left" w:pos="284"/>
          <w:tab w:val="left" w:pos="567"/>
        </w:tabs>
        <w:suppressAutoHyphens/>
        <w:spacing w:line="360" w:lineRule="auto"/>
        <w:jc w:val="both"/>
      </w:pPr>
      <w:r w:rsidRPr="004F6A14">
        <w:t>Permitir cadastrar os Órgãos.</w:t>
      </w:r>
    </w:p>
    <w:p w14:paraId="0A77E220"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secretarias.</w:t>
      </w:r>
    </w:p>
    <w:p w14:paraId="342AA132"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unidades orçamentárias.</w:t>
      </w:r>
    </w:p>
    <w:p w14:paraId="6276BE26"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os centros de custos.</w:t>
      </w:r>
    </w:p>
    <w:p w14:paraId="0069A07C"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funções e subfunções.</w:t>
      </w:r>
    </w:p>
    <w:p w14:paraId="6F3E5F01"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os programas.</w:t>
      </w:r>
    </w:p>
    <w:p w14:paraId="46CF9EC7"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ações.</w:t>
      </w:r>
    </w:p>
    <w:p w14:paraId="260B126F"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rubricas de receitas.</w:t>
      </w:r>
    </w:p>
    <w:p w14:paraId="11CEF382"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cadastrar as fontes de recursos.</w:t>
      </w:r>
    </w:p>
    <w:p w14:paraId="4B608B22" w14:textId="77777777" w:rsidR="006E5E51" w:rsidRDefault="006E5E51" w:rsidP="00242BB5">
      <w:pPr>
        <w:widowControl w:val="0"/>
        <w:numPr>
          <w:ilvl w:val="0"/>
          <w:numId w:val="16"/>
        </w:numPr>
        <w:pBdr>
          <w:top w:val="nil"/>
          <w:left w:val="nil"/>
          <w:bottom w:val="nil"/>
          <w:right w:val="nil"/>
          <w:between w:val="nil"/>
        </w:pBdr>
        <w:tabs>
          <w:tab w:val="left" w:pos="567"/>
        </w:tabs>
        <w:suppressAutoHyphens/>
        <w:spacing w:after="120" w:line="360" w:lineRule="auto"/>
        <w:jc w:val="both"/>
      </w:pPr>
      <w:r w:rsidRPr="004F6A14">
        <w:t>Permitir cadastrar os elementos de despesas.</w:t>
      </w:r>
    </w:p>
    <w:p w14:paraId="51C66713"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after="120" w:line="360" w:lineRule="auto"/>
        <w:jc w:val="both"/>
      </w:pPr>
      <w:r w:rsidRPr="004F6A14">
        <w:t>Permitir cadastrar os objetivos.</w:t>
      </w:r>
    </w:p>
    <w:p w14:paraId="436D27EF"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before="120" w:line="360" w:lineRule="auto"/>
        <w:jc w:val="both"/>
      </w:pPr>
      <w:r w:rsidRPr="004F6A14">
        <w:t>Permitir lançar as receitas e despesas de anos anteriores visando alimentar relatórios que necessitem de tais informações.</w:t>
      </w:r>
    </w:p>
    <w:p w14:paraId="4DA1C21B"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Permitir somente um orçamento por rubrica no exercício, sendo permitido apenas fracionar o valor total da rubrica por fonte.</w:t>
      </w:r>
    </w:p>
    <w:p w14:paraId="51A06E2F"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after="120" w:line="360" w:lineRule="auto"/>
        <w:jc w:val="both"/>
      </w:pPr>
      <w:r w:rsidRPr="004F6A14">
        <w:t>Permitir gerar um novo orçamento com base no ano anterior replicando os mesmos valores ou adicionando um percentual, bem como poder criar um orçamento sem valores ou totalmente em branco, gerando também com aplicações de percentual somente para despesa e atualização da despesa pela atualizada em mês base.</w:t>
      </w:r>
    </w:p>
    <w:p w14:paraId="12AFDBE4"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rPr>
          <w:color w:val="000000"/>
        </w:rPr>
      </w:pPr>
      <w:r w:rsidRPr="004F6A14">
        <w:rPr>
          <w:color w:val="000000"/>
        </w:rPr>
        <w:t>Montagem de relatório de documentação Capa, Contra Capa, Mensagem e Projeto de Lei;</w:t>
      </w:r>
    </w:p>
    <w:p w14:paraId="7F9372FF"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QDD – Quadro de Detalhamento da Despesa;</w:t>
      </w:r>
    </w:p>
    <w:p w14:paraId="56AF912E"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Resumo geral da receita e despesa;</w:t>
      </w:r>
    </w:p>
    <w:p w14:paraId="286164F5"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Resumo geral da receita;</w:t>
      </w:r>
    </w:p>
    <w:p w14:paraId="3B6ADD47"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Receita por fonte de recurso;</w:t>
      </w:r>
    </w:p>
    <w:p w14:paraId="0DB7B135"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Demonstrativo de receita segundo sua natureza;</w:t>
      </w:r>
    </w:p>
    <w:p w14:paraId="5B15EB82"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Evolução da receita durantes os 3 últimos anos;</w:t>
      </w:r>
    </w:p>
    <w:p w14:paraId="72F8CF56"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Estimativa de receita por fonte;</w:t>
      </w:r>
    </w:p>
    <w:p w14:paraId="4E3712C6"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Despesas por função e subfunção</w:t>
      </w:r>
    </w:p>
    <w:p w14:paraId="31D80B93"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lastRenderedPageBreak/>
        <w:t xml:space="preserve">Emitir o anexo Despesas por programa; </w:t>
      </w:r>
    </w:p>
    <w:p w14:paraId="4840D17B"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Despesas por grupo de despesa, por modalidade, por fonte de recurso, dentre outros.</w:t>
      </w:r>
    </w:p>
    <w:p w14:paraId="79B135AB"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Despesas e Receitas por Fonte de Recurso.</w:t>
      </w:r>
    </w:p>
    <w:p w14:paraId="1E64E718"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Orçamento Fiscal.</w:t>
      </w:r>
    </w:p>
    <w:p w14:paraId="200254DE"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Seguridade Social.</w:t>
      </w:r>
    </w:p>
    <w:p w14:paraId="147E97A0"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Emitir o anexo Programa de Trabalho de Órgãos e Entidades.</w:t>
      </w:r>
    </w:p>
    <w:p w14:paraId="578B99D5" w14:textId="77777777" w:rsidR="006E5E51" w:rsidRPr="004F6A14" w:rsidRDefault="006E5E51" w:rsidP="00242BB5">
      <w:pPr>
        <w:widowControl w:val="0"/>
        <w:numPr>
          <w:ilvl w:val="0"/>
          <w:numId w:val="16"/>
        </w:numPr>
        <w:pBdr>
          <w:top w:val="nil"/>
          <w:left w:val="nil"/>
          <w:bottom w:val="nil"/>
          <w:right w:val="nil"/>
          <w:between w:val="nil"/>
        </w:pBdr>
        <w:tabs>
          <w:tab w:val="left" w:pos="567"/>
        </w:tabs>
        <w:suppressAutoHyphens/>
        <w:spacing w:line="360" w:lineRule="auto"/>
        <w:jc w:val="both"/>
      </w:pPr>
      <w:r w:rsidRPr="004F6A14">
        <w:t xml:space="preserve">Emitir os anexos com Aplicações dos Recursos, </w:t>
      </w:r>
    </w:p>
    <w:p w14:paraId="21996FE0" w14:textId="77777777" w:rsidR="006E5E51" w:rsidRPr="004F6A14" w:rsidRDefault="006E5E51" w:rsidP="00242BB5">
      <w:pPr>
        <w:pStyle w:val="PargrafodaLista"/>
        <w:numPr>
          <w:ilvl w:val="0"/>
          <w:numId w:val="16"/>
        </w:numPr>
        <w:pBdr>
          <w:top w:val="nil"/>
          <w:left w:val="nil"/>
          <w:bottom w:val="nil"/>
          <w:right w:val="nil"/>
          <w:between w:val="nil"/>
        </w:pBdr>
        <w:tabs>
          <w:tab w:val="left" w:pos="567"/>
        </w:tabs>
        <w:spacing w:after="160" w:line="360" w:lineRule="auto"/>
        <w:jc w:val="both"/>
      </w:pPr>
      <w:r w:rsidRPr="004F6A14">
        <w:t xml:space="preserve">Demonstrativo de Aplicação com Pessoal - LRF, Art. 20 inciso III, alínea "b", </w:t>
      </w:r>
    </w:p>
    <w:p w14:paraId="1665A2A5" w14:textId="77777777" w:rsidR="006E5E51" w:rsidRPr="004F6A14" w:rsidRDefault="006E5E51" w:rsidP="00242BB5">
      <w:pPr>
        <w:pStyle w:val="PargrafodaLista"/>
        <w:numPr>
          <w:ilvl w:val="0"/>
          <w:numId w:val="16"/>
        </w:numPr>
        <w:pBdr>
          <w:top w:val="nil"/>
          <w:left w:val="nil"/>
          <w:bottom w:val="nil"/>
          <w:right w:val="nil"/>
          <w:between w:val="nil"/>
        </w:pBdr>
        <w:tabs>
          <w:tab w:val="left" w:pos="567"/>
        </w:tabs>
        <w:spacing w:after="160" w:line="360" w:lineRule="auto"/>
        <w:jc w:val="both"/>
      </w:pPr>
      <w:r w:rsidRPr="004F6A14">
        <w:t xml:space="preserve">Manutenção no Desenvolvimento do Ensino e Fundeb - Constituição Federal - Art. 212, </w:t>
      </w:r>
    </w:p>
    <w:p w14:paraId="541D453E" w14:textId="77777777" w:rsidR="006E5E51" w:rsidRPr="004F6A14" w:rsidRDefault="006E5E51" w:rsidP="00242BB5">
      <w:pPr>
        <w:pStyle w:val="PargrafodaLista"/>
        <w:numPr>
          <w:ilvl w:val="0"/>
          <w:numId w:val="16"/>
        </w:numPr>
        <w:pBdr>
          <w:top w:val="nil"/>
          <w:left w:val="nil"/>
          <w:bottom w:val="nil"/>
          <w:right w:val="nil"/>
          <w:between w:val="nil"/>
        </w:pBdr>
        <w:tabs>
          <w:tab w:val="left" w:pos="567"/>
        </w:tabs>
        <w:spacing w:after="160" w:line="360" w:lineRule="auto"/>
        <w:jc w:val="both"/>
      </w:pPr>
      <w:r w:rsidRPr="004F6A14">
        <w:t>Manutenção da Saúde com Recursos Próprios - Emenda constitucional nº 29/00.</w:t>
      </w:r>
    </w:p>
    <w:p w14:paraId="01F6494C" w14:textId="77777777" w:rsidR="006E5E51" w:rsidRPr="004F6A14" w:rsidRDefault="006E5E51" w:rsidP="00242BB5">
      <w:pPr>
        <w:pStyle w:val="PargrafodaLista"/>
        <w:numPr>
          <w:ilvl w:val="0"/>
          <w:numId w:val="16"/>
        </w:numPr>
        <w:pBdr>
          <w:top w:val="nil"/>
          <w:left w:val="nil"/>
          <w:bottom w:val="nil"/>
          <w:right w:val="nil"/>
          <w:between w:val="nil"/>
        </w:pBdr>
        <w:tabs>
          <w:tab w:val="left" w:pos="567"/>
        </w:tabs>
        <w:spacing w:after="160" w:line="360" w:lineRule="auto"/>
        <w:jc w:val="both"/>
      </w:pPr>
      <w:r w:rsidRPr="004F6A14">
        <w:t>Despesa da Câmara Municipal.</w:t>
      </w:r>
    </w:p>
    <w:p w14:paraId="6066A00E" w14:textId="77777777" w:rsidR="006E5E51" w:rsidRPr="004F6A14" w:rsidRDefault="006E5E51" w:rsidP="00242BB5">
      <w:pPr>
        <w:pStyle w:val="PargrafodaLista"/>
        <w:widowControl w:val="0"/>
        <w:numPr>
          <w:ilvl w:val="0"/>
          <w:numId w:val="16"/>
        </w:numPr>
        <w:pBdr>
          <w:top w:val="nil"/>
          <w:left w:val="nil"/>
          <w:bottom w:val="nil"/>
          <w:right w:val="nil"/>
          <w:between w:val="nil"/>
        </w:pBdr>
        <w:tabs>
          <w:tab w:val="left" w:pos="567"/>
        </w:tabs>
        <w:suppressAutoHyphens/>
        <w:spacing w:line="360" w:lineRule="auto"/>
        <w:jc w:val="both"/>
      </w:pPr>
      <w:r w:rsidRPr="004F6A14">
        <w:t>Relatórios Comparativos entre PPA, LDO e LOA.</w:t>
      </w:r>
    </w:p>
    <w:p w14:paraId="5C1722D0" w14:textId="77777777" w:rsidR="006E5E51" w:rsidRPr="004F6A14" w:rsidRDefault="006E5E51" w:rsidP="006E5E51">
      <w:pPr>
        <w:jc w:val="both"/>
      </w:pPr>
    </w:p>
    <w:p w14:paraId="7E9F5B5A" w14:textId="6ABEE119" w:rsidR="006E5E51" w:rsidRPr="004F6A14" w:rsidRDefault="006E5E51" w:rsidP="006E5E51">
      <w:pPr>
        <w:pBdr>
          <w:top w:val="nil"/>
          <w:left w:val="nil"/>
          <w:bottom w:val="nil"/>
          <w:right w:val="nil"/>
          <w:between w:val="nil"/>
        </w:pBdr>
        <w:tabs>
          <w:tab w:val="left" w:pos="708"/>
        </w:tabs>
        <w:spacing w:line="276" w:lineRule="auto"/>
        <w:jc w:val="both"/>
        <w:rPr>
          <w:b/>
          <w:color w:val="00000A"/>
        </w:rPr>
      </w:pPr>
      <w:r w:rsidRPr="004F6A14">
        <w:rPr>
          <w:b/>
          <w:bCs/>
        </w:rPr>
        <w:t>5</w:t>
      </w:r>
      <w:r w:rsidRPr="004F6A14">
        <w:rPr>
          <w:b/>
        </w:rPr>
        <w:t xml:space="preserve">.1.6. </w:t>
      </w:r>
      <w:r w:rsidRPr="004F6A14">
        <w:rPr>
          <w:b/>
          <w:color w:val="00000A"/>
        </w:rPr>
        <w:t>LEI DE DIRETRIZES ORÇAMENTÁRIA</w:t>
      </w:r>
    </w:p>
    <w:p w14:paraId="42808B13"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o cadastramento de ações;</w:t>
      </w:r>
    </w:p>
    <w:p w14:paraId="586429A6"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o cadastramento de programas;</w:t>
      </w:r>
    </w:p>
    <w:p w14:paraId="159EA5AA"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o cadastramento de informações da lei de diretrizes orçamentária;</w:t>
      </w:r>
    </w:p>
    <w:p w14:paraId="024634DE"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o planejamento estratégico, estabelecendo as diretrizes, os objetivos e as metas da administração pública ano a ano que deverá constar na Lei Orçamentária Anual (LOA);</w:t>
      </w:r>
    </w:p>
    <w:p w14:paraId="5A66CE69"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a seleção dos programas incluídos no PPA, aqueles que terão prioridade na execução do orçamento subsequente. Observando que o mesmo também está totalmente adaptado às novas situações do artigo 165 da Constituição Federal, Decreto 2829/98 e das Portarias Interministeriais 42/99, 163/01 e 219/04.</w:t>
      </w:r>
    </w:p>
    <w:p w14:paraId="350980F8" w14:textId="77777777" w:rsidR="006E5E51" w:rsidRPr="004F6A14" w:rsidRDefault="006E5E51" w:rsidP="00242BB5">
      <w:pPr>
        <w:widowControl w:val="0"/>
        <w:numPr>
          <w:ilvl w:val="0"/>
          <w:numId w:val="17"/>
        </w:numPr>
        <w:pBdr>
          <w:top w:val="nil"/>
          <w:left w:val="nil"/>
          <w:bottom w:val="nil"/>
          <w:right w:val="nil"/>
          <w:between w:val="nil"/>
        </w:pBdr>
        <w:suppressAutoHyphens/>
        <w:spacing w:line="360" w:lineRule="auto"/>
        <w:jc w:val="both"/>
        <w:rPr>
          <w:color w:val="000000"/>
        </w:rPr>
      </w:pPr>
      <w:r w:rsidRPr="004F6A14">
        <w:rPr>
          <w:color w:val="000000"/>
        </w:rPr>
        <w:t>Permitir a inserção de metas e indicação de prioridades;</w:t>
      </w:r>
    </w:p>
    <w:p w14:paraId="48A56703"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Orientar a elaboração da LOA, com todos os itens pertinentes (Cadastro de Poder, Órgão, Secretaria, Unidade Orçamentária, função, subfunção, rubrica de receita, elemento de despesa, conta contábil, fonte de recursos );</w:t>
      </w:r>
    </w:p>
    <w:p w14:paraId="0C6DAB6B"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receitas;</w:t>
      </w:r>
    </w:p>
    <w:p w14:paraId="6655ECBA"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despesas;</w:t>
      </w:r>
    </w:p>
    <w:p w14:paraId="09679901"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dívida consolidada;</w:t>
      </w:r>
    </w:p>
    <w:p w14:paraId="66657162"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renúncias;</w:t>
      </w:r>
    </w:p>
    <w:p w14:paraId="5CBBBB61"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projeção atuarial da RPPS;</w:t>
      </w:r>
    </w:p>
    <w:p w14:paraId="29105EF7"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Permitir o lançamento de margem de expansão;</w:t>
      </w:r>
    </w:p>
    <w:p w14:paraId="741804B1"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 xml:space="preserve">Permitir a descrição das ações, como também a definição do produto, base legal e das metas </w:t>
      </w:r>
      <w:r w:rsidRPr="004F6A14">
        <w:rPr>
          <w:color w:val="000000"/>
        </w:rPr>
        <w:lastRenderedPageBreak/>
        <w:t>físicas e financeiras pretendidas para o ano que está sendo elaborado;</w:t>
      </w:r>
    </w:p>
    <w:p w14:paraId="5878E7C5"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line="360" w:lineRule="auto"/>
        <w:jc w:val="both"/>
        <w:rPr>
          <w:color w:val="000000"/>
        </w:rPr>
      </w:pPr>
      <w:r w:rsidRPr="004F6A14">
        <w:rPr>
          <w:color w:val="000000"/>
        </w:rPr>
        <w:t>Montagem de relatório de documentação Capa, Contra Capa, Mensagem e Projeto de Lei da LOA;</w:t>
      </w:r>
    </w:p>
    <w:p w14:paraId="316058F1"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Prioridades e metas;</w:t>
      </w:r>
    </w:p>
    <w:p w14:paraId="5840F05D"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 xml:space="preserve">Memória de cálculo </w:t>
      </w:r>
      <w:r w:rsidRPr="004F6A14">
        <w:t>da Receita</w:t>
      </w:r>
      <w:r w:rsidRPr="004F6A14">
        <w:rPr>
          <w:color w:val="000000"/>
        </w:rPr>
        <w:t>;</w:t>
      </w:r>
    </w:p>
    <w:p w14:paraId="4E51FF51"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Metas anuais;</w:t>
      </w:r>
    </w:p>
    <w:p w14:paraId="3ABCB6F8"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Metas fiscais;</w:t>
      </w:r>
    </w:p>
    <w:p w14:paraId="74C41B30"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Emitir o anexo Metas fiscais atuais comparadas com as fixadas;</w:t>
      </w:r>
    </w:p>
    <w:p w14:paraId="2253EB23"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Emitir o anexo Avaliação do Cumprimento das Metas Fiscais do Exercício Anterior;</w:t>
      </w:r>
    </w:p>
    <w:p w14:paraId="08706A5F"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Emitir o anexo Evolução do Patrimônio;</w:t>
      </w:r>
    </w:p>
    <w:p w14:paraId="5BAD6B05"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Emitir o anexo Riscos Fiscais e Providências;</w:t>
      </w:r>
    </w:p>
    <w:p w14:paraId="26EF749C"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Metas e ações por programa;</w:t>
      </w:r>
    </w:p>
    <w:p w14:paraId="4B595DB0"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 xml:space="preserve">Metas e ações por função;  </w:t>
      </w:r>
    </w:p>
    <w:p w14:paraId="3E6BFAAF"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 xml:space="preserve">Emitir o anexo </w:t>
      </w:r>
      <w:r w:rsidRPr="004F6A14">
        <w:rPr>
          <w:color w:val="000000"/>
        </w:rPr>
        <w:t>Margem de expansão da despesa;</w:t>
      </w:r>
    </w:p>
    <w:p w14:paraId="4F7CEBEE" w14:textId="77777777" w:rsidR="006E5E51" w:rsidRPr="004F6A14" w:rsidRDefault="006E5E51" w:rsidP="00242BB5">
      <w:pPr>
        <w:widowControl w:val="0"/>
        <w:numPr>
          <w:ilvl w:val="0"/>
          <w:numId w:val="17"/>
        </w:numPr>
        <w:pBdr>
          <w:top w:val="nil"/>
          <w:left w:val="nil"/>
          <w:bottom w:val="nil"/>
          <w:right w:val="nil"/>
          <w:between w:val="nil"/>
        </w:pBdr>
        <w:tabs>
          <w:tab w:val="left" w:pos="147"/>
          <w:tab w:val="left" w:pos="360"/>
        </w:tabs>
        <w:suppressAutoHyphens/>
        <w:spacing w:before="120" w:line="360" w:lineRule="auto"/>
        <w:jc w:val="both"/>
        <w:rPr>
          <w:color w:val="000000"/>
        </w:rPr>
      </w:pPr>
      <w:r w:rsidRPr="004F6A14">
        <w:t>Emitir o anexo Ações e Metas;</w:t>
      </w:r>
    </w:p>
    <w:p w14:paraId="2A47EB97" w14:textId="316BD8F2" w:rsidR="006E5E51" w:rsidRPr="004F6A14" w:rsidRDefault="006E5E51" w:rsidP="006E5E51">
      <w:pPr>
        <w:pBdr>
          <w:top w:val="nil"/>
          <w:left w:val="nil"/>
          <w:bottom w:val="nil"/>
          <w:right w:val="nil"/>
          <w:between w:val="nil"/>
        </w:pBdr>
        <w:tabs>
          <w:tab w:val="left" w:pos="708"/>
        </w:tabs>
        <w:spacing w:line="276" w:lineRule="auto"/>
        <w:jc w:val="both"/>
        <w:rPr>
          <w:b/>
          <w:color w:val="00000A"/>
        </w:rPr>
      </w:pPr>
      <w:r w:rsidRPr="004F6A14">
        <w:rPr>
          <w:b/>
          <w:bCs/>
        </w:rPr>
        <w:t>5</w:t>
      </w:r>
      <w:r w:rsidRPr="004F6A14">
        <w:rPr>
          <w:b/>
        </w:rPr>
        <w:t xml:space="preserve">.1.7. </w:t>
      </w:r>
      <w:r w:rsidRPr="004F6A14">
        <w:rPr>
          <w:b/>
          <w:color w:val="00000A"/>
        </w:rPr>
        <w:t>SISTEMA INTEGRADO DE PLANO PLURIANUAL - PPA</w:t>
      </w:r>
    </w:p>
    <w:p w14:paraId="2425C850"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cadastrar as informações sobre o Plano Plurianual.</w:t>
      </w:r>
    </w:p>
    <w:p w14:paraId="58827157"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poder.</w:t>
      </w:r>
    </w:p>
    <w:p w14:paraId="1F42ED00"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órgão.</w:t>
      </w:r>
    </w:p>
    <w:p w14:paraId="658ADD08"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secretária.</w:t>
      </w:r>
    </w:p>
    <w:p w14:paraId="1B4E796A"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unidade orçamentária.</w:t>
      </w:r>
    </w:p>
    <w:p w14:paraId="2C949480"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das funções e subfunções</w:t>
      </w:r>
    </w:p>
    <w:p w14:paraId="5B11C6CB"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rubricas de receitas.</w:t>
      </w:r>
    </w:p>
    <w:p w14:paraId="540440D9"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elementos de despesas.</w:t>
      </w:r>
    </w:p>
    <w:p w14:paraId="42389C46"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contas contábeis.</w:t>
      </w:r>
    </w:p>
    <w:p w14:paraId="10D0024C"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fontes de recursos.</w:t>
      </w:r>
    </w:p>
    <w:p w14:paraId="16F4E16C"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programas.</w:t>
      </w:r>
    </w:p>
    <w:p w14:paraId="4B78AE78"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público-alvo.</w:t>
      </w:r>
    </w:p>
    <w:p w14:paraId="6FCA214F"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estratégias.</w:t>
      </w:r>
    </w:p>
    <w:p w14:paraId="386CCD3C"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objetivos do programa.</w:t>
      </w:r>
    </w:p>
    <w:p w14:paraId="410A4240"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de ação e macroação.</w:t>
      </w:r>
    </w:p>
    <w:p w14:paraId="419C67B8"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Permitir o cadastro do objetivo da ação.</w:t>
      </w:r>
    </w:p>
    <w:p w14:paraId="2843C8D9"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lastRenderedPageBreak/>
        <w:t>Estar totalmente adaptado às novas situações do artigo 165 da Constituição Federal, Decreto 2829/98 e das Portarias Interministeriais 42/99, 163/01 e 219/04;</w:t>
      </w:r>
    </w:p>
    <w:p w14:paraId="4B7CFFDA"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lançar o planejamento do quadriênio;</w:t>
      </w:r>
    </w:p>
    <w:p w14:paraId="157031EE"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dos programas com seus indicadores e índices.</w:t>
      </w:r>
    </w:p>
    <w:p w14:paraId="0C3821E0"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dos eixos estruturantes.</w:t>
      </w:r>
    </w:p>
    <w:p w14:paraId="60783A82"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das áreas temáticas.</w:t>
      </w:r>
    </w:p>
    <w:p w14:paraId="7F69668A"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dos indicadores.</w:t>
      </w:r>
    </w:p>
    <w:p w14:paraId="098FA9C2"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de receitas anteriores do PPA.</w:t>
      </w:r>
    </w:p>
    <w:p w14:paraId="6770210F"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de previsão de receitas do PPA.</w:t>
      </w:r>
    </w:p>
    <w:p w14:paraId="53B13562"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lançamento de ação e macroação.</w:t>
      </w:r>
    </w:p>
    <w:p w14:paraId="5059D0E2"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a criação dos programas de governo com todos os seus atributos dentro do PPA.</w:t>
      </w:r>
    </w:p>
    <w:p w14:paraId="20AF579A"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o planejamento das ações com identificação das regiões a serem atendidas no município durante a vigência do Plano;</w:t>
      </w:r>
    </w:p>
    <w:p w14:paraId="01C07F33"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Permitir a emissão de formulários de levantamento e avaliação dos programas, ações e indicadores;</w:t>
      </w:r>
    </w:p>
    <w:p w14:paraId="50DC693F"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Montagem de relatório de documentação Capa, Contra Capa, Mensagem e Projeto de Lei;</w:t>
      </w:r>
    </w:p>
    <w:p w14:paraId="32BE65B0" w14:textId="77777777" w:rsidR="006E5E51" w:rsidRPr="004F6A14" w:rsidRDefault="006E5E51" w:rsidP="00242BB5">
      <w:pPr>
        <w:pStyle w:val="PargrafodaLista"/>
        <w:widowControl w:val="0"/>
        <w:numPr>
          <w:ilvl w:val="0"/>
          <w:numId w:val="18"/>
        </w:numPr>
        <w:pBdr>
          <w:top w:val="nil"/>
          <w:left w:val="nil"/>
          <w:bottom w:val="nil"/>
          <w:right w:val="nil"/>
          <w:between w:val="nil"/>
        </w:pBdr>
        <w:tabs>
          <w:tab w:val="left" w:pos="288"/>
        </w:tabs>
        <w:suppressAutoHyphens/>
        <w:spacing w:line="360" w:lineRule="auto"/>
        <w:ind w:left="142" w:hanging="142"/>
        <w:jc w:val="both"/>
        <w:rPr>
          <w:color w:val="000000"/>
        </w:rPr>
      </w:pPr>
      <w:r w:rsidRPr="004F6A14">
        <w:rPr>
          <w:color w:val="000000"/>
        </w:rPr>
        <w:t>Emitir relatório de memória de cálculo de receitas e despesas;</w:t>
      </w:r>
    </w:p>
    <w:p w14:paraId="4D4FEC93"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ações por unidade executora.</w:t>
      </w:r>
    </w:p>
    <w:p w14:paraId="0E33A2DD"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programas por macroações governamentais.</w:t>
      </w:r>
    </w:p>
    <w:p w14:paraId="6DFBBB7E"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síntese das funções governamentais.</w:t>
      </w:r>
    </w:p>
    <w:p w14:paraId="6D54CE5A"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síntese de subfunções por função.</w:t>
      </w:r>
    </w:p>
    <w:p w14:paraId="697D3D04"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síntese dos programas governamentais.</w:t>
      </w:r>
    </w:p>
    <w:p w14:paraId="049AB912"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síntese das macroações.</w:t>
      </w:r>
    </w:p>
    <w:p w14:paraId="3EBA8942"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eixo estruturante e área temática.</w:t>
      </w:r>
    </w:p>
    <w:p w14:paraId="153078C7"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metas administrativas em macroação por programa.</w:t>
      </w:r>
    </w:p>
    <w:p w14:paraId="7F962EEC"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estimativa da receita por fonte de recurso.</w:t>
      </w:r>
    </w:p>
    <w:p w14:paraId="3F93229F" w14:textId="77777777" w:rsidR="006E5E51" w:rsidRPr="004F6A14" w:rsidRDefault="006E5E51" w:rsidP="00242BB5">
      <w:pPr>
        <w:pStyle w:val="PargrafodaLista"/>
        <w:widowControl w:val="0"/>
        <w:numPr>
          <w:ilvl w:val="0"/>
          <w:numId w:val="18"/>
        </w:numPr>
        <w:pBdr>
          <w:top w:val="nil"/>
          <w:left w:val="nil"/>
          <w:bottom w:val="nil"/>
          <w:right w:val="nil"/>
          <w:between w:val="nil"/>
        </w:pBdr>
        <w:suppressAutoHyphens/>
        <w:spacing w:line="360" w:lineRule="auto"/>
        <w:ind w:left="142" w:hanging="142"/>
        <w:jc w:val="both"/>
        <w:rPr>
          <w:color w:val="000000"/>
        </w:rPr>
      </w:pPr>
      <w:r w:rsidRPr="004F6A14">
        <w:rPr>
          <w:color w:val="000000"/>
        </w:rPr>
        <w:t>Emitir relatório de estimativa da receita segundo sua natureza.</w:t>
      </w:r>
      <w:r w:rsidRPr="004F6A14">
        <w:rPr>
          <w:color w:val="000000"/>
        </w:rPr>
        <w:tab/>
      </w:r>
    </w:p>
    <w:p w14:paraId="540356C0" w14:textId="113931CC" w:rsidR="006E5E51" w:rsidRPr="004F6A14" w:rsidRDefault="006E5E51" w:rsidP="006E5E51">
      <w:pPr>
        <w:widowControl w:val="0"/>
        <w:pBdr>
          <w:top w:val="nil"/>
          <w:left w:val="nil"/>
          <w:bottom w:val="nil"/>
          <w:right w:val="nil"/>
          <w:between w:val="nil"/>
        </w:pBdr>
        <w:tabs>
          <w:tab w:val="left" w:pos="708"/>
        </w:tabs>
        <w:spacing w:line="360" w:lineRule="auto"/>
        <w:jc w:val="both"/>
        <w:rPr>
          <w:b/>
          <w:color w:val="00000A"/>
        </w:rPr>
      </w:pPr>
      <w:r w:rsidRPr="004F6A14">
        <w:rPr>
          <w:b/>
          <w:bCs/>
        </w:rPr>
        <w:t>5</w:t>
      </w:r>
      <w:r w:rsidRPr="004F6A14">
        <w:rPr>
          <w:b/>
        </w:rPr>
        <w:t xml:space="preserve">.1.8. </w:t>
      </w:r>
      <w:r w:rsidRPr="004F6A14">
        <w:rPr>
          <w:b/>
          <w:color w:val="00000A"/>
        </w:rPr>
        <w:t>PORTAL DE TRANSPARÊNCIA PÚBLICA</w:t>
      </w:r>
    </w:p>
    <w:p w14:paraId="1F23F0EC" w14:textId="0A15E7B7" w:rsidR="006E5E51" w:rsidRPr="004F6A14" w:rsidRDefault="006E5E51" w:rsidP="00242BB5">
      <w:pPr>
        <w:pStyle w:val="PargrafodaLista"/>
        <w:numPr>
          <w:ilvl w:val="0"/>
          <w:numId w:val="19"/>
        </w:numPr>
        <w:tabs>
          <w:tab w:val="left" w:pos="426"/>
        </w:tabs>
        <w:spacing w:line="360" w:lineRule="auto"/>
        <w:ind w:left="142" w:hanging="142"/>
        <w:jc w:val="both"/>
        <w:textDirection w:val="btLr"/>
        <w:textAlignment w:val="top"/>
        <w:outlineLvl w:val="0"/>
      </w:pPr>
      <w:r w:rsidRPr="004F6A14">
        <w:rPr>
          <w:color w:val="00000A"/>
        </w:rPr>
        <w:t>O portal da transparência pública deve dar ampla divulgação e pleno conhecimento para o acompanhamento de toda a sociedade, em tempo real, dos plano</w:t>
      </w:r>
      <w:r w:rsidR="005B01A3">
        <w:rPr>
          <w:color w:val="00000A"/>
        </w:rPr>
        <w:t>s</w:t>
      </w:r>
      <w:r w:rsidRPr="004F6A14">
        <w:rPr>
          <w:color w:val="00000A"/>
        </w:rPr>
        <w:t xml:space="preserve"> plurianuais, leis orçamentárias anuais, leis de diretrizes orçamentárias, prestações de contas mensais e anuais junto com seus respectivo pareceres prévio, Relatórios Resumidos da Execução Orçamentária, Relatórios de Gestão Fiscal conforme suas periodicidade e formatos estabelecidos pelo STN </w:t>
      </w:r>
      <w:r w:rsidRPr="004F6A14">
        <w:rPr>
          <w:b/>
          <w:color w:val="00000A"/>
        </w:rPr>
        <w:t>(</w:t>
      </w:r>
      <w:r w:rsidRPr="004F6A14">
        <w:rPr>
          <w:b/>
          <w:color w:val="162937"/>
          <w:highlight w:val="white"/>
        </w:rPr>
        <w:t>LRF, art. 48, § 2º, Decreto nº 10.540/2020, art. 1º, § 2º</w:t>
      </w:r>
      <w:r w:rsidRPr="004F6A14">
        <w:rPr>
          <w:b/>
          <w:color w:val="00000A"/>
        </w:rPr>
        <w:t>).</w:t>
      </w:r>
      <w:r w:rsidRPr="004F6A14">
        <w:rPr>
          <w:color w:val="00000A"/>
        </w:rPr>
        <w:t xml:space="preserve"> </w:t>
      </w:r>
    </w:p>
    <w:p w14:paraId="40DE5A29"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after="283"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as despesas e receitas, relativas à execução dos atos </w:t>
      </w:r>
      <w:r w:rsidRPr="004F6A14">
        <w:rPr>
          <w:color w:val="00000A"/>
        </w:rPr>
        <w:lastRenderedPageBreak/>
        <w:t xml:space="preserve">orçamentários e financeiros, por unidade gestora, para o amplo acesso público, em meio eletrônico, em atendimento a Lei Complementar 131/2009 (Lei da Transparência): Disponibilizar informações referente à despesa empenhada, a despesa liquidada e a despesa paga, inclusive a despesa extra-orçamentária </w:t>
      </w:r>
      <w:r w:rsidRPr="004F6A14">
        <w:rPr>
          <w:b/>
          <w:color w:val="00000A"/>
        </w:rPr>
        <w:t>(Decreto nº 10.540/2020, art. 8º, inc. I, alínea a, b e d)</w:t>
      </w:r>
      <w:r w:rsidRPr="004F6A14">
        <w:rPr>
          <w:color w:val="00000A"/>
        </w:rPr>
        <w:t>;</w:t>
      </w:r>
    </w:p>
    <w:p w14:paraId="2D35BB3A"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after="283"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 classificação orçamentária completa da despesa, especificando a unidade orçamentária, a ação, a função, a subfunção, a natureza da despesa, o elemento da despesa, e a fonte de recursos </w:t>
      </w:r>
      <w:r w:rsidRPr="004F6A14">
        <w:rPr>
          <w:b/>
          <w:color w:val="00000A"/>
        </w:rPr>
        <w:t>(Decreto nº 10.540/2020, art. 8º, inc. I, alínea c)</w:t>
      </w:r>
      <w:r w:rsidRPr="004F6A14">
        <w:rPr>
          <w:color w:val="00000A"/>
        </w:rPr>
        <w:t xml:space="preserve">; </w:t>
      </w:r>
    </w:p>
    <w:p w14:paraId="015C5BDE"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ao processo de licitação da despesa </w:t>
      </w:r>
      <w:r w:rsidRPr="004F6A14">
        <w:rPr>
          <w:b/>
          <w:color w:val="00000A"/>
        </w:rPr>
        <w:t>(Decreto nº 10.540/2020, art. 8º, inc. I, alínea g)</w:t>
      </w:r>
      <w:r w:rsidRPr="004F6A14">
        <w:rPr>
          <w:color w:val="00000A"/>
        </w:rPr>
        <w:t xml:space="preserve">; </w:t>
      </w:r>
    </w:p>
    <w:p w14:paraId="4F3D052D"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ao processo de dispensa da despesa </w:t>
      </w:r>
      <w:r w:rsidRPr="004F6A14">
        <w:rPr>
          <w:b/>
          <w:color w:val="00000A"/>
        </w:rPr>
        <w:t>(Decreto nº 10.540/2020, art. 8º, inc. I, alínea g)</w:t>
      </w:r>
      <w:r w:rsidRPr="004F6A14">
        <w:rPr>
          <w:color w:val="00000A"/>
        </w:rPr>
        <w:t xml:space="preserve">; </w:t>
      </w:r>
    </w:p>
    <w:p w14:paraId="72FC6BA8"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ao processo de inexigibilidade da despesa </w:t>
      </w:r>
      <w:r w:rsidRPr="004F6A14">
        <w:rPr>
          <w:b/>
          <w:color w:val="00000A"/>
        </w:rPr>
        <w:t>(Decreto nº 10.540/2020, art. 8º, inc. I, alínea g)</w:t>
      </w:r>
      <w:r w:rsidRPr="004F6A14">
        <w:rPr>
          <w:color w:val="00000A"/>
        </w:rPr>
        <w:t xml:space="preserve">; </w:t>
      </w:r>
    </w:p>
    <w:p w14:paraId="58BB0F4E" w14:textId="77777777" w:rsidR="006E5E51" w:rsidRPr="004F6A14" w:rsidRDefault="006E5E51" w:rsidP="00242BB5">
      <w:pPr>
        <w:pStyle w:val="PargrafodaLista"/>
        <w:widowControl w:val="0"/>
        <w:numPr>
          <w:ilvl w:val="0"/>
          <w:numId w:val="19"/>
        </w:numPr>
        <w:tabs>
          <w:tab w:val="left" w:pos="426"/>
        </w:tabs>
        <w:spacing w:line="360" w:lineRule="auto"/>
        <w:ind w:left="142" w:hanging="142"/>
        <w:jc w:val="both"/>
        <w:textDirection w:val="btLr"/>
        <w:textAlignment w:val="top"/>
        <w:outlineLvl w:val="0"/>
        <w:rPr>
          <w:color w:val="00000A"/>
          <w:highlight w:val="white"/>
        </w:rPr>
      </w:pPr>
      <w:r w:rsidRPr="004F6A14">
        <w:rPr>
          <w:color w:val="00000A"/>
          <w:highlight w:val="white"/>
        </w:rPr>
        <w:t xml:space="preserve">Disponibilizar informações referente aos convênios públicos realizados, com o número do processo correspondente, o nome e identificação por CPF ou CNPJ do convenente, o objeto e o valor </w:t>
      </w:r>
      <w:r w:rsidRPr="004F6A14">
        <w:rPr>
          <w:b/>
          <w:color w:val="00000A"/>
          <w:highlight w:val="white"/>
        </w:rPr>
        <w:t>(Decreto nº 10.540/2020, art. 8º, inc. I, alínea f)</w:t>
      </w:r>
      <w:r w:rsidRPr="004F6A14">
        <w:rPr>
          <w:color w:val="00000A"/>
          <w:highlight w:val="white"/>
        </w:rPr>
        <w:t xml:space="preserve">; </w:t>
      </w:r>
    </w:p>
    <w:p w14:paraId="1B47062B"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ao processo de execução da despesa, com o bem fornecido ou ao serviço prestado, com o nome do beneficiário do pagamento da despesa </w:t>
      </w:r>
      <w:r w:rsidRPr="004F6A14">
        <w:rPr>
          <w:b/>
          <w:color w:val="00000A"/>
        </w:rPr>
        <w:t>(Decreto nº 10.540/2020, art. 8º, inc. I, alínea a e h)</w:t>
      </w:r>
      <w:r w:rsidRPr="004F6A14">
        <w:rPr>
          <w:color w:val="00000A"/>
        </w:rPr>
        <w:t xml:space="preserve">; </w:t>
      </w:r>
    </w:p>
    <w:p w14:paraId="0EC46981"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rFonts w:eastAsia="Arial"/>
          <w:color w:val="00000A"/>
        </w:rPr>
      </w:pPr>
      <w:r w:rsidRPr="004F6A14">
        <w:rPr>
          <w:color w:val="00000A"/>
        </w:rPr>
        <w:t xml:space="preserve">Disponibilizar informações referente à previsão anual da receita; aos lançamentos de receitas; as receitas arrecadadas orçamentárias e extra-orçamentárias </w:t>
      </w:r>
      <w:r w:rsidRPr="004F6A14">
        <w:rPr>
          <w:b/>
          <w:color w:val="00000A"/>
        </w:rPr>
        <w:t>(Decreto nº 10.540/2020, art. 8º, inc. II, alínea a, b e c);</w:t>
      </w:r>
    </w:p>
    <w:p w14:paraId="20103116"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Possui rotina específica de estruturação hierárquica das unidades, para identificação da unidade imediatamente superior, sendo essa responsável por um pedido de informação ocorrido.</w:t>
      </w:r>
    </w:p>
    <w:p w14:paraId="2837EDD0"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Permite vincular sub-unidades e usuários/operadores às unidades.</w:t>
      </w:r>
    </w:p>
    <w:p w14:paraId="04AB0FB8"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Permitir a solicitação de pedido de informação de pessoas físicas e jurídicas através do Portal, atendendo aos critérios da LAI 12.527/2011.</w:t>
      </w:r>
    </w:p>
    <w:p w14:paraId="3186C070"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Permite fazer solicitação de pedido de informação, por dentro do sistema, assim como ter acesso a todos os pedidos que foram feitos às unidades, que o usuário/operador está vinculado.</w:t>
      </w:r>
    </w:p>
    <w:p w14:paraId="1991642D"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Possui rotina de geração de protocolo único para cada solicitação de pedido de informação realizada, permitindo através deste, consultar o andamento do pedido.</w:t>
      </w:r>
    </w:p>
    <w:p w14:paraId="79BCE3DE"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lastRenderedPageBreak/>
        <w:t>Permite que o cidadão escolha, quando for efetuar uma solicitação de pedido de informação, o meio de comunicação pelo qual deseja receber a resposta ao seu pedido.</w:t>
      </w:r>
    </w:p>
    <w:p w14:paraId="5E7EAD77"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Permite o encaminhamento de pedido de informação entre as unidades, caso seja identificado que a atual unidade destinada para este pedido não seja a unidade responsável para dar tratamento ao pedido.</w:t>
      </w:r>
    </w:p>
    <w:p w14:paraId="3CD184C6"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Permite ao usuário/operador prorrogar em 10 dias o prazo para dar a resposta, que inicialmente é de 20 dias, gerando uma nova tramitação e um envio de e-mail para o solicitante do pedido de informação.</w:t>
      </w:r>
    </w:p>
    <w:p w14:paraId="4CDF71E7"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Permite ao solicitante, via portal, complementar a solicitação do pedido de informação, caso exista a necessidade de inserir uma nova informação ao pedido.</w:t>
      </w:r>
    </w:p>
    <w:p w14:paraId="332179D2" w14:textId="77777777" w:rsidR="006E5E51" w:rsidRPr="004F6A14" w:rsidRDefault="006E5E51" w:rsidP="00242BB5">
      <w:pPr>
        <w:pStyle w:val="PargrafodaLista"/>
        <w:widowControl w:val="0"/>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Permitir publicação manual de documentos.</w:t>
      </w:r>
    </w:p>
    <w:p w14:paraId="264B2B08" w14:textId="77777777" w:rsidR="006E5E51" w:rsidRPr="004F6A14" w:rsidRDefault="006E5E51" w:rsidP="00242BB5">
      <w:pPr>
        <w:pStyle w:val="PargrafodaLista"/>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Possui relatórios para o gerenciamento de cada pedido de informação, sendo filtrado pelo número de protocolo, trazendo os dados do solicitante, da solicitação e das transações.</w:t>
      </w:r>
    </w:p>
    <w:p w14:paraId="2CBE9F29" w14:textId="77777777" w:rsidR="006E5E51" w:rsidRPr="004F6A14" w:rsidRDefault="006E5E51" w:rsidP="00242BB5">
      <w:pPr>
        <w:pStyle w:val="PargrafodaLista"/>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Possui relatórios que permitem visualizar os dados detalhados dos pedidos de informações.</w:t>
      </w:r>
    </w:p>
    <w:p w14:paraId="27ECA5C9" w14:textId="77777777" w:rsidR="006E5E51" w:rsidRPr="004F6A14" w:rsidRDefault="006E5E51" w:rsidP="00242BB5">
      <w:pPr>
        <w:pStyle w:val="PargrafodaLista"/>
        <w:numPr>
          <w:ilvl w:val="0"/>
          <w:numId w:val="19"/>
        </w:numPr>
        <w:pBdr>
          <w:top w:val="nil"/>
          <w:left w:val="nil"/>
          <w:bottom w:val="nil"/>
          <w:right w:val="nil"/>
          <w:between w:val="nil"/>
        </w:pBdr>
        <w:tabs>
          <w:tab w:val="left" w:pos="426"/>
        </w:tabs>
        <w:spacing w:line="360" w:lineRule="auto"/>
        <w:ind w:left="142" w:hanging="142"/>
        <w:jc w:val="both"/>
        <w:textDirection w:val="btLr"/>
        <w:textAlignment w:val="top"/>
        <w:outlineLvl w:val="0"/>
        <w:rPr>
          <w:color w:val="00000A"/>
        </w:rPr>
      </w:pPr>
      <w:r w:rsidRPr="004F6A14">
        <w:rPr>
          <w:color w:val="00000A"/>
        </w:rPr>
        <w:t>Exibir gráfico no Portal de todas as solicitações de pedidos de informações, trazendo os pedidos atendidos, os ainda aguardando resposta, e os que estão ou não dentro do prazo.</w:t>
      </w:r>
    </w:p>
    <w:p w14:paraId="046C2C45" w14:textId="1D5B2936" w:rsidR="006E5E51" w:rsidRPr="004F6A14" w:rsidRDefault="006E5E51" w:rsidP="006E5E51">
      <w:pPr>
        <w:pStyle w:val="LO-normal"/>
        <w:widowControl w:val="0"/>
        <w:tabs>
          <w:tab w:val="left" w:pos="708"/>
        </w:tabs>
        <w:spacing w:after="0"/>
        <w:jc w:val="both"/>
        <w:rPr>
          <w:rFonts w:ascii="Times New Roman" w:hAnsi="Times New Roman" w:cs="Times New Roman"/>
          <w:color w:val="00000A"/>
          <w:sz w:val="24"/>
          <w:szCs w:val="24"/>
        </w:rPr>
      </w:pPr>
      <w:r w:rsidRPr="004F6A14">
        <w:rPr>
          <w:rFonts w:ascii="Times New Roman" w:hAnsi="Times New Roman" w:cs="Times New Roman"/>
          <w:b/>
          <w:bCs/>
          <w:sz w:val="24"/>
          <w:szCs w:val="24"/>
        </w:rPr>
        <w:t>5</w:t>
      </w:r>
      <w:r w:rsidRPr="004F6A14">
        <w:rPr>
          <w:rFonts w:ascii="Times New Roman" w:hAnsi="Times New Roman" w:cs="Times New Roman"/>
          <w:b/>
          <w:sz w:val="24"/>
          <w:szCs w:val="24"/>
        </w:rPr>
        <w:t xml:space="preserve">.1.9. </w:t>
      </w:r>
      <w:r w:rsidRPr="004F6A14">
        <w:rPr>
          <w:rFonts w:ascii="Times New Roman" w:hAnsi="Times New Roman" w:cs="Times New Roman"/>
          <w:b/>
          <w:color w:val="00000A"/>
          <w:sz w:val="24"/>
          <w:szCs w:val="24"/>
        </w:rPr>
        <w:t>SISTEMA INTEGRADO DE FOLHA DE PAGAMENTO</w:t>
      </w:r>
    </w:p>
    <w:p w14:paraId="44EB08A4" w14:textId="77777777" w:rsidR="006E5E51" w:rsidRPr="004F6A14" w:rsidRDefault="006E5E51" w:rsidP="006E5E51">
      <w:pPr>
        <w:pStyle w:val="LO-normal"/>
        <w:widowControl w:val="0"/>
        <w:tabs>
          <w:tab w:val="left" w:pos="708"/>
        </w:tabs>
        <w:spacing w:after="0" w:line="259" w:lineRule="auto"/>
        <w:jc w:val="both"/>
        <w:rPr>
          <w:rFonts w:ascii="Times New Roman" w:hAnsi="Times New Roman" w:cs="Times New Roman"/>
          <w:color w:val="00000A"/>
          <w:sz w:val="24"/>
          <w:szCs w:val="24"/>
        </w:rPr>
      </w:pPr>
    </w:p>
    <w:p w14:paraId="07B7508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o cadastro de pessoas com as seguintes informações pessoais: todos os documentos, endereço, grau de instrução, estado civil, raça, nome dos pais, cônjuge, naturalidade, tipo de sangue, deficiência e foto.</w:t>
      </w:r>
    </w:p>
    <w:p w14:paraId="1E99E3F4"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cadastro de servidor completo, reunindo informações admissionais, de pagamento e complementares.</w:t>
      </w:r>
    </w:p>
    <w:p w14:paraId="10CAB9FF"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cadastro de dependentes com informações sobre o grau de parentesco que este possui com o servidor, o tipo de dependência e sobre seu nascimento.</w:t>
      </w:r>
    </w:p>
    <w:p w14:paraId="4C4E218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Possuir cadastro de cargos associado ao grupo operacional, </w:t>
      </w:r>
      <w:r w:rsidRPr="004F6A14">
        <w:rPr>
          <w:rFonts w:ascii="Times New Roman" w:hAnsi="Times New Roman" w:cs="Times New Roman"/>
          <w:color w:val="222222"/>
          <w:sz w:val="24"/>
          <w:szCs w:val="24"/>
        </w:rPr>
        <w:t xml:space="preserve">perfil profissional, </w:t>
      </w:r>
      <w:r w:rsidRPr="004F6A14">
        <w:rPr>
          <w:rFonts w:ascii="Times New Roman" w:hAnsi="Times New Roman" w:cs="Times New Roman"/>
          <w:color w:val="00000A"/>
          <w:sz w:val="24"/>
          <w:szCs w:val="24"/>
        </w:rPr>
        <w:t>vínculo empregatício e a tabela de Classificação Brasileira de Ocupações - CBO.</w:t>
      </w:r>
    </w:p>
    <w:p w14:paraId="6C68691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cadastramento de eventos periódicos, de um determinado período que são gerados automaticamente na folha, como por exemplo, as consignações.</w:t>
      </w:r>
    </w:p>
    <w:p w14:paraId="7C93A024"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cadastro de Entidade com informações referentes a: Tipo de Entidade, CNPJ, Dados dos responsáveis, inscrição municipal e estadual, brasão, natureza jurídica, endereço completo.</w:t>
      </w:r>
    </w:p>
    <w:p w14:paraId="467385B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cadastro de eventos/verbas onde possibilita que seja montado os próprios cálculos, sem necessidade de modificação do sistema.</w:t>
      </w:r>
    </w:p>
    <w:p w14:paraId="58DE2C20"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cadastro de banco com as informações já disponibilizadas pelo sistema referente aos bancos existentes.</w:t>
      </w:r>
    </w:p>
    <w:p w14:paraId="5E4FB59E"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lastRenderedPageBreak/>
        <w:t>Possuir cadastro de agências bancárias com as seguintes informações: Nome da Agência, Banco, Endereço, contatos, responsável.</w:t>
      </w:r>
    </w:p>
    <w:p w14:paraId="32F7611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cadastro de contas da entidade com as seguintes informações: Nome da Conta, Número da conta, tipo, data de abertura, banco, número do convênio para pagamento,</w:t>
      </w:r>
      <w:r w:rsidRPr="004F6A14">
        <w:rPr>
          <w:rFonts w:ascii="Times New Roman" w:hAnsi="Times New Roman" w:cs="Times New Roman"/>
          <w:color w:val="333333"/>
          <w:sz w:val="24"/>
          <w:szCs w:val="24"/>
          <w:shd w:val="clear" w:color="auto" w:fill="FFFFFF"/>
        </w:rPr>
        <w:t xml:space="preserve"> razão da conta, código do compromisso e parâmetro de transmissão.</w:t>
      </w:r>
    </w:p>
    <w:p w14:paraId="575572E5"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cadastro de lotações completo contemplando: Órgão, unidades orçamentárias, centro de custo e local de trabalho.</w:t>
      </w:r>
    </w:p>
    <w:p w14:paraId="0425A179"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cadastramento de diversos regimes: Administrativo regime geral de previdência social (CLT), cargo comissionado, estatutário e estagiário.</w:t>
      </w:r>
    </w:p>
    <w:p w14:paraId="32B0501C" w14:textId="77777777" w:rsidR="006E5E51" w:rsidRPr="004F6A14" w:rsidRDefault="006E5E51" w:rsidP="00242BB5">
      <w:pPr>
        <w:pStyle w:val="LO-normal"/>
        <w:widowControl w:val="0"/>
        <w:numPr>
          <w:ilvl w:val="0"/>
          <w:numId w:val="20"/>
        </w:numPr>
        <w:tabs>
          <w:tab w:val="center" w:pos="4252"/>
          <w:tab w:val="right" w:pos="8504"/>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o cadastramento de feriados com os seus tipos (cívico/religioso) e abrangência (nacional/estadual/municipal).</w:t>
      </w:r>
    </w:p>
    <w:p w14:paraId="30FE220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Possuir cadastro de tabelas de salário mínimo com informações referentes ao período de vigência e valor naquele período.</w:t>
      </w:r>
    </w:p>
    <w:p w14:paraId="206B666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Possuir tabelas individuais de (INSS, IRRF, Previdência Própria, Salário Família e Salário Família Previdência Própria).</w:t>
      </w:r>
    </w:p>
    <w:p w14:paraId="5344D97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222222"/>
          <w:sz w:val="24"/>
          <w:szCs w:val="24"/>
        </w:rPr>
        <w:t>Possuir cadastro específico para estagiários.</w:t>
      </w:r>
    </w:p>
    <w:p w14:paraId="13582FE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rotina que possibilita o recadastramento de dados dos servidores, em formulário distinto do cadastro principal do servidor. </w:t>
      </w:r>
    </w:p>
    <w:p w14:paraId="3931AFA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222222"/>
          <w:sz w:val="24"/>
          <w:szCs w:val="24"/>
        </w:rPr>
        <w:t>Possuir cadastro de plano de saúde com informações referentes aos planos e as respectivas faixas de idade, percentual e valor.</w:t>
      </w:r>
    </w:p>
    <w:p w14:paraId="422D004C"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Possuir mecanismo para atualização das tabelas de INSS, IRRF, Salário Família e Salário Mínimo, sem que o usuário necessite realizar tais cadastros.</w:t>
      </w:r>
    </w:p>
    <w:p w14:paraId="537140E5"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Possuir parametrização com cálculos já definidos e Automatizados o cliente apenas escolhe os códigos que deseja utilizar para diversos eventos como (INSS, IRRF, Previdência Própria, 13º Salário, Adiantamento 13º, Desconto de Adiantamento 13º, 1/3 Férias, Abono Férias, Salário Família, Salário Maternidade, Licença Prêmio, Tempo de Serviço, Férias Vencidas, Férias Proporcionais, Horas Extras, Adicionais, Faltas além de diversos outros. </w:t>
      </w:r>
    </w:p>
    <w:p w14:paraId="3AD37080"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que permite o bloqueio de verbas de acordo ao regime do funcionário.</w:t>
      </w:r>
    </w:p>
    <w:p w14:paraId="5C8FBA23"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que permite o bloqueio de verbas de acordo ao cargo do funcionário.</w:t>
      </w:r>
    </w:p>
    <w:p w14:paraId="10E4B02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que permite o bloqueio de verbas de acordo a Unidade Orçamentaria do funcionário.</w:t>
      </w:r>
    </w:p>
    <w:p w14:paraId="3047718F"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que permite o bloqueio de verbas de acordo ao centro de custo do funcionário.</w:t>
      </w:r>
    </w:p>
    <w:p w14:paraId="3FDC522B" w14:textId="66788931"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rotina que define </w:t>
      </w:r>
      <w:r w:rsidR="008A1AC7" w:rsidRPr="004F6A14">
        <w:rPr>
          <w:rFonts w:ascii="Times New Roman" w:hAnsi="Times New Roman" w:cs="Times New Roman"/>
          <w:color w:val="00000A"/>
          <w:sz w:val="24"/>
          <w:szCs w:val="24"/>
          <w:shd w:val="clear" w:color="auto" w:fill="FFFFFF"/>
        </w:rPr>
        <w:t>rubricas</w:t>
      </w:r>
      <w:r w:rsidRPr="004F6A14">
        <w:rPr>
          <w:rFonts w:ascii="Times New Roman" w:hAnsi="Times New Roman" w:cs="Times New Roman"/>
          <w:color w:val="00000A"/>
          <w:sz w:val="24"/>
          <w:szCs w:val="24"/>
          <w:shd w:val="clear" w:color="auto" w:fill="FFFFFF"/>
        </w:rPr>
        <w:t xml:space="preserve"> que serão isentas de cálculo de </w:t>
      </w:r>
      <w:r w:rsidR="008A1AC7" w:rsidRPr="004F6A14">
        <w:rPr>
          <w:rFonts w:ascii="Times New Roman" w:hAnsi="Times New Roman" w:cs="Times New Roman"/>
          <w:color w:val="00000A"/>
          <w:sz w:val="24"/>
          <w:szCs w:val="24"/>
          <w:shd w:val="clear" w:color="auto" w:fill="FFFFFF"/>
        </w:rPr>
        <w:t>previdência</w:t>
      </w:r>
      <w:r w:rsidRPr="004F6A14">
        <w:rPr>
          <w:rFonts w:ascii="Times New Roman" w:hAnsi="Times New Roman" w:cs="Times New Roman"/>
          <w:color w:val="00000A"/>
          <w:sz w:val="24"/>
          <w:szCs w:val="24"/>
          <w:shd w:val="clear" w:color="auto" w:fill="FFFFFF"/>
        </w:rPr>
        <w:t xml:space="preserve"> própria por </w:t>
      </w:r>
      <w:r w:rsidRPr="004F6A14">
        <w:rPr>
          <w:rFonts w:ascii="Times New Roman" w:hAnsi="Times New Roman" w:cs="Times New Roman"/>
          <w:color w:val="00000A"/>
          <w:sz w:val="24"/>
          <w:szCs w:val="24"/>
          <w:shd w:val="clear" w:color="auto" w:fill="FFFFFF"/>
        </w:rPr>
        <w:lastRenderedPageBreak/>
        <w:t>funcionário.</w:t>
      </w:r>
    </w:p>
    <w:p w14:paraId="0248FF9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Permite efetuar o controle dos afastamentos, por tipo, seus períodos e a previsão de retorno às atividades.</w:t>
      </w:r>
    </w:p>
    <w:p w14:paraId="4581C74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administração de múltiplos planos de cargos e salários compostos por grupo operacionais, níveis, classes e referência salarial.</w:t>
      </w:r>
    </w:p>
    <w:p w14:paraId="1EC7BC74"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controlar a experiência profissional do servidor, registrando as empresas que já trabalhou, período, tempo de serviço e cargos ocupados.</w:t>
      </w:r>
    </w:p>
    <w:p w14:paraId="6F9572B3"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cadastro de Concurso com possibilidade de efetuar upload do Edital. </w:t>
      </w:r>
    </w:p>
    <w:p w14:paraId="535E1E95" w14:textId="3AB25AFA"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cadastro de Processos Judiciais. Frisando que as informações contidas nesse cadastro poderão ser  vinculadas a uma </w:t>
      </w:r>
      <w:r w:rsidR="006A3EC4" w:rsidRPr="004F6A14">
        <w:rPr>
          <w:rFonts w:ascii="Times New Roman" w:hAnsi="Times New Roman" w:cs="Times New Roman"/>
          <w:color w:val="00000A"/>
          <w:sz w:val="24"/>
          <w:szCs w:val="24"/>
          <w:shd w:val="clear" w:color="auto" w:fill="FFFFFF"/>
        </w:rPr>
        <w:t>rubrica</w:t>
      </w:r>
      <w:r w:rsidRPr="004F6A14">
        <w:rPr>
          <w:rFonts w:ascii="Times New Roman" w:hAnsi="Times New Roman" w:cs="Times New Roman"/>
          <w:color w:val="00000A"/>
          <w:sz w:val="24"/>
          <w:szCs w:val="24"/>
          <w:shd w:val="clear" w:color="auto" w:fill="FFFFFF"/>
        </w:rPr>
        <w:t xml:space="preserve"> da Folha de Pagamento e exportadas para o e-social,</w:t>
      </w:r>
      <w:r w:rsidR="006A3EC4">
        <w:rPr>
          <w:rFonts w:ascii="Times New Roman" w:hAnsi="Times New Roman" w:cs="Times New Roman"/>
          <w:color w:val="00000A"/>
          <w:sz w:val="24"/>
          <w:szCs w:val="24"/>
          <w:shd w:val="clear" w:color="auto" w:fill="FFFFFF"/>
        </w:rPr>
        <w:t xml:space="preserve"> </w:t>
      </w:r>
      <w:r w:rsidRPr="004F6A14">
        <w:rPr>
          <w:rFonts w:ascii="Times New Roman" w:hAnsi="Times New Roman" w:cs="Times New Roman"/>
          <w:color w:val="00000A"/>
          <w:sz w:val="24"/>
          <w:szCs w:val="24"/>
          <w:shd w:val="clear" w:color="auto" w:fill="FFFFFF"/>
        </w:rPr>
        <w:t xml:space="preserve">conforme  Layout do evento S-1070. </w:t>
      </w:r>
    </w:p>
    <w:p w14:paraId="5CC8272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efetuar o controle dos pensionistas, com informações sobre a pensão e seus dados para se efetuar o pagamento.</w:t>
      </w:r>
    </w:p>
    <w:p w14:paraId="0592C1A9" w14:textId="516954A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w:t>
      </w:r>
      <w:r w:rsidR="00D951CC">
        <w:rPr>
          <w:rFonts w:ascii="Times New Roman" w:hAnsi="Times New Roman" w:cs="Times New Roman"/>
          <w:color w:val="00000A"/>
          <w:sz w:val="24"/>
          <w:szCs w:val="24"/>
        </w:rPr>
        <w:t xml:space="preserve">rmitir a inclusão de variáveis, </w:t>
      </w:r>
      <w:r w:rsidRPr="004F6A14">
        <w:rPr>
          <w:rFonts w:ascii="Times New Roman" w:hAnsi="Times New Roman" w:cs="Times New Roman"/>
          <w:color w:val="00000A"/>
          <w:sz w:val="24"/>
          <w:szCs w:val="24"/>
        </w:rPr>
        <w:t>via valor digitado (horas extras, faltas e prêmios) ou percentuais.</w:t>
      </w:r>
    </w:p>
    <w:p w14:paraId="6A1C369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Deve armazenar toda vida funcional dos empregados, de forma histórica, preservando informações por competência, permitindo há qualquer tempo a geração de relatórios da vida pregressa do servidor, como: cargo, dados bancários, centro de custo e regime.</w:t>
      </w:r>
    </w:p>
    <w:p w14:paraId="5767935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Administrar os períodos de férias e controlar seus vencimentos, com cálculos individuais.</w:t>
      </w:r>
    </w:p>
    <w:p w14:paraId="3B8CC2A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Administrar os períodos aquisitivos de licença Prêmio por servidor. </w:t>
      </w:r>
    </w:p>
    <w:p w14:paraId="221379A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Possuir banco de dados que armazena e permite a alimentação de todos os períodos em que o servidor trabalhou e/ou trabalha no Município para fins de emissão de certidões de tempo de serviço e declarações. </w:t>
      </w:r>
    </w:p>
    <w:p w14:paraId="602EA30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cadastro de Prestador de Serviço, com lançamentos de valores recebidos pelo prestador e sem a obrigatoriedade de admissão na organização. Frisando que as informações provenientes desse cadastro serão exportadas para o e-Social através do evento S-1200. </w:t>
      </w:r>
    </w:p>
    <w:p w14:paraId="78304510"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em caso de recontratação, o reaproveitamento de dados.</w:t>
      </w:r>
    </w:p>
    <w:p w14:paraId="6ED65FA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que seja parametrizado um limite de quantidade de tempo de serviço (anos) por funcionário.</w:t>
      </w:r>
    </w:p>
    <w:p w14:paraId="311FCE8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Possibilitar efetuar exoneração em lote, por cargo, centro de custo, unidade, regime, local de trabalho</w:t>
      </w:r>
      <w:r w:rsidRPr="004F6A14">
        <w:rPr>
          <w:rFonts w:ascii="Times New Roman" w:hAnsi="Times New Roman" w:cs="Times New Roman"/>
          <w:color w:val="00000A"/>
          <w:sz w:val="24"/>
          <w:szCs w:val="24"/>
          <w:shd w:val="clear" w:color="auto" w:fill="FFFFFF"/>
        </w:rPr>
        <w:t xml:space="preserve"> e função exercida. </w:t>
      </w:r>
    </w:p>
    <w:p w14:paraId="2C43C513"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para programação de férias coletivas.</w:t>
      </w:r>
    </w:p>
    <w:p w14:paraId="3EEC392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rotina de gerenciamento de dados em lotes por servidores. A rotina possibilitará ao usuário alterar de forma individual ou coletiva, informações como: Centro de Custo, </w:t>
      </w:r>
      <w:r w:rsidRPr="004F6A14">
        <w:rPr>
          <w:rFonts w:ascii="Times New Roman" w:hAnsi="Times New Roman" w:cs="Times New Roman"/>
          <w:color w:val="00000A"/>
          <w:sz w:val="24"/>
          <w:szCs w:val="24"/>
          <w:shd w:val="clear" w:color="auto" w:fill="FFFFFF"/>
        </w:rPr>
        <w:lastRenderedPageBreak/>
        <w:t>Aplicação, Data de Crédito, Data de Liquidação e Local de Trabalho. Estas alterações serão executadas em Folhas Abertas, Fechadas e nos cadastros dos servidores.</w:t>
      </w:r>
    </w:p>
    <w:p w14:paraId="075A53EF"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de progressão automática de nível e referência de acordo com o tempo configurado pelo usuário.</w:t>
      </w:r>
    </w:p>
    <w:p w14:paraId="2F52B079" w14:textId="07D109BD"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Possuir rotina para pagamento de benefícios (alimentação – refeição). </w:t>
      </w:r>
      <w:r w:rsidRPr="004F6A14">
        <w:rPr>
          <w:rFonts w:ascii="Times New Roman" w:hAnsi="Times New Roman" w:cs="Times New Roman"/>
          <w:color w:val="00000A"/>
          <w:sz w:val="24"/>
          <w:szCs w:val="24"/>
          <w:shd w:val="clear" w:color="auto" w:fill="FFFFFF"/>
        </w:rPr>
        <w:t xml:space="preserve">Rotina deverá possibilitar o cadastro de Faixa de Valores para recebimento do auxílio e suas respectivas cotas. Possibilitar definir os Cargos que irão ser contemplados com o benefício. </w:t>
      </w:r>
    </w:p>
    <w:p w14:paraId="1248D1B9"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para pagamento de vale transporte.</w:t>
      </w:r>
    </w:p>
    <w:p w14:paraId="0EA26FC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o processamento de folha de pensão alimentícia automaticamente com o valor descontado do funcionário.</w:t>
      </w:r>
    </w:p>
    <w:p w14:paraId="08A75A19"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o fechamento de folhas em lote (diversas folhas de uma única vez).</w:t>
      </w:r>
    </w:p>
    <w:p w14:paraId="1738300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Interface única para lançamento de eventos fixo e periódicos.</w:t>
      </w:r>
    </w:p>
    <w:p w14:paraId="61971FD5"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Permitir a visualização de forma rápida e fácil os lançamentos diretamente da tela de cadastramento de funcionário.</w:t>
      </w:r>
    </w:p>
    <w:p w14:paraId="7DAD1D6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para geração de períodos de férias.</w:t>
      </w:r>
    </w:p>
    <w:p w14:paraId="754E996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rotina de cálculo retroativo de reajuste. A rotina deverá contemplar filtro com os proventos que serão utilizados como base de cálculo. Também será disponibilizado ao usuário, a rubrica em folha que será lançado o valor do retroativo calculado. </w:t>
      </w:r>
    </w:p>
    <w:p w14:paraId="636067F9" w14:textId="67A76258"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de readmissão em Massa, com filtros de</w:t>
      </w:r>
      <w:r w:rsidR="00BB5262">
        <w:rPr>
          <w:rFonts w:ascii="Times New Roman" w:hAnsi="Times New Roman" w:cs="Times New Roman"/>
          <w:color w:val="00000A"/>
          <w:sz w:val="24"/>
          <w:szCs w:val="24"/>
          <w:shd w:val="clear" w:color="auto" w:fill="FFFFFF"/>
        </w:rPr>
        <w:t xml:space="preserve"> intervalo de datas de demissão</w:t>
      </w:r>
      <w:r w:rsidRPr="004F6A14">
        <w:rPr>
          <w:rFonts w:ascii="Times New Roman" w:hAnsi="Times New Roman" w:cs="Times New Roman"/>
          <w:color w:val="00000A"/>
          <w:sz w:val="24"/>
          <w:szCs w:val="24"/>
          <w:shd w:val="clear" w:color="auto" w:fill="FFFFFF"/>
        </w:rPr>
        <w:t>, Lotações,</w:t>
      </w:r>
      <w:r w:rsidR="007F65EC" w:rsidRPr="004F6A14">
        <w:rPr>
          <w:rFonts w:ascii="Times New Roman" w:hAnsi="Times New Roman" w:cs="Times New Roman"/>
          <w:color w:val="00000A"/>
          <w:sz w:val="24"/>
          <w:szCs w:val="24"/>
          <w:shd w:val="clear" w:color="auto" w:fill="FFFFFF"/>
        </w:rPr>
        <w:t xml:space="preserve"> </w:t>
      </w:r>
      <w:r w:rsidRPr="004F6A14">
        <w:rPr>
          <w:rFonts w:ascii="Times New Roman" w:hAnsi="Times New Roman" w:cs="Times New Roman"/>
          <w:color w:val="00000A"/>
          <w:sz w:val="24"/>
          <w:szCs w:val="24"/>
          <w:shd w:val="clear" w:color="auto" w:fill="FFFFFF"/>
        </w:rPr>
        <w:t xml:space="preserve">Cargo e Regime de </w:t>
      </w:r>
      <w:r w:rsidR="007F65EC" w:rsidRPr="004F6A14">
        <w:rPr>
          <w:rFonts w:ascii="Times New Roman" w:hAnsi="Times New Roman" w:cs="Times New Roman"/>
          <w:color w:val="00000A"/>
          <w:sz w:val="24"/>
          <w:szCs w:val="24"/>
          <w:shd w:val="clear" w:color="auto" w:fill="FFFFFF"/>
        </w:rPr>
        <w:t>Contratação.</w:t>
      </w:r>
      <w:r w:rsidR="007F65EC">
        <w:rPr>
          <w:rFonts w:ascii="Times New Roman" w:hAnsi="Times New Roman" w:cs="Times New Roman"/>
          <w:color w:val="00000A"/>
          <w:sz w:val="24"/>
          <w:szCs w:val="24"/>
          <w:shd w:val="clear" w:color="auto" w:fill="FFFFFF"/>
        </w:rPr>
        <w:t xml:space="preserve"> </w:t>
      </w:r>
      <w:r w:rsidRPr="004F6A14">
        <w:rPr>
          <w:rFonts w:ascii="Times New Roman" w:hAnsi="Times New Roman" w:cs="Times New Roman"/>
          <w:color w:val="00000A"/>
          <w:sz w:val="24"/>
          <w:szCs w:val="24"/>
          <w:shd w:val="clear" w:color="auto" w:fill="FFFFFF"/>
        </w:rPr>
        <w:t xml:space="preserve">O usuário também terá a possibilidade de reaproveitar os lançamentos dos eventos do servidor readmitido </w:t>
      </w:r>
    </w:p>
    <w:p w14:paraId="0481AE07"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de cadastramento de contrato por funcionário, onde o cliente pode cadastrar vários modelos diferentes de contrato.</w:t>
      </w:r>
    </w:p>
    <w:p w14:paraId="7DFDEB9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para efetuar o lançamento de forma coletiva de eventos periódicos, onde estes lançamentos podem ser por (cargo, regime, centro de custo, unidade ou geral).</w:t>
      </w:r>
    </w:p>
    <w:p w14:paraId="11446178"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de Lançamentos externos por funcionário, sendo necessária a aprovação via formulário. Os eventos só serão calculados em folha após a autorização do usuário, que será feita individualmente ou em Lote.</w:t>
      </w:r>
    </w:p>
    <w:p w14:paraId="075BE913"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Possuir rotina de Lançamentos de eventos RRA (Rendimentos recebidos acumuladamente), com cálculo do IRRF específico proveniente de exercícios anteriores.</w:t>
      </w:r>
    </w:p>
    <w:p w14:paraId="6C09456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shd w:val="clear" w:color="auto" w:fill="FFFFFF"/>
        </w:rPr>
        <w:t>Possuir rotina para efetuar reajuste salarial que pode ser por faixas de valores, grupo ocupacional, nível e referência, reajustando por percentual, valor a ser acrescido e valor fixo a ser definido, perm</w:t>
      </w:r>
      <w:r w:rsidRPr="004F6A14">
        <w:rPr>
          <w:rFonts w:ascii="Times New Roman" w:hAnsi="Times New Roman" w:cs="Times New Roman"/>
          <w:color w:val="00000A"/>
          <w:sz w:val="24"/>
          <w:szCs w:val="24"/>
        </w:rPr>
        <w:t>itindo vincular a uma lei de alteração salarial.</w:t>
      </w:r>
    </w:p>
    <w:p w14:paraId="3AB7A56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Possuir rotina de Alteração de Plano de Carreira em Lote, possibilitando alterar o plano de carreira de servidores de forma ágil. </w:t>
      </w:r>
    </w:p>
    <w:p w14:paraId="32505FE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shd w:val="clear" w:color="auto" w:fill="FFFFFF"/>
        </w:rPr>
        <w:lastRenderedPageBreak/>
        <w:t>Possuir rotina de parametrização de visualização da folha q</w:t>
      </w:r>
      <w:r w:rsidRPr="004F6A14">
        <w:rPr>
          <w:rFonts w:ascii="Times New Roman" w:hAnsi="Times New Roman" w:cs="Times New Roman"/>
          <w:color w:val="00000A"/>
          <w:sz w:val="24"/>
          <w:szCs w:val="24"/>
        </w:rPr>
        <w:t>ue pode ser: geral, por lote, centro de custo, unidade, cargo, regime ou individual.</w:t>
      </w:r>
    </w:p>
    <w:p w14:paraId="507C808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para identificar servidores com valores negativos.</w:t>
      </w:r>
    </w:p>
    <w:p w14:paraId="535AAF4D"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Permitir a visualização da composição das bases de cada evento calculado por funcionário na folha processada.</w:t>
      </w:r>
    </w:p>
    <w:p w14:paraId="59040007"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Possuir rotina no momento de processamento da folha que verifica os casos de múltiplos vínculos e avisa ao usuário quando identificar situação de 2 servidores com vínculos incorretos. </w:t>
      </w:r>
    </w:p>
    <w:p w14:paraId="0981EB55"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Parametrização das contas de débito em caso de pensionistas alimentícios diretamente no cadastro dos mesmos.</w:t>
      </w:r>
    </w:p>
    <w:p w14:paraId="582DC6BD"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Possuir formulário onde é possível consultar todos os dados das folhas fechadas por funcionário.</w:t>
      </w:r>
    </w:p>
    <w:p w14:paraId="6F2E169A"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  Possibilitar usuário de alterar a conta e agência de pagamento do funcionário de uma folha fechada, sem a necessidade de reabertura da folha.</w:t>
      </w:r>
    </w:p>
    <w:p w14:paraId="5625F8E5"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 xml:space="preserve">  Possuir rotina de Reintegração do servidor. Esta rotina preservará a data do desligamento do funcionário, assim como todas as informações cadastrais. As informações desse cadastro estarão aptas a serem exportadas para o e-Social através do evento S-2298. </w:t>
      </w:r>
    </w:p>
    <w:p w14:paraId="09CA5936"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 xml:space="preserve">  Possuir rotina de permissão de acesso por usuário, na qual é possível definir o nível de acesso das informações por órgão, unidade orçamentária, centro de custo e local de trabalho. </w:t>
      </w:r>
    </w:p>
    <w:p w14:paraId="32CD354C"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a geração de arquivos de exportação para integração bancária com base em qualquer layout.</w:t>
      </w:r>
    </w:p>
    <w:p w14:paraId="058285CC"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a geração de arquivos de exportação para abertura de contas bancárias (Ex: Bradesco e Caixa Econômica Federal).</w:t>
      </w:r>
    </w:p>
    <w:p w14:paraId="7B5386C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anuais para RAIS.</w:t>
      </w:r>
    </w:p>
    <w:p w14:paraId="4E664574"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anuais para DIRF.</w:t>
      </w:r>
    </w:p>
    <w:p w14:paraId="44833FC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mensais para SEFIP.</w:t>
      </w:r>
    </w:p>
    <w:p w14:paraId="7A33219D"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mensais para CAGED.</w:t>
      </w:r>
    </w:p>
    <w:p w14:paraId="169D8032"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mensais para SIGA/TCM-BA.</w:t>
      </w:r>
    </w:p>
    <w:p w14:paraId="334BB0E4"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para o MANAD.</w:t>
      </w:r>
    </w:p>
    <w:p w14:paraId="79CDF38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geração de exportação em meio magnético das informações para o PIS/PASEP.</w:t>
      </w:r>
    </w:p>
    <w:p w14:paraId="6D04F7B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lastRenderedPageBreak/>
        <w:t>Permitir a importação de arquivo magnético de empresas consignatárias.</w:t>
      </w:r>
    </w:p>
    <w:p w14:paraId="72A0B1D9"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a importação de consignação (Banco do Brasil, Caixa Econômica, Bradesco e demais instituições Bancarias.).</w:t>
      </w:r>
    </w:p>
    <w:p w14:paraId="19D3C7D9"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de conferência de eventos periódicos por servidor, com valores e quantidade de parcelas.</w:t>
      </w:r>
    </w:p>
    <w:p w14:paraId="6CA6869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de conferência de cargos com informações (vagas disponíveis, vagas ocupadas e diferença).</w:t>
      </w:r>
    </w:p>
    <w:p w14:paraId="4B86B9AE"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de folha de pagamento demonstrando os valores pagos para o funcionário assim como os respectivos descontos, base de INSS, IRRF, previdência própria, jornada de trabalho, regime, cargo, banco agência, conta e etc.</w:t>
      </w:r>
    </w:p>
    <w:p w14:paraId="0A8E2C3E"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relação bancária da folha dos funcionários que acompanha a remessa do arquivo bancário.</w:t>
      </w:r>
    </w:p>
    <w:p w14:paraId="0B440CCF"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relação bancária dos pensionistas que acompanha a remessa do arquivo bancário.</w:t>
      </w:r>
    </w:p>
    <w:p w14:paraId="4CAC233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Possibilitar a impressão de contracheque impresso em layout específico para o cliente.</w:t>
      </w:r>
    </w:p>
    <w:p w14:paraId="02CFA96F"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relação de verbas mensal e relação de verbas anual.</w:t>
      </w:r>
    </w:p>
    <w:p w14:paraId="73A3C07E"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GPS – Guia da Previdência Social.</w:t>
      </w:r>
    </w:p>
    <w:p w14:paraId="6C1C9251"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GPP – Guia da Previdência Própria.</w:t>
      </w:r>
    </w:p>
    <w:p w14:paraId="1F26179A"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resumo INSS por centro de custo.</w:t>
      </w:r>
    </w:p>
    <w:p w14:paraId="13643143"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Resumo Geral da Folha, demonstrando todos os valores pagos de provento e desconto incluindo os cálculos patronais.</w:t>
      </w:r>
    </w:p>
    <w:p w14:paraId="05C2814E"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mapa da folha de pagamento, demonstrando detalhadamente os valores dos encargos sociais.</w:t>
      </w:r>
    </w:p>
    <w:p w14:paraId="11E73606"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comparativo da folha de pagamento, possibilitando efetuar o comparativo dos valores pagos na folha em dois meses diferentes.</w:t>
      </w:r>
    </w:p>
    <w:p w14:paraId="6E104FDB" w14:textId="77777777" w:rsidR="006E5E51" w:rsidRPr="004F6A14" w:rsidRDefault="006E5E51" w:rsidP="00242BB5">
      <w:pPr>
        <w:pStyle w:val="LO-normal"/>
        <w:widowControl w:val="0"/>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comparativo de verbas por funcionário, possibilitando efetuar o comparativo dos valores pagos por funcionário e por verba de dois meses diferentes.</w:t>
      </w:r>
    </w:p>
    <w:p w14:paraId="02D46FEF"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aviso e recibo de férias, podendo ser emitido de forma individual ou unificado.</w:t>
      </w:r>
    </w:p>
    <w:p w14:paraId="2AD6E28A"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ficha cadastral contendo as informações funcionais do funcionário.</w:t>
      </w:r>
    </w:p>
    <w:p w14:paraId="10BDA340"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Permitir a emissão de relatório de rescisão contratual.</w:t>
      </w:r>
    </w:p>
    <w:p w14:paraId="562C93EF"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certidão de tempo de serviço.</w:t>
      </w:r>
    </w:p>
    <w:p w14:paraId="07340ED2"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informe de rendimentos.</w:t>
      </w:r>
    </w:p>
    <w:p w14:paraId="73293D57"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para o gerenciamento de períodos aquisitivos de férias, controlando os períodos em aberto.</w:t>
      </w:r>
    </w:p>
    <w:p w14:paraId="10233582"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lastRenderedPageBreak/>
        <w:t>Possuir relatório de aviso prévio.</w:t>
      </w:r>
    </w:p>
    <w:p w14:paraId="31C87C4B"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rotina para geração e emissão de DARF – Documento de Arrecadação de Receitas Federais.</w:t>
      </w:r>
    </w:p>
    <w:p w14:paraId="73550855"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 de relação de servidores admitidos por período.</w:t>
      </w:r>
    </w:p>
    <w:p w14:paraId="202DA2D6"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para o gerenciamento de afastamentos e frequências.</w:t>
      </w:r>
    </w:p>
    <w:p w14:paraId="11CCAC42"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para o gerenciamento de valores de margem consignável.</w:t>
      </w:r>
    </w:p>
    <w:p w14:paraId="73F92283"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de requerimento de férias.</w:t>
      </w:r>
    </w:p>
    <w:p w14:paraId="37ADE0D2"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A"/>
          <w:sz w:val="24"/>
          <w:szCs w:val="24"/>
        </w:rPr>
        <w:t>Possuir relatórios de quantitativo de servidores por faixa salarial, contemplando os valores de salário base e bruto.</w:t>
      </w:r>
    </w:p>
    <w:p w14:paraId="24969B0D" w14:textId="5DB3871B"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Possuir integração com o sistema SIAFIC permitindo que a liquidação dos empenhos de pessoal ocorra diretamente e automaticamente pelo fechamento da folha de pagamento, de forma que os descontos da folha já gerem as consignações que serão retidas no pagamento da despesa orçamentária e o financeiro já realize os lançamentos da despesa extra</w:t>
      </w:r>
      <w:r w:rsidR="001D4EDE">
        <w:rPr>
          <w:rFonts w:ascii="Times New Roman" w:hAnsi="Times New Roman" w:cs="Times New Roman"/>
          <w:color w:val="00000A"/>
          <w:sz w:val="24"/>
          <w:szCs w:val="24"/>
        </w:rPr>
        <w:t>-</w:t>
      </w:r>
      <w:r w:rsidRPr="004F6A14">
        <w:rPr>
          <w:rFonts w:ascii="Times New Roman" w:hAnsi="Times New Roman" w:cs="Times New Roman"/>
          <w:color w:val="00000A"/>
          <w:sz w:val="24"/>
          <w:szCs w:val="24"/>
        </w:rPr>
        <w:t>orçamentária conforme o resumo das folhas de pagamentos fechadas;</w:t>
      </w:r>
    </w:p>
    <w:p w14:paraId="40C7157E"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Possuir integração com o sistema SIAFIC gerando automaticamente os documentos comprobatórios na liquidação da despesa de pessoal no momento do fechamento da folha de pagamento;</w:t>
      </w:r>
    </w:p>
    <w:p w14:paraId="30905F76" w14:textId="77777777" w:rsidR="006E5E51" w:rsidRPr="004F6A14" w:rsidRDefault="006E5E51" w:rsidP="00242BB5">
      <w:pPr>
        <w:pStyle w:val="LO-normal"/>
        <w:numPr>
          <w:ilvl w:val="0"/>
          <w:numId w:val="20"/>
        </w:numPr>
        <w:spacing w:after="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Possuir integração com o sistema SIAFIC gerando automaticamente os lançamentos de provisionamento de férias e décimo terceiro salários ao final do mês de acordo com as folhas de pagamentos fechadas.</w:t>
      </w:r>
    </w:p>
    <w:p w14:paraId="2DAAFFCB" w14:textId="77777777" w:rsidR="006E5E51" w:rsidRPr="004F6A14" w:rsidRDefault="006E5E51" w:rsidP="00242BB5">
      <w:pPr>
        <w:pStyle w:val="LO-normal"/>
        <w:numPr>
          <w:ilvl w:val="0"/>
          <w:numId w:val="20"/>
        </w:numPr>
        <w:spacing w:before="120" w:after="120" w:line="360" w:lineRule="auto"/>
        <w:ind w:left="142" w:hanging="142"/>
        <w:jc w:val="both"/>
        <w:rPr>
          <w:rFonts w:ascii="Times New Roman" w:hAnsi="Times New Roman" w:cs="Times New Roman"/>
          <w:sz w:val="24"/>
          <w:szCs w:val="24"/>
          <w:shd w:val="clear" w:color="auto" w:fill="FFFFFF"/>
        </w:rPr>
      </w:pPr>
      <w:r w:rsidRPr="004F6A14">
        <w:rPr>
          <w:rFonts w:ascii="Times New Roman" w:hAnsi="Times New Roman" w:cs="Times New Roman"/>
          <w:color w:val="00000A"/>
          <w:sz w:val="24"/>
          <w:szCs w:val="24"/>
          <w:shd w:val="clear" w:color="auto" w:fill="FFFFFF"/>
        </w:rPr>
        <w:t>Emitir relatórios analítico e sintético, que demonstre a evidenciação das obrigações e provisões, por competência, para escrituração contábil mensal no PCASP – Plano de Contas Aplicado ao Setor Público, conforme as NBCASP – Normas Brasileiras de Contabilidade aplicada ao Setor Públicos, atendendo a portaria 184/2008 e 467/2009 do STN.</w:t>
      </w:r>
    </w:p>
    <w:p w14:paraId="1423E4FE"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 xml:space="preserve">  Possuir relatório de resumo por regime com patronal. </w:t>
      </w:r>
    </w:p>
    <w:p w14:paraId="40149A5F"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 xml:space="preserve">  Possuir relatório resumo de líquido bancário sintético por unidade, detalhando os valores pagos por conta de débito e unidade.</w:t>
      </w:r>
    </w:p>
    <w:p w14:paraId="71730DE5"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 xml:space="preserve">  Possuir relatório resumo centro de custo por evento, separando os valores calculados dos eventos por centro de custo com os respectivos totais.</w:t>
      </w:r>
    </w:p>
    <w:p w14:paraId="65E8ECCC" w14:textId="77777777" w:rsidR="006E5E51" w:rsidRPr="004F6A14" w:rsidRDefault="006E5E51" w:rsidP="00242BB5">
      <w:pPr>
        <w:pStyle w:val="LO-normal"/>
        <w:numPr>
          <w:ilvl w:val="0"/>
          <w:numId w:val="20"/>
        </w:numPr>
        <w:tabs>
          <w:tab w:val="left" w:pos="0"/>
          <w:tab w:val="left" w:pos="476"/>
        </w:tabs>
        <w:spacing w:before="120" w:after="120" w:line="360" w:lineRule="auto"/>
        <w:ind w:left="142" w:hanging="142"/>
        <w:jc w:val="both"/>
        <w:rPr>
          <w:rFonts w:ascii="Times New Roman" w:hAnsi="Times New Roman" w:cs="Times New Roman"/>
          <w:color w:val="00000A"/>
          <w:sz w:val="24"/>
          <w:szCs w:val="24"/>
        </w:rPr>
      </w:pPr>
      <w:r w:rsidRPr="004F6A14">
        <w:rPr>
          <w:rFonts w:ascii="Times New Roman" w:hAnsi="Times New Roman" w:cs="Times New Roman"/>
          <w:color w:val="00000A"/>
          <w:sz w:val="24"/>
          <w:szCs w:val="24"/>
        </w:rPr>
        <w:t xml:space="preserve">  Possuir relatório de demonstrativo de pagamento de pensão alimentícia.</w:t>
      </w:r>
    </w:p>
    <w:p w14:paraId="33D12973" w14:textId="77777777" w:rsidR="006E5E51" w:rsidRPr="004F6A14" w:rsidRDefault="006E5E51" w:rsidP="00242BB5">
      <w:pPr>
        <w:pStyle w:val="PargrafodaLista"/>
        <w:numPr>
          <w:ilvl w:val="0"/>
          <w:numId w:val="20"/>
        </w:numPr>
        <w:spacing w:after="160" w:line="360" w:lineRule="auto"/>
        <w:ind w:left="142" w:hanging="142"/>
        <w:jc w:val="both"/>
        <w:rPr>
          <w:color w:val="00000A"/>
        </w:rPr>
      </w:pPr>
      <w:r w:rsidRPr="004F6A14">
        <w:rPr>
          <w:color w:val="00000A"/>
        </w:rPr>
        <w:t>Possuir relatório de demonstrativo de servidor com remuneração por local de trabalho.</w:t>
      </w:r>
    </w:p>
    <w:p w14:paraId="7A2FE45C" w14:textId="28E467BB" w:rsidR="006E5E51" w:rsidRPr="004F6A14" w:rsidRDefault="006E5E51" w:rsidP="006E5E51">
      <w:pPr>
        <w:spacing w:line="360" w:lineRule="auto"/>
        <w:jc w:val="both"/>
        <w:rPr>
          <w:color w:val="00000A"/>
        </w:rPr>
      </w:pPr>
      <w:r w:rsidRPr="004F6A14">
        <w:rPr>
          <w:b/>
          <w:bCs/>
        </w:rPr>
        <w:lastRenderedPageBreak/>
        <w:t>5</w:t>
      </w:r>
      <w:r w:rsidRPr="004F6A14">
        <w:rPr>
          <w:b/>
        </w:rPr>
        <w:t>.1.10.</w:t>
      </w:r>
      <w:r w:rsidRPr="004F6A14">
        <w:rPr>
          <w:color w:val="00000A"/>
        </w:rPr>
        <w:t xml:space="preserve"> </w:t>
      </w:r>
      <w:r w:rsidRPr="004F6A14">
        <w:rPr>
          <w:b/>
          <w:bCs/>
          <w:color w:val="000000"/>
        </w:rPr>
        <w:t>SISTEMA INTEGRADO DE ESCRITURAÇÃO DIGITAL DAS OBRIGAÇÕES FISCAIS, PREVIDENCIÁRIAS E TRABALHISTAS (E-SOCIAL)</w:t>
      </w:r>
    </w:p>
    <w:p w14:paraId="1A58977C"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Permitir integrar digitalmente de forma consolidada através de envio de arquivos, todos os dados contábeis, previdenciários e fiscais dos empregados das entidades públicas com o sistema de e-Social do Governo Federal, que faz parte do sistema de escrituração pública digital (SPED), conforme a regulamentação e emenda constitucional nº 72/2013. </w:t>
      </w:r>
    </w:p>
    <w:p w14:paraId="53B81F7A"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Gerar informações unificadas e centralizadas, sem a existência de dados duplicados, simplificando e agilizando a gestão pública e melhorando por conseguinte a eficiência da máquina pública. </w:t>
      </w:r>
    </w:p>
    <w:p w14:paraId="599C6455"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O sistema deve estar apto para realizar toda a comunicação de envio e consulta dos arquivos do e-Social, através do uso de certificados digitais válidos e e-CPF ou e-CNPJ ICP Brasil do tipo A1 ou A3 emitido por uma autoridade certificadora habilitada pela Receita Federal do Brasil. </w:t>
      </w:r>
    </w:p>
    <w:p w14:paraId="5FC208FD"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O sistema deve permitir realizar o processamento das inconsistências do cadastro para cada arquivo e envio realizado a fim de identificar por cada matrícula e servidor quais campos obrigatórios devem ser preenchidos no cadastro antes de cada envio. </w:t>
      </w:r>
    </w:p>
    <w:p w14:paraId="31DFB245"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O sistema deve permitir o envio dos dados de qualificação cadastral conforme as especificações exigidas de formato, codificação, delimitadores, atributos e posições de layout do mesmo conforme as fases abaixo: </w:t>
      </w:r>
    </w:p>
    <w:p w14:paraId="6DC6CB2B"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Permitir o envio dos cadastros do empregador e tabelas:</w:t>
      </w:r>
    </w:p>
    <w:p w14:paraId="7E6D231C"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S-1000 - Informações do Empregador/Contribuinte/Órgão Público; </w:t>
      </w:r>
    </w:p>
    <w:p w14:paraId="3BE8D7FE"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S-1005 - Tabela de Estabelecimentos, Obras ou Unidades de Órgãos Públicos; </w:t>
      </w:r>
    </w:p>
    <w:p w14:paraId="6EB2F79F"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S-1010 - Tabela de Rubricas; </w:t>
      </w:r>
    </w:p>
    <w:p w14:paraId="62D2927C"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S-1020 - Tabela de Lotações Tributárias; </w:t>
      </w:r>
    </w:p>
    <w:p w14:paraId="434A8579"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S-1070 - Tabela de Processos Administrativos/Judiciais. </w:t>
      </w:r>
    </w:p>
    <w:p w14:paraId="1CEF586A"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Permitir o envio dos dados dos trabalhadores e seus vínculos com as empresas (eventos não periódicos): </w:t>
      </w:r>
    </w:p>
    <w:p w14:paraId="251F8BBD"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S-2200 - Cadastramento Inicial do Vínculo e Admissão/Ingresso de Trabalhador;</w:t>
      </w:r>
    </w:p>
    <w:p w14:paraId="46409219"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S-2205 - Alteração de Dados Cadastrais do Trabalhador;</w:t>
      </w:r>
    </w:p>
    <w:p w14:paraId="3631AB04"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S-2206 - Alteração de Contrato de Trabalho;</w:t>
      </w:r>
    </w:p>
    <w:p w14:paraId="2A7A7B71"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lastRenderedPageBreak/>
        <w:t>S-2208 - Alteração Cadastral;</w:t>
      </w:r>
    </w:p>
    <w:p w14:paraId="37DE605D"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S-2230 - Afastamento Temporário;</w:t>
      </w:r>
    </w:p>
    <w:p w14:paraId="6923A01B"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S-2231 - Cessão/Exercício em Outro Órgão;</w:t>
      </w:r>
    </w:p>
    <w:p w14:paraId="16C22139"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S-2298 - Reintegração;</w:t>
      </w:r>
    </w:p>
    <w:p w14:paraId="30815363"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S-2299 - Desligamento;</w:t>
      </w:r>
    </w:p>
    <w:p w14:paraId="6C68C1F9"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S-2300 - Trabalhador Sem Vínculo de Emprego/Estatutário - Início;</w:t>
      </w:r>
    </w:p>
    <w:p w14:paraId="09E65277"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S-2306 - Trabalhador Sem Vínculo de Emprego/Estatutário - Alteração Contratual;</w:t>
      </w:r>
    </w:p>
    <w:p w14:paraId="63F64D03"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S-2399 - Trabalhador Sem Vínculo de Emprego/Estatutário - Término;</w:t>
      </w:r>
    </w:p>
    <w:p w14:paraId="7AF54540"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S-2400 - Cadastro de Beneficiário – Entes Públicos – Início;</w:t>
      </w:r>
    </w:p>
    <w:p w14:paraId="2E6EAE4C"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S-2405 - Cadastro de Beneficiário – Entes Públicos – Alteração;</w:t>
      </w:r>
    </w:p>
    <w:p w14:paraId="672171CC"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S-2410 - Cadastro de Beneficiário – Entes Públicos – Início;</w:t>
      </w:r>
    </w:p>
    <w:p w14:paraId="0917974C"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S-2416 - Cadastro de Beneficiário – Entes Públicos – Alteração;</w:t>
      </w:r>
    </w:p>
    <w:p w14:paraId="6913FF92"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S-2418 - Reativação de Benefício;</w:t>
      </w:r>
    </w:p>
    <w:p w14:paraId="3F407063"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S-2420 - Cadastro de Beneficiário – Entes Públicos – Término;</w:t>
      </w:r>
    </w:p>
    <w:p w14:paraId="26245278"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S-3000 - Exclusão de Eventos.</w:t>
      </w:r>
    </w:p>
    <w:p w14:paraId="5A7C8A87" w14:textId="77777777" w:rsidR="006E5E51" w:rsidRPr="004F6A14" w:rsidRDefault="006E5E51" w:rsidP="00242BB5">
      <w:pPr>
        <w:numPr>
          <w:ilvl w:val="0"/>
          <w:numId w:val="21"/>
        </w:numPr>
        <w:spacing w:after="160" w:line="360" w:lineRule="auto"/>
        <w:ind w:left="0" w:firstLine="0"/>
        <w:jc w:val="both"/>
        <w:rPr>
          <w:color w:val="000000"/>
        </w:rPr>
      </w:pPr>
      <w:r w:rsidRPr="004F6A14">
        <w:rPr>
          <w:color w:val="000000"/>
        </w:rPr>
        <w:t xml:space="preserve"> Permitir o envio dos dados de pagamento: </w:t>
      </w:r>
    </w:p>
    <w:p w14:paraId="76DB3B13"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S-1200 - Remuneração de Trabalhador Vinculado ao Regime Geral de Previdência Social;</w:t>
      </w:r>
    </w:p>
    <w:p w14:paraId="53764688"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S-1202 - Remuneração de Servidor Vinculado a Regime Próprio de Previdência Social;</w:t>
      </w:r>
    </w:p>
    <w:p w14:paraId="7B7CA858"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S-1207 - Benefícios – Entes Públicos;</w:t>
      </w:r>
    </w:p>
    <w:p w14:paraId="7853291B"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S-1210 - Pagamentos de Rendimentos do Trabalho;</w:t>
      </w:r>
    </w:p>
    <w:p w14:paraId="295CFBCD"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S-1260 - Comercialização da Produção Rural Pessoa Física;</w:t>
      </w:r>
    </w:p>
    <w:p w14:paraId="6F34BF36"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S-1280 - Informações Complementares aos Eventos Periódicos;</w:t>
      </w:r>
    </w:p>
    <w:p w14:paraId="55986F5B"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S-1295 - Solicitação de Totalização para Pagamento;</w:t>
      </w:r>
    </w:p>
    <w:p w14:paraId="53F4CFE6"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S-1299 - Fechamento dos Eventos Periódicos;</w:t>
      </w:r>
    </w:p>
    <w:p w14:paraId="71D87C39"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S-1300 - Contribuição Sindical Patronal;</w:t>
      </w:r>
    </w:p>
    <w:p w14:paraId="19229676"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S-2299 - Informações de Rendimentos Recebidos por Trabalhador (Importação);</w:t>
      </w:r>
    </w:p>
    <w:p w14:paraId="5EF2FB2A"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S-5011 - Informações das Retenções para Imposto de Renda (Importação);</w:t>
      </w:r>
    </w:p>
    <w:p w14:paraId="2A9A7358"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S-5501 - Informações do FGTS por Trabalhador (Importação);</w:t>
      </w:r>
    </w:p>
    <w:p w14:paraId="0247BED4" w14:textId="77777777" w:rsidR="006E5E51" w:rsidRPr="004F6A14" w:rsidRDefault="006E5E51" w:rsidP="00242BB5">
      <w:pPr>
        <w:pStyle w:val="PargrafodaLista"/>
        <w:numPr>
          <w:ilvl w:val="1"/>
          <w:numId w:val="21"/>
        </w:numPr>
        <w:spacing w:after="160" w:line="360" w:lineRule="auto"/>
        <w:ind w:left="0" w:firstLine="0"/>
        <w:jc w:val="both"/>
        <w:rPr>
          <w:color w:val="000000"/>
        </w:rPr>
      </w:pPr>
      <w:r w:rsidRPr="004F6A14">
        <w:rPr>
          <w:color w:val="000000"/>
        </w:rPr>
        <w:t>S-5503 - Informações do FGTS por Evento Periódico e por Contribuinte (Importação)</w:t>
      </w:r>
    </w:p>
    <w:p w14:paraId="18CE0CA6" w14:textId="4DE7F637" w:rsidR="006E5E51" w:rsidRDefault="006E5E51" w:rsidP="006E5E51">
      <w:pPr>
        <w:widowControl w:val="0"/>
        <w:tabs>
          <w:tab w:val="left" w:pos="708"/>
        </w:tabs>
        <w:spacing w:line="276" w:lineRule="auto"/>
        <w:jc w:val="both"/>
        <w:rPr>
          <w:b/>
          <w:color w:val="00000A"/>
        </w:rPr>
      </w:pPr>
      <w:r w:rsidRPr="004F6A14">
        <w:rPr>
          <w:b/>
          <w:bCs/>
        </w:rPr>
        <w:t>5</w:t>
      </w:r>
      <w:r w:rsidRPr="004F6A14">
        <w:rPr>
          <w:b/>
        </w:rPr>
        <w:t>.1.11.</w:t>
      </w:r>
      <w:r w:rsidRPr="004F6A14">
        <w:rPr>
          <w:color w:val="00000A"/>
        </w:rPr>
        <w:t xml:space="preserve"> </w:t>
      </w:r>
      <w:r w:rsidRPr="004F6A14">
        <w:rPr>
          <w:b/>
          <w:color w:val="00000A"/>
        </w:rPr>
        <w:t>SISTEMA INTEGRADO DE MEDICINA E SEGURANÇA DO TRABALHO</w:t>
      </w:r>
    </w:p>
    <w:p w14:paraId="5B45E8A5" w14:textId="77777777" w:rsidR="003573C6" w:rsidRPr="004F6A14" w:rsidRDefault="003573C6" w:rsidP="006E5E51">
      <w:pPr>
        <w:widowControl w:val="0"/>
        <w:tabs>
          <w:tab w:val="left" w:pos="708"/>
        </w:tabs>
        <w:spacing w:line="276" w:lineRule="auto"/>
        <w:jc w:val="both"/>
        <w:rPr>
          <w:b/>
          <w:color w:val="00000A"/>
        </w:rPr>
      </w:pPr>
    </w:p>
    <w:p w14:paraId="33C7EDFC" w14:textId="53DAE4D0"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lastRenderedPageBreak/>
        <w:t xml:space="preserve"> Possuir cadastro e controle da avaliação de saúde ocupacional dos funcionários como exames físicos, admissional, demissional e periódico, capacidade laborativa, diagnósticos e histórico clínico</w:t>
      </w:r>
      <w:r w:rsidR="00C501C0">
        <w:rPr>
          <w:color w:val="222222"/>
        </w:rPr>
        <w:t>;</w:t>
      </w:r>
    </w:p>
    <w:p w14:paraId="1801A06F"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 cadastramento de unidade de atendimento médico;</w:t>
      </w:r>
    </w:p>
    <w:p w14:paraId="11748B88" w14:textId="77777777" w:rsidR="006E5E51" w:rsidRPr="004F6A14" w:rsidRDefault="006E5E51" w:rsidP="006E5E51">
      <w:pPr>
        <w:widowControl w:val="0"/>
        <w:tabs>
          <w:tab w:val="left" w:pos="708"/>
        </w:tabs>
        <w:ind w:left="142" w:hanging="142"/>
        <w:jc w:val="both"/>
        <w:rPr>
          <w:color w:val="00000A"/>
        </w:rPr>
      </w:pPr>
    </w:p>
    <w:p w14:paraId="3F19A5A4"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 cadastro completo das tabelas gerais para CAT tais como: acidente, agente causador, área, parte do corpo, emitente, empregador, estado civil, natureza da lesão, situação geradora, filiação previdenciária, tipo;</w:t>
      </w:r>
    </w:p>
    <w:p w14:paraId="55F4581F"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de Profissional de saúde;</w:t>
      </w:r>
    </w:p>
    <w:p w14:paraId="19E58B69"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das classificações internacionais das doenças (CID);</w:t>
      </w:r>
    </w:p>
    <w:p w14:paraId="1621EF13"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de Tipo de exame com informações referentes a periodicidade, exame, sexo, idade e etc;</w:t>
      </w:r>
    </w:p>
    <w:p w14:paraId="2EDD5AA9"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Permite cadastrar e Controlar Comissão de Prevenção de Acidentes (CIPA), com suas atas, representantes da Comissão, competência, vigência data de posse e controle de eventos da comissão;</w:t>
      </w:r>
    </w:p>
    <w:p w14:paraId="7CEBC60E"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de EPC e EPI;</w:t>
      </w:r>
    </w:p>
    <w:p w14:paraId="7C19FDEB"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Possuir cadastro das atividades e operações perigosas;</w:t>
      </w:r>
    </w:p>
    <w:p w14:paraId="0C2F23E0"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de Riscos;</w:t>
      </w:r>
    </w:p>
    <w:p w14:paraId="077FF376"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de Tipos de Riscos;</w:t>
      </w:r>
    </w:p>
    <w:p w14:paraId="52ABBA5A"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Possuir cadastro dos riscos por locais de trabalho;</w:t>
      </w:r>
    </w:p>
    <w:p w14:paraId="2118E949"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Possuir cadastro do PPRA - Programa de Prevenção e Riscos Ambientais;</w:t>
      </w:r>
    </w:p>
    <w:p w14:paraId="53BA6026"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Possuir cadastro do PCMSO - Programa de Controle Médico da Saúde Ocupacional;</w:t>
      </w:r>
    </w:p>
    <w:p w14:paraId="30076859"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shd w:val="clear" w:color="auto" w:fill="FFFFFF"/>
        </w:rPr>
      </w:pPr>
      <w:r w:rsidRPr="004F6A14">
        <w:rPr>
          <w:shd w:val="clear" w:color="auto" w:fill="FFFFFF"/>
        </w:rPr>
        <w:t xml:space="preserve"> Permite Controlar agendamentos, atendimentos médicos por tipo, exames e atestados médicos;</w:t>
      </w:r>
    </w:p>
    <w:p w14:paraId="273AF04E"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 rotina que possibilita traçar o perfil e realizar a avaliação de saúde do funcionário;</w:t>
      </w:r>
    </w:p>
    <w:p w14:paraId="1B21AF3D"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Permite demonstração de resultados de exames com seus indicadores e níveis;</w:t>
      </w:r>
    </w:p>
    <w:p w14:paraId="764C74E6"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Permite efetuar solicitação de consultas de médicos especialistas;</w:t>
      </w:r>
    </w:p>
    <w:p w14:paraId="6E2D8F2B"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rPr>
          <w:color w:val="00000A"/>
        </w:rPr>
      </w:pPr>
      <w:r w:rsidRPr="004F6A14">
        <w:rPr>
          <w:color w:val="222222"/>
        </w:rPr>
        <w:t xml:space="preserve"> Possui rotina que permite efetuar o controle de acidentes de trabalhos por funcionário, seus respectivos agentes causadores e especificações do acidente;</w:t>
      </w:r>
    </w:p>
    <w:p w14:paraId="64DA48F3" w14:textId="77777777" w:rsidR="006E5E51" w:rsidRPr="004F6A14" w:rsidRDefault="006E5E51" w:rsidP="00242BB5">
      <w:pPr>
        <w:widowControl w:val="0"/>
        <w:numPr>
          <w:ilvl w:val="0"/>
          <w:numId w:val="22"/>
        </w:numPr>
        <w:tabs>
          <w:tab w:val="left" w:pos="708"/>
        </w:tabs>
        <w:suppressAutoHyphens/>
        <w:spacing w:line="259" w:lineRule="auto"/>
        <w:ind w:left="142" w:hanging="142"/>
        <w:jc w:val="both"/>
      </w:pPr>
      <w:r w:rsidRPr="004F6A14">
        <w:t xml:space="preserve"> Permitir controlar a distribuição de EPC e EPI;</w:t>
      </w:r>
    </w:p>
    <w:p w14:paraId="252D7483"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rPr>
          <w:color w:val="00000A"/>
        </w:rPr>
      </w:pPr>
      <w:r w:rsidRPr="004F6A14">
        <w:rPr>
          <w:color w:val="000000"/>
        </w:rPr>
        <w:t xml:space="preserve"> Emitir Relatório CAT;</w:t>
      </w:r>
    </w:p>
    <w:p w14:paraId="5BDB7E16"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rPr>
          <w:color w:val="00000A"/>
        </w:rPr>
      </w:pPr>
      <w:r w:rsidRPr="004F6A14">
        <w:rPr>
          <w:color w:val="000000"/>
        </w:rPr>
        <w:t xml:space="preserve"> Emitir Relatório PPP;</w:t>
      </w:r>
    </w:p>
    <w:p w14:paraId="0E80EA30"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um gerador de listagem para geração de relatórios específicos para o entidade;</w:t>
      </w:r>
    </w:p>
    <w:p w14:paraId="02A4DEE6"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tela de cadastro de afastamento dos servidores;</w:t>
      </w:r>
    </w:p>
    <w:p w14:paraId="0A07DE85"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formulário de cadastro de Movimentação ANS SIB;</w:t>
      </w:r>
    </w:p>
    <w:p w14:paraId="6AF05A4D"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formulário de cadastro de Movimentação ANS SIP;</w:t>
      </w:r>
    </w:p>
    <w:p w14:paraId="21C51F78"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formulário de cadastro de Ordem de Serviço;</w:t>
      </w:r>
    </w:p>
    <w:p w14:paraId="225511B1" w14:textId="77777777" w:rsidR="006E5E51" w:rsidRPr="004F6A14" w:rsidRDefault="006E5E51" w:rsidP="00242BB5">
      <w:pPr>
        <w:widowControl w:val="0"/>
        <w:numPr>
          <w:ilvl w:val="0"/>
          <w:numId w:val="22"/>
        </w:numPr>
        <w:tabs>
          <w:tab w:val="left" w:pos="708"/>
        </w:tabs>
        <w:suppressAutoHyphens/>
        <w:spacing w:line="360" w:lineRule="auto"/>
        <w:ind w:left="142" w:hanging="142"/>
        <w:jc w:val="both"/>
      </w:pPr>
      <w:r w:rsidRPr="004F6A14">
        <w:rPr>
          <w:color w:val="00000A"/>
        </w:rPr>
        <w:t xml:space="preserve"> Possuir formulário de cadastro de equipamentos para combate a incêndios;</w:t>
      </w:r>
    </w:p>
    <w:p w14:paraId="3EBE74DE" w14:textId="21019503" w:rsidR="006E5E51" w:rsidRPr="004F6A14" w:rsidRDefault="006E5E51" w:rsidP="006E5E51">
      <w:pPr>
        <w:pStyle w:val="LO-normal"/>
        <w:widowControl w:val="0"/>
        <w:tabs>
          <w:tab w:val="left" w:pos="708"/>
        </w:tabs>
        <w:spacing w:after="0"/>
        <w:jc w:val="both"/>
        <w:rPr>
          <w:rFonts w:ascii="Times New Roman" w:hAnsi="Times New Roman" w:cs="Times New Roman"/>
          <w:color w:val="000000"/>
          <w:sz w:val="24"/>
          <w:szCs w:val="24"/>
        </w:rPr>
      </w:pPr>
      <w:r w:rsidRPr="004F6A14">
        <w:rPr>
          <w:rFonts w:ascii="Times New Roman" w:hAnsi="Times New Roman" w:cs="Times New Roman"/>
          <w:b/>
          <w:bCs/>
          <w:sz w:val="24"/>
          <w:szCs w:val="24"/>
        </w:rPr>
        <w:t>5</w:t>
      </w:r>
      <w:r w:rsidRPr="004F6A14">
        <w:rPr>
          <w:rFonts w:ascii="Times New Roman" w:hAnsi="Times New Roman" w:cs="Times New Roman"/>
          <w:b/>
          <w:sz w:val="24"/>
          <w:szCs w:val="24"/>
        </w:rPr>
        <w:t>.1.12.</w:t>
      </w:r>
      <w:r w:rsidRPr="004F6A14">
        <w:rPr>
          <w:rFonts w:ascii="Times New Roman" w:hAnsi="Times New Roman" w:cs="Times New Roman"/>
          <w:color w:val="00000A"/>
          <w:sz w:val="24"/>
          <w:szCs w:val="24"/>
        </w:rPr>
        <w:t xml:space="preserve"> </w:t>
      </w:r>
      <w:r w:rsidRPr="004F6A14">
        <w:rPr>
          <w:rFonts w:ascii="Times New Roman" w:hAnsi="Times New Roman" w:cs="Times New Roman"/>
          <w:b/>
          <w:color w:val="000000"/>
          <w:sz w:val="24"/>
          <w:szCs w:val="24"/>
        </w:rPr>
        <w:t xml:space="preserve">PORTAL DO SERVIDOR PÚBLICO </w:t>
      </w:r>
      <w:r w:rsidRPr="004F6A14">
        <w:rPr>
          <w:rFonts w:ascii="Times New Roman" w:hAnsi="Times New Roman" w:cs="Times New Roman"/>
          <w:b/>
          <w:sz w:val="24"/>
          <w:szCs w:val="24"/>
        </w:rPr>
        <w:t>MUNICIPAL</w:t>
      </w:r>
    </w:p>
    <w:p w14:paraId="3D76331C"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color w:val="000000"/>
          <w:sz w:val="24"/>
          <w:szCs w:val="24"/>
        </w:rPr>
      </w:pPr>
      <w:r w:rsidRPr="004F6A14">
        <w:rPr>
          <w:rFonts w:ascii="Times New Roman" w:hAnsi="Times New Roman" w:cs="Times New Roman"/>
          <w:color w:val="222222"/>
          <w:sz w:val="24"/>
          <w:szCs w:val="24"/>
        </w:rPr>
        <w:t xml:space="preserve">Permitir o cadastramento de e-mail dos servidores através do qual será enviado a senha e </w:t>
      </w:r>
      <w:r w:rsidRPr="004F6A14">
        <w:rPr>
          <w:rFonts w:ascii="Times New Roman" w:hAnsi="Times New Roman" w:cs="Times New Roman"/>
          <w:i/>
          <w:color w:val="222222"/>
          <w:sz w:val="24"/>
          <w:szCs w:val="24"/>
        </w:rPr>
        <w:t>link</w:t>
      </w:r>
      <w:r w:rsidRPr="004F6A14">
        <w:rPr>
          <w:rFonts w:ascii="Times New Roman" w:hAnsi="Times New Roman" w:cs="Times New Roman"/>
          <w:color w:val="222222"/>
          <w:sz w:val="24"/>
          <w:szCs w:val="24"/>
        </w:rPr>
        <w:t xml:space="preserve"> de acesso ao Portal do Servidor.</w:t>
      </w:r>
    </w:p>
    <w:p w14:paraId="7A93922F"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color w:val="000000"/>
          <w:sz w:val="24"/>
          <w:szCs w:val="24"/>
        </w:rPr>
      </w:pPr>
      <w:r w:rsidRPr="004F6A14">
        <w:rPr>
          <w:rFonts w:ascii="Times New Roman" w:hAnsi="Times New Roman" w:cs="Times New Roman"/>
          <w:color w:val="222222"/>
          <w:sz w:val="24"/>
          <w:szCs w:val="24"/>
        </w:rPr>
        <w:t>Possuir rotina para cadastramento de (Informativos/Notícias) que serão exibidas diretamente no Portal.</w:t>
      </w:r>
    </w:p>
    <w:p w14:paraId="0A5C0D30"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color w:val="000000"/>
          <w:sz w:val="24"/>
          <w:szCs w:val="24"/>
        </w:rPr>
      </w:pPr>
      <w:r w:rsidRPr="004F6A14">
        <w:rPr>
          <w:rFonts w:ascii="Times New Roman" w:hAnsi="Times New Roman" w:cs="Times New Roman"/>
          <w:color w:val="222222"/>
          <w:sz w:val="24"/>
          <w:szCs w:val="24"/>
        </w:rPr>
        <w:lastRenderedPageBreak/>
        <w:t xml:space="preserve">Permitir que seja efetuada solicitação </w:t>
      </w:r>
      <w:r w:rsidRPr="004F6A14">
        <w:rPr>
          <w:rFonts w:ascii="Times New Roman" w:hAnsi="Times New Roman" w:cs="Times New Roman"/>
          <w:i/>
          <w:color w:val="222222"/>
          <w:sz w:val="24"/>
          <w:szCs w:val="24"/>
        </w:rPr>
        <w:t>on-line</w:t>
      </w:r>
      <w:r w:rsidRPr="004F6A14">
        <w:rPr>
          <w:rFonts w:ascii="Times New Roman" w:hAnsi="Times New Roman" w:cs="Times New Roman"/>
          <w:color w:val="222222"/>
          <w:sz w:val="24"/>
          <w:szCs w:val="24"/>
        </w:rPr>
        <w:t xml:space="preserve"> de </w:t>
      </w:r>
      <w:r w:rsidRPr="004F6A14">
        <w:rPr>
          <w:rFonts w:ascii="Times New Roman" w:hAnsi="Times New Roman" w:cs="Times New Roman"/>
          <w:i/>
          <w:color w:val="222222"/>
          <w:sz w:val="24"/>
          <w:szCs w:val="24"/>
        </w:rPr>
        <w:t>login</w:t>
      </w:r>
      <w:r w:rsidRPr="004F6A14">
        <w:rPr>
          <w:rFonts w:ascii="Times New Roman" w:hAnsi="Times New Roman" w:cs="Times New Roman"/>
          <w:color w:val="222222"/>
          <w:sz w:val="24"/>
          <w:szCs w:val="24"/>
        </w:rPr>
        <w:t xml:space="preserve"> de acesso mediante preenchimento de formulário padrão.</w:t>
      </w:r>
    </w:p>
    <w:p w14:paraId="0872A483"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color w:val="000000"/>
          <w:sz w:val="24"/>
          <w:szCs w:val="24"/>
        </w:rPr>
      </w:pPr>
      <w:r w:rsidRPr="004F6A14">
        <w:rPr>
          <w:rFonts w:ascii="Times New Roman" w:hAnsi="Times New Roman" w:cs="Times New Roman"/>
          <w:color w:val="222222"/>
          <w:sz w:val="24"/>
          <w:szCs w:val="24"/>
        </w:rPr>
        <w:t>Permitir que o funcionário efetue atualização on-line de seu endereço.</w:t>
      </w:r>
    </w:p>
    <w:p w14:paraId="311DE04D"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0"/>
          <w:sz w:val="24"/>
          <w:szCs w:val="24"/>
        </w:rPr>
        <w:t xml:space="preserve">Permitir que o servidor faça requerimentos de diversas naturezas como : Abono de Falta, Adiantamento do 13º, Dispensa de Função, retificação de tempo de serviço, entre outros. </w:t>
      </w:r>
    </w:p>
    <w:p w14:paraId="6232B1FA" w14:textId="77777777" w:rsidR="006E5E51" w:rsidRPr="004F6A14" w:rsidRDefault="006E5E51" w:rsidP="00242BB5">
      <w:pPr>
        <w:pStyle w:val="LO-normal"/>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000000"/>
          <w:sz w:val="24"/>
          <w:szCs w:val="24"/>
        </w:rPr>
        <w:t xml:space="preserve">Permitir que o administrador do portal gerencie os requerimentos por tipificação (“em Andamento”, “Indeferido”, “Deferido” e “em análise). O administrador poderá responder os requerimentos, e estas respostas serão exibidas no Portal do Servidor Público.  </w:t>
      </w:r>
    </w:p>
    <w:p w14:paraId="4DE2B303"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Permitir alteração de senha diretamente no Portal.</w:t>
      </w:r>
    </w:p>
    <w:p w14:paraId="0CFA6936"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Permitir recuperação de senha de acesso automaticamente no e-mail cadastrado no Sistema.</w:t>
      </w:r>
    </w:p>
    <w:p w14:paraId="7DA2FE67"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Possuir rotina que permite configurar a partir de que data os dados devem ser exibidos externamente no portal do servidor.</w:t>
      </w:r>
    </w:p>
    <w:p w14:paraId="7106A1B0"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Permitir que o servidor possa emitir seu Contracheque.</w:t>
      </w:r>
    </w:p>
    <w:p w14:paraId="2675C8E9"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Permitir que o servidor possa emitir sua Ficha Financeira.</w:t>
      </w:r>
    </w:p>
    <w:p w14:paraId="0FA962BF" w14:textId="77777777" w:rsidR="006E5E51" w:rsidRPr="004F6A14" w:rsidRDefault="006E5E51" w:rsidP="00242BB5">
      <w:pPr>
        <w:pStyle w:val="LO-normal"/>
        <w:widowControl w:val="0"/>
        <w:numPr>
          <w:ilvl w:val="0"/>
          <w:numId w:val="23"/>
        </w:numPr>
        <w:tabs>
          <w:tab w:val="left" w:pos="142"/>
        </w:tabs>
        <w:spacing w:after="0" w:line="360" w:lineRule="auto"/>
        <w:ind w:left="142" w:hanging="142"/>
        <w:jc w:val="both"/>
        <w:rPr>
          <w:rFonts w:ascii="Times New Roman" w:hAnsi="Times New Roman" w:cs="Times New Roman"/>
          <w:sz w:val="24"/>
          <w:szCs w:val="24"/>
        </w:rPr>
      </w:pPr>
      <w:r w:rsidRPr="004F6A14">
        <w:rPr>
          <w:rFonts w:ascii="Times New Roman" w:hAnsi="Times New Roman" w:cs="Times New Roman"/>
          <w:color w:val="222222"/>
          <w:sz w:val="24"/>
          <w:szCs w:val="24"/>
        </w:rPr>
        <w:t>Permitir que o servidor possa emitir seu Informe de Rendimentos.</w:t>
      </w:r>
    </w:p>
    <w:p w14:paraId="13B48073" w14:textId="42F6C17D" w:rsidR="006E5E51" w:rsidRPr="004F6A14" w:rsidRDefault="006E5E51" w:rsidP="006E5E51">
      <w:pPr>
        <w:widowControl w:val="0"/>
        <w:pBdr>
          <w:top w:val="nil"/>
          <w:left w:val="nil"/>
          <w:bottom w:val="nil"/>
          <w:right w:val="nil"/>
          <w:between w:val="nil"/>
        </w:pBdr>
        <w:tabs>
          <w:tab w:val="left" w:pos="708"/>
        </w:tabs>
        <w:spacing w:line="276" w:lineRule="auto"/>
        <w:jc w:val="both"/>
        <w:rPr>
          <w:color w:val="000000"/>
        </w:rPr>
      </w:pPr>
      <w:r w:rsidRPr="004F6A14">
        <w:rPr>
          <w:b/>
          <w:bCs/>
        </w:rPr>
        <w:t>5</w:t>
      </w:r>
      <w:r w:rsidRPr="004F6A14">
        <w:rPr>
          <w:b/>
        </w:rPr>
        <w:t>.1.13.</w:t>
      </w:r>
      <w:r w:rsidRPr="004F6A14">
        <w:rPr>
          <w:color w:val="00000A"/>
        </w:rPr>
        <w:t xml:space="preserve"> </w:t>
      </w:r>
      <w:r w:rsidRPr="004F6A14">
        <w:rPr>
          <w:b/>
        </w:rPr>
        <w:t xml:space="preserve">SISTEMA INTEGRADO DE </w:t>
      </w:r>
      <w:r w:rsidRPr="004F6A14">
        <w:rPr>
          <w:b/>
          <w:color w:val="000000"/>
        </w:rPr>
        <w:t>COMPRAS</w:t>
      </w:r>
    </w:p>
    <w:p w14:paraId="0EB07FBE" w14:textId="77777777" w:rsidR="006E5E51" w:rsidRPr="004F6A14" w:rsidRDefault="006E5E51" w:rsidP="00242BB5">
      <w:pPr>
        <w:numPr>
          <w:ilvl w:val="0"/>
          <w:numId w:val="24"/>
        </w:numPr>
        <w:tabs>
          <w:tab w:val="left" w:pos="928"/>
        </w:tabs>
        <w:spacing w:line="360" w:lineRule="auto"/>
        <w:ind w:left="142" w:hanging="142"/>
        <w:jc w:val="both"/>
        <w:rPr>
          <w:color w:val="00000A"/>
        </w:rPr>
      </w:pPr>
      <w:r w:rsidRPr="004F6A14">
        <w:rPr>
          <w:color w:val="00000A"/>
        </w:rPr>
        <w:t>Permitir o cadastro de dotações</w:t>
      </w:r>
    </w:p>
    <w:p w14:paraId="242145D6" w14:textId="77777777" w:rsidR="006E5E51" w:rsidRPr="004F6A14" w:rsidRDefault="006E5E51" w:rsidP="00242BB5">
      <w:pPr>
        <w:numPr>
          <w:ilvl w:val="0"/>
          <w:numId w:val="24"/>
        </w:numPr>
        <w:tabs>
          <w:tab w:val="left" w:pos="928"/>
        </w:tabs>
        <w:spacing w:line="360" w:lineRule="auto"/>
        <w:ind w:left="142" w:hanging="142"/>
        <w:jc w:val="both"/>
        <w:rPr>
          <w:color w:val="00000A"/>
        </w:rPr>
      </w:pPr>
      <w:r w:rsidRPr="004F6A14">
        <w:rPr>
          <w:color w:val="00000A"/>
        </w:rPr>
        <w:t>Permitir o cadastro de forma de pagamento;</w:t>
      </w:r>
    </w:p>
    <w:p w14:paraId="2B80E3DB" w14:textId="77777777" w:rsidR="006E5E51" w:rsidRPr="004F6A14" w:rsidRDefault="006E5E51" w:rsidP="00242BB5">
      <w:pPr>
        <w:numPr>
          <w:ilvl w:val="0"/>
          <w:numId w:val="24"/>
        </w:numPr>
        <w:tabs>
          <w:tab w:val="left" w:pos="928"/>
        </w:tabs>
        <w:spacing w:line="360" w:lineRule="auto"/>
        <w:ind w:left="142" w:hanging="142"/>
        <w:jc w:val="both"/>
        <w:rPr>
          <w:color w:val="00000A"/>
        </w:rPr>
      </w:pPr>
      <w:r w:rsidRPr="004F6A14">
        <w:rPr>
          <w:color w:val="00000A"/>
        </w:rPr>
        <w:t>Permitir o cadastro de base legal.</w:t>
      </w:r>
    </w:p>
    <w:p w14:paraId="0AB21C7B" w14:textId="77777777" w:rsidR="006E5E51" w:rsidRPr="004F6A14" w:rsidRDefault="006E5E51" w:rsidP="00242BB5">
      <w:pPr>
        <w:numPr>
          <w:ilvl w:val="0"/>
          <w:numId w:val="24"/>
        </w:numPr>
        <w:tabs>
          <w:tab w:val="left" w:pos="928"/>
        </w:tabs>
        <w:spacing w:line="360" w:lineRule="auto"/>
        <w:ind w:left="142" w:hanging="142"/>
        <w:jc w:val="both"/>
        <w:rPr>
          <w:color w:val="00000A"/>
        </w:rPr>
      </w:pPr>
      <w:r w:rsidRPr="004F6A14">
        <w:rPr>
          <w:color w:val="00000A"/>
        </w:rPr>
        <w:t>Permitir o cadastro de forma de entrega.</w:t>
      </w:r>
    </w:p>
    <w:p w14:paraId="6DFB5EF1" w14:textId="77777777" w:rsidR="006E5E51" w:rsidRPr="004F6A14" w:rsidRDefault="006E5E51" w:rsidP="00242BB5">
      <w:pPr>
        <w:numPr>
          <w:ilvl w:val="0"/>
          <w:numId w:val="24"/>
        </w:numPr>
        <w:tabs>
          <w:tab w:val="left" w:pos="928"/>
        </w:tabs>
        <w:spacing w:line="360" w:lineRule="auto"/>
        <w:ind w:left="142" w:hanging="142"/>
        <w:jc w:val="both"/>
        <w:rPr>
          <w:color w:val="00000A"/>
        </w:rPr>
      </w:pPr>
      <w:r w:rsidRPr="004F6A14">
        <w:rPr>
          <w:color w:val="00000A"/>
        </w:rPr>
        <w:t>Permitir o cadastro de produtos, serviços, veículos e medicamentos.</w:t>
      </w:r>
    </w:p>
    <w:p w14:paraId="5F762F9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que usuários possam realizar pedidos com compras contendo as seguintes informações: data, solicitante, centro de custo, tipo da compra (materiais ou serviços), valor estimado, data da necessidade, objeto, observação, cotação, itens a serem comprados e dotação orçamentária.</w:t>
      </w:r>
    </w:p>
    <w:p w14:paraId="540CD7B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emissão de relatório do pedido de compra.</w:t>
      </w:r>
    </w:p>
    <w:p w14:paraId="0BBCB791"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cadastro do Documento de Formalização de Demanda - DFD</w:t>
      </w:r>
    </w:p>
    <w:p w14:paraId="61DAE39B"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Possui níveis de autorização da DFD: Autorização do Setor de Compras, autorização do Ordenador de Despesa;</w:t>
      </w:r>
    </w:p>
    <w:p w14:paraId="255A986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cancelamento da DFD.</w:t>
      </w:r>
    </w:p>
    <w:p w14:paraId="1F95CB97"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o relatório da DFD</w:t>
      </w:r>
    </w:p>
    <w:p w14:paraId="50B0125B"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alterar a fase em que se encontra a DFD, caso esteja na fase de classificação orçamentária poder retornar para a fase inicial do processo.</w:t>
      </w:r>
    </w:p>
    <w:p w14:paraId="0DBD173C"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cadastro do Plano de Contratação Anual - PCA a partir das DFDs</w:t>
      </w:r>
    </w:p>
    <w:p w14:paraId="2A311B0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a listagem do PCA</w:t>
      </w:r>
    </w:p>
    <w:p w14:paraId="38E6F1A0"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lastRenderedPageBreak/>
        <w:t>Permitir o cadastro do Estudo Técnico Preliminar - ETP</w:t>
      </w:r>
    </w:p>
    <w:p w14:paraId="0ED05A4C"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o relatório do Estudo Técnico preliminar</w:t>
      </w:r>
    </w:p>
    <w:p w14:paraId="6A24E0E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cadastro da matriz de risco da contratação</w:t>
      </w:r>
    </w:p>
    <w:p w14:paraId="23D5398A"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Emissão do relatório da matriz de risco</w:t>
      </w:r>
    </w:p>
    <w:p w14:paraId="460D3661"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cadastro do Termo de Referência - TR</w:t>
      </w:r>
    </w:p>
    <w:p w14:paraId="03EBF983"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o relatório do Termo de Referência</w:t>
      </w:r>
    </w:p>
    <w:p w14:paraId="0ECFDB01"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realizar requisição de fornecimento (RF) ao fornecedor.</w:t>
      </w:r>
    </w:p>
    <w:p w14:paraId="5711629E"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vincular o empenho na requisição de fornecimento</w:t>
      </w:r>
    </w:p>
    <w:p w14:paraId="51013C83"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cancelar ou reabrir uma requisição de fornecimento.</w:t>
      </w:r>
    </w:p>
    <w:p w14:paraId="377B43C2"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Permitir o cancelamento parcial da requisição de fornecimento de modo que retorne o saldo para o contrato</w:t>
      </w:r>
    </w:p>
    <w:p w14:paraId="0EE33EF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listagem de requisições realizadas filtrando por um determinado período.</w:t>
      </w:r>
    </w:p>
    <w:p w14:paraId="3EF39399"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relatório de requisições por produto filtrando por um determinado período.</w:t>
      </w:r>
    </w:p>
    <w:p w14:paraId="217236D1"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relatório de requisições por solicitante filtrando por um determinado período.</w:t>
      </w:r>
    </w:p>
    <w:p w14:paraId="35ADA86C" w14:textId="77777777" w:rsidR="006E5E51" w:rsidRPr="004F6A14"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mapa comparativo dos processos diretos de compras.</w:t>
      </w:r>
    </w:p>
    <w:p w14:paraId="62230F6C" w14:textId="77777777" w:rsidR="006E5E51" w:rsidRDefault="006E5E51" w:rsidP="00242BB5">
      <w:pPr>
        <w:numPr>
          <w:ilvl w:val="0"/>
          <w:numId w:val="24"/>
        </w:numPr>
        <w:pBdr>
          <w:top w:val="nil"/>
          <w:left w:val="nil"/>
          <w:bottom w:val="nil"/>
          <w:right w:val="nil"/>
          <w:between w:val="nil"/>
        </w:pBdr>
        <w:tabs>
          <w:tab w:val="left" w:pos="928"/>
        </w:tabs>
        <w:spacing w:line="360" w:lineRule="auto"/>
        <w:ind w:left="142" w:hanging="142"/>
        <w:jc w:val="both"/>
        <w:rPr>
          <w:color w:val="00000A"/>
        </w:rPr>
      </w:pPr>
      <w:r w:rsidRPr="004F6A14">
        <w:rPr>
          <w:color w:val="00000A"/>
        </w:rPr>
        <w:t>Emitir relatório de acompanhamento do processo de compra: Quantidade adquirida, requisitada, entregue e saldo.</w:t>
      </w:r>
    </w:p>
    <w:p w14:paraId="5619730C" w14:textId="77777777" w:rsidR="003573C6" w:rsidRPr="003573C6" w:rsidRDefault="003573C6" w:rsidP="003573C6">
      <w:pPr>
        <w:pBdr>
          <w:top w:val="nil"/>
          <w:left w:val="nil"/>
          <w:bottom w:val="nil"/>
          <w:right w:val="nil"/>
          <w:between w:val="nil"/>
        </w:pBdr>
        <w:tabs>
          <w:tab w:val="left" w:pos="928"/>
        </w:tabs>
        <w:spacing w:line="360" w:lineRule="auto"/>
        <w:ind w:left="142"/>
        <w:jc w:val="both"/>
        <w:rPr>
          <w:color w:val="00000A"/>
          <w:sz w:val="16"/>
          <w:szCs w:val="16"/>
        </w:rPr>
      </w:pPr>
    </w:p>
    <w:p w14:paraId="6917E232" w14:textId="756DB403" w:rsidR="006E5E51" w:rsidRDefault="007F6403" w:rsidP="006E5E51">
      <w:pPr>
        <w:tabs>
          <w:tab w:val="left" w:pos="708"/>
        </w:tabs>
        <w:spacing w:line="276" w:lineRule="auto"/>
        <w:jc w:val="both"/>
        <w:rPr>
          <w:b/>
          <w:color w:val="000000"/>
        </w:rPr>
      </w:pPr>
      <w:r w:rsidRPr="004F6A14">
        <w:rPr>
          <w:b/>
          <w:bCs/>
        </w:rPr>
        <w:t>5</w:t>
      </w:r>
      <w:r w:rsidR="006E5E51" w:rsidRPr="004F6A14">
        <w:rPr>
          <w:b/>
        </w:rPr>
        <w:t>.1.14.</w:t>
      </w:r>
      <w:r w:rsidR="006E5E51" w:rsidRPr="004F6A14">
        <w:rPr>
          <w:color w:val="00000A"/>
        </w:rPr>
        <w:t xml:space="preserve"> </w:t>
      </w:r>
      <w:r w:rsidR="006E5E51" w:rsidRPr="004F6A14">
        <w:rPr>
          <w:b/>
        </w:rPr>
        <w:t xml:space="preserve">SISTEMA INTEGRADO DE </w:t>
      </w:r>
      <w:r w:rsidR="006E5E51" w:rsidRPr="004F6A14">
        <w:rPr>
          <w:b/>
          <w:color w:val="000000"/>
        </w:rPr>
        <w:t>LICITAÇÕES</w:t>
      </w:r>
    </w:p>
    <w:p w14:paraId="10F65CC1" w14:textId="77777777" w:rsidR="003573C6" w:rsidRPr="004F6A14" w:rsidRDefault="003573C6" w:rsidP="006E5E51">
      <w:pPr>
        <w:tabs>
          <w:tab w:val="left" w:pos="708"/>
        </w:tabs>
        <w:spacing w:line="276" w:lineRule="auto"/>
        <w:jc w:val="both"/>
        <w:rPr>
          <w:color w:val="00000A"/>
        </w:rPr>
      </w:pPr>
    </w:p>
    <w:p w14:paraId="544D8496"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o cadastro da comissão de licitação.</w:t>
      </w:r>
    </w:p>
    <w:p w14:paraId="3CE441F6"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o cadastro de veículo de publicação.</w:t>
      </w:r>
    </w:p>
    <w:p w14:paraId="1BC3618C"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Compor todo o processo licitatório, seja qual for a modalidade: Pregão, Concorrência, Concurso, Leilão e  Diálogo Competitivo.</w:t>
      </w:r>
    </w:p>
    <w:p w14:paraId="3181EFE8"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o cadastro de todo o processo de contratação direta por Dispensa ou Inexigibilidade</w:t>
      </w:r>
    </w:p>
    <w:p w14:paraId="60DD6C06"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a confecção de modelos de ATAs.</w:t>
      </w:r>
    </w:p>
    <w:p w14:paraId="29860CBB"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Acompanhar todo o processo licitatório, envolvendo as etapas desde a preparação até o julgamento, deliberação, mapa comparativo de preços, parecer jurídico, sua homologação e adjudicação.</w:t>
      </w:r>
    </w:p>
    <w:p w14:paraId="16A320A7" w14:textId="6B5F3993" w:rsidR="006E5E51" w:rsidRPr="004F6A14" w:rsidRDefault="006E5E51" w:rsidP="00242BB5">
      <w:pPr>
        <w:numPr>
          <w:ilvl w:val="0"/>
          <w:numId w:val="25"/>
        </w:numPr>
        <w:spacing w:line="360" w:lineRule="auto"/>
        <w:ind w:left="284" w:hanging="284"/>
        <w:jc w:val="both"/>
        <w:rPr>
          <w:color w:val="00000A"/>
        </w:rPr>
      </w:pPr>
      <w:r w:rsidRPr="004F6A14">
        <w:rPr>
          <w:color w:val="00000A"/>
        </w:rPr>
        <w:t>Permitir realizar todo o processo licit</w:t>
      </w:r>
      <w:r w:rsidR="0046252C">
        <w:rPr>
          <w:color w:val="00000A"/>
        </w:rPr>
        <w:t xml:space="preserve">atório, </w:t>
      </w:r>
      <w:r w:rsidRPr="004F6A14">
        <w:rPr>
          <w:color w:val="00000A"/>
        </w:rPr>
        <w:t>seja qual for o critério de julgamento: menor preço, técnica e preço, melhor técnica ou conteúdo artístico, maior retorno econômico, maior desconto.</w:t>
      </w:r>
    </w:p>
    <w:p w14:paraId="0B285B6C"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incluir os fornecedores e suas cotações no processo licitatório.</w:t>
      </w:r>
    </w:p>
    <w:p w14:paraId="2647ECEB"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Definir o vencedor de forma automática, conforme cadastro de cotação.</w:t>
      </w:r>
    </w:p>
    <w:p w14:paraId="3058AD11"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anexar documentos a um processo licitatório.</w:t>
      </w:r>
    </w:p>
    <w:p w14:paraId="54F439C5"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lastRenderedPageBreak/>
        <w:t>Validar validade das certidões dos fornecedores.</w:t>
      </w:r>
    </w:p>
    <w:p w14:paraId="3859172E"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Possibilitar alterar o status de um processo licitatório (Em Andamento, Impugnada, Anulada, Revogada, Deserta, Fracassada ou Suspensa).</w:t>
      </w:r>
    </w:p>
    <w:p w14:paraId="4CDB06AB"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cadastrar a rodada de lances do pregão presencial.</w:t>
      </w:r>
    </w:p>
    <w:p w14:paraId="099BA87D"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declinar um fornecedor durante o pregão presencial.</w:t>
      </w:r>
    </w:p>
    <w:p w14:paraId="339B7923"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inabilitar um fornecedor durante o pregão presencial.</w:t>
      </w:r>
    </w:p>
    <w:p w14:paraId="6E82F041" w14:textId="77777777" w:rsidR="006E5E51" w:rsidRPr="004F6A14" w:rsidRDefault="006E5E51" w:rsidP="00242BB5">
      <w:pPr>
        <w:numPr>
          <w:ilvl w:val="0"/>
          <w:numId w:val="25"/>
        </w:numPr>
        <w:spacing w:line="360" w:lineRule="auto"/>
        <w:ind w:left="284" w:hanging="284"/>
        <w:jc w:val="both"/>
        <w:rPr>
          <w:color w:val="00000A"/>
        </w:rPr>
      </w:pPr>
      <w:r w:rsidRPr="004F6A14">
        <w:rPr>
          <w:color w:val="00000A"/>
        </w:rPr>
        <w:t>Permitir o cadastro de Dispensas e Inexigibilidade.</w:t>
      </w:r>
    </w:p>
    <w:p w14:paraId="3047E4D3"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Relatório de cotação.</w:t>
      </w:r>
    </w:p>
    <w:p w14:paraId="51224C31"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Permitir geração de ofícios e pareceres.</w:t>
      </w:r>
    </w:p>
    <w:p w14:paraId="2BD1CFF7"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Relatório dos mapas comparativos.</w:t>
      </w:r>
    </w:p>
    <w:p w14:paraId="2B23FA3E"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Possuir relatórios de dispensa.</w:t>
      </w:r>
    </w:p>
    <w:p w14:paraId="1E43E941"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Possuir relatórios de inexigibilidade.</w:t>
      </w:r>
    </w:p>
    <w:p w14:paraId="2E581617"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Possuir relatórios de pregão.</w:t>
      </w:r>
    </w:p>
    <w:p w14:paraId="04544208" w14:textId="77777777" w:rsidR="006E5E51" w:rsidRPr="004F6A14" w:rsidRDefault="006E5E51" w:rsidP="00242BB5">
      <w:pPr>
        <w:widowControl w:val="0"/>
        <w:numPr>
          <w:ilvl w:val="0"/>
          <w:numId w:val="25"/>
        </w:numPr>
        <w:tabs>
          <w:tab w:val="left" w:pos="284"/>
        </w:tabs>
        <w:spacing w:line="360" w:lineRule="auto"/>
        <w:ind w:left="284" w:hanging="284"/>
        <w:jc w:val="both"/>
        <w:rPr>
          <w:color w:val="00000A"/>
        </w:rPr>
      </w:pPr>
      <w:r w:rsidRPr="004F6A14">
        <w:rPr>
          <w:color w:val="00000A"/>
        </w:rPr>
        <w:t>Possuir relatório para acompanhamento do processo (Quantidade vencida pelo fornecedor, entregue e saldo a entregar).</w:t>
      </w:r>
    </w:p>
    <w:p w14:paraId="2F75DFEF" w14:textId="77777777" w:rsidR="006E5E51" w:rsidRPr="004F6A14" w:rsidRDefault="006E5E51" w:rsidP="00242BB5">
      <w:pPr>
        <w:numPr>
          <w:ilvl w:val="0"/>
          <w:numId w:val="25"/>
        </w:numPr>
        <w:pBdr>
          <w:top w:val="nil"/>
          <w:left w:val="nil"/>
          <w:bottom w:val="nil"/>
          <w:right w:val="nil"/>
          <w:between w:val="nil"/>
        </w:pBdr>
        <w:spacing w:line="360" w:lineRule="auto"/>
        <w:ind w:left="284" w:hanging="284"/>
        <w:jc w:val="both"/>
        <w:rPr>
          <w:color w:val="000000"/>
        </w:rPr>
      </w:pPr>
      <w:r w:rsidRPr="004F6A14">
        <w:rPr>
          <w:color w:val="000000"/>
        </w:rPr>
        <w:t>Exportar todos os arquivos relativos ao SIGA - Sistema Integrado de Gestão e Auditoria do Tribunal de Contas dos Municípios.</w:t>
      </w:r>
    </w:p>
    <w:p w14:paraId="581CA20C" w14:textId="77777777" w:rsidR="006E5E51" w:rsidRPr="004F6A14" w:rsidRDefault="006E5E51" w:rsidP="00242BB5">
      <w:pPr>
        <w:numPr>
          <w:ilvl w:val="0"/>
          <w:numId w:val="25"/>
        </w:numPr>
        <w:pBdr>
          <w:top w:val="nil"/>
          <w:left w:val="nil"/>
          <w:bottom w:val="nil"/>
          <w:right w:val="nil"/>
          <w:between w:val="nil"/>
        </w:pBdr>
        <w:spacing w:line="360" w:lineRule="auto"/>
        <w:ind w:left="284" w:hanging="284"/>
        <w:jc w:val="both"/>
      </w:pPr>
      <w:r w:rsidRPr="004F6A14">
        <w:t>Permitir a edição dos modelos de relatório da licitação, pregão, dispensa e inexigibilidade</w:t>
      </w:r>
    </w:p>
    <w:p w14:paraId="5D819879" w14:textId="77777777" w:rsidR="006E5E51" w:rsidRDefault="006E5E51" w:rsidP="00242BB5">
      <w:pPr>
        <w:numPr>
          <w:ilvl w:val="0"/>
          <w:numId w:val="25"/>
        </w:numPr>
        <w:pBdr>
          <w:top w:val="nil"/>
          <w:left w:val="nil"/>
          <w:bottom w:val="nil"/>
          <w:right w:val="nil"/>
          <w:between w:val="nil"/>
        </w:pBdr>
        <w:spacing w:line="360" w:lineRule="auto"/>
        <w:ind w:left="284" w:hanging="284"/>
        <w:jc w:val="both"/>
      </w:pPr>
      <w:r w:rsidRPr="004F6A14">
        <w:t>Gerar os arquivos dos informes mensais para o SIGA</w:t>
      </w:r>
    </w:p>
    <w:p w14:paraId="4BC8A6C2" w14:textId="77777777" w:rsidR="003573C6" w:rsidRPr="004F6A14" w:rsidRDefault="003573C6" w:rsidP="003573C6">
      <w:pPr>
        <w:pBdr>
          <w:top w:val="nil"/>
          <w:left w:val="nil"/>
          <w:bottom w:val="nil"/>
          <w:right w:val="nil"/>
          <w:between w:val="nil"/>
        </w:pBdr>
        <w:spacing w:line="360" w:lineRule="auto"/>
        <w:ind w:left="284"/>
        <w:jc w:val="both"/>
      </w:pPr>
    </w:p>
    <w:p w14:paraId="5D1310E3" w14:textId="51EE7ABE" w:rsidR="006E5E51" w:rsidRDefault="007F6403" w:rsidP="006E5E51">
      <w:pPr>
        <w:widowControl w:val="0"/>
        <w:pBdr>
          <w:top w:val="nil"/>
          <w:left w:val="nil"/>
          <w:bottom w:val="nil"/>
          <w:right w:val="nil"/>
          <w:between w:val="nil"/>
        </w:pBdr>
        <w:tabs>
          <w:tab w:val="left" w:pos="708"/>
        </w:tabs>
        <w:spacing w:line="276" w:lineRule="auto"/>
        <w:jc w:val="both"/>
        <w:rPr>
          <w:b/>
          <w:color w:val="000000"/>
        </w:rPr>
      </w:pPr>
      <w:r w:rsidRPr="004F6A14">
        <w:rPr>
          <w:b/>
          <w:bCs/>
        </w:rPr>
        <w:t>5</w:t>
      </w:r>
      <w:r w:rsidR="006E5E51" w:rsidRPr="004F6A14">
        <w:rPr>
          <w:b/>
        </w:rPr>
        <w:t>.1.15.</w:t>
      </w:r>
      <w:r w:rsidR="006E5E51" w:rsidRPr="004F6A14">
        <w:rPr>
          <w:color w:val="00000A"/>
        </w:rPr>
        <w:t xml:space="preserve"> </w:t>
      </w:r>
      <w:r w:rsidR="006E5E51" w:rsidRPr="004F6A14">
        <w:rPr>
          <w:b/>
        </w:rPr>
        <w:t xml:space="preserve">SISTEMA INTEGRADO DE </w:t>
      </w:r>
      <w:r w:rsidR="006E5E51" w:rsidRPr="004F6A14">
        <w:rPr>
          <w:b/>
          <w:color w:val="000000"/>
        </w:rPr>
        <w:t>CONTRATOS</w:t>
      </w:r>
    </w:p>
    <w:p w14:paraId="30401DEB" w14:textId="77777777" w:rsidR="003573C6" w:rsidRPr="004F6A14" w:rsidRDefault="003573C6" w:rsidP="006E5E51">
      <w:pPr>
        <w:widowControl w:val="0"/>
        <w:pBdr>
          <w:top w:val="nil"/>
          <w:left w:val="nil"/>
          <w:bottom w:val="nil"/>
          <w:right w:val="nil"/>
          <w:between w:val="nil"/>
        </w:pBdr>
        <w:tabs>
          <w:tab w:val="left" w:pos="708"/>
        </w:tabs>
        <w:spacing w:line="276" w:lineRule="auto"/>
        <w:jc w:val="both"/>
      </w:pPr>
    </w:p>
    <w:p w14:paraId="3F7BC5E8"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Possuir cadastro de todas as pessoas envolvidas no processo do contrato: Fornecedor, contratante, fiscal.</w:t>
      </w:r>
    </w:p>
    <w:p w14:paraId="0A642F46"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o cadastro de todas as informações relativas aos contratos: número, objeto, datas, pareceres, valor total, tipo de moeda, valor mensal, conta bancária.</w:t>
      </w:r>
    </w:p>
    <w:p w14:paraId="407649AD"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t xml:space="preserve">Permitir o cadastro de </w:t>
      </w:r>
      <w:r w:rsidRPr="004F6A14">
        <w:rPr>
          <w:color w:val="000000"/>
        </w:rPr>
        <w:t>aditivos de contratos.</w:t>
      </w:r>
    </w:p>
    <w:p w14:paraId="14F542FF"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pPr>
      <w:r w:rsidRPr="004F6A14">
        <w:t>Controlar saldo dos itens do contrato</w:t>
      </w:r>
    </w:p>
    <w:p w14:paraId="2017FF9D"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pPr>
      <w:r w:rsidRPr="004F6A14">
        <w:t>Permitir o cadastro de atas de registro de preço</w:t>
      </w:r>
    </w:p>
    <w:p w14:paraId="53B5EEBE"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pPr>
      <w:r w:rsidRPr="004F6A14">
        <w:t>Controlar saldo financeiro do contrato (saldo liquidado, empenhado e pago)</w:t>
      </w:r>
    </w:p>
    <w:p w14:paraId="0594DE85"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Controle de prazos de término de contratos.</w:t>
      </w:r>
    </w:p>
    <w:p w14:paraId="3B295295"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Informar dotações orçamentárias.</w:t>
      </w:r>
    </w:p>
    <w:p w14:paraId="3B51F5CC"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o armazenamento de documentos anexados ao contrato.</w:t>
      </w:r>
    </w:p>
    <w:p w14:paraId="524F5A84"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 xml:space="preserve">Possuir o controle dos contratos por prazo de término, possibilitando ao gestor configurar a quantidade de dias que o Sistema deve informá-lo antes de sua finalização.                                                                        </w:t>
      </w:r>
    </w:p>
    <w:p w14:paraId="495057C3"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o lançamento das notas fiscais referentes aos pagamentos dos contratos.</w:t>
      </w:r>
    </w:p>
    <w:p w14:paraId="2A43BD91"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lastRenderedPageBreak/>
        <w:t>Permitir requisitar do fornecedor a entrega de materiais contratados.</w:t>
      </w:r>
    </w:p>
    <w:p w14:paraId="03CC2278"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cancelar uma requisição feita a um fornecedor.</w:t>
      </w:r>
    </w:p>
    <w:p w14:paraId="49531150"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consultar separadamente os contratos vencidos e a vencer.</w:t>
      </w:r>
    </w:p>
    <w:p w14:paraId="12CBFAFD"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pPr>
      <w:r w:rsidRPr="004F6A14">
        <w:t>Permitir lançar a rescisão do contrato</w:t>
      </w:r>
    </w:p>
    <w:p w14:paraId="366875FB"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fechar e abrir competências.</w:t>
      </w:r>
    </w:p>
    <w:p w14:paraId="6082EF41"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 xml:space="preserve">Permitir a criação </w:t>
      </w:r>
      <w:r w:rsidRPr="004F6A14">
        <w:t>de modelos de</w:t>
      </w:r>
      <w:r w:rsidRPr="004F6A14">
        <w:rPr>
          <w:color w:val="000000"/>
        </w:rPr>
        <w:t xml:space="preserve"> contratos.</w:t>
      </w:r>
    </w:p>
    <w:p w14:paraId="1A217EFC"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Permitir lançar e validar as datas de validade das certidões dos fornecedores.</w:t>
      </w:r>
    </w:p>
    <w:p w14:paraId="12115261"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Emitir relatório de saldo de contratos.</w:t>
      </w:r>
    </w:p>
    <w:p w14:paraId="3D921BFE"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Emitir relatório de contratos vigentes.</w:t>
      </w:r>
    </w:p>
    <w:p w14:paraId="2948C76D"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Emitir relatório de contratos vencidos.</w:t>
      </w:r>
    </w:p>
    <w:p w14:paraId="68176681" w14:textId="77777777" w:rsidR="006E5E51" w:rsidRPr="004F6A14"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Emitir relatório de contratos vencidos ou vigentes filtrando um determinado fornecedor.</w:t>
      </w:r>
    </w:p>
    <w:p w14:paraId="64C44EC2" w14:textId="77777777" w:rsidR="006E5E51" w:rsidRDefault="006E5E51" w:rsidP="00242BB5">
      <w:pPr>
        <w:numPr>
          <w:ilvl w:val="0"/>
          <w:numId w:val="26"/>
        </w:numPr>
        <w:pBdr>
          <w:top w:val="nil"/>
          <w:left w:val="nil"/>
          <w:bottom w:val="nil"/>
          <w:right w:val="nil"/>
          <w:between w:val="nil"/>
        </w:pBdr>
        <w:spacing w:line="360" w:lineRule="auto"/>
        <w:ind w:left="284" w:hanging="284"/>
        <w:jc w:val="both"/>
        <w:rPr>
          <w:color w:val="000000"/>
        </w:rPr>
      </w:pPr>
      <w:r w:rsidRPr="004F6A14">
        <w:rPr>
          <w:color w:val="000000"/>
        </w:rPr>
        <w:t>Exportar todos os arquivos relativos ao SIGA - Sistema Integrado de Gestão e Auditoria do Tribunal de Contas dos Municípios.</w:t>
      </w:r>
    </w:p>
    <w:p w14:paraId="39A3D282" w14:textId="77777777" w:rsidR="003573C6" w:rsidRPr="004F6A14" w:rsidRDefault="003573C6" w:rsidP="003573C6">
      <w:pPr>
        <w:pBdr>
          <w:top w:val="nil"/>
          <w:left w:val="nil"/>
          <w:bottom w:val="nil"/>
          <w:right w:val="nil"/>
          <w:between w:val="nil"/>
        </w:pBdr>
        <w:spacing w:line="360" w:lineRule="auto"/>
        <w:ind w:left="284"/>
        <w:jc w:val="both"/>
        <w:rPr>
          <w:color w:val="000000"/>
        </w:rPr>
      </w:pPr>
    </w:p>
    <w:p w14:paraId="734EC9D9" w14:textId="59DFF6B7" w:rsidR="006E5E51" w:rsidRDefault="007F6403" w:rsidP="006E5E51">
      <w:pPr>
        <w:spacing w:line="276" w:lineRule="auto"/>
        <w:jc w:val="both"/>
        <w:rPr>
          <w:b/>
        </w:rPr>
      </w:pPr>
      <w:r w:rsidRPr="004F6A14">
        <w:rPr>
          <w:b/>
          <w:bCs/>
        </w:rPr>
        <w:t>5</w:t>
      </w:r>
      <w:r w:rsidR="006E5E51" w:rsidRPr="004F6A14">
        <w:rPr>
          <w:b/>
        </w:rPr>
        <w:t>.1.16.</w:t>
      </w:r>
      <w:r w:rsidR="006E5E51" w:rsidRPr="004F6A14">
        <w:rPr>
          <w:color w:val="00000A"/>
        </w:rPr>
        <w:t xml:space="preserve"> </w:t>
      </w:r>
      <w:r w:rsidR="006E5E51" w:rsidRPr="004F6A14">
        <w:rPr>
          <w:b/>
        </w:rPr>
        <w:t>SISTEMA INTEGRADO DE PATRIMÔNIO</w:t>
      </w:r>
    </w:p>
    <w:p w14:paraId="23BD04DC" w14:textId="77777777" w:rsidR="003573C6" w:rsidRPr="004F6A14" w:rsidRDefault="003573C6" w:rsidP="006E5E51">
      <w:pPr>
        <w:spacing w:line="276" w:lineRule="auto"/>
        <w:jc w:val="both"/>
      </w:pPr>
    </w:p>
    <w:p w14:paraId="66E109A7" w14:textId="77777777" w:rsidR="006E5E51" w:rsidRPr="004F6A14" w:rsidRDefault="006E5E51" w:rsidP="00242BB5">
      <w:pPr>
        <w:pStyle w:val="PargrafodaLista"/>
        <w:numPr>
          <w:ilvl w:val="3"/>
          <w:numId w:val="27"/>
        </w:numPr>
        <w:spacing w:after="160" w:line="360" w:lineRule="auto"/>
        <w:ind w:left="284" w:hanging="284"/>
        <w:jc w:val="both"/>
      </w:pPr>
      <w:r w:rsidRPr="004F6A14">
        <w:t>Possuir cadastro das comissões patrimonial;</w:t>
      </w:r>
    </w:p>
    <w:p w14:paraId="623C33F7" w14:textId="77777777" w:rsidR="006E5E51" w:rsidRPr="004F6A14" w:rsidRDefault="006E5E51" w:rsidP="00242BB5">
      <w:pPr>
        <w:pStyle w:val="PargrafodaLista"/>
        <w:numPr>
          <w:ilvl w:val="3"/>
          <w:numId w:val="27"/>
        </w:numPr>
        <w:spacing w:after="160" w:line="360" w:lineRule="auto"/>
        <w:ind w:left="284" w:hanging="284"/>
        <w:jc w:val="both"/>
      </w:pPr>
      <w:r w:rsidRPr="004F6A14">
        <w:t>Possuir cadastros dos eventos contábeis conforme MCASP;</w:t>
      </w:r>
    </w:p>
    <w:p w14:paraId="3AA284F0" w14:textId="77777777" w:rsidR="006E5E51" w:rsidRPr="004F6A14" w:rsidRDefault="006E5E51" w:rsidP="00242BB5">
      <w:pPr>
        <w:pStyle w:val="PargrafodaLista"/>
        <w:numPr>
          <w:ilvl w:val="3"/>
          <w:numId w:val="27"/>
        </w:numPr>
        <w:spacing w:after="160" w:line="360" w:lineRule="auto"/>
        <w:ind w:left="284" w:hanging="284"/>
        <w:jc w:val="both"/>
      </w:pPr>
      <w:r w:rsidRPr="004F6A14">
        <w:t>Permitir o cadastro de localização;</w:t>
      </w:r>
    </w:p>
    <w:p w14:paraId="07D2CED9" w14:textId="77777777" w:rsidR="006E5E51" w:rsidRPr="004F6A14" w:rsidRDefault="006E5E51" w:rsidP="00242BB5">
      <w:pPr>
        <w:pStyle w:val="PargrafodaLista"/>
        <w:numPr>
          <w:ilvl w:val="3"/>
          <w:numId w:val="27"/>
        </w:numPr>
        <w:spacing w:after="160" w:line="360" w:lineRule="auto"/>
        <w:ind w:left="284" w:hanging="284"/>
        <w:jc w:val="both"/>
      </w:pPr>
      <w:r w:rsidRPr="004F6A14">
        <w:t>Permitir o cadastramento de classe do bem com definição de vida útil, valor residual, método de depreciação e evento contábil;</w:t>
      </w:r>
    </w:p>
    <w:p w14:paraId="3D55FE46" w14:textId="77777777" w:rsidR="006E5E51" w:rsidRPr="004F6A14" w:rsidRDefault="006E5E51" w:rsidP="00242BB5">
      <w:pPr>
        <w:pStyle w:val="PargrafodaLista"/>
        <w:numPr>
          <w:ilvl w:val="3"/>
          <w:numId w:val="27"/>
        </w:numPr>
        <w:spacing w:after="160" w:line="360" w:lineRule="auto"/>
        <w:ind w:left="284" w:hanging="284"/>
        <w:jc w:val="both"/>
      </w:pPr>
      <w:r w:rsidRPr="004F6A14">
        <w:t>Permitir o cadastramento de termo de responsabilidade;</w:t>
      </w:r>
    </w:p>
    <w:p w14:paraId="27089A0C" w14:textId="77777777" w:rsidR="006E5E51" w:rsidRPr="004F6A14" w:rsidRDefault="006E5E51" w:rsidP="00242BB5">
      <w:pPr>
        <w:pStyle w:val="PargrafodaLista"/>
        <w:numPr>
          <w:ilvl w:val="3"/>
          <w:numId w:val="27"/>
        </w:numPr>
        <w:spacing w:after="160" w:line="360" w:lineRule="auto"/>
        <w:ind w:left="284" w:hanging="284"/>
        <w:jc w:val="both"/>
      </w:pPr>
      <w:r w:rsidRPr="004F6A14">
        <w:t>Possuir cadastro de corretoras e seguradoras;</w:t>
      </w:r>
    </w:p>
    <w:p w14:paraId="100A974D" w14:textId="77777777" w:rsidR="006E5E51" w:rsidRPr="004F6A14" w:rsidRDefault="006E5E51" w:rsidP="00242BB5">
      <w:pPr>
        <w:pStyle w:val="PargrafodaLista"/>
        <w:numPr>
          <w:ilvl w:val="3"/>
          <w:numId w:val="27"/>
        </w:numPr>
        <w:spacing w:after="160" w:line="360" w:lineRule="auto"/>
        <w:ind w:left="284" w:hanging="284"/>
        <w:jc w:val="both"/>
      </w:pPr>
      <w:r w:rsidRPr="004F6A14">
        <w:t>Deverá partir do princípio da competência validando as inclusões e movimentação conforme rotina de fechamento mensal;</w:t>
      </w:r>
    </w:p>
    <w:p w14:paraId="015B2FC1" w14:textId="77777777" w:rsidR="006E5E51" w:rsidRPr="004F6A14" w:rsidRDefault="006E5E51" w:rsidP="00242BB5">
      <w:pPr>
        <w:pStyle w:val="PargrafodaLista"/>
        <w:numPr>
          <w:ilvl w:val="3"/>
          <w:numId w:val="27"/>
        </w:numPr>
        <w:spacing w:after="160" w:line="360" w:lineRule="auto"/>
        <w:ind w:left="284" w:hanging="284"/>
        <w:jc w:val="both"/>
      </w:pPr>
      <w:r w:rsidRPr="004F6A14">
        <w:t>Permitir o tombamento do bem por tipo de entrada com informações de localização, classe, data de tombo, data de uso, foto do bem, centro de custo, tipo de entrada e etc.;</w:t>
      </w:r>
    </w:p>
    <w:p w14:paraId="2243BD3B" w14:textId="77777777" w:rsidR="006E5E51" w:rsidRPr="004F6A14" w:rsidRDefault="006E5E51" w:rsidP="00242BB5">
      <w:pPr>
        <w:pStyle w:val="PargrafodaLista"/>
        <w:numPr>
          <w:ilvl w:val="3"/>
          <w:numId w:val="27"/>
        </w:numPr>
        <w:spacing w:after="160" w:line="360" w:lineRule="auto"/>
        <w:ind w:left="284" w:hanging="284"/>
        <w:jc w:val="both"/>
      </w:pPr>
      <w:r w:rsidRPr="004F6A14">
        <w:t>Permitir realizar o tombamento dos bens em série;</w:t>
      </w:r>
    </w:p>
    <w:p w14:paraId="1BBF4A2B" w14:textId="77777777" w:rsidR="006E5E51" w:rsidRPr="004F6A14" w:rsidRDefault="006E5E51" w:rsidP="00242BB5">
      <w:pPr>
        <w:pStyle w:val="PargrafodaLista"/>
        <w:numPr>
          <w:ilvl w:val="3"/>
          <w:numId w:val="27"/>
        </w:numPr>
        <w:spacing w:after="160" w:line="360" w:lineRule="auto"/>
        <w:ind w:left="284" w:hanging="284"/>
        <w:jc w:val="both"/>
      </w:pPr>
      <w:r w:rsidRPr="004F6A14">
        <w:t>Deverá contemplar a transferência interna e/ou externa do bem podendo ser definitiva ou provisória;</w:t>
      </w:r>
    </w:p>
    <w:p w14:paraId="148D0869" w14:textId="77777777" w:rsidR="006E5E51" w:rsidRPr="004F6A14" w:rsidRDefault="006E5E51" w:rsidP="00242BB5">
      <w:pPr>
        <w:pStyle w:val="PargrafodaLista"/>
        <w:numPr>
          <w:ilvl w:val="3"/>
          <w:numId w:val="27"/>
        </w:numPr>
        <w:spacing w:after="160" w:line="360" w:lineRule="auto"/>
        <w:ind w:left="284" w:hanging="284"/>
        <w:jc w:val="both"/>
      </w:pPr>
      <w:r w:rsidRPr="004F6A14">
        <w:t>Contemplar as manutenções e respectivo responsável com validade e data de recebimento do bem;</w:t>
      </w:r>
    </w:p>
    <w:p w14:paraId="0188697F" w14:textId="77777777" w:rsidR="006E5E51" w:rsidRPr="004F6A14" w:rsidRDefault="006E5E51" w:rsidP="00242BB5">
      <w:pPr>
        <w:pStyle w:val="PargrafodaLista"/>
        <w:numPr>
          <w:ilvl w:val="3"/>
          <w:numId w:val="27"/>
        </w:numPr>
        <w:spacing w:after="160" w:line="360" w:lineRule="auto"/>
        <w:ind w:left="284" w:hanging="284"/>
        <w:jc w:val="both"/>
      </w:pPr>
      <w:r w:rsidRPr="004F6A14">
        <w:t>Permitir a exclusão individual ou em série dos bens;</w:t>
      </w:r>
    </w:p>
    <w:p w14:paraId="6943D196" w14:textId="77777777" w:rsidR="006E5E51" w:rsidRPr="004F6A14" w:rsidRDefault="006E5E51" w:rsidP="00242BB5">
      <w:pPr>
        <w:pStyle w:val="PargrafodaLista"/>
        <w:numPr>
          <w:ilvl w:val="3"/>
          <w:numId w:val="27"/>
        </w:numPr>
        <w:spacing w:after="160" w:line="360" w:lineRule="auto"/>
        <w:ind w:left="284" w:hanging="284"/>
        <w:jc w:val="both"/>
      </w:pPr>
      <w:r w:rsidRPr="004F6A14">
        <w:t>Permitir efetuar baixa de bens individual em série ou em lote;</w:t>
      </w:r>
    </w:p>
    <w:p w14:paraId="69CC62A3" w14:textId="77777777" w:rsidR="006E5E51" w:rsidRPr="004F6A14" w:rsidRDefault="006E5E51" w:rsidP="00242BB5">
      <w:pPr>
        <w:pStyle w:val="PargrafodaLista"/>
        <w:numPr>
          <w:ilvl w:val="3"/>
          <w:numId w:val="27"/>
        </w:numPr>
        <w:spacing w:after="160" w:line="360" w:lineRule="auto"/>
        <w:ind w:left="284" w:hanging="284"/>
        <w:jc w:val="both"/>
      </w:pPr>
      <w:r w:rsidRPr="004F6A14">
        <w:t>Possuir rotinas de depreciação, amortização e exaustão dos bens;</w:t>
      </w:r>
    </w:p>
    <w:p w14:paraId="60F0ED91" w14:textId="77777777" w:rsidR="006E5E51" w:rsidRPr="004F6A14" w:rsidRDefault="006E5E51" w:rsidP="00242BB5">
      <w:pPr>
        <w:pStyle w:val="PargrafodaLista"/>
        <w:numPr>
          <w:ilvl w:val="3"/>
          <w:numId w:val="27"/>
        </w:numPr>
        <w:spacing w:after="160" w:line="360" w:lineRule="auto"/>
        <w:ind w:left="284" w:hanging="284"/>
        <w:jc w:val="both"/>
      </w:pPr>
      <w:r w:rsidRPr="004F6A14">
        <w:lastRenderedPageBreak/>
        <w:t>Possuir rotinas de reavaliação, redução de valor recuperável (</w:t>
      </w:r>
      <w:r w:rsidRPr="004F6A14">
        <w:rPr>
          <w:i/>
        </w:rPr>
        <w:t>impairment</w:t>
      </w:r>
      <w:r w:rsidRPr="004F6A14">
        <w:t>) e ajuste de exercícios anteriores com variação a maior ou a menor;</w:t>
      </w:r>
    </w:p>
    <w:p w14:paraId="15D6B22A" w14:textId="77777777" w:rsidR="006E5E51" w:rsidRPr="004F6A14" w:rsidRDefault="006E5E51" w:rsidP="00242BB5">
      <w:pPr>
        <w:pStyle w:val="PargrafodaLista"/>
        <w:numPr>
          <w:ilvl w:val="3"/>
          <w:numId w:val="27"/>
        </w:numPr>
        <w:spacing w:after="160" w:line="360" w:lineRule="auto"/>
        <w:ind w:left="284" w:hanging="284"/>
        <w:jc w:val="both"/>
      </w:pPr>
      <w:r w:rsidRPr="004F6A14">
        <w:t>Deve contemplar a fórmula de cálculo patrimonial conforme os métodos: linear ou cotas constantes, unidades produzidas e soma de dígitos;</w:t>
      </w:r>
    </w:p>
    <w:p w14:paraId="687DAA9B" w14:textId="77777777" w:rsidR="006E5E51" w:rsidRPr="004F6A14" w:rsidRDefault="006E5E51" w:rsidP="00242BB5">
      <w:pPr>
        <w:pStyle w:val="PargrafodaLista"/>
        <w:numPr>
          <w:ilvl w:val="3"/>
          <w:numId w:val="27"/>
        </w:numPr>
        <w:spacing w:after="160" w:line="360" w:lineRule="auto"/>
        <w:ind w:left="284" w:hanging="284"/>
        <w:jc w:val="both"/>
      </w:pPr>
      <w:r w:rsidRPr="004F6A14">
        <w:t>Deve permitir controlar o seguro patrimonial com informação da apólice, pagamento e vencimento;</w:t>
      </w:r>
    </w:p>
    <w:p w14:paraId="3806E2BD" w14:textId="77777777" w:rsidR="006E5E51" w:rsidRPr="004F6A14" w:rsidRDefault="006E5E51" w:rsidP="00242BB5">
      <w:pPr>
        <w:pStyle w:val="PargrafodaLista"/>
        <w:numPr>
          <w:ilvl w:val="3"/>
          <w:numId w:val="27"/>
        </w:numPr>
        <w:spacing w:after="160" w:line="360" w:lineRule="auto"/>
        <w:ind w:left="284" w:hanging="284"/>
        <w:jc w:val="both"/>
      </w:pPr>
      <w:r w:rsidRPr="004F6A14">
        <w:t>Possuir cadastro do Inventário;</w:t>
      </w:r>
    </w:p>
    <w:p w14:paraId="7B352BBF" w14:textId="77777777" w:rsidR="006E5E51" w:rsidRPr="004F6A14" w:rsidRDefault="006E5E51" w:rsidP="00242BB5">
      <w:pPr>
        <w:pStyle w:val="PargrafodaLista"/>
        <w:numPr>
          <w:ilvl w:val="3"/>
          <w:numId w:val="27"/>
        </w:numPr>
        <w:spacing w:after="160" w:line="360" w:lineRule="auto"/>
        <w:ind w:left="284" w:hanging="284"/>
        <w:jc w:val="both"/>
      </w:pPr>
      <w:r w:rsidRPr="004F6A14">
        <w:t>Permitir o envio automático das movimentações patrimoniais para o SIAFIC</w:t>
      </w:r>
    </w:p>
    <w:p w14:paraId="41DC3C57" w14:textId="77777777" w:rsidR="006E5E51" w:rsidRPr="004F6A14" w:rsidRDefault="006E5E51" w:rsidP="00242BB5">
      <w:pPr>
        <w:pStyle w:val="PargrafodaLista"/>
        <w:numPr>
          <w:ilvl w:val="3"/>
          <w:numId w:val="27"/>
        </w:numPr>
        <w:spacing w:after="160" w:line="360" w:lineRule="auto"/>
        <w:ind w:left="284" w:hanging="284"/>
        <w:jc w:val="both"/>
      </w:pPr>
      <w:r w:rsidRPr="004F6A14">
        <w:t>Relação dos bens adquiridos no exercício com metadados</w:t>
      </w:r>
    </w:p>
    <w:p w14:paraId="3903BC7C"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Mensal de Bens (RMB) em conformidade com o MCASP/STF.</w:t>
      </w:r>
    </w:p>
    <w:p w14:paraId="5F62A395" w14:textId="77777777" w:rsidR="006E5E51" w:rsidRPr="004F6A14" w:rsidRDefault="006E5E51" w:rsidP="00242BB5">
      <w:pPr>
        <w:pStyle w:val="PargrafodaLista"/>
        <w:numPr>
          <w:ilvl w:val="3"/>
          <w:numId w:val="27"/>
        </w:numPr>
        <w:spacing w:after="160" w:line="360" w:lineRule="auto"/>
        <w:ind w:left="284" w:hanging="284"/>
        <w:jc w:val="both"/>
      </w:pPr>
      <w:r w:rsidRPr="004F6A14">
        <w:t>Livro tombo.</w:t>
      </w:r>
    </w:p>
    <w:p w14:paraId="662A705B" w14:textId="77777777" w:rsidR="006E5E51" w:rsidRPr="004F6A14" w:rsidRDefault="006E5E51" w:rsidP="00242BB5">
      <w:pPr>
        <w:pStyle w:val="PargrafodaLista"/>
        <w:numPr>
          <w:ilvl w:val="3"/>
          <w:numId w:val="27"/>
        </w:numPr>
        <w:spacing w:after="160" w:line="360" w:lineRule="auto"/>
        <w:ind w:left="284" w:hanging="284"/>
        <w:jc w:val="both"/>
      </w:pPr>
      <w:r w:rsidRPr="004F6A14">
        <w:t>Sumário do patrimônio.</w:t>
      </w:r>
    </w:p>
    <w:p w14:paraId="05253C1D" w14:textId="77777777" w:rsidR="006E5E51" w:rsidRPr="004F6A14" w:rsidRDefault="006E5E51" w:rsidP="00242BB5">
      <w:pPr>
        <w:pStyle w:val="PargrafodaLista"/>
        <w:numPr>
          <w:ilvl w:val="3"/>
          <w:numId w:val="27"/>
        </w:numPr>
        <w:spacing w:after="160" w:line="360" w:lineRule="auto"/>
        <w:ind w:left="284" w:hanging="284"/>
        <w:jc w:val="both"/>
      </w:pPr>
      <w:r w:rsidRPr="004F6A14">
        <w:t>Sumário do patrimônio por faixa de valor.</w:t>
      </w:r>
    </w:p>
    <w:p w14:paraId="007FCAFA"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informação do movimento contábil.</w:t>
      </w:r>
    </w:p>
    <w:p w14:paraId="419A9344" w14:textId="77777777" w:rsidR="006E5E51" w:rsidRPr="004F6A14" w:rsidRDefault="006E5E51" w:rsidP="00242BB5">
      <w:pPr>
        <w:pStyle w:val="PargrafodaLista"/>
        <w:numPr>
          <w:ilvl w:val="3"/>
          <w:numId w:val="27"/>
        </w:numPr>
        <w:spacing w:after="160" w:line="360" w:lineRule="auto"/>
        <w:ind w:left="284" w:hanging="284"/>
        <w:jc w:val="both"/>
      </w:pPr>
      <w:r w:rsidRPr="004F6A14">
        <w:t>Histórico do movimento contábil.</w:t>
      </w:r>
    </w:p>
    <w:p w14:paraId="62106541"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transferência de bens.</w:t>
      </w:r>
    </w:p>
    <w:p w14:paraId="2A0953D8"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baixa dos bens.</w:t>
      </w:r>
    </w:p>
    <w:p w14:paraId="42E24828"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inventário.</w:t>
      </w:r>
    </w:p>
    <w:p w14:paraId="7DF6F354" w14:textId="77777777" w:rsidR="006E5E51" w:rsidRPr="004F6A14" w:rsidRDefault="006E5E51" w:rsidP="00242BB5">
      <w:pPr>
        <w:pStyle w:val="PargrafodaLista"/>
        <w:numPr>
          <w:ilvl w:val="3"/>
          <w:numId w:val="27"/>
        </w:numPr>
        <w:spacing w:after="160" w:line="360" w:lineRule="auto"/>
        <w:ind w:left="284" w:hanging="284"/>
        <w:jc w:val="both"/>
      </w:pPr>
      <w:r w:rsidRPr="004F6A14">
        <w:t>Termo de responsabilidade.</w:t>
      </w:r>
    </w:p>
    <w:p w14:paraId="05E1E4B1"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bens adicionado.</w:t>
      </w:r>
    </w:p>
    <w:p w14:paraId="460F017D" w14:textId="77777777" w:rsidR="006E5E51" w:rsidRPr="004F6A14" w:rsidRDefault="006E5E51" w:rsidP="00242BB5">
      <w:pPr>
        <w:pStyle w:val="PargrafodaLista"/>
        <w:numPr>
          <w:ilvl w:val="3"/>
          <w:numId w:val="27"/>
        </w:numPr>
        <w:spacing w:after="160" w:line="360" w:lineRule="auto"/>
        <w:ind w:left="284" w:hanging="284"/>
        <w:jc w:val="both"/>
      </w:pPr>
      <w:r w:rsidRPr="004F6A14">
        <w:t>Relatório de Depreciação de Bens</w:t>
      </w:r>
    </w:p>
    <w:p w14:paraId="48B8F22D" w14:textId="77777777" w:rsidR="006E5E51" w:rsidRPr="004F6A14" w:rsidRDefault="006E5E51" w:rsidP="00242BB5">
      <w:pPr>
        <w:pStyle w:val="PargrafodaLista"/>
        <w:numPr>
          <w:ilvl w:val="3"/>
          <w:numId w:val="27"/>
        </w:numPr>
        <w:tabs>
          <w:tab w:val="left" w:pos="284"/>
        </w:tabs>
        <w:spacing w:after="160" w:line="360" w:lineRule="auto"/>
        <w:ind w:left="284" w:hanging="284"/>
        <w:jc w:val="both"/>
      </w:pPr>
      <w:r w:rsidRPr="004F6A14">
        <w:t>Relatório de Movimentação de bens agrupando por classe de conta.</w:t>
      </w:r>
    </w:p>
    <w:p w14:paraId="7A2F730C" w14:textId="77777777" w:rsidR="006E5E51" w:rsidRPr="004F6A14" w:rsidRDefault="006E5E51" w:rsidP="00242BB5">
      <w:pPr>
        <w:pStyle w:val="PargrafodaLista"/>
        <w:numPr>
          <w:ilvl w:val="3"/>
          <w:numId w:val="27"/>
        </w:numPr>
        <w:tabs>
          <w:tab w:val="left" w:pos="284"/>
        </w:tabs>
        <w:spacing w:after="160" w:line="360" w:lineRule="auto"/>
        <w:ind w:left="284" w:hanging="284"/>
        <w:jc w:val="both"/>
      </w:pPr>
      <w:r w:rsidRPr="004F6A14">
        <w:t>Exportar todos os arquivos relativos ao SIGA - Sistema Integrado de Gestão e Auditoria do Tribunal de Contas dos Municípios.</w:t>
      </w:r>
    </w:p>
    <w:p w14:paraId="667FA6A5" w14:textId="79996990" w:rsidR="006E5E51" w:rsidRDefault="007F6403" w:rsidP="006E5E51">
      <w:pPr>
        <w:widowControl w:val="0"/>
        <w:pBdr>
          <w:top w:val="nil"/>
          <w:left w:val="nil"/>
          <w:bottom w:val="nil"/>
          <w:right w:val="nil"/>
          <w:between w:val="nil"/>
        </w:pBdr>
        <w:tabs>
          <w:tab w:val="left" w:pos="708"/>
        </w:tabs>
        <w:spacing w:line="276" w:lineRule="auto"/>
        <w:jc w:val="both"/>
        <w:rPr>
          <w:b/>
          <w:color w:val="000000"/>
        </w:rPr>
      </w:pPr>
      <w:r w:rsidRPr="004F6A14">
        <w:rPr>
          <w:b/>
          <w:bCs/>
        </w:rPr>
        <w:t>5</w:t>
      </w:r>
      <w:r w:rsidR="006E5E51" w:rsidRPr="004F6A14">
        <w:rPr>
          <w:b/>
        </w:rPr>
        <w:t>.1.17.</w:t>
      </w:r>
      <w:r w:rsidR="006E5E51" w:rsidRPr="004F6A14">
        <w:rPr>
          <w:color w:val="00000A"/>
        </w:rPr>
        <w:t xml:space="preserve"> </w:t>
      </w:r>
      <w:r w:rsidR="006E5E51" w:rsidRPr="004F6A14">
        <w:rPr>
          <w:b/>
          <w:color w:val="000000"/>
        </w:rPr>
        <w:t>SISTEMA INTEGRADO DE ALMOXARIFADO</w:t>
      </w:r>
    </w:p>
    <w:p w14:paraId="6EABD5E7" w14:textId="77777777" w:rsidR="003573C6" w:rsidRPr="004F6A14" w:rsidRDefault="003573C6" w:rsidP="006E5E51">
      <w:pPr>
        <w:widowControl w:val="0"/>
        <w:pBdr>
          <w:top w:val="nil"/>
          <w:left w:val="nil"/>
          <w:bottom w:val="nil"/>
          <w:right w:val="nil"/>
          <w:between w:val="nil"/>
        </w:pBdr>
        <w:tabs>
          <w:tab w:val="left" w:pos="708"/>
        </w:tabs>
        <w:spacing w:line="276" w:lineRule="auto"/>
        <w:jc w:val="both"/>
      </w:pPr>
    </w:p>
    <w:p w14:paraId="4A28FD94"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o cadastro de fornecedor pessoa física com os seguintes dados: Nome, endereço (logradouro, número, complemento, bairro, CEP, cidade, estado, e-mail) CPF, RG, telefone residencial e comercial, telefone celular, data de nascimento, sexo e naturalidade</w:t>
      </w:r>
      <w:r w:rsidRPr="004F6A14">
        <w:t>.</w:t>
      </w:r>
    </w:p>
    <w:p w14:paraId="2194F75A"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cadastrar fornecedor pessoa jurídica com os seguintes dados: Razão social, nome fantasia, endereço (logradouro, número, complemento, bairro, CEP, cidade, estado, e-mail, pessoa para contato, página na internet) CNPJ, Inscrição Estadual, telefone, fax, CRC;</w:t>
      </w:r>
    </w:p>
    <w:p w14:paraId="6AE1F057"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o cadastro de país, estados e municípios</w:t>
      </w:r>
      <w:r w:rsidRPr="004F6A14">
        <w:t>.</w:t>
      </w:r>
    </w:p>
    <w:p w14:paraId="78CE1FBB"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 xml:space="preserve"> Permitir o cadastro de unidade de medidas;</w:t>
      </w:r>
    </w:p>
    <w:p w14:paraId="16A438F4"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lastRenderedPageBreak/>
        <w:t xml:space="preserve">Sistema deve </w:t>
      </w:r>
      <w:r w:rsidRPr="004F6A14">
        <w:t xml:space="preserve">vir populado com os </w:t>
      </w:r>
      <w:r w:rsidRPr="004F6A14">
        <w:rPr>
          <w:color w:val="00000A"/>
        </w:rPr>
        <w:t>Eventos Contábeis conforme MCASP;</w:t>
      </w:r>
    </w:p>
    <w:p w14:paraId="3529B166"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Sistema deve possuir cadastro Responsável do centro de custo;</w:t>
      </w:r>
    </w:p>
    <w:p w14:paraId="1B8757D8"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o cadastramento de produtos com descrição, foto, ramo de atividade, unidade de medida</w:t>
      </w:r>
      <w:r w:rsidRPr="004F6A14">
        <w:t>, tipo,</w:t>
      </w:r>
      <w:r w:rsidRPr="004F6A14">
        <w:rPr>
          <w:color w:val="00000A"/>
        </w:rPr>
        <w:t xml:space="preserve"> família e Almoxarifados autorizados;</w:t>
      </w:r>
    </w:p>
    <w:p w14:paraId="3241BF61"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o cadastro de local de Entrega;</w:t>
      </w:r>
    </w:p>
    <w:p w14:paraId="1F57B1C6"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Permitir Cadastro de Almoxarifado descentralizado ou central.</w:t>
      </w:r>
    </w:p>
    <w:p w14:paraId="024BC1FD"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rotina de requisição de material para distribuição interna;</w:t>
      </w:r>
    </w:p>
    <w:p w14:paraId="2F5DBE35"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 xml:space="preserve">Possuir rotina de requisição externa de material para fornecimento </w:t>
      </w:r>
      <w:r w:rsidRPr="004F6A14">
        <w:t>dos produtos\serviços</w:t>
      </w:r>
      <w:r w:rsidRPr="004F6A14">
        <w:rPr>
          <w:color w:val="00000A"/>
        </w:rPr>
        <w:t>;</w:t>
      </w:r>
    </w:p>
    <w:p w14:paraId="3A56D30B"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entrada de nota fiscal com detalhamento dos materiais;</w:t>
      </w:r>
    </w:p>
    <w:p w14:paraId="2FEB2B08"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rotina de saída/baixa de material por tipo (consumo interno, perda em estoque e perda involuntária) por requisição;</w:t>
      </w:r>
    </w:p>
    <w:p w14:paraId="6BDEAA2B"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rotina de transferência entre Almoxarifados;</w:t>
      </w:r>
    </w:p>
    <w:p w14:paraId="583332C6"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t>Possuir</w:t>
      </w:r>
      <w:r w:rsidRPr="004F6A14">
        <w:rPr>
          <w:color w:val="00000A"/>
        </w:rPr>
        <w:t xml:space="preserve"> rotina de devolução de material.</w:t>
      </w:r>
    </w:p>
    <w:p w14:paraId="3F2FB936"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 xml:space="preserve">Permitir realizar consulta ao estoque dos almoxarifados por </w:t>
      </w:r>
      <w:r w:rsidRPr="004F6A14">
        <w:t>família</w:t>
      </w:r>
      <w:r w:rsidRPr="004F6A14">
        <w:rPr>
          <w:color w:val="00000A"/>
        </w:rPr>
        <w:t xml:space="preserve"> e produto em tempo real.</w:t>
      </w:r>
    </w:p>
    <w:p w14:paraId="24E119F2"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 xml:space="preserve">Permitir </w:t>
      </w:r>
      <w:r w:rsidRPr="004F6A14">
        <w:t>consultar as requisições que estão parcialmente atendidas, atendidas ou canceladas.</w:t>
      </w:r>
    </w:p>
    <w:p w14:paraId="6AAD1DC5" w14:textId="77777777" w:rsidR="006E5E51" w:rsidRPr="004F6A14" w:rsidRDefault="006E5E51" w:rsidP="00242BB5">
      <w:pPr>
        <w:widowControl w:val="0"/>
        <w:numPr>
          <w:ilvl w:val="0"/>
          <w:numId w:val="28"/>
        </w:numPr>
        <w:pBdr>
          <w:top w:val="nil"/>
          <w:left w:val="nil"/>
          <w:bottom w:val="nil"/>
          <w:right w:val="nil"/>
          <w:between w:val="nil"/>
        </w:pBdr>
        <w:tabs>
          <w:tab w:val="left" w:pos="426"/>
        </w:tabs>
        <w:spacing w:line="360" w:lineRule="auto"/>
        <w:ind w:left="284" w:hanging="284"/>
        <w:jc w:val="both"/>
      </w:pPr>
      <w:r w:rsidRPr="004F6A14">
        <w:t>Possuir cadastro de inventário por Almoxarifado.</w:t>
      </w:r>
    </w:p>
    <w:p w14:paraId="0E5C0C00"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t>Relatório de gerenciamento de requisições de materiais</w:t>
      </w:r>
      <w:r w:rsidRPr="004F6A14">
        <w:rPr>
          <w:color w:val="00000A"/>
        </w:rPr>
        <w:t>.</w:t>
      </w:r>
    </w:p>
    <w:p w14:paraId="7C451205"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t>Relatório de</w:t>
      </w:r>
      <w:r w:rsidRPr="004F6A14">
        <w:rPr>
          <w:color w:val="00000A"/>
        </w:rPr>
        <w:t xml:space="preserve"> gerenciamento da saída de material.</w:t>
      </w:r>
    </w:p>
    <w:p w14:paraId="00D14899"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bookmarkStart w:id="2" w:name="_gjdgxs" w:colFirst="0" w:colLast="0"/>
      <w:bookmarkEnd w:id="2"/>
      <w:r w:rsidRPr="004F6A14">
        <w:t>Relatório de</w:t>
      </w:r>
      <w:r w:rsidRPr="004F6A14">
        <w:rPr>
          <w:color w:val="00000A"/>
        </w:rPr>
        <w:t xml:space="preserve"> gerenciamento da transferência de material.</w:t>
      </w:r>
    </w:p>
    <w:p w14:paraId="77DAD5F1"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relatórios para controle de estoque</w:t>
      </w:r>
    </w:p>
    <w:p w14:paraId="214E7FE1"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relatório de Mapa de contagem - divergência, para controle de inventário.</w:t>
      </w:r>
    </w:p>
    <w:p w14:paraId="5B8CAD62"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relatórios de entrada de materiais em almoxarifado.</w:t>
      </w:r>
    </w:p>
    <w:p w14:paraId="3EE46FDA"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bookmarkStart w:id="3" w:name="_30j0zll" w:colFirst="0" w:colLast="0"/>
      <w:bookmarkEnd w:id="3"/>
      <w:r w:rsidRPr="004F6A14">
        <w:rPr>
          <w:color w:val="00000A"/>
        </w:rPr>
        <w:t xml:space="preserve">Possui </w:t>
      </w:r>
      <w:r w:rsidRPr="004F6A14">
        <w:t xml:space="preserve">demonstrativos por conta contábil </w:t>
      </w:r>
      <w:r w:rsidRPr="004F6A14">
        <w:rPr>
          <w:color w:val="00000A"/>
        </w:rPr>
        <w:t>com todos os produtos que possuam saldo ou movimentação no período, considerando o saldo anterior, entradas, saídas e saldo atual por produto e por almoxarifado.</w:t>
      </w:r>
    </w:p>
    <w:p w14:paraId="5CA3E392"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relatório d</w:t>
      </w:r>
      <w:r w:rsidRPr="004F6A14">
        <w:t>as</w:t>
      </w:r>
      <w:r w:rsidRPr="004F6A14">
        <w:rPr>
          <w:color w:val="00000A"/>
        </w:rPr>
        <w:t xml:space="preserve"> movimenta</w:t>
      </w:r>
      <w:r w:rsidRPr="004F6A14">
        <w:t>ções</w:t>
      </w:r>
      <w:r w:rsidRPr="004F6A14">
        <w:rPr>
          <w:color w:val="00000A"/>
        </w:rPr>
        <w:t xml:space="preserve"> d</w:t>
      </w:r>
      <w:r w:rsidRPr="004F6A14">
        <w:t>os</w:t>
      </w:r>
      <w:r w:rsidRPr="004F6A14">
        <w:rPr>
          <w:color w:val="00000A"/>
        </w:rPr>
        <w:t xml:space="preserve"> produtos.</w:t>
      </w:r>
    </w:p>
    <w:p w14:paraId="165E4F07" w14:textId="77777777" w:rsidR="006E5E51" w:rsidRPr="004F6A14" w:rsidRDefault="006E5E51" w:rsidP="00242BB5">
      <w:pPr>
        <w:numPr>
          <w:ilvl w:val="0"/>
          <w:numId w:val="28"/>
        </w:numPr>
        <w:pBdr>
          <w:top w:val="nil"/>
          <w:left w:val="nil"/>
          <w:bottom w:val="nil"/>
          <w:right w:val="nil"/>
          <w:between w:val="nil"/>
        </w:pBdr>
        <w:tabs>
          <w:tab w:val="left" w:pos="426"/>
        </w:tabs>
        <w:spacing w:line="360" w:lineRule="auto"/>
        <w:ind w:left="284" w:hanging="284"/>
        <w:jc w:val="both"/>
      </w:pPr>
      <w:r w:rsidRPr="004F6A14">
        <w:rPr>
          <w:color w:val="00000A"/>
        </w:rPr>
        <w:t>Possuir relatório de entradas analítico por produto contendo informações sobre em quais notas cada produto foi lançado.</w:t>
      </w:r>
    </w:p>
    <w:p w14:paraId="1D7ABB01" w14:textId="3EE0079E" w:rsidR="006E5E51" w:rsidRPr="00812E3D" w:rsidRDefault="006E5E51" w:rsidP="006E5E51">
      <w:pPr>
        <w:numPr>
          <w:ilvl w:val="0"/>
          <w:numId w:val="28"/>
        </w:numPr>
        <w:pBdr>
          <w:top w:val="nil"/>
          <w:left w:val="nil"/>
          <w:bottom w:val="nil"/>
          <w:right w:val="nil"/>
          <w:between w:val="nil"/>
        </w:pBdr>
        <w:tabs>
          <w:tab w:val="left" w:pos="426"/>
        </w:tabs>
        <w:spacing w:line="276" w:lineRule="auto"/>
        <w:ind w:left="284" w:hanging="284"/>
        <w:jc w:val="both"/>
        <w:rPr>
          <w:b/>
        </w:rPr>
      </w:pPr>
      <w:r w:rsidRPr="00812E3D">
        <w:rPr>
          <w:color w:val="00000A"/>
        </w:rPr>
        <w:t>Permitir a exportação da movimentação mensal da dispensação de medicamentos para o HORUS/MS.</w:t>
      </w:r>
    </w:p>
    <w:p w14:paraId="2A948856" w14:textId="77777777" w:rsidR="006E5E51" w:rsidRPr="004F6A14" w:rsidRDefault="006E5E51" w:rsidP="006E5E51">
      <w:pPr>
        <w:pBdr>
          <w:top w:val="nil"/>
          <w:left w:val="nil"/>
          <w:bottom w:val="nil"/>
          <w:right w:val="nil"/>
          <w:between w:val="nil"/>
        </w:pBdr>
        <w:tabs>
          <w:tab w:val="left" w:pos="708"/>
        </w:tabs>
        <w:spacing w:line="276" w:lineRule="auto"/>
        <w:rPr>
          <w:b/>
        </w:rPr>
      </w:pPr>
    </w:p>
    <w:p w14:paraId="1F3F0A69" w14:textId="41CDEC74" w:rsidR="006E5E51" w:rsidRDefault="007F6403" w:rsidP="006E5E51">
      <w:pPr>
        <w:pBdr>
          <w:top w:val="nil"/>
          <w:left w:val="nil"/>
          <w:bottom w:val="nil"/>
          <w:right w:val="nil"/>
          <w:between w:val="nil"/>
        </w:pBdr>
        <w:tabs>
          <w:tab w:val="left" w:pos="708"/>
        </w:tabs>
        <w:spacing w:line="276" w:lineRule="auto"/>
        <w:rPr>
          <w:b/>
          <w:color w:val="00000A"/>
        </w:rPr>
      </w:pPr>
      <w:r w:rsidRPr="004F6A14">
        <w:rPr>
          <w:b/>
          <w:bCs/>
        </w:rPr>
        <w:t>5</w:t>
      </w:r>
      <w:r w:rsidR="00812E3D">
        <w:rPr>
          <w:b/>
        </w:rPr>
        <w:t>.1.18</w:t>
      </w:r>
      <w:r w:rsidR="006E5E51" w:rsidRPr="004F6A14">
        <w:rPr>
          <w:b/>
        </w:rPr>
        <w:t>.</w:t>
      </w:r>
      <w:r w:rsidR="006E5E51" w:rsidRPr="004F6A14">
        <w:rPr>
          <w:color w:val="00000A"/>
        </w:rPr>
        <w:t xml:space="preserve"> </w:t>
      </w:r>
      <w:r w:rsidR="006E5E51" w:rsidRPr="004F6A14">
        <w:rPr>
          <w:b/>
          <w:color w:val="00000A"/>
        </w:rPr>
        <w:t>SISTEMA INTEGRADO DE TESOURARIA</w:t>
      </w:r>
    </w:p>
    <w:p w14:paraId="22B99829" w14:textId="77777777" w:rsidR="003573C6" w:rsidRPr="004F6A14" w:rsidRDefault="003573C6" w:rsidP="006E5E51">
      <w:pPr>
        <w:pBdr>
          <w:top w:val="nil"/>
          <w:left w:val="nil"/>
          <w:bottom w:val="nil"/>
          <w:right w:val="nil"/>
          <w:between w:val="nil"/>
        </w:pBdr>
        <w:tabs>
          <w:tab w:val="left" w:pos="708"/>
        </w:tabs>
        <w:spacing w:line="276" w:lineRule="auto"/>
        <w:rPr>
          <w:b/>
          <w:color w:val="00000A"/>
        </w:rPr>
      </w:pPr>
    </w:p>
    <w:p w14:paraId="507F1657"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pPr>
      <w:r w:rsidRPr="004F6A14">
        <w:t>Permitir o cadastro de bancos.</w:t>
      </w:r>
    </w:p>
    <w:p w14:paraId="3688EA49"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pPr>
      <w:r w:rsidRPr="004F6A14">
        <w:lastRenderedPageBreak/>
        <w:t>Permitir o cadastro de agências.</w:t>
      </w:r>
    </w:p>
    <w:p w14:paraId="3D90D4D3"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pPr>
      <w:r w:rsidRPr="004F6A14">
        <w:t>Permitir o cadastro de conta bancária.</w:t>
      </w:r>
    </w:p>
    <w:p w14:paraId="7841887A"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pPr>
      <w:r w:rsidRPr="004F6A14">
        <w:t>Permitir o cadastro de ordem de pagamento.</w:t>
      </w:r>
    </w:p>
    <w:p w14:paraId="051DAAC2"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a configuração de cheques para impressão.</w:t>
      </w:r>
    </w:p>
    <w:p w14:paraId="5E2C8075"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lançar os saldos bancários anteriores.</w:t>
      </w:r>
    </w:p>
    <w:p w14:paraId="6C48FA3E"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cadastrar os lançamentos não contabilizados anteriores.</w:t>
      </w:r>
    </w:p>
    <w:p w14:paraId="46B51263"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reserva de saldo financeiro.</w:t>
      </w:r>
    </w:p>
    <w:p w14:paraId="2B8F2F2A"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lançar receitas orçamentárias.</w:t>
      </w:r>
    </w:p>
    <w:p w14:paraId="2F1137E0"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lançar receitas extra orçamentárias.</w:t>
      </w:r>
    </w:p>
    <w:p w14:paraId="42994924"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integração da receita própria, tributária.</w:t>
      </w:r>
    </w:p>
    <w:p w14:paraId="0D97CFD6"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o pagamento de despesas orçamentárias.</w:t>
      </w:r>
    </w:p>
    <w:p w14:paraId="140CEB7C"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o pagamento de despesas extra orçamentárias.</w:t>
      </w:r>
    </w:p>
    <w:p w14:paraId="4EB2A400"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realizar a devolução de receitas.</w:t>
      </w:r>
    </w:p>
    <w:p w14:paraId="364A776E"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realizar transferência bancária.</w:t>
      </w:r>
    </w:p>
    <w:p w14:paraId="61D49239"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realizar transferência financeira.</w:t>
      </w:r>
    </w:p>
    <w:p w14:paraId="32FA77B0"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estornar pagamento.</w:t>
      </w:r>
    </w:p>
    <w:p w14:paraId="4DCE72C1"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realizar exportação de ordem bancária.</w:t>
      </w:r>
    </w:p>
    <w:p w14:paraId="04152B76"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Permitir realizar conciliação bancária (manual ou automática).</w:t>
      </w:r>
    </w:p>
    <w:p w14:paraId="3B30FD13"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receita arrecadada.</w:t>
      </w:r>
    </w:p>
    <w:p w14:paraId="61698603"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despesas pagas.</w:t>
      </w:r>
    </w:p>
    <w:p w14:paraId="2846FF34"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despesas empenhadas.</w:t>
      </w:r>
    </w:p>
    <w:p w14:paraId="46B926C3"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despesas liquidadas.</w:t>
      </w:r>
    </w:p>
    <w:p w14:paraId="4810DB82"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previsão de pagamentos.</w:t>
      </w:r>
    </w:p>
    <w:p w14:paraId="49C1EDCE"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boletim diário.</w:t>
      </w:r>
    </w:p>
    <w:p w14:paraId="2FCCE109"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extrato bancário.</w:t>
      </w:r>
    </w:p>
    <w:p w14:paraId="61E1F102"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ordem de pagamento.</w:t>
      </w:r>
    </w:p>
    <w:p w14:paraId="33E7B24B"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conhecimentos de receita.</w:t>
      </w:r>
    </w:p>
    <w:p w14:paraId="5AAFB58B"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demonstrativo de receita.</w:t>
      </w:r>
    </w:p>
    <w:p w14:paraId="21D48E95"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transferências bancárias.</w:t>
      </w:r>
    </w:p>
    <w:p w14:paraId="726EB1FB"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listagem de transferências financeiras.</w:t>
      </w:r>
    </w:p>
    <w:p w14:paraId="1BAEF1CE" w14:textId="77777777" w:rsidR="006E5E51" w:rsidRPr="004F6A14" w:rsidRDefault="006E5E51" w:rsidP="00242BB5">
      <w:pPr>
        <w:widowControl w:val="0"/>
        <w:numPr>
          <w:ilvl w:val="0"/>
          <w:numId w:val="30"/>
        </w:numPr>
        <w:pBdr>
          <w:top w:val="nil"/>
          <w:left w:val="nil"/>
          <w:bottom w:val="nil"/>
          <w:right w:val="nil"/>
          <w:between w:val="nil"/>
        </w:pBdr>
        <w:suppressAutoHyphens/>
        <w:spacing w:line="360" w:lineRule="auto"/>
        <w:ind w:left="284" w:hanging="284"/>
        <w:jc w:val="both"/>
        <w:rPr>
          <w:color w:val="000000"/>
        </w:rPr>
      </w:pPr>
      <w:r w:rsidRPr="004F6A14">
        <w:rPr>
          <w:color w:val="000000"/>
        </w:rPr>
        <w:t>Emitir recibo avulso.</w:t>
      </w:r>
    </w:p>
    <w:p w14:paraId="217F3CFC" w14:textId="77777777" w:rsidR="006E5E51" w:rsidRPr="004F6A14" w:rsidRDefault="006E5E51" w:rsidP="006E5E51">
      <w:pPr>
        <w:rPr>
          <w:color w:val="000000"/>
        </w:rPr>
      </w:pPr>
    </w:p>
    <w:p w14:paraId="29535E86" w14:textId="39DD2455" w:rsidR="006E5E51" w:rsidRDefault="007F6403" w:rsidP="006E5E51">
      <w:pPr>
        <w:rPr>
          <w:b/>
        </w:rPr>
      </w:pPr>
      <w:r w:rsidRPr="004F6A14">
        <w:rPr>
          <w:b/>
          <w:bCs/>
        </w:rPr>
        <w:t>5</w:t>
      </w:r>
      <w:r w:rsidR="00812E3D">
        <w:rPr>
          <w:b/>
        </w:rPr>
        <w:t>.1.19</w:t>
      </w:r>
      <w:r w:rsidR="006E5E51" w:rsidRPr="004F6A14">
        <w:rPr>
          <w:b/>
        </w:rPr>
        <w:t>.</w:t>
      </w:r>
      <w:r w:rsidR="006E5E51" w:rsidRPr="004F6A14">
        <w:rPr>
          <w:color w:val="00000A"/>
        </w:rPr>
        <w:t xml:space="preserve"> </w:t>
      </w:r>
      <w:r w:rsidR="006E5E51" w:rsidRPr="004F6A14">
        <w:rPr>
          <w:b/>
        </w:rPr>
        <w:t>SISTEMA INTEGRADO DE OBRAS</w:t>
      </w:r>
    </w:p>
    <w:p w14:paraId="7BE98543" w14:textId="77777777" w:rsidR="003573C6" w:rsidRPr="004F6A14" w:rsidRDefault="003573C6" w:rsidP="006E5E51">
      <w:pPr>
        <w:rPr>
          <w:b/>
        </w:rPr>
      </w:pPr>
    </w:p>
    <w:p w14:paraId="5790B49D" w14:textId="77777777" w:rsidR="00812E3D" w:rsidRDefault="006E5E51" w:rsidP="00812E3D">
      <w:pPr>
        <w:numPr>
          <w:ilvl w:val="0"/>
          <w:numId w:val="31"/>
        </w:numPr>
        <w:spacing w:line="360" w:lineRule="auto"/>
        <w:ind w:left="0" w:firstLine="0"/>
        <w:jc w:val="both"/>
      </w:pPr>
      <w:r w:rsidRPr="004F6A14">
        <w:t>Permitir o cadastramento dos Fiscais de Obras.</w:t>
      </w:r>
    </w:p>
    <w:p w14:paraId="47D24BCA" w14:textId="77777777" w:rsidR="00812E3D" w:rsidRDefault="006E5E51" w:rsidP="00812E3D">
      <w:pPr>
        <w:numPr>
          <w:ilvl w:val="0"/>
          <w:numId w:val="31"/>
        </w:numPr>
        <w:spacing w:line="360" w:lineRule="auto"/>
        <w:ind w:left="0" w:firstLine="0"/>
        <w:jc w:val="both"/>
      </w:pPr>
      <w:r w:rsidRPr="004F6A14">
        <w:t>Possuir tabela com as funções de obras e suas unidades de medidas;</w:t>
      </w:r>
    </w:p>
    <w:p w14:paraId="3B6DCB7C" w14:textId="77777777" w:rsidR="00812E3D" w:rsidRDefault="006E5E51" w:rsidP="00812E3D">
      <w:pPr>
        <w:numPr>
          <w:ilvl w:val="0"/>
          <w:numId w:val="31"/>
        </w:numPr>
        <w:spacing w:line="360" w:lineRule="auto"/>
        <w:ind w:left="0" w:firstLine="0"/>
        <w:jc w:val="both"/>
      </w:pPr>
      <w:r w:rsidRPr="004F6A14">
        <w:lastRenderedPageBreak/>
        <w:t>Possuir tabela com os tipos de obras;</w:t>
      </w:r>
    </w:p>
    <w:p w14:paraId="519A3118" w14:textId="7E242AA9" w:rsidR="006E5E51" w:rsidRPr="004F6A14" w:rsidRDefault="006E5E51" w:rsidP="00812E3D">
      <w:pPr>
        <w:numPr>
          <w:ilvl w:val="0"/>
          <w:numId w:val="31"/>
        </w:numPr>
        <w:spacing w:line="360" w:lineRule="auto"/>
        <w:ind w:left="0" w:firstLine="0"/>
        <w:jc w:val="both"/>
      </w:pPr>
      <w:r w:rsidRPr="004F6A14">
        <w:t>Possuir tabela com os regimes de execução de obras;</w:t>
      </w:r>
    </w:p>
    <w:p w14:paraId="235A342C" w14:textId="77777777" w:rsidR="006E5E51" w:rsidRPr="004F6A14" w:rsidRDefault="006E5E51" w:rsidP="00242BB5">
      <w:pPr>
        <w:numPr>
          <w:ilvl w:val="0"/>
          <w:numId w:val="31"/>
        </w:numPr>
        <w:pBdr>
          <w:top w:val="nil"/>
          <w:left w:val="nil"/>
          <w:bottom w:val="nil"/>
          <w:right w:val="nil"/>
          <w:between w:val="nil"/>
        </w:pBdr>
        <w:tabs>
          <w:tab w:val="left" w:pos="147"/>
        </w:tabs>
        <w:spacing w:line="360" w:lineRule="auto"/>
        <w:ind w:left="284" w:hanging="284"/>
        <w:jc w:val="both"/>
        <w:rPr>
          <w:color w:val="000000"/>
        </w:rPr>
      </w:pPr>
      <w:r w:rsidRPr="004F6A14">
        <w:rPr>
          <w:color w:val="000000"/>
        </w:rPr>
        <w:t>Permitir o cadastro completo da Ordem de Serviço (OS), contendo: Número da OS, Descrição, Valor, Fornecedor, Objeto, Licitações/Dispensas ou Inexigibilidades, etc);</w:t>
      </w:r>
    </w:p>
    <w:p w14:paraId="56903647" w14:textId="77777777" w:rsidR="006E5E51" w:rsidRPr="004F6A14" w:rsidRDefault="006E5E51" w:rsidP="00812E3D">
      <w:pPr>
        <w:numPr>
          <w:ilvl w:val="0"/>
          <w:numId w:val="31"/>
        </w:numPr>
        <w:pBdr>
          <w:top w:val="nil"/>
          <w:left w:val="nil"/>
          <w:bottom w:val="nil"/>
          <w:right w:val="nil"/>
          <w:between w:val="nil"/>
        </w:pBdr>
        <w:tabs>
          <w:tab w:val="left" w:pos="142"/>
        </w:tabs>
        <w:spacing w:line="360" w:lineRule="auto"/>
        <w:ind w:left="0" w:firstLine="0"/>
        <w:jc w:val="both"/>
        <w:rPr>
          <w:color w:val="000000"/>
        </w:rPr>
      </w:pPr>
      <w:r w:rsidRPr="004F6A14">
        <w:rPr>
          <w:color w:val="000000"/>
        </w:rPr>
        <w:t>Cadastro completo da Obra contendo: Número, Descrição, Número da OS, Valor, Função da Obra, Datas, Prazo de Conclusão, Situação, Tipo de Obra e Fiscais da Obra;</w:t>
      </w:r>
    </w:p>
    <w:p w14:paraId="757F27C4" w14:textId="3BA661E2" w:rsidR="006E5E51" w:rsidRPr="004F6A14" w:rsidRDefault="006E5E51" w:rsidP="00242BB5">
      <w:pPr>
        <w:numPr>
          <w:ilvl w:val="0"/>
          <w:numId w:val="31"/>
        </w:numPr>
        <w:pBdr>
          <w:top w:val="nil"/>
          <w:left w:val="nil"/>
          <w:bottom w:val="nil"/>
          <w:right w:val="nil"/>
          <w:between w:val="nil"/>
        </w:pBdr>
        <w:tabs>
          <w:tab w:val="left" w:pos="147"/>
        </w:tabs>
        <w:spacing w:line="360" w:lineRule="auto"/>
        <w:ind w:left="284" w:hanging="284"/>
        <w:jc w:val="both"/>
      </w:pPr>
      <w:r w:rsidRPr="004F6A14">
        <w:rPr>
          <w:color w:val="000000"/>
        </w:rPr>
        <w:t xml:space="preserve">Cadastro e Controle das Medições/Planilha da Obra contendo: início e </w:t>
      </w:r>
      <w:r w:rsidRPr="004F6A14">
        <w:t>término</w:t>
      </w:r>
      <w:r w:rsidRPr="004F6A14">
        <w:rPr>
          <w:color w:val="000000"/>
        </w:rPr>
        <w:t xml:space="preserve"> da medição,</w:t>
      </w:r>
      <w:r w:rsidR="00812E3D" w:rsidRPr="004F6A14">
        <w:rPr>
          <w:color w:val="000000"/>
        </w:rPr>
        <w:t xml:space="preserve"> </w:t>
      </w:r>
      <w:r w:rsidRPr="004F6A14">
        <w:rPr>
          <w:color w:val="000000"/>
        </w:rPr>
        <w:t>das notas fiscais da medição, Atestadores da medição e Valor;</w:t>
      </w:r>
    </w:p>
    <w:p w14:paraId="2A259293" w14:textId="77777777" w:rsidR="006E5E51" w:rsidRPr="004F6A14" w:rsidRDefault="006E5E51" w:rsidP="00812E3D">
      <w:pPr>
        <w:numPr>
          <w:ilvl w:val="0"/>
          <w:numId w:val="31"/>
        </w:numPr>
        <w:pBdr>
          <w:top w:val="nil"/>
          <w:left w:val="nil"/>
          <w:bottom w:val="nil"/>
          <w:right w:val="nil"/>
          <w:between w:val="nil"/>
        </w:pBdr>
        <w:tabs>
          <w:tab w:val="left" w:pos="142"/>
        </w:tabs>
        <w:spacing w:line="360" w:lineRule="auto"/>
        <w:ind w:left="0" w:firstLine="0"/>
        <w:jc w:val="both"/>
        <w:rPr>
          <w:color w:val="000000"/>
        </w:rPr>
      </w:pPr>
      <w:r w:rsidRPr="004F6A14">
        <w:rPr>
          <w:color w:val="000000"/>
        </w:rPr>
        <w:t>Controle dos Contratos/Contratação de Mão de Obra anexos a Obra.</w:t>
      </w:r>
    </w:p>
    <w:p w14:paraId="7E74DB5A" w14:textId="77777777" w:rsidR="006E5E51" w:rsidRPr="004F6A14" w:rsidRDefault="006E5E51" w:rsidP="00812E3D">
      <w:pPr>
        <w:numPr>
          <w:ilvl w:val="0"/>
          <w:numId w:val="31"/>
        </w:numPr>
        <w:pBdr>
          <w:top w:val="nil"/>
          <w:left w:val="nil"/>
          <w:bottom w:val="nil"/>
          <w:right w:val="nil"/>
          <w:between w:val="nil"/>
        </w:pBdr>
        <w:tabs>
          <w:tab w:val="left" w:pos="0"/>
        </w:tabs>
        <w:spacing w:line="360" w:lineRule="auto"/>
        <w:ind w:left="0" w:firstLine="0"/>
        <w:jc w:val="both"/>
        <w:rPr>
          <w:color w:val="000000"/>
        </w:rPr>
      </w:pPr>
      <w:r w:rsidRPr="004F6A14">
        <w:rPr>
          <w:color w:val="000000"/>
        </w:rPr>
        <w:t>Cadastro e Controle dos Termos de Parceria/OSCIP e posteriores prorrogações;</w:t>
      </w:r>
    </w:p>
    <w:p w14:paraId="6410169C" w14:textId="77777777" w:rsidR="006E5E51" w:rsidRPr="004F6A14" w:rsidRDefault="006E5E51" w:rsidP="00812E3D">
      <w:pPr>
        <w:numPr>
          <w:ilvl w:val="0"/>
          <w:numId w:val="31"/>
        </w:numPr>
        <w:spacing w:line="360" w:lineRule="auto"/>
        <w:ind w:left="0" w:firstLine="0"/>
        <w:jc w:val="both"/>
      </w:pPr>
      <w:r w:rsidRPr="004F6A14">
        <w:t>Informações de Dotações Orçamentárias e posteriores apostilamentos da Obra.</w:t>
      </w:r>
    </w:p>
    <w:p w14:paraId="584055E2" w14:textId="77777777" w:rsidR="006E5E51" w:rsidRPr="004F6A14" w:rsidRDefault="006E5E51" w:rsidP="00812E3D">
      <w:pPr>
        <w:numPr>
          <w:ilvl w:val="0"/>
          <w:numId w:val="31"/>
        </w:numPr>
        <w:spacing w:line="360" w:lineRule="auto"/>
        <w:ind w:left="0" w:firstLine="0"/>
        <w:jc w:val="both"/>
      </w:pPr>
      <w:r w:rsidRPr="004F6A14">
        <w:t>Permitir o armazenamento de documentos;</w:t>
      </w:r>
    </w:p>
    <w:p w14:paraId="372B9891" w14:textId="77777777" w:rsidR="006E5E51" w:rsidRPr="004F6A14" w:rsidRDefault="006E5E51" w:rsidP="00812E3D">
      <w:pPr>
        <w:numPr>
          <w:ilvl w:val="0"/>
          <w:numId w:val="31"/>
        </w:numPr>
        <w:spacing w:line="360" w:lineRule="auto"/>
        <w:ind w:left="0" w:firstLine="0"/>
        <w:jc w:val="both"/>
      </w:pPr>
      <w:r w:rsidRPr="004F6A14">
        <w:t>Possuir cadastro de todas as pessoas envolvidas no processo da obra (Contratado,  Fornecedores, Prestadores de Serviços);</w:t>
      </w:r>
    </w:p>
    <w:p w14:paraId="1E88C7DF" w14:textId="77777777" w:rsidR="006E5E51" w:rsidRPr="004F6A14" w:rsidRDefault="006E5E51" w:rsidP="00812E3D">
      <w:pPr>
        <w:numPr>
          <w:ilvl w:val="0"/>
          <w:numId w:val="31"/>
        </w:numPr>
        <w:spacing w:line="360" w:lineRule="auto"/>
        <w:ind w:left="0" w:firstLine="0"/>
        <w:jc w:val="both"/>
      </w:pPr>
      <w:r w:rsidRPr="004F6A14">
        <w:t>Possui o controle das Obras por prazo de término, possibilitando ao gestor configurar a quantidade de dias que o software deve informá-lo antes de sua finalização.</w:t>
      </w:r>
    </w:p>
    <w:p w14:paraId="00687DA6" w14:textId="77777777" w:rsidR="006E5E51" w:rsidRPr="004F6A14" w:rsidRDefault="006E5E51" w:rsidP="00812E3D">
      <w:pPr>
        <w:numPr>
          <w:ilvl w:val="0"/>
          <w:numId w:val="31"/>
        </w:numPr>
        <w:spacing w:line="360" w:lineRule="auto"/>
        <w:ind w:left="0" w:firstLine="0"/>
        <w:jc w:val="both"/>
      </w:pPr>
      <w:r w:rsidRPr="004F6A14">
        <w:t>Possuir extrato de obras e relatório detalhado de obras;</w:t>
      </w:r>
    </w:p>
    <w:p w14:paraId="43A8EF4B" w14:textId="77777777" w:rsidR="006E5E51" w:rsidRPr="004F6A14" w:rsidRDefault="006E5E51" w:rsidP="00812E3D">
      <w:pPr>
        <w:numPr>
          <w:ilvl w:val="0"/>
          <w:numId w:val="31"/>
        </w:numPr>
        <w:spacing w:line="360" w:lineRule="auto"/>
        <w:ind w:left="0" w:firstLine="0"/>
        <w:jc w:val="both"/>
      </w:pPr>
      <w:r w:rsidRPr="004F6A14">
        <w:t>Exportar os arquivos relativos ao SIGA - Sistema Integrado de Gestão e Auditoria do Tribunal de Contas dos Municípios do Estado da Bahia de fiscais por obra;</w:t>
      </w:r>
    </w:p>
    <w:p w14:paraId="42F0ED9C" w14:textId="77777777" w:rsidR="006E5E51" w:rsidRPr="004F6A14" w:rsidRDefault="006E5E51" w:rsidP="00812E3D">
      <w:pPr>
        <w:numPr>
          <w:ilvl w:val="0"/>
          <w:numId w:val="31"/>
        </w:numPr>
        <w:spacing w:line="360" w:lineRule="auto"/>
        <w:ind w:left="0" w:firstLine="0"/>
        <w:jc w:val="both"/>
      </w:pPr>
      <w:r w:rsidRPr="004F6A14">
        <w:t xml:space="preserve">Exportar os arquivos relativos ao SIGA - Sistema Integrado de Gestão e Auditoria do Tribunal de Contas dos Municípios do Estado da Bahia de medições de obras; </w:t>
      </w:r>
    </w:p>
    <w:p w14:paraId="2FD847F9" w14:textId="77777777" w:rsidR="006E5E51" w:rsidRPr="004F6A14" w:rsidRDefault="006E5E51" w:rsidP="00812E3D">
      <w:pPr>
        <w:numPr>
          <w:ilvl w:val="0"/>
          <w:numId w:val="31"/>
        </w:numPr>
        <w:spacing w:line="360" w:lineRule="auto"/>
        <w:ind w:left="0" w:firstLine="0"/>
        <w:jc w:val="both"/>
      </w:pPr>
      <w:r w:rsidRPr="004F6A14">
        <w:t>Exportar os arquivos relativos ao SIGA - Sistema Integrado de Gestão e Auditoria do Tribunal de Contas dos Municípios do Estado da Bahia de contratos de obra;</w:t>
      </w:r>
    </w:p>
    <w:p w14:paraId="174DEE2E" w14:textId="77777777" w:rsidR="006E5E51" w:rsidRPr="004F6A14" w:rsidRDefault="006E5E51" w:rsidP="00812E3D">
      <w:pPr>
        <w:numPr>
          <w:ilvl w:val="0"/>
          <w:numId w:val="31"/>
        </w:numPr>
        <w:spacing w:line="360" w:lineRule="auto"/>
        <w:ind w:left="284" w:firstLine="0"/>
        <w:jc w:val="both"/>
      </w:pPr>
      <w:r w:rsidRPr="004F6A14">
        <w:t xml:space="preserve">Exportar os arquivos relativos ao SIGA - Sistema Integrado de Gestão e Auditoria do Tribunal de Contas dos Municípios do Estado da Bahia de termo de parceria da obra; </w:t>
      </w:r>
    </w:p>
    <w:p w14:paraId="62CE8972" w14:textId="23B72292" w:rsidR="006E5E51" w:rsidRPr="004F6A14" w:rsidRDefault="006E5E51" w:rsidP="006E5E51">
      <w:pPr>
        <w:pStyle w:val="Estilo1"/>
        <w:spacing w:line="276" w:lineRule="auto"/>
        <w:ind w:firstLine="0"/>
        <w:rPr>
          <w:rFonts w:ascii="Times New Roman" w:hAnsi="Times New Roman" w:cs="Times New Roman"/>
        </w:rPr>
      </w:pPr>
      <w:r w:rsidRPr="004F6A14">
        <w:rPr>
          <w:rFonts w:ascii="Times New Roman" w:eastAsia="Calibri" w:hAnsi="Times New Roman" w:cs="Times New Roman"/>
        </w:rPr>
        <w:t>Exportar os arquivos relativos ao SIGA - Sistema Integrado de Gestão e Auditoria do Tribunal de Contas dos Municípios do Estado da Bahia de prorrogação do termo de parceria da obra</w:t>
      </w:r>
    </w:p>
    <w:p w14:paraId="52B753C8" w14:textId="65C34425" w:rsidR="00250C10" w:rsidRPr="004F6A14" w:rsidRDefault="007F6403" w:rsidP="00250C10">
      <w:pPr>
        <w:pStyle w:val="PargrafodaLista"/>
        <w:shd w:val="clear" w:color="auto" w:fill="E7E6E6"/>
        <w:spacing w:before="280" w:line="276" w:lineRule="auto"/>
        <w:ind w:left="0" w:right="-283"/>
        <w:jc w:val="both"/>
        <w:rPr>
          <w:b/>
        </w:rPr>
      </w:pPr>
      <w:r w:rsidRPr="004F6A14">
        <w:rPr>
          <w:b/>
        </w:rPr>
        <w:t>6</w:t>
      </w:r>
      <w:r w:rsidR="00250C10" w:rsidRPr="004F6A14">
        <w:rPr>
          <w:b/>
        </w:rPr>
        <w:t xml:space="preserve">. </w:t>
      </w:r>
      <w:r w:rsidR="00250C10" w:rsidRPr="004F6A14">
        <w:rPr>
          <w:b/>
          <w:bCs/>
          <w:color w:val="000000" w:themeColor="text1"/>
        </w:rPr>
        <w:t>DA PROVA DE CONCEITO (PoC)</w:t>
      </w:r>
    </w:p>
    <w:p w14:paraId="5E16107F" w14:textId="77777777" w:rsidR="00250C10" w:rsidRPr="004F6A14" w:rsidRDefault="00250C10" w:rsidP="00250C10">
      <w:pPr>
        <w:pStyle w:val="Estilo1"/>
        <w:spacing w:line="276" w:lineRule="auto"/>
        <w:ind w:firstLine="0"/>
        <w:rPr>
          <w:rFonts w:ascii="Times New Roman" w:hAnsi="Times New Roman" w:cs="Times New Roman"/>
          <w:b/>
          <w:bCs/>
        </w:rPr>
      </w:pPr>
    </w:p>
    <w:p w14:paraId="6E5FDAB7" w14:textId="775FAFCA" w:rsidR="00D405DE" w:rsidRPr="004F6A14" w:rsidRDefault="007F6403" w:rsidP="00187EEF">
      <w:pPr>
        <w:pStyle w:val="Estilo1"/>
        <w:ind w:firstLine="0"/>
        <w:rPr>
          <w:rFonts w:ascii="Times New Roman" w:hAnsi="Times New Roman" w:cs="Times New Roman"/>
        </w:rPr>
      </w:pPr>
      <w:r w:rsidRPr="004F6A14">
        <w:rPr>
          <w:rFonts w:ascii="Times New Roman" w:hAnsi="Times New Roman" w:cs="Times New Roman"/>
          <w:b/>
          <w:bCs/>
        </w:rPr>
        <w:t>6</w:t>
      </w:r>
      <w:r w:rsidR="00250C10" w:rsidRPr="004F6A14">
        <w:rPr>
          <w:rFonts w:ascii="Times New Roman" w:hAnsi="Times New Roman" w:cs="Times New Roman"/>
          <w:b/>
          <w:bCs/>
        </w:rPr>
        <w:t>.1.</w:t>
      </w:r>
      <w:r w:rsidR="00C540B0" w:rsidRPr="004F6A14">
        <w:rPr>
          <w:rFonts w:ascii="Times New Roman" w:hAnsi="Times New Roman" w:cs="Times New Roman"/>
          <w:b/>
          <w:bCs/>
        </w:rPr>
        <w:t xml:space="preserve"> </w:t>
      </w:r>
      <w:r w:rsidR="00D405DE" w:rsidRPr="004F6A14">
        <w:rPr>
          <w:rFonts w:ascii="Times New Roman" w:hAnsi="Times New Roman" w:cs="Times New Roman"/>
        </w:rPr>
        <w:t>A Administração convocará a licitante classificada provisoriamente em primeiro lugar para realização de Prova de Conceito (PoC) do sistema, com a finalidade de verificar, de forma prática, a conformidade da solução ofertada com os requisitos técnicos e funcionais estabelecidos neste Termo de Referência.</w:t>
      </w:r>
    </w:p>
    <w:p w14:paraId="2AEA61FA" w14:textId="7FDE400E" w:rsidR="00C540B0" w:rsidRPr="004F6A14" w:rsidRDefault="00D405DE" w:rsidP="00187EEF">
      <w:pPr>
        <w:pStyle w:val="Estilo1"/>
        <w:ind w:firstLine="0"/>
        <w:rPr>
          <w:rFonts w:ascii="Times New Roman" w:hAnsi="Times New Roman" w:cs="Times New Roman"/>
        </w:rPr>
      </w:pPr>
      <w:r w:rsidRPr="004F6A14">
        <w:rPr>
          <w:rFonts w:ascii="Times New Roman" w:hAnsi="Times New Roman" w:cs="Times New Roman"/>
        </w:rPr>
        <w:t xml:space="preserve">A licitante convocada deverá realizar a Prova de Conceito no prazo máximo de </w:t>
      </w:r>
      <w:r w:rsidRPr="004F6A14">
        <w:rPr>
          <w:rFonts w:ascii="Times New Roman" w:hAnsi="Times New Roman" w:cs="Times New Roman"/>
          <w:b/>
          <w:bCs/>
        </w:rPr>
        <w:t>48 (quarenta e oito) horas</w:t>
      </w:r>
      <w:r w:rsidRPr="004F6A14">
        <w:rPr>
          <w:rFonts w:ascii="Times New Roman" w:hAnsi="Times New Roman" w:cs="Times New Roman"/>
        </w:rPr>
        <w:t xml:space="preserve">, contado do recebimento da convocação pela Administração, em data, horário </w:t>
      </w:r>
      <w:r w:rsidRPr="004F6A14">
        <w:rPr>
          <w:rFonts w:ascii="Times New Roman" w:hAnsi="Times New Roman" w:cs="Times New Roman"/>
        </w:rPr>
        <w:lastRenderedPageBreak/>
        <w:t>e local definidos pelo órgão contratante. Durante a apresentação, a empresa deverá demonstrar todas as funcionalidades, módulos, recursos e requisitos técnicos exigidos no instrumento convocatório, comprovando que a solução atende integralmente às especificações estabelecidas neste Termo de Referência</w:t>
      </w:r>
      <w:r w:rsidR="00C540B0" w:rsidRPr="004F6A14">
        <w:rPr>
          <w:rFonts w:ascii="Times New Roman" w:hAnsi="Times New Roman" w:cs="Times New Roman"/>
        </w:rPr>
        <w:t>.</w:t>
      </w:r>
    </w:p>
    <w:p w14:paraId="7CBD83C4" w14:textId="5D73039A" w:rsidR="00C540B0" w:rsidRPr="004F6A14" w:rsidRDefault="007F6403" w:rsidP="00187EEF">
      <w:pPr>
        <w:pStyle w:val="Estilo1"/>
        <w:ind w:firstLine="0"/>
        <w:rPr>
          <w:rFonts w:ascii="Times New Roman" w:hAnsi="Times New Roman" w:cs="Times New Roman"/>
        </w:rPr>
      </w:pPr>
      <w:r w:rsidRPr="004F6A14">
        <w:rPr>
          <w:rFonts w:ascii="Times New Roman" w:hAnsi="Times New Roman" w:cs="Times New Roman"/>
          <w:b/>
          <w:bCs/>
        </w:rPr>
        <w:t>6</w:t>
      </w:r>
      <w:r w:rsidR="00207A08" w:rsidRPr="004F6A14">
        <w:rPr>
          <w:rFonts w:ascii="Times New Roman" w:hAnsi="Times New Roman" w:cs="Times New Roman"/>
          <w:b/>
          <w:bCs/>
        </w:rPr>
        <w:t>.1.1.</w:t>
      </w:r>
      <w:r w:rsidR="00207A08" w:rsidRPr="004F6A14">
        <w:rPr>
          <w:rFonts w:ascii="Times New Roman" w:hAnsi="Times New Roman" w:cs="Times New Roman"/>
        </w:rPr>
        <w:t xml:space="preserve"> </w:t>
      </w:r>
      <w:r w:rsidR="00C540B0" w:rsidRPr="004F6A14">
        <w:rPr>
          <w:rFonts w:ascii="Times New Roman" w:hAnsi="Times New Roman" w:cs="Times New Roman"/>
        </w:rPr>
        <w:t xml:space="preserve">Durante a Prova de Conceito, deverão ser demonstradas, no mínimo, as funcionalidades relacionadas </w:t>
      </w:r>
      <w:r w:rsidR="001E6974" w:rsidRPr="004F6A14">
        <w:rPr>
          <w:rFonts w:ascii="Times New Roman" w:hAnsi="Times New Roman" w:cs="Times New Roman"/>
        </w:rPr>
        <w:t>aos módulos</w:t>
      </w:r>
      <w:r w:rsidR="00C540B0" w:rsidRPr="004F6A14">
        <w:rPr>
          <w:rFonts w:ascii="Times New Roman" w:hAnsi="Times New Roman" w:cs="Times New Roman"/>
        </w:rPr>
        <w:t>, acesso à plataforma web e demais recursos previstos no Termo de Referência.</w:t>
      </w:r>
    </w:p>
    <w:p w14:paraId="0D74EF24" w14:textId="7AC270FA" w:rsidR="00C540B0" w:rsidRPr="004F6A14" w:rsidRDefault="007F6403" w:rsidP="00187EEF">
      <w:pPr>
        <w:pStyle w:val="Estilo1"/>
        <w:ind w:firstLine="0"/>
        <w:rPr>
          <w:rFonts w:ascii="Times New Roman" w:hAnsi="Times New Roman" w:cs="Times New Roman"/>
        </w:rPr>
      </w:pPr>
      <w:r w:rsidRPr="004F6A14">
        <w:rPr>
          <w:rFonts w:ascii="Times New Roman" w:hAnsi="Times New Roman" w:cs="Times New Roman"/>
          <w:b/>
          <w:bCs/>
        </w:rPr>
        <w:t>6</w:t>
      </w:r>
      <w:r w:rsidR="00207A08" w:rsidRPr="004F6A14">
        <w:rPr>
          <w:rFonts w:ascii="Times New Roman" w:hAnsi="Times New Roman" w:cs="Times New Roman"/>
          <w:b/>
          <w:bCs/>
        </w:rPr>
        <w:t>.1.2.</w:t>
      </w:r>
      <w:r w:rsidR="00207A08" w:rsidRPr="004F6A14">
        <w:rPr>
          <w:rFonts w:ascii="Times New Roman" w:hAnsi="Times New Roman" w:cs="Times New Roman"/>
        </w:rPr>
        <w:t xml:space="preserve"> </w:t>
      </w:r>
      <w:r w:rsidR="00C540B0" w:rsidRPr="004F6A14">
        <w:rPr>
          <w:rFonts w:ascii="Times New Roman" w:hAnsi="Times New Roman" w:cs="Times New Roman"/>
        </w:rPr>
        <w:t>Excepcionalmente, quando a Administração entender necessário para melhor avaliação da solução ofertada, poderá ser exigida a realização da Prova de Conceito de forma presencial, nas dependências indicadas pelo Município, hipótese em que a licitante será previamente notificada acerca da data, horário e local para realização da demonstração.</w:t>
      </w:r>
    </w:p>
    <w:p w14:paraId="5A06F225" w14:textId="5EB62B6F" w:rsidR="00C540B0" w:rsidRPr="004F6A14" w:rsidRDefault="007F6403" w:rsidP="00187EEF">
      <w:pPr>
        <w:pStyle w:val="Estilo1"/>
        <w:ind w:firstLine="0"/>
        <w:rPr>
          <w:rFonts w:ascii="Times New Roman" w:hAnsi="Times New Roman" w:cs="Times New Roman"/>
        </w:rPr>
      </w:pPr>
      <w:r w:rsidRPr="004F6A14">
        <w:rPr>
          <w:rFonts w:ascii="Times New Roman" w:hAnsi="Times New Roman" w:cs="Times New Roman"/>
          <w:b/>
          <w:bCs/>
        </w:rPr>
        <w:t>6</w:t>
      </w:r>
      <w:r w:rsidR="00207A08" w:rsidRPr="004F6A14">
        <w:rPr>
          <w:rFonts w:ascii="Times New Roman" w:hAnsi="Times New Roman" w:cs="Times New Roman"/>
          <w:b/>
          <w:bCs/>
        </w:rPr>
        <w:t>.1.3.</w:t>
      </w:r>
      <w:r w:rsidR="00207A08" w:rsidRPr="004F6A14">
        <w:rPr>
          <w:rFonts w:ascii="Times New Roman" w:hAnsi="Times New Roman" w:cs="Times New Roman"/>
        </w:rPr>
        <w:t xml:space="preserve"> </w:t>
      </w:r>
      <w:r w:rsidR="00C540B0" w:rsidRPr="004F6A14">
        <w:rPr>
          <w:rFonts w:ascii="Times New Roman" w:hAnsi="Times New Roman" w:cs="Times New Roman"/>
        </w:rPr>
        <w:t>A avaliação será realizada por comissão ou equipe técnica designada pela Administração, com base em critérios objetivos previamente definidos, assegurando a observância dos princípios da isonomia, competitividade, transparência e julgamento objetivo.</w:t>
      </w:r>
    </w:p>
    <w:p w14:paraId="238D0511" w14:textId="76BCC67E" w:rsidR="00250C10" w:rsidRPr="004F6A14" w:rsidRDefault="007F6403" w:rsidP="00187EEF">
      <w:pPr>
        <w:pStyle w:val="Estilo1"/>
        <w:ind w:firstLine="0"/>
        <w:rPr>
          <w:rFonts w:ascii="Times New Roman" w:hAnsi="Times New Roman" w:cs="Times New Roman"/>
        </w:rPr>
      </w:pPr>
      <w:r w:rsidRPr="004F6A14">
        <w:rPr>
          <w:rFonts w:ascii="Times New Roman" w:hAnsi="Times New Roman" w:cs="Times New Roman"/>
          <w:b/>
          <w:bCs/>
        </w:rPr>
        <w:t>6</w:t>
      </w:r>
      <w:r w:rsidR="00207A08" w:rsidRPr="004F6A14">
        <w:rPr>
          <w:rFonts w:ascii="Times New Roman" w:hAnsi="Times New Roman" w:cs="Times New Roman"/>
          <w:b/>
          <w:bCs/>
        </w:rPr>
        <w:t>.1.4.</w:t>
      </w:r>
      <w:r w:rsidR="00207A08" w:rsidRPr="004F6A14">
        <w:rPr>
          <w:rFonts w:ascii="Times New Roman" w:hAnsi="Times New Roman" w:cs="Times New Roman"/>
        </w:rPr>
        <w:t xml:space="preserve"> </w:t>
      </w:r>
      <w:r w:rsidR="00C540B0" w:rsidRPr="004F6A14">
        <w:rPr>
          <w:rFonts w:ascii="Times New Roman" w:hAnsi="Times New Roman" w:cs="Times New Roman"/>
        </w:rPr>
        <w:t>A não realização da Prova de Conceito, a ausência da licitante na data e horário agendados ou a não comprovação do atendimento aos requisitos mínimos estabelecidos neste Termo de Referência implicará a desclassificação da proposta, sendo convocada a licitante subsequente, observada a ordem de classificação do certame</w:t>
      </w:r>
      <w:r w:rsidR="00207A08" w:rsidRPr="004F6A14">
        <w:rPr>
          <w:rFonts w:ascii="Times New Roman" w:hAnsi="Times New Roman" w:cs="Times New Roman"/>
        </w:rPr>
        <w:t>.</w:t>
      </w:r>
    </w:p>
    <w:p w14:paraId="1E11F295" w14:textId="77777777" w:rsidR="00207A08" w:rsidRPr="004F6A14" w:rsidRDefault="00207A08" w:rsidP="00250C10">
      <w:pPr>
        <w:pStyle w:val="Estilo1"/>
        <w:spacing w:line="276" w:lineRule="auto"/>
        <w:ind w:firstLine="0"/>
        <w:rPr>
          <w:rFonts w:ascii="Times New Roman" w:hAnsi="Times New Roman" w:cs="Times New Roman"/>
        </w:rPr>
      </w:pPr>
    </w:p>
    <w:p w14:paraId="0CCB8913" w14:textId="61754B4C" w:rsidR="00250C10" w:rsidRPr="004F6A14" w:rsidRDefault="007F6403" w:rsidP="00250C10">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250C10" w:rsidRPr="004F6A14">
        <w:rPr>
          <w:rFonts w:ascii="Times New Roman" w:hAnsi="Times New Roman" w:cs="Times New Roman"/>
          <w:b/>
          <w:bCs/>
        </w:rPr>
        <w:t xml:space="preserve">.2. </w:t>
      </w:r>
      <w:r w:rsidR="00DE525F" w:rsidRPr="004F6A14">
        <w:rPr>
          <w:rFonts w:ascii="Times New Roman" w:hAnsi="Times New Roman" w:cs="Times New Roman"/>
          <w:b/>
          <w:bCs/>
        </w:rPr>
        <w:t xml:space="preserve">DA AVALIÇÃO DA </w:t>
      </w:r>
      <w:r w:rsidR="00250C10" w:rsidRPr="004F6A14">
        <w:rPr>
          <w:rFonts w:ascii="Times New Roman" w:hAnsi="Times New Roman" w:cs="Times New Roman"/>
          <w:b/>
          <w:bCs/>
        </w:rPr>
        <w:t>PROVA DE CONCEITO (POC)</w:t>
      </w:r>
    </w:p>
    <w:p w14:paraId="4E5BDB6A" w14:textId="77777777" w:rsidR="00250C10" w:rsidRPr="004F6A14" w:rsidRDefault="00250C10" w:rsidP="00250C10">
      <w:pPr>
        <w:pStyle w:val="Estilo1"/>
        <w:spacing w:line="276" w:lineRule="auto"/>
        <w:ind w:firstLine="0"/>
        <w:rPr>
          <w:rFonts w:ascii="Times New Roman" w:hAnsi="Times New Roman" w:cs="Times New Roman"/>
          <w:b/>
          <w:bCs/>
        </w:rPr>
      </w:pPr>
    </w:p>
    <w:p w14:paraId="7CA589CE" w14:textId="30541F90" w:rsidR="00250C10" w:rsidRPr="004F6A14" w:rsidRDefault="007F6403" w:rsidP="00250C10">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250C10" w:rsidRPr="004F6A14">
        <w:rPr>
          <w:rFonts w:ascii="Times New Roman" w:hAnsi="Times New Roman" w:cs="Times New Roman"/>
          <w:b/>
          <w:bCs/>
        </w:rPr>
        <w:t>.2.1. CONDIÇÃO PARA REALIZAÇÃO</w:t>
      </w:r>
    </w:p>
    <w:p w14:paraId="59F8C428" w14:textId="77777777" w:rsidR="00250C10" w:rsidRPr="004F6A14" w:rsidRDefault="00250C10" w:rsidP="00250C10">
      <w:pPr>
        <w:pStyle w:val="Estilo1"/>
        <w:spacing w:line="276" w:lineRule="auto"/>
        <w:ind w:firstLine="0"/>
        <w:rPr>
          <w:rFonts w:ascii="Times New Roman" w:hAnsi="Times New Roman" w:cs="Times New Roman"/>
        </w:rPr>
      </w:pPr>
    </w:p>
    <w:p w14:paraId="75A49B66" w14:textId="5EE6B1B1" w:rsidR="00250C10" w:rsidRPr="004F6A14" w:rsidRDefault="00250C10" w:rsidP="00187EEF">
      <w:pPr>
        <w:pStyle w:val="Estilo1"/>
        <w:ind w:firstLine="0"/>
        <w:rPr>
          <w:rFonts w:ascii="Times New Roman" w:hAnsi="Times New Roman" w:cs="Times New Roman"/>
        </w:rPr>
      </w:pPr>
      <w:r w:rsidRPr="004F6A14">
        <w:rPr>
          <w:rFonts w:ascii="Times New Roman" w:hAnsi="Times New Roman" w:cs="Times New Roman"/>
        </w:rPr>
        <w:t>A Prova de Conceito será exigida exclusivamente da licitante melhor classificada na fase de julgamento, podendo ser convocadas as demais licitantes, sucessivamente, em caso de inabilitação ou reprovação.</w:t>
      </w:r>
    </w:p>
    <w:p w14:paraId="46EA9C4E" w14:textId="378A0E65" w:rsidR="00250C10" w:rsidRPr="004F6A14" w:rsidRDefault="00250C10" w:rsidP="00250C10">
      <w:pPr>
        <w:pStyle w:val="Estilo1"/>
        <w:spacing w:line="276" w:lineRule="auto"/>
        <w:rPr>
          <w:rFonts w:ascii="Times New Roman" w:hAnsi="Times New Roman" w:cs="Times New Roman"/>
        </w:rPr>
      </w:pPr>
    </w:p>
    <w:p w14:paraId="2B96E8B6" w14:textId="0FFB6226" w:rsidR="00250C10" w:rsidRPr="004F6A14" w:rsidRDefault="007F6403" w:rsidP="00250C10">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250C10" w:rsidRPr="004F6A14">
        <w:rPr>
          <w:rFonts w:ascii="Times New Roman" w:hAnsi="Times New Roman" w:cs="Times New Roman"/>
          <w:b/>
          <w:bCs/>
        </w:rPr>
        <w:t>.2.</w:t>
      </w:r>
      <w:r w:rsidR="00207A08" w:rsidRPr="004F6A14">
        <w:rPr>
          <w:rFonts w:ascii="Times New Roman" w:hAnsi="Times New Roman" w:cs="Times New Roman"/>
          <w:b/>
          <w:bCs/>
        </w:rPr>
        <w:t>2</w:t>
      </w:r>
      <w:r w:rsidR="00250C10" w:rsidRPr="004F6A14">
        <w:rPr>
          <w:rFonts w:ascii="Times New Roman" w:hAnsi="Times New Roman" w:cs="Times New Roman"/>
          <w:b/>
          <w:bCs/>
        </w:rPr>
        <w:t>. ESCOPO DA AVALIAÇÃO</w:t>
      </w:r>
    </w:p>
    <w:p w14:paraId="71DAFA91" w14:textId="77777777" w:rsidR="00250C10" w:rsidRPr="004F6A14" w:rsidRDefault="00250C10" w:rsidP="00250C10">
      <w:pPr>
        <w:pStyle w:val="Estilo1"/>
        <w:spacing w:line="276" w:lineRule="auto"/>
        <w:ind w:firstLine="0"/>
        <w:rPr>
          <w:rFonts w:ascii="Times New Roman" w:hAnsi="Times New Roman" w:cs="Times New Roman"/>
        </w:rPr>
      </w:pPr>
    </w:p>
    <w:p w14:paraId="7396341E" w14:textId="0727CAC4" w:rsidR="006E5E51" w:rsidRPr="004F6A14" w:rsidRDefault="00187EEF" w:rsidP="00187EEF">
      <w:pPr>
        <w:pStyle w:val="Estilo1"/>
        <w:ind w:firstLine="708"/>
        <w:rPr>
          <w:rFonts w:ascii="Times New Roman" w:hAnsi="Times New Roman" w:cs="Times New Roman"/>
        </w:rPr>
      </w:pPr>
      <w:r>
        <w:rPr>
          <w:rFonts w:ascii="Times New Roman" w:hAnsi="Times New Roman" w:cs="Times New Roman"/>
        </w:rPr>
        <w:t xml:space="preserve">A </w:t>
      </w:r>
      <w:r w:rsidR="006E5E51" w:rsidRPr="004F6A14">
        <w:rPr>
          <w:rFonts w:ascii="Times New Roman" w:hAnsi="Times New Roman" w:cs="Times New Roman"/>
        </w:rPr>
        <w:t>solução apresentada deverá demonstrar, no mínimo, as funcionalidades e características técnicas essenciais previstas para o atendimento das necessidades da Administração Municipal, contemplando a integração entre os módulos, o funcionamento em ambiente web, a segurança das informações e a adequada execução das principais rotinas administrativas.</w:t>
      </w:r>
    </w:p>
    <w:p w14:paraId="645A5A68" w14:textId="77777777" w:rsidR="006E5E51" w:rsidRPr="004F6A14" w:rsidRDefault="006E5E51" w:rsidP="00187EEF">
      <w:pPr>
        <w:pStyle w:val="Estilo1"/>
        <w:ind w:firstLine="0"/>
        <w:rPr>
          <w:rFonts w:ascii="Times New Roman" w:hAnsi="Times New Roman" w:cs="Times New Roman"/>
        </w:rPr>
      </w:pPr>
      <w:r w:rsidRPr="004F6A14">
        <w:rPr>
          <w:rFonts w:ascii="Times New Roman" w:hAnsi="Times New Roman" w:cs="Times New Roman"/>
        </w:rPr>
        <w:t>Durante a avaliação, deverão ser demonstradas, conforme aplicável aos módulos que compõem a solução:</w:t>
      </w:r>
    </w:p>
    <w:p w14:paraId="601F0429" w14:textId="77777777" w:rsidR="006E5E51" w:rsidRPr="004F6A14" w:rsidRDefault="006E5E51" w:rsidP="006E5E51">
      <w:pPr>
        <w:pStyle w:val="Estilo1"/>
        <w:spacing w:line="276" w:lineRule="auto"/>
        <w:ind w:firstLine="0"/>
        <w:rPr>
          <w:rFonts w:ascii="Times New Roman" w:hAnsi="Times New Roman" w:cs="Times New Roman"/>
        </w:rPr>
      </w:pPr>
    </w:p>
    <w:p w14:paraId="794B3D31"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Acesso à plataforma por meio de ambiente web, sem necessidade de instalação local nos equipamentos dos usuários;</w:t>
      </w:r>
    </w:p>
    <w:p w14:paraId="567772D7"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Autenticação dos usuários e controle de acesso por perfis e níveis de permissão, de acordo com as atribuições de cada usuário;</w:t>
      </w:r>
    </w:p>
    <w:p w14:paraId="3F7D8DA1"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Integração e compartilhamento de informações entre os diferentes módulos da solução;</w:t>
      </w:r>
    </w:p>
    <w:p w14:paraId="4EAF2610"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Cadastro, consulta, inclusão, alteração e gerenciamento das informações necessárias à execução das rotinas administrativas;</w:t>
      </w:r>
    </w:p>
    <w:p w14:paraId="30542614"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Registro e rastreabilidade das operações realizadas pelos usuários, permitindo identificar as movimentações e alterações efetuadas no sistema;</w:t>
      </w:r>
    </w:p>
    <w:p w14:paraId="2745A72E"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Disponibilização de relatórios, consultas, demonstrativos e informações gerenciais;</w:t>
      </w:r>
    </w:p>
    <w:p w14:paraId="362B685A"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Recursos de pesquisa, filtros e exportação de informações, conforme as funcionalidades de cada módulo;</w:t>
      </w:r>
    </w:p>
    <w:p w14:paraId="3A4F19F7"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Execução das rotinas relacionadas à gestão orçamentária, financeira e contábil, incluindo registros e acompanhamento da execução das receitas e despesas;</w:t>
      </w:r>
    </w:p>
    <w:p w14:paraId="07A3E756"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Funcionalidades relacionadas ao planejamento municipal, contemplando, conforme aplicável, PPA, LDO e LOA;</w:t>
      </w:r>
    </w:p>
    <w:p w14:paraId="35EE701C"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Execução das rotinas de tesouraria e gestão financeira, com acompanhamento das movimentações e informações correspondentes;</w:t>
      </w:r>
    </w:p>
    <w:p w14:paraId="174FBFE9"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Funcionalidades de gestão de recursos humanos e folha de pagamento, contemplando os cadastros e rotinas necessárias ao gerenciamento da vida funcional dos servidores;</w:t>
      </w:r>
    </w:p>
    <w:p w14:paraId="69820A09"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Funcionalidades relacionadas a compras, licitações e contratos, permitindo o registro, acompanhamento e controle das respectivas etapas;</w:t>
      </w:r>
    </w:p>
    <w:p w14:paraId="3CC7E48B"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Funcionalidades de gestão patrimonial e almoxarifado, possibilitando o controle de bens, materiais, movimentações e estoques;</w:t>
      </w:r>
    </w:p>
    <w:p w14:paraId="5B978A34"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Funcionalidades destinadas ao acompanhamento e controle de obras públicas e convênios, conforme as necessidades estabelecidas para a Administração;</w:t>
      </w:r>
    </w:p>
    <w:p w14:paraId="5F9DC155"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Disponibilização de recursos relacionados à transparência pública, possibilitando a organização e disponibilização das informações exigidas pela legislação;</w:t>
      </w:r>
    </w:p>
    <w:p w14:paraId="420ECEEB"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Capacidade de importação, exportação e migração de dados, observados os formatos e requisitos técnicos definidos pela Administração;</w:t>
      </w:r>
    </w:p>
    <w:p w14:paraId="4D24DC92"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Recursos de backup, recuperação e preservação das informações, de modo a assegurar a continuidade e segurança dos dados;</w:t>
      </w:r>
    </w:p>
    <w:p w14:paraId="1A2EA6A8"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Compatibilidade da solução com os requisitos de segurança da informação, integridade, disponibilidade e confidencialidade dos dados;</w:t>
      </w:r>
    </w:p>
    <w:p w14:paraId="0ABC37CD"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Capacidade de utilização simultânea por múltiplos usuários, sem comprometimento significativo do desempenho da plataforma;</w:t>
      </w:r>
    </w:p>
    <w:p w14:paraId="71B572DC"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Estabilidade e disponibilidade da solução durante a execução das rotinas administrativas;</w:t>
      </w:r>
    </w:p>
    <w:p w14:paraId="59045563"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Interface de utilização adequada, com navegação intuitiva e recursos compatíveis com as necessidades dos usuários;</w:t>
      </w:r>
    </w:p>
    <w:p w14:paraId="164C8D5C"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lastRenderedPageBreak/>
        <w:t>Compatibilidade com os principais navegadores de internet utilizados pela Administração;</w:t>
      </w:r>
    </w:p>
    <w:p w14:paraId="11D7C676"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Capacidade de atualização e manutenção da solução sem comprometimento da integridade das informações armazenadas;</w:t>
      </w:r>
    </w:p>
    <w:p w14:paraId="1DE54DA6"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Disponibilização de mecanismos que permitam o acompanhamento das atividades realizadas pelos diferentes setores da Administração;</w:t>
      </w:r>
    </w:p>
    <w:p w14:paraId="00E0964D"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Demonstração dos procedimentos necessários à implantação, parametrização e configuração da solução, conforme as características e necessidades do Município;</w:t>
      </w:r>
    </w:p>
    <w:p w14:paraId="42F2B5E7"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Demonstração dos procedimentos relacionados à migração das informações existentes, quando aplicável;</w:t>
      </w:r>
    </w:p>
    <w:p w14:paraId="74394605" w14:textId="77777777" w:rsidR="006E5E51" w:rsidRPr="004F6A14" w:rsidRDefault="006E5E51" w:rsidP="00242BB5">
      <w:pPr>
        <w:pStyle w:val="Estilo1"/>
        <w:numPr>
          <w:ilvl w:val="0"/>
          <w:numId w:val="7"/>
        </w:numPr>
        <w:spacing w:line="276" w:lineRule="auto"/>
        <w:ind w:firstLine="0"/>
        <w:rPr>
          <w:rFonts w:ascii="Times New Roman" w:hAnsi="Times New Roman" w:cs="Times New Roman"/>
        </w:rPr>
      </w:pPr>
      <w:r w:rsidRPr="004F6A14">
        <w:rPr>
          <w:rFonts w:ascii="Times New Roman" w:hAnsi="Times New Roman" w:cs="Times New Roman"/>
        </w:rPr>
        <w:t>Demonstração dos recursos destinados ao treinamento e capacitação dos usuários, permitindo verificar a facilidade de utilização e compreensão das funcionalidades disponibilizadas.</w:t>
      </w:r>
    </w:p>
    <w:p w14:paraId="2083E045" w14:textId="77777777" w:rsidR="006E5E51" w:rsidRPr="004F6A14" w:rsidRDefault="006E5E51" w:rsidP="006E5E51">
      <w:pPr>
        <w:pStyle w:val="Estilo1"/>
        <w:spacing w:line="276" w:lineRule="auto"/>
        <w:ind w:left="720" w:firstLine="0"/>
        <w:rPr>
          <w:rFonts w:ascii="Times New Roman" w:hAnsi="Times New Roman" w:cs="Times New Roman"/>
        </w:rPr>
      </w:pPr>
    </w:p>
    <w:p w14:paraId="544010B9" w14:textId="77777777" w:rsidR="006E5E51" w:rsidRPr="004F6A14" w:rsidRDefault="006E5E51" w:rsidP="009C33F2">
      <w:pPr>
        <w:pStyle w:val="Estilo1"/>
        <w:rPr>
          <w:rFonts w:ascii="Times New Roman" w:hAnsi="Times New Roman" w:cs="Times New Roman"/>
        </w:rPr>
      </w:pPr>
      <w:r w:rsidRPr="004F6A14">
        <w:rPr>
          <w:rFonts w:ascii="Times New Roman" w:hAnsi="Times New Roman" w:cs="Times New Roman"/>
        </w:rPr>
        <w:t>A avaliação deverá considerar não apenas a existência isolada das funcionalidades, mas também a integração entre os módulos, a consistência das informações, a facilidade de utilização, a segurança dos dados, a estabilidade da plataforma e sua capacidade de atender, de forma efetiva, às necessidades operacionais e gerenciais da Administração Municipal de Andaraí.</w:t>
      </w:r>
    </w:p>
    <w:p w14:paraId="38CE5A0E" w14:textId="7E3F6AEA" w:rsidR="006E5E51" w:rsidRPr="004F6A14" w:rsidRDefault="006E5E51" w:rsidP="009C33F2">
      <w:pPr>
        <w:pStyle w:val="Estilo1"/>
        <w:rPr>
          <w:rFonts w:ascii="Times New Roman" w:hAnsi="Times New Roman" w:cs="Times New Roman"/>
        </w:rPr>
      </w:pPr>
      <w:r w:rsidRPr="004F6A14">
        <w:rPr>
          <w:rFonts w:ascii="Times New Roman" w:hAnsi="Times New Roman" w:cs="Times New Roman"/>
        </w:rPr>
        <w:t>As funcionalidades deverão ser demonstradas em ambiente disponibilizado pela empresa, mediante apresentação prática e objetiva dos recursos previstos na solução, permitindo à Administração verificar a aderência do sistema aos requisitos estabelecidos no Termo de Referência e demais documentos que integram o processo.</w:t>
      </w:r>
    </w:p>
    <w:p w14:paraId="3F8101C2" w14:textId="3FD4166B" w:rsidR="00250C10" w:rsidRPr="004F6A14" w:rsidRDefault="00250C10" w:rsidP="006E5E51">
      <w:pPr>
        <w:pStyle w:val="Estilo1"/>
        <w:spacing w:line="276" w:lineRule="auto"/>
        <w:ind w:firstLine="0"/>
        <w:rPr>
          <w:rFonts w:ascii="Times New Roman" w:hAnsi="Times New Roman" w:cs="Times New Roman"/>
        </w:rPr>
      </w:pPr>
    </w:p>
    <w:p w14:paraId="532D4E69" w14:textId="26E640D0" w:rsidR="00250C10" w:rsidRPr="004F6A14" w:rsidRDefault="00250C10" w:rsidP="00250C10">
      <w:pPr>
        <w:pStyle w:val="Estilo1"/>
        <w:spacing w:line="276" w:lineRule="auto"/>
        <w:rPr>
          <w:rFonts w:ascii="Times New Roman" w:hAnsi="Times New Roman" w:cs="Times New Roman"/>
        </w:rPr>
      </w:pPr>
    </w:p>
    <w:p w14:paraId="0C25F14F" w14:textId="238DC3B1" w:rsidR="00250C10" w:rsidRPr="004F6A14" w:rsidRDefault="007F6403" w:rsidP="00250C10">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250C10" w:rsidRPr="004F6A14">
        <w:rPr>
          <w:rFonts w:ascii="Times New Roman" w:hAnsi="Times New Roman" w:cs="Times New Roman"/>
          <w:b/>
          <w:bCs/>
        </w:rPr>
        <w:t>.2.</w:t>
      </w:r>
      <w:r w:rsidR="00207A08" w:rsidRPr="004F6A14">
        <w:rPr>
          <w:rFonts w:ascii="Times New Roman" w:hAnsi="Times New Roman" w:cs="Times New Roman"/>
          <w:b/>
          <w:bCs/>
        </w:rPr>
        <w:t>3</w:t>
      </w:r>
      <w:r w:rsidR="00250C10" w:rsidRPr="004F6A14">
        <w:rPr>
          <w:rFonts w:ascii="Times New Roman" w:hAnsi="Times New Roman" w:cs="Times New Roman"/>
          <w:b/>
          <w:bCs/>
        </w:rPr>
        <w:t>. CRITÉRIOS DE AVALIAÇÃO</w:t>
      </w:r>
    </w:p>
    <w:p w14:paraId="4D2DDABD" w14:textId="77777777" w:rsidR="00250C10" w:rsidRPr="004F6A14" w:rsidRDefault="00250C10" w:rsidP="00250C10">
      <w:pPr>
        <w:pStyle w:val="Estilo1"/>
        <w:spacing w:line="276" w:lineRule="auto"/>
        <w:ind w:firstLine="0"/>
        <w:rPr>
          <w:rFonts w:ascii="Times New Roman" w:hAnsi="Times New Roman" w:cs="Times New Roman"/>
        </w:rPr>
      </w:pPr>
    </w:p>
    <w:p w14:paraId="11B17D59" w14:textId="77777777" w:rsidR="006E5E51" w:rsidRPr="004F6A14" w:rsidRDefault="006E5E51" w:rsidP="006E5E51">
      <w:pPr>
        <w:pStyle w:val="Estilo1"/>
        <w:spacing w:line="276" w:lineRule="auto"/>
        <w:ind w:firstLine="0"/>
        <w:rPr>
          <w:rFonts w:ascii="Times New Roman" w:hAnsi="Times New Roman" w:cs="Times New Roman"/>
        </w:rPr>
      </w:pPr>
      <w:r w:rsidRPr="004F6A14">
        <w:rPr>
          <w:rFonts w:ascii="Times New Roman" w:hAnsi="Times New Roman" w:cs="Times New Roman"/>
        </w:rPr>
        <w:t>A avaliação da solução será realizada com base em critérios objetivos, considerando a demonstração prática das funcionalidades e características técnicas exigidas no Termo de Referência, observando-se, no mínimo, os seguintes aspectos:</w:t>
      </w:r>
    </w:p>
    <w:p w14:paraId="16391E46" w14:textId="77777777" w:rsidR="006E5E51" w:rsidRPr="004F6A14" w:rsidRDefault="006E5E51" w:rsidP="006E5E51">
      <w:pPr>
        <w:pStyle w:val="Estilo1"/>
        <w:spacing w:line="276" w:lineRule="auto"/>
        <w:ind w:firstLine="0"/>
        <w:rPr>
          <w:rFonts w:ascii="Times New Roman" w:hAnsi="Times New Roman" w:cs="Times New Roman"/>
        </w:rPr>
      </w:pPr>
    </w:p>
    <w:p w14:paraId="612267B7"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Atendimento às funcionalidades e requisitos técnicos exigidos, mediante verificação objetiva do cumprimento dos requisitos estabelecidos no Termo de Referência;</w:t>
      </w:r>
    </w:p>
    <w:p w14:paraId="7FF1D402"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Integração entre os módulos da solução, verificando-se a capacidade de compartilhamento e consistência das informações entre as diferentes áreas da Administração;</w:t>
      </w:r>
    </w:p>
    <w:p w14:paraId="7B5F4C94"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Estabilidade e desempenho da plataforma, considerando o funcionamento adequado dos sistemas, tempo de resposta e capacidade de utilização simultânea pelos usuários;</w:t>
      </w:r>
    </w:p>
    <w:p w14:paraId="1209D3B6"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Usabilidade e navegabilidade, avaliando-se a facilidade de utilização, organização das telas, clareza dos comandos e adequação da interface às rotinas dos usuários;</w:t>
      </w:r>
    </w:p>
    <w:p w14:paraId="1E0BB008"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Capacidade de geração, consulta, filtragem e exportação de relatórios e informações gerenciais, conforme as funcionalidades previstas para cada módulo;</w:t>
      </w:r>
    </w:p>
    <w:p w14:paraId="416CDE40"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lastRenderedPageBreak/>
        <w:t>Segurança, controle de acesso e rastreabilidade das operações, verificando-se a existência de mecanismos de autenticação, perfis de usuários, níveis de permissão e registro das operações realizadas;</w:t>
      </w:r>
    </w:p>
    <w:p w14:paraId="089711B3"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Capacidade de importação, exportação e migração de dados, quando aplicável, observando-se a integridade e consistência das informações;</w:t>
      </w:r>
    </w:p>
    <w:p w14:paraId="268EA857"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Funcionamento em ambiente web, incluindo acesso por navegadores compatíveis e adequada disponibilização dos recursos da solução;</w:t>
      </w:r>
    </w:p>
    <w:p w14:paraId="49DCE0CE"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Conformidade com os requisitos mínimos estabelecidos no Termo de Referência e demais documentos que integram o processo.</w:t>
      </w:r>
    </w:p>
    <w:p w14:paraId="39A91873" w14:textId="77777777" w:rsidR="006E5E51"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A avaliação será realizada de forma objetiva, mediante a demonstração prática dos requisitos estabelecidos, sendo considerados atendidos ou não atendidos, conforme a comprovação de cada funcionalidade exigida.</w:t>
      </w:r>
    </w:p>
    <w:p w14:paraId="29CAFCDD" w14:textId="65504056" w:rsidR="00250C10" w:rsidRPr="004F6A14" w:rsidRDefault="006E5E51" w:rsidP="00242BB5">
      <w:pPr>
        <w:pStyle w:val="Estilo1"/>
        <w:numPr>
          <w:ilvl w:val="0"/>
          <w:numId w:val="4"/>
        </w:numPr>
        <w:spacing w:line="276" w:lineRule="auto"/>
        <w:rPr>
          <w:rFonts w:ascii="Times New Roman" w:hAnsi="Times New Roman" w:cs="Times New Roman"/>
        </w:rPr>
      </w:pPr>
      <w:r w:rsidRPr="004F6A14">
        <w:rPr>
          <w:rFonts w:ascii="Times New Roman" w:hAnsi="Times New Roman" w:cs="Times New Roman"/>
        </w:rPr>
        <w:t>A solução somente será considerada apta caso demonstre o atendimento aos requisitos mínimos definidos para a Prova de Conceito, observados os critérios e procedimentos estabelecidos pela Administração</w:t>
      </w:r>
      <w:r w:rsidR="00250C10" w:rsidRPr="004F6A14">
        <w:rPr>
          <w:rFonts w:ascii="Times New Roman" w:hAnsi="Times New Roman" w:cs="Times New Roman"/>
        </w:rPr>
        <w:t>.</w:t>
      </w:r>
    </w:p>
    <w:p w14:paraId="6B5370DE" w14:textId="099896B8" w:rsidR="00250C10" w:rsidRPr="004F6A14" w:rsidRDefault="00250C10" w:rsidP="00250C10">
      <w:pPr>
        <w:pStyle w:val="Estilo1"/>
        <w:spacing w:line="276" w:lineRule="auto"/>
        <w:rPr>
          <w:rFonts w:ascii="Times New Roman" w:hAnsi="Times New Roman" w:cs="Times New Roman"/>
        </w:rPr>
      </w:pPr>
    </w:p>
    <w:p w14:paraId="7B1DD288" w14:textId="33AC0089" w:rsidR="00250C10" w:rsidRPr="004F6A14" w:rsidRDefault="007F6403" w:rsidP="00250C10">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250C10" w:rsidRPr="004F6A14">
        <w:rPr>
          <w:rFonts w:ascii="Times New Roman" w:hAnsi="Times New Roman" w:cs="Times New Roman"/>
          <w:b/>
          <w:bCs/>
        </w:rPr>
        <w:t>.2.</w:t>
      </w:r>
      <w:r w:rsidR="00207A08" w:rsidRPr="004F6A14">
        <w:rPr>
          <w:rFonts w:ascii="Times New Roman" w:hAnsi="Times New Roman" w:cs="Times New Roman"/>
          <w:b/>
          <w:bCs/>
        </w:rPr>
        <w:t>4</w:t>
      </w:r>
      <w:r w:rsidR="00250C10" w:rsidRPr="004F6A14">
        <w:rPr>
          <w:rFonts w:ascii="Times New Roman" w:hAnsi="Times New Roman" w:cs="Times New Roman"/>
          <w:b/>
          <w:bCs/>
        </w:rPr>
        <w:t>. CRITÉRIOS DE APROVAÇÃO</w:t>
      </w:r>
    </w:p>
    <w:p w14:paraId="7E1A6C7F" w14:textId="77777777" w:rsidR="00250C10" w:rsidRPr="004F6A14" w:rsidRDefault="00250C10" w:rsidP="00250C10">
      <w:pPr>
        <w:pStyle w:val="Estilo1"/>
        <w:spacing w:line="276" w:lineRule="auto"/>
        <w:ind w:firstLine="0"/>
        <w:rPr>
          <w:rFonts w:ascii="Times New Roman" w:hAnsi="Times New Roman" w:cs="Times New Roman"/>
        </w:rPr>
      </w:pPr>
    </w:p>
    <w:p w14:paraId="042E2B13" w14:textId="3DA17FB6" w:rsidR="006E5E51" w:rsidRPr="004F6A14" w:rsidRDefault="007F6403" w:rsidP="006E5E51">
      <w:pPr>
        <w:pStyle w:val="Estilo1"/>
        <w:spacing w:line="276" w:lineRule="auto"/>
        <w:ind w:firstLine="0"/>
        <w:rPr>
          <w:rFonts w:ascii="Times New Roman" w:hAnsi="Times New Roman" w:cs="Times New Roman"/>
        </w:rPr>
      </w:pPr>
      <w:r w:rsidRPr="004F6A14">
        <w:rPr>
          <w:rFonts w:ascii="Times New Roman" w:hAnsi="Times New Roman" w:cs="Times New Roman"/>
          <w:b/>
          <w:bCs/>
        </w:rPr>
        <w:t>6</w:t>
      </w:r>
      <w:r w:rsidR="006E5E51" w:rsidRPr="004F6A14">
        <w:rPr>
          <w:rFonts w:ascii="Times New Roman" w:hAnsi="Times New Roman" w:cs="Times New Roman"/>
          <w:b/>
          <w:bCs/>
        </w:rPr>
        <w:t>.2.4.1.</w:t>
      </w:r>
      <w:r w:rsidR="006E5E51" w:rsidRPr="004F6A14">
        <w:rPr>
          <w:rFonts w:ascii="Times New Roman" w:hAnsi="Times New Roman" w:cs="Times New Roman"/>
        </w:rPr>
        <w:t xml:space="preserve"> Será considerada </w:t>
      </w:r>
      <w:r w:rsidR="006E5E51" w:rsidRPr="004F6A14">
        <w:rPr>
          <w:rFonts w:ascii="Times New Roman" w:hAnsi="Times New Roman" w:cs="Times New Roman"/>
          <w:b/>
          <w:bCs/>
        </w:rPr>
        <w:t>APROVADA</w:t>
      </w:r>
      <w:r w:rsidR="006E5E51" w:rsidRPr="004F6A14">
        <w:rPr>
          <w:rFonts w:ascii="Times New Roman" w:hAnsi="Times New Roman" w:cs="Times New Roman"/>
        </w:rPr>
        <w:t xml:space="preserve"> a solução que:</w:t>
      </w:r>
    </w:p>
    <w:p w14:paraId="365564B4" w14:textId="77777777" w:rsidR="006E5E51" w:rsidRPr="004F6A14" w:rsidRDefault="006E5E51" w:rsidP="006E5E51">
      <w:pPr>
        <w:pStyle w:val="Estilo1"/>
        <w:spacing w:line="276" w:lineRule="auto"/>
        <w:ind w:firstLine="0"/>
        <w:rPr>
          <w:rFonts w:ascii="Times New Roman" w:hAnsi="Times New Roman" w:cs="Times New Roman"/>
        </w:rPr>
      </w:pPr>
    </w:p>
    <w:p w14:paraId="7A372036" w14:textId="7862543E"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 xml:space="preserve">Atender, no mínimo, a </w:t>
      </w:r>
      <w:r w:rsidR="0047361F">
        <w:rPr>
          <w:rFonts w:ascii="Times New Roman" w:hAnsi="Times New Roman" w:cs="Times New Roman"/>
        </w:rPr>
        <w:t>95</w:t>
      </w:r>
      <w:r w:rsidRPr="004F6A14">
        <w:rPr>
          <w:rFonts w:ascii="Times New Roman" w:hAnsi="Times New Roman" w:cs="Times New Roman"/>
        </w:rPr>
        <w:t>% (noventa</w:t>
      </w:r>
      <w:r w:rsidR="0047361F">
        <w:rPr>
          <w:rFonts w:ascii="Times New Roman" w:hAnsi="Times New Roman" w:cs="Times New Roman"/>
        </w:rPr>
        <w:t xml:space="preserve"> e cinco</w:t>
      </w:r>
      <w:r w:rsidRPr="004F6A14">
        <w:rPr>
          <w:rFonts w:ascii="Times New Roman" w:hAnsi="Times New Roman" w:cs="Times New Roman"/>
        </w:rPr>
        <w:t xml:space="preserve"> por cento) dos requisitos técnicos e funcionais definidos para demonstração, conforme os critérios estabelecidos no Termo de Referência;</w:t>
      </w:r>
    </w:p>
    <w:p w14:paraId="2FDBAD2E" w14:textId="77777777"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Demonstrar o funcionamento adequado dos módulos e funcionalidades essenciais da solução;</w:t>
      </w:r>
    </w:p>
    <w:p w14:paraId="198F9767" w14:textId="77777777"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Comprovar a capacidade de integração e compartilhamento de informações entre os módulos, quando exigida;</w:t>
      </w:r>
    </w:p>
    <w:p w14:paraId="34B00E27" w14:textId="77777777"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Apresentar condições adequadas de estabilidade, desempenho, segurança e disponibilidade para utilização pelos usuários da Administração;</w:t>
      </w:r>
    </w:p>
    <w:p w14:paraId="611BCFCC" w14:textId="77777777"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Não apresentar falhas críticas que comprometam o funcionamento das funcionalidades essenciais ou a integridade das informações;</w:t>
      </w:r>
    </w:p>
    <w:p w14:paraId="02FFB8F4" w14:textId="77777777" w:rsidR="006E5E51" w:rsidRPr="004F6A14" w:rsidRDefault="006E5E51" w:rsidP="00242BB5">
      <w:pPr>
        <w:pStyle w:val="Estilo1"/>
        <w:numPr>
          <w:ilvl w:val="0"/>
          <w:numId w:val="8"/>
        </w:numPr>
        <w:spacing w:line="276" w:lineRule="auto"/>
        <w:rPr>
          <w:rFonts w:ascii="Times New Roman" w:hAnsi="Times New Roman" w:cs="Times New Roman"/>
        </w:rPr>
      </w:pPr>
      <w:r w:rsidRPr="004F6A14">
        <w:rPr>
          <w:rFonts w:ascii="Times New Roman" w:hAnsi="Times New Roman" w:cs="Times New Roman"/>
        </w:rPr>
        <w:t>Demonstrar capacidade de atendimento às rotinas e necessidades administrativas previstas no Termo de Referência.</w:t>
      </w:r>
    </w:p>
    <w:p w14:paraId="7ABB457D" w14:textId="77777777" w:rsidR="006E5E51" w:rsidRPr="004F6A14" w:rsidRDefault="006E5E51" w:rsidP="006E5E51">
      <w:pPr>
        <w:pStyle w:val="Estilo1"/>
        <w:spacing w:line="276" w:lineRule="auto"/>
        <w:ind w:left="720" w:firstLine="0"/>
        <w:rPr>
          <w:rFonts w:ascii="Times New Roman" w:hAnsi="Times New Roman" w:cs="Times New Roman"/>
        </w:rPr>
      </w:pPr>
    </w:p>
    <w:p w14:paraId="27671513" w14:textId="371AC22C" w:rsidR="006E5E51" w:rsidRPr="004F6A14" w:rsidRDefault="007F6403" w:rsidP="006E5E51">
      <w:pPr>
        <w:pStyle w:val="Estilo1"/>
        <w:spacing w:line="276" w:lineRule="auto"/>
        <w:ind w:firstLine="0"/>
        <w:rPr>
          <w:rFonts w:ascii="Times New Roman" w:hAnsi="Times New Roman" w:cs="Times New Roman"/>
        </w:rPr>
      </w:pPr>
      <w:r w:rsidRPr="004F6A14">
        <w:rPr>
          <w:rFonts w:ascii="Times New Roman" w:hAnsi="Times New Roman" w:cs="Times New Roman"/>
          <w:b/>
          <w:bCs/>
        </w:rPr>
        <w:t>6</w:t>
      </w:r>
      <w:r w:rsidR="006E5E51" w:rsidRPr="004F6A14">
        <w:rPr>
          <w:rFonts w:ascii="Times New Roman" w:hAnsi="Times New Roman" w:cs="Times New Roman"/>
          <w:b/>
          <w:bCs/>
        </w:rPr>
        <w:t>.2.4.2.</w:t>
      </w:r>
      <w:r w:rsidR="006E5E51" w:rsidRPr="004F6A14">
        <w:rPr>
          <w:rFonts w:ascii="Times New Roman" w:hAnsi="Times New Roman" w:cs="Times New Roman"/>
        </w:rPr>
        <w:t xml:space="preserve"> Será considerada </w:t>
      </w:r>
      <w:r w:rsidR="006E5E51" w:rsidRPr="004F6A14">
        <w:rPr>
          <w:rFonts w:ascii="Times New Roman" w:hAnsi="Times New Roman" w:cs="Times New Roman"/>
          <w:b/>
          <w:bCs/>
        </w:rPr>
        <w:t>REPROVADA</w:t>
      </w:r>
      <w:r w:rsidR="006E5E51" w:rsidRPr="004F6A14">
        <w:rPr>
          <w:rFonts w:ascii="Times New Roman" w:hAnsi="Times New Roman" w:cs="Times New Roman"/>
        </w:rPr>
        <w:t xml:space="preserve"> a solução que:</w:t>
      </w:r>
    </w:p>
    <w:p w14:paraId="43033067" w14:textId="77777777" w:rsidR="006E5E51" w:rsidRPr="004F6A14" w:rsidRDefault="006E5E51" w:rsidP="006E5E51">
      <w:pPr>
        <w:pStyle w:val="Estilo1"/>
        <w:spacing w:line="276" w:lineRule="auto"/>
        <w:rPr>
          <w:rFonts w:ascii="Times New Roman" w:hAnsi="Times New Roman" w:cs="Times New Roman"/>
        </w:rPr>
      </w:pPr>
    </w:p>
    <w:p w14:paraId="38A048BB" w14:textId="77E17162"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t xml:space="preserve">Não atingir o percentual mínimo de </w:t>
      </w:r>
      <w:r w:rsidR="0047361F">
        <w:rPr>
          <w:rFonts w:ascii="Times New Roman" w:hAnsi="Times New Roman" w:cs="Times New Roman"/>
        </w:rPr>
        <w:t>95</w:t>
      </w:r>
      <w:r w:rsidRPr="004F6A14">
        <w:rPr>
          <w:rFonts w:ascii="Times New Roman" w:hAnsi="Times New Roman" w:cs="Times New Roman"/>
        </w:rPr>
        <w:t xml:space="preserve">% (noventa </w:t>
      </w:r>
      <w:r w:rsidR="0047361F">
        <w:rPr>
          <w:rFonts w:ascii="Times New Roman" w:hAnsi="Times New Roman" w:cs="Times New Roman"/>
        </w:rPr>
        <w:t xml:space="preserve">e cinco </w:t>
      </w:r>
      <w:r w:rsidRPr="004F6A14">
        <w:rPr>
          <w:rFonts w:ascii="Times New Roman" w:hAnsi="Times New Roman" w:cs="Times New Roman"/>
        </w:rPr>
        <w:t>por cento) dos requisitos técnicos e funcionais estabelecidos para a demonstração;</w:t>
      </w:r>
    </w:p>
    <w:p w14:paraId="7812FBB5" w14:textId="77777777"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t>Não comprovar o funcionamento de funcionalidades consideradas essenciais para a execução das atividades administrativas previstas no Termo de Referência;</w:t>
      </w:r>
    </w:p>
    <w:p w14:paraId="0B4F3D6D" w14:textId="77777777"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t>Apresentar falhas críticas que comprometam a operação, segurança, disponibilidade ou integridade das informações;</w:t>
      </w:r>
    </w:p>
    <w:p w14:paraId="79F43D02" w14:textId="77777777"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t>Não demonstrar capacidade adequada de integração entre os módulos quando essa funcionalidade for requisito obrigatório;</w:t>
      </w:r>
    </w:p>
    <w:p w14:paraId="29D581B2" w14:textId="77777777"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t>Apresentar instabilidade ou desempenho inadequado que inviabilize a utilização regular da solução pela Administração;</w:t>
      </w:r>
    </w:p>
    <w:p w14:paraId="7EDD48D3" w14:textId="245C63AF" w:rsidR="006E5E51" w:rsidRPr="004F6A14" w:rsidRDefault="006E5E51" w:rsidP="00242BB5">
      <w:pPr>
        <w:pStyle w:val="Estilo1"/>
        <w:numPr>
          <w:ilvl w:val="0"/>
          <w:numId w:val="9"/>
        </w:numPr>
        <w:spacing w:line="276" w:lineRule="auto"/>
        <w:rPr>
          <w:rFonts w:ascii="Times New Roman" w:hAnsi="Times New Roman" w:cs="Times New Roman"/>
        </w:rPr>
      </w:pPr>
      <w:r w:rsidRPr="004F6A14">
        <w:rPr>
          <w:rFonts w:ascii="Times New Roman" w:hAnsi="Times New Roman" w:cs="Times New Roman"/>
        </w:rPr>
        <w:lastRenderedPageBreak/>
        <w:t>Não atender aos requisitos mínimos e obrigatórios estabelecidos no Termo de Referência.</w:t>
      </w:r>
    </w:p>
    <w:p w14:paraId="614909A2" w14:textId="77777777" w:rsidR="006E5E51" w:rsidRPr="004F6A14" w:rsidRDefault="006E5E51" w:rsidP="006E5E51">
      <w:pPr>
        <w:pStyle w:val="Estilo1"/>
        <w:spacing w:line="276" w:lineRule="auto"/>
        <w:ind w:left="720" w:firstLine="0"/>
        <w:rPr>
          <w:rFonts w:ascii="Times New Roman" w:hAnsi="Times New Roman" w:cs="Times New Roman"/>
        </w:rPr>
      </w:pPr>
    </w:p>
    <w:p w14:paraId="0A3FCB94" w14:textId="77777777" w:rsidR="006E5E51" w:rsidRPr="004F6A14" w:rsidRDefault="006E5E51" w:rsidP="00C24620">
      <w:pPr>
        <w:pStyle w:val="Estilo1"/>
        <w:ind w:firstLine="360"/>
        <w:rPr>
          <w:rFonts w:ascii="Times New Roman" w:hAnsi="Times New Roman" w:cs="Times New Roman"/>
        </w:rPr>
      </w:pPr>
      <w:r w:rsidRPr="004F6A14">
        <w:rPr>
          <w:rFonts w:ascii="Times New Roman" w:hAnsi="Times New Roman" w:cs="Times New Roman"/>
        </w:rPr>
        <w:t>A avaliação deverá ser registrada em relatório ou ata própria, contendo os requisitos demonstrados, o resultado da avaliação de cada item, as eventuais inconsistências identificadas e a conclusão quanto à aprovação ou reprovação da solução.</w:t>
      </w:r>
    </w:p>
    <w:p w14:paraId="02642D93" w14:textId="4A037473" w:rsidR="00250C10" w:rsidRPr="004F6A14" w:rsidRDefault="006E5E51" w:rsidP="00C24620">
      <w:pPr>
        <w:pStyle w:val="Estilo1"/>
        <w:ind w:firstLine="360"/>
        <w:rPr>
          <w:rFonts w:ascii="Times New Roman" w:hAnsi="Times New Roman" w:cs="Times New Roman"/>
        </w:rPr>
      </w:pPr>
      <w:r w:rsidRPr="004F6A14">
        <w:rPr>
          <w:rFonts w:ascii="Times New Roman" w:hAnsi="Times New Roman" w:cs="Times New Roman"/>
        </w:rPr>
        <w:t>Eventuais funcionalidades não demonstradas ou não atendidas deverão ser devidamente registradas pela equipe responsável pela avaliação, observando-se os critérios previamente estabelecidos e garantindo-se tratamento isonômico entre os participantes</w:t>
      </w:r>
      <w:r w:rsidR="00250C10" w:rsidRPr="004F6A14">
        <w:rPr>
          <w:rFonts w:ascii="Times New Roman" w:hAnsi="Times New Roman" w:cs="Times New Roman"/>
        </w:rPr>
        <w:t>.</w:t>
      </w:r>
    </w:p>
    <w:p w14:paraId="5834FF32" w14:textId="571B8FA1" w:rsidR="00250C10" w:rsidRPr="004F6A14" w:rsidRDefault="00250C10" w:rsidP="00C24620">
      <w:pPr>
        <w:pStyle w:val="Estilo1"/>
        <w:rPr>
          <w:rFonts w:ascii="Times New Roman" w:hAnsi="Times New Roman" w:cs="Times New Roman"/>
        </w:rPr>
      </w:pPr>
    </w:p>
    <w:p w14:paraId="56A90B5D" w14:textId="36458F32" w:rsidR="00250C10" w:rsidRPr="004F6A14" w:rsidRDefault="007F6403" w:rsidP="00DE525F">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6</w:t>
      </w:r>
      <w:r w:rsidR="00DE525F" w:rsidRPr="004F6A14">
        <w:rPr>
          <w:rFonts w:ascii="Times New Roman" w:hAnsi="Times New Roman" w:cs="Times New Roman"/>
          <w:b/>
          <w:bCs/>
        </w:rPr>
        <w:t>.2.</w:t>
      </w:r>
      <w:r w:rsidR="00207A08" w:rsidRPr="004F6A14">
        <w:rPr>
          <w:rFonts w:ascii="Times New Roman" w:hAnsi="Times New Roman" w:cs="Times New Roman"/>
          <w:b/>
          <w:bCs/>
        </w:rPr>
        <w:t>5</w:t>
      </w:r>
      <w:r w:rsidR="00250C10" w:rsidRPr="004F6A14">
        <w:rPr>
          <w:rFonts w:ascii="Times New Roman" w:hAnsi="Times New Roman" w:cs="Times New Roman"/>
          <w:b/>
          <w:bCs/>
        </w:rPr>
        <w:t>. DISPOSIÇÕES GERAIS</w:t>
      </w:r>
    </w:p>
    <w:p w14:paraId="2E49C917" w14:textId="77777777" w:rsidR="00DE525F" w:rsidRPr="004F6A14" w:rsidRDefault="00DE525F" w:rsidP="00DE525F">
      <w:pPr>
        <w:pStyle w:val="Estilo1"/>
        <w:spacing w:line="276" w:lineRule="auto"/>
        <w:ind w:firstLine="0"/>
        <w:rPr>
          <w:rFonts w:ascii="Times New Roman" w:hAnsi="Times New Roman" w:cs="Times New Roman"/>
        </w:rPr>
      </w:pPr>
    </w:p>
    <w:p w14:paraId="2E25CC26" w14:textId="196B84C3" w:rsidR="00250C10" w:rsidRPr="004F6A14" w:rsidRDefault="007F6403" w:rsidP="00C24620">
      <w:pPr>
        <w:pStyle w:val="Estilo1"/>
        <w:ind w:firstLine="0"/>
        <w:rPr>
          <w:rFonts w:ascii="Times New Roman" w:hAnsi="Times New Roman" w:cs="Times New Roman"/>
        </w:rPr>
      </w:pPr>
      <w:r w:rsidRPr="004F6A14">
        <w:rPr>
          <w:rFonts w:ascii="Times New Roman" w:hAnsi="Times New Roman" w:cs="Times New Roman"/>
          <w:b/>
          <w:bCs/>
        </w:rPr>
        <w:t>6</w:t>
      </w:r>
      <w:r w:rsidR="00DE525F" w:rsidRPr="004F6A14">
        <w:rPr>
          <w:rFonts w:ascii="Times New Roman" w:hAnsi="Times New Roman" w:cs="Times New Roman"/>
          <w:b/>
          <w:bCs/>
        </w:rPr>
        <w:t>.2.</w:t>
      </w:r>
      <w:r w:rsidR="00207A08" w:rsidRPr="004F6A14">
        <w:rPr>
          <w:rFonts w:ascii="Times New Roman" w:hAnsi="Times New Roman" w:cs="Times New Roman"/>
          <w:b/>
          <w:bCs/>
        </w:rPr>
        <w:t>5</w:t>
      </w:r>
      <w:r w:rsidR="00DE525F" w:rsidRPr="004F6A14">
        <w:rPr>
          <w:rFonts w:ascii="Times New Roman" w:hAnsi="Times New Roman" w:cs="Times New Roman"/>
          <w:b/>
          <w:bCs/>
        </w:rPr>
        <w:t>.1.</w:t>
      </w:r>
      <w:r w:rsidR="00DE525F" w:rsidRPr="004F6A14">
        <w:rPr>
          <w:rFonts w:ascii="Times New Roman" w:hAnsi="Times New Roman" w:cs="Times New Roman"/>
        </w:rPr>
        <w:t xml:space="preserve"> </w:t>
      </w:r>
      <w:r w:rsidR="00250C10" w:rsidRPr="004F6A14">
        <w:rPr>
          <w:rFonts w:ascii="Times New Roman" w:hAnsi="Times New Roman" w:cs="Times New Roman"/>
        </w:rPr>
        <w:t>A Prova de Conceito não se confunde com fase de habilitação ou julgamento de preços, constituindo etapa exclusiva de verificação técnica da solução ofertada.</w:t>
      </w:r>
    </w:p>
    <w:p w14:paraId="32A7917B" w14:textId="5D6A2ACA" w:rsidR="00250C10" w:rsidRPr="004F6A14" w:rsidRDefault="007F6403" w:rsidP="00C24620">
      <w:pPr>
        <w:pStyle w:val="Estilo1"/>
        <w:ind w:firstLine="0"/>
        <w:rPr>
          <w:rFonts w:ascii="Times New Roman" w:hAnsi="Times New Roman" w:cs="Times New Roman"/>
        </w:rPr>
      </w:pPr>
      <w:r w:rsidRPr="004F6A14">
        <w:rPr>
          <w:rFonts w:ascii="Times New Roman" w:hAnsi="Times New Roman" w:cs="Times New Roman"/>
          <w:b/>
          <w:bCs/>
        </w:rPr>
        <w:t>6</w:t>
      </w:r>
      <w:r w:rsidR="00DE525F" w:rsidRPr="004F6A14">
        <w:rPr>
          <w:rFonts w:ascii="Times New Roman" w:hAnsi="Times New Roman" w:cs="Times New Roman"/>
          <w:b/>
          <w:bCs/>
        </w:rPr>
        <w:t>.2.</w:t>
      </w:r>
      <w:r w:rsidR="00207A08" w:rsidRPr="004F6A14">
        <w:rPr>
          <w:rFonts w:ascii="Times New Roman" w:hAnsi="Times New Roman" w:cs="Times New Roman"/>
          <w:b/>
          <w:bCs/>
        </w:rPr>
        <w:t>5</w:t>
      </w:r>
      <w:r w:rsidR="00DE525F" w:rsidRPr="004F6A14">
        <w:rPr>
          <w:rFonts w:ascii="Times New Roman" w:hAnsi="Times New Roman" w:cs="Times New Roman"/>
          <w:b/>
          <w:bCs/>
        </w:rPr>
        <w:t>.2.</w:t>
      </w:r>
      <w:r w:rsidR="00DE525F" w:rsidRPr="004F6A14">
        <w:rPr>
          <w:rFonts w:ascii="Times New Roman" w:hAnsi="Times New Roman" w:cs="Times New Roman"/>
        </w:rPr>
        <w:t xml:space="preserve"> </w:t>
      </w:r>
      <w:r w:rsidR="00250C10" w:rsidRPr="004F6A14">
        <w:rPr>
          <w:rFonts w:ascii="Times New Roman" w:hAnsi="Times New Roman" w:cs="Times New Roman"/>
        </w:rPr>
        <w:t>Todos os custos e responsabilidades para demonstração da solução serão de responsabilidade da licitante convocada.</w:t>
      </w:r>
    </w:p>
    <w:p w14:paraId="1A6FAF00" w14:textId="77777777" w:rsidR="006042E3" w:rsidRPr="004F6A14" w:rsidRDefault="006042E3" w:rsidP="002C6C30">
      <w:pPr>
        <w:pStyle w:val="Estilo1"/>
        <w:spacing w:line="276" w:lineRule="auto"/>
        <w:ind w:firstLine="0"/>
        <w:rPr>
          <w:rFonts w:ascii="Times New Roman" w:hAnsi="Times New Roman" w:cs="Times New Roman"/>
        </w:rPr>
      </w:pPr>
    </w:p>
    <w:p w14:paraId="3AF0B81C" w14:textId="6971C604" w:rsidR="006042E3" w:rsidRPr="004F6A14" w:rsidRDefault="006042E3" w:rsidP="006042E3">
      <w:pPr>
        <w:pStyle w:val="PargrafodaLista"/>
        <w:shd w:val="clear" w:color="auto" w:fill="E7E6E6"/>
        <w:spacing w:before="280" w:line="276" w:lineRule="auto"/>
        <w:ind w:left="0" w:right="-283"/>
        <w:jc w:val="both"/>
        <w:rPr>
          <w:b/>
        </w:rPr>
      </w:pPr>
      <w:r w:rsidRPr="004F6A14">
        <w:rPr>
          <w:b/>
        </w:rPr>
        <w:t>7. PRAZO, LOCAL E FORMA DE EXECUÇÃO</w:t>
      </w:r>
    </w:p>
    <w:p w14:paraId="03182B65" w14:textId="77777777" w:rsidR="006042E3" w:rsidRPr="004F6A14" w:rsidRDefault="006042E3" w:rsidP="006042E3">
      <w:pPr>
        <w:autoSpaceDE w:val="0"/>
        <w:autoSpaceDN w:val="0"/>
        <w:adjustRightInd w:val="0"/>
        <w:jc w:val="both"/>
      </w:pPr>
    </w:p>
    <w:p w14:paraId="5145655B" w14:textId="723EA407" w:rsidR="006042E3" w:rsidRPr="004F6A14" w:rsidRDefault="006042E3" w:rsidP="006042E3">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 xml:space="preserve">7.1. DO PRAZO </w:t>
      </w:r>
    </w:p>
    <w:p w14:paraId="6E4E3F95" w14:textId="77777777" w:rsidR="006042E3" w:rsidRPr="004F6A14" w:rsidRDefault="006042E3" w:rsidP="006042E3">
      <w:pPr>
        <w:pStyle w:val="Estilo1"/>
        <w:spacing w:line="276" w:lineRule="auto"/>
        <w:ind w:firstLine="0"/>
        <w:rPr>
          <w:rFonts w:ascii="Times New Roman" w:hAnsi="Times New Roman" w:cs="Times New Roman"/>
          <w:b/>
          <w:bCs/>
        </w:rPr>
      </w:pPr>
    </w:p>
    <w:p w14:paraId="4AEA1AB5" w14:textId="500FD695"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7.1.1.</w:t>
      </w:r>
      <w:r w:rsidRPr="004F6A14">
        <w:rPr>
          <w:rFonts w:ascii="Times New Roman" w:hAnsi="Times New Roman" w:cs="Times New Roman"/>
        </w:rPr>
        <w:t xml:space="preserve"> O início da execução do objeto deverá ocorrer imediatamente após a assinatura e publicação do contrato, observadas as condições estabelecidas no Termo de Referência e na Ordem de Serviço emitida pela Administração.</w:t>
      </w:r>
    </w:p>
    <w:p w14:paraId="120F7B08" w14:textId="695BE083"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7.1.2.</w:t>
      </w:r>
      <w:r w:rsidRPr="004F6A14">
        <w:rPr>
          <w:rFonts w:ascii="Times New Roman" w:hAnsi="Times New Roman" w:cs="Times New Roman"/>
        </w:rPr>
        <w:t xml:space="preserve"> O prazo para implantação da solução, compreendendo a disponibilização do ambiente, parametrização dos módulos, migração dos dados, configuração dos perfis de acesso, treinamento dos usuários e disponibilização da solução em ambiente de produção será de até </w:t>
      </w:r>
      <w:r w:rsidRPr="004F6A14">
        <w:rPr>
          <w:rFonts w:ascii="Times New Roman" w:hAnsi="Times New Roman" w:cs="Times New Roman"/>
          <w:b/>
          <w:bCs/>
        </w:rPr>
        <w:t>30 (trinta) dias corridos</w:t>
      </w:r>
      <w:r w:rsidRPr="004F6A14">
        <w:rPr>
          <w:rFonts w:ascii="Times New Roman" w:hAnsi="Times New Roman" w:cs="Times New Roman"/>
        </w:rPr>
        <w:t>, contados do recebimento da Ordem de Serviço, podendo esse prazo ser ajustado mediante justificativa técnica devidamente aceita pela Administração, desde que não comprometa o interesse público.</w:t>
      </w:r>
    </w:p>
    <w:p w14:paraId="76EF9D3F" w14:textId="0B877DC2"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7.1.3.</w:t>
      </w:r>
      <w:r w:rsidRPr="004F6A14">
        <w:rPr>
          <w:rFonts w:ascii="Times New Roman" w:hAnsi="Times New Roman" w:cs="Times New Roman"/>
        </w:rPr>
        <w:t xml:space="preserve"> Após a conclusão da implantação, a Contratada deverá manter, durante toda a vigência contratual, os serviços de suporte técnico, manutenção corretiva, manutenção evolutiva, atualização tecnológica e atualização legal dos sistemas, garantindo seu pleno funcionamento</w:t>
      </w:r>
      <w:r w:rsidR="00134C07">
        <w:rPr>
          <w:rFonts w:ascii="Times New Roman" w:hAnsi="Times New Roman" w:cs="Times New Roman"/>
        </w:rPr>
        <w:t>.</w:t>
      </w:r>
    </w:p>
    <w:p w14:paraId="32399F6A" w14:textId="77777777" w:rsidR="006042E3" w:rsidRPr="004F6A14" w:rsidRDefault="006042E3" w:rsidP="006042E3">
      <w:pPr>
        <w:pStyle w:val="Estilo1"/>
        <w:spacing w:line="276" w:lineRule="auto"/>
        <w:ind w:firstLine="0"/>
        <w:rPr>
          <w:rFonts w:ascii="Times New Roman" w:hAnsi="Times New Roman" w:cs="Times New Roman"/>
        </w:rPr>
      </w:pPr>
    </w:p>
    <w:p w14:paraId="67A57BAC" w14:textId="4FC297C1" w:rsidR="006042E3" w:rsidRPr="004F6A14" w:rsidRDefault="006042E3" w:rsidP="006042E3">
      <w:pPr>
        <w:pStyle w:val="Estilo1"/>
        <w:spacing w:line="276" w:lineRule="auto"/>
        <w:ind w:firstLine="0"/>
        <w:rPr>
          <w:rFonts w:ascii="Times New Roman" w:hAnsi="Times New Roman" w:cs="Times New Roman"/>
          <w:b/>
          <w:bCs/>
        </w:rPr>
      </w:pPr>
      <w:r w:rsidRPr="004F6A14">
        <w:rPr>
          <w:rFonts w:ascii="Times New Roman" w:hAnsi="Times New Roman" w:cs="Times New Roman"/>
          <w:b/>
          <w:bCs/>
        </w:rPr>
        <w:t xml:space="preserve">7.2. DA INSTALAÇÃO </w:t>
      </w:r>
    </w:p>
    <w:p w14:paraId="52867157" w14:textId="77777777" w:rsidR="006042E3" w:rsidRPr="004F6A14" w:rsidRDefault="006042E3" w:rsidP="006042E3">
      <w:pPr>
        <w:pStyle w:val="Estilo1"/>
        <w:spacing w:line="276" w:lineRule="auto"/>
        <w:ind w:firstLine="0"/>
        <w:rPr>
          <w:rFonts w:ascii="Times New Roman" w:hAnsi="Times New Roman" w:cs="Times New Roman"/>
          <w:b/>
          <w:bCs/>
        </w:rPr>
      </w:pPr>
    </w:p>
    <w:p w14:paraId="0AB6FA1D" w14:textId="218303EC"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lastRenderedPageBreak/>
        <w:t>7.2.1.</w:t>
      </w:r>
      <w:r w:rsidRPr="004F6A14">
        <w:rPr>
          <w:rFonts w:ascii="Times New Roman" w:hAnsi="Times New Roman" w:cs="Times New Roman"/>
        </w:rPr>
        <w:t xml:space="preserve"> A solução será destinada ao atendimento das necessidades da Administração Municipal, contemplando os módulos de Gestão Administrativa, Recursos Humanos, Gestão Orçamentária, Financeira, Contábil, Patrimonial, Compras, Licitações, Contratos, Almoxarifado, Obras, Portal da Transparência e demais módulos previstos no Termo de Referência, cuja implantação deverá ocorrer de forma integrada, preservando a integridade, consistência e disponibilidade das informações.</w:t>
      </w:r>
    </w:p>
    <w:p w14:paraId="28A5E668" w14:textId="686F7FE2"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7.2.2.</w:t>
      </w:r>
      <w:r w:rsidRPr="004F6A14">
        <w:rPr>
          <w:rFonts w:ascii="Times New Roman" w:hAnsi="Times New Roman" w:cs="Times New Roman"/>
        </w:rPr>
        <w:t xml:space="preserve"> A implantação compreenderá, no mínimo:</w:t>
      </w:r>
    </w:p>
    <w:p w14:paraId="7F84DC46"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disponibilização da solução em ambiente 100% web; </w:t>
      </w:r>
    </w:p>
    <w:p w14:paraId="270367FC"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parametrização dos módulos; </w:t>
      </w:r>
    </w:p>
    <w:p w14:paraId="48B90071"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configuração dos perfis de usuários; </w:t>
      </w:r>
    </w:p>
    <w:p w14:paraId="7C52DD58"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migração dos dados existentes; </w:t>
      </w:r>
    </w:p>
    <w:p w14:paraId="12026132"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realização de testes de consistência; </w:t>
      </w:r>
    </w:p>
    <w:p w14:paraId="0057881F"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treinamento dos usuários indicados pela Administração; </w:t>
      </w:r>
    </w:p>
    <w:p w14:paraId="390DAF48"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entrada da solução em ambiente de produção; </w:t>
      </w:r>
    </w:p>
    <w:p w14:paraId="5D0A2277" w14:textId="77777777" w:rsidR="006042E3" w:rsidRPr="004F6A14" w:rsidRDefault="006042E3" w:rsidP="00134C07">
      <w:pPr>
        <w:pStyle w:val="Estilo1"/>
        <w:numPr>
          <w:ilvl w:val="0"/>
          <w:numId w:val="32"/>
        </w:numPr>
        <w:rPr>
          <w:rFonts w:ascii="Times New Roman" w:hAnsi="Times New Roman" w:cs="Times New Roman"/>
        </w:rPr>
      </w:pPr>
      <w:r w:rsidRPr="004F6A14">
        <w:rPr>
          <w:rFonts w:ascii="Times New Roman" w:hAnsi="Times New Roman" w:cs="Times New Roman"/>
        </w:rPr>
        <w:t xml:space="preserve">acompanhamento assistido durante o período inicial de operação. </w:t>
      </w:r>
    </w:p>
    <w:p w14:paraId="68D91821" w14:textId="011BE21E"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7.2.3.</w:t>
      </w:r>
      <w:r w:rsidRPr="004F6A14">
        <w:rPr>
          <w:rFonts w:ascii="Times New Roman" w:hAnsi="Times New Roman" w:cs="Times New Roman"/>
        </w:rPr>
        <w:t xml:space="preserve"> A implantação será realizada nas dependências da Prefeitura Municipal de Andaraí, situada na Rua Marimbus, s/n, Andaraí – BA, CEP 46.930-000, podendo parte das atividades ser executada remotamente, quando sua natureza assim permitir, desde que não haja prejuízo à qualidade dos serviços e mediante anuência da Administração.</w:t>
      </w:r>
    </w:p>
    <w:p w14:paraId="6B7F8F37" w14:textId="0E06AD43"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7.2.4.</w:t>
      </w:r>
      <w:r w:rsidRPr="004F6A14">
        <w:rPr>
          <w:rFonts w:ascii="Times New Roman" w:hAnsi="Times New Roman" w:cs="Times New Roman"/>
        </w:rPr>
        <w:t xml:space="preserve"> A migração dos dados atualmente existentes deverá ocorrer de forma a preservar sua integridade, consistência, autenticidade e disponibilidade, garantindo a continuidade das atividades administrativas, sem interrupção dos serviços públicos.</w:t>
      </w:r>
    </w:p>
    <w:p w14:paraId="3BE1A768" w14:textId="14398FD5" w:rsidR="006042E3" w:rsidRPr="004F6A14" w:rsidRDefault="006042E3" w:rsidP="00134C07">
      <w:pPr>
        <w:pStyle w:val="Estilo1"/>
        <w:ind w:firstLine="0"/>
        <w:rPr>
          <w:rFonts w:ascii="Times New Roman" w:hAnsi="Times New Roman" w:cs="Times New Roman"/>
        </w:rPr>
      </w:pPr>
      <w:r w:rsidRPr="004F6A14">
        <w:rPr>
          <w:rFonts w:ascii="Times New Roman" w:hAnsi="Times New Roman" w:cs="Times New Roman"/>
          <w:b/>
          <w:bCs/>
        </w:rPr>
        <w:t>7.2.5.</w:t>
      </w:r>
      <w:r w:rsidRPr="004F6A14">
        <w:rPr>
          <w:rFonts w:ascii="Times New Roman" w:hAnsi="Times New Roman" w:cs="Times New Roman"/>
        </w:rPr>
        <w:t xml:space="preserve"> A implantação poderá ocorrer por etapas, conforme cronograma previamente aprovado pela Administração, desde que seja assegurada a integração entre os módulos e o pleno funcionamento da solução ao término do processo de implantação</w:t>
      </w:r>
      <w:r w:rsidR="00134C07">
        <w:rPr>
          <w:rFonts w:ascii="Times New Roman" w:hAnsi="Times New Roman" w:cs="Times New Roman"/>
        </w:rPr>
        <w:t>.</w:t>
      </w:r>
    </w:p>
    <w:p w14:paraId="45099F9F" w14:textId="77777777" w:rsidR="004865FA" w:rsidRPr="004F6A14" w:rsidRDefault="004865FA" w:rsidP="00942A09">
      <w:pPr>
        <w:pStyle w:val="PargrafodaLista"/>
        <w:autoSpaceDE w:val="0"/>
        <w:autoSpaceDN w:val="0"/>
        <w:adjustRightInd w:val="0"/>
        <w:spacing w:line="276" w:lineRule="auto"/>
        <w:ind w:left="0"/>
        <w:jc w:val="both"/>
        <w:rPr>
          <w:b/>
        </w:rPr>
      </w:pPr>
    </w:p>
    <w:p w14:paraId="7051CED5" w14:textId="49733BD0" w:rsidR="004865FA" w:rsidRPr="004F6A14" w:rsidRDefault="006042E3" w:rsidP="004865FA">
      <w:pPr>
        <w:pStyle w:val="PargrafodaLista"/>
        <w:shd w:val="clear" w:color="auto" w:fill="E7E6E6"/>
        <w:spacing w:before="280" w:line="276" w:lineRule="auto"/>
        <w:ind w:left="0" w:right="-283"/>
        <w:jc w:val="both"/>
        <w:rPr>
          <w:b/>
        </w:rPr>
      </w:pPr>
      <w:r w:rsidRPr="004F6A14">
        <w:rPr>
          <w:b/>
        </w:rPr>
        <w:t>8</w:t>
      </w:r>
      <w:r w:rsidR="004865FA" w:rsidRPr="004F6A14">
        <w:rPr>
          <w:b/>
        </w:rPr>
        <w:t>. PRAZO DE VIGÊNCIA E PRORROGAÇÃO</w:t>
      </w:r>
    </w:p>
    <w:p w14:paraId="06546FCD" w14:textId="77777777" w:rsidR="004865FA" w:rsidRPr="004F6A14" w:rsidRDefault="004865FA" w:rsidP="00942A09">
      <w:pPr>
        <w:pStyle w:val="PargrafodaLista"/>
        <w:autoSpaceDE w:val="0"/>
        <w:autoSpaceDN w:val="0"/>
        <w:adjustRightInd w:val="0"/>
        <w:spacing w:line="276" w:lineRule="auto"/>
        <w:ind w:left="0"/>
        <w:jc w:val="both"/>
        <w:rPr>
          <w:b/>
        </w:rPr>
      </w:pPr>
    </w:p>
    <w:p w14:paraId="7B70FFE0" w14:textId="23B11F47" w:rsidR="00C97AF3" w:rsidRPr="004F6A14" w:rsidRDefault="006042E3" w:rsidP="00134C07">
      <w:pPr>
        <w:pStyle w:val="PargrafodaLista"/>
        <w:autoSpaceDE w:val="0"/>
        <w:autoSpaceDN w:val="0"/>
        <w:adjustRightInd w:val="0"/>
        <w:spacing w:line="360" w:lineRule="auto"/>
        <w:ind w:left="0"/>
        <w:jc w:val="both"/>
        <w:rPr>
          <w:shd w:val="clear" w:color="auto" w:fill="FFFFFF"/>
        </w:rPr>
      </w:pPr>
      <w:r w:rsidRPr="004F6A14">
        <w:rPr>
          <w:b/>
          <w:shd w:val="clear" w:color="auto" w:fill="FFFFFF"/>
        </w:rPr>
        <w:t>8</w:t>
      </w:r>
      <w:r w:rsidR="00C97AF3" w:rsidRPr="004F6A14">
        <w:rPr>
          <w:b/>
          <w:shd w:val="clear" w:color="auto" w:fill="FFFFFF"/>
        </w:rPr>
        <w:t>.1</w:t>
      </w:r>
      <w:r w:rsidR="00C97AF3" w:rsidRPr="004F6A14">
        <w:rPr>
          <w:shd w:val="clear" w:color="auto" w:fill="FFFFFF"/>
        </w:rPr>
        <w:t>. O prazo de vigência da contratação é de 12 (doze) meses contados a partir da data de assinatura do contrato</w:t>
      </w:r>
      <w:r w:rsidR="003E2599" w:rsidRPr="004F6A14">
        <w:rPr>
          <w:shd w:val="clear" w:color="auto" w:fill="FFFFFF"/>
        </w:rPr>
        <w:t xml:space="preserve">, </w:t>
      </w:r>
      <w:r w:rsidR="00E55B64" w:rsidRPr="004F6A14">
        <w:t>podendo ocorrer à prorrogação de vigência do contrato, caso cumpra os requisitos dos arts. 104 a 114, da Lei n° 14.133/</w:t>
      </w:r>
      <w:r w:rsidR="00E55B64" w:rsidRPr="004F6A14">
        <w:rPr>
          <w:shd w:val="clear" w:color="auto" w:fill="FFFFFF"/>
        </w:rPr>
        <w:t>21;</w:t>
      </w:r>
    </w:p>
    <w:p w14:paraId="391538C6" w14:textId="177B7B67" w:rsidR="00C97AF3" w:rsidRPr="004F6A14" w:rsidRDefault="006042E3" w:rsidP="00134C07">
      <w:pPr>
        <w:pStyle w:val="PargrafodaLista"/>
        <w:autoSpaceDE w:val="0"/>
        <w:autoSpaceDN w:val="0"/>
        <w:adjustRightInd w:val="0"/>
        <w:spacing w:line="360" w:lineRule="auto"/>
        <w:ind w:left="0"/>
        <w:jc w:val="both"/>
        <w:rPr>
          <w:b/>
        </w:rPr>
      </w:pPr>
      <w:r w:rsidRPr="004F6A14">
        <w:rPr>
          <w:b/>
          <w:shd w:val="clear" w:color="auto" w:fill="FFFFFF"/>
        </w:rPr>
        <w:t>8</w:t>
      </w:r>
      <w:r w:rsidR="00677D8F" w:rsidRPr="004F6A14">
        <w:rPr>
          <w:b/>
          <w:shd w:val="clear" w:color="auto" w:fill="FFFFFF"/>
        </w:rPr>
        <w:t>.1</w:t>
      </w:r>
      <w:r w:rsidR="00C97AF3" w:rsidRPr="004F6A14">
        <w:rPr>
          <w:b/>
          <w:shd w:val="clear" w:color="auto" w:fill="FFFFFF"/>
        </w:rPr>
        <w:t>.2</w:t>
      </w:r>
      <w:r w:rsidR="00C97AF3" w:rsidRPr="004F6A14">
        <w:rPr>
          <w:shd w:val="clear" w:color="auto" w:fill="FFFFFF"/>
        </w:rPr>
        <w:t xml:space="preserve">. A prorrogação de que trata este item é condicionada ao ateste, pela autoridade competente, de que as condições e os preços permanecem vantajosos para a Administração, permitida a negociação com o contratado. </w:t>
      </w:r>
    </w:p>
    <w:p w14:paraId="7E2FDC44" w14:textId="0135E45B" w:rsidR="00942A09" w:rsidRPr="004F6A14" w:rsidRDefault="006042E3" w:rsidP="00134C07">
      <w:pPr>
        <w:pStyle w:val="PargrafodaLista"/>
        <w:autoSpaceDE w:val="0"/>
        <w:autoSpaceDN w:val="0"/>
        <w:adjustRightInd w:val="0"/>
        <w:spacing w:line="360" w:lineRule="auto"/>
        <w:ind w:left="0"/>
        <w:jc w:val="both"/>
      </w:pPr>
      <w:r w:rsidRPr="004F6A14">
        <w:rPr>
          <w:b/>
        </w:rPr>
        <w:t>8</w:t>
      </w:r>
      <w:r w:rsidR="00677D8F" w:rsidRPr="004F6A14">
        <w:rPr>
          <w:b/>
        </w:rPr>
        <w:t>.1</w:t>
      </w:r>
      <w:r w:rsidR="00D1482E" w:rsidRPr="004F6A14">
        <w:rPr>
          <w:b/>
        </w:rPr>
        <w:t>.</w:t>
      </w:r>
      <w:r w:rsidR="00ED68E1" w:rsidRPr="004F6A14">
        <w:rPr>
          <w:b/>
        </w:rPr>
        <w:t>3</w:t>
      </w:r>
      <w:r w:rsidR="00942A09" w:rsidRPr="004F6A14">
        <w:rPr>
          <w:b/>
        </w:rPr>
        <w:t>.</w:t>
      </w:r>
      <w:r w:rsidR="00942A09" w:rsidRPr="004F6A14">
        <w:t xml:space="preserve"> O</w:t>
      </w:r>
      <w:r w:rsidR="002071D5" w:rsidRPr="004F6A14">
        <w:t xml:space="preserve"> bem</w:t>
      </w:r>
      <w:r w:rsidR="00942A09" w:rsidRPr="004F6A14">
        <w:t xml:space="preserve"> objeto desta contratação </w:t>
      </w:r>
      <w:r w:rsidR="0028285E" w:rsidRPr="004F6A14">
        <w:t xml:space="preserve">é </w:t>
      </w:r>
      <w:r w:rsidR="00942A09" w:rsidRPr="004F6A14">
        <w:t>caracterizado</w:t>
      </w:r>
      <w:r w:rsidR="0028285E" w:rsidRPr="004F6A14">
        <w:t xml:space="preserve"> como comum</w:t>
      </w:r>
      <w:r w:rsidR="00942A09" w:rsidRPr="004F6A14">
        <w:t xml:space="preserve">, conforme justificativa constante do Estudo Técnico Preliminar. </w:t>
      </w:r>
    </w:p>
    <w:p w14:paraId="0D2222D4" w14:textId="744C93EC" w:rsidR="009C6B30" w:rsidRPr="004F6A14" w:rsidRDefault="006042E3" w:rsidP="00134C07">
      <w:pPr>
        <w:pStyle w:val="Nivel2"/>
        <w:spacing w:before="0" w:after="0" w:line="360" w:lineRule="auto"/>
        <w:rPr>
          <w:rFonts w:ascii="Times New Roman" w:hAnsi="Times New Roman" w:cs="Times New Roman"/>
        </w:rPr>
      </w:pPr>
      <w:r w:rsidRPr="004F6A14">
        <w:rPr>
          <w:rFonts w:ascii="Times New Roman" w:hAnsi="Times New Roman" w:cs="Times New Roman"/>
          <w:b/>
        </w:rPr>
        <w:lastRenderedPageBreak/>
        <w:t>8</w:t>
      </w:r>
      <w:r w:rsidR="00677D8F" w:rsidRPr="004F6A14">
        <w:rPr>
          <w:rFonts w:ascii="Times New Roman" w:hAnsi="Times New Roman" w:cs="Times New Roman"/>
          <w:b/>
        </w:rPr>
        <w:t>.1</w:t>
      </w:r>
      <w:r w:rsidR="00D1482E" w:rsidRPr="004F6A14">
        <w:rPr>
          <w:rFonts w:ascii="Times New Roman" w:hAnsi="Times New Roman" w:cs="Times New Roman"/>
          <w:b/>
        </w:rPr>
        <w:t>.4</w:t>
      </w:r>
      <w:r w:rsidR="00D606F9" w:rsidRPr="004F6A14">
        <w:rPr>
          <w:rFonts w:ascii="Times New Roman" w:hAnsi="Times New Roman" w:cs="Times New Roman"/>
          <w:b/>
        </w:rPr>
        <w:t>.</w:t>
      </w:r>
      <w:r w:rsidR="00D606F9" w:rsidRPr="004F6A14">
        <w:rPr>
          <w:rFonts w:ascii="Times New Roman" w:hAnsi="Times New Roman" w:cs="Times New Roman"/>
        </w:rPr>
        <w:t xml:space="preserve"> O contrato oferece maior detalhamento das regras que serão aplicadas em rel</w:t>
      </w:r>
      <w:r w:rsidR="00D1482E" w:rsidRPr="004F6A14">
        <w:rPr>
          <w:rFonts w:ascii="Times New Roman" w:hAnsi="Times New Roman" w:cs="Times New Roman"/>
        </w:rPr>
        <w:t>ação à vigência da contratação.</w:t>
      </w:r>
    </w:p>
    <w:p w14:paraId="719ED7E2" w14:textId="33404112" w:rsidR="00E8161B" w:rsidRPr="004F6A14" w:rsidRDefault="006042E3" w:rsidP="005D70A0">
      <w:pPr>
        <w:pStyle w:val="PargrafodaLista"/>
        <w:shd w:val="clear" w:color="auto" w:fill="E7E6E6"/>
        <w:spacing w:before="280" w:line="276" w:lineRule="auto"/>
        <w:ind w:left="0" w:right="-283"/>
        <w:jc w:val="both"/>
        <w:rPr>
          <w:b/>
        </w:rPr>
      </w:pPr>
      <w:r w:rsidRPr="004F6A14">
        <w:rPr>
          <w:b/>
        </w:rPr>
        <w:t>9</w:t>
      </w:r>
      <w:r w:rsidR="00E8161B" w:rsidRPr="004F6A14">
        <w:rPr>
          <w:b/>
        </w:rPr>
        <w:t>. DESCRIÇÃO DA NECESSIDADE DA CONTRATAÇÃO</w:t>
      </w:r>
    </w:p>
    <w:p w14:paraId="75CCF422" w14:textId="77777777" w:rsidR="0000109C" w:rsidRPr="004F6A14" w:rsidRDefault="0000109C" w:rsidP="00510478">
      <w:pPr>
        <w:shd w:val="clear" w:color="auto" w:fill="FFFFFF"/>
        <w:spacing w:line="360" w:lineRule="auto"/>
        <w:jc w:val="both"/>
      </w:pPr>
    </w:p>
    <w:p w14:paraId="52BEA015" w14:textId="77777777" w:rsidR="009C6B30" w:rsidRPr="004F6A14" w:rsidRDefault="00297FEA" w:rsidP="00297FEA">
      <w:pPr>
        <w:shd w:val="clear" w:color="auto" w:fill="FFFFFF"/>
        <w:spacing w:line="276" w:lineRule="auto"/>
        <w:jc w:val="both"/>
      </w:pPr>
      <w:r w:rsidRPr="004F6A14">
        <w:t xml:space="preserve">A </w:t>
      </w:r>
      <w:r w:rsidR="00B40888" w:rsidRPr="004F6A14">
        <w:t xml:space="preserve">descrição da necessidade </w:t>
      </w:r>
      <w:r w:rsidRPr="004F6A14">
        <w:t xml:space="preserve">da Contratação e de seus quantitativos encontra-se pormenorizada em Tópico específico dos Estudos Técnicos Preliminares, apêndice deste Termo de Referência. </w:t>
      </w:r>
    </w:p>
    <w:p w14:paraId="76101679" w14:textId="1495ECDA" w:rsidR="00297FEA" w:rsidRPr="004F6A14" w:rsidRDefault="006042E3" w:rsidP="00297FEA">
      <w:pPr>
        <w:pStyle w:val="PargrafodaLista"/>
        <w:shd w:val="clear" w:color="auto" w:fill="E7E6E6"/>
        <w:spacing w:before="280" w:line="276" w:lineRule="auto"/>
        <w:ind w:left="0" w:right="-283"/>
        <w:jc w:val="both"/>
        <w:rPr>
          <w:b/>
        </w:rPr>
      </w:pPr>
      <w:r w:rsidRPr="004F6A14">
        <w:rPr>
          <w:b/>
        </w:rPr>
        <w:t>10</w:t>
      </w:r>
      <w:r w:rsidR="00297FEA" w:rsidRPr="004F6A14">
        <w:rPr>
          <w:b/>
        </w:rPr>
        <w:t xml:space="preserve">. </w:t>
      </w:r>
      <w:r w:rsidR="003F4D56" w:rsidRPr="004F6A14">
        <w:rPr>
          <w:b/>
        </w:rPr>
        <w:t>DESCRIÇÃO DA SOLUÇÃO COMO UM TODO CONSIDERANDO O CICLO DE VIDA DO OBJETO E ESPECIFICAÇÃO DO PRODUTO</w:t>
      </w:r>
    </w:p>
    <w:p w14:paraId="623B1FC8" w14:textId="77777777" w:rsidR="003F4D56" w:rsidRPr="004F6A14" w:rsidRDefault="003F4D56" w:rsidP="003F4D56">
      <w:pPr>
        <w:shd w:val="clear" w:color="auto" w:fill="FFFFFF"/>
        <w:spacing w:line="360" w:lineRule="auto"/>
        <w:jc w:val="both"/>
      </w:pPr>
    </w:p>
    <w:p w14:paraId="113F375E" w14:textId="77777777" w:rsidR="0000109C" w:rsidRPr="004F6A14" w:rsidRDefault="008D7975" w:rsidP="008D7975">
      <w:pPr>
        <w:shd w:val="clear" w:color="auto" w:fill="FFFFFF"/>
        <w:spacing w:line="276" w:lineRule="auto"/>
        <w:jc w:val="both"/>
      </w:pPr>
      <w:r w:rsidRPr="004F6A14">
        <w:t>A descrição da solução como um todo encontra-se pormenorizada em tópico específico dos Estudos Técnicos Preliminares, apêndice deste Termo de Referência.</w:t>
      </w:r>
    </w:p>
    <w:p w14:paraId="413BC05B" w14:textId="722023D2" w:rsidR="002E5D5A" w:rsidRPr="004F6A14" w:rsidRDefault="006042E3" w:rsidP="002E5D5A">
      <w:pPr>
        <w:pStyle w:val="PargrafodaLista"/>
        <w:shd w:val="clear" w:color="auto" w:fill="E7E6E6"/>
        <w:spacing w:before="280" w:line="276" w:lineRule="auto"/>
        <w:ind w:left="0" w:right="-283"/>
        <w:jc w:val="both"/>
        <w:rPr>
          <w:b/>
        </w:rPr>
      </w:pPr>
      <w:r w:rsidRPr="004F6A14">
        <w:rPr>
          <w:b/>
        </w:rPr>
        <w:t>11</w:t>
      </w:r>
      <w:r w:rsidR="002E5D5A" w:rsidRPr="004F6A14">
        <w:rPr>
          <w:b/>
        </w:rPr>
        <w:t xml:space="preserve">. REQUISITOS PARA CONTRATAÇÃO </w:t>
      </w:r>
    </w:p>
    <w:p w14:paraId="2C4F272C" w14:textId="05A29909" w:rsidR="00E20A05" w:rsidRPr="004F6A14" w:rsidRDefault="006042E3" w:rsidP="002E5D5A">
      <w:pPr>
        <w:pStyle w:val="NormalWeb"/>
        <w:spacing w:line="276" w:lineRule="auto"/>
        <w:jc w:val="both"/>
        <w:rPr>
          <w:b/>
        </w:rPr>
      </w:pPr>
      <w:r w:rsidRPr="004F6A14">
        <w:rPr>
          <w:b/>
        </w:rPr>
        <w:t>11</w:t>
      </w:r>
      <w:r w:rsidR="00E20A05" w:rsidRPr="004F6A14">
        <w:rPr>
          <w:b/>
        </w:rPr>
        <w:t>.1</w:t>
      </w:r>
      <w:r w:rsidR="003F64C8" w:rsidRPr="004F6A14">
        <w:rPr>
          <w:b/>
        </w:rPr>
        <w:t>.</w:t>
      </w:r>
      <w:r w:rsidR="00E20A05" w:rsidRPr="004F6A14">
        <w:rPr>
          <w:b/>
        </w:rPr>
        <w:t xml:space="preserve"> Sustentabilidade</w:t>
      </w:r>
    </w:p>
    <w:p w14:paraId="739E7ABA" w14:textId="77777777" w:rsidR="00770278" w:rsidRPr="004F6A14" w:rsidRDefault="00252F8E" w:rsidP="00770278">
      <w:pPr>
        <w:pStyle w:val="NormalWeb"/>
        <w:spacing w:line="276" w:lineRule="auto"/>
        <w:jc w:val="both"/>
      </w:pPr>
      <w:r w:rsidRPr="004F6A14">
        <w:t>Os critérios específicos de sustentabilidade como um todo encontra-se pormenorizada em tópico específico dos Estudos Técnicos Preliminares, apêndice deste Termo de Referência</w:t>
      </w:r>
      <w:r w:rsidR="00770278" w:rsidRPr="004F6A14">
        <w:t>.</w:t>
      </w:r>
    </w:p>
    <w:p w14:paraId="21D7372B" w14:textId="2A3DE041" w:rsidR="00E20A05" w:rsidRPr="004F6A14" w:rsidRDefault="006042E3" w:rsidP="00066476">
      <w:pPr>
        <w:pStyle w:val="NormalWeb"/>
        <w:spacing w:line="276" w:lineRule="auto"/>
        <w:jc w:val="both"/>
      </w:pPr>
      <w:r w:rsidRPr="004F6A14">
        <w:rPr>
          <w:b/>
        </w:rPr>
        <w:t>11</w:t>
      </w:r>
      <w:r w:rsidR="008575F5" w:rsidRPr="004F6A14">
        <w:rPr>
          <w:b/>
        </w:rPr>
        <w:t>.2</w:t>
      </w:r>
      <w:r w:rsidR="003F64C8" w:rsidRPr="004F6A14">
        <w:rPr>
          <w:b/>
        </w:rPr>
        <w:t>.</w:t>
      </w:r>
      <w:r w:rsidR="008575F5" w:rsidRPr="004F6A14">
        <w:rPr>
          <w:b/>
        </w:rPr>
        <w:t xml:space="preserve"> Da exigência de amostra</w:t>
      </w:r>
    </w:p>
    <w:p w14:paraId="54897BD1" w14:textId="0E720425" w:rsidR="005A69C7" w:rsidRPr="004F6A14" w:rsidRDefault="005A69C7" w:rsidP="005A69C7">
      <w:pPr>
        <w:pStyle w:val="Estilo1"/>
        <w:ind w:firstLine="0"/>
        <w:rPr>
          <w:rFonts w:ascii="Times New Roman" w:hAnsi="Times New Roman" w:cs="Times New Roman"/>
        </w:rPr>
      </w:pPr>
      <w:r w:rsidRPr="004F6A14">
        <w:rPr>
          <w:rFonts w:ascii="Times New Roman" w:hAnsi="Times New Roman" w:cs="Times New Roman"/>
        </w:rPr>
        <w:t>Considerando a natureza do objeto e a necessidade de assegurar que atenda integralmente às especificações técnicas e operacionais estabelecidas pela Administração, será exigida Prova de Conceito (PoC), conforme os critérios, procedimentos e condições definidos no item 6 do Termo de Referência.</w:t>
      </w:r>
    </w:p>
    <w:p w14:paraId="586C415D" w14:textId="4715BAEF" w:rsidR="00C178C4" w:rsidRPr="004F6A14" w:rsidRDefault="005A69C7" w:rsidP="00C178C4">
      <w:pPr>
        <w:pStyle w:val="Estilo1"/>
        <w:ind w:firstLine="0"/>
        <w:rPr>
          <w:rFonts w:ascii="Times New Roman" w:hAnsi="Times New Roman" w:cs="Times New Roman"/>
        </w:rPr>
      </w:pPr>
      <w:r w:rsidRPr="004F6A14">
        <w:rPr>
          <w:rFonts w:ascii="Times New Roman" w:hAnsi="Times New Roman" w:cs="Times New Roman"/>
        </w:rPr>
        <w:t>A realização da Prova de Conceito observará integralmente as regras estabelecidas no Termo de Referência, garantindo tratamento isonômico aos licitantes, transparência na avaliação e observância aos princípios da legalidade, da impessoalidade, da competitividade, da eficiência e da seleção da proposta mais vantajosa para a Administração</w:t>
      </w:r>
      <w:r w:rsidR="00C178C4" w:rsidRPr="004F6A14">
        <w:rPr>
          <w:rFonts w:ascii="Times New Roman" w:hAnsi="Times New Roman" w:cs="Times New Roman"/>
        </w:rPr>
        <w:t xml:space="preserve">. </w:t>
      </w:r>
    </w:p>
    <w:p w14:paraId="4C147755" w14:textId="2A4F9D18" w:rsidR="004D0B8A" w:rsidRPr="004F6A14" w:rsidRDefault="006042E3" w:rsidP="004D0B8A">
      <w:pPr>
        <w:pStyle w:val="NormalWeb"/>
        <w:spacing w:line="276" w:lineRule="auto"/>
        <w:jc w:val="both"/>
      </w:pPr>
      <w:r w:rsidRPr="004F6A14">
        <w:rPr>
          <w:b/>
        </w:rPr>
        <w:t>11</w:t>
      </w:r>
      <w:r w:rsidR="004D0B8A" w:rsidRPr="004F6A14">
        <w:rPr>
          <w:b/>
        </w:rPr>
        <w:t>.3</w:t>
      </w:r>
      <w:r w:rsidR="003F64C8" w:rsidRPr="004F6A14">
        <w:rPr>
          <w:b/>
        </w:rPr>
        <w:t>.</w:t>
      </w:r>
      <w:r w:rsidR="004D0B8A" w:rsidRPr="004F6A14">
        <w:rPr>
          <w:b/>
        </w:rPr>
        <w:t xml:space="preserve"> Da Subcontratação</w:t>
      </w:r>
    </w:p>
    <w:p w14:paraId="5F2185F7" w14:textId="77777777" w:rsidR="0057023C" w:rsidRDefault="0057023C" w:rsidP="0057023C">
      <w:pPr>
        <w:pStyle w:val="Estilo1"/>
        <w:ind w:firstLine="0"/>
        <w:rPr>
          <w:rFonts w:ascii="Times New Roman" w:hAnsi="Times New Roman" w:cs="Times New Roman"/>
        </w:rPr>
      </w:pPr>
      <w:r w:rsidRPr="0057023C">
        <w:rPr>
          <w:rFonts w:ascii="Times New Roman" w:hAnsi="Times New Roman" w:cs="Times New Roman"/>
        </w:rPr>
        <w:t>Não será admitida a subcontratação de parcela do objeto que implique a transferência a terceiros da execução das obrigações principais assumidas pela contratada, especialmente aquelas relacionadas à implantação, configuração, parametrização, migração de dados, treinamento, manutenção, atualização e suporte técnico da solução contratada.</w:t>
      </w:r>
    </w:p>
    <w:p w14:paraId="0585B148" w14:textId="36B3D5F2" w:rsidR="0057023C" w:rsidRDefault="0057023C" w:rsidP="0057023C">
      <w:pPr>
        <w:pStyle w:val="Estilo1"/>
        <w:ind w:firstLine="0"/>
        <w:rPr>
          <w:rFonts w:ascii="Times New Roman" w:hAnsi="Times New Roman" w:cs="Times New Roman"/>
        </w:rPr>
      </w:pPr>
      <w:r w:rsidRPr="0057023C">
        <w:rPr>
          <w:rFonts w:ascii="Times New Roman" w:hAnsi="Times New Roman" w:cs="Times New Roman"/>
        </w:rPr>
        <w:t xml:space="preserve">Não será considerada subcontratação a utilização, pela contratada, de softwares, plataformas, infraestrutura tecnológica, serviços de hospedagem, componentes, sistemas, equipamentos </w:t>
      </w:r>
      <w:r w:rsidRPr="0057023C">
        <w:rPr>
          <w:rFonts w:ascii="Times New Roman" w:hAnsi="Times New Roman" w:cs="Times New Roman"/>
        </w:rPr>
        <w:lastRenderedPageBreak/>
        <w:t>ou tecnologias de terceiros, bem como a existência de relações de licenciamento, representação, revenda, credenciamento ou parceria comercial, desde que tais situações não impliquem a transferência da execução das obrigações contratuais da contratada e que esta permaneça integralmente responsável perante a Administração pela execução do objeto.</w:t>
      </w:r>
    </w:p>
    <w:p w14:paraId="23902B50" w14:textId="77A6C012" w:rsidR="0057023C" w:rsidRPr="00D1270F" w:rsidRDefault="0057023C" w:rsidP="0057023C">
      <w:pPr>
        <w:pStyle w:val="Estilo1"/>
        <w:ind w:firstLine="0"/>
        <w:rPr>
          <w:rFonts w:ascii="Times New Roman" w:hAnsi="Times New Roman" w:cs="Times New Roman"/>
          <w:b/>
          <w:bCs/>
        </w:rPr>
      </w:pPr>
      <w:r w:rsidRPr="00D1270F">
        <w:rPr>
          <w:rFonts w:ascii="Times New Roman" w:hAnsi="Times New Roman" w:cs="Times New Roman"/>
          <w:b/>
          <w:bCs/>
        </w:rPr>
        <w:t>Justificativa para a vedação à subcontratação</w:t>
      </w:r>
    </w:p>
    <w:p w14:paraId="0E5270FF" w14:textId="77777777" w:rsidR="0057023C" w:rsidRPr="0057023C" w:rsidRDefault="0057023C" w:rsidP="0057023C">
      <w:pPr>
        <w:pStyle w:val="Estilo1"/>
        <w:ind w:firstLine="0"/>
        <w:rPr>
          <w:rFonts w:ascii="Times New Roman" w:hAnsi="Times New Roman" w:cs="Times New Roman"/>
        </w:rPr>
      </w:pPr>
      <w:r w:rsidRPr="0057023C">
        <w:rPr>
          <w:rFonts w:ascii="Times New Roman" w:hAnsi="Times New Roman" w:cs="Times New Roman"/>
        </w:rPr>
        <w:t>Considerando a natureza integrada da solução de gestão pública objeto da contratação, que envolve implantação, configuração, parametrização, migração de dados, treinamento, manutenção, atualização e suporte técnico, a Administração opta pela vedação à subcontratação das parcelas essenciais do objeto, visando assegurar a existência de um único responsável pela integração, funcionamento, continuidade e suporte da solução, bem como facilitar a fiscalização e a responsabilização contratual.</w:t>
      </w:r>
    </w:p>
    <w:p w14:paraId="43003C92" w14:textId="397EFC23" w:rsidR="0057023C" w:rsidRPr="0057023C" w:rsidRDefault="0057023C" w:rsidP="0057023C">
      <w:pPr>
        <w:pStyle w:val="Estilo1"/>
        <w:ind w:firstLine="0"/>
        <w:rPr>
          <w:rFonts w:ascii="Times New Roman" w:hAnsi="Times New Roman" w:cs="Times New Roman"/>
        </w:rPr>
      </w:pPr>
      <w:r w:rsidRPr="0057023C">
        <w:rPr>
          <w:rFonts w:ascii="Times New Roman" w:hAnsi="Times New Roman" w:cs="Times New Roman"/>
        </w:rPr>
        <w:t>A vedação não alcança a utilização, pela contratada, de tecnologias, softwares, plataformas, infraestrutura, equipamentos ou componentes de terceiros, nem relações de licenciamento, representação, revenda, credenciamento ou parceria comercial, desde que tais situações não impliquem a transferência da execução das obrigações essenciais contratadas e permaneça integralmente com a contratada a responsabilidade pela solução perante a Administração.</w:t>
      </w:r>
    </w:p>
    <w:p w14:paraId="29C7630D" w14:textId="612FB4A6" w:rsidR="0057023C" w:rsidRPr="004F6A14" w:rsidRDefault="006042E3" w:rsidP="003F64C8">
      <w:pPr>
        <w:pStyle w:val="NormalWeb"/>
        <w:spacing w:line="276" w:lineRule="auto"/>
        <w:jc w:val="both"/>
        <w:rPr>
          <w:b/>
        </w:rPr>
      </w:pPr>
      <w:r w:rsidRPr="004F6A14">
        <w:rPr>
          <w:b/>
        </w:rPr>
        <w:t>11</w:t>
      </w:r>
      <w:r w:rsidR="003F64C8" w:rsidRPr="004F6A14">
        <w:rPr>
          <w:b/>
        </w:rPr>
        <w:t xml:space="preserve">.4. </w:t>
      </w:r>
      <w:r w:rsidR="00DB5D4D" w:rsidRPr="004F6A14">
        <w:rPr>
          <w:b/>
        </w:rPr>
        <w:t>Garantia da Contratação</w:t>
      </w:r>
    </w:p>
    <w:p w14:paraId="381A19F1" w14:textId="77777777" w:rsidR="00DB5D4D" w:rsidRPr="004F6A14" w:rsidRDefault="00DB5D4D" w:rsidP="00C142F5">
      <w:pPr>
        <w:pStyle w:val="NormalWeb"/>
        <w:spacing w:line="276" w:lineRule="auto"/>
        <w:jc w:val="both"/>
      </w:pPr>
      <w:r w:rsidRPr="004F6A14">
        <w:t xml:space="preserve">Não haverá exigência da garantia da contratação dos </w:t>
      </w:r>
      <w:hyperlink r:id="rId8" w:anchor="art96">
        <w:r w:rsidRPr="004F6A14">
          <w:t>artigos 96 e seguintes da Lei nº 14.133, de 2021</w:t>
        </w:r>
      </w:hyperlink>
      <w:r w:rsidRPr="004F6A14">
        <w:t xml:space="preserve">, pelas razões constantes do Estudo Técnico Preliminar. </w:t>
      </w:r>
    </w:p>
    <w:p w14:paraId="7466FE20" w14:textId="66A8D573" w:rsidR="00D502C2" w:rsidRPr="004F6A14" w:rsidRDefault="006042E3" w:rsidP="00D502C2">
      <w:pPr>
        <w:pStyle w:val="PargrafodaLista"/>
        <w:shd w:val="clear" w:color="auto" w:fill="E7E6E6"/>
        <w:spacing w:before="280" w:line="276" w:lineRule="auto"/>
        <w:ind w:left="0" w:right="-283"/>
        <w:jc w:val="both"/>
        <w:rPr>
          <w:b/>
        </w:rPr>
      </w:pPr>
      <w:r w:rsidRPr="004F6A14">
        <w:rPr>
          <w:b/>
        </w:rPr>
        <w:t>12</w:t>
      </w:r>
      <w:r w:rsidR="00D502C2" w:rsidRPr="004F6A14">
        <w:rPr>
          <w:b/>
        </w:rPr>
        <w:t xml:space="preserve">. OBRIGAÇÕES CONTRATUAIS </w:t>
      </w:r>
    </w:p>
    <w:p w14:paraId="2E30064A" w14:textId="77777777" w:rsidR="009D4336" w:rsidRPr="004F6A14" w:rsidRDefault="009D4336" w:rsidP="00D502C2">
      <w:pPr>
        <w:shd w:val="clear" w:color="auto" w:fill="FFFFFF"/>
        <w:spacing w:line="276" w:lineRule="auto"/>
        <w:jc w:val="both"/>
      </w:pPr>
    </w:p>
    <w:p w14:paraId="036E17AF" w14:textId="564F05E6" w:rsidR="00BD1059" w:rsidRPr="004F6A14" w:rsidRDefault="006042E3" w:rsidP="00BD1059">
      <w:pPr>
        <w:tabs>
          <w:tab w:val="left" w:pos="993"/>
        </w:tabs>
        <w:autoSpaceDE w:val="0"/>
        <w:autoSpaceDN w:val="0"/>
        <w:adjustRightInd w:val="0"/>
        <w:spacing w:before="120" w:after="120" w:line="276" w:lineRule="auto"/>
        <w:jc w:val="both"/>
        <w:rPr>
          <w:shd w:val="clear" w:color="auto" w:fill="FFFFFF"/>
        </w:rPr>
      </w:pPr>
      <w:r w:rsidRPr="004F6A14">
        <w:rPr>
          <w:b/>
        </w:rPr>
        <w:t>12</w:t>
      </w:r>
      <w:r w:rsidR="00D416C4" w:rsidRPr="004F6A14">
        <w:rPr>
          <w:b/>
        </w:rPr>
        <w:t>.</w:t>
      </w:r>
      <w:r w:rsidR="002807D8" w:rsidRPr="004F6A14">
        <w:rPr>
          <w:b/>
        </w:rPr>
        <w:t xml:space="preserve"> </w:t>
      </w:r>
      <w:r w:rsidR="00150427" w:rsidRPr="004F6A14">
        <w:rPr>
          <w:b/>
        </w:rPr>
        <w:t>1</w:t>
      </w:r>
      <w:r w:rsidR="009D4336" w:rsidRPr="004F6A14">
        <w:rPr>
          <w:b/>
        </w:rPr>
        <w:t xml:space="preserve">. </w:t>
      </w:r>
      <w:r w:rsidR="00150427" w:rsidRPr="004F6A14">
        <w:rPr>
          <w:b/>
        </w:rPr>
        <w:t xml:space="preserve"> OBRIGAÇÕES D</w:t>
      </w:r>
      <w:r w:rsidR="0023670A" w:rsidRPr="004F6A14">
        <w:rPr>
          <w:b/>
        </w:rPr>
        <w:t>A CONTRATADA</w:t>
      </w:r>
    </w:p>
    <w:p w14:paraId="68C78FAE" w14:textId="38D3B7FA"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w:t>
      </w:r>
      <w:r w:rsidR="007C0C4D" w:rsidRPr="004F6A14">
        <w:rPr>
          <w:rFonts w:ascii="Times New Roman" w:hAnsi="Times New Roman" w:cs="Times New Roman"/>
          <w:bCs/>
        </w:rPr>
        <w:t xml:space="preserve"> A Contratada deve cumprir todas as obrigações constantes deste Contrato, do Termo de Referência, do Edital e de seus anexos, assumindo como exclusivamente seus os riscos e as despesas decorrentes da boa e perfeita execução do objeto, observando, ainda, as obrigações a seguir dispostas:</w:t>
      </w:r>
    </w:p>
    <w:p w14:paraId="4ADFEE23" w14:textId="4DE7396C"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w:t>
      </w:r>
      <w:r w:rsidR="007C0C4D" w:rsidRPr="004F6A14">
        <w:rPr>
          <w:rFonts w:ascii="Times New Roman" w:hAnsi="Times New Roman" w:cs="Times New Roman"/>
          <w:bCs/>
        </w:rPr>
        <w:t xml:space="preserve"> Disponibilizar, implantar, configurar, parametrizar e manter em pleno funcionamento a solução integrada de sistemas de gestão pública em ambiente web, de acordo com as especificações, requisitos e condições estabelecidas no Termo de Referência;</w:t>
      </w:r>
    </w:p>
    <w:p w14:paraId="0BBF8C16" w14:textId="671A579B"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w:t>
      </w:r>
      <w:r w:rsidR="007C0C4D" w:rsidRPr="004F6A14">
        <w:rPr>
          <w:rFonts w:ascii="Times New Roman" w:hAnsi="Times New Roman" w:cs="Times New Roman"/>
          <w:bCs/>
        </w:rPr>
        <w:t xml:space="preserve"> Disponibilizar acesso aos sistemas por meio de ambiente web, garantindo o funcionamento adequado da plataforma, a disponibilidade das funcionalidades contratadas e o acesso dos usuários devidamente autorizados pela Administração;</w:t>
      </w:r>
    </w:p>
    <w:p w14:paraId="4E6DD386" w14:textId="329FF7BE"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lastRenderedPageBreak/>
        <w:t>12</w:t>
      </w:r>
      <w:r w:rsidR="007C0C4D" w:rsidRPr="004F6A14">
        <w:rPr>
          <w:rFonts w:ascii="Times New Roman" w:hAnsi="Times New Roman" w:cs="Times New Roman"/>
          <w:b/>
          <w:bCs/>
        </w:rPr>
        <w:t>.1.4.</w:t>
      </w:r>
      <w:r w:rsidR="007C0C4D" w:rsidRPr="004F6A14">
        <w:rPr>
          <w:rFonts w:ascii="Times New Roman" w:hAnsi="Times New Roman" w:cs="Times New Roman"/>
          <w:bCs/>
        </w:rPr>
        <w:t xml:space="preserve"> Realizar a implantação da solução, incluindo configuração, parametrização, adequação das funcionalidades e demais procedimentos necessários à sua efetiva utilização pela Administração Municipal;</w:t>
      </w:r>
    </w:p>
    <w:p w14:paraId="6658A9F9" w14:textId="04A2CDF6"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.1.5.</w:t>
      </w:r>
      <w:r w:rsidR="007C0C4D" w:rsidRPr="004F6A14">
        <w:rPr>
          <w:rFonts w:ascii="Times New Roman" w:hAnsi="Times New Roman" w:cs="Times New Roman"/>
          <w:bCs/>
        </w:rPr>
        <w:t xml:space="preserve"> Realizar, quando aplicável, a migração dos dados existentes para a nova solução, observando procedimentos técnicos que assegurem a integridade, consistência, segurança e preservação das informações;</w:t>
      </w:r>
    </w:p>
    <w:p w14:paraId="727D9DAE" w14:textId="4C9DFA13"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.1.6.</w:t>
      </w:r>
      <w:r w:rsidR="007C0C4D" w:rsidRPr="004F6A14">
        <w:rPr>
          <w:rFonts w:ascii="Times New Roman" w:hAnsi="Times New Roman" w:cs="Times New Roman"/>
          <w:bCs/>
        </w:rPr>
        <w:t xml:space="preserve"> Efetuar o levantamento das informações e requisitos necessários à implantação da solução, considerando as características, estrutura organizacional e necessidades específicas da Prefeitura Municipal de Andaraí;</w:t>
      </w:r>
    </w:p>
    <w:p w14:paraId="58170F73" w14:textId="313604F1"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.1.7.</w:t>
      </w:r>
      <w:r w:rsidR="007C0C4D" w:rsidRPr="004F6A14">
        <w:rPr>
          <w:rFonts w:ascii="Times New Roman" w:hAnsi="Times New Roman" w:cs="Times New Roman"/>
          <w:bCs/>
        </w:rPr>
        <w:t xml:space="preserve"> Disponibilizar equipe técnica devidamente qualificada para realizar os serviços de implantação, configuração, parametrização, migração de dados, treinamento, suporte técnico, manutenção e demais atividades necessárias à execução do objeto;</w:t>
      </w:r>
    </w:p>
    <w:p w14:paraId="07B896B5" w14:textId="0E1F2097"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.1.8.</w:t>
      </w:r>
      <w:r w:rsidR="007C0C4D" w:rsidRPr="004F6A14">
        <w:rPr>
          <w:rFonts w:ascii="Times New Roman" w:hAnsi="Times New Roman" w:cs="Times New Roman"/>
          <w:bCs/>
        </w:rPr>
        <w:t xml:space="preserve"> Realizar treinamento e capacitação dos servidores indicados pela Administração, inclusive de forma presencial na sede da Prefeitura Municipal de Andaraí, quando previsto no Termo de Referência, proporcionando condições adequadas para utilização dos sistemas e de suas respectivas funcionalidades;</w:t>
      </w:r>
    </w:p>
    <w:p w14:paraId="4F7A4EC2" w14:textId="132CA482"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.1.9.</w:t>
      </w:r>
      <w:r w:rsidR="007C0C4D" w:rsidRPr="004F6A14">
        <w:rPr>
          <w:rFonts w:ascii="Times New Roman" w:hAnsi="Times New Roman" w:cs="Times New Roman"/>
          <w:bCs/>
        </w:rPr>
        <w:t xml:space="preserve"> Fornecer todos os recursos técnicos, tecnológicos, ferramentas, materiais e demais elementos necessários à adequada execução do objeto, sem custos adicionais não previstos para a Contratante;</w:t>
      </w:r>
    </w:p>
    <w:p w14:paraId="222C3A60" w14:textId="31380638"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.1.10.</w:t>
      </w:r>
      <w:r w:rsidR="007C0C4D" w:rsidRPr="004F6A14">
        <w:rPr>
          <w:rFonts w:ascii="Times New Roman" w:hAnsi="Times New Roman" w:cs="Times New Roman"/>
          <w:bCs/>
        </w:rPr>
        <w:t xml:space="preserve"> Atender às determinações regulares emitidas pelo Fiscal ou Gestor do contrato ou por autoridade superior, nos termos do art. 137, II, da Lei nº 14.133/2021, prestando todos os esclarecimentos e informações solicitados;</w:t>
      </w:r>
    </w:p>
    <w:p w14:paraId="15C83CCF" w14:textId="23764E20"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.1.11.</w:t>
      </w:r>
      <w:r w:rsidR="007C0C4D" w:rsidRPr="004F6A14">
        <w:rPr>
          <w:rFonts w:ascii="Times New Roman" w:hAnsi="Times New Roman" w:cs="Times New Roman"/>
          <w:bCs/>
        </w:rPr>
        <w:t xml:space="preserve"> Prestar suporte técnico durante toda a vigência contratual, disponibilizando canais adequados de atendimento para esclarecimento de dúvidas, orientação aos usuários, correção de falhas e solução de problemas relacionados à utilização dos sistemas;</w:t>
      </w:r>
    </w:p>
    <w:p w14:paraId="3DD19310" w14:textId="38AE49AA"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.1.12.</w:t>
      </w:r>
      <w:r w:rsidR="007C0C4D" w:rsidRPr="004F6A14">
        <w:rPr>
          <w:rFonts w:ascii="Times New Roman" w:hAnsi="Times New Roman" w:cs="Times New Roman"/>
          <w:bCs/>
        </w:rPr>
        <w:t xml:space="preserve"> Comunicar ao Fiscal ou Gestor do contrato, no prazo máximo de 24 (vinte e quatro) horas, qualquer ocorrência técnica relevante, indisponibilidade, falha ou situação que possa comprometer a execução do objeto ou a continuidade dos serviços;</w:t>
      </w:r>
    </w:p>
    <w:p w14:paraId="2C0399B1" w14:textId="0EA39126"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.1.13.</w:t>
      </w:r>
      <w:r w:rsidR="007C0C4D" w:rsidRPr="004F6A14">
        <w:rPr>
          <w:rFonts w:ascii="Times New Roman" w:hAnsi="Times New Roman" w:cs="Times New Roman"/>
          <w:bCs/>
        </w:rPr>
        <w:t xml:space="preserve"> Manter a solução em condições adequadas de funcionamento, realizando as correções, atualizações, ajustes e manutenções necessárias ao longo da vigência contratual;</w:t>
      </w:r>
    </w:p>
    <w:p w14:paraId="212BDCB7" w14:textId="667B2D1D"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.1.14.</w:t>
      </w:r>
      <w:r w:rsidR="007C0C4D" w:rsidRPr="004F6A14">
        <w:rPr>
          <w:rFonts w:ascii="Times New Roman" w:hAnsi="Times New Roman" w:cs="Times New Roman"/>
          <w:bCs/>
        </w:rPr>
        <w:t xml:space="preserve"> Realizar manutenção preventiva e corretiva da solução, sem ônus adicional para a Contratante, sempre que necessária para assegurar o funcionamento adequado dos sistemas;</w:t>
      </w:r>
    </w:p>
    <w:p w14:paraId="2ABF21E9" w14:textId="6C362A48"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.1.15.</w:t>
      </w:r>
      <w:r w:rsidR="007C0C4D" w:rsidRPr="004F6A14">
        <w:rPr>
          <w:rFonts w:ascii="Times New Roman" w:hAnsi="Times New Roman" w:cs="Times New Roman"/>
          <w:bCs/>
        </w:rPr>
        <w:t xml:space="preserve"> Garantir a disponibilidade e estabilidade da plataforma, observados os níveis de serviço e demais parâmetros estabelecidos no Termo de Referência;</w:t>
      </w:r>
    </w:p>
    <w:p w14:paraId="0184C1CA" w14:textId="12A92546"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lastRenderedPageBreak/>
        <w:t>12</w:t>
      </w:r>
      <w:r w:rsidR="007C0C4D" w:rsidRPr="004F6A14">
        <w:rPr>
          <w:rFonts w:ascii="Times New Roman" w:hAnsi="Times New Roman" w:cs="Times New Roman"/>
          <w:b/>
          <w:bCs/>
        </w:rPr>
        <w:t>.1.16.</w:t>
      </w:r>
      <w:r w:rsidR="007C0C4D" w:rsidRPr="004F6A14">
        <w:rPr>
          <w:rFonts w:ascii="Times New Roman" w:hAnsi="Times New Roman" w:cs="Times New Roman"/>
          <w:bCs/>
        </w:rPr>
        <w:t xml:space="preserve"> Assegurar a integridade, consistência, confiabilidade, disponibilidade e segurança das informações armazenadas e processadas pela solução;</w:t>
      </w:r>
    </w:p>
    <w:p w14:paraId="5D0B0333" w14:textId="3F05B8A5"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.1.17.</w:t>
      </w:r>
      <w:r w:rsidR="007C0C4D" w:rsidRPr="004F6A14">
        <w:rPr>
          <w:rFonts w:ascii="Times New Roman" w:hAnsi="Times New Roman" w:cs="Times New Roman"/>
          <w:bCs/>
        </w:rPr>
        <w:t xml:space="preserve"> Implementar e manter mecanismos adequados de autenticação, controle de acesso, gerenciamento de usuários e níveis de permissão, de acordo com as definições da Administração;</w:t>
      </w:r>
    </w:p>
    <w:p w14:paraId="0A86AACD" w14:textId="65253504"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.1.18.</w:t>
      </w:r>
      <w:r w:rsidR="007C0C4D" w:rsidRPr="004F6A14">
        <w:rPr>
          <w:rFonts w:ascii="Times New Roman" w:hAnsi="Times New Roman" w:cs="Times New Roman"/>
          <w:bCs/>
        </w:rPr>
        <w:t xml:space="preserve"> Garantir a rastreabilidade das operações realizadas pelos usuários, mantendo registros e mecanismos de controle compatíveis com as funcionalidades da solução e com os requisitos estabelecidos pela Administração;</w:t>
      </w:r>
    </w:p>
    <w:p w14:paraId="6B532F4B" w14:textId="54068304"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.1.19.</w:t>
      </w:r>
      <w:r w:rsidR="007C0C4D" w:rsidRPr="004F6A14">
        <w:rPr>
          <w:rFonts w:ascii="Times New Roman" w:hAnsi="Times New Roman" w:cs="Times New Roman"/>
          <w:bCs/>
        </w:rPr>
        <w:t xml:space="preserve"> Adotar medidas técnicas e administrativas destinadas à proteção das informações contra acesso não autorizado, perda, destruição, alteração, divulgação indevida ou qualquer outra forma de tratamento inadequado dos dados;</w:t>
      </w:r>
    </w:p>
    <w:p w14:paraId="714A529E" w14:textId="5C2947C3"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.1.20.</w:t>
      </w:r>
      <w:r w:rsidR="007C0C4D" w:rsidRPr="004F6A14">
        <w:rPr>
          <w:rFonts w:ascii="Times New Roman" w:hAnsi="Times New Roman" w:cs="Times New Roman"/>
          <w:bCs/>
        </w:rPr>
        <w:t xml:space="preserve"> Cumprir a legislação aplicável à proteção de dados pessoais, especialmente a Lei Federal nº 13.709/2018 – Lei Geral de Proteção de Dados Pessoais (LGPD), adotando as medidas necessárias à proteção dos dados tratados em decorrência da execução contratual;</w:t>
      </w:r>
    </w:p>
    <w:p w14:paraId="4B5079B3" w14:textId="2FA0008B"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.1.21.</w:t>
      </w:r>
      <w:r w:rsidR="007C0C4D" w:rsidRPr="004F6A14">
        <w:rPr>
          <w:rFonts w:ascii="Times New Roman" w:hAnsi="Times New Roman" w:cs="Times New Roman"/>
          <w:bCs/>
        </w:rPr>
        <w:t xml:space="preserve"> Guardar sigilo sobre todas as informações, documentos, dados administrativos, financeiros, contábeis, funcionais, patrimoniais e demais informações a que tiver acesso em razão da execução do objeto;</w:t>
      </w:r>
    </w:p>
    <w:p w14:paraId="69599D12" w14:textId="7CDC013C"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.1.22.</w:t>
      </w:r>
      <w:r w:rsidR="007C0C4D" w:rsidRPr="004F6A14">
        <w:rPr>
          <w:rFonts w:ascii="Times New Roman" w:hAnsi="Times New Roman" w:cs="Times New Roman"/>
          <w:bCs/>
        </w:rPr>
        <w:t xml:space="preserve"> Não utilizar, compartilhar, reproduzir ou disponibilizar, para qualquer finalidade diversa da execução contratual, os dados e informações pertencentes à Administração Municipal, salvo mediante autorização expressa ou nas hipóteses legalmente previstas;</w:t>
      </w:r>
    </w:p>
    <w:p w14:paraId="2DEB9B99" w14:textId="26DD1E26"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.1.23.</w:t>
      </w:r>
      <w:r w:rsidR="007C0C4D" w:rsidRPr="004F6A14">
        <w:rPr>
          <w:rFonts w:ascii="Times New Roman" w:hAnsi="Times New Roman" w:cs="Times New Roman"/>
          <w:bCs/>
        </w:rPr>
        <w:t xml:space="preserve"> Disponibilizar mecanismos de backup e recuperação das informações, observadas as condições e requisitos técnicos estabelecidos no Termo de Referência;</w:t>
      </w:r>
    </w:p>
    <w:p w14:paraId="42BD112D" w14:textId="2FEEF12E"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.1.24.</w:t>
      </w:r>
      <w:r w:rsidR="007C0C4D" w:rsidRPr="004F6A14">
        <w:rPr>
          <w:rFonts w:ascii="Times New Roman" w:hAnsi="Times New Roman" w:cs="Times New Roman"/>
          <w:bCs/>
        </w:rPr>
        <w:t xml:space="preserve"> Garantir que as informações da Administração permaneçam acessíveis e preservadas durante toda a vigência contratual, adotando as medidas necessárias para evitar perda ou comprometimento dos dados;</w:t>
      </w:r>
    </w:p>
    <w:p w14:paraId="6A48C7F5" w14:textId="34732F69"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.1.25.</w:t>
      </w:r>
      <w:r w:rsidR="007C0C4D" w:rsidRPr="004F6A14">
        <w:rPr>
          <w:rFonts w:ascii="Times New Roman" w:hAnsi="Times New Roman" w:cs="Times New Roman"/>
          <w:bCs/>
        </w:rPr>
        <w:t xml:space="preserve"> Disponibilizar relatórios, consultas, demonstrativos e demais informações gerenciais previstas para os módulos contratados;</w:t>
      </w:r>
    </w:p>
    <w:p w14:paraId="052BEF54" w14:textId="703148AC"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.1.26.</w:t>
      </w:r>
      <w:r w:rsidR="007C0C4D" w:rsidRPr="004F6A14">
        <w:rPr>
          <w:rFonts w:ascii="Times New Roman" w:hAnsi="Times New Roman" w:cs="Times New Roman"/>
          <w:bCs/>
        </w:rPr>
        <w:t xml:space="preserve"> Assegurar a integração entre os módulos da solução, quando prevista como requisito obrigatório, garantindo a consistência e o adequado compartilhamento das informações;</w:t>
      </w:r>
    </w:p>
    <w:p w14:paraId="01891D85" w14:textId="6E6E5764"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.1.27.</w:t>
      </w:r>
      <w:r w:rsidR="007C0C4D" w:rsidRPr="004F6A14">
        <w:rPr>
          <w:rFonts w:ascii="Times New Roman" w:hAnsi="Times New Roman" w:cs="Times New Roman"/>
          <w:bCs/>
        </w:rPr>
        <w:t xml:space="preserve"> Realizar as atualizações necessárias nos sistemas para adequação às alterações legais e regulamentares aplicáveis às funcionalidades contratadas, observadas as condições estabelecidas no Termo de Referência;</w:t>
      </w:r>
    </w:p>
    <w:p w14:paraId="043E2D0B" w14:textId="4356C257"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.1.28.</w:t>
      </w:r>
      <w:r w:rsidR="007C0C4D" w:rsidRPr="004F6A14">
        <w:rPr>
          <w:rFonts w:ascii="Times New Roman" w:hAnsi="Times New Roman" w:cs="Times New Roman"/>
          <w:bCs/>
        </w:rPr>
        <w:t xml:space="preserve"> Submeter previamente à Contratante alterações técnicas relevantes que possam modificar significativamente a forma de utilização dos sistemas ou impactar as funcionalidades contratadas;</w:t>
      </w:r>
    </w:p>
    <w:p w14:paraId="6052BB8A" w14:textId="37ED8588"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lastRenderedPageBreak/>
        <w:t>12</w:t>
      </w:r>
      <w:r w:rsidR="007C0C4D" w:rsidRPr="004F6A14">
        <w:rPr>
          <w:rFonts w:ascii="Times New Roman" w:hAnsi="Times New Roman" w:cs="Times New Roman"/>
          <w:b/>
          <w:bCs/>
        </w:rPr>
        <w:t>.1.29.</w:t>
      </w:r>
      <w:r w:rsidR="007C0C4D" w:rsidRPr="004F6A14">
        <w:rPr>
          <w:rFonts w:ascii="Times New Roman" w:hAnsi="Times New Roman" w:cs="Times New Roman"/>
          <w:bCs/>
        </w:rPr>
        <w:t xml:space="preserve"> Corrigir, sem ônus adicional, erros, falhas ou inconsistências identificadas nos sistemas que sejam de responsabilidade da Contratada;</w:t>
      </w:r>
    </w:p>
    <w:p w14:paraId="60F1797A" w14:textId="1036E290"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.1.30.</w:t>
      </w:r>
      <w:r w:rsidR="007C0C4D" w:rsidRPr="004F6A14">
        <w:rPr>
          <w:rFonts w:ascii="Times New Roman" w:hAnsi="Times New Roman" w:cs="Times New Roman"/>
          <w:bCs/>
        </w:rPr>
        <w:t xml:space="preserve"> Disponibilizar documentação, manuais, orientações ou materiais de apoio necessários à utilização adequada da solução, quando previstos no Termo de Referência;</w:t>
      </w:r>
    </w:p>
    <w:p w14:paraId="2ACE1DD4" w14:textId="682F80C8"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.1.31.</w:t>
      </w:r>
      <w:r w:rsidR="007C0C4D" w:rsidRPr="004F6A14">
        <w:rPr>
          <w:rFonts w:ascii="Times New Roman" w:hAnsi="Times New Roman" w:cs="Times New Roman"/>
          <w:bCs/>
        </w:rPr>
        <w:t xml:space="preserve"> Responder pelas despesas decorrentes de deslocamentos de equipe técnica, quando necessários à realização de serviços presenciais de implantação, treinamento, manutenção ou suporte na sede da Prefeitura Municipal de Andaraí, quando tais despesas estiverem compreendidas no objeto contratado;</w:t>
      </w:r>
    </w:p>
    <w:p w14:paraId="405B260F" w14:textId="6480C1AE"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.1.32.</w:t>
      </w:r>
      <w:r w:rsidR="007C0C4D" w:rsidRPr="004F6A14">
        <w:rPr>
          <w:rFonts w:ascii="Times New Roman" w:hAnsi="Times New Roman" w:cs="Times New Roman"/>
          <w:bCs/>
        </w:rPr>
        <w:t xml:space="preserve"> Respeitar as normas e procedimentos internos de segurança, controle de acesso e funcionamento das dependências da Administração Municipal quando da realização de atividades presenciais;</w:t>
      </w:r>
    </w:p>
    <w:p w14:paraId="03CFD157" w14:textId="7B7A24F7"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.1.33.</w:t>
      </w:r>
      <w:r w:rsidR="007C0C4D" w:rsidRPr="004F6A14">
        <w:rPr>
          <w:rFonts w:ascii="Times New Roman" w:hAnsi="Times New Roman" w:cs="Times New Roman"/>
          <w:bCs/>
        </w:rPr>
        <w:t xml:space="preserve"> Manter os profissionais responsáveis pela execução dos serviços devidamente identificados durante sua permanência nas dependências da Administração Municipal;</w:t>
      </w:r>
    </w:p>
    <w:p w14:paraId="569E9972" w14:textId="2893BB29"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.1.34.</w:t>
      </w:r>
      <w:r w:rsidR="007C0C4D" w:rsidRPr="004F6A14">
        <w:rPr>
          <w:rFonts w:ascii="Times New Roman" w:hAnsi="Times New Roman" w:cs="Times New Roman"/>
          <w:bCs/>
        </w:rPr>
        <w:t xml:space="preserve"> Responsabilizar-se integralmente pelas obrigações trabalhistas, previdenciárias, fiscais, tributárias e demais encargos decorrentes da utilização de seus empregados, prepostos ou profissionais, não estabelecendo qualquer vínculo empregatício entre estes e a Contratante;</w:t>
      </w:r>
    </w:p>
    <w:p w14:paraId="1D719603" w14:textId="4763816E"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.1.35.</w:t>
      </w:r>
      <w:r w:rsidR="007C0C4D" w:rsidRPr="004F6A14">
        <w:rPr>
          <w:rFonts w:ascii="Times New Roman" w:hAnsi="Times New Roman" w:cs="Times New Roman"/>
          <w:bCs/>
        </w:rPr>
        <w:t xml:space="preserve"> Não permitir a utilização de mão de obra infantil ou em desconformidade com a legislação trabalhista vigente;</w:t>
      </w:r>
    </w:p>
    <w:p w14:paraId="2994C4A3" w14:textId="346D5E64"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.1.36.</w:t>
      </w:r>
      <w:r w:rsidR="007C0C4D" w:rsidRPr="004F6A14">
        <w:rPr>
          <w:rFonts w:ascii="Times New Roman" w:hAnsi="Times New Roman" w:cs="Times New Roman"/>
          <w:bCs/>
        </w:rPr>
        <w:t xml:space="preserve"> Manter, durante toda a vigência contratual, todas as condições de habilitação e qualificação exigidas no processo de contratação;</w:t>
      </w:r>
    </w:p>
    <w:p w14:paraId="4B4868FF" w14:textId="0E628D31"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.1.37.</w:t>
      </w:r>
      <w:r w:rsidR="007C0C4D" w:rsidRPr="004F6A14">
        <w:rPr>
          <w:rFonts w:ascii="Times New Roman" w:hAnsi="Times New Roman" w:cs="Times New Roman"/>
          <w:bCs/>
        </w:rPr>
        <w:t xml:space="preserve"> Responsabilizar-se por todos os custos diretos e indiretos necessários à plena execução do objeto, incluindo pessoal, encargos, deslocamentos, ferramentas, infraestrutura, suporte técnico, manutenção, atualizações e demais despesas de sua responsabilidade;</w:t>
      </w:r>
    </w:p>
    <w:p w14:paraId="33F0D8ED" w14:textId="015F51FA"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.1.38.</w:t>
      </w:r>
      <w:r w:rsidR="007C0C4D" w:rsidRPr="004F6A14">
        <w:rPr>
          <w:rFonts w:ascii="Times New Roman" w:hAnsi="Times New Roman" w:cs="Times New Roman"/>
          <w:bCs/>
        </w:rPr>
        <w:t xml:space="preserve"> Não transferir a terceiros, no todo ou em parte, as obrigações decorrentes do objeto, sem prévia autorização da Contratante, observadas as disposições estabelecidas no Edital, Termo de Referência e contrato;</w:t>
      </w:r>
    </w:p>
    <w:p w14:paraId="39BED138" w14:textId="6CE07EDB"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.1.39.</w:t>
      </w:r>
      <w:r w:rsidR="007C0C4D" w:rsidRPr="004F6A14">
        <w:rPr>
          <w:rFonts w:ascii="Times New Roman" w:hAnsi="Times New Roman" w:cs="Times New Roman"/>
          <w:bCs/>
        </w:rPr>
        <w:t xml:space="preserve"> Conduzir a execução dos serviços em observância às boas práticas técnicas, aos padrões de segurança da informação e às normas legais e regulamentares aplicáveis;</w:t>
      </w:r>
    </w:p>
    <w:p w14:paraId="686D1201" w14:textId="42CDCE71"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.1.40.</w:t>
      </w:r>
      <w:r w:rsidR="007C0C4D" w:rsidRPr="004F6A14">
        <w:rPr>
          <w:rFonts w:ascii="Times New Roman" w:hAnsi="Times New Roman" w:cs="Times New Roman"/>
          <w:bCs/>
        </w:rPr>
        <w:t xml:space="preserve"> Informar imediatamente à Contratante qualquer situação que possa comprometer a segurança, disponibilidade, integridade ou confidencialidade das informações tratadas pela solução;</w:t>
      </w:r>
    </w:p>
    <w:p w14:paraId="3B58A733" w14:textId="0BA234C5"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.1.41.</w:t>
      </w:r>
      <w:r w:rsidR="007C0C4D" w:rsidRPr="004F6A14">
        <w:rPr>
          <w:rFonts w:ascii="Times New Roman" w:hAnsi="Times New Roman" w:cs="Times New Roman"/>
          <w:bCs/>
        </w:rPr>
        <w:t xml:space="preserve"> Cooperar com a Contratante nos procedimentos de fiscalização, acompanhamento e avaliação da execução contratual, fornecendo as informações e evidências necessárias à verificação do cumprimento das obrigações assumidas;</w:t>
      </w:r>
    </w:p>
    <w:p w14:paraId="53132C83" w14:textId="0052F3F8"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lastRenderedPageBreak/>
        <w:t>12</w:t>
      </w:r>
      <w:r w:rsidR="007C0C4D" w:rsidRPr="004F6A14">
        <w:rPr>
          <w:rFonts w:ascii="Times New Roman" w:hAnsi="Times New Roman" w:cs="Times New Roman"/>
          <w:b/>
          <w:bCs/>
        </w:rPr>
        <w:t>.1.42.</w:t>
      </w:r>
      <w:r w:rsidR="007C0C4D" w:rsidRPr="004F6A14">
        <w:rPr>
          <w:rFonts w:ascii="Times New Roman" w:hAnsi="Times New Roman" w:cs="Times New Roman"/>
          <w:bCs/>
        </w:rPr>
        <w:t xml:space="preserve"> Disponibilizar os dados e informações pertencentes à Administração em formato tecnicamente adequado sempre que solicitado, inclusive para fins de auditoria, fiscalização, continuidade administrativa ou encerramento contratual, observadas as condições estabelecidas no Termo de Referência;</w:t>
      </w:r>
    </w:p>
    <w:p w14:paraId="219F8764" w14:textId="26A35A04" w:rsidR="007C0C4D" w:rsidRPr="004F6A14" w:rsidRDefault="006042E3"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.1.43.</w:t>
      </w:r>
      <w:r w:rsidR="007C0C4D" w:rsidRPr="004F6A14">
        <w:rPr>
          <w:rFonts w:ascii="Times New Roman" w:hAnsi="Times New Roman" w:cs="Times New Roman"/>
          <w:bCs/>
        </w:rPr>
        <w:t xml:space="preserve"> Ao término da vigência contratual, cooperar com a Administração nos procedimentos necessários à continuidade dos serviços e à transferência das informações, garantindo a disponibilização dos dados pertencentes ao Município e evitando a descontinuidade das atividades administrativas;</w:t>
      </w:r>
    </w:p>
    <w:p w14:paraId="0019CD17" w14:textId="4D18010F" w:rsidR="007C0C4D" w:rsidRPr="004F6A14" w:rsidRDefault="008945ED" w:rsidP="007C0C4D">
      <w:pPr>
        <w:pStyle w:val="Estilo1"/>
        <w:ind w:firstLine="0"/>
        <w:rPr>
          <w:rFonts w:ascii="Times New Roman" w:hAnsi="Times New Roman" w:cs="Times New Roman"/>
          <w:bCs/>
        </w:rPr>
      </w:pPr>
      <w:r w:rsidRPr="004F6A14">
        <w:rPr>
          <w:rFonts w:ascii="Times New Roman" w:hAnsi="Times New Roman" w:cs="Times New Roman"/>
          <w:b/>
        </w:rPr>
        <w:t>12</w:t>
      </w:r>
      <w:r w:rsidR="007C0C4D" w:rsidRPr="004F6A14">
        <w:rPr>
          <w:rFonts w:ascii="Times New Roman" w:hAnsi="Times New Roman" w:cs="Times New Roman"/>
          <w:b/>
          <w:bCs/>
        </w:rPr>
        <w:t>.1.44.</w:t>
      </w:r>
      <w:r w:rsidR="007C0C4D" w:rsidRPr="004F6A14">
        <w:rPr>
          <w:rFonts w:ascii="Times New Roman" w:hAnsi="Times New Roman" w:cs="Times New Roman"/>
          <w:bCs/>
        </w:rPr>
        <w:t xml:space="preserve"> Cumprir todas as demais obrigações constantes do Edital, Termo de Referência, contrato e proposta apresentada, assumindo integral responsabilidade pela execução adequada, contínua e eficiente do objeto.</w:t>
      </w:r>
    </w:p>
    <w:p w14:paraId="7A2B4C54" w14:textId="131D3E02" w:rsidR="00C50CCA" w:rsidRPr="004F6A14" w:rsidRDefault="008945ED" w:rsidP="00C50CCA">
      <w:pPr>
        <w:tabs>
          <w:tab w:val="left" w:pos="993"/>
        </w:tabs>
        <w:autoSpaceDE w:val="0"/>
        <w:autoSpaceDN w:val="0"/>
        <w:adjustRightInd w:val="0"/>
        <w:spacing w:before="120" w:after="120" w:line="276" w:lineRule="auto"/>
        <w:jc w:val="both"/>
        <w:rPr>
          <w:shd w:val="clear" w:color="auto" w:fill="FFFFFF"/>
        </w:rPr>
      </w:pPr>
      <w:r w:rsidRPr="004F6A14">
        <w:rPr>
          <w:b/>
        </w:rPr>
        <w:t>12</w:t>
      </w:r>
      <w:r w:rsidR="00C50CCA" w:rsidRPr="004F6A14">
        <w:rPr>
          <w:b/>
        </w:rPr>
        <w:t>.</w:t>
      </w:r>
      <w:r w:rsidR="002807D8" w:rsidRPr="004F6A14">
        <w:rPr>
          <w:b/>
        </w:rPr>
        <w:t>2</w:t>
      </w:r>
      <w:r w:rsidR="009D4336" w:rsidRPr="004F6A14">
        <w:rPr>
          <w:b/>
        </w:rPr>
        <w:t>.</w:t>
      </w:r>
      <w:r w:rsidR="00C50CCA" w:rsidRPr="004F6A14">
        <w:rPr>
          <w:b/>
        </w:rPr>
        <w:t xml:space="preserve"> OBRIGAÇÕES DA CONTRATANTE</w:t>
      </w:r>
    </w:p>
    <w:p w14:paraId="6A1C1C3D" w14:textId="3BD12237" w:rsidR="00D416C4" w:rsidRPr="004F6A14" w:rsidRDefault="008945ED"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.1. </w:t>
      </w:r>
      <w:r w:rsidR="00D416C4" w:rsidRPr="004F6A14">
        <w:rPr>
          <w:rFonts w:ascii="Times New Roman" w:hAnsi="Times New Roman" w:cs="Times New Roman"/>
        </w:rPr>
        <w:t>O Município de Andaraí se obriga a efetuar os pagamentos devidos, na forma e condições ora estipuladas;</w:t>
      </w:r>
    </w:p>
    <w:p w14:paraId="53743563" w14:textId="096B842C" w:rsidR="00D416C4" w:rsidRPr="004F6A14" w:rsidRDefault="008945ED"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.2. </w:t>
      </w:r>
      <w:r w:rsidR="00D416C4" w:rsidRPr="004F6A14">
        <w:rPr>
          <w:rFonts w:ascii="Times New Roman" w:hAnsi="Times New Roman" w:cs="Times New Roman"/>
        </w:rPr>
        <w:t>Prestar todos os esclarecimentos necessários à execução do objeto;</w:t>
      </w:r>
    </w:p>
    <w:p w14:paraId="2C310004" w14:textId="03C695D2" w:rsidR="00D416C4" w:rsidRPr="004F6A14" w:rsidRDefault="008945ED"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.3. </w:t>
      </w:r>
      <w:r w:rsidR="00D416C4" w:rsidRPr="004F6A14">
        <w:rPr>
          <w:rFonts w:ascii="Times New Roman" w:hAnsi="Times New Roman" w:cs="Times New Roman"/>
        </w:rPr>
        <w:t xml:space="preserve">Manter a fiscalização necessária para acompanhamento do objeto; </w:t>
      </w:r>
    </w:p>
    <w:p w14:paraId="6EDA6641" w14:textId="65FF8DF7" w:rsidR="00D416C4" w:rsidRPr="004F6A14" w:rsidRDefault="008945ED"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.4. </w:t>
      </w:r>
      <w:r w:rsidR="00D416C4" w:rsidRPr="004F6A14">
        <w:rPr>
          <w:rFonts w:ascii="Times New Roman" w:hAnsi="Times New Roman" w:cs="Times New Roman"/>
        </w:rPr>
        <w:t xml:space="preserve">O Fiscal do contrato fiscalizará o contrato, e se são entregues em perfeitas condições com o descrito no Termo de Referência/Edital; </w:t>
      </w:r>
    </w:p>
    <w:p w14:paraId="4B91AC6C" w14:textId="762AEBB5" w:rsidR="00D416C4" w:rsidRPr="004F6A14" w:rsidRDefault="00265F5B"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.5. </w:t>
      </w:r>
      <w:r w:rsidR="00D416C4" w:rsidRPr="004F6A14">
        <w:rPr>
          <w:rFonts w:ascii="Times New Roman" w:hAnsi="Times New Roman" w:cs="Times New Roman"/>
        </w:rPr>
        <w:t>Comunicar a empresa vencedora, através do Gestor da ata sobre qualquer irregularidade a prestação de serviços, por escrito e/ou através de e-mail a ser fornecido pelo representante da empresa vencedora;</w:t>
      </w:r>
    </w:p>
    <w:p w14:paraId="2E9078C9" w14:textId="02414D93" w:rsidR="00D416C4" w:rsidRPr="004F6A14" w:rsidRDefault="00265F5B" w:rsidP="00D416C4">
      <w:pPr>
        <w:pStyle w:val="Estilo1"/>
        <w:ind w:firstLine="0"/>
        <w:rPr>
          <w:rFonts w:ascii="Times New Roman" w:hAnsi="Times New Roman" w:cs="Times New Roman"/>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.6. </w:t>
      </w:r>
      <w:r w:rsidR="00D416C4" w:rsidRPr="004F6A14">
        <w:rPr>
          <w:rFonts w:ascii="Times New Roman" w:hAnsi="Times New Roman" w:cs="Times New Roman"/>
        </w:rPr>
        <w:t>Aplicar à empresa vencedora as penalidades regulamentares e contratuais cabíveis;</w:t>
      </w:r>
    </w:p>
    <w:p w14:paraId="777690C8" w14:textId="5B5BBC34" w:rsidR="00BD1059" w:rsidRPr="004F6A14" w:rsidRDefault="00265F5B" w:rsidP="00D416C4">
      <w:pPr>
        <w:pStyle w:val="Estilo1"/>
        <w:ind w:firstLine="0"/>
        <w:rPr>
          <w:rFonts w:ascii="Times New Roman" w:hAnsi="Times New Roman" w:cs="Times New Roman"/>
          <w:shd w:val="clear" w:color="auto" w:fill="FFFFFF"/>
        </w:rPr>
      </w:pPr>
      <w:r w:rsidRPr="004F6A14">
        <w:rPr>
          <w:rFonts w:ascii="Times New Roman" w:hAnsi="Times New Roman" w:cs="Times New Roman"/>
          <w:b/>
        </w:rPr>
        <w:t>12</w:t>
      </w:r>
      <w:r w:rsidR="002807D8" w:rsidRPr="004F6A14">
        <w:rPr>
          <w:rFonts w:ascii="Times New Roman" w:eastAsia="Calibri" w:hAnsi="Times New Roman" w:cs="Times New Roman"/>
          <w:b/>
        </w:rPr>
        <w:t>.2</w:t>
      </w:r>
      <w:r w:rsidR="00D416C4" w:rsidRPr="004F6A14">
        <w:rPr>
          <w:rFonts w:ascii="Times New Roman" w:hAnsi="Times New Roman" w:cs="Times New Roman"/>
          <w:b/>
        </w:rPr>
        <w:t xml:space="preserve">.7. </w:t>
      </w:r>
      <w:r w:rsidR="00D416C4" w:rsidRPr="004F6A14">
        <w:rPr>
          <w:rFonts w:ascii="Times New Roman" w:hAnsi="Times New Roman" w:cs="Times New Roman"/>
        </w:rPr>
        <w:t>A Administração não responderá por quaisquer compromissos assumidos pela empresa vencedora com terceiros, ainda que vinculados à execução do presente Termo de Contrato, bem como por qualquer dano causado a terceiros em decorrência de ato da empresa vencedora, de seus empregados, prepostos ou subordinados</w:t>
      </w:r>
      <w:r w:rsidR="00BD1059" w:rsidRPr="004F6A14">
        <w:rPr>
          <w:rFonts w:ascii="Times New Roman" w:hAnsi="Times New Roman" w:cs="Times New Roman"/>
          <w:shd w:val="clear" w:color="auto" w:fill="FFFFFF"/>
        </w:rPr>
        <w:t>.</w:t>
      </w:r>
    </w:p>
    <w:p w14:paraId="1A9D39BA" w14:textId="694FFF1D" w:rsidR="004623E8" w:rsidRPr="004F6A14" w:rsidRDefault="00265F5B" w:rsidP="004623E8">
      <w:pPr>
        <w:pStyle w:val="PargrafodaLista"/>
        <w:shd w:val="clear" w:color="auto" w:fill="E7E6E6"/>
        <w:spacing w:before="280" w:line="276" w:lineRule="auto"/>
        <w:ind w:left="0" w:right="-283"/>
        <w:jc w:val="both"/>
        <w:rPr>
          <w:b/>
        </w:rPr>
      </w:pPr>
      <w:r w:rsidRPr="004F6A14">
        <w:rPr>
          <w:b/>
        </w:rPr>
        <w:t>13</w:t>
      </w:r>
      <w:r w:rsidR="004E6728" w:rsidRPr="004F6A14">
        <w:rPr>
          <w:b/>
        </w:rPr>
        <w:t>. MODELO DE GESTÃO DO CONTRATO</w:t>
      </w:r>
    </w:p>
    <w:p w14:paraId="1CBC4BCC" w14:textId="77777777" w:rsidR="00466793" w:rsidRPr="004F6A14" w:rsidRDefault="00466793" w:rsidP="00650ECB">
      <w:pPr>
        <w:pStyle w:val="Nivel2"/>
        <w:rPr>
          <w:rFonts w:ascii="Times New Roman" w:hAnsi="Times New Roman" w:cs="Times New Roman"/>
        </w:rPr>
      </w:pPr>
    </w:p>
    <w:p w14:paraId="7EB47F90" w14:textId="3CFAEEC6" w:rsidR="004623E8" w:rsidRPr="004F6A14" w:rsidRDefault="00265F5B" w:rsidP="006919F1">
      <w:pPr>
        <w:pStyle w:val="Nivel2"/>
        <w:spacing w:line="360" w:lineRule="auto"/>
        <w:rPr>
          <w:rFonts w:ascii="Times New Roman" w:hAnsi="Times New Roman" w:cs="Times New Roman"/>
        </w:rPr>
      </w:pPr>
      <w:r w:rsidRPr="004F6A14">
        <w:rPr>
          <w:rFonts w:ascii="Times New Roman" w:hAnsi="Times New Roman" w:cs="Times New Roman"/>
          <w:b/>
        </w:rPr>
        <w:t>13</w:t>
      </w:r>
      <w:r w:rsidR="004623E8" w:rsidRPr="004F6A14">
        <w:rPr>
          <w:rFonts w:ascii="Times New Roman" w:hAnsi="Times New Roman" w:cs="Times New Roman"/>
          <w:b/>
        </w:rPr>
        <w:t>.1.</w:t>
      </w:r>
      <w:r w:rsidR="004623E8" w:rsidRPr="004F6A14">
        <w:rPr>
          <w:rFonts w:ascii="Times New Roman"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6D8EA8D4" w14:textId="01A709B6" w:rsidR="004623E8" w:rsidRPr="004F6A14" w:rsidRDefault="00265F5B" w:rsidP="006919F1">
      <w:pPr>
        <w:pStyle w:val="Nivel2"/>
        <w:spacing w:line="360" w:lineRule="auto"/>
        <w:rPr>
          <w:rFonts w:ascii="Times New Roman" w:hAnsi="Times New Roman" w:cs="Times New Roman"/>
        </w:rPr>
      </w:pPr>
      <w:r w:rsidRPr="004F6A14">
        <w:rPr>
          <w:rFonts w:ascii="Times New Roman" w:hAnsi="Times New Roman" w:cs="Times New Roman"/>
          <w:b/>
        </w:rPr>
        <w:t>13</w:t>
      </w:r>
      <w:r w:rsidR="003B57BA" w:rsidRPr="004F6A14">
        <w:rPr>
          <w:rFonts w:ascii="Times New Roman" w:hAnsi="Times New Roman" w:cs="Times New Roman"/>
          <w:b/>
        </w:rPr>
        <w:t>.</w:t>
      </w:r>
      <w:r w:rsidR="009D4336" w:rsidRPr="004F6A14">
        <w:rPr>
          <w:rFonts w:ascii="Times New Roman" w:hAnsi="Times New Roman" w:cs="Times New Roman"/>
          <w:b/>
        </w:rPr>
        <w:t>1.</w:t>
      </w:r>
      <w:r w:rsidR="004623E8" w:rsidRPr="004F6A14">
        <w:rPr>
          <w:rFonts w:ascii="Times New Roman" w:hAnsi="Times New Roman" w:cs="Times New Roman"/>
          <w:b/>
        </w:rPr>
        <w:t>2.</w:t>
      </w:r>
      <w:r w:rsidR="004623E8" w:rsidRPr="004F6A14">
        <w:rPr>
          <w:rFonts w:ascii="Times New Roman"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14EFAE0D" w14:textId="1A9D408D" w:rsidR="004623E8" w:rsidRPr="004F6A14" w:rsidRDefault="00265F5B" w:rsidP="006919F1">
      <w:pPr>
        <w:pStyle w:val="Nivel2"/>
        <w:spacing w:line="360" w:lineRule="auto"/>
        <w:rPr>
          <w:rFonts w:ascii="Times New Roman" w:hAnsi="Times New Roman" w:cs="Times New Roman"/>
        </w:rPr>
      </w:pPr>
      <w:r w:rsidRPr="004F6A14">
        <w:rPr>
          <w:rFonts w:ascii="Times New Roman" w:hAnsi="Times New Roman" w:cs="Times New Roman"/>
          <w:b/>
        </w:rPr>
        <w:lastRenderedPageBreak/>
        <w:t>13</w:t>
      </w:r>
      <w:r w:rsidR="003B57BA" w:rsidRPr="004F6A14">
        <w:rPr>
          <w:rFonts w:ascii="Times New Roman" w:hAnsi="Times New Roman" w:cs="Times New Roman"/>
          <w:b/>
        </w:rPr>
        <w:t>.</w:t>
      </w:r>
      <w:r w:rsidR="00655812" w:rsidRPr="004F6A14">
        <w:rPr>
          <w:rFonts w:ascii="Times New Roman" w:hAnsi="Times New Roman" w:cs="Times New Roman"/>
          <w:b/>
        </w:rPr>
        <w:t>1.</w:t>
      </w:r>
      <w:r w:rsidR="004623E8" w:rsidRPr="004F6A14">
        <w:rPr>
          <w:rFonts w:ascii="Times New Roman" w:hAnsi="Times New Roman" w:cs="Times New Roman"/>
          <w:b/>
        </w:rPr>
        <w:t>3.</w:t>
      </w:r>
      <w:r w:rsidR="004623E8" w:rsidRPr="004F6A14">
        <w:rPr>
          <w:rFonts w:ascii="Times New Roman" w:hAnsi="Times New Roman" w:cs="Times New Roman"/>
        </w:rPr>
        <w:t xml:space="preserve"> As comunicações entre o </w:t>
      </w:r>
      <w:r w:rsidR="00D416C4" w:rsidRPr="004F6A14">
        <w:rPr>
          <w:rFonts w:ascii="Times New Roman" w:hAnsi="Times New Roman" w:cs="Times New Roman"/>
        </w:rPr>
        <w:t>município</w:t>
      </w:r>
      <w:r w:rsidR="004623E8" w:rsidRPr="004F6A14">
        <w:rPr>
          <w:rFonts w:ascii="Times New Roman" w:hAnsi="Times New Roman" w:cs="Times New Roman"/>
        </w:rPr>
        <w:t xml:space="preserve"> e a contratada devem ser realizadas por escrito sempre que o ato exigir tal formalidade, admitindo-se o uso de mensagem eletrônica para esse fim.</w:t>
      </w:r>
    </w:p>
    <w:p w14:paraId="49F4E4E4" w14:textId="254F65E7" w:rsidR="004623E8" w:rsidRPr="004F6A14" w:rsidRDefault="00265F5B" w:rsidP="006919F1">
      <w:pPr>
        <w:pStyle w:val="Nivel2"/>
        <w:spacing w:line="360" w:lineRule="auto"/>
        <w:rPr>
          <w:rFonts w:ascii="Times New Roman" w:hAnsi="Times New Roman" w:cs="Times New Roman"/>
        </w:rPr>
      </w:pPr>
      <w:r w:rsidRPr="004F6A14">
        <w:rPr>
          <w:rFonts w:ascii="Times New Roman" w:hAnsi="Times New Roman" w:cs="Times New Roman"/>
          <w:b/>
        </w:rPr>
        <w:t>13</w:t>
      </w:r>
      <w:r w:rsidR="003B57BA" w:rsidRPr="004F6A14">
        <w:rPr>
          <w:rFonts w:ascii="Times New Roman" w:hAnsi="Times New Roman" w:cs="Times New Roman"/>
          <w:b/>
        </w:rPr>
        <w:t>.</w:t>
      </w:r>
      <w:r w:rsidR="00655812" w:rsidRPr="004F6A14">
        <w:rPr>
          <w:rFonts w:ascii="Times New Roman" w:hAnsi="Times New Roman" w:cs="Times New Roman"/>
          <w:b/>
        </w:rPr>
        <w:t>1.</w:t>
      </w:r>
      <w:r w:rsidR="004623E8" w:rsidRPr="004F6A14">
        <w:rPr>
          <w:rFonts w:ascii="Times New Roman" w:hAnsi="Times New Roman" w:cs="Times New Roman"/>
          <w:b/>
        </w:rPr>
        <w:t>4.</w:t>
      </w:r>
      <w:r w:rsidR="004623E8" w:rsidRPr="004F6A14">
        <w:rPr>
          <w:rFonts w:ascii="Times New Roman" w:hAnsi="Times New Roman" w:cs="Times New Roman"/>
        </w:rPr>
        <w:t xml:space="preserve"> </w:t>
      </w:r>
      <w:r w:rsidR="003B02BE" w:rsidRPr="004F6A14">
        <w:rPr>
          <w:rFonts w:ascii="Times New Roman" w:hAnsi="Times New Roman" w:cs="Times New Roman"/>
        </w:rPr>
        <w:t xml:space="preserve">O </w:t>
      </w:r>
      <w:r w:rsidR="00D416C4" w:rsidRPr="004F6A14">
        <w:rPr>
          <w:rFonts w:ascii="Times New Roman" w:hAnsi="Times New Roman" w:cs="Times New Roman"/>
        </w:rPr>
        <w:t>Município</w:t>
      </w:r>
      <w:r w:rsidR="004623E8" w:rsidRPr="004F6A14">
        <w:rPr>
          <w:rFonts w:ascii="Times New Roman" w:hAnsi="Times New Roman" w:cs="Times New Roman"/>
        </w:rPr>
        <w:t xml:space="preserve"> poderá convocar representante da empresa para adoção de providências que devam ser cumpridas de imediato.</w:t>
      </w:r>
    </w:p>
    <w:p w14:paraId="6E9C133B" w14:textId="2503FC11" w:rsidR="004623E8" w:rsidRPr="004F6A14" w:rsidRDefault="00265F5B" w:rsidP="00650ECB">
      <w:pPr>
        <w:pStyle w:val="Nvel2-Red"/>
        <w:rPr>
          <w:rFonts w:ascii="Times New Roman" w:hAnsi="Times New Roman" w:cs="Times New Roman"/>
          <w:b/>
          <w:bCs w:val="0"/>
          <w:i w:val="0"/>
          <w:iCs w:val="0"/>
          <w:color w:val="auto"/>
        </w:rPr>
      </w:pPr>
      <w:r w:rsidRPr="004F6A14">
        <w:rPr>
          <w:rFonts w:ascii="Times New Roman" w:hAnsi="Times New Roman" w:cs="Times New Roman"/>
          <w:b/>
          <w:bCs w:val="0"/>
          <w:i w:val="0"/>
          <w:iCs w:val="0"/>
          <w:color w:val="auto"/>
        </w:rPr>
        <w:t>13</w:t>
      </w:r>
      <w:r w:rsidR="004F7B62" w:rsidRPr="004F6A14">
        <w:rPr>
          <w:rFonts w:ascii="Times New Roman" w:hAnsi="Times New Roman" w:cs="Times New Roman"/>
          <w:b/>
          <w:bCs w:val="0"/>
          <w:i w:val="0"/>
          <w:iCs w:val="0"/>
          <w:color w:val="auto"/>
        </w:rPr>
        <w:t>.2 FISCALIZAÇÃO:</w:t>
      </w:r>
    </w:p>
    <w:p w14:paraId="749AB81D" w14:textId="002C2E30" w:rsidR="00C044FF"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3B57BA" w:rsidRPr="004F6A14">
        <w:rPr>
          <w:rFonts w:ascii="Times New Roman" w:hAnsi="Times New Roman" w:cs="Times New Roman"/>
          <w:b/>
        </w:rPr>
        <w:t>.2.1.</w:t>
      </w:r>
      <w:r w:rsidR="003B57BA" w:rsidRPr="004F6A14">
        <w:rPr>
          <w:rFonts w:ascii="Times New Roman" w:hAnsi="Times New Roman" w:cs="Times New Roman"/>
        </w:rPr>
        <w:t xml:space="preserve"> </w:t>
      </w:r>
      <w:r w:rsidR="00EC31B7" w:rsidRPr="004F6A14">
        <w:rPr>
          <w:rFonts w:ascii="Times New Roman" w:hAnsi="Times New Roman" w:cs="Times New Roman"/>
        </w:rPr>
        <w:t xml:space="preserve">A execução do contrato deverá ser acompanhada e fiscalizada pelo(s) </w:t>
      </w:r>
      <w:r w:rsidR="00673EE6" w:rsidRPr="004F6A14">
        <w:rPr>
          <w:rFonts w:ascii="Times New Roman" w:hAnsi="Times New Roman" w:cs="Times New Roman"/>
        </w:rPr>
        <w:t>fiscal (</w:t>
      </w:r>
      <w:r w:rsidR="00410C83" w:rsidRPr="004F6A14">
        <w:rPr>
          <w:rFonts w:ascii="Times New Roman" w:hAnsi="Times New Roman" w:cs="Times New Roman"/>
        </w:rPr>
        <w:t>is) do contrato designado.</w:t>
      </w:r>
    </w:p>
    <w:p w14:paraId="6E963023" w14:textId="39F49B37" w:rsidR="00F46FAE"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F46FAE" w:rsidRPr="004F6A14">
        <w:rPr>
          <w:rFonts w:ascii="Times New Roman" w:hAnsi="Times New Roman" w:cs="Times New Roman"/>
          <w:b/>
        </w:rPr>
        <w:t>.2.2.</w:t>
      </w:r>
      <w:r w:rsidR="00F46FAE" w:rsidRPr="004F6A14">
        <w:rPr>
          <w:rFonts w:ascii="Times New Roman" w:hAnsi="Times New Roman" w:cs="Times New Roman"/>
        </w:rPr>
        <w:t xml:space="preserve"> </w:t>
      </w:r>
      <w:r w:rsidR="0022471B" w:rsidRPr="004F6A14">
        <w:rPr>
          <w:rFonts w:ascii="Times New Roman" w:hAnsi="Times New Roman" w:cs="Times New Roman"/>
        </w:rPr>
        <w:t>A</w:t>
      </w:r>
      <w:r w:rsidR="00F46FAE" w:rsidRPr="004F6A14">
        <w:rPr>
          <w:rFonts w:ascii="Times New Roman" w:hAnsi="Times New Roman" w:cs="Times New Roman"/>
        </w:rPr>
        <w:t xml:space="preserve">companhará a execução do contrato, para que sejam cumpridas todas as condições estabelecidas no contrato, de modo a assegurar os melhores resultados para a Administração. </w:t>
      </w:r>
    </w:p>
    <w:p w14:paraId="12C19572" w14:textId="77F35FA9" w:rsidR="002C48C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2C48CC" w:rsidRPr="004F6A14">
        <w:rPr>
          <w:rFonts w:ascii="Times New Roman" w:hAnsi="Times New Roman" w:cs="Times New Roman"/>
          <w:b/>
        </w:rPr>
        <w:t>.2.3.</w:t>
      </w:r>
      <w:r w:rsidR="002C48CC" w:rsidRPr="004F6A14">
        <w:rPr>
          <w:rFonts w:ascii="Times New Roman" w:hAnsi="Times New Roman" w:cs="Times New Roman"/>
        </w:rPr>
        <w:t xml:space="preserve"> </w:t>
      </w:r>
      <w:r w:rsidR="0022471B" w:rsidRPr="004F6A14">
        <w:rPr>
          <w:rFonts w:ascii="Times New Roman" w:hAnsi="Times New Roman" w:cs="Times New Roman"/>
        </w:rPr>
        <w:t>A</w:t>
      </w:r>
      <w:r w:rsidR="002C48CC" w:rsidRPr="004F6A14">
        <w:rPr>
          <w:rFonts w:ascii="Times New Roman" w:hAnsi="Times New Roman" w:cs="Times New Roman"/>
        </w:rPr>
        <w:t xml:space="preserve">notará no histórico de gerenciamento do contrato todas as ocorrências relacionadas à execução do contrato, com a descrição do que for necessário para a regularização das faltas ou dos defeitos observados. </w:t>
      </w:r>
    </w:p>
    <w:p w14:paraId="278EEB17" w14:textId="4EA9C031" w:rsidR="002C48C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2C48CC" w:rsidRPr="004F6A14">
        <w:rPr>
          <w:rFonts w:ascii="Times New Roman" w:hAnsi="Times New Roman" w:cs="Times New Roman"/>
          <w:b/>
        </w:rPr>
        <w:t>.2.4.</w:t>
      </w:r>
      <w:r w:rsidR="002C48CC" w:rsidRPr="004F6A14">
        <w:rPr>
          <w:rFonts w:ascii="Times New Roman" w:hAnsi="Times New Roman" w:cs="Times New Roman"/>
        </w:rPr>
        <w:t xml:space="preserve"> Identificada qualquer inexatidão ou irregularidade, o fiscal do contrato emitirá notificações para a correção da execução do contrato, determinando prazo para a correção. </w:t>
      </w:r>
    </w:p>
    <w:p w14:paraId="30DD9F6F" w14:textId="7B28F897" w:rsidR="002C48C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2C48CC" w:rsidRPr="004F6A14">
        <w:rPr>
          <w:rFonts w:ascii="Times New Roman" w:hAnsi="Times New Roman" w:cs="Times New Roman"/>
          <w:b/>
        </w:rPr>
        <w:t>.2.5.</w:t>
      </w:r>
      <w:r w:rsidR="002C48CC" w:rsidRPr="004F6A14">
        <w:rPr>
          <w:rFonts w:ascii="Times New Roman" w:hAnsi="Times New Roman" w:cs="Times New Roman"/>
        </w:rPr>
        <w:t xml:space="preserve"> </w:t>
      </w:r>
      <w:r w:rsidR="0022471B" w:rsidRPr="004F6A14">
        <w:rPr>
          <w:rFonts w:ascii="Times New Roman" w:hAnsi="Times New Roman" w:cs="Times New Roman"/>
        </w:rPr>
        <w:t>I</w:t>
      </w:r>
      <w:r w:rsidR="002C48CC" w:rsidRPr="004F6A14">
        <w:rPr>
          <w:rFonts w:ascii="Times New Roman" w:hAnsi="Times New Roman" w:cs="Times New Roman"/>
        </w:rPr>
        <w:t>nformará ao gestor do contato</w:t>
      </w:r>
      <w:r w:rsidR="00A47DFD" w:rsidRPr="004F6A14">
        <w:rPr>
          <w:rFonts w:ascii="Times New Roman" w:hAnsi="Times New Roman" w:cs="Times New Roman"/>
        </w:rPr>
        <w:t>/ata</w:t>
      </w:r>
      <w:r w:rsidR="002C48CC" w:rsidRPr="004F6A14">
        <w:rPr>
          <w:rFonts w:ascii="Times New Roman" w:hAnsi="Times New Roman" w:cs="Times New Roman"/>
        </w:rPr>
        <w:t xml:space="preserve">, em tempo hábil, a situação que demandar decisão ou adoção de medidas que ultrapassem sua competência, para que adote as medidas necessárias e saneadoras, se for o caso. </w:t>
      </w:r>
    </w:p>
    <w:p w14:paraId="413A2324" w14:textId="31041F30" w:rsidR="002C48C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2C48CC" w:rsidRPr="004F6A14">
        <w:rPr>
          <w:rFonts w:ascii="Times New Roman" w:hAnsi="Times New Roman" w:cs="Times New Roman"/>
          <w:b/>
        </w:rPr>
        <w:t>.2.6.</w:t>
      </w:r>
      <w:r w:rsidR="002C48CC" w:rsidRPr="004F6A14">
        <w:rPr>
          <w:rFonts w:ascii="Times New Roman" w:hAnsi="Times New Roman" w:cs="Times New Roman"/>
        </w:rPr>
        <w:t xml:space="preserve"> No caso de ocorrências que possam inviabilizar a execução do contrato nas datas aprazadas, o fiscal do contrato comunicará o fato imediatamente ao gestor do contrato. </w:t>
      </w:r>
    </w:p>
    <w:p w14:paraId="6E62F04C" w14:textId="111B1F63" w:rsidR="002C48C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2C48CC" w:rsidRPr="004F6A14">
        <w:rPr>
          <w:rFonts w:ascii="Times New Roman" w:hAnsi="Times New Roman" w:cs="Times New Roman"/>
          <w:b/>
        </w:rPr>
        <w:t>.2.7.</w:t>
      </w:r>
      <w:r w:rsidR="002C48CC" w:rsidRPr="004F6A14">
        <w:rPr>
          <w:rFonts w:ascii="Times New Roman" w:hAnsi="Times New Roman" w:cs="Times New Roman"/>
        </w:rPr>
        <w:t xml:space="preserve"> </w:t>
      </w:r>
      <w:r w:rsidR="00836292" w:rsidRPr="004F6A14">
        <w:rPr>
          <w:rFonts w:ascii="Times New Roman" w:hAnsi="Times New Roman" w:cs="Times New Roman"/>
        </w:rPr>
        <w:t>C</w:t>
      </w:r>
      <w:r w:rsidR="002C48CC" w:rsidRPr="004F6A14">
        <w:rPr>
          <w:rFonts w:ascii="Times New Roman" w:hAnsi="Times New Roman" w:cs="Times New Roman"/>
        </w:rPr>
        <w:t>omunicará ao gestor do contrato, em tempo hábil, o término do contrato sob sua responsabilidade, com vistas à renovação tempestiva ou à prorrogação contratual</w:t>
      </w:r>
      <w:r w:rsidR="006D46BC" w:rsidRPr="004F6A14">
        <w:rPr>
          <w:rFonts w:ascii="Times New Roman" w:hAnsi="Times New Roman" w:cs="Times New Roman"/>
        </w:rPr>
        <w:t>, caso necessário.</w:t>
      </w:r>
    </w:p>
    <w:p w14:paraId="64A973BE" w14:textId="00DB184D" w:rsidR="0033433D"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6D46BC" w:rsidRPr="004F6A14">
        <w:rPr>
          <w:rFonts w:ascii="Times New Roman" w:hAnsi="Times New Roman" w:cs="Times New Roman"/>
          <w:b/>
        </w:rPr>
        <w:t>.2.8.</w:t>
      </w:r>
      <w:r w:rsidR="006D46BC" w:rsidRPr="004F6A14">
        <w:rPr>
          <w:rFonts w:ascii="Times New Roman" w:hAnsi="Times New Roman" w:cs="Times New Roman"/>
        </w:rPr>
        <w:t xml:space="preserve"> </w:t>
      </w:r>
      <w:r w:rsidR="00836292" w:rsidRPr="004F6A14">
        <w:rPr>
          <w:rFonts w:ascii="Times New Roman" w:hAnsi="Times New Roman" w:cs="Times New Roman"/>
        </w:rPr>
        <w:t>V</w:t>
      </w:r>
      <w:r w:rsidR="006D46BC" w:rsidRPr="004F6A14">
        <w:rPr>
          <w:rFonts w:ascii="Times New Roman" w:hAnsi="Times New Roman" w:cs="Times New Roman"/>
        </w:rPr>
        <w:t>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3CA1BA9" w14:textId="0E765E86" w:rsidR="006D46BC" w:rsidRPr="004F6A14" w:rsidRDefault="00265F5B" w:rsidP="00650ECB">
      <w:pPr>
        <w:pStyle w:val="Nivel2"/>
        <w:rPr>
          <w:rFonts w:ascii="Times New Roman" w:hAnsi="Times New Roman" w:cs="Times New Roman"/>
        </w:rPr>
      </w:pPr>
      <w:r w:rsidRPr="004F6A14">
        <w:rPr>
          <w:rFonts w:ascii="Times New Roman" w:hAnsi="Times New Roman" w:cs="Times New Roman"/>
          <w:b/>
        </w:rPr>
        <w:t>13</w:t>
      </w:r>
      <w:r w:rsidR="0033433D" w:rsidRPr="004F6A14">
        <w:rPr>
          <w:rFonts w:ascii="Times New Roman" w:hAnsi="Times New Roman" w:cs="Times New Roman"/>
          <w:b/>
        </w:rPr>
        <w:t>.2.9.</w:t>
      </w:r>
      <w:r w:rsidR="0033433D" w:rsidRPr="004F6A14">
        <w:rPr>
          <w:rFonts w:ascii="Times New Roman" w:hAnsi="Times New Roman" w:cs="Times New Roman"/>
        </w:rPr>
        <w:t xml:space="preserve"> Caso ocorra descumprimento das obrigações contratuais, o fiscal do contrato atuará tempestivamente na solução do problema, reportando ao gestor do contrato para que tome as providências cabíveis, quando ultrapassar a sua competência. </w:t>
      </w:r>
    </w:p>
    <w:p w14:paraId="0B9401DB" w14:textId="5B639B63" w:rsidR="003B57BA" w:rsidRPr="004F6A14" w:rsidRDefault="00265F5B" w:rsidP="003B57BA">
      <w:pPr>
        <w:pBdr>
          <w:top w:val="nil"/>
          <w:left w:val="nil"/>
          <w:bottom w:val="nil"/>
          <w:right w:val="nil"/>
          <w:between w:val="nil"/>
        </w:pBdr>
        <w:spacing w:before="120" w:after="120" w:line="276" w:lineRule="auto"/>
        <w:jc w:val="both"/>
        <w:rPr>
          <w:shd w:val="clear" w:color="auto" w:fill="FFFFFF"/>
        </w:rPr>
      </w:pPr>
      <w:r w:rsidRPr="004F6A14">
        <w:rPr>
          <w:rStyle w:val="Estilo1Char"/>
          <w:rFonts w:ascii="Times New Roman" w:hAnsi="Times New Roman" w:cs="Times New Roman"/>
          <w:b/>
          <w:bCs/>
        </w:rPr>
        <w:t>13</w:t>
      </w:r>
      <w:r w:rsidR="003B57BA" w:rsidRPr="004F6A14">
        <w:rPr>
          <w:b/>
          <w:shd w:val="clear" w:color="auto" w:fill="FFFFFF"/>
        </w:rPr>
        <w:t>.2</w:t>
      </w:r>
      <w:r w:rsidR="0033433D" w:rsidRPr="004F6A14">
        <w:rPr>
          <w:b/>
          <w:shd w:val="clear" w:color="auto" w:fill="FFFFFF"/>
        </w:rPr>
        <w:t>.10</w:t>
      </w:r>
      <w:r w:rsidR="003B57BA" w:rsidRPr="004F6A14">
        <w:rPr>
          <w:b/>
          <w:shd w:val="clear" w:color="auto" w:fill="FFFFFF"/>
        </w:rPr>
        <w:t>.</w:t>
      </w:r>
      <w:r w:rsidR="003B57BA" w:rsidRPr="004F6A14">
        <w:rPr>
          <w:shd w:val="clear" w:color="auto" w:fill="FFFFFF"/>
        </w:rPr>
        <w:t xml:space="preserve"> A fiscalização decorrente desta contratação será acompanhada</w:t>
      </w:r>
      <w:r w:rsidR="00BB24C9" w:rsidRPr="004F6A14">
        <w:rPr>
          <w:shd w:val="clear" w:color="auto" w:fill="FFFFFF"/>
        </w:rPr>
        <w:t xml:space="preserve"> e fiscalizada pel</w:t>
      </w:r>
      <w:r w:rsidR="007C0C4D" w:rsidRPr="004F6A14">
        <w:rPr>
          <w:shd w:val="clear" w:color="auto" w:fill="FFFFFF"/>
        </w:rPr>
        <w:t>o</w:t>
      </w:r>
      <w:r w:rsidR="00FF3BC8" w:rsidRPr="004F6A14">
        <w:rPr>
          <w:shd w:val="clear" w:color="auto" w:fill="FFFFFF"/>
        </w:rPr>
        <w:t xml:space="preserve"> seguinte</w:t>
      </w:r>
      <w:r w:rsidR="00BB24C9" w:rsidRPr="004F6A14">
        <w:rPr>
          <w:shd w:val="clear" w:color="auto" w:fill="FFFFFF"/>
        </w:rPr>
        <w:t xml:space="preserve"> servidor</w:t>
      </w:r>
      <w:r w:rsidR="00FF3BC8" w:rsidRPr="004F6A14">
        <w:rPr>
          <w:shd w:val="clear" w:color="auto" w:fill="FFFFFF"/>
        </w:rPr>
        <w:t>:</w:t>
      </w:r>
    </w:p>
    <w:p w14:paraId="4817F1C5" w14:textId="58D35D45" w:rsidR="00720AEB" w:rsidRPr="004F6A14" w:rsidRDefault="007C0C4D" w:rsidP="00720AEB">
      <w:pPr>
        <w:pStyle w:val="Estilo1"/>
        <w:numPr>
          <w:ilvl w:val="0"/>
          <w:numId w:val="3"/>
        </w:numPr>
        <w:ind w:left="0" w:firstLine="0"/>
        <w:rPr>
          <w:rFonts w:ascii="Times New Roman" w:hAnsi="Times New Roman" w:cs="Times New Roman"/>
          <w:color w:val="EE0000"/>
        </w:rPr>
      </w:pPr>
      <w:r w:rsidRPr="004F6A14">
        <w:rPr>
          <w:rFonts w:ascii="Times New Roman" w:hAnsi="Times New Roman" w:cs="Times New Roman"/>
          <w:color w:val="auto"/>
        </w:rPr>
        <w:t>O Sr. Osvaldo Júnior Barbosa Ribeiro, Superintendente de Planejamento, Captação de Recursos e Controle Geral, Decreto 3.744 /2025</w:t>
      </w:r>
      <w:r w:rsidR="004F7B62" w:rsidRPr="004F6A14">
        <w:rPr>
          <w:rFonts w:ascii="Times New Roman" w:hAnsi="Times New Roman" w:cs="Times New Roman"/>
          <w:color w:val="auto"/>
        </w:rPr>
        <w:t>;</w:t>
      </w:r>
    </w:p>
    <w:p w14:paraId="59A2E9C8" w14:textId="588FCB8A" w:rsidR="003B57BA" w:rsidRPr="004F6A14" w:rsidRDefault="00265F5B" w:rsidP="00331452">
      <w:pPr>
        <w:pBdr>
          <w:top w:val="nil"/>
          <w:left w:val="nil"/>
          <w:bottom w:val="nil"/>
          <w:right w:val="nil"/>
          <w:between w:val="nil"/>
        </w:pBdr>
        <w:spacing w:line="360" w:lineRule="auto"/>
        <w:jc w:val="both"/>
        <w:rPr>
          <w:rFonts w:eastAsia="Arial"/>
          <w:color w:val="000000"/>
        </w:rPr>
      </w:pPr>
      <w:r w:rsidRPr="004F6A14">
        <w:rPr>
          <w:b/>
          <w:shd w:val="clear" w:color="auto" w:fill="FFFFFF"/>
        </w:rPr>
        <w:t>13</w:t>
      </w:r>
      <w:r w:rsidR="00B365DD" w:rsidRPr="004F6A14">
        <w:rPr>
          <w:b/>
          <w:shd w:val="clear" w:color="auto" w:fill="FFFFFF"/>
        </w:rPr>
        <w:t>.2.</w:t>
      </w:r>
      <w:r w:rsidR="0033433D" w:rsidRPr="004F6A14">
        <w:rPr>
          <w:b/>
          <w:shd w:val="clear" w:color="auto" w:fill="FFFFFF"/>
        </w:rPr>
        <w:t>11</w:t>
      </w:r>
      <w:r w:rsidR="00B365DD" w:rsidRPr="004F6A14">
        <w:rPr>
          <w:b/>
          <w:shd w:val="clear" w:color="auto" w:fill="FFFFFF"/>
        </w:rPr>
        <w:t>.</w:t>
      </w:r>
      <w:r w:rsidR="00B365DD" w:rsidRPr="004F6A14">
        <w:rPr>
          <w:shd w:val="clear" w:color="auto" w:fill="FFFFFF"/>
        </w:rPr>
        <w:t xml:space="preserve"> </w:t>
      </w:r>
      <w:r w:rsidR="003B57BA" w:rsidRPr="004F6A14">
        <w:rPr>
          <w:shd w:val="clear" w:color="auto" w:fill="FFFFFF"/>
        </w:rPr>
        <w:t xml:space="preserve">O fiscal do contrato </w:t>
      </w:r>
      <w:r w:rsidR="006D02DD" w:rsidRPr="004F6A14">
        <w:rPr>
          <w:shd w:val="clear" w:color="auto" w:fill="FFFFFF"/>
        </w:rPr>
        <w:t>será</w:t>
      </w:r>
      <w:r w:rsidR="003B57BA" w:rsidRPr="004F6A14">
        <w:rPr>
          <w:shd w:val="clear" w:color="auto" w:fill="FFFFFF"/>
        </w:rPr>
        <w:t xml:space="preserve">́ auxiliado pelos </w:t>
      </w:r>
      <w:r w:rsidR="00A354D8" w:rsidRPr="004F6A14">
        <w:rPr>
          <w:shd w:val="clear" w:color="auto" w:fill="FFFFFF"/>
        </w:rPr>
        <w:t>órgãos</w:t>
      </w:r>
      <w:r w:rsidR="003B57BA" w:rsidRPr="004F6A14">
        <w:rPr>
          <w:shd w:val="clear" w:color="auto" w:fill="FFFFFF"/>
        </w:rPr>
        <w:t xml:space="preserve"> de assessoramento </w:t>
      </w:r>
      <w:r w:rsidR="00A354D8" w:rsidRPr="004F6A14">
        <w:rPr>
          <w:shd w:val="clear" w:color="auto" w:fill="FFFFFF"/>
        </w:rPr>
        <w:t>jurídico e de Controle I</w:t>
      </w:r>
      <w:r w:rsidR="003B57BA" w:rsidRPr="004F6A14">
        <w:rPr>
          <w:shd w:val="clear" w:color="auto" w:fill="FFFFFF"/>
        </w:rPr>
        <w:t>nterno da Administração, que deverão dirimir dúvidas e subsidiá-ló com informações relevantes para prevenir riscos na execução contratual.</w:t>
      </w:r>
    </w:p>
    <w:p w14:paraId="029FA1A5" w14:textId="77777777" w:rsidR="00506B07" w:rsidRPr="004F6A14" w:rsidRDefault="00506B07" w:rsidP="00650ECB">
      <w:pPr>
        <w:pStyle w:val="Nvel2-Red"/>
        <w:rPr>
          <w:rFonts w:ascii="Times New Roman" w:hAnsi="Times New Roman" w:cs="Times New Roman"/>
          <w:b/>
          <w:bCs w:val="0"/>
          <w:i w:val="0"/>
          <w:iCs w:val="0"/>
          <w:color w:val="auto"/>
        </w:rPr>
      </w:pPr>
    </w:p>
    <w:p w14:paraId="5540785B" w14:textId="1AAD87E9" w:rsidR="002601C9" w:rsidRPr="004F6A14" w:rsidRDefault="00265F5B" w:rsidP="00650ECB">
      <w:pPr>
        <w:pStyle w:val="Nvel2-Red"/>
        <w:rPr>
          <w:rFonts w:ascii="Times New Roman" w:hAnsi="Times New Roman" w:cs="Times New Roman"/>
          <w:b/>
          <w:bCs w:val="0"/>
          <w:i w:val="0"/>
          <w:iCs w:val="0"/>
          <w:color w:val="auto"/>
        </w:rPr>
      </w:pPr>
      <w:r w:rsidRPr="004F6A14">
        <w:rPr>
          <w:rFonts w:ascii="Times New Roman" w:hAnsi="Times New Roman" w:cs="Times New Roman"/>
          <w:b/>
          <w:bCs w:val="0"/>
          <w:i w:val="0"/>
          <w:iCs w:val="0"/>
          <w:color w:val="auto"/>
        </w:rPr>
        <w:lastRenderedPageBreak/>
        <w:t>13</w:t>
      </w:r>
      <w:r w:rsidR="004F7B62" w:rsidRPr="004F6A14">
        <w:rPr>
          <w:rFonts w:ascii="Times New Roman" w:hAnsi="Times New Roman" w:cs="Times New Roman"/>
          <w:b/>
          <w:bCs w:val="0"/>
          <w:i w:val="0"/>
          <w:iCs w:val="0"/>
          <w:color w:val="auto"/>
        </w:rPr>
        <w:t>.3. GESTOR DO CONTRATO</w:t>
      </w:r>
    </w:p>
    <w:p w14:paraId="25562289" w14:textId="0E43BF61" w:rsidR="006235A8"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2601C9" w:rsidRPr="004F6A14">
        <w:rPr>
          <w:rFonts w:ascii="Times New Roman" w:hAnsi="Times New Roman" w:cs="Times New Roman"/>
          <w:b/>
        </w:rPr>
        <w:t>.3.1.</w:t>
      </w:r>
      <w:r w:rsidR="002601C9" w:rsidRPr="004F6A14">
        <w:rPr>
          <w:rFonts w:ascii="Times New Roman" w:hAnsi="Times New Roman" w:cs="Times New Roman"/>
        </w:rPr>
        <w:t xml:space="preserve"> </w:t>
      </w:r>
      <w:r w:rsidR="00211141" w:rsidRPr="004F6A14">
        <w:rPr>
          <w:rFonts w:ascii="Times New Roman" w:hAnsi="Times New Roman" w:cs="Times New Roman"/>
        </w:rPr>
        <w:t>C</w:t>
      </w:r>
      <w:r w:rsidR="002601C9" w:rsidRPr="004F6A14">
        <w:rPr>
          <w:rFonts w:ascii="Times New Roman" w:hAnsi="Times New Roman" w:cs="Times New Roman"/>
        </w:rPr>
        <w:t xml:space="preserve">oordenará a atualização do processo de acompanhamento e fiscalização do contrato contendo todos os registros formais da execução no histórico de gerenciamento do contrato, a exemplo da ordem de </w:t>
      </w:r>
      <w:r w:rsidR="0066156C" w:rsidRPr="004F6A14">
        <w:rPr>
          <w:rFonts w:ascii="Times New Roman" w:hAnsi="Times New Roman" w:cs="Times New Roman"/>
        </w:rPr>
        <w:t>compra</w:t>
      </w:r>
      <w:r w:rsidR="002601C9" w:rsidRPr="004F6A14">
        <w:rPr>
          <w:rFonts w:ascii="Times New Roman" w:hAnsi="Times New Roman" w:cs="Times New Roman"/>
        </w:rPr>
        <w:t xml:space="preserve">, do registro de ocorrências, das alterações e das prorrogações contratuais, elaborando relatório com vistas à verificação da necessidade de adequações do contrato para fins de atendimento </w:t>
      </w:r>
      <w:r w:rsidR="006235A8" w:rsidRPr="004F6A14">
        <w:rPr>
          <w:rFonts w:ascii="Times New Roman" w:hAnsi="Times New Roman" w:cs="Times New Roman"/>
        </w:rPr>
        <w:t xml:space="preserve">da finalidade </w:t>
      </w:r>
      <w:r w:rsidR="006D02DD" w:rsidRPr="004F6A14">
        <w:rPr>
          <w:rFonts w:ascii="Times New Roman" w:hAnsi="Times New Roman" w:cs="Times New Roman"/>
        </w:rPr>
        <w:t>da Prefeitura Municipal</w:t>
      </w:r>
      <w:r w:rsidR="006235A8" w:rsidRPr="004F6A14">
        <w:rPr>
          <w:rFonts w:ascii="Times New Roman" w:hAnsi="Times New Roman" w:cs="Times New Roman"/>
        </w:rPr>
        <w:t>.</w:t>
      </w:r>
    </w:p>
    <w:p w14:paraId="7477B5B0" w14:textId="58119586" w:rsidR="00275791"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6235A8" w:rsidRPr="004F6A14">
        <w:rPr>
          <w:rFonts w:ascii="Times New Roman" w:hAnsi="Times New Roman" w:cs="Times New Roman"/>
          <w:b/>
        </w:rPr>
        <w:t>.3.2.</w:t>
      </w:r>
      <w:r w:rsidR="006235A8" w:rsidRPr="004F6A14">
        <w:rPr>
          <w:rFonts w:ascii="Times New Roman" w:hAnsi="Times New Roman" w:cs="Times New Roman"/>
        </w:rPr>
        <w:t xml:space="preserve"> </w:t>
      </w:r>
      <w:r w:rsidR="00211141" w:rsidRPr="004F6A14">
        <w:rPr>
          <w:rFonts w:ascii="Times New Roman" w:hAnsi="Times New Roman" w:cs="Times New Roman"/>
        </w:rPr>
        <w:t>A</w:t>
      </w:r>
      <w:r w:rsidR="002601C9" w:rsidRPr="004F6A14">
        <w:rPr>
          <w:rFonts w:ascii="Times New Roman" w:hAnsi="Times New Roman" w:cs="Times New Roman"/>
        </w:rPr>
        <w:t xml:space="preserve">companhará os registros realizados pelos fiscais do contrato, de todas as ocorrências relacionadas à execução do contrato e as medidas adotadas, informando, se for o caso, à autoridade superior àquelas que ultrapassarem a sua competência. </w:t>
      </w:r>
    </w:p>
    <w:p w14:paraId="2F820B90" w14:textId="5798433B" w:rsidR="001C4E13"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275791" w:rsidRPr="004F6A14">
        <w:rPr>
          <w:rFonts w:ascii="Times New Roman" w:hAnsi="Times New Roman" w:cs="Times New Roman"/>
          <w:b/>
        </w:rPr>
        <w:t>.3.3.</w:t>
      </w:r>
      <w:r w:rsidR="00275791" w:rsidRPr="004F6A14">
        <w:rPr>
          <w:rFonts w:ascii="Times New Roman" w:hAnsi="Times New Roman" w:cs="Times New Roman"/>
        </w:rPr>
        <w:t xml:space="preserve"> </w:t>
      </w:r>
      <w:r w:rsidR="00211141" w:rsidRPr="004F6A14">
        <w:rPr>
          <w:rFonts w:ascii="Times New Roman" w:hAnsi="Times New Roman" w:cs="Times New Roman"/>
        </w:rPr>
        <w:t>A</w:t>
      </w:r>
      <w:r w:rsidR="002601C9" w:rsidRPr="004F6A14">
        <w:rPr>
          <w:rFonts w:ascii="Times New Roman" w:hAnsi="Times New Roman" w:cs="Times New Roman"/>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14:paraId="2B025913" w14:textId="470AB5A2" w:rsidR="0034453F"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1C4E13" w:rsidRPr="004F6A14">
        <w:rPr>
          <w:rFonts w:ascii="Times New Roman" w:hAnsi="Times New Roman" w:cs="Times New Roman"/>
          <w:b/>
        </w:rPr>
        <w:t>.3.4.</w:t>
      </w:r>
      <w:r w:rsidR="001C4E13" w:rsidRPr="004F6A14">
        <w:rPr>
          <w:rFonts w:ascii="Times New Roman" w:hAnsi="Times New Roman" w:cs="Times New Roman"/>
        </w:rPr>
        <w:t xml:space="preserve"> </w:t>
      </w:r>
      <w:r w:rsidR="00211141" w:rsidRPr="004F6A14">
        <w:rPr>
          <w:rFonts w:ascii="Times New Roman" w:hAnsi="Times New Roman" w:cs="Times New Roman"/>
        </w:rPr>
        <w:t>E</w:t>
      </w:r>
      <w:r w:rsidR="002601C9" w:rsidRPr="004F6A14">
        <w:rPr>
          <w:rFonts w:ascii="Times New Roman" w:hAnsi="Times New Roman" w:cs="Times New Roman"/>
        </w:rPr>
        <w:t>mitirá documento comprobatório da avaliação realizada pelo</w:t>
      </w:r>
      <w:r w:rsidR="0034453F" w:rsidRPr="004F6A14">
        <w:rPr>
          <w:rFonts w:ascii="Times New Roman" w:hAnsi="Times New Roman" w:cs="Times New Roman"/>
        </w:rPr>
        <w:t xml:space="preserve"> fiscal</w:t>
      </w:r>
      <w:r w:rsidR="002601C9" w:rsidRPr="004F6A14">
        <w:rPr>
          <w:rFonts w:ascii="Times New Roman" w:hAnsi="Times New Roman" w:cs="Times New Roman"/>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41FE581" w14:textId="6934C002" w:rsidR="00255738"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34453F" w:rsidRPr="004F6A14">
        <w:rPr>
          <w:rFonts w:ascii="Times New Roman" w:hAnsi="Times New Roman" w:cs="Times New Roman"/>
          <w:b/>
        </w:rPr>
        <w:t>.3.5.</w:t>
      </w:r>
      <w:r w:rsidR="009E1C2E" w:rsidRPr="004F6A14">
        <w:rPr>
          <w:rFonts w:ascii="Times New Roman" w:hAnsi="Times New Roman" w:cs="Times New Roman"/>
        </w:rPr>
        <w:t xml:space="preserve"> T</w:t>
      </w:r>
      <w:r w:rsidR="002601C9" w:rsidRPr="004F6A14">
        <w:rPr>
          <w:rFonts w:ascii="Times New Roman" w:hAnsi="Times New Roman" w:cs="Times New Roman"/>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6B430CD" w14:textId="589BFA5C" w:rsidR="003604F8"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255738" w:rsidRPr="004F6A14">
        <w:rPr>
          <w:rFonts w:ascii="Times New Roman" w:hAnsi="Times New Roman" w:cs="Times New Roman"/>
          <w:b/>
        </w:rPr>
        <w:t>.3.6.</w:t>
      </w:r>
      <w:r w:rsidR="00255738" w:rsidRPr="004F6A14">
        <w:rPr>
          <w:rFonts w:ascii="Times New Roman" w:hAnsi="Times New Roman" w:cs="Times New Roman"/>
        </w:rPr>
        <w:t xml:space="preserve"> </w:t>
      </w:r>
      <w:r w:rsidR="00C42C49" w:rsidRPr="004F6A14">
        <w:rPr>
          <w:rFonts w:ascii="Times New Roman" w:hAnsi="Times New Roman" w:cs="Times New Roman"/>
        </w:rPr>
        <w:t>D</w:t>
      </w:r>
      <w:r w:rsidR="002601C9" w:rsidRPr="004F6A14">
        <w:rPr>
          <w:rFonts w:ascii="Times New Roman" w:hAnsi="Times New Roman" w:cs="Times New Roman"/>
        </w:rPr>
        <w:t xml:space="preserve">everá elaborar relatório final com informações sobre a consecução dos objetivos que tenham justificado a contratação e eventuais condutas a serem adotadas para o aprimoramento das atividades da Administração. </w:t>
      </w:r>
    </w:p>
    <w:p w14:paraId="69C0DF05" w14:textId="3C24D25B" w:rsidR="002601C9"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E20CB3" w:rsidRPr="004F6A14">
        <w:rPr>
          <w:rFonts w:ascii="Times New Roman" w:hAnsi="Times New Roman" w:cs="Times New Roman"/>
          <w:b/>
        </w:rPr>
        <w:t>.3.7.</w:t>
      </w:r>
      <w:r w:rsidR="00E20CB3" w:rsidRPr="004F6A14">
        <w:rPr>
          <w:rFonts w:ascii="Times New Roman" w:hAnsi="Times New Roman" w:cs="Times New Roman"/>
        </w:rPr>
        <w:t xml:space="preserve"> </w:t>
      </w:r>
      <w:r w:rsidR="0091054D" w:rsidRPr="004F6A14">
        <w:rPr>
          <w:rFonts w:ascii="Times New Roman" w:hAnsi="Times New Roman" w:cs="Times New Roman"/>
        </w:rPr>
        <w:t>D</w:t>
      </w:r>
      <w:r w:rsidR="002601C9" w:rsidRPr="004F6A14">
        <w:rPr>
          <w:rFonts w:ascii="Times New Roman" w:hAnsi="Times New Roman" w:cs="Times New Roman"/>
        </w:rPr>
        <w:t xml:space="preserve">everá enviar a documentação pertinente ao setor de </w:t>
      </w:r>
      <w:r w:rsidR="001C0989" w:rsidRPr="004F6A14">
        <w:rPr>
          <w:rFonts w:ascii="Times New Roman" w:hAnsi="Times New Roman" w:cs="Times New Roman"/>
        </w:rPr>
        <w:t>contabilidade</w:t>
      </w:r>
      <w:r w:rsidR="002601C9" w:rsidRPr="004F6A14">
        <w:rPr>
          <w:rFonts w:ascii="Times New Roman" w:hAnsi="Times New Roman" w:cs="Times New Roman"/>
        </w:rPr>
        <w:t xml:space="preserve"> para a formalização dos procedimentos de liquidação e pagamento, no valor dimensionado pela fiscalização e gestão nos termos do contrato.</w:t>
      </w:r>
    </w:p>
    <w:p w14:paraId="43380CF9" w14:textId="25B5CD6E" w:rsidR="00650ECB" w:rsidRPr="004F6A14" w:rsidRDefault="00265F5B" w:rsidP="00CC6D06">
      <w:pPr>
        <w:pStyle w:val="Nivel2"/>
        <w:spacing w:before="0" w:after="0" w:line="360" w:lineRule="auto"/>
        <w:rPr>
          <w:rFonts w:ascii="Times New Roman" w:hAnsi="Times New Roman" w:cs="Times New Roman"/>
        </w:rPr>
      </w:pPr>
      <w:r w:rsidRPr="004F6A14">
        <w:rPr>
          <w:rFonts w:ascii="Times New Roman" w:hAnsi="Times New Roman" w:cs="Times New Roman"/>
          <w:b/>
        </w:rPr>
        <w:t>13</w:t>
      </w:r>
      <w:r w:rsidR="00BB3507" w:rsidRPr="004F6A14">
        <w:rPr>
          <w:rFonts w:ascii="Times New Roman" w:hAnsi="Times New Roman" w:cs="Times New Roman"/>
          <w:b/>
          <w:bCs w:val="0"/>
        </w:rPr>
        <w:t>.3.8.</w:t>
      </w:r>
      <w:r w:rsidR="00BB3507" w:rsidRPr="004F6A14">
        <w:rPr>
          <w:rFonts w:ascii="Times New Roman" w:hAnsi="Times New Roman" w:cs="Times New Roman"/>
        </w:rPr>
        <w:t xml:space="preserve"> </w:t>
      </w:r>
      <w:r w:rsidR="004F7B62" w:rsidRPr="004F6A14">
        <w:rPr>
          <w:rFonts w:ascii="Times New Roman" w:hAnsi="Times New Roman" w:cs="Times New Roman"/>
        </w:rPr>
        <w:t>A</w:t>
      </w:r>
      <w:r w:rsidR="00BB3507" w:rsidRPr="004F6A14">
        <w:rPr>
          <w:rFonts w:ascii="Times New Roman" w:hAnsi="Times New Roman" w:cs="Times New Roman"/>
        </w:rPr>
        <w:t xml:space="preserve"> gestor</w:t>
      </w:r>
      <w:r w:rsidR="004F7B62" w:rsidRPr="004F6A14">
        <w:rPr>
          <w:rFonts w:ascii="Times New Roman" w:hAnsi="Times New Roman" w:cs="Times New Roman"/>
        </w:rPr>
        <w:t>a</w:t>
      </w:r>
      <w:r w:rsidR="00BB3507" w:rsidRPr="004F6A14">
        <w:rPr>
          <w:rFonts w:ascii="Times New Roman" w:hAnsi="Times New Roman" w:cs="Times New Roman"/>
        </w:rPr>
        <w:t xml:space="preserve"> do contrato</w:t>
      </w:r>
      <w:r w:rsidR="000F7A33" w:rsidRPr="004F6A14">
        <w:rPr>
          <w:rFonts w:ascii="Times New Roman" w:hAnsi="Times New Roman" w:cs="Times New Roman"/>
        </w:rPr>
        <w:t xml:space="preserve"> será</w:t>
      </w:r>
      <w:r w:rsidR="00FF3BC8" w:rsidRPr="004F6A14">
        <w:rPr>
          <w:rFonts w:ascii="Times New Roman" w:hAnsi="Times New Roman" w:cs="Times New Roman"/>
        </w:rPr>
        <w:t xml:space="preserve"> a</w:t>
      </w:r>
      <w:r w:rsidR="00BB3507" w:rsidRPr="004F6A14">
        <w:rPr>
          <w:rFonts w:ascii="Times New Roman" w:hAnsi="Times New Roman" w:cs="Times New Roman"/>
        </w:rPr>
        <w:t xml:space="preserve"> servidor</w:t>
      </w:r>
      <w:r w:rsidR="00FF3BC8" w:rsidRPr="004F6A14">
        <w:rPr>
          <w:rFonts w:ascii="Times New Roman" w:hAnsi="Times New Roman" w:cs="Times New Roman"/>
        </w:rPr>
        <w:t>a</w:t>
      </w:r>
      <w:r w:rsidR="00BB3507" w:rsidRPr="004F6A14">
        <w:rPr>
          <w:rFonts w:ascii="Times New Roman" w:hAnsi="Times New Roman" w:cs="Times New Roman"/>
        </w:rPr>
        <w:t xml:space="preserve"> </w:t>
      </w:r>
      <w:r w:rsidR="00A47DFD" w:rsidRPr="004F6A14">
        <w:rPr>
          <w:rFonts w:ascii="Times New Roman" w:hAnsi="Times New Roman" w:cs="Times New Roman"/>
        </w:rPr>
        <w:t>Sr</w:t>
      </w:r>
      <w:r w:rsidR="00650ECB" w:rsidRPr="004F6A14">
        <w:rPr>
          <w:rFonts w:ascii="Times New Roman" w:hAnsi="Times New Roman" w:cs="Times New Roman"/>
        </w:rPr>
        <w:t>a</w:t>
      </w:r>
      <w:r w:rsidR="00A47DFD" w:rsidRPr="004F6A14">
        <w:rPr>
          <w:rFonts w:ascii="Times New Roman" w:hAnsi="Times New Roman" w:cs="Times New Roman"/>
        </w:rPr>
        <w:t xml:space="preserve">. </w:t>
      </w:r>
      <w:r w:rsidR="00650ECB" w:rsidRPr="004F6A14">
        <w:rPr>
          <w:rFonts w:ascii="Times New Roman" w:hAnsi="Times New Roman" w:cs="Times New Roman"/>
        </w:rPr>
        <w:t xml:space="preserve">Ariele Santos Azevedo, Secretaria Municipal de Administração, Decreto </w:t>
      </w:r>
      <w:r w:rsidR="00650ECB" w:rsidRPr="004F6A14">
        <w:rPr>
          <w:rFonts w:ascii="Times New Roman" w:eastAsia="Arial" w:hAnsi="Times New Roman" w:cs="Times New Roman"/>
        </w:rPr>
        <w:t>3688/2025</w:t>
      </w:r>
      <w:r w:rsidR="00BB3507" w:rsidRPr="004F6A14">
        <w:rPr>
          <w:rFonts w:ascii="Times New Roman" w:hAnsi="Times New Roman" w:cs="Times New Roman"/>
        </w:rPr>
        <w:t>, com atribuições administrativas e a função de administrar o contrato.</w:t>
      </w:r>
    </w:p>
    <w:p w14:paraId="7BF251DD" w14:textId="510C68EB" w:rsidR="005E6D49" w:rsidRPr="004F6A14" w:rsidRDefault="00265F5B" w:rsidP="005E6D49">
      <w:pPr>
        <w:pStyle w:val="PargrafodaLista"/>
        <w:shd w:val="clear" w:color="auto" w:fill="E7E6E6"/>
        <w:spacing w:before="280" w:line="276" w:lineRule="auto"/>
        <w:ind w:left="0" w:right="-283"/>
        <w:jc w:val="both"/>
        <w:rPr>
          <w:b/>
        </w:rPr>
      </w:pPr>
      <w:r w:rsidRPr="004F6A14">
        <w:rPr>
          <w:b/>
        </w:rPr>
        <w:t>14</w:t>
      </w:r>
      <w:r w:rsidR="005E6D49" w:rsidRPr="004F6A14">
        <w:rPr>
          <w:b/>
        </w:rPr>
        <w:t>. CRITERIOS DE MEDIÇÃO E PAGAMENTOS</w:t>
      </w:r>
    </w:p>
    <w:p w14:paraId="1A3B7A68" w14:textId="26DA8FE5" w:rsidR="005E6D49" w:rsidRPr="004F6A14" w:rsidRDefault="00265F5B" w:rsidP="005E6D49">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14</w:t>
      </w:r>
      <w:r w:rsidR="007B6981" w:rsidRPr="004F6A14">
        <w:rPr>
          <w:rFonts w:ascii="Times New Roman" w:eastAsia="Times New Roman" w:hAnsi="Times New Roman" w:cs="Times New Roman"/>
          <w:bCs w:val="0"/>
          <w:sz w:val="24"/>
          <w:szCs w:val="24"/>
          <w:shd w:val="clear" w:color="auto" w:fill="FFFFFF"/>
          <w:lang w:eastAsia="pt-BR" w:bidi="ar-SA"/>
        </w:rPr>
        <w:t>.1. RECEBIMENTO</w:t>
      </w:r>
    </w:p>
    <w:p w14:paraId="09FB5CF1" w14:textId="6605AA25"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.1.1.</w:t>
      </w:r>
      <w:r w:rsidR="007C0C4D" w:rsidRPr="004F6A14">
        <w:rPr>
          <w:rFonts w:ascii="Times New Roman" w:hAnsi="Times New Roman" w:cs="Times New Roman"/>
        </w:rPr>
        <w:t xml:space="preserve"> Os serviços serão recebidos provisoriamente pelo Fiscal do Contrato ou servidor designado pela Administração, após a disponibilização da solução em ambiente web e a </w:t>
      </w:r>
      <w:r w:rsidR="007C0C4D" w:rsidRPr="004F6A14">
        <w:rPr>
          <w:rFonts w:ascii="Times New Roman" w:hAnsi="Times New Roman" w:cs="Times New Roman"/>
        </w:rPr>
        <w:lastRenderedPageBreak/>
        <w:t>conclusão das etapas iniciais de implantação, configuração e parametrização previstas no Termo de Referência, para efeito de posterior verificação da conformidade com as especificações técnicas e funcionais estabelecidas.</w:t>
      </w:r>
    </w:p>
    <w:p w14:paraId="0B293311" w14:textId="1DB0BAA0"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.1.2.</w:t>
      </w:r>
      <w:r w:rsidR="007C0C4D" w:rsidRPr="004F6A14">
        <w:rPr>
          <w:rFonts w:ascii="Times New Roman" w:hAnsi="Times New Roman" w:cs="Times New Roman"/>
        </w:rPr>
        <w:t xml:space="preserve"> O recebimento provisório compreenderá a verificação inicial da disponibilização da plataforma, do acesso pelos usuários autorizados, do funcionamento dos módulos contratados, da integração entre as funcionalidades, quando exigida, e da execução dos serviços iniciais de implantação e configuração.</w:t>
      </w:r>
    </w:p>
    <w:p w14:paraId="4698B86A" w14:textId="0625DEFB"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.1.3.</w:t>
      </w:r>
      <w:r w:rsidR="007C0C4D" w:rsidRPr="004F6A14">
        <w:rPr>
          <w:rFonts w:ascii="Times New Roman" w:hAnsi="Times New Roman" w:cs="Times New Roman"/>
        </w:rPr>
        <w:t xml:space="preserve"> Quando previsto no Termo de Referência, o recebimento provisório também compreenderá a verificação dos procedimentos de migração de dados, treinamento e capacitação dos usuários, bem como dos demais serviços necessários à efetiva disponibilização da solução para utilização pela Administração.</w:t>
      </w:r>
    </w:p>
    <w:p w14:paraId="6BE79EE9" w14:textId="10964064"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.1.4.</w:t>
      </w:r>
      <w:r w:rsidR="007C0C4D" w:rsidRPr="004F6A14">
        <w:rPr>
          <w:rFonts w:ascii="Times New Roman" w:hAnsi="Times New Roman" w:cs="Times New Roman"/>
        </w:rPr>
        <w:t xml:space="preserve"> Os serviços poderão ser rejeitados, no todo ou em parte, quando estiverem em desacordo com as especificações constantes do Termo de Referência, da proposta apresentada ou das condições estabelecidas contratualmente, devendo a Contratada promover as correções, ajustes ou adequações necessárias no prazo máximo de </w:t>
      </w:r>
      <w:r w:rsidR="007C0C4D" w:rsidRPr="004F6A14">
        <w:rPr>
          <w:rFonts w:ascii="Times New Roman" w:hAnsi="Times New Roman" w:cs="Times New Roman"/>
          <w:b/>
        </w:rPr>
        <w:t>05 (cinco) dias úteis</w:t>
      </w:r>
      <w:r w:rsidR="007C0C4D" w:rsidRPr="004F6A14">
        <w:rPr>
          <w:rFonts w:ascii="Times New Roman" w:hAnsi="Times New Roman" w:cs="Times New Roman"/>
        </w:rPr>
        <w:t>, contados da notificação, sem ônus para a Administração e sem prejuízo da aplicação das penalidades cabíveis.</w:t>
      </w:r>
    </w:p>
    <w:p w14:paraId="2FC839C5" w14:textId="0872AD2B"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.1.5.</w:t>
      </w:r>
      <w:r w:rsidR="007C0C4D" w:rsidRPr="004F6A14">
        <w:rPr>
          <w:rFonts w:ascii="Times New Roman" w:hAnsi="Times New Roman" w:cs="Times New Roman"/>
        </w:rPr>
        <w:t xml:space="preserve"> O recebimento definitivo ocorrerá após a verificação do pleno funcionamento da solução, da conformidade dos módulos e funcionalidades disponibilizados, da integração entre os sistemas, quando exigida, da adequada execução da implantação, configuração, parametrização e migração de dados, quando aplicável, bem como da disponibilização dos serviços de suporte e demais condições estabelecidas no Termo de Referência.</w:t>
      </w:r>
    </w:p>
    <w:p w14:paraId="2F5D0E6A" w14:textId="1F4B5F1D"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.1.6.</w:t>
      </w:r>
      <w:r w:rsidR="007C0C4D" w:rsidRPr="004F6A14">
        <w:rPr>
          <w:rFonts w:ascii="Times New Roman" w:hAnsi="Times New Roman" w:cs="Times New Roman"/>
        </w:rPr>
        <w:t xml:space="preserve"> O prazo para recebimento definitivo será de até </w:t>
      </w:r>
      <w:r w:rsidR="007C0C4D" w:rsidRPr="004F6A14">
        <w:rPr>
          <w:rFonts w:ascii="Times New Roman" w:hAnsi="Times New Roman" w:cs="Times New Roman"/>
          <w:b/>
        </w:rPr>
        <w:t>10 (dez) dias úteis</w:t>
      </w:r>
      <w:r w:rsidR="007C0C4D" w:rsidRPr="004F6A14">
        <w:rPr>
          <w:rFonts w:ascii="Times New Roman" w:hAnsi="Times New Roman" w:cs="Times New Roman"/>
        </w:rPr>
        <w:t>, contados da conclusão das etapas de implantação e disponibilização da solução para utilização pela Administração, ressalvadas as situações que demandem testes complementares ou validações técnicas.</w:t>
      </w:r>
    </w:p>
    <w:p w14:paraId="1FFEB5CD" w14:textId="1A7A63D8"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.1.7.</w:t>
      </w:r>
      <w:r w:rsidR="007C0C4D" w:rsidRPr="004F6A14">
        <w:rPr>
          <w:rFonts w:ascii="Times New Roman" w:hAnsi="Times New Roman" w:cs="Times New Roman"/>
        </w:rPr>
        <w:t xml:space="preserve"> O prazo para recebimento definitivo poderá ser prorrogado, mediante justificativa fundamentada, quando houver necessidade de realização de testes complementares, diligências técnicas, validação de dados migrados, verificação de funcionalidades ou avaliação operacional da solução.</w:t>
      </w:r>
    </w:p>
    <w:p w14:paraId="09914348" w14:textId="2CFEFF9A"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.1.8.</w:t>
      </w:r>
      <w:r w:rsidR="007C0C4D" w:rsidRPr="004F6A14">
        <w:rPr>
          <w:rFonts w:ascii="Times New Roman" w:hAnsi="Times New Roman" w:cs="Times New Roman"/>
        </w:rPr>
        <w:t xml:space="preserve"> Caso sejam identificadas falhas, inconsistências, indisponibilidades ou irregularidades na execução dos serviços, o prazo para recebimento definitivo ficará suspenso até que a Contratada promova as correções ou adequações necessárias e seja constatada a plena conformidade da solução com as condições estabelecidas.</w:t>
      </w:r>
    </w:p>
    <w:p w14:paraId="24CED169" w14:textId="09649807"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lastRenderedPageBreak/>
        <w:t>14</w:t>
      </w:r>
      <w:r w:rsidR="007C0C4D" w:rsidRPr="004F6A14">
        <w:rPr>
          <w:rFonts w:ascii="Times New Roman" w:hAnsi="Times New Roman" w:cs="Times New Roman"/>
          <w:b/>
        </w:rPr>
        <w:t>.1.9.</w:t>
      </w:r>
      <w:r w:rsidR="007C0C4D" w:rsidRPr="004F6A14">
        <w:rPr>
          <w:rFonts w:ascii="Times New Roman" w:hAnsi="Times New Roman" w:cs="Times New Roman"/>
        </w:rPr>
        <w:t xml:space="preserve"> No caso de controvérsia quanto à execução do objeto, deverá ser observado o disposto no </w:t>
      </w:r>
      <w:r w:rsidR="007C0C4D" w:rsidRPr="004F6A14">
        <w:rPr>
          <w:rFonts w:ascii="Times New Roman" w:hAnsi="Times New Roman" w:cs="Times New Roman"/>
          <w:bCs w:val="0"/>
        </w:rPr>
        <w:t>art. 143 da Lei Federal nº 14.133/2021</w:t>
      </w:r>
      <w:r w:rsidR="007C0C4D" w:rsidRPr="004F6A14">
        <w:rPr>
          <w:rFonts w:ascii="Times New Roman" w:hAnsi="Times New Roman" w:cs="Times New Roman"/>
        </w:rPr>
        <w:t>, comunicando-se à Contratada para emissão de Nota Fiscal referente à parcela incontroversa da execução, para fins de liquidação e pagamento, quando aplicável.</w:t>
      </w:r>
    </w:p>
    <w:p w14:paraId="2D448216" w14:textId="113EF529"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.1.10.</w:t>
      </w:r>
      <w:r w:rsidR="007C0C4D" w:rsidRPr="004F6A14">
        <w:rPr>
          <w:rFonts w:ascii="Times New Roman" w:hAnsi="Times New Roman" w:cs="Times New Roman"/>
        </w:rPr>
        <w:t xml:space="preserve"> O recebimento provisório ou definitivo não exclui a responsabilidade da Contratada pela qualidade, segurança, integridade e adequado funcionamento da solução, tampouco pela correção de falhas, inconsistências ou defeitos que venham a ser constatados durante a vigência contratual.</w:t>
      </w:r>
    </w:p>
    <w:p w14:paraId="383F50C5" w14:textId="025D3C1D"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.1.11.</w:t>
      </w:r>
      <w:r w:rsidR="007C0C4D" w:rsidRPr="004F6A14">
        <w:rPr>
          <w:rFonts w:ascii="Times New Roman" w:hAnsi="Times New Roman" w:cs="Times New Roman"/>
        </w:rPr>
        <w:t xml:space="preserve"> Durante toda a vigência do contrato, a Administração poderá realizar verificações periódicas de desempenho da solução, visando assegurar a manutenção das condições de funcionamento, disponibilidade, segurança, integração, desempenho e qualidade dos serviços contratados.</w:t>
      </w:r>
    </w:p>
    <w:p w14:paraId="700A7A0B" w14:textId="35B18591" w:rsidR="007C0C4D"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.1.12.</w:t>
      </w:r>
      <w:r w:rsidR="007C0C4D" w:rsidRPr="004F6A14">
        <w:rPr>
          <w:rFonts w:ascii="Times New Roman" w:hAnsi="Times New Roman" w:cs="Times New Roman"/>
        </w:rPr>
        <w:t xml:space="preserve"> A realização do recebimento provisório ou definitivo não implica aceitação de funcionalidades ou serviços que estejam em desacordo com as especificações estabelecidas no Termo de Referência, permanecendo a Contratada responsável pela correção de eventuais inconformidades identificadas posteriormente.</w:t>
      </w:r>
    </w:p>
    <w:p w14:paraId="52BEB516" w14:textId="7A262EE8" w:rsidR="005E6D49" w:rsidRPr="004F6A14" w:rsidRDefault="00265F5B" w:rsidP="00262988">
      <w:pPr>
        <w:pStyle w:val="Nivel2"/>
        <w:spacing w:before="0" w:after="0" w:line="360" w:lineRule="auto"/>
        <w:rPr>
          <w:rFonts w:ascii="Times New Roman" w:hAnsi="Times New Roman" w:cs="Times New Roman"/>
        </w:rPr>
      </w:pPr>
      <w:r w:rsidRPr="004F6A14">
        <w:rPr>
          <w:rFonts w:ascii="Times New Roman" w:hAnsi="Times New Roman" w:cs="Times New Roman"/>
          <w:b/>
        </w:rPr>
        <w:t>14</w:t>
      </w:r>
      <w:r w:rsidR="007C0C4D" w:rsidRPr="004F6A14">
        <w:rPr>
          <w:rFonts w:ascii="Times New Roman" w:hAnsi="Times New Roman" w:cs="Times New Roman"/>
          <w:b/>
        </w:rPr>
        <w:t>.1.13.</w:t>
      </w:r>
      <w:r w:rsidR="007C0C4D" w:rsidRPr="004F6A14">
        <w:rPr>
          <w:rFonts w:ascii="Times New Roman" w:hAnsi="Times New Roman" w:cs="Times New Roman"/>
        </w:rPr>
        <w:t xml:space="preserve"> A fiscalização e o recebimento dos serviços serão realizados com base nas condições e requisitos estabelecidos no Termo de Referência, no contrato e na proposta apresentada, podendo a Administração solicitar demonstrações, testes, relatórios ou demais evidências necessárias à comprovação da adequada execução do objeto</w:t>
      </w:r>
      <w:r w:rsidR="005E6D49" w:rsidRPr="004F6A14">
        <w:rPr>
          <w:rFonts w:ascii="Times New Roman" w:hAnsi="Times New Roman" w:cs="Times New Roman"/>
        </w:rPr>
        <w:t>.</w:t>
      </w:r>
    </w:p>
    <w:p w14:paraId="7935F72A" w14:textId="6EC0B76E" w:rsidR="005E6D49" w:rsidRPr="004F6A14" w:rsidRDefault="00265F5B" w:rsidP="005E6D49">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14</w:t>
      </w:r>
      <w:r w:rsidR="007B6981" w:rsidRPr="004F6A14">
        <w:rPr>
          <w:rFonts w:ascii="Times New Roman" w:eastAsia="Times New Roman" w:hAnsi="Times New Roman" w:cs="Times New Roman"/>
          <w:bCs w:val="0"/>
          <w:sz w:val="24"/>
          <w:szCs w:val="24"/>
          <w:shd w:val="clear" w:color="auto" w:fill="FFFFFF"/>
          <w:lang w:eastAsia="pt-BR" w:bidi="ar-SA"/>
        </w:rPr>
        <w:t>.2. LIQUIDAÇÃO</w:t>
      </w:r>
    </w:p>
    <w:p w14:paraId="2657EEDC" w14:textId="397A6551" w:rsidR="005E6D49" w:rsidRPr="004F6A14" w:rsidRDefault="007B6981" w:rsidP="005E6D49">
      <w:pPr>
        <w:pStyle w:val="Nvel1-SemNumPreto"/>
        <w:rPr>
          <w:rFonts w:ascii="Times New Roman" w:eastAsia="Times New Roman" w:hAnsi="Times New Roman" w:cs="Times New Roman"/>
          <w:b w:val="0"/>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14</w:t>
      </w:r>
      <w:r w:rsidR="005E6D49" w:rsidRPr="004F6A14">
        <w:rPr>
          <w:rFonts w:ascii="Times New Roman" w:eastAsia="Times New Roman" w:hAnsi="Times New Roman" w:cs="Times New Roman"/>
          <w:bCs w:val="0"/>
          <w:sz w:val="24"/>
          <w:szCs w:val="24"/>
          <w:shd w:val="clear" w:color="auto" w:fill="FFFFFF"/>
          <w:lang w:eastAsia="pt-BR" w:bidi="ar-SA"/>
        </w:rPr>
        <w:t>.2.1.</w:t>
      </w:r>
      <w:r w:rsidR="005E6D49" w:rsidRPr="004F6A14">
        <w:rPr>
          <w:rFonts w:ascii="Times New Roman" w:eastAsia="Times New Roman" w:hAnsi="Times New Roman" w:cs="Times New Roman"/>
          <w:sz w:val="24"/>
          <w:szCs w:val="24"/>
        </w:rPr>
        <w:t xml:space="preserve"> </w:t>
      </w:r>
      <w:r w:rsidR="005E6D49" w:rsidRPr="004F6A14">
        <w:rPr>
          <w:rFonts w:ascii="Times New Roman" w:eastAsia="Times New Roman" w:hAnsi="Times New Roman" w:cs="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14:paraId="16733748" w14:textId="6046CF51" w:rsidR="005E6D49" w:rsidRPr="004F6A14" w:rsidRDefault="007B6981"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.2.2.</w:t>
      </w:r>
      <w:r w:rsidR="005E6D49" w:rsidRPr="004F6A14">
        <w:rPr>
          <w:rFonts w:ascii="Times New Roman" w:hAnsi="Times New Roman" w:cs="Times New Roman"/>
        </w:rPr>
        <w:t xml:space="preserve"> Para fins de liquidação, o setor competente deverá verificar se a nota fiscal apresentada expressa os elementos necessários e essenciais do documento, tais como: </w:t>
      </w:r>
    </w:p>
    <w:p w14:paraId="5D1C71F6" w14:textId="30C1196A" w:rsidR="005E6D49" w:rsidRPr="004F6A14" w:rsidRDefault="007B6981" w:rsidP="005E6D49">
      <w:pPr>
        <w:pStyle w:val="Nivel3"/>
        <w:rPr>
          <w:rFonts w:ascii="Times New Roman" w:eastAsia="Times New Roman" w:hAnsi="Times New Roman" w:cs="Times New Roman"/>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.2.2.1.</w:t>
      </w:r>
      <w:r w:rsidR="005E6D49" w:rsidRPr="004F6A14">
        <w:rPr>
          <w:rFonts w:ascii="Times New Roman" w:eastAsia="Times New Roman" w:hAnsi="Times New Roman" w:cs="Times New Roman"/>
          <w:sz w:val="24"/>
          <w:szCs w:val="24"/>
          <w:shd w:val="clear" w:color="auto" w:fill="FFFFFF"/>
        </w:rPr>
        <w:t xml:space="preserve"> O prazo de validade;</w:t>
      </w:r>
    </w:p>
    <w:p w14:paraId="274CDC09" w14:textId="27D80756" w:rsidR="005E6D49" w:rsidRPr="004F6A14" w:rsidRDefault="007B6981" w:rsidP="005E6D49">
      <w:pPr>
        <w:pStyle w:val="Nivel3"/>
        <w:rPr>
          <w:rFonts w:ascii="Times New Roman" w:eastAsia="Times New Roman" w:hAnsi="Times New Roman" w:cs="Times New Roman"/>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.2.2.2.</w:t>
      </w:r>
      <w:r w:rsidR="005E6D49" w:rsidRPr="004F6A14">
        <w:rPr>
          <w:rFonts w:ascii="Times New Roman" w:eastAsia="Times New Roman" w:hAnsi="Times New Roman" w:cs="Times New Roman"/>
          <w:sz w:val="24"/>
          <w:szCs w:val="24"/>
          <w:shd w:val="clear" w:color="auto" w:fill="FFFFFF"/>
        </w:rPr>
        <w:t xml:space="preserve"> A data da emissão; </w:t>
      </w:r>
    </w:p>
    <w:p w14:paraId="4AA20DCD" w14:textId="4DD7E2E0" w:rsidR="005E6D49" w:rsidRPr="004F6A14" w:rsidRDefault="007B6981" w:rsidP="005E6D49">
      <w:pPr>
        <w:pStyle w:val="Nivel3"/>
        <w:rPr>
          <w:rFonts w:ascii="Times New Roman" w:eastAsia="Times New Roman" w:hAnsi="Times New Roman" w:cs="Times New Roman"/>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.2.2.3.</w:t>
      </w:r>
      <w:r w:rsidR="005E6D49" w:rsidRPr="004F6A14">
        <w:rPr>
          <w:rFonts w:ascii="Times New Roman" w:eastAsia="Times New Roman" w:hAnsi="Times New Roman" w:cs="Times New Roman"/>
          <w:sz w:val="24"/>
          <w:szCs w:val="24"/>
          <w:shd w:val="clear" w:color="auto" w:fill="FFFFFF"/>
        </w:rPr>
        <w:t xml:space="preserve"> Os dados do contrato e do órgão contratante; </w:t>
      </w:r>
    </w:p>
    <w:p w14:paraId="45F844B8" w14:textId="2A5D8865" w:rsidR="005E6D49" w:rsidRPr="004F6A14" w:rsidRDefault="007B6981" w:rsidP="005E6D49">
      <w:pPr>
        <w:pStyle w:val="Nivel3"/>
        <w:tabs>
          <w:tab w:val="left" w:pos="3161"/>
        </w:tabs>
        <w:rPr>
          <w:rFonts w:ascii="Times New Roman" w:eastAsia="Times New Roman" w:hAnsi="Times New Roman" w:cs="Times New Roman"/>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.2.2.4.</w:t>
      </w:r>
      <w:r w:rsidR="005E6D49" w:rsidRPr="004F6A14">
        <w:rPr>
          <w:rFonts w:ascii="Times New Roman" w:eastAsia="Times New Roman" w:hAnsi="Times New Roman" w:cs="Times New Roman"/>
          <w:sz w:val="24"/>
          <w:szCs w:val="24"/>
          <w:shd w:val="clear" w:color="auto" w:fill="FFFFFF"/>
        </w:rPr>
        <w:t xml:space="preserve"> O valor a pagar;</w:t>
      </w:r>
      <w:r w:rsidR="005E6D49" w:rsidRPr="004F6A14">
        <w:rPr>
          <w:rFonts w:ascii="Times New Roman" w:eastAsia="Times New Roman" w:hAnsi="Times New Roman" w:cs="Times New Roman"/>
          <w:sz w:val="24"/>
          <w:szCs w:val="24"/>
          <w:shd w:val="clear" w:color="auto" w:fill="FFFFFF"/>
        </w:rPr>
        <w:tab/>
      </w:r>
    </w:p>
    <w:p w14:paraId="6071191D" w14:textId="1EB24396" w:rsidR="005E6D49" w:rsidRPr="004F6A14" w:rsidRDefault="007B6981" w:rsidP="005E6D49">
      <w:pPr>
        <w:pStyle w:val="Nivel3"/>
        <w:rPr>
          <w:rFonts w:ascii="Times New Roman" w:eastAsia="Times New Roman" w:hAnsi="Times New Roman" w:cs="Times New Roman"/>
          <w:color w:val="auto"/>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.2.2</w:t>
      </w:r>
      <w:r w:rsidR="005E6D49" w:rsidRPr="004F6A14">
        <w:rPr>
          <w:rFonts w:ascii="Times New Roman" w:eastAsia="Times New Roman" w:hAnsi="Times New Roman" w:cs="Times New Roman"/>
          <w:b/>
          <w:color w:val="auto"/>
          <w:sz w:val="24"/>
          <w:szCs w:val="24"/>
          <w:shd w:val="clear" w:color="auto" w:fill="FFFFFF"/>
        </w:rPr>
        <w:t>.5.</w:t>
      </w:r>
      <w:r w:rsidR="005E6D49" w:rsidRPr="004F6A14">
        <w:rPr>
          <w:rFonts w:ascii="Times New Roman" w:eastAsia="Times New Roman" w:hAnsi="Times New Roman" w:cs="Times New Roman"/>
          <w:color w:val="auto"/>
          <w:sz w:val="24"/>
          <w:szCs w:val="24"/>
          <w:shd w:val="clear" w:color="auto" w:fill="FFFFFF"/>
        </w:rPr>
        <w:t xml:space="preserve"> Eventual destaque do valor de retenções tributárias cabíveis.</w:t>
      </w:r>
    </w:p>
    <w:p w14:paraId="6DDD584E" w14:textId="486C598C" w:rsidR="005E6D49" w:rsidRPr="004F6A14" w:rsidRDefault="007B6981" w:rsidP="005E6D49">
      <w:pPr>
        <w:pStyle w:val="Nivel3"/>
        <w:rPr>
          <w:rFonts w:ascii="Times New Roman" w:eastAsia="Times New Roman" w:hAnsi="Times New Roman" w:cs="Times New Roman"/>
          <w:color w:val="auto"/>
          <w:sz w:val="24"/>
          <w:szCs w:val="24"/>
          <w:shd w:val="clear" w:color="auto" w:fill="FFFFFF"/>
        </w:rPr>
      </w:pPr>
      <w:r w:rsidRPr="004F6A14">
        <w:rPr>
          <w:rFonts w:ascii="Times New Roman" w:eastAsia="Times New Roman" w:hAnsi="Times New Roman" w:cs="Times New Roman"/>
          <w:b/>
          <w:sz w:val="24"/>
          <w:szCs w:val="24"/>
          <w:shd w:val="clear" w:color="auto" w:fill="FFFFFF"/>
        </w:rPr>
        <w:t>14</w:t>
      </w:r>
      <w:r w:rsidR="005E6D49" w:rsidRPr="004F6A14">
        <w:rPr>
          <w:rFonts w:ascii="Times New Roman" w:eastAsia="Times New Roman" w:hAnsi="Times New Roman" w:cs="Times New Roman"/>
          <w:b/>
          <w:sz w:val="24"/>
          <w:szCs w:val="24"/>
          <w:shd w:val="clear" w:color="auto" w:fill="FFFFFF"/>
        </w:rPr>
        <w:t>.2</w:t>
      </w:r>
      <w:r w:rsidR="005E6D49" w:rsidRPr="004F6A14">
        <w:rPr>
          <w:rFonts w:ascii="Times New Roman" w:eastAsia="Times New Roman" w:hAnsi="Times New Roman" w:cs="Times New Roman"/>
          <w:b/>
          <w:color w:val="auto"/>
          <w:sz w:val="24"/>
          <w:szCs w:val="24"/>
          <w:shd w:val="clear" w:color="auto" w:fill="FFFFFF"/>
        </w:rPr>
        <w:t>.3.</w:t>
      </w:r>
      <w:r w:rsidR="005E6D49" w:rsidRPr="004F6A14">
        <w:rPr>
          <w:rFonts w:ascii="Times New Roman" w:eastAsia="Times New Roman" w:hAnsi="Times New Roman" w:cs="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5F91A251" w14:textId="175A3D83"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lastRenderedPageBreak/>
        <w:t>14</w:t>
      </w:r>
      <w:r w:rsidR="005E6D49" w:rsidRPr="004F6A14">
        <w:rPr>
          <w:rFonts w:ascii="Times New Roman" w:hAnsi="Times New Roman" w:cs="Times New Roman"/>
          <w:b/>
        </w:rPr>
        <w:t>.2.4.</w:t>
      </w:r>
      <w:r w:rsidR="005E6D49" w:rsidRPr="004F6A14">
        <w:rPr>
          <w:rFonts w:ascii="Times New Roman" w:hAnsi="Times New Roman" w:cs="Times New Roman"/>
        </w:rPr>
        <w:t xml:space="preserve"> A nota fiscal deverá ser obrigatoriamente acompanhada da comprovação da regularidade fiscal, constatada por meio de consulta aos sítios eletrônicos oficiais ou à documentação mencionada no </w:t>
      </w:r>
      <w:hyperlink r:id="rId9" w:anchor="art68" w:history="1">
        <w:r w:rsidR="005E6D49" w:rsidRPr="004F6A14">
          <w:rPr>
            <w:rFonts w:ascii="Times New Roman" w:hAnsi="Times New Roman" w:cs="Times New Roman"/>
          </w:rPr>
          <w:t xml:space="preserve">art. 68 da Lei nº 14.133, de 2021.  </w:t>
        </w:r>
      </w:hyperlink>
      <w:r w:rsidR="005E6D49" w:rsidRPr="004F6A14">
        <w:rPr>
          <w:rFonts w:ascii="Times New Roman" w:hAnsi="Times New Roman" w:cs="Times New Roman"/>
        </w:rPr>
        <w:t xml:space="preserve"> </w:t>
      </w:r>
    </w:p>
    <w:p w14:paraId="710CF289" w14:textId="28E245B4"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.2.5.</w:t>
      </w:r>
      <w:r w:rsidR="005E6D49" w:rsidRPr="004F6A14">
        <w:rPr>
          <w:rFonts w:ascii="Times New Roman" w:hAnsi="Times New Roman" w:cs="Times New Roman"/>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C16E4E" w14:textId="58929DAC"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.2.6.</w:t>
      </w:r>
      <w:r w:rsidR="005E6D49" w:rsidRPr="004F6A14">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B1559D" w14:textId="77B755D0"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.2.7.</w:t>
      </w:r>
      <w:r w:rsidR="005E6D49" w:rsidRPr="004F6A14">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12E597A" w14:textId="6E278A02" w:rsidR="005E6D49" w:rsidRPr="004F6A14" w:rsidRDefault="00265F5B" w:rsidP="005E6D49">
      <w:pPr>
        <w:pStyle w:val="Nivel3"/>
        <w:rPr>
          <w:rFonts w:ascii="Times New Roman" w:eastAsia="Times New Roman" w:hAnsi="Times New Roman" w:cs="Times New Roman"/>
          <w:color w:val="auto"/>
          <w:sz w:val="24"/>
          <w:szCs w:val="24"/>
          <w:shd w:val="clear" w:color="auto" w:fill="FFFFFF"/>
        </w:rPr>
      </w:pPr>
      <w:r w:rsidRPr="004F6A14">
        <w:rPr>
          <w:rFonts w:ascii="Times New Roman" w:eastAsia="Times New Roman" w:hAnsi="Times New Roman" w:cs="Times New Roman"/>
          <w:b/>
          <w:color w:val="auto"/>
          <w:sz w:val="24"/>
          <w:szCs w:val="24"/>
          <w:shd w:val="clear" w:color="auto" w:fill="FFFFFF"/>
        </w:rPr>
        <w:t>14</w:t>
      </w:r>
      <w:r w:rsidR="005E6D49" w:rsidRPr="004F6A14">
        <w:rPr>
          <w:rFonts w:ascii="Times New Roman" w:eastAsia="Times New Roman" w:hAnsi="Times New Roman" w:cs="Times New Roman"/>
          <w:b/>
          <w:color w:val="auto"/>
          <w:sz w:val="24"/>
          <w:szCs w:val="24"/>
          <w:shd w:val="clear" w:color="auto" w:fill="FFFFFF"/>
        </w:rPr>
        <w:t>.2.8.</w:t>
      </w:r>
      <w:r w:rsidR="005E6D49" w:rsidRPr="004F6A14">
        <w:rPr>
          <w:rFonts w:ascii="Times New Roman" w:eastAsia="Times New Roman" w:hAnsi="Times New Roman" w:cs="Times New Roman"/>
          <w:color w:val="auto"/>
          <w:sz w:val="24"/>
          <w:szCs w:val="24"/>
          <w:shd w:val="clear" w:color="auto" w:fill="FFFFFF"/>
        </w:rPr>
        <w:t xml:space="preserve"> Havendo a efetiva execução do objeto, o pagamento será realizado normalmente, até que se decida pela rescisão do contrato, caso o contratado não regularize sua situação.</w:t>
      </w:r>
    </w:p>
    <w:p w14:paraId="4A2B774F" w14:textId="30FB2FB7" w:rsidR="005E6D49" w:rsidRPr="004F6A14" w:rsidRDefault="00265F5B" w:rsidP="005E6D49">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14</w:t>
      </w:r>
      <w:r w:rsidR="007B6981" w:rsidRPr="004F6A14">
        <w:rPr>
          <w:rFonts w:ascii="Times New Roman" w:eastAsia="Times New Roman" w:hAnsi="Times New Roman" w:cs="Times New Roman"/>
          <w:bCs w:val="0"/>
          <w:sz w:val="24"/>
          <w:szCs w:val="24"/>
          <w:shd w:val="clear" w:color="auto" w:fill="FFFFFF"/>
          <w:lang w:eastAsia="pt-BR" w:bidi="ar-SA"/>
        </w:rPr>
        <w:t>.3. PRAZO DE PAGAMENTO</w:t>
      </w:r>
    </w:p>
    <w:p w14:paraId="008CF150" w14:textId="6B76AB8B"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.3.1.</w:t>
      </w:r>
      <w:r w:rsidR="005E6D49" w:rsidRPr="004F6A14">
        <w:rPr>
          <w:rFonts w:ascii="Times New Roman" w:hAnsi="Times New Roman" w:cs="Times New Roman"/>
        </w:rPr>
        <w:t xml:space="preserve"> O pagamento será efetuado no prazo de até 15 (quinze) dias úteis contados da finalização da liquidação da despesa, conforme seção anterior, nos termos da </w:t>
      </w:r>
      <w:hyperlink r:id="rId10" w:history="1">
        <w:r w:rsidR="005E6D49" w:rsidRPr="004F6A14">
          <w:rPr>
            <w:rFonts w:ascii="Times New Roman" w:hAnsi="Times New Roman" w:cs="Times New Roman"/>
          </w:rPr>
          <w:t>Instrução Normativa SEGES/ME nº 77, de 2022</w:t>
        </w:r>
      </w:hyperlink>
      <w:r w:rsidR="005E6D49" w:rsidRPr="004F6A14">
        <w:rPr>
          <w:rFonts w:ascii="Times New Roman" w:hAnsi="Times New Roman" w:cs="Times New Roman"/>
        </w:rPr>
        <w:t>.</w:t>
      </w:r>
    </w:p>
    <w:p w14:paraId="3A1234D9" w14:textId="1EE60F3B"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.3.2.</w:t>
      </w:r>
      <w:r w:rsidR="005E6D49" w:rsidRPr="004F6A14">
        <w:rPr>
          <w:rFonts w:ascii="Times New Roman" w:hAnsi="Times New Roman" w:cs="Times New Roman"/>
        </w:rPr>
        <w:t xml:space="preserve"> No caso de atraso pelo Contratante, o valor devido ao contratado será atualizado monetariamente entre o termo final do prazo de pagamento até a data de sua efetiva realização, mediante aplicação do índice de correção monetária.</w:t>
      </w:r>
      <w:r w:rsidR="005E6D49" w:rsidRPr="004F6A14">
        <w:rPr>
          <w:rFonts w:ascii="Times New Roman" w:hAnsi="Times New Roman" w:cs="Times New Roman"/>
          <w:b/>
        </w:rPr>
        <w:t xml:space="preserve"> </w:t>
      </w:r>
    </w:p>
    <w:p w14:paraId="678237CE" w14:textId="43565131" w:rsidR="005E6D49" w:rsidRPr="004F6A14" w:rsidRDefault="00265F5B" w:rsidP="005E6D49">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14</w:t>
      </w:r>
      <w:r w:rsidR="007B6981" w:rsidRPr="004F6A14">
        <w:rPr>
          <w:rFonts w:ascii="Times New Roman" w:eastAsia="Times New Roman" w:hAnsi="Times New Roman" w:cs="Times New Roman"/>
          <w:bCs w:val="0"/>
          <w:sz w:val="24"/>
          <w:szCs w:val="24"/>
          <w:shd w:val="clear" w:color="auto" w:fill="FFFFFF"/>
          <w:lang w:eastAsia="pt-BR" w:bidi="ar-SA"/>
        </w:rPr>
        <w:t>.4. FORMA DE PAGAMENTO</w:t>
      </w:r>
    </w:p>
    <w:p w14:paraId="09A3D060" w14:textId="78B586DA"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.4.1.</w:t>
      </w:r>
      <w:r w:rsidR="005E6D49" w:rsidRPr="004F6A14">
        <w:rPr>
          <w:rFonts w:ascii="Times New Roman" w:hAnsi="Times New Roman" w:cs="Times New Roman"/>
        </w:rPr>
        <w:t xml:space="preserve"> O pagamento será realizado por meio de ordem bancária, para crédito em banco, agência e conta corrente indicado pelo contratado.</w:t>
      </w:r>
    </w:p>
    <w:p w14:paraId="6C7DB3FC" w14:textId="299DF95D"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.4.2.</w:t>
      </w:r>
      <w:r w:rsidR="005E6D49" w:rsidRPr="004F6A14">
        <w:rPr>
          <w:rFonts w:ascii="Times New Roman" w:hAnsi="Times New Roman" w:cs="Times New Roman"/>
        </w:rPr>
        <w:t xml:space="preserve"> Será considerada data do pagamento o dia em que constar como emitida a ordem bancária para pagamento.</w:t>
      </w:r>
    </w:p>
    <w:p w14:paraId="2D6EC4D5" w14:textId="163EFC80"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.4.3.</w:t>
      </w:r>
      <w:r w:rsidR="005E6D49" w:rsidRPr="004F6A14">
        <w:rPr>
          <w:rFonts w:ascii="Times New Roman" w:hAnsi="Times New Roman" w:cs="Times New Roman"/>
        </w:rPr>
        <w:t xml:space="preserve"> Quando do pagamento, será efetuada a retenção tributária prevista na legislação aplicável.</w:t>
      </w:r>
    </w:p>
    <w:p w14:paraId="0D81E3A4" w14:textId="7831E55D"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.4.4.</w:t>
      </w:r>
      <w:r w:rsidR="005E6D49" w:rsidRPr="004F6A14">
        <w:rPr>
          <w:rFonts w:ascii="Times New Roman" w:hAnsi="Times New Roman" w:cs="Times New Roman"/>
        </w:rPr>
        <w:t xml:space="preserve"> Independentemente do percentual de tributo inserido na planilha, quando houver, serão retidos na fonte, quando da realização do pagamento, os percentuais estabelecidos na legislação vigente.</w:t>
      </w:r>
    </w:p>
    <w:p w14:paraId="4B06D043" w14:textId="236EDBD9" w:rsidR="005E6D49" w:rsidRPr="004F6A14" w:rsidRDefault="00265F5B" w:rsidP="00650ECB">
      <w:pPr>
        <w:pStyle w:val="Nivel2"/>
        <w:rPr>
          <w:rFonts w:ascii="Times New Roman" w:hAnsi="Times New Roman" w:cs="Times New Roman"/>
        </w:rPr>
      </w:pPr>
      <w:r w:rsidRPr="004F6A14">
        <w:rPr>
          <w:rFonts w:ascii="Times New Roman" w:hAnsi="Times New Roman" w:cs="Times New Roman"/>
          <w:b/>
        </w:rPr>
        <w:t>14</w:t>
      </w:r>
      <w:r w:rsidR="005E6D49" w:rsidRPr="004F6A14">
        <w:rPr>
          <w:rFonts w:ascii="Times New Roman" w:hAnsi="Times New Roman" w:cs="Times New Roman"/>
          <w:b/>
        </w:rPr>
        <w:t>.4.5.</w:t>
      </w:r>
      <w:r w:rsidR="005E6D49" w:rsidRPr="004F6A14">
        <w:rPr>
          <w:rFonts w:ascii="Times New Roman" w:hAnsi="Times New Roman" w:cs="Times New Roman"/>
        </w:rPr>
        <w:t xml:space="preserve"> O contratado regularmente optante pelo Simples Nacional, nos termos da </w:t>
      </w:r>
      <w:hyperlink r:id="rId11" w:history="1">
        <w:r w:rsidR="005E6D49" w:rsidRPr="004F6A14">
          <w:rPr>
            <w:rFonts w:ascii="Times New Roman" w:hAnsi="Times New Roman" w:cs="Times New Roman"/>
          </w:rPr>
          <w:t>Lei Complementar nº 123, de 2006</w:t>
        </w:r>
      </w:hyperlink>
      <w:r w:rsidR="005E6D49" w:rsidRPr="004F6A14">
        <w:rPr>
          <w:rFonts w:ascii="Times New Roman" w:hAnsi="Times New Roman" w:cs="Times New Roman"/>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CC8C525" w14:textId="2CA66A00" w:rsidR="006A6676" w:rsidRPr="004F6A14" w:rsidRDefault="00265F5B" w:rsidP="00AD100B">
      <w:pPr>
        <w:pStyle w:val="PargrafodaLista"/>
        <w:shd w:val="clear" w:color="auto" w:fill="E7E6E6"/>
        <w:spacing w:before="280"/>
        <w:ind w:left="0" w:right="-283"/>
        <w:jc w:val="both"/>
        <w:rPr>
          <w:b/>
        </w:rPr>
      </w:pPr>
      <w:r w:rsidRPr="004F6A14">
        <w:rPr>
          <w:b/>
        </w:rPr>
        <w:lastRenderedPageBreak/>
        <w:t>15</w:t>
      </w:r>
      <w:r w:rsidR="00E4539E" w:rsidRPr="004F6A14">
        <w:rPr>
          <w:b/>
        </w:rPr>
        <w:t>.</w:t>
      </w:r>
      <w:r w:rsidR="00E63ACB" w:rsidRPr="004F6A14">
        <w:rPr>
          <w:b/>
        </w:rPr>
        <w:t xml:space="preserve"> </w:t>
      </w:r>
      <w:r w:rsidR="00E4539E" w:rsidRPr="004F6A14">
        <w:rPr>
          <w:b/>
        </w:rPr>
        <w:t>FORMA E CRITÉRIOS DE SELEÇÃO DO FORNECEDOR E FORMA DE FORNECIMENTO</w:t>
      </w:r>
    </w:p>
    <w:p w14:paraId="4D3FEAF7" w14:textId="77777777" w:rsidR="006A6676" w:rsidRPr="004F6A14" w:rsidRDefault="006A6676" w:rsidP="006A6676"/>
    <w:p w14:paraId="2825ED5C" w14:textId="08CDF40D" w:rsidR="006A6676" w:rsidRPr="004F6A14" w:rsidRDefault="00265F5B" w:rsidP="00073502">
      <w:pPr>
        <w:spacing w:line="360" w:lineRule="auto"/>
        <w:rPr>
          <w:b/>
          <w:shd w:val="clear" w:color="auto" w:fill="FFFFFF"/>
        </w:rPr>
      </w:pPr>
      <w:r w:rsidRPr="004F6A14">
        <w:rPr>
          <w:b/>
          <w:shd w:val="clear" w:color="auto" w:fill="FFFFFF"/>
        </w:rPr>
        <w:t>15</w:t>
      </w:r>
      <w:r w:rsidR="007B6981" w:rsidRPr="004F6A14">
        <w:rPr>
          <w:b/>
          <w:shd w:val="clear" w:color="auto" w:fill="FFFFFF"/>
        </w:rPr>
        <w:t>.1. FORMA DE SELEÇÃO E CRITÉRIO DE JULGAMENTO DA PROPOSTA</w:t>
      </w:r>
    </w:p>
    <w:p w14:paraId="520F9DEA" w14:textId="701375C9" w:rsidR="006A6676" w:rsidRPr="004F6A14" w:rsidRDefault="00265F5B" w:rsidP="00073502">
      <w:pPr>
        <w:pStyle w:val="Nivel2"/>
        <w:spacing w:before="0" w:after="0" w:line="360" w:lineRule="auto"/>
        <w:rPr>
          <w:rFonts w:ascii="Times New Roman" w:hAnsi="Times New Roman" w:cs="Times New Roman"/>
        </w:rPr>
      </w:pPr>
      <w:r w:rsidRPr="004F6A14">
        <w:rPr>
          <w:rFonts w:ascii="Times New Roman" w:hAnsi="Times New Roman" w:cs="Times New Roman"/>
          <w:b/>
        </w:rPr>
        <w:t>15</w:t>
      </w:r>
      <w:r w:rsidR="006A6676" w:rsidRPr="004F6A14">
        <w:rPr>
          <w:rFonts w:ascii="Times New Roman" w:hAnsi="Times New Roman" w:cs="Times New Roman"/>
          <w:b/>
        </w:rPr>
        <w:t>.1</w:t>
      </w:r>
      <w:r w:rsidR="00655812" w:rsidRPr="004F6A14">
        <w:rPr>
          <w:rFonts w:ascii="Times New Roman" w:hAnsi="Times New Roman" w:cs="Times New Roman"/>
          <w:b/>
        </w:rPr>
        <w:t>.1</w:t>
      </w:r>
      <w:r w:rsidR="006A6676" w:rsidRPr="004F6A14">
        <w:rPr>
          <w:rFonts w:ascii="Times New Roman" w:hAnsi="Times New Roman" w:cs="Times New Roman"/>
          <w:b/>
        </w:rPr>
        <w:t>.</w:t>
      </w:r>
      <w:r w:rsidR="006A6676" w:rsidRPr="004F6A14">
        <w:rPr>
          <w:rFonts w:ascii="Times New Roman" w:hAnsi="Times New Roman" w:cs="Times New Roman"/>
        </w:rPr>
        <w:t xml:space="preserve"> O fornecedor será selecionado por meio da realização de procedimento de LICITAÇÃO, na modalidade PREGÃO, sob a forma ELETRÔNICA, com adoção do critério de julgamento pelo “MENOR PREÇO</w:t>
      </w:r>
      <w:r w:rsidR="006D02DD" w:rsidRPr="004F6A14">
        <w:rPr>
          <w:rFonts w:ascii="Times New Roman" w:hAnsi="Times New Roman" w:cs="Times New Roman"/>
        </w:rPr>
        <w:t xml:space="preserve"> </w:t>
      </w:r>
      <w:r w:rsidR="005E6D49" w:rsidRPr="004F6A14">
        <w:rPr>
          <w:rFonts w:ascii="Times New Roman" w:hAnsi="Times New Roman" w:cs="Times New Roman"/>
        </w:rPr>
        <w:t>GLOBAL</w:t>
      </w:r>
      <w:r w:rsidR="006A6676" w:rsidRPr="004F6A14">
        <w:rPr>
          <w:rFonts w:ascii="Times New Roman" w:hAnsi="Times New Roman" w:cs="Times New Roman"/>
        </w:rPr>
        <w:t xml:space="preserve">”. </w:t>
      </w:r>
    </w:p>
    <w:p w14:paraId="3C29FC64" w14:textId="64C85021" w:rsidR="001E6FAF" w:rsidRPr="004F6A14" w:rsidRDefault="00265F5B" w:rsidP="00073502">
      <w:pPr>
        <w:pStyle w:val="NormalWeb"/>
        <w:spacing w:before="0" w:beforeAutospacing="0" w:after="0" w:afterAutospacing="0" w:line="360" w:lineRule="auto"/>
        <w:jc w:val="both"/>
        <w:rPr>
          <w:shd w:val="clear" w:color="auto" w:fill="FFFFFF"/>
        </w:rPr>
      </w:pPr>
      <w:r w:rsidRPr="004F6A14">
        <w:rPr>
          <w:b/>
          <w:shd w:val="clear" w:color="auto" w:fill="FFFFFF"/>
        </w:rPr>
        <w:t>15</w:t>
      </w:r>
      <w:r w:rsidR="00DE5488" w:rsidRPr="004F6A14">
        <w:rPr>
          <w:b/>
          <w:shd w:val="clear" w:color="auto" w:fill="FFFFFF"/>
        </w:rPr>
        <w:t>.</w:t>
      </w:r>
      <w:r w:rsidR="00655812" w:rsidRPr="004F6A14">
        <w:rPr>
          <w:b/>
          <w:shd w:val="clear" w:color="auto" w:fill="FFFFFF"/>
        </w:rPr>
        <w:t>1.</w:t>
      </w:r>
      <w:r w:rsidR="00DE5488" w:rsidRPr="004F6A14">
        <w:rPr>
          <w:b/>
          <w:shd w:val="clear" w:color="auto" w:fill="FFFFFF"/>
        </w:rPr>
        <w:t>2.</w:t>
      </w:r>
      <w:r w:rsidR="00DE5488" w:rsidRPr="004F6A14">
        <w:rPr>
          <w:shd w:val="clear" w:color="auto" w:fill="FFFFFF"/>
        </w:rPr>
        <w:t xml:space="preserve"> </w:t>
      </w:r>
      <w:r w:rsidR="00940F25" w:rsidRPr="004F6A14">
        <w:rPr>
          <w:shd w:val="clear" w:color="auto" w:fill="FFFFFF"/>
        </w:rPr>
        <w:t xml:space="preserve">A licitação </w:t>
      </w:r>
      <w:r w:rsidR="00473D33" w:rsidRPr="004F6A14">
        <w:rPr>
          <w:shd w:val="clear" w:color="auto" w:fill="FFFFFF"/>
        </w:rPr>
        <w:t xml:space="preserve">será </w:t>
      </w:r>
      <w:r w:rsidR="005E6D49" w:rsidRPr="004F6A14">
        <w:rPr>
          <w:shd w:val="clear" w:color="auto" w:fill="FFFFFF"/>
        </w:rPr>
        <w:t>em lote único</w:t>
      </w:r>
      <w:r w:rsidR="001E6FAF" w:rsidRPr="004F6A14">
        <w:rPr>
          <w:shd w:val="clear" w:color="auto" w:fill="FFFFFF"/>
        </w:rPr>
        <w:t>, conforme detalhado na tabela c</w:t>
      </w:r>
      <w:r w:rsidR="006D02DD" w:rsidRPr="004F6A14">
        <w:rPr>
          <w:shd w:val="clear" w:color="auto" w:fill="FFFFFF"/>
        </w:rPr>
        <w:t>onstante do Termo de Referência</w:t>
      </w:r>
      <w:r w:rsidR="007B6981" w:rsidRPr="004F6A14">
        <w:rPr>
          <w:shd w:val="clear" w:color="auto" w:fill="FFFFFF"/>
        </w:rPr>
        <w:t xml:space="preserve"> e justificado no Estudo Técnico Preliminar</w:t>
      </w:r>
      <w:r w:rsidR="001E6FAF" w:rsidRPr="004F6A14">
        <w:rPr>
          <w:shd w:val="clear" w:color="auto" w:fill="FFFFFF"/>
        </w:rPr>
        <w:t xml:space="preserve">. </w:t>
      </w:r>
    </w:p>
    <w:p w14:paraId="31C44EC3" w14:textId="318BB131" w:rsidR="00990D4E" w:rsidRPr="004F6A14" w:rsidRDefault="00265F5B" w:rsidP="00990D4E">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15</w:t>
      </w:r>
      <w:r w:rsidR="007B6981" w:rsidRPr="004F6A14">
        <w:rPr>
          <w:rFonts w:ascii="Times New Roman" w:eastAsia="Times New Roman" w:hAnsi="Times New Roman" w:cs="Times New Roman"/>
          <w:bCs w:val="0"/>
          <w:sz w:val="24"/>
          <w:szCs w:val="24"/>
          <w:shd w:val="clear" w:color="auto" w:fill="FFFFFF"/>
          <w:lang w:eastAsia="pt-BR" w:bidi="ar-SA"/>
        </w:rPr>
        <w:t>.2. FORMA DE FORNECIMENTO</w:t>
      </w:r>
    </w:p>
    <w:p w14:paraId="408352C5" w14:textId="77502CCC"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w:t>
      </w:r>
      <w:r w:rsidR="007C0C4D" w:rsidRPr="004F6A14">
        <w:rPr>
          <w:rFonts w:ascii="Times New Roman" w:eastAsia="Arial" w:hAnsi="Times New Roman" w:cs="Times New Roman"/>
          <w:color w:val="000000" w:themeColor="text1"/>
        </w:rPr>
        <w:t xml:space="preserve"> A prestação dos serviços ocorrerá de forma </w:t>
      </w:r>
      <w:r w:rsidR="007C0C4D" w:rsidRPr="004F6A14">
        <w:rPr>
          <w:rFonts w:ascii="Times New Roman" w:eastAsia="Arial" w:hAnsi="Times New Roman" w:cs="Times New Roman"/>
          <w:b/>
          <w:color w:val="000000" w:themeColor="text1"/>
        </w:rPr>
        <w:t>contínua e durante toda a vigência contratual</w:t>
      </w:r>
      <w:r w:rsidR="007C0C4D" w:rsidRPr="004F6A14">
        <w:rPr>
          <w:rFonts w:ascii="Times New Roman" w:eastAsia="Arial" w:hAnsi="Times New Roman" w:cs="Times New Roman"/>
          <w:color w:val="000000" w:themeColor="text1"/>
        </w:rPr>
        <w:t>, compreendendo a disponibilização da solução integrada de sistemas de gestão pública em ambiente web, bem como os serviços de implantação, configuração, parametrização, migração de dados, treinamento, suporte técnico, manutenção e atualização, conforme as condições estabelecidas no Termo de Referência.</w:t>
      </w:r>
    </w:p>
    <w:p w14:paraId="090B26F0" w14:textId="5699065E"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.2.2.</w:t>
      </w:r>
      <w:r w:rsidR="007C0C4D" w:rsidRPr="004F6A14">
        <w:rPr>
          <w:rFonts w:ascii="Times New Roman" w:eastAsia="Arial" w:hAnsi="Times New Roman" w:cs="Times New Roman"/>
          <w:color w:val="000000" w:themeColor="text1"/>
        </w:rPr>
        <w:t xml:space="preserve"> A implantação da solução será realizada de acordo com cronograma previamente estabelecido entre a Contratada e a Administração Municipal, contemplando as etapas necessárias à disponibilização dos módulos, configuração dos ambientes, parametrização dos sistemas e demais procedimentos necessários ao início da utilização pelos setores municipais.</w:t>
      </w:r>
    </w:p>
    <w:p w14:paraId="0BE170B9" w14:textId="0226CC8F"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.2.3.</w:t>
      </w:r>
      <w:r w:rsidR="007C0C4D" w:rsidRPr="004F6A14">
        <w:rPr>
          <w:rFonts w:ascii="Times New Roman" w:eastAsia="Arial" w:hAnsi="Times New Roman" w:cs="Times New Roman"/>
          <w:color w:val="000000" w:themeColor="text1"/>
        </w:rPr>
        <w:t xml:space="preserve"> Os serviços de implantação, configuração e parametrização deverão considerar as características e necessidades específicas da Administração Municipal de Andaraí, incluindo a estrutura organizacional, os procedimentos administrativos e as particularidades de cada setor envolvido na utilização da solução.</w:t>
      </w:r>
    </w:p>
    <w:p w14:paraId="62AE3123" w14:textId="3113098F"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.2.4.</w:t>
      </w:r>
      <w:r w:rsidR="007C0C4D" w:rsidRPr="004F6A14">
        <w:rPr>
          <w:rFonts w:ascii="Times New Roman" w:eastAsia="Arial" w:hAnsi="Times New Roman" w:cs="Times New Roman"/>
          <w:color w:val="000000" w:themeColor="text1"/>
        </w:rPr>
        <w:t xml:space="preserve"> A migração dos dados existentes, quando aplicável, deverá ser realizada de forma planejada e segura, observando-se a integridade, consistência e preservação das informações, de modo a assegurar a continuidade dos registros necessários ao funcionamento das atividades administrativas.</w:t>
      </w:r>
    </w:p>
    <w:p w14:paraId="4F9FF3F1" w14:textId="6EFBE235"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.2.5.</w:t>
      </w:r>
      <w:r w:rsidR="007C0C4D" w:rsidRPr="004F6A14">
        <w:rPr>
          <w:rFonts w:ascii="Times New Roman" w:eastAsia="Arial" w:hAnsi="Times New Roman" w:cs="Times New Roman"/>
          <w:color w:val="000000" w:themeColor="text1"/>
        </w:rPr>
        <w:t xml:space="preserve"> Os serviços de treinamento e capacitação dos usuários deverão ser realizados conforme cronograma definido pela Administração, podendo ocorrer de forma presencial na sede da Prefeitura Municipal de Andaraí, especialmente durante a fase de implantação e sempre que necessário para garantir a adequada utilização da solução.</w:t>
      </w:r>
    </w:p>
    <w:p w14:paraId="465E316D" w14:textId="1B4EFB3A"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.2.6.</w:t>
      </w:r>
      <w:r w:rsidR="007C0C4D" w:rsidRPr="004F6A14">
        <w:rPr>
          <w:rFonts w:ascii="Times New Roman" w:eastAsia="Arial" w:hAnsi="Times New Roman" w:cs="Times New Roman"/>
          <w:color w:val="000000" w:themeColor="text1"/>
        </w:rPr>
        <w:t xml:space="preserve"> A plataforma e os módulos contratados deverão permanecer disponíveis e operacionais durante toda a vigência contratual, garantindo aos usuários autorizados acesso </w:t>
      </w:r>
      <w:r w:rsidR="007C0C4D" w:rsidRPr="004F6A14">
        <w:rPr>
          <w:rFonts w:ascii="Times New Roman" w:eastAsia="Arial" w:hAnsi="Times New Roman" w:cs="Times New Roman"/>
          <w:color w:val="000000" w:themeColor="text1"/>
        </w:rPr>
        <w:lastRenderedPageBreak/>
        <w:t>às funcionalidades previstas, observados os níveis de disponibilidade e desempenho estabelecidos no Termo de Referência.</w:t>
      </w:r>
    </w:p>
    <w:p w14:paraId="269B0A60" w14:textId="629825E3"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.2.7.</w:t>
      </w:r>
      <w:r w:rsidR="007C0C4D" w:rsidRPr="004F6A14">
        <w:rPr>
          <w:rFonts w:ascii="Times New Roman" w:eastAsia="Arial" w:hAnsi="Times New Roman" w:cs="Times New Roman"/>
          <w:color w:val="000000" w:themeColor="text1"/>
        </w:rPr>
        <w:t xml:space="preserve"> A inclusão, alteração, parametrização ou adequação de usuários, perfis de acesso e demais configurações administrativas poderão ser solicitadas pela Administração durante a vigência contratual, observadas as funcionalidades e condições previstas na solução.</w:t>
      </w:r>
    </w:p>
    <w:p w14:paraId="24E9CE4F" w14:textId="5940068A"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.2.8.</w:t>
      </w:r>
      <w:r w:rsidR="007C0C4D" w:rsidRPr="004F6A14">
        <w:rPr>
          <w:rFonts w:ascii="Times New Roman" w:eastAsia="Arial" w:hAnsi="Times New Roman" w:cs="Times New Roman"/>
          <w:color w:val="000000" w:themeColor="text1"/>
        </w:rPr>
        <w:t xml:space="preserve"> A Contratada deverá realizar, sempre que necessário, os procedimentos de configuração, parametrização, atualização e ajustes da solução, de modo a assegurar sua adequação às necessidades da Administração e às alterações legais aplicáveis às funcionalidades contratadas.</w:t>
      </w:r>
    </w:p>
    <w:p w14:paraId="389C607A" w14:textId="63303EDD"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.2.9.</w:t>
      </w:r>
      <w:r w:rsidR="007C0C4D" w:rsidRPr="004F6A14">
        <w:rPr>
          <w:rFonts w:ascii="Times New Roman" w:eastAsia="Arial" w:hAnsi="Times New Roman" w:cs="Times New Roman"/>
          <w:color w:val="000000" w:themeColor="text1"/>
        </w:rPr>
        <w:t xml:space="preserve"> Os serviços de manutenção preventiva e corretiva, suporte técnico e correção de falhas deverão ser prestados durante toda a vigência contratual, sem interrupção injustificada dos serviços e sem custos adicionais quando decorrentes de falhas, erros ou defeitos de responsabilidade da Contratada.</w:t>
      </w:r>
    </w:p>
    <w:p w14:paraId="622DEF80" w14:textId="34610563"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.2.10.</w:t>
      </w:r>
      <w:r w:rsidR="007C0C4D" w:rsidRPr="004F6A14">
        <w:rPr>
          <w:rFonts w:ascii="Times New Roman" w:eastAsia="Arial" w:hAnsi="Times New Roman" w:cs="Times New Roman"/>
          <w:color w:val="000000" w:themeColor="text1"/>
        </w:rPr>
        <w:t xml:space="preserve"> A Contratada deverá disponibilizar suporte técnico aos usuários durante toda a vigência contratual, mediante canais de atendimento previamente definidos, para orientação, esclarecimento de dúvidas, identificação e correção de falhas e demais ocorrências relacionadas à utilização da solução.</w:t>
      </w:r>
    </w:p>
    <w:p w14:paraId="1749F0C5" w14:textId="56D1666F"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.2.11.</w:t>
      </w:r>
      <w:r w:rsidR="007C0C4D" w:rsidRPr="004F6A14">
        <w:rPr>
          <w:rFonts w:ascii="Times New Roman" w:eastAsia="Arial" w:hAnsi="Times New Roman" w:cs="Times New Roman"/>
          <w:color w:val="000000" w:themeColor="text1"/>
        </w:rPr>
        <w:t xml:space="preserve"> A disponibilização dos sistemas, o acesso dos usuários autorizados, o armazenamento e processamento das informações, os mecanismos de segurança, a geração de relatórios e demais funcionalidades previstas deverão ocorrer de forma contínua durante toda a vigência contratual.</w:t>
      </w:r>
    </w:p>
    <w:p w14:paraId="0AA6854B" w14:textId="55686DF1"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.2.12.</w:t>
      </w:r>
      <w:r w:rsidR="007C0C4D" w:rsidRPr="004F6A14">
        <w:rPr>
          <w:rFonts w:ascii="Times New Roman" w:eastAsia="Arial" w:hAnsi="Times New Roman" w:cs="Times New Roman"/>
          <w:color w:val="000000" w:themeColor="text1"/>
        </w:rPr>
        <w:t xml:space="preserve"> Sempre que necessário, a Contratada deverá realizar atendimento técnico presencial na sede da Prefeitura Municipal de Andaraí, especialmente para atividades de implantação, migração, treinamento, configuração ou solução de ocorrências que não possam ser adequadamente solucionadas por meio de atendimento remoto, quando previsto no Termo de Referência.</w:t>
      </w:r>
    </w:p>
    <w:p w14:paraId="31544BEA" w14:textId="5B265ECF"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.2.13.</w:t>
      </w:r>
      <w:r w:rsidR="007C0C4D" w:rsidRPr="004F6A14">
        <w:rPr>
          <w:rFonts w:ascii="Times New Roman" w:eastAsia="Arial" w:hAnsi="Times New Roman" w:cs="Times New Roman"/>
          <w:color w:val="000000" w:themeColor="text1"/>
        </w:rPr>
        <w:t xml:space="preserve"> Eventuais indisponibilidades, falhas ou interrupções da solução deverão ser comunicadas à Administração e solucionadas pela Contratada dentro dos prazos estabelecidos no Termo de Referência, observados os níveis de serviço e demais condições contratuais.</w:t>
      </w:r>
    </w:p>
    <w:p w14:paraId="09F1164B" w14:textId="2CE7ABCD" w:rsidR="007C0C4D" w:rsidRPr="004F6A14" w:rsidRDefault="00265F5B" w:rsidP="00073502">
      <w:pPr>
        <w:pStyle w:val="Nivel2"/>
        <w:spacing w:before="0" w:after="0" w:line="360" w:lineRule="auto"/>
        <w:rPr>
          <w:rFonts w:ascii="Times New Roman" w:eastAsia="Arial" w:hAnsi="Times New Roman" w:cs="Times New Roman"/>
          <w:color w:val="000000" w:themeColor="text1"/>
        </w:rPr>
      </w:pPr>
      <w:r w:rsidRPr="004F6A14">
        <w:rPr>
          <w:rFonts w:ascii="Times New Roman" w:eastAsia="Arial" w:hAnsi="Times New Roman" w:cs="Times New Roman"/>
          <w:b/>
          <w:color w:val="000000" w:themeColor="text1"/>
        </w:rPr>
        <w:t>15</w:t>
      </w:r>
      <w:r w:rsidR="007C0C4D" w:rsidRPr="004F6A14">
        <w:rPr>
          <w:rFonts w:ascii="Times New Roman" w:eastAsia="Arial" w:hAnsi="Times New Roman" w:cs="Times New Roman"/>
          <w:b/>
          <w:color w:val="000000" w:themeColor="text1"/>
        </w:rPr>
        <w:t>.2.14.</w:t>
      </w:r>
      <w:r w:rsidR="007C0C4D" w:rsidRPr="004F6A14">
        <w:rPr>
          <w:rFonts w:ascii="Times New Roman" w:eastAsia="Arial" w:hAnsi="Times New Roman" w:cs="Times New Roman"/>
          <w:color w:val="000000" w:themeColor="text1"/>
        </w:rPr>
        <w:t xml:space="preserve"> A execução dos serviços deverá ocorrer de forma a assegurar a continuidade das atividades administrativas municipais, evitando-se interrupções que possam comprometer os procedimentos orçamentários, financeiros, contábeis, administrativos e demais rotinas abrangidas pela solução.</w:t>
      </w:r>
    </w:p>
    <w:p w14:paraId="530E5ECA" w14:textId="5D5447F1" w:rsidR="00990D4E" w:rsidRPr="004F6A14" w:rsidRDefault="00265F5B" w:rsidP="00073502">
      <w:pPr>
        <w:pStyle w:val="Nivel2"/>
        <w:spacing w:before="0" w:after="0" w:line="360" w:lineRule="auto"/>
        <w:rPr>
          <w:rStyle w:val="Estilo1Char"/>
          <w:rFonts w:ascii="Times New Roman" w:eastAsia="Arial" w:hAnsi="Times New Roman" w:cs="Times New Roman"/>
        </w:rPr>
      </w:pPr>
      <w:r w:rsidRPr="004F6A14">
        <w:rPr>
          <w:rFonts w:ascii="Times New Roman" w:eastAsia="Arial" w:hAnsi="Times New Roman" w:cs="Times New Roman"/>
          <w:b/>
          <w:color w:val="000000" w:themeColor="text1"/>
        </w:rPr>
        <w:lastRenderedPageBreak/>
        <w:t>15</w:t>
      </w:r>
      <w:r w:rsidR="007C0C4D" w:rsidRPr="004F6A14">
        <w:rPr>
          <w:rFonts w:ascii="Times New Roman" w:eastAsia="Arial" w:hAnsi="Times New Roman" w:cs="Times New Roman"/>
          <w:b/>
          <w:color w:val="000000" w:themeColor="text1"/>
        </w:rPr>
        <w:t>.2.15.</w:t>
      </w:r>
      <w:r w:rsidR="007C0C4D" w:rsidRPr="004F6A14">
        <w:rPr>
          <w:rFonts w:ascii="Times New Roman" w:eastAsia="Arial" w:hAnsi="Times New Roman" w:cs="Times New Roman"/>
          <w:color w:val="000000" w:themeColor="text1"/>
        </w:rPr>
        <w:t xml:space="preserve"> Ao longo da vigência contratual, a Contratada deverá manter a solução atualizada e compatível com as exigências legais e regulamentares aplicáveis às funcionalidades contratadas, observadas as condições estabelecidas no Termo de Referência</w:t>
      </w:r>
      <w:r w:rsidR="00E567EA" w:rsidRPr="004F6A14">
        <w:rPr>
          <w:rStyle w:val="Estilo1Char"/>
          <w:rFonts w:ascii="Times New Roman" w:eastAsia="Arial" w:hAnsi="Times New Roman" w:cs="Times New Roman"/>
        </w:rPr>
        <w:t>.</w:t>
      </w:r>
    </w:p>
    <w:p w14:paraId="69573DF4" w14:textId="66CE7CAD" w:rsidR="00650CE5" w:rsidRPr="004F6A14" w:rsidRDefault="00265F5B" w:rsidP="00650CE5">
      <w:pPr>
        <w:pStyle w:val="Nvel1-SemNumPreto"/>
        <w:rPr>
          <w:rFonts w:ascii="Times New Roman" w:eastAsia="Times New Roman" w:hAnsi="Times New Roman" w:cs="Times New Roman"/>
          <w:bCs w:val="0"/>
          <w:sz w:val="24"/>
          <w:szCs w:val="24"/>
          <w:shd w:val="clear" w:color="auto" w:fill="FFFFFF"/>
          <w:lang w:eastAsia="pt-BR" w:bidi="ar-SA"/>
        </w:rPr>
      </w:pPr>
      <w:r w:rsidRPr="004F6A14">
        <w:rPr>
          <w:rFonts w:ascii="Times New Roman" w:eastAsia="Times New Roman" w:hAnsi="Times New Roman" w:cs="Times New Roman"/>
          <w:bCs w:val="0"/>
          <w:sz w:val="24"/>
          <w:szCs w:val="24"/>
          <w:shd w:val="clear" w:color="auto" w:fill="FFFFFF"/>
          <w:lang w:eastAsia="pt-BR" w:bidi="ar-SA"/>
        </w:rPr>
        <w:t>15</w:t>
      </w:r>
      <w:r w:rsidR="007B6981" w:rsidRPr="004F6A14">
        <w:rPr>
          <w:rFonts w:ascii="Times New Roman" w:eastAsia="Times New Roman" w:hAnsi="Times New Roman" w:cs="Times New Roman"/>
          <w:bCs w:val="0"/>
          <w:sz w:val="24"/>
          <w:szCs w:val="24"/>
          <w:shd w:val="clear" w:color="auto" w:fill="FFFFFF"/>
          <w:lang w:eastAsia="pt-BR" w:bidi="ar-SA"/>
        </w:rPr>
        <w:t>.3. EXIGÊNCIAS DE HABILITAÇÃO</w:t>
      </w:r>
    </w:p>
    <w:p w14:paraId="52F099EC" w14:textId="6D886C70" w:rsidR="00650CE5" w:rsidRPr="004F6A14" w:rsidRDefault="00265F5B" w:rsidP="00650ECB">
      <w:pPr>
        <w:pStyle w:val="Nivel2"/>
        <w:rPr>
          <w:rFonts w:ascii="Times New Roman" w:hAnsi="Times New Roman" w:cs="Times New Roman"/>
        </w:rPr>
      </w:pPr>
      <w:r w:rsidRPr="004F6A14">
        <w:rPr>
          <w:rFonts w:ascii="Times New Roman" w:hAnsi="Times New Roman" w:cs="Times New Roman"/>
          <w:b/>
        </w:rPr>
        <w:t>15</w:t>
      </w:r>
      <w:r w:rsidR="00655812" w:rsidRPr="004F6A14">
        <w:rPr>
          <w:rFonts w:ascii="Times New Roman" w:hAnsi="Times New Roman" w:cs="Times New Roman"/>
          <w:b/>
        </w:rPr>
        <w:t>.3.1</w:t>
      </w:r>
      <w:r w:rsidR="00650CE5" w:rsidRPr="004F6A14">
        <w:rPr>
          <w:rFonts w:ascii="Times New Roman" w:hAnsi="Times New Roman" w:cs="Times New Roman"/>
          <w:b/>
        </w:rPr>
        <w:t>.</w:t>
      </w:r>
      <w:r w:rsidR="00650CE5" w:rsidRPr="004F6A14">
        <w:rPr>
          <w:rFonts w:ascii="Times New Roman" w:hAnsi="Times New Roman" w:cs="Times New Roman"/>
        </w:rPr>
        <w:t xml:space="preserve"> Para fins de habilitação, deverá o licitante comprovar os seguintes requisitos:</w:t>
      </w:r>
    </w:p>
    <w:p w14:paraId="734DDC3B" w14:textId="61AB237E" w:rsidR="00650CE5" w:rsidRPr="004F6A14" w:rsidRDefault="00265F5B" w:rsidP="00650CE5">
      <w:pPr>
        <w:pStyle w:val="Nvel1-SemNumPreto"/>
        <w:rPr>
          <w:rFonts w:ascii="Times New Roman" w:eastAsia="Times New Roman" w:hAnsi="Times New Roman" w:cs="Times New Roman"/>
          <w:bCs w:val="0"/>
          <w:sz w:val="24"/>
          <w:szCs w:val="24"/>
          <w:lang w:eastAsia="pt-BR" w:bidi="ar-SA"/>
        </w:rPr>
      </w:pPr>
      <w:r w:rsidRPr="004F6A14">
        <w:rPr>
          <w:rFonts w:ascii="Times New Roman" w:eastAsia="Times New Roman" w:hAnsi="Times New Roman" w:cs="Times New Roman"/>
          <w:bCs w:val="0"/>
          <w:sz w:val="24"/>
          <w:szCs w:val="24"/>
          <w:lang w:eastAsia="pt-BR" w:bidi="ar-SA"/>
        </w:rPr>
        <w:t>15</w:t>
      </w:r>
      <w:r w:rsidR="006770DD" w:rsidRPr="004F6A14">
        <w:rPr>
          <w:rFonts w:ascii="Times New Roman" w:eastAsia="Times New Roman" w:hAnsi="Times New Roman" w:cs="Times New Roman"/>
          <w:bCs w:val="0"/>
          <w:sz w:val="24"/>
          <w:szCs w:val="24"/>
          <w:lang w:eastAsia="pt-BR" w:bidi="ar-SA"/>
        </w:rPr>
        <w:t>.4. HABILITAÇÃO JURÍDICA</w:t>
      </w:r>
    </w:p>
    <w:p w14:paraId="0D06BA0C" w14:textId="77777777" w:rsidR="00650CE5" w:rsidRPr="004F6A14" w:rsidRDefault="00650CE5" w:rsidP="00650CE5">
      <w:pPr>
        <w:autoSpaceDE w:val="0"/>
        <w:autoSpaceDN w:val="0"/>
        <w:adjustRightInd w:val="0"/>
        <w:jc w:val="both"/>
      </w:pPr>
    </w:p>
    <w:p w14:paraId="561C2684" w14:textId="77777777" w:rsidR="00650CE5" w:rsidRPr="004F6A14" w:rsidRDefault="00650CE5" w:rsidP="00650CE5">
      <w:pPr>
        <w:autoSpaceDE w:val="0"/>
        <w:autoSpaceDN w:val="0"/>
        <w:adjustRightInd w:val="0"/>
        <w:spacing w:line="276" w:lineRule="auto"/>
        <w:jc w:val="both"/>
      </w:pPr>
      <w:r w:rsidRPr="004F6A14">
        <w:rPr>
          <w:b/>
        </w:rPr>
        <w:t>I - Microempreendedor Individual - MEI:</w:t>
      </w:r>
      <w:r w:rsidRPr="004F6A14">
        <w:t xml:space="preserve"> Certificado da Condição de Microempreendedor Individual – CCMEI, cuja aceitação ficará condicionada à verificação da autenticidade no sítio https://www.gov.br/empresas-e-negocios/pt-br/empreendedor;</w:t>
      </w:r>
    </w:p>
    <w:p w14:paraId="10FE6CB9" w14:textId="77777777" w:rsidR="00650CE5" w:rsidRPr="004F6A14" w:rsidRDefault="00650CE5" w:rsidP="00650CE5">
      <w:pPr>
        <w:autoSpaceDE w:val="0"/>
        <w:autoSpaceDN w:val="0"/>
        <w:adjustRightInd w:val="0"/>
        <w:spacing w:line="276" w:lineRule="auto"/>
        <w:jc w:val="both"/>
      </w:pPr>
    </w:p>
    <w:p w14:paraId="0B9DB5B9" w14:textId="77777777" w:rsidR="00650CE5" w:rsidRPr="004F6A14" w:rsidRDefault="00650CE5" w:rsidP="00650CE5">
      <w:pPr>
        <w:autoSpaceDE w:val="0"/>
        <w:autoSpaceDN w:val="0"/>
        <w:adjustRightInd w:val="0"/>
        <w:spacing w:line="276" w:lineRule="auto"/>
        <w:jc w:val="both"/>
      </w:pPr>
      <w:r w:rsidRPr="004F6A14">
        <w:rPr>
          <w:b/>
        </w:rPr>
        <w:t>II - Sociedade empresária, sociedade limitada unipessoal – SLU ou sociedade identificada como empresa individual de responsabilidade limitada - EIRELI:</w:t>
      </w:r>
      <w:r w:rsidRPr="004F6A14">
        <w:t xml:space="preserve"> inscrição do ato constitutivo, estatuto ou contrato social no Registro Público de Empresas Mercantis, a cargo da Junta Comercial da respectiva sede. </w:t>
      </w:r>
    </w:p>
    <w:p w14:paraId="3C513CBE" w14:textId="77777777" w:rsidR="00650CE5" w:rsidRPr="004F6A14" w:rsidRDefault="00650CE5" w:rsidP="00650CE5">
      <w:pPr>
        <w:autoSpaceDE w:val="0"/>
        <w:autoSpaceDN w:val="0"/>
        <w:adjustRightInd w:val="0"/>
        <w:spacing w:line="276" w:lineRule="auto"/>
        <w:jc w:val="both"/>
      </w:pPr>
    </w:p>
    <w:p w14:paraId="13942A41" w14:textId="77777777" w:rsidR="00650CE5" w:rsidRPr="004F6A14" w:rsidRDefault="00650CE5" w:rsidP="000D2E62">
      <w:pPr>
        <w:autoSpaceDE w:val="0"/>
        <w:autoSpaceDN w:val="0"/>
        <w:adjustRightInd w:val="0"/>
        <w:spacing w:line="276" w:lineRule="auto"/>
        <w:jc w:val="both"/>
      </w:pPr>
      <w:r w:rsidRPr="004F6A14">
        <w:rPr>
          <w:b/>
        </w:rPr>
        <w:t>III -</w:t>
      </w:r>
      <w:r w:rsidRPr="004F6A14">
        <w:t xml:space="preserve"> </w:t>
      </w:r>
      <w:r w:rsidRPr="004F6A14">
        <w:rPr>
          <w:b/>
        </w:rPr>
        <w:t>Sociedade empresária estrangeira:</w:t>
      </w:r>
      <w:r w:rsidRPr="004F6A14">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625C24D" w14:textId="77777777" w:rsidR="00650CE5" w:rsidRPr="004F6A14" w:rsidRDefault="00650CE5" w:rsidP="000D2E62">
      <w:pPr>
        <w:autoSpaceDE w:val="0"/>
        <w:autoSpaceDN w:val="0"/>
        <w:adjustRightInd w:val="0"/>
        <w:spacing w:line="276" w:lineRule="auto"/>
        <w:jc w:val="both"/>
        <w:rPr>
          <w:b/>
          <w:bCs/>
        </w:rPr>
      </w:pPr>
    </w:p>
    <w:p w14:paraId="619BD0C6" w14:textId="77777777" w:rsidR="00650CE5" w:rsidRPr="004F6A14" w:rsidRDefault="00650CE5" w:rsidP="000D2E62">
      <w:pPr>
        <w:autoSpaceDE w:val="0"/>
        <w:autoSpaceDN w:val="0"/>
        <w:adjustRightInd w:val="0"/>
        <w:spacing w:line="276" w:lineRule="auto"/>
        <w:jc w:val="both"/>
      </w:pPr>
      <w:r w:rsidRPr="004F6A14">
        <w:rPr>
          <w:b/>
        </w:rPr>
        <w:t>IV - Sociedade simples:</w:t>
      </w:r>
      <w:r w:rsidRPr="004F6A14">
        <w:t xml:space="preserve"> inscrição do ato constitutivo no Registro Civil de Pessoas Jurídicas do local de sua sede, acompanhada de documento comprobatório de seus administradores;</w:t>
      </w:r>
    </w:p>
    <w:p w14:paraId="31A51CBD" w14:textId="77777777" w:rsidR="00650CE5" w:rsidRPr="004F6A14" w:rsidRDefault="00650CE5" w:rsidP="000D2E62">
      <w:pPr>
        <w:autoSpaceDE w:val="0"/>
        <w:autoSpaceDN w:val="0"/>
        <w:adjustRightInd w:val="0"/>
        <w:spacing w:line="276" w:lineRule="auto"/>
        <w:jc w:val="both"/>
      </w:pPr>
    </w:p>
    <w:p w14:paraId="264C4C36" w14:textId="77777777" w:rsidR="00650CE5" w:rsidRPr="004F6A14" w:rsidRDefault="00650CE5" w:rsidP="000D2E62">
      <w:pPr>
        <w:autoSpaceDE w:val="0"/>
        <w:autoSpaceDN w:val="0"/>
        <w:adjustRightInd w:val="0"/>
        <w:spacing w:line="276" w:lineRule="auto"/>
        <w:jc w:val="both"/>
      </w:pPr>
      <w:r w:rsidRPr="004F6A14">
        <w:rPr>
          <w:b/>
        </w:rPr>
        <w:t>V - Sociedades por Ações:</w:t>
      </w:r>
      <w:r w:rsidRPr="004F6A14">
        <w:t xml:space="preserve"> Ato constitutivo, estatuto ou contrato social em vigor, devidamente registrado na Junta Comercial da respectiva sede e os documentos de eleição de seus administradores.</w:t>
      </w:r>
    </w:p>
    <w:p w14:paraId="58148D61" w14:textId="77777777" w:rsidR="00650CE5" w:rsidRPr="004F6A14" w:rsidRDefault="00650CE5" w:rsidP="000D2E62">
      <w:pPr>
        <w:autoSpaceDE w:val="0"/>
        <w:autoSpaceDN w:val="0"/>
        <w:adjustRightInd w:val="0"/>
        <w:spacing w:line="276" w:lineRule="auto"/>
        <w:jc w:val="both"/>
      </w:pPr>
    </w:p>
    <w:p w14:paraId="2780B34F" w14:textId="77777777" w:rsidR="00650CE5" w:rsidRPr="004F6A14" w:rsidRDefault="00650CE5" w:rsidP="000D2E62">
      <w:pPr>
        <w:autoSpaceDE w:val="0"/>
        <w:autoSpaceDN w:val="0"/>
        <w:adjustRightInd w:val="0"/>
        <w:spacing w:line="276" w:lineRule="auto"/>
        <w:jc w:val="both"/>
      </w:pPr>
      <w:r w:rsidRPr="004F6A14">
        <w:rPr>
          <w:b/>
        </w:rPr>
        <w:t>VI -</w:t>
      </w:r>
      <w:r w:rsidRPr="004F6A14">
        <w:t xml:space="preserve"> Os documentos apresentados deverão estar acompanhados de todas as alterações ou da consolidação respectiva;</w:t>
      </w:r>
    </w:p>
    <w:p w14:paraId="0F6B94DA" w14:textId="77777777" w:rsidR="00650CE5" w:rsidRPr="004F6A14" w:rsidRDefault="00650CE5" w:rsidP="000D2E62">
      <w:pPr>
        <w:autoSpaceDE w:val="0"/>
        <w:autoSpaceDN w:val="0"/>
        <w:adjustRightInd w:val="0"/>
        <w:spacing w:line="276" w:lineRule="auto"/>
        <w:jc w:val="both"/>
      </w:pPr>
    </w:p>
    <w:p w14:paraId="2D3A16AF" w14:textId="77777777" w:rsidR="00650CE5" w:rsidRPr="004F6A14" w:rsidRDefault="00650CE5" w:rsidP="000D2E62">
      <w:pPr>
        <w:autoSpaceDE w:val="0"/>
        <w:autoSpaceDN w:val="0"/>
        <w:adjustRightInd w:val="0"/>
        <w:spacing w:line="276" w:lineRule="auto"/>
        <w:jc w:val="both"/>
      </w:pPr>
      <w:r w:rsidRPr="004F6A14">
        <w:rPr>
          <w:b/>
        </w:rPr>
        <w:t>VII -</w:t>
      </w:r>
      <w:r w:rsidRPr="004F6A14">
        <w:tab/>
        <w:t>Documentos pessoais do sócio administrador da empresa.</w:t>
      </w:r>
    </w:p>
    <w:p w14:paraId="288506DA" w14:textId="77777777" w:rsidR="00650CE5" w:rsidRPr="004F6A14" w:rsidRDefault="00650CE5" w:rsidP="00650CE5">
      <w:pPr>
        <w:autoSpaceDE w:val="0"/>
        <w:autoSpaceDN w:val="0"/>
        <w:adjustRightInd w:val="0"/>
        <w:jc w:val="both"/>
        <w:rPr>
          <w:rFonts w:eastAsia="Arial"/>
          <w:b/>
          <w:bCs/>
        </w:rPr>
      </w:pPr>
    </w:p>
    <w:p w14:paraId="1264936B" w14:textId="535938E0" w:rsidR="00650CE5" w:rsidRPr="004F6A14" w:rsidRDefault="00265F5B" w:rsidP="00650CE5">
      <w:pPr>
        <w:pStyle w:val="Nvel1-SemNumPreto"/>
        <w:rPr>
          <w:rFonts w:ascii="Times New Roman" w:eastAsia="Times New Roman" w:hAnsi="Times New Roman" w:cs="Times New Roman"/>
          <w:bCs w:val="0"/>
          <w:sz w:val="24"/>
          <w:szCs w:val="24"/>
          <w:lang w:eastAsia="pt-BR" w:bidi="ar-SA"/>
        </w:rPr>
      </w:pPr>
      <w:r w:rsidRPr="004F6A14">
        <w:rPr>
          <w:rFonts w:ascii="Times New Roman" w:eastAsia="Times New Roman" w:hAnsi="Times New Roman" w:cs="Times New Roman"/>
          <w:bCs w:val="0"/>
          <w:sz w:val="24"/>
          <w:szCs w:val="24"/>
          <w:lang w:eastAsia="pt-BR" w:bidi="ar-SA"/>
        </w:rPr>
        <w:t>15</w:t>
      </w:r>
      <w:r w:rsidR="00E56C58" w:rsidRPr="004F6A14">
        <w:rPr>
          <w:rFonts w:ascii="Times New Roman" w:eastAsia="Times New Roman" w:hAnsi="Times New Roman" w:cs="Times New Roman"/>
          <w:bCs w:val="0"/>
          <w:sz w:val="24"/>
          <w:szCs w:val="24"/>
          <w:lang w:eastAsia="pt-BR" w:bidi="ar-SA"/>
        </w:rPr>
        <w:t xml:space="preserve">.5. </w:t>
      </w:r>
      <w:r w:rsidR="006770DD" w:rsidRPr="004F6A14">
        <w:rPr>
          <w:rFonts w:ascii="Times New Roman" w:eastAsia="Times New Roman" w:hAnsi="Times New Roman" w:cs="Times New Roman"/>
          <w:bCs w:val="0"/>
          <w:sz w:val="24"/>
          <w:szCs w:val="24"/>
          <w:lang w:eastAsia="pt-BR" w:bidi="ar-SA"/>
        </w:rPr>
        <w:t>HABILITAÇÃO FISCAL, SOCIAL E TRABALHISTA:</w:t>
      </w:r>
    </w:p>
    <w:p w14:paraId="37782885" w14:textId="77777777" w:rsidR="00650CE5" w:rsidRPr="004F6A14" w:rsidRDefault="00650CE5" w:rsidP="000D2E62">
      <w:pPr>
        <w:autoSpaceDE w:val="0"/>
        <w:autoSpaceDN w:val="0"/>
        <w:adjustRightInd w:val="0"/>
        <w:spacing w:line="276" w:lineRule="auto"/>
        <w:jc w:val="both"/>
      </w:pPr>
      <w:r w:rsidRPr="004F6A14">
        <w:rPr>
          <w:b/>
        </w:rPr>
        <w:t>I -</w:t>
      </w:r>
      <w:r w:rsidRPr="004F6A14">
        <w:t xml:space="preserve"> Prova de inscrição no Cadastro Nacional de Pessoas Jurídicas ou no Cadastro de Pessoas Físicas, conforme o caso;</w:t>
      </w:r>
    </w:p>
    <w:p w14:paraId="17B73615" w14:textId="77777777" w:rsidR="00650CE5" w:rsidRPr="004F6A14" w:rsidRDefault="00650CE5" w:rsidP="000D2E62">
      <w:pPr>
        <w:autoSpaceDE w:val="0"/>
        <w:autoSpaceDN w:val="0"/>
        <w:adjustRightInd w:val="0"/>
        <w:spacing w:line="276" w:lineRule="auto"/>
        <w:jc w:val="both"/>
      </w:pPr>
    </w:p>
    <w:p w14:paraId="6AA28D35" w14:textId="77777777" w:rsidR="00650CE5" w:rsidRPr="004F6A14" w:rsidRDefault="00650CE5" w:rsidP="000D2E62">
      <w:pPr>
        <w:autoSpaceDE w:val="0"/>
        <w:autoSpaceDN w:val="0"/>
        <w:adjustRightInd w:val="0"/>
        <w:spacing w:line="276" w:lineRule="auto"/>
        <w:jc w:val="both"/>
      </w:pPr>
      <w:r w:rsidRPr="004F6A14">
        <w:rPr>
          <w:b/>
        </w:rPr>
        <w:t>II -</w:t>
      </w:r>
      <w:r w:rsidRPr="004F6A14">
        <w:t xml:space="preserve"> Certidão Conjunta de quitação de Tributos e contribuições Federais, expedida pela Receita Federal e Certidão quanto a Dívida Ativa da União expedida pela Procuradoria Geral da República e regularidade relativa a Seguridade Social (INSS-CND);</w:t>
      </w:r>
    </w:p>
    <w:p w14:paraId="79101253" w14:textId="77777777" w:rsidR="00650CE5" w:rsidRPr="004F6A14" w:rsidRDefault="00650CE5" w:rsidP="000D2E62">
      <w:pPr>
        <w:autoSpaceDE w:val="0"/>
        <w:autoSpaceDN w:val="0"/>
        <w:adjustRightInd w:val="0"/>
        <w:spacing w:line="276" w:lineRule="auto"/>
        <w:jc w:val="both"/>
      </w:pPr>
    </w:p>
    <w:p w14:paraId="789C05D1" w14:textId="77777777" w:rsidR="00650CE5" w:rsidRPr="004F6A14" w:rsidRDefault="00650CE5" w:rsidP="000D2E62">
      <w:pPr>
        <w:autoSpaceDE w:val="0"/>
        <w:autoSpaceDN w:val="0"/>
        <w:adjustRightInd w:val="0"/>
        <w:spacing w:line="276" w:lineRule="auto"/>
        <w:jc w:val="both"/>
      </w:pPr>
      <w:r w:rsidRPr="004F6A14">
        <w:rPr>
          <w:b/>
        </w:rPr>
        <w:lastRenderedPageBreak/>
        <w:t>III -</w:t>
      </w:r>
      <w:r w:rsidRPr="004F6A14">
        <w:t xml:space="preserve"> Prova de regularidade para com a Fazenda Estadual do domicílio ou sede do licitante, relativa aos tributos;</w:t>
      </w:r>
    </w:p>
    <w:p w14:paraId="149812F2" w14:textId="77777777" w:rsidR="00650CE5" w:rsidRPr="004F6A14" w:rsidRDefault="00650CE5" w:rsidP="000D2E62">
      <w:pPr>
        <w:autoSpaceDE w:val="0"/>
        <w:autoSpaceDN w:val="0"/>
        <w:adjustRightInd w:val="0"/>
        <w:spacing w:line="276" w:lineRule="auto"/>
        <w:jc w:val="both"/>
      </w:pPr>
    </w:p>
    <w:p w14:paraId="291B96AC" w14:textId="77777777" w:rsidR="00650CE5" w:rsidRPr="004F6A14" w:rsidRDefault="00650CE5" w:rsidP="000D2E62">
      <w:pPr>
        <w:autoSpaceDE w:val="0"/>
        <w:autoSpaceDN w:val="0"/>
        <w:adjustRightInd w:val="0"/>
        <w:spacing w:line="276" w:lineRule="auto"/>
        <w:jc w:val="both"/>
      </w:pPr>
      <w:r w:rsidRPr="004F6A14">
        <w:rPr>
          <w:b/>
        </w:rPr>
        <w:t>IV -</w:t>
      </w:r>
      <w:r w:rsidRPr="004F6A14">
        <w:t xml:space="preserve"> Certidão negativa conjunta (mobiliaria e contribuinte) relativa a débitos junto Fazenda Municipal do domicílio ou sede do licitante;</w:t>
      </w:r>
    </w:p>
    <w:p w14:paraId="22700646" w14:textId="77777777" w:rsidR="00650CE5" w:rsidRPr="004F6A14" w:rsidRDefault="00650CE5" w:rsidP="000D2E62">
      <w:pPr>
        <w:tabs>
          <w:tab w:val="left" w:pos="2985"/>
        </w:tabs>
        <w:autoSpaceDE w:val="0"/>
        <w:autoSpaceDN w:val="0"/>
        <w:adjustRightInd w:val="0"/>
        <w:spacing w:line="276" w:lineRule="auto"/>
        <w:jc w:val="both"/>
      </w:pPr>
      <w:r w:rsidRPr="004F6A14">
        <w:tab/>
      </w:r>
    </w:p>
    <w:p w14:paraId="3EAD7157" w14:textId="77777777" w:rsidR="00650CE5" w:rsidRPr="004F6A14" w:rsidRDefault="00650CE5" w:rsidP="000D2E62">
      <w:pPr>
        <w:autoSpaceDE w:val="0"/>
        <w:autoSpaceDN w:val="0"/>
        <w:adjustRightInd w:val="0"/>
        <w:spacing w:line="276" w:lineRule="auto"/>
        <w:jc w:val="both"/>
      </w:pPr>
      <w:r w:rsidRPr="004F6A14">
        <w:rPr>
          <w:b/>
        </w:rPr>
        <w:t>V -</w:t>
      </w:r>
      <w:r w:rsidRPr="004F6A14">
        <w:t xml:space="preserve"> Certificado de Regularidade de Situação para com o Fundo de Garantia de Tempo de Serviço (FGTS);</w:t>
      </w:r>
    </w:p>
    <w:p w14:paraId="1EE1DC24" w14:textId="77777777" w:rsidR="00650CE5" w:rsidRPr="004F6A14" w:rsidRDefault="00650CE5" w:rsidP="000D2E62">
      <w:pPr>
        <w:autoSpaceDE w:val="0"/>
        <w:autoSpaceDN w:val="0"/>
        <w:adjustRightInd w:val="0"/>
        <w:spacing w:line="276" w:lineRule="auto"/>
        <w:jc w:val="both"/>
      </w:pPr>
    </w:p>
    <w:p w14:paraId="59C71A22" w14:textId="77777777" w:rsidR="00650CE5" w:rsidRPr="004F6A14" w:rsidRDefault="00650CE5" w:rsidP="000D2E62">
      <w:pPr>
        <w:autoSpaceDE w:val="0"/>
        <w:autoSpaceDN w:val="0"/>
        <w:adjustRightInd w:val="0"/>
        <w:spacing w:line="276" w:lineRule="auto"/>
        <w:jc w:val="both"/>
      </w:pPr>
      <w:r w:rsidRPr="004F6A14">
        <w:rPr>
          <w:b/>
        </w:rPr>
        <w:t>VI -</w:t>
      </w:r>
      <w:r w:rsidRPr="004F6A14">
        <w:t xml:space="preserve"> Prova de inexistência de débitos inadimplidos perante a Justiça do Trabalho, mediante a apresentação de Certidão Negativa de Débitos Trabalhistas (CNDT), nos termos da Lei nº 12.440, de 07 de julho de 2011;</w:t>
      </w:r>
    </w:p>
    <w:p w14:paraId="46426803" w14:textId="77777777" w:rsidR="00650CE5" w:rsidRPr="004F6A14" w:rsidRDefault="00650CE5" w:rsidP="000D2E62">
      <w:pPr>
        <w:autoSpaceDE w:val="0"/>
        <w:autoSpaceDN w:val="0"/>
        <w:adjustRightInd w:val="0"/>
        <w:spacing w:line="276" w:lineRule="auto"/>
        <w:jc w:val="both"/>
      </w:pPr>
    </w:p>
    <w:p w14:paraId="7C9D16E0" w14:textId="77FC53BC" w:rsidR="00650CE5" w:rsidRPr="004F6A14" w:rsidRDefault="00650CE5" w:rsidP="000D2E62">
      <w:pPr>
        <w:autoSpaceDE w:val="0"/>
        <w:autoSpaceDN w:val="0"/>
        <w:adjustRightInd w:val="0"/>
        <w:spacing w:line="276" w:lineRule="auto"/>
        <w:jc w:val="both"/>
      </w:pPr>
      <w:r w:rsidRPr="004F6A14">
        <w:rPr>
          <w:b/>
        </w:rPr>
        <w:t>VII –</w:t>
      </w:r>
      <w:r w:rsidRPr="004F6A14">
        <w:t xml:space="preserve"> Declaração Conjunta Unificada informando atender os requisitos deste Termo de </w:t>
      </w:r>
      <w:r w:rsidR="00CD0108" w:rsidRPr="004F6A14">
        <w:t>Referência</w:t>
      </w:r>
      <w:r w:rsidRPr="004F6A14">
        <w:t>, bem como do edital conforme modelo constante no Anexo I;</w:t>
      </w:r>
    </w:p>
    <w:p w14:paraId="31837CC6" w14:textId="77777777" w:rsidR="00650CE5" w:rsidRPr="004F6A14" w:rsidRDefault="00650CE5" w:rsidP="000D2E62">
      <w:pPr>
        <w:autoSpaceDE w:val="0"/>
        <w:autoSpaceDN w:val="0"/>
        <w:adjustRightInd w:val="0"/>
        <w:spacing w:line="276" w:lineRule="auto"/>
        <w:jc w:val="both"/>
      </w:pPr>
    </w:p>
    <w:p w14:paraId="1C5672E7" w14:textId="77777777" w:rsidR="00650CE5" w:rsidRPr="004F6A14" w:rsidRDefault="00650CE5" w:rsidP="000D2E62">
      <w:pPr>
        <w:autoSpaceDE w:val="0"/>
        <w:autoSpaceDN w:val="0"/>
        <w:adjustRightInd w:val="0"/>
        <w:spacing w:line="276" w:lineRule="auto"/>
        <w:jc w:val="both"/>
      </w:pPr>
      <w:r w:rsidRPr="004F6A14">
        <w:rPr>
          <w:b/>
        </w:rPr>
        <w:t>VIII –</w:t>
      </w:r>
      <w:r w:rsidRPr="004F6A14">
        <w:t xml:space="preserve"> Em se tratando de empresa enquadrada como ME/EPP/MEI que deseja usufruir do tratamento diferenciado e favorecido previsto na Lei Complementar nº 123/2006, deverá apresentar declaração de cumprimento do conforme modelo constante no Anexo II. </w:t>
      </w:r>
    </w:p>
    <w:p w14:paraId="3B82B985" w14:textId="77777777" w:rsidR="00650CE5" w:rsidRPr="004F6A14" w:rsidRDefault="00650CE5" w:rsidP="00650CE5">
      <w:pPr>
        <w:autoSpaceDE w:val="0"/>
        <w:autoSpaceDN w:val="0"/>
        <w:adjustRightInd w:val="0"/>
        <w:jc w:val="both"/>
        <w:rPr>
          <w:rFonts w:eastAsia="Arial"/>
        </w:rPr>
      </w:pPr>
    </w:p>
    <w:p w14:paraId="21140699" w14:textId="6A2FD59B" w:rsidR="00650CE5" w:rsidRPr="004F6A14" w:rsidRDefault="00265F5B" w:rsidP="000D2E62">
      <w:pPr>
        <w:keepNext/>
        <w:keepLines/>
        <w:autoSpaceDE w:val="0"/>
        <w:autoSpaceDN w:val="0"/>
        <w:adjustRightInd w:val="0"/>
        <w:spacing w:line="360" w:lineRule="auto"/>
        <w:jc w:val="both"/>
        <w:outlineLvl w:val="1"/>
        <w:rPr>
          <w:b/>
        </w:rPr>
      </w:pPr>
      <w:r w:rsidRPr="004F6A14">
        <w:rPr>
          <w:b/>
        </w:rPr>
        <w:t>15</w:t>
      </w:r>
      <w:r w:rsidR="00E56C58" w:rsidRPr="004F6A14">
        <w:rPr>
          <w:b/>
        </w:rPr>
        <w:t xml:space="preserve">.6. </w:t>
      </w:r>
      <w:r w:rsidR="006770DD" w:rsidRPr="004F6A14">
        <w:rPr>
          <w:b/>
        </w:rPr>
        <w:t>QUALIFICAÇÃO ECONÔMICO-FINANCEIRA</w:t>
      </w:r>
    </w:p>
    <w:p w14:paraId="184DE8E9" w14:textId="77777777" w:rsidR="00650CE5" w:rsidRPr="004F6A14" w:rsidRDefault="00650CE5" w:rsidP="00650CE5">
      <w:pPr>
        <w:autoSpaceDE w:val="0"/>
        <w:autoSpaceDN w:val="0"/>
        <w:adjustRightInd w:val="0"/>
        <w:jc w:val="both"/>
      </w:pPr>
    </w:p>
    <w:p w14:paraId="7FECF780" w14:textId="77777777" w:rsidR="00650CE5" w:rsidRPr="004F6A14" w:rsidRDefault="00650CE5" w:rsidP="000D2E62">
      <w:pPr>
        <w:pStyle w:val="Default"/>
        <w:spacing w:line="276" w:lineRule="auto"/>
        <w:jc w:val="both"/>
        <w:rPr>
          <w:rFonts w:ascii="Times New Roman" w:hAnsi="Times New Roman" w:cs="Times New Roman"/>
          <w:color w:val="auto"/>
        </w:rPr>
      </w:pPr>
      <w:r w:rsidRPr="004F6A14">
        <w:rPr>
          <w:rFonts w:ascii="Times New Roman" w:hAnsi="Times New Roman" w:cs="Times New Roman"/>
          <w:b/>
          <w:color w:val="auto"/>
        </w:rPr>
        <w:t>I -</w:t>
      </w:r>
      <w:r w:rsidRPr="004F6A14">
        <w:rPr>
          <w:rFonts w:ascii="Times New Roman" w:hAnsi="Times New Roman" w:cs="Times New Roman"/>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0DFE6EE" w14:textId="77777777" w:rsidR="00650CE5" w:rsidRPr="004F6A14" w:rsidRDefault="00650CE5" w:rsidP="00650CE5">
      <w:pPr>
        <w:pStyle w:val="Default"/>
        <w:spacing w:line="360" w:lineRule="auto"/>
        <w:jc w:val="both"/>
        <w:rPr>
          <w:rFonts w:ascii="Times New Roman" w:hAnsi="Times New Roman" w:cs="Times New Roman"/>
        </w:rPr>
      </w:pPr>
    </w:p>
    <w:p w14:paraId="68AB14FF" w14:textId="77777777" w:rsidR="00650CE5" w:rsidRPr="004F6A14" w:rsidRDefault="00650CE5" w:rsidP="00D8122B">
      <w:pPr>
        <w:pStyle w:val="Default"/>
        <w:spacing w:line="276" w:lineRule="auto"/>
        <w:jc w:val="both"/>
        <w:rPr>
          <w:rFonts w:ascii="Times New Roman" w:hAnsi="Times New Roman" w:cs="Times New Roman"/>
          <w:color w:val="auto"/>
        </w:rPr>
      </w:pPr>
      <w:r w:rsidRPr="004F6A14">
        <w:rPr>
          <w:rFonts w:ascii="Times New Roman" w:hAnsi="Times New Roman" w:cs="Times New Roman"/>
          <w:color w:val="auto"/>
        </w:rPr>
        <w:t>Justificativa:</w:t>
      </w:r>
    </w:p>
    <w:p w14:paraId="065160FE" w14:textId="77777777" w:rsidR="00650CE5" w:rsidRPr="004F6A14" w:rsidRDefault="00650CE5" w:rsidP="00D8122B">
      <w:pPr>
        <w:pStyle w:val="Default"/>
        <w:spacing w:line="276" w:lineRule="auto"/>
        <w:jc w:val="both"/>
        <w:rPr>
          <w:rFonts w:ascii="Times New Roman" w:hAnsi="Times New Roman" w:cs="Times New Roman"/>
          <w:color w:val="auto"/>
        </w:rPr>
      </w:pPr>
    </w:p>
    <w:p w14:paraId="7B02A864" w14:textId="77777777" w:rsidR="00650CE5" w:rsidRPr="004F6A14" w:rsidRDefault="00650CE5" w:rsidP="001F00A5">
      <w:pPr>
        <w:pStyle w:val="Default"/>
        <w:spacing w:line="360" w:lineRule="auto"/>
        <w:jc w:val="both"/>
        <w:rPr>
          <w:rFonts w:ascii="Times New Roman" w:hAnsi="Times New Roman" w:cs="Times New Roman"/>
          <w:color w:val="auto"/>
        </w:rPr>
      </w:pPr>
      <w:r w:rsidRPr="004F6A14">
        <w:rPr>
          <w:rFonts w:ascii="Times New Roman" w:hAnsi="Times New Roman" w:cs="Times New Roman"/>
          <w:color w:val="auto"/>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0030668" w14:textId="77777777" w:rsidR="00650CE5" w:rsidRPr="004F6A14" w:rsidRDefault="00650CE5" w:rsidP="00650CE5">
      <w:pPr>
        <w:pStyle w:val="Default"/>
        <w:spacing w:line="360" w:lineRule="auto"/>
        <w:jc w:val="both"/>
        <w:rPr>
          <w:rFonts w:ascii="Times New Roman" w:hAnsi="Times New Roman" w:cs="Times New Roman"/>
        </w:rPr>
      </w:pPr>
    </w:p>
    <w:p w14:paraId="7F1983D7" w14:textId="5D3B7E67" w:rsidR="00650CE5" w:rsidRPr="004F6A14" w:rsidRDefault="00265F5B" w:rsidP="00D8122B">
      <w:pPr>
        <w:keepNext/>
        <w:keepLines/>
        <w:autoSpaceDE w:val="0"/>
        <w:autoSpaceDN w:val="0"/>
        <w:adjustRightInd w:val="0"/>
        <w:spacing w:line="360" w:lineRule="auto"/>
        <w:jc w:val="both"/>
        <w:outlineLvl w:val="1"/>
        <w:rPr>
          <w:b/>
        </w:rPr>
      </w:pPr>
      <w:r w:rsidRPr="004F6A14">
        <w:rPr>
          <w:b/>
        </w:rPr>
        <w:t>15</w:t>
      </w:r>
      <w:r w:rsidR="00E56C58" w:rsidRPr="004F6A14">
        <w:rPr>
          <w:b/>
        </w:rPr>
        <w:t xml:space="preserve">.7. </w:t>
      </w:r>
      <w:r w:rsidR="006770DD" w:rsidRPr="004F6A14">
        <w:rPr>
          <w:b/>
        </w:rPr>
        <w:t>QUALIFICAÇÃO TÉCNICA</w:t>
      </w:r>
    </w:p>
    <w:p w14:paraId="54F9339A" w14:textId="77777777" w:rsidR="00C04E43" w:rsidRPr="004F6A14" w:rsidRDefault="00C04E43" w:rsidP="006770DD">
      <w:pPr>
        <w:pStyle w:val="Estilo1"/>
        <w:ind w:firstLine="0"/>
        <w:rPr>
          <w:rFonts w:ascii="Times New Roman" w:hAnsi="Times New Roman" w:cs="Times New Roman"/>
          <w:b/>
        </w:rPr>
      </w:pPr>
    </w:p>
    <w:p w14:paraId="4DCA7DF2" w14:textId="61E979F9" w:rsidR="006770DD" w:rsidRPr="004F6A14" w:rsidRDefault="006770DD" w:rsidP="006770DD">
      <w:pPr>
        <w:pStyle w:val="Estilo1"/>
        <w:ind w:firstLine="0"/>
        <w:rPr>
          <w:rFonts w:ascii="Times New Roman" w:hAnsi="Times New Roman" w:cs="Times New Roman"/>
          <w:bCs/>
        </w:rPr>
      </w:pPr>
      <w:r w:rsidRPr="004F6A14">
        <w:rPr>
          <w:rFonts w:ascii="Times New Roman" w:hAnsi="Times New Roman" w:cs="Times New Roman"/>
          <w:b/>
        </w:rPr>
        <w:t>a)</w:t>
      </w:r>
      <w:r w:rsidRPr="004F6A14">
        <w:rPr>
          <w:rFonts w:ascii="Times New Roman" w:hAnsi="Times New Roman" w:cs="Times New Roman"/>
          <w:bCs/>
        </w:rPr>
        <w:t xml:space="preserve"> </w:t>
      </w:r>
      <w:r w:rsidR="006843F3" w:rsidRPr="004F6A14">
        <w:rPr>
          <w:rFonts w:ascii="Times New Roman" w:hAnsi="Times New Roman" w:cs="Times New Roman"/>
          <w:bCs/>
        </w:rPr>
        <w:t xml:space="preserve">Comprovação de aptidão para desempenho de atividade pertinente e compatível com o objeto da licitação, mediante apresentação de atestado(s) de capacidade técnica, fornecido(s) por pessoa jurídica de direito público ou privado, que comprove(m) a execução de serviços compatíveis com o objeto pretendido, envolvendo o fornecimento, disponibilização, implantação ou manutenção de sistemas informatizados de gestão pública em ambiente web, </w:t>
      </w:r>
      <w:r w:rsidR="006843F3" w:rsidRPr="004F6A14">
        <w:rPr>
          <w:rFonts w:ascii="Times New Roman" w:hAnsi="Times New Roman" w:cs="Times New Roman"/>
          <w:bCs/>
        </w:rPr>
        <w:lastRenderedPageBreak/>
        <w:t>contemplando, conforme aplicável, atividades de implantação, configuração, parametrização, migração de dados, treinamento, suporte técnico e manutenção de sistemas</w:t>
      </w:r>
      <w:r w:rsidRPr="004F6A14">
        <w:rPr>
          <w:rFonts w:ascii="Times New Roman" w:hAnsi="Times New Roman" w:cs="Times New Roman"/>
          <w:bCs/>
        </w:rPr>
        <w:t>.</w:t>
      </w:r>
    </w:p>
    <w:p w14:paraId="6C4E98BC" w14:textId="77777777" w:rsidR="006770DD" w:rsidRPr="004F6A14" w:rsidRDefault="006770DD" w:rsidP="006770DD">
      <w:pPr>
        <w:pStyle w:val="Estilo1"/>
        <w:ind w:firstLine="0"/>
        <w:rPr>
          <w:rFonts w:ascii="Times New Roman" w:hAnsi="Times New Roman" w:cs="Times New Roman"/>
          <w:bCs/>
        </w:rPr>
      </w:pPr>
      <w:r w:rsidRPr="004F6A14">
        <w:rPr>
          <w:rFonts w:ascii="Times New Roman" w:hAnsi="Times New Roman" w:cs="Times New Roman"/>
          <w:b/>
        </w:rPr>
        <w:t>b)</w:t>
      </w:r>
      <w:r w:rsidRPr="004F6A14">
        <w:rPr>
          <w:rFonts w:ascii="Times New Roman" w:hAnsi="Times New Roman" w:cs="Times New Roman"/>
          <w:bCs/>
        </w:rPr>
        <w:t xml:space="preserve"> Declaração de que dispõe, ou disporá até o início da execução contratual, de equipe técnica e estrutura operacional suficientes para instalação, configuração, manutenção e suporte da solução ofertada.</w:t>
      </w:r>
    </w:p>
    <w:p w14:paraId="3A3E8321" w14:textId="5D791CA0" w:rsidR="00A14DC5" w:rsidRPr="004F6A14" w:rsidRDefault="006770DD" w:rsidP="009D1126">
      <w:pPr>
        <w:pStyle w:val="Estilo1"/>
        <w:ind w:firstLine="0"/>
        <w:rPr>
          <w:rFonts w:ascii="Times New Roman" w:hAnsi="Times New Roman" w:cs="Times New Roman"/>
          <w:bCs/>
        </w:rPr>
      </w:pPr>
      <w:r w:rsidRPr="004F6A14">
        <w:rPr>
          <w:rFonts w:ascii="Times New Roman" w:hAnsi="Times New Roman" w:cs="Times New Roman"/>
          <w:b/>
        </w:rPr>
        <w:t>c)</w:t>
      </w:r>
      <w:r w:rsidRPr="004F6A14">
        <w:rPr>
          <w:rFonts w:ascii="Times New Roman" w:hAnsi="Times New Roman" w:cs="Times New Roman"/>
          <w:bCs/>
        </w:rPr>
        <w:t xml:space="preserve"> Quando os equipamentos ou a plataforma forem de terceiros, apresentação de documento que comprove a autorização, credenciamento, parceria comercial ou condição de revenda autorizada, quando aplicável.</w:t>
      </w:r>
    </w:p>
    <w:p w14:paraId="3EFBA153" w14:textId="7DE66F60" w:rsidR="009D1126" w:rsidRPr="004F6A14" w:rsidRDefault="00265F5B" w:rsidP="00A14DC5">
      <w:pPr>
        <w:autoSpaceDE w:val="0"/>
        <w:autoSpaceDN w:val="0"/>
        <w:adjustRightInd w:val="0"/>
        <w:spacing w:line="276" w:lineRule="auto"/>
        <w:jc w:val="both"/>
      </w:pPr>
      <w:r w:rsidRPr="004F6A14">
        <w:rPr>
          <w:b/>
        </w:rPr>
        <w:t>15</w:t>
      </w:r>
      <w:r w:rsidR="009D1126" w:rsidRPr="004F6A14">
        <w:rPr>
          <w:b/>
        </w:rPr>
        <w:t>.8.</w:t>
      </w:r>
      <w:r w:rsidR="00A14DC5" w:rsidRPr="004F6A14">
        <w:t xml:space="preserve"> GARANTIA DA EXECUÇÃO DO CONTRATO (art. 96 e ss. da Lei 14.133/21):</w:t>
      </w:r>
      <w:r w:rsidR="009D1126" w:rsidRPr="004F6A14">
        <w:t xml:space="preserve"> </w:t>
      </w:r>
    </w:p>
    <w:p w14:paraId="0B394921" w14:textId="6CE60B76" w:rsidR="00650CE5" w:rsidRPr="004F6A14" w:rsidRDefault="00A14DC5" w:rsidP="00242BB5">
      <w:pPr>
        <w:pStyle w:val="PargrafodaLista"/>
        <w:numPr>
          <w:ilvl w:val="0"/>
          <w:numId w:val="5"/>
        </w:numPr>
        <w:autoSpaceDE w:val="0"/>
        <w:autoSpaceDN w:val="0"/>
        <w:adjustRightInd w:val="0"/>
        <w:spacing w:line="276" w:lineRule="auto"/>
        <w:ind w:left="426"/>
        <w:jc w:val="both"/>
      </w:pPr>
      <w:r w:rsidRPr="004F6A14">
        <w:t>Não haverá exigência de garantia contratual da execução.</w:t>
      </w:r>
    </w:p>
    <w:p w14:paraId="76AD3C88" w14:textId="77777777" w:rsidR="009D1126" w:rsidRPr="004F6A14" w:rsidRDefault="009D1126" w:rsidP="009D1126">
      <w:pPr>
        <w:pStyle w:val="PargrafodaLista"/>
        <w:autoSpaceDE w:val="0"/>
        <w:autoSpaceDN w:val="0"/>
        <w:adjustRightInd w:val="0"/>
        <w:spacing w:line="276" w:lineRule="auto"/>
        <w:ind w:left="426"/>
        <w:jc w:val="both"/>
      </w:pPr>
    </w:p>
    <w:p w14:paraId="2FB73D0C" w14:textId="5B4EFBAC" w:rsidR="00E254D3" w:rsidRPr="004F6A14" w:rsidRDefault="009D1126" w:rsidP="00E254D3">
      <w:pPr>
        <w:pStyle w:val="PargrafodaLista"/>
        <w:shd w:val="clear" w:color="auto" w:fill="E7E6E6"/>
        <w:spacing w:before="280" w:line="276" w:lineRule="auto"/>
        <w:ind w:left="0" w:right="-283"/>
        <w:jc w:val="both"/>
        <w:rPr>
          <w:b/>
        </w:rPr>
      </w:pPr>
      <w:r w:rsidRPr="004F6A14">
        <w:rPr>
          <w:b/>
        </w:rPr>
        <w:t>1</w:t>
      </w:r>
      <w:r w:rsidR="00D441C6">
        <w:rPr>
          <w:b/>
        </w:rPr>
        <w:t>6</w:t>
      </w:r>
      <w:r w:rsidR="00E254D3" w:rsidRPr="004F6A14">
        <w:rPr>
          <w:b/>
        </w:rPr>
        <w:t>. ESTIMATIVA DA CONTRATAÇÃO</w:t>
      </w:r>
    </w:p>
    <w:p w14:paraId="23ADC8D5" w14:textId="77777777" w:rsidR="00C142F5" w:rsidRPr="004F6A14" w:rsidRDefault="00C142F5" w:rsidP="00650ECB">
      <w:pPr>
        <w:pStyle w:val="Nvel2-Red"/>
        <w:rPr>
          <w:rFonts w:ascii="Times New Roman" w:hAnsi="Times New Roman" w:cs="Times New Roman"/>
        </w:rPr>
      </w:pPr>
    </w:p>
    <w:p w14:paraId="5CFE5431" w14:textId="4DF86FED" w:rsidR="00505260" w:rsidRPr="004F6A14" w:rsidRDefault="00265F5B" w:rsidP="007B6981">
      <w:pPr>
        <w:pStyle w:val="Estilo1"/>
        <w:ind w:firstLine="0"/>
        <w:rPr>
          <w:rFonts w:ascii="Times New Roman" w:hAnsi="Times New Roman" w:cs="Times New Roman"/>
          <w:b/>
          <w:bCs/>
          <w:i/>
          <w:iCs/>
          <w:color w:val="auto"/>
        </w:rPr>
      </w:pPr>
      <w:r w:rsidRPr="004F6A14">
        <w:rPr>
          <w:rFonts w:ascii="Times New Roman" w:hAnsi="Times New Roman" w:cs="Times New Roman"/>
          <w:b/>
          <w:color w:val="auto"/>
        </w:rPr>
        <w:t>16</w:t>
      </w:r>
      <w:r w:rsidR="00917329" w:rsidRPr="004F6A14">
        <w:rPr>
          <w:rFonts w:ascii="Times New Roman" w:hAnsi="Times New Roman" w:cs="Times New Roman"/>
          <w:b/>
          <w:color w:val="auto"/>
        </w:rPr>
        <w:t>.1.</w:t>
      </w:r>
      <w:r w:rsidR="00917329" w:rsidRPr="004F6A14">
        <w:rPr>
          <w:rFonts w:ascii="Times New Roman" w:hAnsi="Times New Roman" w:cs="Times New Roman"/>
          <w:color w:val="auto"/>
        </w:rPr>
        <w:t xml:space="preserve"> O custo estimado total da </w:t>
      </w:r>
      <w:r w:rsidR="00917329" w:rsidRPr="004F6A14">
        <w:rPr>
          <w:rStyle w:val="Estilo1Char"/>
          <w:rFonts w:ascii="Times New Roman" w:eastAsia="Arial" w:hAnsi="Times New Roman" w:cs="Times New Roman"/>
          <w:color w:val="auto"/>
        </w:rPr>
        <w:t>contratação é de</w:t>
      </w:r>
      <w:r w:rsidR="007B6981" w:rsidRPr="004F6A14">
        <w:rPr>
          <w:rStyle w:val="Estilo1Char"/>
          <w:rFonts w:ascii="Times New Roman" w:eastAsia="Arial" w:hAnsi="Times New Roman" w:cs="Times New Roman"/>
          <w:i/>
          <w:color w:val="auto"/>
        </w:rPr>
        <w:t xml:space="preserve"> </w:t>
      </w:r>
      <w:r w:rsidR="009E0260" w:rsidRPr="004F6A14">
        <w:rPr>
          <w:rFonts w:ascii="Times New Roman" w:hAnsi="Times New Roman" w:cs="Times New Roman"/>
          <w:b/>
          <w:bCs/>
        </w:rPr>
        <w:t xml:space="preserve">R$ </w:t>
      </w:r>
      <w:r w:rsidR="007C0C4D" w:rsidRPr="004F6A14">
        <w:rPr>
          <w:rFonts w:ascii="Times New Roman" w:hAnsi="Times New Roman" w:cs="Times New Roman"/>
          <w:b/>
          <w:bCs/>
        </w:rPr>
        <w:t>113.400,00 (cento e treze mil e quatrocentos reais</w:t>
      </w:r>
      <w:r w:rsidR="009D1126" w:rsidRPr="004F6A14">
        <w:rPr>
          <w:rFonts w:ascii="Times New Roman" w:hAnsi="Times New Roman" w:cs="Times New Roman"/>
          <w:b/>
          <w:bCs/>
          <w:color w:val="auto"/>
          <w:shd w:val="clear" w:color="auto" w:fill="FFFFFF"/>
        </w:rPr>
        <w:t>)</w:t>
      </w:r>
      <w:r w:rsidR="002C13E8" w:rsidRPr="004F6A14">
        <w:rPr>
          <w:rFonts w:ascii="Times New Roman" w:hAnsi="Times New Roman" w:cs="Times New Roman"/>
          <w:b/>
          <w:bCs/>
          <w:color w:val="auto"/>
          <w:shd w:val="clear" w:color="auto" w:fill="FFFFFF"/>
        </w:rPr>
        <w:t>.</w:t>
      </w:r>
    </w:p>
    <w:p w14:paraId="23F0BA36" w14:textId="4DC9920F" w:rsidR="00B32F22" w:rsidRPr="004F6A14" w:rsidRDefault="00265F5B" w:rsidP="00650ECB">
      <w:pPr>
        <w:pStyle w:val="Nvel2-Red"/>
        <w:rPr>
          <w:rFonts w:ascii="Times New Roman" w:hAnsi="Times New Roman" w:cs="Times New Roman"/>
          <w:i w:val="0"/>
          <w:iCs w:val="0"/>
          <w:color w:val="auto"/>
        </w:rPr>
      </w:pPr>
      <w:r w:rsidRPr="004F6A14">
        <w:rPr>
          <w:rFonts w:ascii="Times New Roman" w:hAnsi="Times New Roman" w:cs="Times New Roman"/>
          <w:b/>
          <w:i w:val="0"/>
          <w:iCs w:val="0"/>
          <w:color w:val="auto"/>
        </w:rPr>
        <w:t>16</w:t>
      </w:r>
      <w:r w:rsidR="00B32F22" w:rsidRPr="004F6A14">
        <w:rPr>
          <w:rFonts w:ascii="Times New Roman" w:hAnsi="Times New Roman" w:cs="Times New Roman"/>
          <w:b/>
          <w:i w:val="0"/>
          <w:iCs w:val="0"/>
          <w:color w:val="auto"/>
        </w:rPr>
        <w:t>.2.</w:t>
      </w:r>
      <w:r w:rsidR="00B32F22" w:rsidRPr="004F6A14">
        <w:rPr>
          <w:rFonts w:ascii="Times New Roman" w:hAnsi="Times New Roman" w:cs="Times New Roman"/>
          <w:i w:val="0"/>
          <w:iCs w:val="0"/>
          <w:color w:val="auto"/>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5247E5C" w14:textId="59BD1AAD" w:rsidR="00C14A9A" w:rsidRPr="004F6A14" w:rsidRDefault="00265F5B" w:rsidP="00650ECB">
      <w:pPr>
        <w:pStyle w:val="Nvel2-Red"/>
        <w:rPr>
          <w:rFonts w:ascii="Times New Roman" w:hAnsi="Times New Roman" w:cs="Times New Roman"/>
          <w:i w:val="0"/>
          <w:iCs w:val="0"/>
          <w:color w:val="auto"/>
        </w:rPr>
      </w:pPr>
      <w:r w:rsidRPr="004F6A14">
        <w:rPr>
          <w:rFonts w:ascii="Times New Roman" w:hAnsi="Times New Roman" w:cs="Times New Roman"/>
          <w:b/>
          <w:i w:val="0"/>
          <w:iCs w:val="0"/>
          <w:color w:val="auto"/>
        </w:rPr>
        <w:t>16</w:t>
      </w:r>
      <w:r w:rsidR="00C14A9A" w:rsidRPr="004F6A14">
        <w:rPr>
          <w:rFonts w:ascii="Times New Roman" w:hAnsi="Times New Roman" w:cs="Times New Roman"/>
          <w:b/>
          <w:i w:val="0"/>
          <w:iCs w:val="0"/>
          <w:color w:val="auto"/>
        </w:rPr>
        <w:t>.3.</w:t>
      </w:r>
      <w:r w:rsidR="00C14A9A" w:rsidRPr="004F6A14">
        <w:rPr>
          <w:rFonts w:ascii="Times New Roman" w:hAnsi="Times New Roman" w:cs="Times New Roman"/>
          <w:i w:val="0"/>
          <w:iCs w:val="0"/>
          <w:color w:val="auto"/>
        </w:rPr>
        <w:t xml:space="preserve"> </w:t>
      </w:r>
      <w:r w:rsidR="00C14333" w:rsidRPr="004F6A14">
        <w:rPr>
          <w:rFonts w:ascii="Times New Roman" w:hAnsi="Times New Roman" w:cs="Times New Roman"/>
          <w:i w:val="0"/>
          <w:iCs w:val="0"/>
          <w:color w:val="auto"/>
        </w:rPr>
        <w:t>O valor indicado é de caráter meramente estimativo, servindo como referência inicial. O valor final será definido no momento da contratação, respeitando os limites estabelecidos e as condições pactuadas no processo licitatório.</w:t>
      </w:r>
    </w:p>
    <w:p w14:paraId="441079F8" w14:textId="0C4BB16F" w:rsidR="00D4709B" w:rsidRPr="004F6A14" w:rsidRDefault="00265F5B" w:rsidP="002A5DD4">
      <w:pPr>
        <w:pStyle w:val="Nvel3-R"/>
        <w:ind w:left="0"/>
        <w:rPr>
          <w:rFonts w:ascii="Times New Roman" w:eastAsia="Times New Roman" w:hAnsi="Times New Roman" w:cs="Times New Roman"/>
          <w:i w:val="0"/>
          <w:iCs w:val="0"/>
          <w:color w:val="auto"/>
          <w:sz w:val="24"/>
          <w:szCs w:val="24"/>
        </w:rPr>
      </w:pPr>
      <w:r w:rsidRPr="004F6A14">
        <w:rPr>
          <w:rFonts w:ascii="Times New Roman" w:eastAsia="Times New Roman" w:hAnsi="Times New Roman" w:cs="Times New Roman"/>
          <w:b/>
          <w:i w:val="0"/>
          <w:iCs w:val="0"/>
          <w:color w:val="auto"/>
          <w:sz w:val="24"/>
          <w:szCs w:val="24"/>
        </w:rPr>
        <w:t>16</w:t>
      </w:r>
      <w:r w:rsidR="00D4709B" w:rsidRPr="004F6A14">
        <w:rPr>
          <w:rFonts w:ascii="Times New Roman" w:eastAsia="Times New Roman" w:hAnsi="Times New Roman" w:cs="Times New Roman"/>
          <w:b/>
          <w:i w:val="0"/>
          <w:iCs w:val="0"/>
          <w:color w:val="auto"/>
          <w:sz w:val="24"/>
          <w:szCs w:val="24"/>
        </w:rPr>
        <w:t>.</w:t>
      </w:r>
      <w:r w:rsidR="00776F25" w:rsidRPr="004F6A14">
        <w:rPr>
          <w:rFonts w:ascii="Times New Roman" w:eastAsia="Times New Roman" w:hAnsi="Times New Roman" w:cs="Times New Roman"/>
          <w:b/>
          <w:i w:val="0"/>
          <w:iCs w:val="0"/>
          <w:color w:val="auto"/>
          <w:sz w:val="24"/>
          <w:szCs w:val="24"/>
        </w:rPr>
        <w:t>4</w:t>
      </w:r>
      <w:r w:rsidR="00D4709B" w:rsidRPr="004F6A14">
        <w:rPr>
          <w:rFonts w:ascii="Times New Roman" w:eastAsia="Times New Roman" w:hAnsi="Times New Roman" w:cs="Times New Roman"/>
          <w:b/>
          <w:i w:val="0"/>
          <w:iCs w:val="0"/>
          <w:color w:val="auto"/>
          <w:sz w:val="24"/>
          <w:szCs w:val="24"/>
        </w:rPr>
        <w:t>.</w:t>
      </w:r>
      <w:r w:rsidR="00D4709B" w:rsidRPr="004F6A14">
        <w:rPr>
          <w:rFonts w:ascii="Times New Roman" w:eastAsia="Times New Roman" w:hAnsi="Times New Roman" w:cs="Times New Roman"/>
          <w:i w:val="0"/>
          <w:iCs w:val="0"/>
          <w:color w:val="auto"/>
          <w:sz w:val="24"/>
          <w:szCs w:val="24"/>
        </w:rPr>
        <w:t xml:space="preserve"> </w:t>
      </w:r>
      <w:r w:rsidR="00776F25" w:rsidRPr="004F6A14">
        <w:rPr>
          <w:rFonts w:ascii="Times New Roman" w:eastAsia="Times New Roman" w:hAnsi="Times New Roman" w:cs="Times New Roman"/>
          <w:i w:val="0"/>
          <w:iCs w:val="0"/>
          <w:color w:val="auto"/>
          <w:sz w:val="24"/>
          <w:szCs w:val="24"/>
        </w:rPr>
        <w:t>Em caso de força maior, caso fortuito, fato do príncipe ou fatos imprevisíveis, ou ainda previsíveis com consequências incalculáveis, que tornem inviável a execução do contrato conforme pactuado, nos termos da alínea “d” do inciso II do caput do art. 124 da Lei nº 14.133, de 2021.</w:t>
      </w:r>
    </w:p>
    <w:p w14:paraId="4724042C" w14:textId="1BC70B93" w:rsidR="00D4709B" w:rsidRPr="004F6A14" w:rsidRDefault="00265F5B" w:rsidP="002A5DD4">
      <w:pPr>
        <w:pStyle w:val="Nvel3-R"/>
        <w:ind w:left="0"/>
        <w:rPr>
          <w:rFonts w:ascii="Times New Roman" w:eastAsia="Times New Roman" w:hAnsi="Times New Roman" w:cs="Times New Roman"/>
          <w:i w:val="0"/>
          <w:iCs w:val="0"/>
          <w:color w:val="auto"/>
          <w:sz w:val="24"/>
          <w:szCs w:val="24"/>
        </w:rPr>
      </w:pPr>
      <w:r w:rsidRPr="004F6A14">
        <w:rPr>
          <w:rFonts w:ascii="Times New Roman" w:eastAsia="Times New Roman" w:hAnsi="Times New Roman" w:cs="Times New Roman"/>
          <w:b/>
          <w:i w:val="0"/>
          <w:iCs w:val="0"/>
          <w:color w:val="auto"/>
          <w:sz w:val="24"/>
          <w:szCs w:val="24"/>
        </w:rPr>
        <w:t>16</w:t>
      </w:r>
      <w:r w:rsidR="00ED34B2" w:rsidRPr="004F6A14">
        <w:rPr>
          <w:rFonts w:ascii="Times New Roman" w:eastAsia="Times New Roman" w:hAnsi="Times New Roman" w:cs="Times New Roman"/>
          <w:b/>
          <w:i w:val="0"/>
          <w:iCs w:val="0"/>
          <w:color w:val="auto"/>
          <w:sz w:val="24"/>
          <w:szCs w:val="24"/>
        </w:rPr>
        <w:t>.</w:t>
      </w:r>
      <w:r w:rsidR="00A50F07" w:rsidRPr="004F6A14">
        <w:rPr>
          <w:rFonts w:ascii="Times New Roman" w:eastAsia="Times New Roman" w:hAnsi="Times New Roman" w:cs="Times New Roman"/>
          <w:b/>
          <w:i w:val="0"/>
          <w:iCs w:val="0"/>
          <w:color w:val="auto"/>
          <w:sz w:val="24"/>
          <w:szCs w:val="24"/>
        </w:rPr>
        <w:t>5</w:t>
      </w:r>
      <w:r w:rsidR="00ED34B2" w:rsidRPr="004F6A14">
        <w:rPr>
          <w:rFonts w:ascii="Times New Roman" w:eastAsia="Times New Roman" w:hAnsi="Times New Roman" w:cs="Times New Roman"/>
          <w:b/>
          <w:i w:val="0"/>
          <w:iCs w:val="0"/>
          <w:color w:val="auto"/>
          <w:sz w:val="24"/>
          <w:szCs w:val="24"/>
        </w:rPr>
        <w:t>.</w:t>
      </w:r>
      <w:r w:rsidR="00ED34B2" w:rsidRPr="004F6A14">
        <w:rPr>
          <w:rFonts w:ascii="Times New Roman" w:eastAsia="Times New Roman" w:hAnsi="Times New Roman" w:cs="Times New Roman"/>
          <w:i w:val="0"/>
          <w:iCs w:val="0"/>
          <w:color w:val="auto"/>
          <w:sz w:val="24"/>
          <w:szCs w:val="24"/>
        </w:rPr>
        <w:t xml:space="preserve"> </w:t>
      </w:r>
      <w:r w:rsidR="00164B4B" w:rsidRPr="004F6A14">
        <w:rPr>
          <w:rFonts w:ascii="Times New Roman" w:eastAsia="Times New Roman" w:hAnsi="Times New Roman" w:cs="Times New Roman"/>
          <w:i w:val="0"/>
          <w:iCs w:val="0"/>
          <w:color w:val="auto"/>
          <w:sz w:val="24"/>
          <w:szCs w:val="24"/>
        </w:rPr>
        <w:t>Em</w:t>
      </w:r>
      <w:r w:rsidR="00D4709B" w:rsidRPr="004F6A14">
        <w:rPr>
          <w:rFonts w:ascii="Times New Roman" w:eastAsia="Times New Roman" w:hAnsi="Times New Roman" w:cs="Times New Roman"/>
          <w:i w:val="0"/>
          <w:iCs w:val="0"/>
          <w:color w:val="auto"/>
          <w:sz w:val="24"/>
          <w:szCs w:val="24"/>
        </w:rPr>
        <w:t xml:space="preserve"> caso de criação, alteração ou extinção de quaisquer tributos ou encargos legais ou superveniência de disposições legais, com comprovada repercussão sobre os preços </w:t>
      </w:r>
      <w:r w:rsidR="00EB5B7D">
        <w:rPr>
          <w:rFonts w:ascii="Times New Roman" w:eastAsia="Times New Roman" w:hAnsi="Times New Roman" w:cs="Times New Roman"/>
          <w:i w:val="0"/>
          <w:iCs w:val="0"/>
          <w:color w:val="auto"/>
          <w:sz w:val="24"/>
          <w:szCs w:val="24"/>
        </w:rPr>
        <w:t>contratados</w:t>
      </w:r>
      <w:r w:rsidR="00D4709B" w:rsidRPr="004F6A14">
        <w:rPr>
          <w:rFonts w:ascii="Times New Roman" w:eastAsia="Times New Roman" w:hAnsi="Times New Roman" w:cs="Times New Roman"/>
          <w:i w:val="0"/>
          <w:iCs w:val="0"/>
          <w:color w:val="auto"/>
          <w:sz w:val="24"/>
          <w:szCs w:val="24"/>
        </w:rPr>
        <w:t>;</w:t>
      </w:r>
    </w:p>
    <w:p w14:paraId="4BC0E719" w14:textId="13EBACB8" w:rsidR="00D4709B" w:rsidRPr="005B7D10" w:rsidRDefault="00265F5B" w:rsidP="002A5DD4">
      <w:pPr>
        <w:pStyle w:val="Nvel3-R"/>
        <w:ind w:left="0"/>
        <w:rPr>
          <w:rFonts w:ascii="Times New Roman" w:eastAsia="Times New Roman" w:hAnsi="Times New Roman" w:cs="Times New Roman"/>
          <w:i w:val="0"/>
          <w:iCs w:val="0"/>
          <w:color w:val="auto"/>
          <w:sz w:val="24"/>
          <w:szCs w:val="24"/>
        </w:rPr>
      </w:pPr>
      <w:r w:rsidRPr="005B7D10">
        <w:rPr>
          <w:rFonts w:ascii="Times New Roman" w:eastAsia="Times New Roman" w:hAnsi="Times New Roman" w:cs="Times New Roman"/>
          <w:b/>
          <w:i w:val="0"/>
          <w:iCs w:val="0"/>
          <w:color w:val="auto"/>
          <w:sz w:val="24"/>
          <w:szCs w:val="24"/>
        </w:rPr>
        <w:t>16</w:t>
      </w:r>
      <w:r w:rsidR="00ED34B2" w:rsidRPr="005B7D10">
        <w:rPr>
          <w:rFonts w:ascii="Times New Roman" w:eastAsia="Times New Roman" w:hAnsi="Times New Roman" w:cs="Times New Roman"/>
          <w:b/>
          <w:i w:val="0"/>
          <w:iCs w:val="0"/>
          <w:color w:val="auto"/>
          <w:sz w:val="24"/>
          <w:szCs w:val="24"/>
        </w:rPr>
        <w:t>.</w:t>
      </w:r>
      <w:r w:rsidR="00A50F07" w:rsidRPr="005B7D10">
        <w:rPr>
          <w:rFonts w:ascii="Times New Roman" w:eastAsia="Times New Roman" w:hAnsi="Times New Roman" w:cs="Times New Roman"/>
          <w:b/>
          <w:i w:val="0"/>
          <w:iCs w:val="0"/>
          <w:color w:val="auto"/>
          <w:sz w:val="24"/>
          <w:szCs w:val="24"/>
        </w:rPr>
        <w:t>6</w:t>
      </w:r>
      <w:r w:rsidR="00ED34B2" w:rsidRPr="005B7D10">
        <w:rPr>
          <w:rFonts w:ascii="Times New Roman" w:eastAsia="Times New Roman" w:hAnsi="Times New Roman" w:cs="Times New Roman"/>
          <w:b/>
          <w:i w:val="0"/>
          <w:iCs w:val="0"/>
          <w:color w:val="auto"/>
          <w:sz w:val="24"/>
          <w:szCs w:val="24"/>
        </w:rPr>
        <w:t>.</w:t>
      </w:r>
      <w:r w:rsidR="00ED34B2" w:rsidRPr="005B7D10">
        <w:rPr>
          <w:rFonts w:ascii="Times New Roman" w:eastAsia="Times New Roman" w:hAnsi="Times New Roman" w:cs="Times New Roman"/>
          <w:i w:val="0"/>
          <w:iCs w:val="0"/>
          <w:color w:val="auto"/>
          <w:sz w:val="24"/>
          <w:szCs w:val="24"/>
        </w:rPr>
        <w:t xml:space="preserve"> </w:t>
      </w:r>
      <w:r w:rsidR="00164B4B" w:rsidRPr="005B7D10">
        <w:rPr>
          <w:rFonts w:ascii="Times New Roman" w:eastAsia="Times New Roman" w:hAnsi="Times New Roman" w:cs="Times New Roman"/>
          <w:i w:val="0"/>
          <w:iCs w:val="0"/>
          <w:color w:val="auto"/>
          <w:sz w:val="24"/>
          <w:szCs w:val="24"/>
        </w:rPr>
        <w:t>Serão</w:t>
      </w:r>
      <w:r w:rsidR="00D4709B" w:rsidRPr="005B7D10">
        <w:rPr>
          <w:rFonts w:ascii="Times New Roman" w:eastAsia="Times New Roman" w:hAnsi="Times New Roman" w:cs="Times New Roman"/>
          <w:i w:val="0"/>
          <w:iCs w:val="0"/>
          <w:color w:val="auto"/>
          <w:sz w:val="24"/>
          <w:szCs w:val="24"/>
        </w:rPr>
        <w:t xml:space="preserve"> reajustados os preços </w:t>
      </w:r>
      <w:r w:rsidR="00EB5B7D">
        <w:rPr>
          <w:rFonts w:ascii="Times New Roman" w:eastAsia="Times New Roman" w:hAnsi="Times New Roman" w:cs="Times New Roman"/>
          <w:i w:val="0"/>
          <w:iCs w:val="0"/>
          <w:color w:val="auto"/>
          <w:sz w:val="24"/>
          <w:szCs w:val="24"/>
        </w:rPr>
        <w:t>contratados</w:t>
      </w:r>
      <w:r w:rsidR="00D4709B" w:rsidRPr="005B7D10">
        <w:rPr>
          <w:rFonts w:ascii="Times New Roman" w:eastAsia="Times New Roman" w:hAnsi="Times New Roman" w:cs="Times New Roman"/>
          <w:i w:val="0"/>
          <w:iCs w:val="0"/>
          <w:color w:val="auto"/>
          <w:sz w:val="24"/>
          <w:szCs w:val="24"/>
        </w:rPr>
        <w:t>, respeitada a contagem da anualidade e o índice previsto para a contratação; ou</w:t>
      </w:r>
    </w:p>
    <w:p w14:paraId="426E7F20" w14:textId="2F24584A" w:rsidR="00D4709B" w:rsidRPr="004F6A14" w:rsidRDefault="00265F5B" w:rsidP="002A5DD4">
      <w:pPr>
        <w:pStyle w:val="Nvel3-R"/>
        <w:ind w:left="0"/>
        <w:rPr>
          <w:rFonts w:ascii="Times New Roman" w:eastAsia="Times New Roman" w:hAnsi="Times New Roman" w:cs="Times New Roman"/>
          <w:i w:val="0"/>
          <w:iCs w:val="0"/>
          <w:color w:val="auto"/>
          <w:sz w:val="24"/>
          <w:szCs w:val="24"/>
        </w:rPr>
      </w:pPr>
      <w:r w:rsidRPr="00EB5B7D">
        <w:rPr>
          <w:rFonts w:ascii="Times New Roman" w:eastAsia="Times New Roman" w:hAnsi="Times New Roman" w:cs="Times New Roman"/>
          <w:b/>
          <w:i w:val="0"/>
          <w:iCs w:val="0"/>
          <w:color w:val="auto"/>
          <w:sz w:val="24"/>
          <w:szCs w:val="24"/>
        </w:rPr>
        <w:t>16</w:t>
      </w:r>
      <w:r w:rsidR="00ED34B2" w:rsidRPr="00EB5B7D">
        <w:rPr>
          <w:rFonts w:ascii="Times New Roman" w:eastAsia="Times New Roman" w:hAnsi="Times New Roman" w:cs="Times New Roman"/>
          <w:b/>
          <w:i w:val="0"/>
          <w:iCs w:val="0"/>
          <w:color w:val="auto"/>
          <w:sz w:val="24"/>
          <w:szCs w:val="24"/>
        </w:rPr>
        <w:t>.</w:t>
      </w:r>
      <w:r w:rsidR="00A50F07" w:rsidRPr="00EB5B7D">
        <w:rPr>
          <w:rFonts w:ascii="Times New Roman" w:eastAsia="Times New Roman" w:hAnsi="Times New Roman" w:cs="Times New Roman"/>
          <w:b/>
          <w:i w:val="0"/>
          <w:iCs w:val="0"/>
          <w:color w:val="auto"/>
          <w:sz w:val="24"/>
          <w:szCs w:val="24"/>
        </w:rPr>
        <w:t>7</w:t>
      </w:r>
      <w:r w:rsidR="00ED34B2" w:rsidRPr="00EB5B7D">
        <w:rPr>
          <w:rFonts w:ascii="Times New Roman" w:eastAsia="Times New Roman" w:hAnsi="Times New Roman" w:cs="Times New Roman"/>
          <w:b/>
          <w:i w:val="0"/>
          <w:iCs w:val="0"/>
          <w:color w:val="auto"/>
          <w:sz w:val="24"/>
          <w:szCs w:val="24"/>
        </w:rPr>
        <w:t>.</w:t>
      </w:r>
      <w:r w:rsidR="00ED34B2" w:rsidRPr="00EB5B7D">
        <w:rPr>
          <w:rFonts w:ascii="Times New Roman" w:eastAsia="Times New Roman" w:hAnsi="Times New Roman" w:cs="Times New Roman"/>
          <w:i w:val="0"/>
          <w:iCs w:val="0"/>
          <w:color w:val="auto"/>
          <w:sz w:val="24"/>
          <w:szCs w:val="24"/>
        </w:rPr>
        <w:t xml:space="preserve"> </w:t>
      </w:r>
      <w:r w:rsidR="00164B4B" w:rsidRPr="005B7D10">
        <w:rPr>
          <w:rFonts w:ascii="Times New Roman" w:eastAsia="Times New Roman" w:hAnsi="Times New Roman" w:cs="Times New Roman"/>
          <w:i w:val="0"/>
          <w:iCs w:val="0"/>
          <w:color w:val="auto"/>
          <w:sz w:val="24"/>
          <w:szCs w:val="24"/>
        </w:rPr>
        <w:t>Poderão</w:t>
      </w:r>
      <w:r w:rsidR="00D4709B" w:rsidRPr="005B7D10">
        <w:rPr>
          <w:rFonts w:ascii="Times New Roman" w:eastAsia="Times New Roman" w:hAnsi="Times New Roman" w:cs="Times New Roman"/>
          <w:i w:val="0"/>
          <w:iCs w:val="0"/>
          <w:color w:val="auto"/>
          <w:sz w:val="24"/>
          <w:szCs w:val="24"/>
        </w:rPr>
        <w:t xml:space="preserve"> ser repactuados, a pedido do interessado, conforme critérios definidos para a contratação.</w:t>
      </w:r>
    </w:p>
    <w:p w14:paraId="240FCEAF" w14:textId="076D0E60" w:rsidR="004E7DDE" w:rsidRPr="004F6A14" w:rsidRDefault="00265F5B" w:rsidP="004E7DDE">
      <w:pPr>
        <w:pStyle w:val="PargrafodaLista"/>
        <w:shd w:val="clear" w:color="auto" w:fill="E7E6E6"/>
        <w:spacing w:before="280" w:line="276" w:lineRule="auto"/>
        <w:ind w:left="0" w:right="-283"/>
        <w:jc w:val="both"/>
        <w:rPr>
          <w:b/>
        </w:rPr>
      </w:pPr>
      <w:r w:rsidRPr="004F6A14">
        <w:rPr>
          <w:b/>
        </w:rPr>
        <w:t>17</w:t>
      </w:r>
      <w:r w:rsidR="004E7DDE" w:rsidRPr="004F6A14">
        <w:rPr>
          <w:b/>
        </w:rPr>
        <w:t>. ADEQUAÇÃO ORÇAMENTÁRIA</w:t>
      </w:r>
    </w:p>
    <w:p w14:paraId="0D78E42C" w14:textId="2010AEA2" w:rsidR="00D4709B" w:rsidRPr="004F6A14" w:rsidRDefault="00265F5B" w:rsidP="00447E49">
      <w:pPr>
        <w:pStyle w:val="Nvel3-R"/>
        <w:ind w:left="0"/>
        <w:rPr>
          <w:rFonts w:ascii="Times New Roman" w:eastAsia="Times New Roman" w:hAnsi="Times New Roman" w:cs="Times New Roman"/>
          <w:i w:val="0"/>
          <w:iCs w:val="0"/>
          <w:color w:val="auto"/>
          <w:sz w:val="24"/>
          <w:szCs w:val="24"/>
        </w:rPr>
      </w:pPr>
      <w:r w:rsidRPr="004F6A14">
        <w:rPr>
          <w:rFonts w:ascii="Times New Roman" w:eastAsia="Times New Roman" w:hAnsi="Times New Roman" w:cs="Times New Roman"/>
          <w:b/>
          <w:i w:val="0"/>
          <w:iCs w:val="0"/>
          <w:color w:val="auto"/>
          <w:sz w:val="24"/>
          <w:szCs w:val="24"/>
        </w:rPr>
        <w:t>17</w:t>
      </w:r>
      <w:r w:rsidR="009E49EC" w:rsidRPr="004F6A14">
        <w:rPr>
          <w:rFonts w:ascii="Times New Roman" w:eastAsia="Times New Roman" w:hAnsi="Times New Roman" w:cs="Times New Roman"/>
          <w:b/>
          <w:i w:val="0"/>
          <w:iCs w:val="0"/>
          <w:color w:val="auto"/>
          <w:sz w:val="24"/>
          <w:szCs w:val="24"/>
        </w:rPr>
        <w:t>.1</w:t>
      </w:r>
      <w:r w:rsidR="00B43AA1" w:rsidRPr="004F6A14">
        <w:rPr>
          <w:rFonts w:ascii="Times New Roman" w:eastAsia="Times New Roman" w:hAnsi="Times New Roman" w:cs="Times New Roman"/>
          <w:b/>
          <w:i w:val="0"/>
          <w:iCs w:val="0"/>
          <w:color w:val="auto"/>
          <w:sz w:val="24"/>
          <w:szCs w:val="24"/>
        </w:rPr>
        <w:t>.</w:t>
      </w:r>
      <w:r w:rsidR="009E49EC" w:rsidRPr="004F6A14">
        <w:rPr>
          <w:rFonts w:ascii="Times New Roman" w:eastAsia="Times New Roman" w:hAnsi="Times New Roman" w:cs="Times New Roman"/>
          <w:i w:val="0"/>
          <w:iCs w:val="0"/>
          <w:color w:val="auto"/>
          <w:sz w:val="24"/>
          <w:szCs w:val="24"/>
        </w:rPr>
        <w:t xml:space="preserve"> As despesas decorrentes da presente contratação correrão à conta de recursos específicos </w:t>
      </w:r>
      <w:r w:rsidR="00912883" w:rsidRPr="004F6A14">
        <w:rPr>
          <w:rFonts w:ascii="Times New Roman" w:eastAsia="Times New Roman" w:hAnsi="Times New Roman" w:cs="Times New Roman"/>
          <w:i w:val="0"/>
          <w:iCs w:val="0"/>
          <w:color w:val="auto"/>
          <w:sz w:val="24"/>
          <w:szCs w:val="24"/>
        </w:rPr>
        <w:t>consignados no Orçamento</w:t>
      </w:r>
      <w:r w:rsidR="009E49EC" w:rsidRPr="004F6A14">
        <w:rPr>
          <w:rFonts w:ascii="Times New Roman" w:eastAsia="Times New Roman" w:hAnsi="Times New Roman" w:cs="Times New Roman"/>
          <w:i w:val="0"/>
          <w:iCs w:val="0"/>
          <w:color w:val="auto"/>
          <w:sz w:val="24"/>
          <w:szCs w:val="24"/>
        </w:rPr>
        <w:t>.</w:t>
      </w:r>
    </w:p>
    <w:p w14:paraId="71D6223B" w14:textId="2C0D7F43" w:rsidR="00B43AA1" w:rsidRPr="004F6A14" w:rsidRDefault="00265F5B" w:rsidP="00650ECB">
      <w:pPr>
        <w:pStyle w:val="Nivel2"/>
        <w:rPr>
          <w:rStyle w:val="Estilo1Char"/>
          <w:rFonts w:ascii="Times New Roman" w:eastAsia="Arial" w:hAnsi="Times New Roman" w:cs="Times New Roman"/>
        </w:rPr>
      </w:pPr>
      <w:r w:rsidRPr="004F6A14">
        <w:rPr>
          <w:rFonts w:ascii="Times New Roman" w:hAnsi="Times New Roman" w:cs="Times New Roman"/>
          <w:b/>
        </w:rPr>
        <w:lastRenderedPageBreak/>
        <w:t>17</w:t>
      </w:r>
      <w:r w:rsidR="00FE141A" w:rsidRPr="004F6A14">
        <w:rPr>
          <w:rFonts w:ascii="Times New Roman" w:hAnsi="Times New Roman" w:cs="Times New Roman"/>
          <w:b/>
        </w:rPr>
        <w:t>.2.</w:t>
      </w:r>
      <w:r w:rsidR="00FE141A" w:rsidRPr="004F6A14">
        <w:rPr>
          <w:rFonts w:ascii="Times New Roman" w:hAnsi="Times New Roman" w:cs="Times New Roman"/>
        </w:rPr>
        <w:t xml:space="preserve"> </w:t>
      </w:r>
      <w:r w:rsidR="004E6728" w:rsidRPr="004F6A14">
        <w:rPr>
          <w:rStyle w:val="Estilo1Char"/>
          <w:rFonts w:ascii="Times New Roman" w:eastAsia="Arial" w:hAnsi="Times New Roman" w:cs="Times New Roman"/>
        </w:rPr>
        <w:t>A Contabilidade Municipal já apresentou a demonstração das previsões de dotações orçamentárias disponíveis, assegurando que as aquisições possam ser realizadas com respaldo financeiro.</w:t>
      </w:r>
    </w:p>
    <w:p w14:paraId="5CF927A9" w14:textId="77777777" w:rsidR="009D5480" w:rsidRPr="004F6A14" w:rsidRDefault="009D5480" w:rsidP="001F00A5">
      <w:pPr>
        <w:pStyle w:val="Estilo1"/>
        <w:spacing w:line="240" w:lineRule="auto"/>
        <w:ind w:firstLine="0"/>
        <w:rPr>
          <w:rFonts w:ascii="Times New Roman" w:hAnsi="Times New Roman" w:cs="Times New Roman"/>
        </w:rPr>
      </w:pPr>
      <w:r w:rsidRPr="004F6A14">
        <w:rPr>
          <w:rFonts w:ascii="Times New Roman" w:hAnsi="Times New Roman" w:cs="Times New Roman"/>
        </w:rPr>
        <w:t>Unidade: 02.02.010</w:t>
      </w:r>
    </w:p>
    <w:p w14:paraId="5D735529" w14:textId="77777777" w:rsidR="009D5480" w:rsidRPr="004F6A14" w:rsidRDefault="009D5480" w:rsidP="001F00A5">
      <w:pPr>
        <w:pStyle w:val="Estilo1"/>
        <w:spacing w:line="240" w:lineRule="auto"/>
        <w:ind w:firstLine="0"/>
        <w:rPr>
          <w:rFonts w:ascii="Times New Roman" w:hAnsi="Times New Roman" w:cs="Times New Roman"/>
        </w:rPr>
      </w:pPr>
      <w:r w:rsidRPr="004F6A14">
        <w:rPr>
          <w:rFonts w:ascii="Times New Roman" w:hAnsi="Times New Roman" w:cs="Times New Roman"/>
        </w:rPr>
        <w:t>2075: MANUTENÇÃO DA SECRETARIA DA FAZENDA E PLANEJAMENTO SEFAZ</w:t>
      </w:r>
    </w:p>
    <w:p w14:paraId="2C96ECC6" w14:textId="0C88CEF3" w:rsidR="009D5480" w:rsidRPr="004F6A14" w:rsidRDefault="009D5480" w:rsidP="001F00A5">
      <w:pPr>
        <w:pStyle w:val="Estilo1"/>
        <w:spacing w:line="240" w:lineRule="auto"/>
        <w:ind w:firstLine="0"/>
        <w:rPr>
          <w:rFonts w:ascii="Times New Roman" w:hAnsi="Times New Roman" w:cs="Times New Roman"/>
        </w:rPr>
      </w:pPr>
      <w:r w:rsidRPr="004F6A14">
        <w:rPr>
          <w:rFonts w:ascii="Times New Roman" w:hAnsi="Times New Roman" w:cs="Times New Roman"/>
        </w:rPr>
        <w:t>Elemento de Despesa: 33.90.40.00</w:t>
      </w:r>
    </w:p>
    <w:p w14:paraId="305136E8" w14:textId="35062A78" w:rsidR="009D1126" w:rsidRPr="004F6A14" w:rsidRDefault="009D5480" w:rsidP="001F00A5">
      <w:pPr>
        <w:pStyle w:val="Estilo1"/>
        <w:spacing w:line="240" w:lineRule="auto"/>
        <w:ind w:firstLine="0"/>
        <w:rPr>
          <w:rFonts w:ascii="Times New Roman" w:hAnsi="Times New Roman" w:cs="Times New Roman"/>
        </w:rPr>
      </w:pPr>
      <w:r w:rsidRPr="004F6A14">
        <w:rPr>
          <w:rFonts w:ascii="Times New Roman" w:hAnsi="Times New Roman" w:cs="Times New Roman"/>
        </w:rPr>
        <w:t>Fonte de Recursos: 1500</w:t>
      </w:r>
    </w:p>
    <w:p w14:paraId="279F0239" w14:textId="77777777" w:rsidR="004353FC" w:rsidRPr="004F6A14" w:rsidRDefault="004353FC" w:rsidP="00363C7F">
      <w:pPr>
        <w:autoSpaceDE w:val="0"/>
        <w:autoSpaceDN w:val="0"/>
        <w:adjustRightInd w:val="0"/>
        <w:jc w:val="right"/>
      </w:pPr>
    </w:p>
    <w:p w14:paraId="54C9B873" w14:textId="2971B4FE" w:rsidR="00363C7F" w:rsidRPr="004F6A14" w:rsidRDefault="00363C7F" w:rsidP="00363C7F">
      <w:pPr>
        <w:autoSpaceDE w:val="0"/>
        <w:autoSpaceDN w:val="0"/>
        <w:adjustRightInd w:val="0"/>
        <w:jc w:val="right"/>
      </w:pPr>
      <w:r w:rsidRPr="004F6A14">
        <w:t xml:space="preserve">Andaraí, </w:t>
      </w:r>
      <w:r w:rsidR="00EE2B1B">
        <w:t>31</w:t>
      </w:r>
      <w:r w:rsidR="001D2659" w:rsidRPr="004F6A14">
        <w:t xml:space="preserve"> de </w:t>
      </w:r>
      <w:r w:rsidR="00CD0108" w:rsidRPr="004F6A14">
        <w:t>agosto</w:t>
      </w:r>
      <w:r w:rsidRPr="004F6A14">
        <w:t xml:space="preserve"> de 202</w:t>
      </w:r>
      <w:r w:rsidR="00D0496E" w:rsidRPr="004F6A14">
        <w:t>6</w:t>
      </w:r>
      <w:r w:rsidRPr="004F6A14">
        <w:t>.</w:t>
      </w:r>
    </w:p>
    <w:p w14:paraId="59B5E4C6" w14:textId="77777777" w:rsidR="00BC61DA" w:rsidRPr="004F6A14" w:rsidRDefault="00BC61DA" w:rsidP="00BC61DA">
      <w:pPr>
        <w:autoSpaceDE w:val="0"/>
        <w:autoSpaceDN w:val="0"/>
        <w:adjustRightInd w:val="0"/>
      </w:pPr>
    </w:p>
    <w:p w14:paraId="1AA3C219" w14:textId="77777777" w:rsidR="00A47A5E" w:rsidRPr="004F6A14" w:rsidRDefault="00A47A5E" w:rsidP="00A47A5E">
      <w:pPr>
        <w:tabs>
          <w:tab w:val="left" w:pos="1113"/>
        </w:tabs>
      </w:pPr>
      <w:r w:rsidRPr="004F6A14">
        <w:t>Autorizo o prosseguimento desta contratação:</w:t>
      </w:r>
    </w:p>
    <w:p w14:paraId="1759F6D3" w14:textId="77777777" w:rsidR="00844C9E" w:rsidRPr="004F6A14" w:rsidRDefault="00844C9E" w:rsidP="00401B17">
      <w:pPr>
        <w:pStyle w:val="Ttulo21"/>
        <w:ind w:left="0" w:right="-1"/>
        <w:jc w:val="center"/>
        <w:rPr>
          <w:rFonts w:ascii="Times New Roman" w:eastAsia="Times New Roman" w:hAnsi="Times New Roman" w:cs="Times New Roman"/>
          <w:bCs w:val="0"/>
          <w:sz w:val="24"/>
          <w:szCs w:val="24"/>
          <w:lang w:val="pt-BR" w:eastAsia="pt-BR"/>
        </w:rPr>
      </w:pPr>
    </w:p>
    <w:p w14:paraId="79DA7F83" w14:textId="77777777" w:rsidR="00CD0108" w:rsidRPr="004F6A14" w:rsidRDefault="00CD0108" w:rsidP="006770DD">
      <w:pPr>
        <w:pStyle w:val="Ttulo21"/>
        <w:ind w:left="0" w:right="-1"/>
        <w:jc w:val="center"/>
        <w:rPr>
          <w:rFonts w:ascii="Times New Roman" w:eastAsia="Times New Roman" w:hAnsi="Times New Roman" w:cs="Times New Roman"/>
          <w:b w:val="0"/>
          <w:bCs w:val="0"/>
          <w:sz w:val="24"/>
          <w:szCs w:val="24"/>
          <w:lang w:val="pt-BR" w:eastAsia="pt-BR"/>
        </w:rPr>
      </w:pPr>
    </w:p>
    <w:p w14:paraId="78CDC786" w14:textId="77777777" w:rsidR="00CD0108" w:rsidRPr="004F6A14" w:rsidRDefault="00CD0108" w:rsidP="006770DD">
      <w:pPr>
        <w:pStyle w:val="Ttulo21"/>
        <w:ind w:left="0" w:right="-1"/>
        <w:jc w:val="center"/>
        <w:rPr>
          <w:rFonts w:ascii="Times New Roman" w:eastAsia="Times New Roman" w:hAnsi="Times New Roman" w:cs="Times New Roman"/>
          <w:b w:val="0"/>
          <w:bCs w:val="0"/>
          <w:sz w:val="24"/>
          <w:szCs w:val="24"/>
          <w:lang w:val="pt-BR" w:eastAsia="pt-BR"/>
        </w:rPr>
        <w:sectPr w:rsidR="00CD0108" w:rsidRPr="004F6A14" w:rsidSect="006770DD">
          <w:headerReference w:type="default" r:id="rId12"/>
          <w:footerReference w:type="default" r:id="rId13"/>
          <w:type w:val="continuous"/>
          <w:pgSz w:w="11906" w:h="16838"/>
          <w:pgMar w:top="1531" w:right="1416" w:bottom="709" w:left="1701" w:header="397" w:footer="170" w:gutter="0"/>
          <w:cols w:space="708"/>
          <w:docGrid w:linePitch="360"/>
        </w:sectPr>
      </w:pPr>
    </w:p>
    <w:p w14:paraId="096C5BC4" w14:textId="77777777" w:rsidR="006770DD" w:rsidRPr="004F6A14" w:rsidRDefault="006770DD" w:rsidP="004F6A14">
      <w:pPr>
        <w:jc w:val="center"/>
        <w:rPr>
          <w:color w:val="000000"/>
        </w:rPr>
      </w:pPr>
      <w:bookmarkStart w:id="4" w:name="_Hlk171327157"/>
      <w:r w:rsidRPr="004F6A14">
        <w:rPr>
          <w:color w:val="000000"/>
        </w:rPr>
        <w:t>____________________________________</w:t>
      </w:r>
      <w:r w:rsidRPr="004F6A14">
        <w:rPr>
          <w:rFonts w:eastAsia="Arial"/>
        </w:rPr>
        <w:br/>
      </w:r>
      <w:bookmarkEnd w:id="4"/>
      <w:r w:rsidRPr="004F6A14">
        <w:rPr>
          <w:rFonts w:eastAsia="Arial"/>
        </w:rPr>
        <w:t>Ariele Santos Azevedo</w:t>
      </w:r>
    </w:p>
    <w:p w14:paraId="1D0919E4" w14:textId="77777777" w:rsidR="006770DD" w:rsidRPr="004F6A14" w:rsidRDefault="006770DD" w:rsidP="004F6A14">
      <w:pPr>
        <w:jc w:val="center"/>
        <w:rPr>
          <w:rFonts w:eastAsia="Arial"/>
        </w:rPr>
      </w:pPr>
      <w:r w:rsidRPr="004F6A14">
        <w:rPr>
          <w:rFonts w:eastAsia="Arial"/>
        </w:rPr>
        <w:t>Secretária Municipal de Administração</w:t>
      </w:r>
    </w:p>
    <w:p w14:paraId="10E9834A" w14:textId="42C46C11" w:rsidR="004F6A14" w:rsidRDefault="006770DD" w:rsidP="009636D0">
      <w:pPr>
        <w:jc w:val="center"/>
        <w:rPr>
          <w:rFonts w:eastAsia="Arial"/>
        </w:rPr>
      </w:pPr>
      <w:r w:rsidRPr="004F6A14">
        <w:rPr>
          <w:rFonts w:eastAsia="Arial"/>
        </w:rPr>
        <w:t>Decreto 3688/2025</w:t>
      </w:r>
    </w:p>
    <w:p w14:paraId="64DFBA05" w14:textId="77777777" w:rsidR="00F271B5" w:rsidRDefault="00F271B5" w:rsidP="009636D0">
      <w:pPr>
        <w:jc w:val="center"/>
        <w:rPr>
          <w:rFonts w:eastAsia="Arial"/>
        </w:rPr>
      </w:pPr>
    </w:p>
    <w:p w14:paraId="1C45C0FF" w14:textId="77777777" w:rsidR="00F271B5" w:rsidRDefault="00F271B5" w:rsidP="009636D0">
      <w:pPr>
        <w:jc w:val="center"/>
        <w:rPr>
          <w:rFonts w:eastAsia="Arial"/>
        </w:rPr>
      </w:pPr>
    </w:p>
    <w:p w14:paraId="7D9EE2E4" w14:textId="77777777" w:rsidR="00F271B5" w:rsidRDefault="00F271B5" w:rsidP="009636D0">
      <w:pPr>
        <w:jc w:val="center"/>
        <w:rPr>
          <w:rFonts w:eastAsia="Arial"/>
        </w:rPr>
      </w:pPr>
    </w:p>
    <w:p w14:paraId="09A1C4D8" w14:textId="77777777" w:rsidR="00F271B5" w:rsidRDefault="00F271B5" w:rsidP="009636D0">
      <w:pPr>
        <w:jc w:val="center"/>
        <w:rPr>
          <w:rFonts w:eastAsia="Arial"/>
        </w:rPr>
      </w:pPr>
    </w:p>
    <w:p w14:paraId="65FAF901" w14:textId="77777777" w:rsidR="00F271B5" w:rsidRDefault="00F271B5" w:rsidP="009636D0">
      <w:pPr>
        <w:jc w:val="center"/>
        <w:rPr>
          <w:rFonts w:eastAsia="Arial"/>
        </w:rPr>
      </w:pPr>
    </w:p>
    <w:p w14:paraId="03C38E9F" w14:textId="77777777" w:rsidR="00F271B5" w:rsidRDefault="00F271B5" w:rsidP="009636D0">
      <w:pPr>
        <w:jc w:val="center"/>
        <w:rPr>
          <w:rFonts w:eastAsia="Arial"/>
        </w:rPr>
      </w:pPr>
    </w:p>
    <w:p w14:paraId="29BCDF39" w14:textId="77777777" w:rsidR="00F271B5" w:rsidRDefault="00F271B5" w:rsidP="009636D0">
      <w:pPr>
        <w:jc w:val="center"/>
        <w:rPr>
          <w:rFonts w:eastAsia="Arial"/>
        </w:rPr>
      </w:pPr>
    </w:p>
    <w:p w14:paraId="31B69392" w14:textId="77777777" w:rsidR="00F271B5" w:rsidRDefault="00F271B5" w:rsidP="009636D0">
      <w:pPr>
        <w:jc w:val="center"/>
        <w:rPr>
          <w:rFonts w:eastAsia="Arial"/>
        </w:rPr>
      </w:pPr>
    </w:p>
    <w:p w14:paraId="1D0974C5" w14:textId="77777777" w:rsidR="00F271B5" w:rsidRDefault="00F271B5" w:rsidP="009636D0">
      <w:pPr>
        <w:jc w:val="center"/>
        <w:rPr>
          <w:rFonts w:eastAsia="Arial"/>
        </w:rPr>
      </w:pPr>
    </w:p>
    <w:p w14:paraId="1069E67E" w14:textId="77777777" w:rsidR="00F271B5" w:rsidRDefault="00F271B5" w:rsidP="009636D0">
      <w:pPr>
        <w:jc w:val="center"/>
        <w:rPr>
          <w:rFonts w:eastAsia="Arial"/>
        </w:rPr>
      </w:pPr>
    </w:p>
    <w:p w14:paraId="509B8BB1" w14:textId="77777777" w:rsidR="00F271B5" w:rsidRDefault="00F271B5" w:rsidP="009636D0">
      <w:pPr>
        <w:jc w:val="center"/>
        <w:rPr>
          <w:rFonts w:eastAsia="Arial"/>
        </w:rPr>
      </w:pPr>
    </w:p>
    <w:p w14:paraId="24036967" w14:textId="77777777" w:rsidR="00F271B5" w:rsidRDefault="00F271B5" w:rsidP="009636D0">
      <w:pPr>
        <w:jc w:val="center"/>
        <w:rPr>
          <w:rFonts w:eastAsia="Arial"/>
        </w:rPr>
      </w:pPr>
    </w:p>
    <w:p w14:paraId="4394AEA4" w14:textId="77777777" w:rsidR="00F271B5" w:rsidRDefault="00F271B5" w:rsidP="009636D0">
      <w:pPr>
        <w:jc w:val="center"/>
        <w:rPr>
          <w:rFonts w:eastAsia="Arial"/>
        </w:rPr>
      </w:pPr>
    </w:p>
    <w:p w14:paraId="29F9A9DC" w14:textId="77777777" w:rsidR="00F271B5" w:rsidRDefault="00F271B5" w:rsidP="009636D0">
      <w:pPr>
        <w:jc w:val="center"/>
        <w:rPr>
          <w:rFonts w:eastAsia="Arial"/>
        </w:rPr>
      </w:pPr>
    </w:p>
    <w:p w14:paraId="20EE1E92" w14:textId="77777777" w:rsidR="00F271B5" w:rsidRDefault="00F271B5" w:rsidP="009636D0">
      <w:pPr>
        <w:jc w:val="center"/>
        <w:rPr>
          <w:rFonts w:eastAsia="Arial"/>
        </w:rPr>
      </w:pPr>
    </w:p>
    <w:p w14:paraId="26E2B0A7" w14:textId="77777777" w:rsidR="00F271B5" w:rsidRDefault="00F271B5" w:rsidP="009636D0">
      <w:pPr>
        <w:jc w:val="center"/>
        <w:rPr>
          <w:rFonts w:eastAsia="Arial"/>
        </w:rPr>
      </w:pPr>
    </w:p>
    <w:p w14:paraId="4B149CA4" w14:textId="77777777" w:rsidR="00F271B5" w:rsidRDefault="00F271B5" w:rsidP="009636D0">
      <w:pPr>
        <w:jc w:val="center"/>
        <w:rPr>
          <w:rFonts w:eastAsia="Arial"/>
        </w:rPr>
      </w:pPr>
    </w:p>
    <w:p w14:paraId="12F07E8C" w14:textId="77777777" w:rsidR="00F271B5" w:rsidRDefault="00F271B5" w:rsidP="009636D0">
      <w:pPr>
        <w:jc w:val="center"/>
        <w:rPr>
          <w:rFonts w:eastAsia="Arial"/>
        </w:rPr>
      </w:pPr>
    </w:p>
    <w:p w14:paraId="669DBAE9" w14:textId="77777777" w:rsidR="00F271B5" w:rsidRDefault="00F271B5" w:rsidP="009636D0">
      <w:pPr>
        <w:jc w:val="center"/>
        <w:rPr>
          <w:rFonts w:eastAsia="Arial"/>
        </w:rPr>
      </w:pPr>
    </w:p>
    <w:p w14:paraId="5D1C6052" w14:textId="77777777" w:rsidR="00F271B5" w:rsidRDefault="00F271B5" w:rsidP="009636D0">
      <w:pPr>
        <w:jc w:val="center"/>
        <w:rPr>
          <w:rFonts w:eastAsia="Arial"/>
        </w:rPr>
      </w:pPr>
    </w:p>
    <w:p w14:paraId="5E8E72EA" w14:textId="77777777" w:rsidR="00F271B5" w:rsidRDefault="00F271B5" w:rsidP="009636D0">
      <w:pPr>
        <w:jc w:val="center"/>
        <w:rPr>
          <w:rFonts w:eastAsia="Arial"/>
        </w:rPr>
      </w:pPr>
    </w:p>
    <w:p w14:paraId="1143F8A0" w14:textId="77777777" w:rsidR="00F271B5" w:rsidRDefault="00F271B5" w:rsidP="009636D0">
      <w:pPr>
        <w:jc w:val="center"/>
        <w:rPr>
          <w:rFonts w:eastAsia="Arial"/>
        </w:rPr>
      </w:pPr>
    </w:p>
    <w:p w14:paraId="2CB480F7" w14:textId="77777777" w:rsidR="00F271B5" w:rsidRDefault="00F271B5" w:rsidP="009636D0">
      <w:pPr>
        <w:jc w:val="center"/>
        <w:rPr>
          <w:rFonts w:eastAsia="Arial"/>
        </w:rPr>
      </w:pPr>
    </w:p>
    <w:p w14:paraId="3CE51721" w14:textId="77777777" w:rsidR="00F271B5" w:rsidRDefault="00F271B5" w:rsidP="009636D0">
      <w:pPr>
        <w:jc w:val="center"/>
        <w:rPr>
          <w:rFonts w:eastAsia="Arial"/>
        </w:rPr>
      </w:pPr>
    </w:p>
    <w:p w14:paraId="2E40B477" w14:textId="77777777" w:rsidR="00F271B5" w:rsidRDefault="00F271B5" w:rsidP="009636D0">
      <w:pPr>
        <w:jc w:val="center"/>
        <w:rPr>
          <w:rFonts w:eastAsia="Arial"/>
        </w:rPr>
      </w:pPr>
    </w:p>
    <w:p w14:paraId="656A6500" w14:textId="77777777" w:rsidR="00F271B5" w:rsidRDefault="00F271B5" w:rsidP="009636D0">
      <w:pPr>
        <w:jc w:val="center"/>
        <w:rPr>
          <w:rFonts w:eastAsia="Arial"/>
        </w:rPr>
      </w:pPr>
    </w:p>
    <w:p w14:paraId="63F0B4AF" w14:textId="77777777" w:rsidR="00F271B5" w:rsidRDefault="00F271B5" w:rsidP="009636D0">
      <w:pPr>
        <w:jc w:val="center"/>
        <w:rPr>
          <w:rFonts w:eastAsia="Arial"/>
        </w:rPr>
      </w:pPr>
    </w:p>
    <w:p w14:paraId="3F4F602E" w14:textId="77777777" w:rsidR="00F271B5" w:rsidRDefault="00F271B5" w:rsidP="009636D0">
      <w:pPr>
        <w:jc w:val="center"/>
        <w:rPr>
          <w:rFonts w:eastAsia="Arial"/>
        </w:rPr>
      </w:pPr>
    </w:p>
    <w:p w14:paraId="4BFCB831" w14:textId="77777777" w:rsidR="00F271B5" w:rsidRDefault="00F271B5" w:rsidP="009636D0">
      <w:pPr>
        <w:jc w:val="center"/>
        <w:rPr>
          <w:rFonts w:eastAsia="Arial"/>
        </w:rPr>
      </w:pPr>
    </w:p>
    <w:p w14:paraId="75EEAB48" w14:textId="77777777" w:rsidR="00F271B5" w:rsidRDefault="00F271B5" w:rsidP="009636D0">
      <w:pPr>
        <w:jc w:val="center"/>
        <w:rPr>
          <w:rFonts w:eastAsia="Arial"/>
        </w:rPr>
      </w:pPr>
    </w:p>
    <w:p w14:paraId="5B7E0A41" w14:textId="77777777" w:rsidR="00F271B5" w:rsidRDefault="00F271B5" w:rsidP="009636D0">
      <w:pPr>
        <w:jc w:val="center"/>
        <w:rPr>
          <w:rFonts w:eastAsia="Arial"/>
        </w:rPr>
      </w:pPr>
    </w:p>
    <w:p w14:paraId="293CA479" w14:textId="77777777" w:rsidR="00F271B5" w:rsidRDefault="00F271B5" w:rsidP="009636D0">
      <w:pPr>
        <w:jc w:val="center"/>
        <w:rPr>
          <w:rFonts w:eastAsia="Arial"/>
        </w:rPr>
      </w:pPr>
    </w:p>
    <w:p w14:paraId="0F3D03D9" w14:textId="77777777" w:rsidR="00F271B5" w:rsidRDefault="00F271B5" w:rsidP="009636D0">
      <w:pPr>
        <w:jc w:val="center"/>
        <w:rPr>
          <w:rFonts w:eastAsia="Arial"/>
        </w:rPr>
      </w:pPr>
    </w:p>
    <w:p w14:paraId="6F05C61A" w14:textId="77777777" w:rsidR="00F271B5" w:rsidRDefault="00F271B5" w:rsidP="009636D0">
      <w:pPr>
        <w:jc w:val="center"/>
        <w:rPr>
          <w:rFonts w:eastAsia="Arial"/>
        </w:rPr>
      </w:pPr>
    </w:p>
    <w:p w14:paraId="1A707F77" w14:textId="77777777" w:rsidR="00F271B5" w:rsidRDefault="00F271B5" w:rsidP="009636D0">
      <w:pPr>
        <w:jc w:val="center"/>
        <w:rPr>
          <w:rFonts w:ascii="Arial" w:hAnsi="Arial" w:cs="Arial"/>
          <w:color w:val="000000"/>
          <w:sz w:val="22"/>
          <w:szCs w:val="22"/>
        </w:rPr>
      </w:pPr>
    </w:p>
    <w:p w14:paraId="302F1827" w14:textId="77777777" w:rsidR="002C13E8" w:rsidRPr="00AC107E" w:rsidRDefault="002C13E8" w:rsidP="002C13E8">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lastRenderedPageBreak/>
        <w:t>ANEXO I DO TERMO DE</w:t>
      </w:r>
    </w:p>
    <w:p w14:paraId="19BE6E81" w14:textId="77777777" w:rsidR="002C13E8" w:rsidRDefault="002C13E8" w:rsidP="002C13E8">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39A218A4" w14:textId="77777777" w:rsidR="002C13E8" w:rsidRPr="00AC107E" w:rsidRDefault="002C13E8" w:rsidP="002C13E8"/>
    <w:p w14:paraId="1A9813E3" w14:textId="77777777" w:rsidR="002C13E8" w:rsidRPr="00AC107E" w:rsidRDefault="002C13E8" w:rsidP="002C13E8">
      <w:pPr>
        <w:spacing w:line="276" w:lineRule="auto"/>
        <w:jc w:val="center"/>
        <w:rPr>
          <w:rFonts w:ascii="Arial" w:hAnsi="Arial" w:cs="Arial"/>
        </w:rPr>
      </w:pPr>
      <w:r w:rsidRPr="00AC107E">
        <w:rPr>
          <w:rFonts w:ascii="Arial" w:hAnsi="Arial" w:cs="Arial"/>
        </w:rPr>
        <w:t>MODELO DE DECLARAÇÃO</w:t>
      </w:r>
    </w:p>
    <w:p w14:paraId="573FA9CE" w14:textId="77777777" w:rsidR="002C13E8" w:rsidRPr="00AC107E" w:rsidRDefault="002C13E8" w:rsidP="002C13E8">
      <w:pPr>
        <w:spacing w:line="276" w:lineRule="auto"/>
        <w:jc w:val="center"/>
        <w:rPr>
          <w:rFonts w:ascii="Arial" w:hAnsi="Arial" w:cs="Arial"/>
        </w:rPr>
      </w:pPr>
      <w:r w:rsidRPr="00AC107E">
        <w:rPr>
          <w:rFonts w:ascii="Arial" w:hAnsi="Arial" w:cs="Arial"/>
        </w:rPr>
        <w:t>UNIFICADA</w:t>
      </w:r>
    </w:p>
    <w:p w14:paraId="40622278" w14:textId="77777777" w:rsidR="002C13E8" w:rsidRPr="00AC107E" w:rsidRDefault="002C13E8" w:rsidP="002C13E8">
      <w:pPr>
        <w:spacing w:line="276" w:lineRule="auto"/>
        <w:jc w:val="both"/>
        <w:rPr>
          <w:rFonts w:ascii="Arial" w:hAnsi="Arial" w:cs="Arial"/>
        </w:rPr>
      </w:pPr>
    </w:p>
    <w:p w14:paraId="0FD13F3F" w14:textId="77777777" w:rsidR="002C13E8" w:rsidRPr="00AC107E" w:rsidRDefault="002C13E8" w:rsidP="002C13E8">
      <w:pPr>
        <w:spacing w:line="276" w:lineRule="auto"/>
        <w:jc w:val="both"/>
        <w:rPr>
          <w:rFonts w:ascii="Arial" w:hAnsi="Arial" w:cs="Arial"/>
          <w:b/>
        </w:rPr>
      </w:pPr>
      <w:r w:rsidRPr="00AC107E">
        <w:rPr>
          <w:rFonts w:ascii="Arial" w:hAnsi="Arial" w:cs="Arial"/>
          <w:b/>
        </w:rPr>
        <w:t>A pregoeira e equipe de apoio</w:t>
      </w:r>
    </w:p>
    <w:p w14:paraId="69740BB5" w14:textId="77777777" w:rsidR="002C13E8" w:rsidRPr="00AC107E" w:rsidRDefault="002C13E8" w:rsidP="002C13E8">
      <w:pPr>
        <w:spacing w:line="276" w:lineRule="auto"/>
        <w:jc w:val="both"/>
        <w:rPr>
          <w:rFonts w:ascii="Arial" w:hAnsi="Arial" w:cs="Arial"/>
          <w:b/>
        </w:rPr>
      </w:pPr>
      <w:r>
        <w:rPr>
          <w:rFonts w:ascii="Arial" w:hAnsi="Arial" w:cs="Arial"/>
          <w:b/>
        </w:rPr>
        <w:t>Prefeitura Municipal de Andaraí</w:t>
      </w:r>
    </w:p>
    <w:p w14:paraId="23F204F5" w14:textId="77777777" w:rsidR="002C13E8" w:rsidRPr="00AC107E" w:rsidRDefault="002C13E8" w:rsidP="002C13E8">
      <w:pPr>
        <w:spacing w:line="276" w:lineRule="auto"/>
        <w:jc w:val="both"/>
        <w:rPr>
          <w:rFonts w:ascii="Arial" w:hAnsi="Arial" w:cs="Arial"/>
          <w:b/>
        </w:rPr>
      </w:pPr>
      <w:r w:rsidRPr="00AC107E">
        <w:rPr>
          <w:rFonts w:ascii="Arial" w:hAnsi="Arial" w:cs="Arial"/>
          <w:b/>
        </w:rPr>
        <w:t>PREGÃO ELETRÔNICO Nº xxxx</w:t>
      </w:r>
    </w:p>
    <w:p w14:paraId="16B4FB8E" w14:textId="77777777" w:rsidR="002C13E8" w:rsidRPr="00AC107E" w:rsidRDefault="002C13E8" w:rsidP="002C13E8">
      <w:pPr>
        <w:spacing w:line="276" w:lineRule="auto"/>
        <w:jc w:val="both"/>
        <w:rPr>
          <w:rFonts w:ascii="Arial" w:hAnsi="Arial" w:cs="Arial"/>
        </w:rPr>
      </w:pPr>
    </w:p>
    <w:p w14:paraId="3823342E" w14:textId="77777777" w:rsidR="002C13E8" w:rsidRPr="00AC107E" w:rsidRDefault="002C13E8" w:rsidP="002C13E8">
      <w:pPr>
        <w:spacing w:line="276" w:lineRule="auto"/>
        <w:jc w:val="both"/>
        <w:rPr>
          <w:rFonts w:ascii="Arial" w:hAnsi="Arial" w:cs="Arial"/>
        </w:rPr>
      </w:pPr>
      <w:r w:rsidRPr="00AC107E">
        <w:rPr>
          <w:rFonts w:ascii="Arial" w:hAnsi="Arial" w:cs="Arial"/>
        </w:rPr>
        <w:t>Pelo presente instrumento, a empresa ...</w:t>
      </w:r>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14:paraId="39958807" w14:textId="77777777" w:rsidR="002C13E8" w:rsidRDefault="002C13E8" w:rsidP="002C13E8">
      <w:pPr>
        <w:spacing w:line="276" w:lineRule="auto"/>
        <w:jc w:val="both"/>
        <w:rPr>
          <w:rFonts w:ascii="Arial" w:hAnsi="Arial" w:cs="Arial"/>
        </w:rPr>
      </w:pPr>
    </w:p>
    <w:p w14:paraId="38903AAD" w14:textId="77777777" w:rsidR="002C13E8" w:rsidRDefault="002C13E8" w:rsidP="002C13E8">
      <w:pPr>
        <w:spacing w:line="276" w:lineRule="auto"/>
        <w:jc w:val="both"/>
        <w:rPr>
          <w:rFonts w:ascii="Arial" w:hAnsi="Arial" w:cs="Arial"/>
        </w:rPr>
      </w:pPr>
      <w:r w:rsidRPr="00AC107E">
        <w:rPr>
          <w:rFonts w:ascii="Arial" w:hAnsi="Arial" w:cs="Arial"/>
        </w:rPr>
        <w:t xml:space="preserve">1)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14:paraId="1027D94A" w14:textId="77777777" w:rsidR="002C13E8" w:rsidRPr="00AC107E" w:rsidRDefault="002C13E8" w:rsidP="002C13E8">
      <w:pPr>
        <w:spacing w:line="276" w:lineRule="auto"/>
        <w:jc w:val="both"/>
        <w:rPr>
          <w:rFonts w:ascii="Arial" w:hAnsi="Arial" w:cs="Arial"/>
        </w:rPr>
      </w:pPr>
    </w:p>
    <w:p w14:paraId="63C7A893" w14:textId="77777777" w:rsidR="002C13E8" w:rsidRPr="00AC107E" w:rsidRDefault="002C13E8" w:rsidP="002C13E8">
      <w:pPr>
        <w:spacing w:line="276" w:lineRule="auto"/>
        <w:jc w:val="both"/>
        <w:rPr>
          <w:rFonts w:ascii="Arial" w:hAnsi="Arial" w:cs="Arial"/>
        </w:rPr>
      </w:pPr>
      <w:r w:rsidRPr="00AC107E">
        <w:rPr>
          <w:rFonts w:ascii="Arial" w:hAnsi="Arial" w:cs="Arial"/>
        </w:rPr>
        <w:t>2)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14:paraId="7D9AEE2F" w14:textId="77777777" w:rsidR="002C13E8" w:rsidRDefault="002C13E8" w:rsidP="002C13E8">
      <w:pPr>
        <w:spacing w:line="276" w:lineRule="auto"/>
        <w:jc w:val="both"/>
        <w:rPr>
          <w:rFonts w:ascii="Arial" w:hAnsi="Arial" w:cs="Arial"/>
        </w:rPr>
      </w:pPr>
    </w:p>
    <w:p w14:paraId="3BB078A9" w14:textId="77777777" w:rsidR="002C13E8" w:rsidRPr="00AC107E" w:rsidRDefault="002C13E8" w:rsidP="002C13E8">
      <w:pPr>
        <w:spacing w:line="276" w:lineRule="auto"/>
        <w:jc w:val="both"/>
        <w:rPr>
          <w:rFonts w:ascii="Arial" w:hAnsi="Arial" w:cs="Arial"/>
        </w:rPr>
      </w:pPr>
      <w:r w:rsidRPr="00AC107E">
        <w:rPr>
          <w:rFonts w:ascii="Arial" w:hAnsi="Arial" w:cs="Arial"/>
        </w:rPr>
        <w:t>3)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14:paraId="7C11C155" w14:textId="77777777" w:rsidR="002C13E8" w:rsidRDefault="002C13E8" w:rsidP="002C13E8">
      <w:pPr>
        <w:spacing w:line="276" w:lineRule="auto"/>
        <w:jc w:val="both"/>
        <w:rPr>
          <w:rFonts w:ascii="Arial" w:hAnsi="Arial" w:cs="Arial"/>
        </w:rPr>
      </w:pPr>
    </w:p>
    <w:p w14:paraId="5032E731" w14:textId="157CF6BA" w:rsidR="002C13E8" w:rsidRPr="00AC107E" w:rsidRDefault="002C13E8" w:rsidP="002C13E8">
      <w:pPr>
        <w:spacing w:line="276" w:lineRule="auto"/>
        <w:jc w:val="both"/>
        <w:rPr>
          <w:rFonts w:ascii="Arial" w:hAnsi="Arial" w:cs="Arial"/>
        </w:rPr>
      </w:pPr>
      <w:r w:rsidRPr="00AC107E">
        <w:rPr>
          <w:rFonts w:ascii="Arial" w:hAnsi="Arial" w:cs="Arial"/>
        </w:rPr>
        <w:t>4)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055FF4">
        <w:rPr>
          <w:rFonts w:ascii="Arial" w:hAnsi="Arial" w:cs="Arial"/>
        </w:rPr>
        <w:t>Município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administrador/procurador/diretor/etc), responsável pela assinatura do contrato.</w:t>
      </w:r>
    </w:p>
    <w:p w14:paraId="4BDC32D1" w14:textId="77777777" w:rsidR="002C13E8" w:rsidRDefault="002C13E8" w:rsidP="002C13E8">
      <w:pPr>
        <w:spacing w:line="276" w:lineRule="auto"/>
        <w:jc w:val="both"/>
        <w:rPr>
          <w:rFonts w:ascii="Arial" w:hAnsi="Arial" w:cs="Arial"/>
        </w:rPr>
      </w:pPr>
    </w:p>
    <w:p w14:paraId="59966AF8" w14:textId="77777777" w:rsidR="002C13E8" w:rsidRPr="00AC107E" w:rsidRDefault="002C13E8" w:rsidP="002C13E8">
      <w:pPr>
        <w:spacing w:line="276" w:lineRule="auto"/>
        <w:jc w:val="both"/>
        <w:rPr>
          <w:rFonts w:ascii="Arial" w:hAnsi="Arial" w:cs="Arial"/>
        </w:rPr>
      </w:pPr>
      <w:r w:rsidRPr="00AC107E">
        <w:rPr>
          <w:rFonts w:ascii="Arial" w:hAnsi="Arial" w:cs="Arial"/>
        </w:rPr>
        <w:t>5)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 xml:space="preserve">nenhum Servidor </w:t>
      </w:r>
      <w:r>
        <w:rPr>
          <w:rFonts w:ascii="Arial" w:hAnsi="Arial" w:cs="Arial"/>
        </w:rPr>
        <w:t>da Prefeitura Municipal de Andaraí</w:t>
      </w:r>
      <w:r w:rsidRPr="00AC107E">
        <w:rPr>
          <w:rFonts w:ascii="Arial" w:hAnsi="Arial" w:cs="Arial"/>
        </w:rPr>
        <w:t>.</w:t>
      </w:r>
    </w:p>
    <w:p w14:paraId="7A928D46" w14:textId="77777777" w:rsidR="002C13E8" w:rsidRDefault="002C13E8" w:rsidP="002C13E8">
      <w:pPr>
        <w:spacing w:line="276" w:lineRule="auto"/>
        <w:jc w:val="both"/>
        <w:rPr>
          <w:rFonts w:ascii="Arial" w:hAnsi="Arial" w:cs="Arial"/>
        </w:rPr>
      </w:pPr>
    </w:p>
    <w:p w14:paraId="6342A6D2" w14:textId="77777777" w:rsidR="002C13E8" w:rsidRPr="00AC107E" w:rsidRDefault="002C13E8" w:rsidP="002C13E8">
      <w:pPr>
        <w:spacing w:line="276" w:lineRule="auto"/>
        <w:jc w:val="both"/>
        <w:rPr>
          <w:rFonts w:ascii="Arial" w:hAnsi="Arial" w:cs="Arial"/>
        </w:rPr>
      </w:pPr>
      <w:r w:rsidRPr="00AC107E">
        <w:rPr>
          <w:rFonts w:ascii="Arial" w:hAnsi="Arial" w:cs="Arial"/>
        </w:rPr>
        <w:lastRenderedPageBreak/>
        <w:t>6)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14:paraId="0F06B1D1" w14:textId="77777777" w:rsidR="002C13E8" w:rsidRDefault="002C13E8" w:rsidP="002C13E8">
      <w:pPr>
        <w:spacing w:line="276" w:lineRule="auto"/>
        <w:jc w:val="both"/>
        <w:rPr>
          <w:rFonts w:ascii="Arial" w:hAnsi="Arial" w:cs="Arial"/>
        </w:rPr>
      </w:pPr>
    </w:p>
    <w:p w14:paraId="0EE04524" w14:textId="77777777" w:rsidR="002C13E8" w:rsidRPr="00AC107E" w:rsidRDefault="002C13E8" w:rsidP="002C13E8">
      <w:pPr>
        <w:spacing w:line="276" w:lineRule="auto"/>
        <w:jc w:val="both"/>
        <w:rPr>
          <w:rFonts w:ascii="Arial" w:hAnsi="Arial" w:cs="Arial"/>
        </w:rPr>
      </w:pPr>
      <w:r w:rsidRPr="00AC107E">
        <w:rPr>
          <w:rFonts w:ascii="Arial" w:hAnsi="Arial" w:cs="Arial"/>
        </w:rPr>
        <w:t>7)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14:paraId="4CC941FB" w14:textId="77777777" w:rsidR="002C13E8" w:rsidRDefault="002C13E8" w:rsidP="002C13E8">
      <w:pPr>
        <w:spacing w:line="276" w:lineRule="auto"/>
        <w:jc w:val="both"/>
        <w:rPr>
          <w:rFonts w:ascii="Arial" w:hAnsi="Arial" w:cs="Arial"/>
        </w:rPr>
      </w:pPr>
    </w:p>
    <w:p w14:paraId="5FF51419" w14:textId="77777777" w:rsidR="002C13E8" w:rsidRPr="00AC107E" w:rsidRDefault="002C13E8" w:rsidP="002C13E8">
      <w:pPr>
        <w:spacing w:line="276" w:lineRule="auto"/>
        <w:jc w:val="both"/>
        <w:rPr>
          <w:rFonts w:ascii="Arial" w:hAnsi="Arial" w:cs="Arial"/>
        </w:rPr>
      </w:pPr>
      <w:r w:rsidRPr="00AC107E">
        <w:rPr>
          <w:rFonts w:ascii="Arial" w:hAnsi="Arial" w:cs="Arial"/>
        </w:rPr>
        <w:t>8)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 xml:space="preserve">as, nas normas infra 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14:paraId="5810DBB9" w14:textId="77777777" w:rsidR="002C13E8" w:rsidRDefault="002C13E8" w:rsidP="002C13E8">
      <w:pPr>
        <w:spacing w:line="276" w:lineRule="auto"/>
        <w:jc w:val="both"/>
        <w:rPr>
          <w:rFonts w:ascii="Arial" w:hAnsi="Arial" w:cs="Arial"/>
        </w:rPr>
      </w:pPr>
    </w:p>
    <w:p w14:paraId="19CA1D7A" w14:textId="77777777" w:rsidR="002C13E8" w:rsidRPr="00AC107E" w:rsidRDefault="002C13E8" w:rsidP="002C13E8">
      <w:pPr>
        <w:spacing w:line="276" w:lineRule="auto"/>
        <w:jc w:val="both"/>
        <w:rPr>
          <w:rFonts w:ascii="Arial" w:hAnsi="Arial" w:cs="Arial"/>
        </w:rPr>
      </w:pPr>
      <w:r w:rsidRPr="00AC107E">
        <w:rPr>
          <w:rFonts w:ascii="Arial" w:hAnsi="Arial" w:cs="Arial"/>
        </w:rPr>
        <w:t>9)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14:paraId="79D99FEB" w14:textId="77777777" w:rsidR="002C13E8" w:rsidRDefault="002C13E8" w:rsidP="002C13E8">
      <w:pPr>
        <w:spacing w:line="276" w:lineRule="auto"/>
        <w:jc w:val="both"/>
        <w:rPr>
          <w:rFonts w:ascii="Arial" w:hAnsi="Arial" w:cs="Arial"/>
        </w:rPr>
      </w:pPr>
    </w:p>
    <w:p w14:paraId="2CD8E8F7" w14:textId="77777777" w:rsidR="002C13E8" w:rsidRPr="00AC107E" w:rsidRDefault="002C13E8" w:rsidP="002C13E8">
      <w:pPr>
        <w:spacing w:line="276" w:lineRule="auto"/>
        <w:jc w:val="both"/>
        <w:rPr>
          <w:rFonts w:ascii="Arial" w:hAnsi="Arial" w:cs="Arial"/>
        </w:rPr>
      </w:pPr>
      <w:r w:rsidRPr="00AC107E">
        <w:rPr>
          <w:rFonts w:ascii="Arial" w:hAnsi="Arial" w:cs="Arial"/>
        </w:rPr>
        <w:t xml:space="preserve">10)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endereço: xxxxxxxxxxxxxx E-mail:</w:t>
      </w:r>
      <w:r>
        <w:rPr>
          <w:rFonts w:ascii="Arial" w:hAnsi="Arial" w:cs="Arial"/>
        </w:rPr>
        <w:t xml:space="preserve"> xxxxxxxxxxxxxx Telefone: ( xx) </w:t>
      </w:r>
      <w:r w:rsidRPr="00AC107E">
        <w:rPr>
          <w:rFonts w:ascii="Arial" w:hAnsi="Arial" w:cs="Arial"/>
        </w:rPr>
        <w:t>xxxxxxxxxxxxxx</w:t>
      </w:r>
    </w:p>
    <w:p w14:paraId="186E2978" w14:textId="77777777" w:rsidR="002C13E8" w:rsidRDefault="002C13E8" w:rsidP="002C13E8">
      <w:pPr>
        <w:spacing w:line="276" w:lineRule="auto"/>
        <w:jc w:val="both"/>
        <w:rPr>
          <w:rFonts w:ascii="Arial" w:hAnsi="Arial" w:cs="Arial"/>
        </w:rPr>
      </w:pPr>
    </w:p>
    <w:p w14:paraId="55399CFC" w14:textId="420145DD" w:rsidR="002C13E8" w:rsidRPr="00AC107E" w:rsidRDefault="002C13E8" w:rsidP="002C13E8">
      <w:pPr>
        <w:spacing w:line="276" w:lineRule="auto"/>
        <w:jc w:val="both"/>
        <w:rPr>
          <w:rFonts w:ascii="Arial" w:hAnsi="Arial" w:cs="Arial"/>
        </w:rPr>
      </w:pPr>
      <w:r w:rsidRPr="00AC107E">
        <w:rPr>
          <w:rFonts w:ascii="Arial" w:hAnsi="Arial" w:cs="Arial"/>
        </w:rPr>
        <w:t>11)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w:t>
      </w:r>
      <w:r w:rsidR="00055FF4">
        <w:rPr>
          <w:rFonts w:ascii="Arial" w:hAnsi="Arial" w:cs="Arial"/>
        </w:rPr>
        <w:t>Município</w:t>
      </w:r>
      <w:r>
        <w:rPr>
          <w:rFonts w:ascii="Arial" w:hAnsi="Arial" w:cs="Arial"/>
        </w:rPr>
        <w:t xml:space="preserve">, sob pena de </w:t>
      </w:r>
      <w:r w:rsidRPr="00AC107E">
        <w:rPr>
          <w:rFonts w:ascii="Arial" w:hAnsi="Arial" w:cs="Arial"/>
        </w:rPr>
        <w:t>ser considerado como intimado nos dados anteriormente fornecidos.</w:t>
      </w:r>
    </w:p>
    <w:p w14:paraId="1E4858D3" w14:textId="77777777" w:rsidR="002C13E8" w:rsidRDefault="002C13E8" w:rsidP="002C13E8">
      <w:pPr>
        <w:spacing w:line="276" w:lineRule="auto"/>
        <w:jc w:val="both"/>
        <w:rPr>
          <w:rFonts w:ascii="Arial" w:hAnsi="Arial" w:cs="Arial"/>
        </w:rPr>
      </w:pPr>
    </w:p>
    <w:p w14:paraId="588451FF" w14:textId="77777777" w:rsidR="002C13E8" w:rsidRPr="00AC107E" w:rsidRDefault="002C13E8" w:rsidP="002C13E8">
      <w:pPr>
        <w:spacing w:line="276" w:lineRule="auto"/>
        <w:jc w:val="both"/>
        <w:rPr>
          <w:rFonts w:ascii="Arial" w:hAnsi="Arial" w:cs="Arial"/>
        </w:rPr>
      </w:pPr>
      <w:r w:rsidRPr="00AC107E">
        <w:rPr>
          <w:rFonts w:ascii="Arial" w:hAnsi="Arial" w:cs="Arial"/>
        </w:rPr>
        <w:t>12) Nomeamos e constituímos o senhor(a).........</w:t>
      </w:r>
      <w:r>
        <w:rPr>
          <w:rFonts w:ascii="Arial" w:hAnsi="Arial" w:cs="Arial"/>
        </w:rPr>
        <w:t xml:space="preserve">................ portador(a)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14:paraId="674A7814" w14:textId="77777777" w:rsidR="002C13E8" w:rsidRPr="00AC107E" w:rsidRDefault="002C13E8" w:rsidP="002C13E8">
      <w:pPr>
        <w:spacing w:line="276" w:lineRule="auto"/>
        <w:jc w:val="both"/>
        <w:rPr>
          <w:rFonts w:ascii="Arial" w:hAnsi="Arial" w:cs="Arial"/>
        </w:rPr>
      </w:pPr>
    </w:p>
    <w:p w14:paraId="2EED8C4E" w14:textId="3C685392" w:rsidR="002C13E8" w:rsidRDefault="002C13E8" w:rsidP="002C13E8">
      <w:pPr>
        <w:spacing w:line="276" w:lineRule="auto"/>
        <w:jc w:val="right"/>
        <w:rPr>
          <w:rFonts w:ascii="Arial" w:hAnsi="Arial" w:cs="Arial"/>
        </w:rPr>
      </w:pPr>
      <w:r w:rsidRPr="00AC107E">
        <w:rPr>
          <w:rFonts w:ascii="Arial" w:hAnsi="Arial" w:cs="Arial"/>
        </w:rPr>
        <w:t>...............................,.............. de 202</w:t>
      </w:r>
      <w:r w:rsidR="00C455DF">
        <w:rPr>
          <w:rFonts w:ascii="Arial" w:hAnsi="Arial" w:cs="Arial"/>
        </w:rPr>
        <w:t>6</w:t>
      </w:r>
      <w:r w:rsidRPr="00AC107E">
        <w:rPr>
          <w:rFonts w:ascii="Arial" w:hAnsi="Arial" w:cs="Arial"/>
        </w:rPr>
        <w:t>.</w:t>
      </w:r>
    </w:p>
    <w:p w14:paraId="6A2C5B88" w14:textId="77777777" w:rsidR="002C13E8" w:rsidRDefault="002C13E8" w:rsidP="002C13E8">
      <w:pPr>
        <w:spacing w:line="276" w:lineRule="auto"/>
        <w:jc w:val="right"/>
        <w:rPr>
          <w:rFonts w:ascii="Arial" w:hAnsi="Arial" w:cs="Arial"/>
        </w:rPr>
      </w:pPr>
    </w:p>
    <w:p w14:paraId="6BA442BB" w14:textId="77777777" w:rsidR="002C13E8" w:rsidRDefault="002C13E8" w:rsidP="002C13E8">
      <w:pPr>
        <w:spacing w:line="276" w:lineRule="auto"/>
        <w:jc w:val="right"/>
        <w:rPr>
          <w:rFonts w:ascii="Arial" w:hAnsi="Arial" w:cs="Arial"/>
        </w:rPr>
      </w:pPr>
    </w:p>
    <w:p w14:paraId="17A0E5B0" w14:textId="77777777" w:rsidR="002C13E8" w:rsidRPr="00AC107E" w:rsidRDefault="002C13E8" w:rsidP="002C13E8">
      <w:pPr>
        <w:spacing w:line="276" w:lineRule="auto"/>
        <w:jc w:val="center"/>
        <w:rPr>
          <w:rFonts w:ascii="Arial" w:hAnsi="Arial" w:cs="Arial"/>
        </w:rPr>
      </w:pPr>
      <w:r w:rsidRPr="00AC107E">
        <w:rPr>
          <w:rFonts w:ascii="Arial" w:hAnsi="Arial" w:cs="Arial"/>
        </w:rPr>
        <w:t>_________________________</w:t>
      </w:r>
    </w:p>
    <w:p w14:paraId="12985E31" w14:textId="77777777" w:rsidR="002C13E8" w:rsidRPr="00AC107E" w:rsidRDefault="002C13E8" w:rsidP="002C13E8">
      <w:pPr>
        <w:spacing w:line="276" w:lineRule="auto"/>
        <w:jc w:val="center"/>
        <w:rPr>
          <w:rFonts w:ascii="Arial" w:hAnsi="Arial" w:cs="Arial"/>
        </w:rPr>
      </w:pPr>
      <w:r w:rsidRPr="00AC107E">
        <w:rPr>
          <w:rFonts w:ascii="Arial" w:hAnsi="Arial" w:cs="Arial"/>
        </w:rPr>
        <w:t>Assinatura do Responsável pela Empresa</w:t>
      </w:r>
    </w:p>
    <w:p w14:paraId="7A623BB0" w14:textId="77777777" w:rsidR="002C13E8" w:rsidRDefault="002C13E8" w:rsidP="002C13E8">
      <w:pPr>
        <w:spacing w:line="276" w:lineRule="auto"/>
        <w:jc w:val="center"/>
        <w:rPr>
          <w:rFonts w:ascii="Arial" w:hAnsi="Arial" w:cs="Arial"/>
        </w:rPr>
      </w:pPr>
      <w:r w:rsidRPr="00AC107E">
        <w:rPr>
          <w:rFonts w:ascii="Arial" w:hAnsi="Arial" w:cs="Arial"/>
        </w:rPr>
        <w:t>(Nome Legível/Cargo/Carimbo do CNPJ)</w:t>
      </w:r>
    </w:p>
    <w:p w14:paraId="2598D07E" w14:textId="77777777" w:rsidR="002C13E8" w:rsidRDefault="002C13E8" w:rsidP="002C13E8">
      <w:pPr>
        <w:spacing w:line="276" w:lineRule="auto"/>
        <w:jc w:val="center"/>
        <w:rPr>
          <w:rFonts w:ascii="Arial" w:hAnsi="Arial" w:cs="Arial"/>
        </w:rPr>
      </w:pPr>
    </w:p>
    <w:p w14:paraId="4B5A3411" w14:textId="77777777" w:rsidR="00C54D90" w:rsidRDefault="00C54D90" w:rsidP="002C13E8">
      <w:pPr>
        <w:spacing w:line="276" w:lineRule="auto"/>
        <w:jc w:val="center"/>
        <w:rPr>
          <w:rFonts w:ascii="Arial" w:hAnsi="Arial" w:cs="Arial"/>
        </w:rPr>
      </w:pPr>
    </w:p>
    <w:p w14:paraId="120F87B1" w14:textId="77777777" w:rsidR="00F271B5" w:rsidRDefault="00F271B5" w:rsidP="002C13E8">
      <w:pPr>
        <w:spacing w:line="276" w:lineRule="auto"/>
        <w:jc w:val="center"/>
        <w:rPr>
          <w:rFonts w:ascii="Arial" w:hAnsi="Arial" w:cs="Arial"/>
        </w:rPr>
      </w:pPr>
    </w:p>
    <w:p w14:paraId="5E8C510E" w14:textId="77777777" w:rsidR="00C54D90" w:rsidRDefault="00C54D90" w:rsidP="002C13E8">
      <w:pPr>
        <w:spacing w:line="276" w:lineRule="auto"/>
        <w:jc w:val="center"/>
        <w:rPr>
          <w:rFonts w:ascii="Arial" w:hAnsi="Arial" w:cs="Arial"/>
        </w:rPr>
      </w:pPr>
    </w:p>
    <w:p w14:paraId="480E80F8" w14:textId="77777777" w:rsidR="00C54D90" w:rsidRDefault="00C54D90" w:rsidP="002C13E8">
      <w:pPr>
        <w:spacing w:line="276" w:lineRule="auto"/>
        <w:jc w:val="center"/>
        <w:rPr>
          <w:rFonts w:ascii="Arial" w:hAnsi="Arial" w:cs="Arial"/>
        </w:rPr>
      </w:pPr>
    </w:p>
    <w:p w14:paraId="084D74D9" w14:textId="77777777" w:rsidR="002C13E8" w:rsidRPr="00C348E6" w:rsidRDefault="002C13E8" w:rsidP="002C13E8">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14:paraId="1E885BEF" w14:textId="77777777" w:rsidR="002C13E8" w:rsidRDefault="002C13E8" w:rsidP="002C13E8">
      <w:pPr>
        <w:pStyle w:val="Ttulo21"/>
        <w:spacing w:before="93"/>
        <w:ind w:left="109"/>
        <w:jc w:val="center"/>
        <w:rPr>
          <w:rFonts w:ascii="Times New Roman" w:hAnsi="Times New Roman" w:cs="Times New Roman"/>
          <w:sz w:val="24"/>
          <w:szCs w:val="24"/>
        </w:rPr>
      </w:pPr>
    </w:p>
    <w:p w14:paraId="703BB504" w14:textId="77777777" w:rsidR="002C13E8" w:rsidRDefault="002C13E8" w:rsidP="002C13E8">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51698B37" wp14:editId="590E9EE9">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E4B892" w14:textId="77777777" w:rsidR="00BF6F08" w:rsidRPr="00096A89" w:rsidRDefault="00BF6F08" w:rsidP="002C13E8">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698B37"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2CE4B892" w14:textId="77777777" w:rsidR="00BF6F08" w:rsidRPr="00096A89" w:rsidRDefault="00BF6F08" w:rsidP="002C13E8">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14:paraId="3D9C4873" w14:textId="77777777" w:rsidR="002C13E8" w:rsidRDefault="002C13E8" w:rsidP="002C13E8">
      <w:pPr>
        <w:pStyle w:val="Corpodetexto"/>
        <w:spacing w:before="11"/>
        <w:rPr>
          <w:rFonts w:ascii="Times New Roman" w:hAnsi="Times New Roman"/>
          <w:b/>
        </w:rPr>
      </w:pPr>
    </w:p>
    <w:p w14:paraId="2F943021" w14:textId="77777777" w:rsidR="002C13E8" w:rsidRPr="00C348E6" w:rsidRDefault="002C13E8" w:rsidP="002C13E8">
      <w:pPr>
        <w:ind w:right="4676"/>
        <w:jc w:val="both"/>
        <w:rPr>
          <w:rFonts w:ascii="Arial" w:hAnsi="Arial" w:cs="Arial"/>
          <w:b/>
        </w:rPr>
      </w:pPr>
      <w:r w:rsidRPr="00C348E6">
        <w:rPr>
          <w:rFonts w:ascii="Arial" w:hAnsi="Arial" w:cs="Arial"/>
          <w:b/>
        </w:rPr>
        <w:t xml:space="preserve">A pregoeira e equipe de apoio </w:t>
      </w:r>
    </w:p>
    <w:p w14:paraId="63073F59" w14:textId="77777777" w:rsidR="002C13E8" w:rsidRPr="00C348E6" w:rsidRDefault="002C13E8" w:rsidP="002C13E8">
      <w:pPr>
        <w:ind w:right="4676"/>
        <w:jc w:val="both"/>
        <w:rPr>
          <w:rFonts w:ascii="Arial" w:hAnsi="Arial" w:cs="Arial"/>
          <w:b/>
        </w:rPr>
      </w:pPr>
      <w:r>
        <w:rPr>
          <w:rFonts w:ascii="Arial" w:hAnsi="Arial" w:cs="Arial"/>
          <w:b/>
        </w:rPr>
        <w:t>Prefeitura Municipal de Andaraí</w:t>
      </w:r>
    </w:p>
    <w:p w14:paraId="28161F9C" w14:textId="77777777" w:rsidR="002C13E8" w:rsidRPr="00C348E6" w:rsidRDefault="002C13E8" w:rsidP="002C13E8">
      <w:pPr>
        <w:ind w:right="4676"/>
        <w:jc w:val="both"/>
        <w:rPr>
          <w:rFonts w:ascii="Arial" w:hAnsi="Arial" w:cs="Arial"/>
          <w:b/>
        </w:rPr>
      </w:pPr>
      <w:r w:rsidRPr="00C348E6">
        <w:rPr>
          <w:rFonts w:ascii="Arial" w:hAnsi="Arial" w:cs="Arial"/>
          <w:b/>
        </w:rPr>
        <w:t>PREGÃO ELETRÔNICO Nº  xxx</w:t>
      </w:r>
    </w:p>
    <w:p w14:paraId="73C77B2F" w14:textId="77777777" w:rsidR="002C13E8" w:rsidRDefault="002C13E8" w:rsidP="002C13E8">
      <w:pPr>
        <w:ind w:left="284" w:right="4676"/>
        <w:jc w:val="both"/>
        <w:rPr>
          <w:b/>
        </w:rPr>
      </w:pPr>
    </w:p>
    <w:p w14:paraId="46CDC045" w14:textId="77777777" w:rsidR="002C13E8" w:rsidRDefault="002C13E8" w:rsidP="002C13E8">
      <w:pPr>
        <w:pStyle w:val="Corpodetexto"/>
        <w:spacing w:before="1"/>
        <w:jc w:val="both"/>
        <w:rPr>
          <w:rFonts w:ascii="Times New Roman" w:hAnsi="Times New Roman"/>
          <w:b/>
        </w:rPr>
      </w:pPr>
    </w:p>
    <w:p w14:paraId="5E55FD31" w14:textId="77777777" w:rsidR="002C13E8" w:rsidRPr="00C348E6" w:rsidRDefault="002C13E8" w:rsidP="002C13E8">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20F339FF" wp14:editId="2E04ADF3">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9053E"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23DF30BF" w14:textId="77777777" w:rsidR="002C13E8" w:rsidRPr="00C348E6" w:rsidRDefault="002C13E8" w:rsidP="002C13E8">
      <w:pPr>
        <w:pStyle w:val="Corpodetexto"/>
        <w:spacing w:before="11"/>
        <w:jc w:val="both"/>
        <w:rPr>
          <w:rFonts w:ascii="Arial" w:hAnsi="Arial" w:cs="Arial"/>
        </w:rPr>
      </w:pPr>
    </w:p>
    <w:p w14:paraId="445DD119" w14:textId="77777777" w:rsidR="002C13E8" w:rsidRPr="00C348E6" w:rsidRDefault="002C13E8" w:rsidP="002C13E8">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5E2B9162" w14:textId="77777777" w:rsidR="002C13E8" w:rsidRDefault="002C13E8" w:rsidP="002C13E8">
      <w:pPr>
        <w:pStyle w:val="Corpodetexto"/>
        <w:spacing w:before="10"/>
        <w:jc w:val="both"/>
        <w:rPr>
          <w:rFonts w:ascii="Times New Roman" w:hAnsi="Times New Roman"/>
        </w:rPr>
      </w:pPr>
    </w:p>
    <w:p w14:paraId="48754C9F" w14:textId="77777777" w:rsidR="002C13E8" w:rsidRPr="00C348E6" w:rsidRDefault="002C13E8" w:rsidP="002C13E8">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57093871" w14:textId="77777777" w:rsidR="002C13E8" w:rsidRPr="00C348E6" w:rsidRDefault="002C13E8" w:rsidP="002C13E8">
      <w:pPr>
        <w:pStyle w:val="Corpodetexto"/>
        <w:spacing w:before="11"/>
        <w:jc w:val="both"/>
        <w:rPr>
          <w:rFonts w:ascii="Arial" w:hAnsi="Arial" w:cs="Arial"/>
        </w:rPr>
      </w:pPr>
    </w:p>
    <w:p w14:paraId="17C7283C" w14:textId="77777777" w:rsidR="002C13E8" w:rsidRPr="00C348E6" w:rsidRDefault="002C13E8" w:rsidP="002C13E8">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4E5F4FD3" w14:textId="77777777" w:rsidR="002C13E8" w:rsidRPr="00C348E6" w:rsidRDefault="002C13E8" w:rsidP="002C13E8">
      <w:pPr>
        <w:pStyle w:val="Corpodetexto"/>
        <w:spacing w:before="11"/>
        <w:jc w:val="both"/>
        <w:rPr>
          <w:rFonts w:ascii="Arial" w:hAnsi="Arial" w:cs="Arial"/>
        </w:rPr>
      </w:pPr>
    </w:p>
    <w:p w14:paraId="39863D2D" w14:textId="77777777" w:rsidR="002C13E8" w:rsidRPr="00C348E6" w:rsidRDefault="002C13E8" w:rsidP="002C13E8">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6DE5B3EC" w14:textId="77777777" w:rsidR="002C13E8" w:rsidRDefault="002C13E8" w:rsidP="002C13E8">
      <w:pPr>
        <w:pStyle w:val="Corpodetexto"/>
        <w:spacing w:before="11"/>
        <w:jc w:val="both"/>
        <w:rPr>
          <w:rFonts w:ascii="Times New Roman" w:hAnsi="Times New Roman"/>
        </w:rPr>
      </w:pPr>
    </w:p>
    <w:p w14:paraId="20345701" w14:textId="77777777" w:rsidR="002C13E8" w:rsidRPr="006D0160" w:rsidRDefault="002C13E8" w:rsidP="002C13E8">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2FA74FE" w14:textId="77777777" w:rsidR="002C13E8" w:rsidRDefault="002C13E8" w:rsidP="002C13E8">
      <w:pPr>
        <w:pStyle w:val="Corpodetexto"/>
        <w:tabs>
          <w:tab w:val="left" w:pos="2725"/>
          <w:tab w:val="left" w:pos="4057"/>
        </w:tabs>
        <w:rPr>
          <w:rFonts w:ascii="Arial" w:hAnsi="Arial" w:cs="Arial"/>
        </w:rPr>
      </w:pPr>
    </w:p>
    <w:p w14:paraId="2D66ED85" w14:textId="7DD1FACB" w:rsidR="002C13E8" w:rsidRDefault="002C13E8" w:rsidP="002C13E8">
      <w:pPr>
        <w:pStyle w:val="Corpodetexto"/>
        <w:tabs>
          <w:tab w:val="left" w:pos="2725"/>
          <w:tab w:val="left" w:pos="4057"/>
        </w:tabs>
        <w:jc w:val="right"/>
        <w:rPr>
          <w:rFonts w:ascii="Arial" w:hAnsi="Arial" w:cs="Arial"/>
        </w:rPr>
      </w:pPr>
      <w:r>
        <w:rPr>
          <w:rFonts w:ascii="Arial" w:hAnsi="Arial" w:cs="Arial"/>
        </w:rPr>
        <w:t>XXXXXXXXX , de 202</w:t>
      </w:r>
      <w:r w:rsidR="00C455DF">
        <w:rPr>
          <w:rFonts w:ascii="Arial" w:hAnsi="Arial" w:cs="Arial"/>
        </w:rPr>
        <w:t>6</w:t>
      </w:r>
      <w:r>
        <w:rPr>
          <w:rFonts w:ascii="Arial" w:hAnsi="Arial" w:cs="Arial"/>
        </w:rPr>
        <w:t>.</w:t>
      </w:r>
    </w:p>
    <w:p w14:paraId="60B2D876" w14:textId="77777777" w:rsidR="002C13E8" w:rsidRDefault="002C13E8" w:rsidP="002C13E8">
      <w:pPr>
        <w:pStyle w:val="Default"/>
      </w:pPr>
    </w:p>
    <w:p w14:paraId="48271C34" w14:textId="77777777" w:rsidR="002C13E8" w:rsidRDefault="002C13E8" w:rsidP="002C13E8">
      <w:pPr>
        <w:pStyle w:val="Default"/>
      </w:pPr>
    </w:p>
    <w:p w14:paraId="1F71E1F7" w14:textId="77777777" w:rsidR="002C13E8" w:rsidRDefault="002C13E8" w:rsidP="002C13E8">
      <w:pPr>
        <w:pStyle w:val="Default"/>
      </w:pPr>
    </w:p>
    <w:p w14:paraId="6EF689DC" w14:textId="77777777" w:rsidR="002C13E8" w:rsidRDefault="002C13E8" w:rsidP="002C13E8">
      <w:pPr>
        <w:pStyle w:val="Default"/>
      </w:pPr>
    </w:p>
    <w:p w14:paraId="0313A18E" w14:textId="77777777" w:rsidR="002C13E8" w:rsidRDefault="002C13E8" w:rsidP="002C13E8">
      <w:pPr>
        <w:pStyle w:val="Default"/>
      </w:pPr>
    </w:p>
    <w:p w14:paraId="232975F7" w14:textId="77777777" w:rsidR="002C13E8" w:rsidRDefault="002C13E8" w:rsidP="002C13E8">
      <w:pPr>
        <w:pStyle w:val="Default"/>
        <w:jc w:val="center"/>
      </w:pPr>
      <w:r>
        <w:t>______________________________________________</w:t>
      </w:r>
    </w:p>
    <w:p w14:paraId="089F531D" w14:textId="77777777" w:rsidR="002C13E8" w:rsidRPr="006D0160" w:rsidRDefault="002C13E8" w:rsidP="002C13E8">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14:paraId="63442380" w14:textId="77777777" w:rsidR="002C13E8" w:rsidRPr="006D0160" w:rsidRDefault="002C13E8" w:rsidP="002C13E8">
      <w:pPr>
        <w:pStyle w:val="Default"/>
        <w:jc w:val="center"/>
      </w:pPr>
      <w:r w:rsidRPr="006D0160">
        <w:rPr>
          <w:rFonts w:ascii="Arial" w:hAnsi="Arial" w:cs="Arial"/>
        </w:rPr>
        <w:t xml:space="preserve">(Nome Legível/Cargo/Carimbo do </w:t>
      </w:r>
      <w:r>
        <w:rPr>
          <w:rFonts w:ascii="Arial" w:hAnsi="Arial" w:cs="Arial"/>
        </w:rPr>
        <w:t>CNPJ)</w:t>
      </w:r>
    </w:p>
    <w:p w14:paraId="4812C688" w14:textId="77777777" w:rsidR="002C13E8" w:rsidRDefault="002C13E8" w:rsidP="002C13E8">
      <w:pPr>
        <w:spacing w:line="276" w:lineRule="auto"/>
        <w:jc w:val="center"/>
        <w:rPr>
          <w:rFonts w:ascii="Arial" w:hAnsi="Arial" w:cs="Arial"/>
        </w:rPr>
      </w:pPr>
    </w:p>
    <w:p w14:paraId="135731DD" w14:textId="77777777" w:rsidR="002C13E8" w:rsidRDefault="002C13E8" w:rsidP="002C13E8">
      <w:pPr>
        <w:spacing w:line="276" w:lineRule="auto"/>
        <w:jc w:val="center"/>
        <w:rPr>
          <w:rFonts w:ascii="Arial" w:hAnsi="Arial" w:cs="Arial"/>
        </w:rPr>
      </w:pPr>
    </w:p>
    <w:sectPr w:rsidR="002C13E8" w:rsidSect="00F365E7">
      <w:headerReference w:type="default" r:id="rId14"/>
      <w:footerReference w:type="default" r:id="rId15"/>
      <w:type w:val="continuous"/>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81801" w14:textId="77777777" w:rsidR="00FB28F4" w:rsidRDefault="00FB28F4" w:rsidP="00E72E71">
      <w:r>
        <w:separator/>
      </w:r>
    </w:p>
  </w:endnote>
  <w:endnote w:type="continuationSeparator" w:id="0">
    <w:p w14:paraId="44A55CA7" w14:textId="77777777" w:rsidR="00FB28F4" w:rsidRDefault="00FB28F4"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ookmanOldStyle-Bold">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BookmanOldStyle">
    <w:altName w:val="Times New Roman"/>
    <w:panose1 w:val="00000000000000000000"/>
    <w:charset w:val="00"/>
    <w:family w:val="roman"/>
    <w:notTrueType/>
    <w:pitch w:val="default"/>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12">
    <w:altName w:val="Arial Unicode MS"/>
    <w:charset w:val="80"/>
    <w:family w:val="swiss"/>
    <w:pitch w:val="default"/>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528597"/>
      <w:docPartObj>
        <w:docPartGallery w:val="Page Numbers (Bottom of Page)"/>
        <w:docPartUnique/>
      </w:docPartObj>
    </w:sdtPr>
    <w:sdtContent>
      <w:p w14:paraId="39213F50" w14:textId="77777777" w:rsidR="00BF6F08" w:rsidRDefault="00BF6F08">
        <w:pPr>
          <w:pStyle w:val="Rodap"/>
          <w:jc w:val="right"/>
        </w:pPr>
        <w:r>
          <w:fldChar w:fldCharType="begin"/>
        </w:r>
        <w:r>
          <w:instrText>PAGE   \* MERGEFORMAT</w:instrText>
        </w:r>
        <w:r>
          <w:fldChar w:fldCharType="separate"/>
        </w:r>
        <w:r w:rsidR="009636D0">
          <w:rPr>
            <w:noProof/>
          </w:rPr>
          <w:t>59</w:t>
        </w:r>
        <w:r>
          <w:fldChar w:fldCharType="end"/>
        </w:r>
      </w:p>
    </w:sdtContent>
  </w:sdt>
  <w:p w14:paraId="4B86A90B" w14:textId="77777777" w:rsidR="00BF6F08" w:rsidRDefault="00BF6F08" w:rsidP="00FE7430">
    <w:pPr>
      <w:pStyle w:val="Rodap"/>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433089"/>
      <w:docPartObj>
        <w:docPartGallery w:val="Page Numbers (Bottom of Page)"/>
        <w:docPartUnique/>
      </w:docPartObj>
    </w:sdtPr>
    <w:sdtContent>
      <w:p w14:paraId="40500F6E" w14:textId="77777777" w:rsidR="00BF6F08" w:rsidRDefault="00BF6F08">
        <w:pPr>
          <w:pStyle w:val="Rodap"/>
          <w:jc w:val="right"/>
        </w:pPr>
        <w:r>
          <w:fldChar w:fldCharType="begin"/>
        </w:r>
        <w:r>
          <w:instrText>PAGE   \* MERGEFORMAT</w:instrText>
        </w:r>
        <w:r>
          <w:fldChar w:fldCharType="separate"/>
        </w:r>
        <w:r w:rsidR="009636D0">
          <w:rPr>
            <w:noProof/>
          </w:rPr>
          <w:t>62</w:t>
        </w:r>
        <w:r>
          <w:fldChar w:fldCharType="end"/>
        </w:r>
      </w:p>
    </w:sdtContent>
  </w:sdt>
  <w:p w14:paraId="5A6CBF5C" w14:textId="77777777" w:rsidR="00BF6F08" w:rsidRDefault="00BF6F08" w:rsidP="00FE7430">
    <w:pPr>
      <w:pStyle w:val="Rodap"/>
      <w:jc w:val="center"/>
      <w:rPr>
        <w:sz w:val="16"/>
        <w:szCs w:val="16"/>
      </w:rPr>
    </w:pPr>
  </w:p>
  <w:p w14:paraId="18F60271" w14:textId="77777777" w:rsidR="00BF6F08" w:rsidRDefault="00BF6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9E7C3" w14:textId="77777777" w:rsidR="00FB28F4" w:rsidRDefault="00FB28F4" w:rsidP="00E72E71">
      <w:r>
        <w:separator/>
      </w:r>
    </w:p>
  </w:footnote>
  <w:footnote w:type="continuationSeparator" w:id="0">
    <w:p w14:paraId="022C55C2" w14:textId="77777777" w:rsidR="00FB28F4" w:rsidRDefault="00FB28F4" w:rsidP="00E7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E89C" w14:textId="2B22F956" w:rsidR="00BF6F08" w:rsidRDefault="00BF6F08" w:rsidP="00E55B64">
    <w:pPr>
      <w:pStyle w:val="Cabealho"/>
      <w:tabs>
        <w:tab w:val="clear" w:pos="4252"/>
        <w:tab w:val="clear" w:pos="8504"/>
        <w:tab w:val="center" w:pos="4181"/>
      </w:tabs>
      <w:ind w:left="-851"/>
    </w:pPr>
    <w:r>
      <w:rPr>
        <w:noProof/>
      </w:rPr>
      <w:drawing>
        <wp:anchor distT="0" distB="0" distL="114300" distR="114300" simplePos="0" relativeHeight="251667456" behindDoc="0" locked="0" layoutInCell="1" allowOverlap="1" wp14:anchorId="77C42677" wp14:editId="383FEE74">
          <wp:simplePos x="0" y="0"/>
          <wp:positionH relativeFrom="margin">
            <wp:posOffset>-118110</wp:posOffset>
          </wp:positionH>
          <wp:positionV relativeFrom="margin">
            <wp:posOffset>-927735</wp:posOffset>
          </wp:positionV>
          <wp:extent cx="1143000" cy="923925"/>
          <wp:effectExtent l="0" t="0" r="0" b="0"/>
          <wp:wrapSquare wrapText="bothSides"/>
          <wp:docPr id="5" name="Imagem 5" descr="C:\Users\ADMINISTRAÇÃO\Documents\Documentos\LOGO-PMA-OFICIAL-2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ÇÃO\Documents\Documentos\LOGO-PMA-OFICIAL-2025.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2627">
      <w:rPr>
        <w:rFonts w:ascii="Arial" w:hAnsi="Arial" w:cs="Arial"/>
        <w:b/>
        <w:noProof/>
        <w:sz w:val="16"/>
      </w:rPr>
      <w:drawing>
        <wp:anchor distT="0" distB="0" distL="114300" distR="114300" simplePos="0" relativeHeight="251664384" behindDoc="0" locked="0" layoutInCell="1" allowOverlap="1" wp14:anchorId="7ECCFD0D" wp14:editId="55395978">
          <wp:simplePos x="0" y="0"/>
          <wp:positionH relativeFrom="margin">
            <wp:posOffset>4757420</wp:posOffset>
          </wp:positionH>
          <wp:positionV relativeFrom="paragraph">
            <wp:posOffset>-132080</wp:posOffset>
          </wp:positionV>
          <wp:extent cx="857250" cy="748665"/>
          <wp:effectExtent l="0" t="0" r="0" b="0"/>
          <wp:wrapSquare wrapText="bothSides"/>
          <wp:docPr id="1258235345" name="Imagem 125823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sz w:val="28"/>
        <w:szCs w:val="20"/>
      </w:rPr>
      <mc:AlternateContent>
        <mc:Choice Requires="wps">
          <w:drawing>
            <wp:anchor distT="0" distB="0" distL="114300" distR="114300" simplePos="0" relativeHeight="251665408" behindDoc="0" locked="0" layoutInCell="1" allowOverlap="1" wp14:anchorId="6451FCD8" wp14:editId="42FAD40E">
              <wp:simplePos x="0" y="0"/>
              <wp:positionH relativeFrom="margin">
                <wp:posOffset>939165</wp:posOffset>
              </wp:positionH>
              <wp:positionV relativeFrom="paragraph">
                <wp:posOffset>-128270</wp:posOffset>
              </wp:positionV>
              <wp:extent cx="3543300" cy="800100"/>
              <wp:effectExtent l="0" t="0" r="19050" b="19050"/>
              <wp:wrapNone/>
              <wp:docPr id="528025417"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FFFFFF"/>
                        </a:solidFill>
                        <a:miter lim="800000"/>
                        <a:headEnd/>
                        <a:tailEnd/>
                      </a:ln>
                    </wps:spPr>
                    <wps:txbx>
                      <w:txbxContent>
                        <w:p w14:paraId="5472B126" w14:textId="77777777" w:rsidR="00BF6F08" w:rsidRPr="00E551E8" w:rsidRDefault="00BF6F08"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F02ED9F" w14:textId="77777777" w:rsidR="00BF6F08" w:rsidRPr="006E5F4D" w:rsidRDefault="00BF6F08"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3E62DF67" w14:textId="77777777" w:rsidR="00BF6F08" w:rsidRDefault="00BF6F08" w:rsidP="00E55B64">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BA5EF35" w14:textId="6F6F26B1" w:rsidR="00BF6F08" w:rsidRPr="006E5F4D" w:rsidRDefault="00BF6F08" w:rsidP="00E55B64">
                          <w:pPr>
                            <w:ind w:left="-1843" w:right="-1877"/>
                            <w:jc w:val="center"/>
                            <w:rPr>
                              <w:rFonts w:ascii="Bookman Old Style" w:hAnsi="Bookman Old Style"/>
                              <w:i/>
                              <w:sz w:val="20"/>
                              <w:szCs w:val="20"/>
                            </w:rPr>
                          </w:pPr>
                          <w:r>
                            <w:rPr>
                              <w:rFonts w:ascii="Bookman Old Style" w:hAnsi="Bookman Old Style"/>
                              <w:sz w:val="20"/>
                              <w:szCs w:val="20"/>
                            </w:rPr>
                            <w:t>SETOR DE PLANEJAMENTO</w:t>
                          </w:r>
                        </w:p>
                        <w:p w14:paraId="722148CF"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F3179A" w14:textId="77777777" w:rsidR="00BF6F08" w:rsidRPr="006E5F4D" w:rsidRDefault="00BF6F08" w:rsidP="00E55B64">
                          <w:pPr>
                            <w:rPr>
                              <w:rFonts w:ascii="Bookman Old Style" w:hAnsi="Bookman Old Style"/>
                              <w:i/>
                              <w:sz w:val="20"/>
                              <w:szCs w:val="20"/>
                              <w:vertAlign w:val="subscript"/>
                            </w:rPr>
                          </w:pPr>
                        </w:p>
                        <w:p w14:paraId="65DD1FB9" w14:textId="77777777" w:rsidR="00BF6F08" w:rsidRPr="006E5F4D" w:rsidRDefault="00BF6F08"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51FCD8" id="_x0000_t202" coordsize="21600,21600" o:spt="202" path="m,l,21600r21600,l21600,xe">
              <v:stroke joinstyle="miter"/>
              <v:path gradientshapeok="t" o:connecttype="rect"/>
            </v:shapetype>
            <v:shape id="Caixa de texto 3" o:spid="_x0000_s1027" type="#_x0000_t202" style="position:absolute;left:0;text-align:left;margin-left:73.95pt;margin-top:-10.1pt;width:279pt;height:6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" strokecolor="white">
              <v:textbox>
                <w:txbxContent>
                  <w:p w14:paraId="5472B126" w14:textId="77777777" w:rsidR="00BF6F08" w:rsidRPr="00E551E8" w:rsidRDefault="00BF6F08"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F02ED9F" w14:textId="77777777" w:rsidR="00BF6F08" w:rsidRPr="006E5F4D" w:rsidRDefault="00BF6F08"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3E62DF67" w14:textId="77777777" w:rsidR="00BF6F08" w:rsidRDefault="00BF6F08" w:rsidP="00E55B64">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BA5EF35" w14:textId="6F6F26B1" w:rsidR="00BF6F08" w:rsidRPr="006E5F4D" w:rsidRDefault="00BF6F08" w:rsidP="00E55B64">
                    <w:pPr>
                      <w:ind w:left="-1843" w:right="-1877"/>
                      <w:jc w:val="center"/>
                      <w:rPr>
                        <w:rFonts w:ascii="Bookman Old Style" w:hAnsi="Bookman Old Style"/>
                        <w:i/>
                        <w:sz w:val="20"/>
                        <w:szCs w:val="20"/>
                      </w:rPr>
                    </w:pPr>
                    <w:r>
                      <w:rPr>
                        <w:rFonts w:ascii="Bookman Old Style" w:hAnsi="Bookman Old Style"/>
                        <w:sz w:val="20"/>
                        <w:szCs w:val="20"/>
                      </w:rPr>
                      <w:t>SETOR DE PLANEJAMENTO</w:t>
                    </w:r>
                  </w:p>
                  <w:p w14:paraId="722148CF"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01F3179A" w14:textId="77777777" w:rsidR="00BF6F08" w:rsidRPr="006E5F4D" w:rsidRDefault="00BF6F08" w:rsidP="00E55B64">
                    <w:pPr>
                      <w:rPr>
                        <w:rFonts w:ascii="Bookman Old Style" w:hAnsi="Bookman Old Style"/>
                        <w:i/>
                        <w:sz w:val="20"/>
                        <w:szCs w:val="20"/>
                        <w:vertAlign w:val="subscript"/>
                      </w:rPr>
                    </w:pPr>
                  </w:p>
                  <w:p w14:paraId="65DD1FB9" w14:textId="77777777" w:rsidR="00BF6F08" w:rsidRPr="006E5F4D" w:rsidRDefault="00BF6F08"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3360" behindDoc="0" locked="0" layoutInCell="1" allowOverlap="1" wp14:anchorId="0320BB45" wp14:editId="1D515BBE">
              <wp:simplePos x="0" y="0"/>
              <wp:positionH relativeFrom="margin">
                <wp:posOffset>120015</wp:posOffset>
              </wp:positionH>
              <wp:positionV relativeFrom="paragraph">
                <wp:posOffset>-249555</wp:posOffset>
              </wp:positionV>
              <wp:extent cx="5686425" cy="676275"/>
              <wp:effectExtent l="0" t="0" r="28575" b="28575"/>
              <wp:wrapNone/>
              <wp:docPr id="187431881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6F16DF90"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5B8B829C" w14:textId="77777777" w:rsidR="00BF6F08" w:rsidRPr="006E5F4D" w:rsidRDefault="00BF6F08" w:rsidP="00E55B64">
                          <w:pPr>
                            <w:rPr>
                              <w:rFonts w:ascii="Bookman Old Style" w:hAnsi="Bookman Old Style"/>
                              <w:i/>
                              <w:sz w:val="20"/>
                              <w:szCs w:val="20"/>
                              <w:vertAlign w:val="subscript"/>
                            </w:rPr>
                          </w:pPr>
                        </w:p>
                        <w:p w14:paraId="121E78B6" w14:textId="77777777" w:rsidR="00BF6F08" w:rsidRPr="006E5F4D" w:rsidRDefault="00BF6F08"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20BB45" id="Caixa de texto 6" o:spid="_x0000_s1028" type="#_x0000_t202" style="position:absolute;left:0;text-align:left;margin-left:9.45pt;margin-top:-19.65pt;width:447.7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" strokecolor="white">
              <v:textbox>
                <w:txbxContent>
                  <w:p w14:paraId="6F16DF90"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5B8B829C" w14:textId="77777777" w:rsidR="00BF6F08" w:rsidRPr="006E5F4D" w:rsidRDefault="00BF6F08" w:rsidP="00E55B64">
                    <w:pPr>
                      <w:rPr>
                        <w:rFonts w:ascii="Bookman Old Style" w:hAnsi="Bookman Old Style"/>
                        <w:i/>
                        <w:sz w:val="20"/>
                        <w:szCs w:val="20"/>
                        <w:vertAlign w:val="subscript"/>
                      </w:rPr>
                    </w:pPr>
                  </w:p>
                  <w:p w14:paraId="121E78B6" w14:textId="77777777" w:rsidR="00BF6F08" w:rsidRPr="006E5F4D" w:rsidRDefault="00BF6F08"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2336" behindDoc="0" locked="0" layoutInCell="1" allowOverlap="1" wp14:anchorId="1873973C" wp14:editId="097CC027">
              <wp:simplePos x="0" y="0"/>
              <wp:positionH relativeFrom="margin">
                <wp:posOffset>936555</wp:posOffset>
              </wp:positionH>
              <wp:positionV relativeFrom="paragraph">
                <wp:posOffset>39501</wp:posOffset>
              </wp:positionV>
              <wp:extent cx="3413343" cy="513568"/>
              <wp:effectExtent l="0" t="0" r="15875" b="20320"/>
              <wp:wrapNone/>
              <wp:docPr id="33897847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36099005" w14:textId="77777777" w:rsidR="00BF6F08" w:rsidRPr="006E5F4D" w:rsidRDefault="00BF6F08"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73973C" id="Caixa de texto 4" o:spid="_x0000_s1029" type="#_x0000_t202" style="position:absolute;left:0;text-align:left;margin-left:73.75pt;margin-top:3.1pt;width:268.75pt;height:4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BvLdpXFwIAADIEAAAOAAAAAAAAAAAAAAAAAC4CAABkcnMvZTJvRG9jLnhtbFBLAQItABQABgAI&#10;AAAAIQB+agVV3QAAAAgBAAAPAAAAAAAAAAAAAAAAAHEEAABkcnMvZG93bnJldi54bWxQSwUGAAAA&#10;AAQABADzAAAAewUAAAAA&#10;" strokecolor="white">
              <v:textbox>
                <w:txbxContent>
                  <w:p w14:paraId="36099005" w14:textId="77777777" w:rsidR="00BF6F08" w:rsidRPr="006E5F4D" w:rsidRDefault="00BF6F08" w:rsidP="003D18BE">
                    <w:pPr>
                      <w:jc w:val="center"/>
                      <w:rPr>
                        <w:i/>
                        <w:sz w:val="20"/>
                        <w:szCs w:val="20"/>
                      </w:rPr>
                    </w:pPr>
                  </w:p>
                </w:txbxContent>
              </v:textbox>
              <w10:wrap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E799" w14:textId="6923ABBA" w:rsidR="00BF6F08" w:rsidRDefault="00BF6F08" w:rsidP="00E55B64">
    <w:pPr>
      <w:pStyle w:val="Cabealho"/>
      <w:tabs>
        <w:tab w:val="clear" w:pos="4252"/>
        <w:tab w:val="clear" w:pos="8504"/>
        <w:tab w:val="center" w:pos="4181"/>
      </w:tabs>
      <w:ind w:left="-851"/>
    </w:pPr>
    <w:r w:rsidRPr="001E2627">
      <w:rPr>
        <w:rFonts w:ascii="Arial" w:hAnsi="Arial" w:cs="Arial"/>
        <w:b/>
        <w:noProof/>
        <w:sz w:val="16"/>
      </w:rPr>
      <w:drawing>
        <wp:anchor distT="0" distB="0" distL="114300" distR="114300" simplePos="0" relativeHeight="251658240" behindDoc="0" locked="0" layoutInCell="1" allowOverlap="1" wp14:anchorId="614C628D" wp14:editId="00976C87">
          <wp:simplePos x="0" y="0"/>
          <wp:positionH relativeFrom="margin">
            <wp:posOffset>4947920</wp:posOffset>
          </wp:positionH>
          <wp:positionV relativeFrom="paragraph">
            <wp:posOffset>-80645</wp:posOffset>
          </wp:positionV>
          <wp:extent cx="857250" cy="74866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b/>
        <w:noProof/>
        <w:sz w:val="28"/>
        <w:szCs w:val="20"/>
      </w:rPr>
      <mc:AlternateContent>
        <mc:Choice Requires="wps">
          <w:drawing>
            <wp:anchor distT="0" distB="0" distL="114300" distR="114300" simplePos="0" relativeHeight="251660288" behindDoc="0" locked="0" layoutInCell="1" allowOverlap="1" wp14:anchorId="4D45E629" wp14:editId="6B8A3CEC">
              <wp:simplePos x="0" y="0"/>
              <wp:positionH relativeFrom="margin">
                <wp:posOffset>1005840</wp:posOffset>
              </wp:positionH>
              <wp:positionV relativeFrom="paragraph">
                <wp:posOffset>-128270</wp:posOffset>
              </wp:positionV>
              <wp:extent cx="3571875" cy="800100"/>
              <wp:effectExtent l="0" t="0" r="2857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800100"/>
                      </a:xfrm>
                      <a:prstGeom prst="rect">
                        <a:avLst/>
                      </a:prstGeom>
                      <a:solidFill>
                        <a:srgbClr val="FFFFFF"/>
                      </a:solidFill>
                      <a:ln w="9525">
                        <a:solidFill>
                          <a:srgbClr val="FFFFFF"/>
                        </a:solidFill>
                        <a:miter lim="800000"/>
                        <a:headEnd/>
                        <a:tailEnd/>
                      </a:ln>
                    </wps:spPr>
                    <wps:txbx>
                      <w:txbxContent>
                        <w:p w14:paraId="209CCCEA" w14:textId="77777777" w:rsidR="00BF6F08" w:rsidRPr="00E551E8" w:rsidRDefault="00BF6F08"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A6DEAF9" w14:textId="77777777" w:rsidR="00BF6F08" w:rsidRPr="006E5F4D" w:rsidRDefault="00BF6F08"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5DC349D" w14:textId="1E059F4B" w:rsidR="00BF6F08" w:rsidRPr="006E5F4D" w:rsidRDefault="00BF6F08"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0BDB42EE"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5A35A68" w14:textId="77777777" w:rsidR="00BF6F08" w:rsidRPr="006E5F4D" w:rsidRDefault="00BF6F08" w:rsidP="00E55B64">
                          <w:pPr>
                            <w:rPr>
                              <w:rFonts w:ascii="Bookman Old Style" w:hAnsi="Bookman Old Style"/>
                              <w:i/>
                              <w:sz w:val="20"/>
                              <w:szCs w:val="20"/>
                              <w:vertAlign w:val="subscript"/>
                            </w:rPr>
                          </w:pPr>
                        </w:p>
                        <w:p w14:paraId="16D03F98" w14:textId="77777777" w:rsidR="00BF6F08" w:rsidRPr="006E5F4D" w:rsidRDefault="00BF6F08"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45E629" id="_x0000_t202" coordsize="21600,21600" o:spt="202" path="m,l,21600r21600,l21600,xe">
              <v:stroke joinstyle="miter"/>
              <v:path gradientshapeok="t" o:connecttype="rect"/>
            </v:shapetype>
            <v:shape id="_x0000_s1030" type="#_x0000_t202" style="position:absolute;left:0;text-align:left;margin-left:79.2pt;margin-top:-10.1pt;width:281.25pt;height:6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" strokecolor="white">
              <v:textbox>
                <w:txbxContent>
                  <w:p w14:paraId="209CCCEA" w14:textId="77777777" w:rsidR="00BF6F08" w:rsidRPr="00E551E8" w:rsidRDefault="00BF6F08"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A6DEAF9" w14:textId="77777777" w:rsidR="00BF6F08" w:rsidRPr="006E5F4D" w:rsidRDefault="00BF6F08" w:rsidP="00E55B64">
                    <w:pPr>
                      <w:ind w:left="-1843" w:right="-1877"/>
                      <w:jc w:val="center"/>
                      <w:rPr>
                        <w:rFonts w:ascii="Bookman Old Style" w:hAnsi="Bookman Old Style"/>
                        <w:i/>
                        <w:sz w:val="20"/>
                      </w:rPr>
                    </w:pPr>
                    <w:r w:rsidRPr="006E5F4D">
                      <w:rPr>
                        <w:rFonts w:ascii="Bookman Old Style" w:hAnsi="Bookman Old Style"/>
                        <w:i/>
                        <w:sz w:val="20"/>
                      </w:rPr>
                      <w:t>ESTADO DA BAHIA</w:t>
                    </w:r>
                  </w:p>
                  <w:p w14:paraId="25DC349D" w14:textId="1E059F4B" w:rsidR="00BF6F08" w:rsidRPr="006E5F4D" w:rsidRDefault="00BF6F08"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0BDB42EE"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5A35A68" w14:textId="77777777" w:rsidR="00BF6F08" w:rsidRPr="006E5F4D" w:rsidRDefault="00BF6F08" w:rsidP="00E55B64">
                    <w:pPr>
                      <w:rPr>
                        <w:rFonts w:ascii="Bookman Old Style" w:hAnsi="Bookman Old Style"/>
                        <w:i/>
                        <w:sz w:val="20"/>
                        <w:szCs w:val="20"/>
                        <w:vertAlign w:val="subscript"/>
                      </w:rPr>
                    </w:pPr>
                  </w:p>
                  <w:p w14:paraId="16D03F98" w14:textId="77777777" w:rsidR="00BF6F08" w:rsidRPr="006E5F4D" w:rsidRDefault="00BF6F08"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56192" behindDoc="0" locked="0" layoutInCell="1" allowOverlap="1" wp14:anchorId="22F73F88" wp14:editId="187FF99B">
              <wp:simplePos x="0" y="0"/>
              <wp:positionH relativeFrom="margin">
                <wp:posOffset>120015</wp:posOffset>
              </wp:positionH>
              <wp:positionV relativeFrom="paragraph">
                <wp:posOffset>-249555</wp:posOffset>
              </wp:positionV>
              <wp:extent cx="5686425" cy="676275"/>
              <wp:effectExtent l="0" t="0" r="28575" b="2857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66BAA9D9"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212D6B4" w14:textId="77777777" w:rsidR="00BF6F08" w:rsidRPr="006E5F4D" w:rsidRDefault="00BF6F08" w:rsidP="00E55B64">
                          <w:pPr>
                            <w:rPr>
                              <w:rFonts w:ascii="Bookman Old Style" w:hAnsi="Bookman Old Style"/>
                              <w:i/>
                              <w:sz w:val="20"/>
                              <w:szCs w:val="20"/>
                              <w:vertAlign w:val="subscript"/>
                            </w:rPr>
                          </w:pPr>
                        </w:p>
                        <w:p w14:paraId="47C38E4F" w14:textId="5095402D" w:rsidR="00BF6F08" w:rsidRPr="006E5F4D" w:rsidRDefault="00BF6F08" w:rsidP="00E55B64">
                          <w:pPr>
                            <w:jc w:val="center"/>
                            <w:rPr>
                              <w:i/>
                              <w:sz w:val="20"/>
                              <w:szCs w:val="20"/>
                            </w:rPr>
                          </w:pPr>
                          <w:r>
                            <w:rPr>
                              <w:noProof/>
                            </w:rPr>
                            <w:drawing>
                              <wp:inline distT="0" distB="0" distL="0" distR="0" wp14:anchorId="08CBE4EE" wp14:editId="111A2521">
                                <wp:extent cx="695325" cy="762000"/>
                                <wp:effectExtent l="0" t="0" r="0" b="0"/>
                                <wp:docPr id="8"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73F88" id="_x0000_s1031" type="#_x0000_t202" style="position:absolute;left:0;text-align:left;margin-left:9.45pt;margin-top:-19.65pt;width:447.75pt;height:53.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" strokecolor="white">
              <v:textbox>
                <w:txbxContent>
                  <w:p w14:paraId="66BAA9D9" w14:textId="77777777" w:rsidR="00BF6F08" w:rsidRPr="006E5F4D" w:rsidRDefault="00BF6F08"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212D6B4" w14:textId="77777777" w:rsidR="00BF6F08" w:rsidRPr="006E5F4D" w:rsidRDefault="00BF6F08" w:rsidP="00E55B64">
                    <w:pPr>
                      <w:rPr>
                        <w:rFonts w:ascii="Bookman Old Style" w:hAnsi="Bookman Old Style"/>
                        <w:i/>
                        <w:sz w:val="20"/>
                        <w:szCs w:val="20"/>
                        <w:vertAlign w:val="subscript"/>
                      </w:rPr>
                    </w:pPr>
                  </w:p>
                  <w:p w14:paraId="47C38E4F" w14:textId="5095402D" w:rsidR="00BF6F08" w:rsidRPr="006E5F4D" w:rsidRDefault="00BF6F08" w:rsidP="00E55B64">
                    <w:pPr>
                      <w:jc w:val="center"/>
                      <w:rPr>
                        <w:i/>
                        <w:sz w:val="20"/>
                        <w:szCs w:val="20"/>
                      </w:rPr>
                    </w:pPr>
                    <w:r>
                      <w:rPr>
                        <w:noProof/>
                      </w:rPr>
                      <w:drawing>
                        <wp:inline distT="0" distB="0" distL="0" distR="0" wp14:anchorId="08CBE4EE" wp14:editId="111A2521">
                          <wp:extent cx="695325" cy="762000"/>
                          <wp:effectExtent l="0" t="0" r="0" b="0"/>
                          <wp:docPr id="8"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p>
                </w:txbxContent>
              </v:textbox>
              <w10:wrap anchorx="margin"/>
            </v:shape>
          </w:pict>
        </mc:Fallback>
      </mc:AlternateContent>
    </w:r>
    <w:r>
      <w:rPr>
        <w:noProof/>
      </w:rPr>
      <w:drawing>
        <wp:inline distT="0" distB="0" distL="0" distR="0" wp14:anchorId="6C522913" wp14:editId="26FEB843">
          <wp:extent cx="695325" cy="762000"/>
          <wp:effectExtent l="0" t="0" r="0" b="0"/>
          <wp:docPr id="9"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rFonts w:ascii="Arial" w:hAnsi="Arial"/>
        <w:b/>
        <w:noProof/>
        <w:sz w:val="28"/>
        <w:szCs w:val="20"/>
      </w:rPr>
      <mc:AlternateContent>
        <mc:Choice Requires="wps">
          <w:drawing>
            <wp:anchor distT="0" distB="0" distL="114300" distR="114300" simplePos="0" relativeHeight="251654144" behindDoc="0" locked="0" layoutInCell="1" allowOverlap="1" wp14:anchorId="14EFADA5" wp14:editId="49E55B79">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14:paraId="45E50176" w14:textId="77777777" w:rsidR="00BF6F08" w:rsidRPr="006E5F4D" w:rsidRDefault="00BF6F08"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EFADA5" id="_x0000_s1032" type="#_x0000_t202" style="position:absolute;left:0;text-align:left;margin-left:73.75pt;margin-top:3.1pt;width:268.75pt;height:40.4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" strokecolor="white">
              <v:textbox>
                <w:txbxContent>
                  <w:p w14:paraId="45E50176" w14:textId="77777777" w:rsidR="00BF6F08" w:rsidRPr="006E5F4D" w:rsidRDefault="00BF6F08" w:rsidP="003D18BE">
                    <w:pPr>
                      <w:jc w:val="center"/>
                      <w:rPr>
                        <w:i/>
                        <w:sz w:val="20"/>
                        <w:szCs w:val="20"/>
                      </w:rPr>
                    </w:pPr>
                  </w:p>
                </w:txbxContent>
              </v:textbox>
              <w10:wrap anchorx="margin"/>
            </v:shape>
          </w:pict>
        </mc:Fallback>
      </mc:AlternateContent>
    </w:r>
  </w:p>
  <w:p w14:paraId="186EA383" w14:textId="77777777" w:rsidR="00BF6F08" w:rsidRDefault="00BF6F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C4F"/>
    <w:multiLevelType w:val="hybridMultilevel"/>
    <w:tmpl w:val="368E67EA"/>
    <w:lvl w:ilvl="0" w:tplc="D4D20C32">
      <w:start w:val="1"/>
      <w:numFmt w:val="upperRoman"/>
      <w:lvlText w:val="%1."/>
      <w:lvlJc w:val="right"/>
      <w:pPr>
        <w:ind w:left="1800" w:hanging="360"/>
      </w:pPr>
      <w:rPr>
        <w:b/>
        <w:bCs/>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8334E0B"/>
    <w:multiLevelType w:val="multilevel"/>
    <w:tmpl w:val="A008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05E2E"/>
    <w:multiLevelType w:val="hybridMultilevel"/>
    <w:tmpl w:val="54140F3A"/>
    <w:lvl w:ilvl="0" w:tplc="3F1EB67A">
      <w:start w:val="1"/>
      <w:numFmt w:val="upperRoman"/>
      <w:lvlText w:val="%1."/>
      <w:lvlJc w:val="right"/>
      <w:pPr>
        <w:ind w:left="720" w:hanging="360"/>
      </w:pPr>
      <w:rPr>
        <w:b/>
        <w:bCs/>
      </w:rPr>
    </w:lvl>
    <w:lvl w:ilvl="1" w:tplc="9FAAC81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E6451E"/>
    <w:multiLevelType w:val="multilevel"/>
    <w:tmpl w:val="17DA858C"/>
    <w:lvl w:ilvl="0">
      <w:start w:val="1"/>
      <w:numFmt w:val="upperRoman"/>
      <w:lvlText w:val="%1."/>
      <w:lvlJc w:val="right"/>
      <w:pPr>
        <w:tabs>
          <w:tab w:val="num" w:pos="0"/>
        </w:tabs>
        <w:ind w:left="928" w:hanging="360"/>
      </w:pPr>
      <w:rPr>
        <w:b/>
        <w:bCs/>
        <w:sz w:val="24"/>
        <w:szCs w:val="24"/>
      </w:rPr>
    </w:lvl>
    <w:lvl w:ilvl="1">
      <w:start w:val="1"/>
      <w:numFmt w:val="decimal"/>
      <w:lvlText w:val="%2."/>
      <w:lvlJc w:val="left"/>
      <w:pPr>
        <w:tabs>
          <w:tab w:val="num" w:pos="0"/>
        </w:tabs>
        <w:ind w:left="1425" w:hanging="360"/>
      </w:pPr>
    </w:lvl>
    <w:lvl w:ilvl="2">
      <w:start w:val="1"/>
      <w:numFmt w:val="decimal"/>
      <w:lvlText w:val="%3."/>
      <w:lvlJc w:val="left"/>
      <w:pPr>
        <w:tabs>
          <w:tab w:val="num" w:pos="0"/>
        </w:tabs>
        <w:ind w:left="1785" w:hanging="360"/>
      </w:pPr>
    </w:lvl>
    <w:lvl w:ilvl="3">
      <w:start w:val="1"/>
      <w:numFmt w:val="decimal"/>
      <w:lvlText w:val="%4."/>
      <w:lvlJc w:val="left"/>
      <w:pPr>
        <w:tabs>
          <w:tab w:val="num" w:pos="0"/>
        </w:tabs>
        <w:ind w:left="2145" w:hanging="360"/>
      </w:pPr>
    </w:lvl>
    <w:lvl w:ilvl="4">
      <w:start w:val="1"/>
      <w:numFmt w:val="decimal"/>
      <w:lvlText w:val="%5."/>
      <w:lvlJc w:val="left"/>
      <w:pPr>
        <w:tabs>
          <w:tab w:val="num" w:pos="0"/>
        </w:tabs>
        <w:ind w:left="2505" w:hanging="360"/>
      </w:pPr>
    </w:lvl>
    <w:lvl w:ilvl="5">
      <w:start w:val="1"/>
      <w:numFmt w:val="decimal"/>
      <w:lvlText w:val="%6."/>
      <w:lvlJc w:val="left"/>
      <w:pPr>
        <w:tabs>
          <w:tab w:val="num" w:pos="0"/>
        </w:tabs>
        <w:ind w:left="2865" w:hanging="360"/>
      </w:pPr>
    </w:lvl>
    <w:lvl w:ilvl="6">
      <w:start w:val="1"/>
      <w:numFmt w:val="decimal"/>
      <w:lvlText w:val="%7."/>
      <w:lvlJc w:val="left"/>
      <w:pPr>
        <w:tabs>
          <w:tab w:val="num" w:pos="0"/>
        </w:tabs>
        <w:ind w:left="3225" w:hanging="360"/>
      </w:pPr>
    </w:lvl>
    <w:lvl w:ilvl="7">
      <w:start w:val="1"/>
      <w:numFmt w:val="decimal"/>
      <w:lvlText w:val="%8."/>
      <w:lvlJc w:val="left"/>
      <w:pPr>
        <w:tabs>
          <w:tab w:val="num" w:pos="0"/>
        </w:tabs>
        <w:ind w:left="3585" w:hanging="360"/>
      </w:pPr>
    </w:lvl>
    <w:lvl w:ilvl="8">
      <w:start w:val="1"/>
      <w:numFmt w:val="decimal"/>
      <w:lvlText w:val="%9."/>
      <w:lvlJc w:val="left"/>
      <w:pPr>
        <w:tabs>
          <w:tab w:val="num" w:pos="0"/>
        </w:tabs>
        <w:ind w:left="3945" w:hanging="360"/>
      </w:pPr>
    </w:lvl>
  </w:abstractNum>
  <w:abstractNum w:abstractNumId="4" w15:restartNumberingAfterBreak="0">
    <w:nsid w:val="106F277A"/>
    <w:multiLevelType w:val="hybridMultilevel"/>
    <w:tmpl w:val="520E3A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2B0648"/>
    <w:multiLevelType w:val="hybridMultilevel"/>
    <w:tmpl w:val="C1DCC06A"/>
    <w:lvl w:ilvl="0" w:tplc="33324FF0">
      <w:start w:val="1"/>
      <w:numFmt w:val="bullet"/>
      <w:lvlText w:val=""/>
      <w:lvlJc w:val="left"/>
      <w:pPr>
        <w:ind w:left="1429" w:hanging="360"/>
      </w:pPr>
      <w:rPr>
        <w:rFonts w:ascii="Wingdings" w:hAnsi="Wingdings" w:hint="default"/>
        <w:color w:val="auto"/>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180B1D75"/>
    <w:multiLevelType w:val="hybridMultilevel"/>
    <w:tmpl w:val="D6E46CB4"/>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3F1EB67A">
      <w:start w:val="1"/>
      <w:numFmt w:val="upperRoman"/>
      <w:lvlText w:val="%4."/>
      <w:lvlJc w:val="right"/>
      <w:pPr>
        <w:ind w:left="720" w:hanging="360"/>
      </w:pPr>
      <w:rPr>
        <w:b/>
        <w:bCs/>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9AEE2E9E"/>
    <w:lvl w:ilvl="0">
      <w:start w:val="1"/>
      <w:numFmt w:val="decimal"/>
      <w:pStyle w:val="Nivel1"/>
      <w:lvlText w:val="%1."/>
      <w:lvlJc w:val="left"/>
      <w:pPr>
        <w:ind w:left="360" w:hanging="360"/>
      </w:pPr>
    </w:lvl>
    <w:lvl w:ilvl="1">
      <w:start w:val="1"/>
      <w:numFmt w:val="decimal"/>
      <w:lvlText w:val="%1.%2."/>
      <w:lvlJc w:val="left"/>
      <w:pPr>
        <w:ind w:left="999" w:hanging="432"/>
      </w:pPr>
      <w:rPr>
        <w:b w:val="0"/>
        <w:color w:val="000000"/>
      </w:rPr>
    </w:lvl>
    <w:lvl w:ilvl="2">
      <w:start w:val="1"/>
      <w:numFmt w:val="decimal"/>
      <w:lvlText w:val="%1.%2.%3."/>
      <w:lvlJc w:val="left"/>
      <w:pPr>
        <w:ind w:left="1638" w:hanging="504"/>
      </w:pPr>
      <w:rPr>
        <w:rFonts w:ascii="Courier New" w:hAnsi="Courier New" w:cs="Courier New"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6D59B2"/>
    <w:multiLevelType w:val="hybridMultilevel"/>
    <w:tmpl w:val="F202CA38"/>
    <w:lvl w:ilvl="0" w:tplc="04160013">
      <w:start w:val="1"/>
      <w:numFmt w:val="upperRoman"/>
      <w:lvlText w:val="%1."/>
      <w:lvlJc w:val="right"/>
      <w:pPr>
        <w:ind w:left="1800" w:hanging="360"/>
      </w:pPr>
      <w:rPr>
        <w:b/>
        <w:b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22780493"/>
    <w:multiLevelType w:val="hybridMultilevel"/>
    <w:tmpl w:val="6AE07E76"/>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D3164A"/>
    <w:multiLevelType w:val="multilevel"/>
    <w:tmpl w:val="8BF6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617C7"/>
    <w:multiLevelType w:val="multilevel"/>
    <w:tmpl w:val="B18E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47238"/>
    <w:multiLevelType w:val="hybridMultilevel"/>
    <w:tmpl w:val="3C281D42"/>
    <w:lvl w:ilvl="0" w:tplc="3F1EB67A">
      <w:start w:val="1"/>
      <w:numFmt w:val="upperRoman"/>
      <w:lvlText w:val="%1."/>
      <w:lvlJc w:val="righ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05C38"/>
    <w:multiLevelType w:val="hybridMultilevel"/>
    <w:tmpl w:val="2ADEED20"/>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D90D71"/>
    <w:multiLevelType w:val="hybridMultilevel"/>
    <w:tmpl w:val="8EC0FCD8"/>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1E11E1A"/>
    <w:multiLevelType w:val="hybridMultilevel"/>
    <w:tmpl w:val="06EE4FE8"/>
    <w:lvl w:ilvl="0" w:tplc="3F1EB67A">
      <w:start w:val="1"/>
      <w:numFmt w:val="upperRoman"/>
      <w:lvlText w:val="%1."/>
      <w:lvlJc w:val="righ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BFE20D1"/>
    <w:multiLevelType w:val="multilevel"/>
    <w:tmpl w:val="AD0E6CAA"/>
    <w:lvl w:ilvl="0">
      <w:start w:val="1"/>
      <w:numFmt w:val="upperRoman"/>
      <w:lvlText w:val="%1."/>
      <w:lvlJc w:val="righ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4F412AE8"/>
    <w:multiLevelType w:val="multilevel"/>
    <w:tmpl w:val="DCA66846"/>
    <w:lvl w:ilvl="0">
      <w:start w:val="1"/>
      <w:numFmt w:val="upperRoman"/>
      <w:lvlText w:val="%1."/>
      <w:lvlJc w:val="right"/>
      <w:pPr>
        <w:ind w:left="0" w:firstLine="0"/>
      </w:pPr>
      <w:rPr>
        <w:b/>
        <w:bCs/>
        <w:sz w:val="22"/>
        <w:szCs w:val="22"/>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9" w15:restartNumberingAfterBreak="0">
    <w:nsid w:val="594B6755"/>
    <w:multiLevelType w:val="hybridMultilevel"/>
    <w:tmpl w:val="95C2A6CC"/>
    <w:lvl w:ilvl="0" w:tplc="3F1EB67A">
      <w:start w:val="1"/>
      <w:numFmt w:val="upperRoman"/>
      <w:lvlText w:val="%1."/>
      <w:lvlJc w:val="righ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0" w15:restartNumberingAfterBreak="0">
    <w:nsid w:val="61BA5A6A"/>
    <w:multiLevelType w:val="multilevel"/>
    <w:tmpl w:val="BD7CC668"/>
    <w:lvl w:ilvl="0">
      <w:start w:val="1"/>
      <w:numFmt w:val="upperRoman"/>
      <w:lvlText w:val="%1."/>
      <w:lvlJc w:val="righ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6E3EF4"/>
    <w:multiLevelType w:val="hybridMultilevel"/>
    <w:tmpl w:val="BACE20C8"/>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5512B7B"/>
    <w:multiLevelType w:val="multilevel"/>
    <w:tmpl w:val="7374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410BD"/>
    <w:multiLevelType w:val="multilevel"/>
    <w:tmpl w:val="295AD7D8"/>
    <w:lvl w:ilvl="0">
      <w:start w:val="1"/>
      <w:numFmt w:val="upperRoman"/>
      <w:lvlText w:val="%1."/>
      <w:lvlJc w:val="right"/>
      <w:pPr>
        <w:ind w:left="0" w:firstLine="0"/>
      </w:pPr>
      <w:rPr>
        <w:b/>
        <w:bCs/>
        <w:sz w:val="22"/>
        <w:szCs w:val="22"/>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4" w15:restartNumberingAfterBreak="0">
    <w:nsid w:val="6ADF4A08"/>
    <w:multiLevelType w:val="multilevel"/>
    <w:tmpl w:val="C2B2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46470"/>
    <w:multiLevelType w:val="multilevel"/>
    <w:tmpl w:val="DCA41C88"/>
    <w:lvl w:ilvl="0">
      <w:start w:val="1"/>
      <w:numFmt w:val="decimal"/>
      <w:pStyle w:val="Ttulo11"/>
      <w:lvlText w:val="%1."/>
      <w:lvlJc w:val="left"/>
      <w:pPr>
        <w:ind w:left="720" w:hanging="360"/>
      </w:pPr>
      <w:rPr>
        <w:rFonts w:ascii="Arial" w:eastAsia="Arial" w:hAnsi="Arial" w:cs="Arial"/>
        <w:b/>
        <w:sz w:val="22"/>
        <w:szCs w:val="22"/>
      </w:rPr>
    </w:lvl>
    <w:lvl w:ilvl="1">
      <w:start w:val="1"/>
      <w:numFmt w:val="lowerLetter"/>
      <w:lvlText w:val="%2."/>
      <w:lvlJc w:val="left"/>
      <w:pPr>
        <w:ind w:left="1440" w:hanging="360"/>
      </w:pPr>
    </w:lvl>
    <w:lvl w:ilvl="2">
      <w:start w:val="1"/>
      <w:numFmt w:val="lowerRoman"/>
      <w:pStyle w:val="Ttulo31"/>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7275F1"/>
    <w:multiLevelType w:val="hybridMultilevel"/>
    <w:tmpl w:val="096CBF44"/>
    <w:lvl w:ilvl="0" w:tplc="04160013">
      <w:start w:val="1"/>
      <w:numFmt w:val="upperRoman"/>
      <w:lvlText w:val="%1."/>
      <w:lvlJc w:val="right"/>
      <w:pPr>
        <w:ind w:left="1800" w:hanging="360"/>
      </w:pPr>
      <w:rPr>
        <w:b/>
        <w:b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6EB846CF"/>
    <w:multiLevelType w:val="hybridMultilevel"/>
    <w:tmpl w:val="4DDA398C"/>
    <w:lvl w:ilvl="0" w:tplc="3F1EB67A">
      <w:start w:val="1"/>
      <w:numFmt w:val="upperRoman"/>
      <w:lvlText w:val="%1."/>
      <w:lvlJc w:val="righ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F136B5F"/>
    <w:multiLevelType w:val="multilevel"/>
    <w:tmpl w:val="E6921C7E"/>
    <w:lvl w:ilvl="0">
      <w:start w:val="1"/>
      <w:numFmt w:val="decimal"/>
      <w:lvlText w:val="%1."/>
      <w:lvlJc w:val="right"/>
      <w:pPr>
        <w:ind w:left="720" w:hanging="360"/>
      </w:pPr>
      <w:rPr>
        <w:rFonts w:hint="default"/>
        <w:b/>
      </w:rPr>
    </w:lvl>
    <w:lvl w:ilvl="1">
      <w:start w:val="2"/>
      <w:numFmt w:val="decimal"/>
      <w:isLgl/>
      <w:lvlText w:val="%1.%2"/>
      <w:lvlJc w:val="left"/>
      <w:pPr>
        <w:ind w:left="1113"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39" w:hanging="1080"/>
      </w:pPr>
      <w:rPr>
        <w:rFonts w:hint="default"/>
      </w:rPr>
    </w:lvl>
    <w:lvl w:ilvl="4">
      <w:start w:val="1"/>
      <w:numFmt w:val="decimal"/>
      <w:isLgl/>
      <w:lvlText w:val="%1.%2.%3.%4.%5"/>
      <w:lvlJc w:val="left"/>
      <w:pPr>
        <w:ind w:left="1932" w:hanging="1440"/>
      </w:pPr>
      <w:rPr>
        <w:rFonts w:hint="default"/>
      </w:rPr>
    </w:lvl>
    <w:lvl w:ilvl="5">
      <w:start w:val="1"/>
      <w:numFmt w:val="decimal"/>
      <w:isLgl/>
      <w:lvlText w:val="%1.%2.%3.%4.%5.%6"/>
      <w:lvlJc w:val="left"/>
      <w:pPr>
        <w:ind w:left="2325" w:hanging="1800"/>
      </w:pPr>
      <w:rPr>
        <w:rFonts w:hint="default"/>
      </w:rPr>
    </w:lvl>
    <w:lvl w:ilvl="6">
      <w:start w:val="1"/>
      <w:numFmt w:val="decimal"/>
      <w:isLgl/>
      <w:lvlText w:val="%1.%2.%3.%4.%5.%6.%7"/>
      <w:lvlJc w:val="left"/>
      <w:pPr>
        <w:ind w:left="2358" w:hanging="1800"/>
      </w:pPr>
      <w:rPr>
        <w:rFonts w:hint="default"/>
      </w:rPr>
    </w:lvl>
    <w:lvl w:ilvl="7">
      <w:start w:val="1"/>
      <w:numFmt w:val="decimal"/>
      <w:isLgl/>
      <w:lvlText w:val="%1.%2.%3.%4.%5.%6.%7.%8"/>
      <w:lvlJc w:val="left"/>
      <w:pPr>
        <w:ind w:left="2751" w:hanging="2160"/>
      </w:pPr>
      <w:rPr>
        <w:rFonts w:hint="default"/>
      </w:rPr>
    </w:lvl>
    <w:lvl w:ilvl="8">
      <w:start w:val="1"/>
      <w:numFmt w:val="decimal"/>
      <w:isLgl/>
      <w:lvlText w:val="%1.%2.%3.%4.%5.%6.%7.%8.%9"/>
      <w:lvlJc w:val="left"/>
      <w:pPr>
        <w:ind w:left="3144" w:hanging="2520"/>
      </w:pPr>
      <w:rPr>
        <w:rFonts w:hint="default"/>
      </w:rPr>
    </w:lvl>
  </w:abstractNum>
  <w:abstractNum w:abstractNumId="29" w15:restartNumberingAfterBreak="0">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76613EE2"/>
    <w:multiLevelType w:val="hybridMultilevel"/>
    <w:tmpl w:val="05143736"/>
    <w:lvl w:ilvl="0" w:tplc="84C4E674">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7EB4DAC"/>
    <w:multiLevelType w:val="hybridMultilevel"/>
    <w:tmpl w:val="EE303B9A"/>
    <w:lvl w:ilvl="0" w:tplc="3F1EB67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3F1EB67A">
      <w:start w:val="1"/>
      <w:numFmt w:val="upperRoman"/>
      <w:lvlText w:val="%4."/>
      <w:lvlJc w:val="right"/>
      <w:pPr>
        <w:ind w:left="720" w:hanging="360"/>
      </w:pPr>
      <w:rPr>
        <w:b/>
        <w:bCs/>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87645124">
    <w:abstractNumId w:val="29"/>
  </w:num>
  <w:num w:numId="2" w16cid:durableId="842938812">
    <w:abstractNumId w:val="13"/>
  </w:num>
  <w:num w:numId="3" w16cid:durableId="1191337857">
    <w:abstractNumId w:val="5"/>
  </w:num>
  <w:num w:numId="4" w16cid:durableId="1424033230">
    <w:abstractNumId w:val="11"/>
  </w:num>
  <w:num w:numId="5" w16cid:durableId="801727390">
    <w:abstractNumId w:val="4"/>
  </w:num>
  <w:num w:numId="6" w16cid:durableId="490567276">
    <w:abstractNumId w:val="28"/>
  </w:num>
  <w:num w:numId="7" w16cid:durableId="27067939">
    <w:abstractNumId w:val="1"/>
  </w:num>
  <w:num w:numId="8" w16cid:durableId="1384676801">
    <w:abstractNumId w:val="10"/>
  </w:num>
  <w:num w:numId="9" w16cid:durableId="92483148">
    <w:abstractNumId w:val="24"/>
  </w:num>
  <w:num w:numId="10" w16cid:durableId="159850429">
    <w:abstractNumId w:val="7"/>
  </w:num>
  <w:num w:numId="11" w16cid:durableId="1324971444">
    <w:abstractNumId w:val="25"/>
  </w:num>
  <w:num w:numId="12" w16cid:durableId="1346634793">
    <w:abstractNumId w:val="26"/>
  </w:num>
  <w:num w:numId="13" w16cid:durableId="30109336">
    <w:abstractNumId w:val="8"/>
  </w:num>
  <w:num w:numId="14" w16cid:durableId="261232514">
    <w:abstractNumId w:val="30"/>
  </w:num>
  <w:num w:numId="15" w16cid:durableId="1948197016">
    <w:abstractNumId w:val="0"/>
  </w:num>
  <w:num w:numId="16" w16cid:durableId="2035839970">
    <w:abstractNumId w:val="27"/>
  </w:num>
  <w:num w:numId="17" w16cid:durableId="1550337968">
    <w:abstractNumId w:val="16"/>
  </w:num>
  <w:num w:numId="18" w16cid:durableId="731658825">
    <w:abstractNumId w:val="9"/>
  </w:num>
  <w:num w:numId="19" w16cid:durableId="872621865">
    <w:abstractNumId w:val="19"/>
  </w:num>
  <w:num w:numId="20" w16cid:durableId="1847787692">
    <w:abstractNumId w:val="15"/>
  </w:num>
  <w:num w:numId="21" w16cid:durableId="1861235514">
    <w:abstractNumId w:val="2"/>
  </w:num>
  <w:num w:numId="22" w16cid:durableId="1810053389">
    <w:abstractNumId w:val="3"/>
  </w:num>
  <w:num w:numId="23" w16cid:durableId="1626814743">
    <w:abstractNumId w:val="21"/>
  </w:num>
  <w:num w:numId="24" w16cid:durableId="1834108102">
    <w:abstractNumId w:val="18"/>
  </w:num>
  <w:num w:numId="25" w16cid:durableId="1826117354">
    <w:abstractNumId w:val="23"/>
  </w:num>
  <w:num w:numId="26" w16cid:durableId="1596551266">
    <w:abstractNumId w:val="20"/>
  </w:num>
  <w:num w:numId="27" w16cid:durableId="742722339">
    <w:abstractNumId w:val="31"/>
  </w:num>
  <w:num w:numId="28" w16cid:durableId="62874803">
    <w:abstractNumId w:val="14"/>
  </w:num>
  <w:num w:numId="29" w16cid:durableId="1023937285">
    <w:abstractNumId w:val="6"/>
  </w:num>
  <w:num w:numId="30" w16cid:durableId="1350057952">
    <w:abstractNumId w:val="17"/>
  </w:num>
  <w:num w:numId="31" w16cid:durableId="1216890546">
    <w:abstractNumId w:val="12"/>
  </w:num>
  <w:num w:numId="32" w16cid:durableId="1962957915">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B4"/>
    <w:rsid w:val="00000E37"/>
    <w:rsid w:val="0000109C"/>
    <w:rsid w:val="000032A5"/>
    <w:rsid w:val="00004298"/>
    <w:rsid w:val="0000481E"/>
    <w:rsid w:val="000051AE"/>
    <w:rsid w:val="0000550A"/>
    <w:rsid w:val="00010EAD"/>
    <w:rsid w:val="0001203A"/>
    <w:rsid w:val="00013290"/>
    <w:rsid w:val="000152C9"/>
    <w:rsid w:val="00021660"/>
    <w:rsid w:val="0002356C"/>
    <w:rsid w:val="00024723"/>
    <w:rsid w:val="00024CF1"/>
    <w:rsid w:val="00026C9F"/>
    <w:rsid w:val="0002704C"/>
    <w:rsid w:val="000271D9"/>
    <w:rsid w:val="00027B0B"/>
    <w:rsid w:val="00027FE3"/>
    <w:rsid w:val="000300F4"/>
    <w:rsid w:val="0003199A"/>
    <w:rsid w:val="000333DF"/>
    <w:rsid w:val="0003425D"/>
    <w:rsid w:val="000344FA"/>
    <w:rsid w:val="00034544"/>
    <w:rsid w:val="00036077"/>
    <w:rsid w:val="0003786F"/>
    <w:rsid w:val="00040CAF"/>
    <w:rsid w:val="00042E3D"/>
    <w:rsid w:val="0004347D"/>
    <w:rsid w:val="00044080"/>
    <w:rsid w:val="000452FF"/>
    <w:rsid w:val="00045FF5"/>
    <w:rsid w:val="0004785A"/>
    <w:rsid w:val="00047C74"/>
    <w:rsid w:val="000516B0"/>
    <w:rsid w:val="00051849"/>
    <w:rsid w:val="000528E5"/>
    <w:rsid w:val="00052C92"/>
    <w:rsid w:val="00053637"/>
    <w:rsid w:val="00053979"/>
    <w:rsid w:val="00053A6C"/>
    <w:rsid w:val="00055FF4"/>
    <w:rsid w:val="00056290"/>
    <w:rsid w:val="000566EE"/>
    <w:rsid w:val="00061D44"/>
    <w:rsid w:val="0006463B"/>
    <w:rsid w:val="00064D59"/>
    <w:rsid w:val="00065532"/>
    <w:rsid w:val="000656E0"/>
    <w:rsid w:val="00066476"/>
    <w:rsid w:val="00073502"/>
    <w:rsid w:val="00073BEA"/>
    <w:rsid w:val="00073F38"/>
    <w:rsid w:val="00074A08"/>
    <w:rsid w:val="0007698E"/>
    <w:rsid w:val="00076DFE"/>
    <w:rsid w:val="000779D1"/>
    <w:rsid w:val="000809BD"/>
    <w:rsid w:val="00080B63"/>
    <w:rsid w:val="000812AE"/>
    <w:rsid w:val="00082718"/>
    <w:rsid w:val="00083B0A"/>
    <w:rsid w:val="000878C8"/>
    <w:rsid w:val="000926DC"/>
    <w:rsid w:val="000928CD"/>
    <w:rsid w:val="00093611"/>
    <w:rsid w:val="000947E7"/>
    <w:rsid w:val="0009495B"/>
    <w:rsid w:val="00094B44"/>
    <w:rsid w:val="00095F18"/>
    <w:rsid w:val="00096A89"/>
    <w:rsid w:val="000A11BF"/>
    <w:rsid w:val="000A137A"/>
    <w:rsid w:val="000A18B6"/>
    <w:rsid w:val="000A1F6F"/>
    <w:rsid w:val="000A2039"/>
    <w:rsid w:val="000A2C34"/>
    <w:rsid w:val="000A42FA"/>
    <w:rsid w:val="000A480E"/>
    <w:rsid w:val="000A4C13"/>
    <w:rsid w:val="000A5C3F"/>
    <w:rsid w:val="000B1B0E"/>
    <w:rsid w:val="000B237C"/>
    <w:rsid w:val="000B69E9"/>
    <w:rsid w:val="000B7221"/>
    <w:rsid w:val="000B7364"/>
    <w:rsid w:val="000C1053"/>
    <w:rsid w:val="000C19CA"/>
    <w:rsid w:val="000C2517"/>
    <w:rsid w:val="000C3A9B"/>
    <w:rsid w:val="000C6532"/>
    <w:rsid w:val="000C65DF"/>
    <w:rsid w:val="000C71AA"/>
    <w:rsid w:val="000C7FA0"/>
    <w:rsid w:val="000D1353"/>
    <w:rsid w:val="000D211F"/>
    <w:rsid w:val="000D235C"/>
    <w:rsid w:val="000D23F9"/>
    <w:rsid w:val="000D2545"/>
    <w:rsid w:val="000D27FE"/>
    <w:rsid w:val="000D2E62"/>
    <w:rsid w:val="000D3689"/>
    <w:rsid w:val="000D3BC2"/>
    <w:rsid w:val="000D3C64"/>
    <w:rsid w:val="000D3E1A"/>
    <w:rsid w:val="000D3FDB"/>
    <w:rsid w:val="000D49CA"/>
    <w:rsid w:val="000D781F"/>
    <w:rsid w:val="000E0392"/>
    <w:rsid w:val="000E1029"/>
    <w:rsid w:val="000E2432"/>
    <w:rsid w:val="000E2CC8"/>
    <w:rsid w:val="000E2DE6"/>
    <w:rsid w:val="000F268D"/>
    <w:rsid w:val="000F26BF"/>
    <w:rsid w:val="000F3622"/>
    <w:rsid w:val="000F4E0E"/>
    <w:rsid w:val="000F5E5A"/>
    <w:rsid w:val="000F6C69"/>
    <w:rsid w:val="000F7A33"/>
    <w:rsid w:val="000F7C6F"/>
    <w:rsid w:val="0010267E"/>
    <w:rsid w:val="00102D1A"/>
    <w:rsid w:val="00104655"/>
    <w:rsid w:val="001061F5"/>
    <w:rsid w:val="00106529"/>
    <w:rsid w:val="0011039C"/>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4AFB"/>
    <w:rsid w:val="00134C07"/>
    <w:rsid w:val="001352E6"/>
    <w:rsid w:val="001424A4"/>
    <w:rsid w:val="001431F7"/>
    <w:rsid w:val="00144CE6"/>
    <w:rsid w:val="00150427"/>
    <w:rsid w:val="00152675"/>
    <w:rsid w:val="001529EA"/>
    <w:rsid w:val="0015369A"/>
    <w:rsid w:val="00154CA9"/>
    <w:rsid w:val="00154E4F"/>
    <w:rsid w:val="00156256"/>
    <w:rsid w:val="00160680"/>
    <w:rsid w:val="00161D3A"/>
    <w:rsid w:val="001627F2"/>
    <w:rsid w:val="00164B4B"/>
    <w:rsid w:val="00165DD8"/>
    <w:rsid w:val="00166843"/>
    <w:rsid w:val="00172BF6"/>
    <w:rsid w:val="00172FCB"/>
    <w:rsid w:val="0017314D"/>
    <w:rsid w:val="00173215"/>
    <w:rsid w:val="00173426"/>
    <w:rsid w:val="001738B1"/>
    <w:rsid w:val="00177C95"/>
    <w:rsid w:val="00180060"/>
    <w:rsid w:val="00181AD7"/>
    <w:rsid w:val="00182F10"/>
    <w:rsid w:val="00184A04"/>
    <w:rsid w:val="00185666"/>
    <w:rsid w:val="001856A2"/>
    <w:rsid w:val="00187EEF"/>
    <w:rsid w:val="0019031E"/>
    <w:rsid w:val="001911E2"/>
    <w:rsid w:val="00191B41"/>
    <w:rsid w:val="00192FB4"/>
    <w:rsid w:val="0019319A"/>
    <w:rsid w:val="001955BB"/>
    <w:rsid w:val="0019626D"/>
    <w:rsid w:val="0019660F"/>
    <w:rsid w:val="0019755E"/>
    <w:rsid w:val="001A0D27"/>
    <w:rsid w:val="001A1640"/>
    <w:rsid w:val="001A3B7C"/>
    <w:rsid w:val="001A45BC"/>
    <w:rsid w:val="001A7949"/>
    <w:rsid w:val="001A7CF5"/>
    <w:rsid w:val="001B09B9"/>
    <w:rsid w:val="001B27E1"/>
    <w:rsid w:val="001B49B0"/>
    <w:rsid w:val="001B4EA0"/>
    <w:rsid w:val="001B5823"/>
    <w:rsid w:val="001B6142"/>
    <w:rsid w:val="001B64DD"/>
    <w:rsid w:val="001C0989"/>
    <w:rsid w:val="001C3A69"/>
    <w:rsid w:val="001C4E13"/>
    <w:rsid w:val="001C766D"/>
    <w:rsid w:val="001D0C74"/>
    <w:rsid w:val="001D1216"/>
    <w:rsid w:val="001D164C"/>
    <w:rsid w:val="001D1B69"/>
    <w:rsid w:val="001D2659"/>
    <w:rsid w:val="001D32B2"/>
    <w:rsid w:val="001D4EDE"/>
    <w:rsid w:val="001D611B"/>
    <w:rsid w:val="001D68C7"/>
    <w:rsid w:val="001D6CE0"/>
    <w:rsid w:val="001E095C"/>
    <w:rsid w:val="001E13A6"/>
    <w:rsid w:val="001E25B5"/>
    <w:rsid w:val="001E27D1"/>
    <w:rsid w:val="001E3005"/>
    <w:rsid w:val="001E4BE0"/>
    <w:rsid w:val="001E6116"/>
    <w:rsid w:val="001E6974"/>
    <w:rsid w:val="001E6FAF"/>
    <w:rsid w:val="001E78EE"/>
    <w:rsid w:val="001F00A5"/>
    <w:rsid w:val="001F072B"/>
    <w:rsid w:val="001F371E"/>
    <w:rsid w:val="001F3BF4"/>
    <w:rsid w:val="001F3C5E"/>
    <w:rsid w:val="001F4F67"/>
    <w:rsid w:val="001F5D0C"/>
    <w:rsid w:val="001F64BD"/>
    <w:rsid w:val="001F6EC6"/>
    <w:rsid w:val="001F7554"/>
    <w:rsid w:val="002022C3"/>
    <w:rsid w:val="00202E92"/>
    <w:rsid w:val="00203468"/>
    <w:rsid w:val="002059F0"/>
    <w:rsid w:val="002071D5"/>
    <w:rsid w:val="00207A08"/>
    <w:rsid w:val="00211008"/>
    <w:rsid w:val="00211141"/>
    <w:rsid w:val="0021123E"/>
    <w:rsid w:val="00211E85"/>
    <w:rsid w:val="00212392"/>
    <w:rsid w:val="002134DB"/>
    <w:rsid w:val="00214CCB"/>
    <w:rsid w:val="00214D2C"/>
    <w:rsid w:val="002169E3"/>
    <w:rsid w:val="00217D68"/>
    <w:rsid w:val="00217FBD"/>
    <w:rsid w:val="002212CB"/>
    <w:rsid w:val="0022381F"/>
    <w:rsid w:val="0022471B"/>
    <w:rsid w:val="0022748F"/>
    <w:rsid w:val="00227783"/>
    <w:rsid w:val="0023123B"/>
    <w:rsid w:val="002335EF"/>
    <w:rsid w:val="00235229"/>
    <w:rsid w:val="0023670A"/>
    <w:rsid w:val="00236749"/>
    <w:rsid w:val="00236769"/>
    <w:rsid w:val="00236959"/>
    <w:rsid w:val="0024076D"/>
    <w:rsid w:val="00242BB5"/>
    <w:rsid w:val="00242EA4"/>
    <w:rsid w:val="002439BA"/>
    <w:rsid w:val="00246463"/>
    <w:rsid w:val="0024731F"/>
    <w:rsid w:val="00250527"/>
    <w:rsid w:val="00250814"/>
    <w:rsid w:val="00250C10"/>
    <w:rsid w:val="002515C9"/>
    <w:rsid w:val="00251B46"/>
    <w:rsid w:val="00252F8E"/>
    <w:rsid w:val="002533D7"/>
    <w:rsid w:val="00253405"/>
    <w:rsid w:val="00253A30"/>
    <w:rsid w:val="00255738"/>
    <w:rsid w:val="00255E37"/>
    <w:rsid w:val="00256AFA"/>
    <w:rsid w:val="002601C9"/>
    <w:rsid w:val="002615C5"/>
    <w:rsid w:val="002623CC"/>
    <w:rsid w:val="00262988"/>
    <w:rsid w:val="00264285"/>
    <w:rsid w:val="00264754"/>
    <w:rsid w:val="00265688"/>
    <w:rsid w:val="00265F5B"/>
    <w:rsid w:val="00266976"/>
    <w:rsid w:val="00266B03"/>
    <w:rsid w:val="00267815"/>
    <w:rsid w:val="00267C6C"/>
    <w:rsid w:val="002703A9"/>
    <w:rsid w:val="00271CA1"/>
    <w:rsid w:val="00272CC8"/>
    <w:rsid w:val="00272DEE"/>
    <w:rsid w:val="00275791"/>
    <w:rsid w:val="00275BFE"/>
    <w:rsid w:val="00276A2D"/>
    <w:rsid w:val="002807D8"/>
    <w:rsid w:val="00280A05"/>
    <w:rsid w:val="0028285E"/>
    <w:rsid w:val="00284D2E"/>
    <w:rsid w:val="00285CAB"/>
    <w:rsid w:val="00285F3D"/>
    <w:rsid w:val="00286B04"/>
    <w:rsid w:val="002910F1"/>
    <w:rsid w:val="0029117D"/>
    <w:rsid w:val="0029303E"/>
    <w:rsid w:val="00293CBC"/>
    <w:rsid w:val="00297B8F"/>
    <w:rsid w:val="00297FEA"/>
    <w:rsid w:val="002A0F4E"/>
    <w:rsid w:val="002A20FC"/>
    <w:rsid w:val="002A27CA"/>
    <w:rsid w:val="002A3902"/>
    <w:rsid w:val="002A4C0F"/>
    <w:rsid w:val="002A4F90"/>
    <w:rsid w:val="002A5DD4"/>
    <w:rsid w:val="002A5FFB"/>
    <w:rsid w:val="002A644F"/>
    <w:rsid w:val="002A6742"/>
    <w:rsid w:val="002A70E9"/>
    <w:rsid w:val="002B1F03"/>
    <w:rsid w:val="002B296B"/>
    <w:rsid w:val="002B3847"/>
    <w:rsid w:val="002B39DF"/>
    <w:rsid w:val="002B460D"/>
    <w:rsid w:val="002B4C01"/>
    <w:rsid w:val="002B6EC1"/>
    <w:rsid w:val="002C08D9"/>
    <w:rsid w:val="002C0A27"/>
    <w:rsid w:val="002C0AD6"/>
    <w:rsid w:val="002C13E8"/>
    <w:rsid w:val="002C3594"/>
    <w:rsid w:val="002C3D4D"/>
    <w:rsid w:val="002C48CC"/>
    <w:rsid w:val="002C6C30"/>
    <w:rsid w:val="002D0082"/>
    <w:rsid w:val="002D04F3"/>
    <w:rsid w:val="002D067D"/>
    <w:rsid w:val="002D08BA"/>
    <w:rsid w:val="002D27E7"/>
    <w:rsid w:val="002D3270"/>
    <w:rsid w:val="002D5ADA"/>
    <w:rsid w:val="002D6D16"/>
    <w:rsid w:val="002E062F"/>
    <w:rsid w:val="002E0E30"/>
    <w:rsid w:val="002E2852"/>
    <w:rsid w:val="002E36EB"/>
    <w:rsid w:val="002E3AE3"/>
    <w:rsid w:val="002E503D"/>
    <w:rsid w:val="002E5D5A"/>
    <w:rsid w:val="002E6F58"/>
    <w:rsid w:val="002F4ADA"/>
    <w:rsid w:val="003003B6"/>
    <w:rsid w:val="0030173B"/>
    <w:rsid w:val="00303192"/>
    <w:rsid w:val="00303267"/>
    <w:rsid w:val="0030440B"/>
    <w:rsid w:val="003054EC"/>
    <w:rsid w:val="003069C0"/>
    <w:rsid w:val="00306A03"/>
    <w:rsid w:val="00310D50"/>
    <w:rsid w:val="003117C5"/>
    <w:rsid w:val="00311D1A"/>
    <w:rsid w:val="003127B4"/>
    <w:rsid w:val="00312994"/>
    <w:rsid w:val="00312EC6"/>
    <w:rsid w:val="003138F3"/>
    <w:rsid w:val="00313F44"/>
    <w:rsid w:val="00315404"/>
    <w:rsid w:val="00315572"/>
    <w:rsid w:val="003178DC"/>
    <w:rsid w:val="00323037"/>
    <w:rsid w:val="00325828"/>
    <w:rsid w:val="00326339"/>
    <w:rsid w:val="00326F56"/>
    <w:rsid w:val="003274F4"/>
    <w:rsid w:val="00327564"/>
    <w:rsid w:val="003277F7"/>
    <w:rsid w:val="00331452"/>
    <w:rsid w:val="00331495"/>
    <w:rsid w:val="00331AAD"/>
    <w:rsid w:val="0033433D"/>
    <w:rsid w:val="00334BAA"/>
    <w:rsid w:val="00335315"/>
    <w:rsid w:val="003353E6"/>
    <w:rsid w:val="00335C94"/>
    <w:rsid w:val="003363EC"/>
    <w:rsid w:val="003369B4"/>
    <w:rsid w:val="00336EB3"/>
    <w:rsid w:val="0034107F"/>
    <w:rsid w:val="00341D3F"/>
    <w:rsid w:val="0034453F"/>
    <w:rsid w:val="00344C01"/>
    <w:rsid w:val="00344D9F"/>
    <w:rsid w:val="003464E4"/>
    <w:rsid w:val="00346A37"/>
    <w:rsid w:val="00346CB6"/>
    <w:rsid w:val="00351086"/>
    <w:rsid w:val="003530BF"/>
    <w:rsid w:val="00353204"/>
    <w:rsid w:val="003538A9"/>
    <w:rsid w:val="00354413"/>
    <w:rsid w:val="00355F95"/>
    <w:rsid w:val="003573C6"/>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51A6"/>
    <w:rsid w:val="003862A6"/>
    <w:rsid w:val="003869CC"/>
    <w:rsid w:val="00386E1E"/>
    <w:rsid w:val="00387F94"/>
    <w:rsid w:val="003904F8"/>
    <w:rsid w:val="0039052E"/>
    <w:rsid w:val="00391E65"/>
    <w:rsid w:val="00392D50"/>
    <w:rsid w:val="00395820"/>
    <w:rsid w:val="00396280"/>
    <w:rsid w:val="00396C90"/>
    <w:rsid w:val="003974BB"/>
    <w:rsid w:val="003A0C2F"/>
    <w:rsid w:val="003A14D3"/>
    <w:rsid w:val="003A3962"/>
    <w:rsid w:val="003A3DAE"/>
    <w:rsid w:val="003A4684"/>
    <w:rsid w:val="003A556B"/>
    <w:rsid w:val="003A70F9"/>
    <w:rsid w:val="003A7406"/>
    <w:rsid w:val="003B02BE"/>
    <w:rsid w:val="003B0E29"/>
    <w:rsid w:val="003B244E"/>
    <w:rsid w:val="003B2CC3"/>
    <w:rsid w:val="003B3993"/>
    <w:rsid w:val="003B3FC8"/>
    <w:rsid w:val="003B54C2"/>
    <w:rsid w:val="003B57BA"/>
    <w:rsid w:val="003B58EE"/>
    <w:rsid w:val="003C020F"/>
    <w:rsid w:val="003C2976"/>
    <w:rsid w:val="003C2FBB"/>
    <w:rsid w:val="003C4CA3"/>
    <w:rsid w:val="003D0D14"/>
    <w:rsid w:val="003D10D3"/>
    <w:rsid w:val="003D18BE"/>
    <w:rsid w:val="003D1AC4"/>
    <w:rsid w:val="003D1F13"/>
    <w:rsid w:val="003D6ED9"/>
    <w:rsid w:val="003D715F"/>
    <w:rsid w:val="003E163D"/>
    <w:rsid w:val="003E19A9"/>
    <w:rsid w:val="003E2599"/>
    <w:rsid w:val="003E2D47"/>
    <w:rsid w:val="003E45AE"/>
    <w:rsid w:val="003E4B98"/>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5A9"/>
    <w:rsid w:val="003F6A5A"/>
    <w:rsid w:val="003F7167"/>
    <w:rsid w:val="003F745A"/>
    <w:rsid w:val="00400EF0"/>
    <w:rsid w:val="004014AD"/>
    <w:rsid w:val="00401B17"/>
    <w:rsid w:val="0040390C"/>
    <w:rsid w:val="00403C7C"/>
    <w:rsid w:val="0040481B"/>
    <w:rsid w:val="004058A6"/>
    <w:rsid w:val="004073E8"/>
    <w:rsid w:val="00407786"/>
    <w:rsid w:val="00410C83"/>
    <w:rsid w:val="004115EB"/>
    <w:rsid w:val="00416979"/>
    <w:rsid w:val="00420D96"/>
    <w:rsid w:val="00422956"/>
    <w:rsid w:val="00422CB3"/>
    <w:rsid w:val="00423855"/>
    <w:rsid w:val="00424109"/>
    <w:rsid w:val="00425040"/>
    <w:rsid w:val="00426BAE"/>
    <w:rsid w:val="00426FBF"/>
    <w:rsid w:val="004308B3"/>
    <w:rsid w:val="004343C2"/>
    <w:rsid w:val="004353FC"/>
    <w:rsid w:val="004413BF"/>
    <w:rsid w:val="00442E2D"/>
    <w:rsid w:val="00443313"/>
    <w:rsid w:val="00443F25"/>
    <w:rsid w:val="00444A3E"/>
    <w:rsid w:val="00444B1A"/>
    <w:rsid w:val="00444DC8"/>
    <w:rsid w:val="00446501"/>
    <w:rsid w:val="0044741E"/>
    <w:rsid w:val="00447E49"/>
    <w:rsid w:val="00451EF3"/>
    <w:rsid w:val="00452163"/>
    <w:rsid w:val="0045630C"/>
    <w:rsid w:val="00456799"/>
    <w:rsid w:val="00461244"/>
    <w:rsid w:val="00461A5E"/>
    <w:rsid w:val="00461EB1"/>
    <w:rsid w:val="004623E8"/>
    <w:rsid w:val="0046252C"/>
    <w:rsid w:val="00465051"/>
    <w:rsid w:val="00465FDD"/>
    <w:rsid w:val="00466793"/>
    <w:rsid w:val="00466807"/>
    <w:rsid w:val="00470C81"/>
    <w:rsid w:val="00472127"/>
    <w:rsid w:val="004727B0"/>
    <w:rsid w:val="00473370"/>
    <w:rsid w:val="0047361F"/>
    <w:rsid w:val="00473B37"/>
    <w:rsid w:val="00473D33"/>
    <w:rsid w:val="00473D72"/>
    <w:rsid w:val="0047475A"/>
    <w:rsid w:val="00474D90"/>
    <w:rsid w:val="00474DA3"/>
    <w:rsid w:val="0047583B"/>
    <w:rsid w:val="00477C71"/>
    <w:rsid w:val="00482FCE"/>
    <w:rsid w:val="0048361D"/>
    <w:rsid w:val="0048569A"/>
    <w:rsid w:val="00485B2C"/>
    <w:rsid w:val="00485E73"/>
    <w:rsid w:val="004865FA"/>
    <w:rsid w:val="00491E85"/>
    <w:rsid w:val="004920FF"/>
    <w:rsid w:val="00492367"/>
    <w:rsid w:val="00493F82"/>
    <w:rsid w:val="00494A78"/>
    <w:rsid w:val="00494F76"/>
    <w:rsid w:val="00495BD3"/>
    <w:rsid w:val="004962E0"/>
    <w:rsid w:val="004A105E"/>
    <w:rsid w:val="004A1568"/>
    <w:rsid w:val="004A2FB3"/>
    <w:rsid w:val="004A4DCE"/>
    <w:rsid w:val="004A51B7"/>
    <w:rsid w:val="004A6EC5"/>
    <w:rsid w:val="004A77F5"/>
    <w:rsid w:val="004B35DD"/>
    <w:rsid w:val="004B64FD"/>
    <w:rsid w:val="004B6E4B"/>
    <w:rsid w:val="004B6F75"/>
    <w:rsid w:val="004C2958"/>
    <w:rsid w:val="004C3CF6"/>
    <w:rsid w:val="004C4864"/>
    <w:rsid w:val="004C6498"/>
    <w:rsid w:val="004D0B8A"/>
    <w:rsid w:val="004D3BBA"/>
    <w:rsid w:val="004D57C4"/>
    <w:rsid w:val="004D65AF"/>
    <w:rsid w:val="004D76B8"/>
    <w:rsid w:val="004E130A"/>
    <w:rsid w:val="004E1BEC"/>
    <w:rsid w:val="004E3A35"/>
    <w:rsid w:val="004E5088"/>
    <w:rsid w:val="004E607E"/>
    <w:rsid w:val="004E6243"/>
    <w:rsid w:val="004E665F"/>
    <w:rsid w:val="004E6728"/>
    <w:rsid w:val="004E67D0"/>
    <w:rsid w:val="004E6CDE"/>
    <w:rsid w:val="004E720D"/>
    <w:rsid w:val="004E7DDE"/>
    <w:rsid w:val="004F1106"/>
    <w:rsid w:val="004F2897"/>
    <w:rsid w:val="004F316F"/>
    <w:rsid w:val="004F3D81"/>
    <w:rsid w:val="004F5631"/>
    <w:rsid w:val="004F6A14"/>
    <w:rsid w:val="004F6E36"/>
    <w:rsid w:val="004F7B62"/>
    <w:rsid w:val="00502729"/>
    <w:rsid w:val="005028C0"/>
    <w:rsid w:val="005028ED"/>
    <w:rsid w:val="00502A8A"/>
    <w:rsid w:val="00502C1C"/>
    <w:rsid w:val="00505260"/>
    <w:rsid w:val="005069DF"/>
    <w:rsid w:val="00506B07"/>
    <w:rsid w:val="00506DAF"/>
    <w:rsid w:val="00510394"/>
    <w:rsid w:val="00510478"/>
    <w:rsid w:val="00510DD2"/>
    <w:rsid w:val="0051133E"/>
    <w:rsid w:val="0051309B"/>
    <w:rsid w:val="00513692"/>
    <w:rsid w:val="00513C91"/>
    <w:rsid w:val="0051670F"/>
    <w:rsid w:val="00516E8D"/>
    <w:rsid w:val="005202AA"/>
    <w:rsid w:val="00524056"/>
    <w:rsid w:val="00526A45"/>
    <w:rsid w:val="00526BB0"/>
    <w:rsid w:val="0052789F"/>
    <w:rsid w:val="00530256"/>
    <w:rsid w:val="005304D8"/>
    <w:rsid w:val="0053428C"/>
    <w:rsid w:val="005349E7"/>
    <w:rsid w:val="005368FB"/>
    <w:rsid w:val="00536924"/>
    <w:rsid w:val="00537959"/>
    <w:rsid w:val="00537C80"/>
    <w:rsid w:val="005410F9"/>
    <w:rsid w:val="00543218"/>
    <w:rsid w:val="0054355A"/>
    <w:rsid w:val="00544B69"/>
    <w:rsid w:val="0054572C"/>
    <w:rsid w:val="005504AF"/>
    <w:rsid w:val="0055126D"/>
    <w:rsid w:val="00552501"/>
    <w:rsid w:val="005556A1"/>
    <w:rsid w:val="00562A4D"/>
    <w:rsid w:val="00564DCB"/>
    <w:rsid w:val="00566ABE"/>
    <w:rsid w:val="0057023C"/>
    <w:rsid w:val="00570B9C"/>
    <w:rsid w:val="005738B4"/>
    <w:rsid w:val="0057438A"/>
    <w:rsid w:val="00574B3F"/>
    <w:rsid w:val="0057651C"/>
    <w:rsid w:val="00576AF4"/>
    <w:rsid w:val="00580C26"/>
    <w:rsid w:val="00580FF9"/>
    <w:rsid w:val="005827B2"/>
    <w:rsid w:val="00583887"/>
    <w:rsid w:val="0058475F"/>
    <w:rsid w:val="00586896"/>
    <w:rsid w:val="00586DC3"/>
    <w:rsid w:val="005873A8"/>
    <w:rsid w:val="00587665"/>
    <w:rsid w:val="00587FDD"/>
    <w:rsid w:val="0059274A"/>
    <w:rsid w:val="0059302D"/>
    <w:rsid w:val="0059431C"/>
    <w:rsid w:val="00594886"/>
    <w:rsid w:val="00596A7F"/>
    <w:rsid w:val="00596D08"/>
    <w:rsid w:val="00596D28"/>
    <w:rsid w:val="005A05ED"/>
    <w:rsid w:val="005A0605"/>
    <w:rsid w:val="005A1B70"/>
    <w:rsid w:val="005A559E"/>
    <w:rsid w:val="005A69C7"/>
    <w:rsid w:val="005A7A13"/>
    <w:rsid w:val="005B01A3"/>
    <w:rsid w:val="005B0282"/>
    <w:rsid w:val="005B0C01"/>
    <w:rsid w:val="005B0CCB"/>
    <w:rsid w:val="005B18CC"/>
    <w:rsid w:val="005B24F2"/>
    <w:rsid w:val="005B7D10"/>
    <w:rsid w:val="005C0910"/>
    <w:rsid w:val="005C0E0F"/>
    <w:rsid w:val="005C100E"/>
    <w:rsid w:val="005C3C3B"/>
    <w:rsid w:val="005C5E71"/>
    <w:rsid w:val="005C6EC0"/>
    <w:rsid w:val="005D3A47"/>
    <w:rsid w:val="005D51FF"/>
    <w:rsid w:val="005D54C6"/>
    <w:rsid w:val="005D631C"/>
    <w:rsid w:val="005D70A0"/>
    <w:rsid w:val="005D78B6"/>
    <w:rsid w:val="005E006C"/>
    <w:rsid w:val="005E03A5"/>
    <w:rsid w:val="005E2D24"/>
    <w:rsid w:val="005E6D49"/>
    <w:rsid w:val="005F03E0"/>
    <w:rsid w:val="005F0443"/>
    <w:rsid w:val="005F51DE"/>
    <w:rsid w:val="00600A0F"/>
    <w:rsid w:val="00601582"/>
    <w:rsid w:val="00601BE1"/>
    <w:rsid w:val="00602CF8"/>
    <w:rsid w:val="006030BF"/>
    <w:rsid w:val="00603555"/>
    <w:rsid w:val="00603D12"/>
    <w:rsid w:val="006042E3"/>
    <w:rsid w:val="006060FE"/>
    <w:rsid w:val="0060629C"/>
    <w:rsid w:val="00606BAE"/>
    <w:rsid w:val="00606FC9"/>
    <w:rsid w:val="006077F2"/>
    <w:rsid w:val="00610BD1"/>
    <w:rsid w:val="00610EEB"/>
    <w:rsid w:val="006113A8"/>
    <w:rsid w:val="0061142F"/>
    <w:rsid w:val="00611EDD"/>
    <w:rsid w:val="006120D5"/>
    <w:rsid w:val="00612360"/>
    <w:rsid w:val="00612EE2"/>
    <w:rsid w:val="006151D0"/>
    <w:rsid w:val="00616BF0"/>
    <w:rsid w:val="006178E1"/>
    <w:rsid w:val="006179FD"/>
    <w:rsid w:val="00621A6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628C"/>
    <w:rsid w:val="00646E7F"/>
    <w:rsid w:val="006501D2"/>
    <w:rsid w:val="00650AEF"/>
    <w:rsid w:val="00650CE5"/>
    <w:rsid w:val="00650ECB"/>
    <w:rsid w:val="00651237"/>
    <w:rsid w:val="0065124B"/>
    <w:rsid w:val="00652F4F"/>
    <w:rsid w:val="0065310E"/>
    <w:rsid w:val="00655812"/>
    <w:rsid w:val="0065630D"/>
    <w:rsid w:val="00657443"/>
    <w:rsid w:val="00657863"/>
    <w:rsid w:val="0066156C"/>
    <w:rsid w:val="00661952"/>
    <w:rsid w:val="00663E78"/>
    <w:rsid w:val="00664C72"/>
    <w:rsid w:val="00665DC9"/>
    <w:rsid w:val="00665FB5"/>
    <w:rsid w:val="0066735F"/>
    <w:rsid w:val="006704DD"/>
    <w:rsid w:val="00673017"/>
    <w:rsid w:val="00673EE6"/>
    <w:rsid w:val="00674359"/>
    <w:rsid w:val="00676283"/>
    <w:rsid w:val="00676449"/>
    <w:rsid w:val="00676731"/>
    <w:rsid w:val="00676EC7"/>
    <w:rsid w:val="006770DD"/>
    <w:rsid w:val="00677D8F"/>
    <w:rsid w:val="0068079A"/>
    <w:rsid w:val="006843F3"/>
    <w:rsid w:val="00684508"/>
    <w:rsid w:val="00690756"/>
    <w:rsid w:val="00691228"/>
    <w:rsid w:val="006914D6"/>
    <w:rsid w:val="006919F1"/>
    <w:rsid w:val="006923C4"/>
    <w:rsid w:val="006927C4"/>
    <w:rsid w:val="00692C9C"/>
    <w:rsid w:val="00694F23"/>
    <w:rsid w:val="00696808"/>
    <w:rsid w:val="00696EC2"/>
    <w:rsid w:val="0069736C"/>
    <w:rsid w:val="006A0329"/>
    <w:rsid w:val="006A3EC4"/>
    <w:rsid w:val="006A4617"/>
    <w:rsid w:val="006A6676"/>
    <w:rsid w:val="006A74A9"/>
    <w:rsid w:val="006A7528"/>
    <w:rsid w:val="006A798E"/>
    <w:rsid w:val="006A7A55"/>
    <w:rsid w:val="006A7E01"/>
    <w:rsid w:val="006B08E7"/>
    <w:rsid w:val="006B25A8"/>
    <w:rsid w:val="006B50C7"/>
    <w:rsid w:val="006B52F4"/>
    <w:rsid w:val="006B5477"/>
    <w:rsid w:val="006B6C46"/>
    <w:rsid w:val="006B6F17"/>
    <w:rsid w:val="006B7481"/>
    <w:rsid w:val="006C0621"/>
    <w:rsid w:val="006C0718"/>
    <w:rsid w:val="006C11DB"/>
    <w:rsid w:val="006C2312"/>
    <w:rsid w:val="006C3ED5"/>
    <w:rsid w:val="006C4527"/>
    <w:rsid w:val="006C54D0"/>
    <w:rsid w:val="006C6640"/>
    <w:rsid w:val="006C6DF5"/>
    <w:rsid w:val="006D0160"/>
    <w:rsid w:val="006D02DD"/>
    <w:rsid w:val="006D1C36"/>
    <w:rsid w:val="006D2DF7"/>
    <w:rsid w:val="006D384E"/>
    <w:rsid w:val="006D3DDB"/>
    <w:rsid w:val="006D415C"/>
    <w:rsid w:val="006D46BC"/>
    <w:rsid w:val="006D5035"/>
    <w:rsid w:val="006D73FC"/>
    <w:rsid w:val="006E00A4"/>
    <w:rsid w:val="006E01DF"/>
    <w:rsid w:val="006E11D7"/>
    <w:rsid w:val="006E17A0"/>
    <w:rsid w:val="006E1BDE"/>
    <w:rsid w:val="006E3295"/>
    <w:rsid w:val="006E3827"/>
    <w:rsid w:val="006E5E51"/>
    <w:rsid w:val="006E63B4"/>
    <w:rsid w:val="006F1B09"/>
    <w:rsid w:val="006F2E35"/>
    <w:rsid w:val="006F4CD8"/>
    <w:rsid w:val="00701272"/>
    <w:rsid w:val="007021DF"/>
    <w:rsid w:val="00702FDD"/>
    <w:rsid w:val="00704617"/>
    <w:rsid w:val="00707B4B"/>
    <w:rsid w:val="0071135C"/>
    <w:rsid w:val="00712910"/>
    <w:rsid w:val="00712ADD"/>
    <w:rsid w:val="00712DB7"/>
    <w:rsid w:val="00713864"/>
    <w:rsid w:val="00715613"/>
    <w:rsid w:val="00717DF7"/>
    <w:rsid w:val="00720AEB"/>
    <w:rsid w:val="007218A6"/>
    <w:rsid w:val="007219C8"/>
    <w:rsid w:val="0072255F"/>
    <w:rsid w:val="00723C7A"/>
    <w:rsid w:val="00723F70"/>
    <w:rsid w:val="00723F81"/>
    <w:rsid w:val="00725520"/>
    <w:rsid w:val="00725713"/>
    <w:rsid w:val="007260F3"/>
    <w:rsid w:val="00726BEB"/>
    <w:rsid w:val="0073005E"/>
    <w:rsid w:val="00730A30"/>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573F2"/>
    <w:rsid w:val="00765644"/>
    <w:rsid w:val="007658E6"/>
    <w:rsid w:val="0076600E"/>
    <w:rsid w:val="007664C7"/>
    <w:rsid w:val="00770278"/>
    <w:rsid w:val="007714F6"/>
    <w:rsid w:val="0077302C"/>
    <w:rsid w:val="00776341"/>
    <w:rsid w:val="00776F25"/>
    <w:rsid w:val="00780337"/>
    <w:rsid w:val="00781664"/>
    <w:rsid w:val="00783ADE"/>
    <w:rsid w:val="0078775F"/>
    <w:rsid w:val="0078784F"/>
    <w:rsid w:val="0079074B"/>
    <w:rsid w:val="00790B28"/>
    <w:rsid w:val="00791CB6"/>
    <w:rsid w:val="00791D8B"/>
    <w:rsid w:val="007932B4"/>
    <w:rsid w:val="00793CFA"/>
    <w:rsid w:val="00794E53"/>
    <w:rsid w:val="00795CC3"/>
    <w:rsid w:val="00796465"/>
    <w:rsid w:val="007979EB"/>
    <w:rsid w:val="00797B57"/>
    <w:rsid w:val="007A0DC1"/>
    <w:rsid w:val="007A2ACD"/>
    <w:rsid w:val="007A4A78"/>
    <w:rsid w:val="007A553B"/>
    <w:rsid w:val="007B044C"/>
    <w:rsid w:val="007B1F4C"/>
    <w:rsid w:val="007B20F7"/>
    <w:rsid w:val="007B25DE"/>
    <w:rsid w:val="007B5310"/>
    <w:rsid w:val="007B6489"/>
    <w:rsid w:val="007B671F"/>
    <w:rsid w:val="007B6981"/>
    <w:rsid w:val="007C0C4D"/>
    <w:rsid w:val="007C262B"/>
    <w:rsid w:val="007C47F4"/>
    <w:rsid w:val="007C5121"/>
    <w:rsid w:val="007C74BC"/>
    <w:rsid w:val="007D04CA"/>
    <w:rsid w:val="007D0C8E"/>
    <w:rsid w:val="007D2D3D"/>
    <w:rsid w:val="007D3DA9"/>
    <w:rsid w:val="007D4D96"/>
    <w:rsid w:val="007D5EDF"/>
    <w:rsid w:val="007D6020"/>
    <w:rsid w:val="007D776F"/>
    <w:rsid w:val="007E23AC"/>
    <w:rsid w:val="007E2B61"/>
    <w:rsid w:val="007E3799"/>
    <w:rsid w:val="007E654B"/>
    <w:rsid w:val="007F09F2"/>
    <w:rsid w:val="007F1702"/>
    <w:rsid w:val="007F1953"/>
    <w:rsid w:val="007F37CF"/>
    <w:rsid w:val="007F3F89"/>
    <w:rsid w:val="007F516D"/>
    <w:rsid w:val="007F54AA"/>
    <w:rsid w:val="007F6403"/>
    <w:rsid w:val="007F65EC"/>
    <w:rsid w:val="007F661A"/>
    <w:rsid w:val="007F799F"/>
    <w:rsid w:val="0080237D"/>
    <w:rsid w:val="0080289A"/>
    <w:rsid w:val="00803C1A"/>
    <w:rsid w:val="0081243A"/>
    <w:rsid w:val="00812E3D"/>
    <w:rsid w:val="00814BF8"/>
    <w:rsid w:val="0081569E"/>
    <w:rsid w:val="00815FBE"/>
    <w:rsid w:val="0082041B"/>
    <w:rsid w:val="00820943"/>
    <w:rsid w:val="008214B1"/>
    <w:rsid w:val="008230F9"/>
    <w:rsid w:val="008237B1"/>
    <w:rsid w:val="008245B9"/>
    <w:rsid w:val="00830FA2"/>
    <w:rsid w:val="008312AE"/>
    <w:rsid w:val="00832256"/>
    <w:rsid w:val="008330D7"/>
    <w:rsid w:val="00833BC5"/>
    <w:rsid w:val="00833F04"/>
    <w:rsid w:val="00835A8D"/>
    <w:rsid w:val="00836292"/>
    <w:rsid w:val="008404F8"/>
    <w:rsid w:val="008408DB"/>
    <w:rsid w:val="0084469C"/>
    <w:rsid w:val="00844C9E"/>
    <w:rsid w:val="0084666B"/>
    <w:rsid w:val="00847142"/>
    <w:rsid w:val="0084770F"/>
    <w:rsid w:val="00856D5B"/>
    <w:rsid w:val="008575F5"/>
    <w:rsid w:val="00857ABB"/>
    <w:rsid w:val="00860BD4"/>
    <w:rsid w:val="00861940"/>
    <w:rsid w:val="00861BA2"/>
    <w:rsid w:val="00862A09"/>
    <w:rsid w:val="008631D1"/>
    <w:rsid w:val="008632A3"/>
    <w:rsid w:val="00864C16"/>
    <w:rsid w:val="00864E68"/>
    <w:rsid w:val="008664D3"/>
    <w:rsid w:val="00867AB4"/>
    <w:rsid w:val="0087266C"/>
    <w:rsid w:val="0087284F"/>
    <w:rsid w:val="008742AA"/>
    <w:rsid w:val="00875BC2"/>
    <w:rsid w:val="00876290"/>
    <w:rsid w:val="008762B1"/>
    <w:rsid w:val="00881062"/>
    <w:rsid w:val="008811ED"/>
    <w:rsid w:val="00882446"/>
    <w:rsid w:val="00882AF1"/>
    <w:rsid w:val="00883671"/>
    <w:rsid w:val="00886B3F"/>
    <w:rsid w:val="008878BA"/>
    <w:rsid w:val="00891980"/>
    <w:rsid w:val="00893E4C"/>
    <w:rsid w:val="008945ED"/>
    <w:rsid w:val="00896CDC"/>
    <w:rsid w:val="00896EF2"/>
    <w:rsid w:val="00897E34"/>
    <w:rsid w:val="008A1AC7"/>
    <w:rsid w:val="008A3490"/>
    <w:rsid w:val="008A5AE8"/>
    <w:rsid w:val="008A6A54"/>
    <w:rsid w:val="008A6E66"/>
    <w:rsid w:val="008B0509"/>
    <w:rsid w:val="008B0C19"/>
    <w:rsid w:val="008B13EB"/>
    <w:rsid w:val="008B30C0"/>
    <w:rsid w:val="008B41FD"/>
    <w:rsid w:val="008B480A"/>
    <w:rsid w:val="008B506A"/>
    <w:rsid w:val="008C0185"/>
    <w:rsid w:val="008C1F02"/>
    <w:rsid w:val="008C2927"/>
    <w:rsid w:val="008C29B2"/>
    <w:rsid w:val="008C2F03"/>
    <w:rsid w:val="008C346D"/>
    <w:rsid w:val="008C5773"/>
    <w:rsid w:val="008C5DAA"/>
    <w:rsid w:val="008C7C23"/>
    <w:rsid w:val="008D23B6"/>
    <w:rsid w:val="008D3BA3"/>
    <w:rsid w:val="008D4047"/>
    <w:rsid w:val="008D43FA"/>
    <w:rsid w:val="008D54DB"/>
    <w:rsid w:val="008D678F"/>
    <w:rsid w:val="008D7975"/>
    <w:rsid w:val="008D7FC0"/>
    <w:rsid w:val="008E15AB"/>
    <w:rsid w:val="008E3D20"/>
    <w:rsid w:val="008E4835"/>
    <w:rsid w:val="008E6048"/>
    <w:rsid w:val="008F0853"/>
    <w:rsid w:val="008F5A65"/>
    <w:rsid w:val="008F61F6"/>
    <w:rsid w:val="008F7D01"/>
    <w:rsid w:val="0090000D"/>
    <w:rsid w:val="00900342"/>
    <w:rsid w:val="00901C47"/>
    <w:rsid w:val="009020AF"/>
    <w:rsid w:val="00902233"/>
    <w:rsid w:val="00905FB6"/>
    <w:rsid w:val="009070AE"/>
    <w:rsid w:val="009074D2"/>
    <w:rsid w:val="00907A05"/>
    <w:rsid w:val="00907EEC"/>
    <w:rsid w:val="0091054D"/>
    <w:rsid w:val="00912022"/>
    <w:rsid w:val="00912883"/>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6F1C"/>
    <w:rsid w:val="00927B33"/>
    <w:rsid w:val="009315D4"/>
    <w:rsid w:val="009315F8"/>
    <w:rsid w:val="009319E8"/>
    <w:rsid w:val="00932619"/>
    <w:rsid w:val="00934B4C"/>
    <w:rsid w:val="0094039F"/>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36D0"/>
    <w:rsid w:val="009667BF"/>
    <w:rsid w:val="00966872"/>
    <w:rsid w:val="0097101A"/>
    <w:rsid w:val="00972120"/>
    <w:rsid w:val="00972A2A"/>
    <w:rsid w:val="00972BB9"/>
    <w:rsid w:val="0097391F"/>
    <w:rsid w:val="00973CF5"/>
    <w:rsid w:val="00975255"/>
    <w:rsid w:val="00977ECB"/>
    <w:rsid w:val="00977F68"/>
    <w:rsid w:val="00981A1C"/>
    <w:rsid w:val="00981F73"/>
    <w:rsid w:val="00984BB6"/>
    <w:rsid w:val="0098772A"/>
    <w:rsid w:val="0099081D"/>
    <w:rsid w:val="00990D4E"/>
    <w:rsid w:val="0099220E"/>
    <w:rsid w:val="0099228A"/>
    <w:rsid w:val="00994D7E"/>
    <w:rsid w:val="00997953"/>
    <w:rsid w:val="009A1E0D"/>
    <w:rsid w:val="009A1E94"/>
    <w:rsid w:val="009A34F4"/>
    <w:rsid w:val="009A513B"/>
    <w:rsid w:val="009A6C24"/>
    <w:rsid w:val="009A7381"/>
    <w:rsid w:val="009B1076"/>
    <w:rsid w:val="009B16F6"/>
    <w:rsid w:val="009B2D61"/>
    <w:rsid w:val="009B313A"/>
    <w:rsid w:val="009B6E7F"/>
    <w:rsid w:val="009B7386"/>
    <w:rsid w:val="009B7A42"/>
    <w:rsid w:val="009C0B3C"/>
    <w:rsid w:val="009C3224"/>
    <w:rsid w:val="009C33F2"/>
    <w:rsid w:val="009C34FC"/>
    <w:rsid w:val="009C546E"/>
    <w:rsid w:val="009C69D0"/>
    <w:rsid w:val="009C6B30"/>
    <w:rsid w:val="009C765E"/>
    <w:rsid w:val="009D1126"/>
    <w:rsid w:val="009D2A41"/>
    <w:rsid w:val="009D4336"/>
    <w:rsid w:val="009D52F4"/>
    <w:rsid w:val="009D5480"/>
    <w:rsid w:val="009D589D"/>
    <w:rsid w:val="009D6E3D"/>
    <w:rsid w:val="009E0260"/>
    <w:rsid w:val="009E185B"/>
    <w:rsid w:val="009E1C2E"/>
    <w:rsid w:val="009E3B89"/>
    <w:rsid w:val="009E3C4E"/>
    <w:rsid w:val="009E49EC"/>
    <w:rsid w:val="009E4C15"/>
    <w:rsid w:val="009E6349"/>
    <w:rsid w:val="009E673A"/>
    <w:rsid w:val="009E71EE"/>
    <w:rsid w:val="009E77FB"/>
    <w:rsid w:val="009F1433"/>
    <w:rsid w:val="009F1D7B"/>
    <w:rsid w:val="009F40C9"/>
    <w:rsid w:val="009F5487"/>
    <w:rsid w:val="009F5C80"/>
    <w:rsid w:val="009F73E6"/>
    <w:rsid w:val="00A01A60"/>
    <w:rsid w:val="00A02C1C"/>
    <w:rsid w:val="00A03B62"/>
    <w:rsid w:val="00A06596"/>
    <w:rsid w:val="00A1029A"/>
    <w:rsid w:val="00A10EF3"/>
    <w:rsid w:val="00A11ED9"/>
    <w:rsid w:val="00A122D1"/>
    <w:rsid w:val="00A12D21"/>
    <w:rsid w:val="00A1378E"/>
    <w:rsid w:val="00A145D4"/>
    <w:rsid w:val="00A14DC5"/>
    <w:rsid w:val="00A15703"/>
    <w:rsid w:val="00A17F17"/>
    <w:rsid w:val="00A210A1"/>
    <w:rsid w:val="00A23887"/>
    <w:rsid w:val="00A2401E"/>
    <w:rsid w:val="00A249E5"/>
    <w:rsid w:val="00A25054"/>
    <w:rsid w:val="00A255E5"/>
    <w:rsid w:val="00A2729D"/>
    <w:rsid w:val="00A27917"/>
    <w:rsid w:val="00A305EB"/>
    <w:rsid w:val="00A31C27"/>
    <w:rsid w:val="00A31F47"/>
    <w:rsid w:val="00A32613"/>
    <w:rsid w:val="00A3400B"/>
    <w:rsid w:val="00A34CB0"/>
    <w:rsid w:val="00A34D1A"/>
    <w:rsid w:val="00A354D8"/>
    <w:rsid w:val="00A357B3"/>
    <w:rsid w:val="00A357FB"/>
    <w:rsid w:val="00A358C9"/>
    <w:rsid w:val="00A44094"/>
    <w:rsid w:val="00A45929"/>
    <w:rsid w:val="00A4598B"/>
    <w:rsid w:val="00A46680"/>
    <w:rsid w:val="00A472BD"/>
    <w:rsid w:val="00A47A06"/>
    <w:rsid w:val="00A47A5E"/>
    <w:rsid w:val="00A47DFD"/>
    <w:rsid w:val="00A50750"/>
    <w:rsid w:val="00A50BF3"/>
    <w:rsid w:val="00A50F07"/>
    <w:rsid w:val="00A5513F"/>
    <w:rsid w:val="00A57372"/>
    <w:rsid w:val="00A610DA"/>
    <w:rsid w:val="00A64C9C"/>
    <w:rsid w:val="00A64CC7"/>
    <w:rsid w:val="00A65700"/>
    <w:rsid w:val="00A727CF"/>
    <w:rsid w:val="00A7460E"/>
    <w:rsid w:val="00A74EC8"/>
    <w:rsid w:val="00A75AE8"/>
    <w:rsid w:val="00A75B11"/>
    <w:rsid w:val="00A76F0C"/>
    <w:rsid w:val="00A80F19"/>
    <w:rsid w:val="00A81DB2"/>
    <w:rsid w:val="00A82260"/>
    <w:rsid w:val="00A84054"/>
    <w:rsid w:val="00A8524A"/>
    <w:rsid w:val="00A858FD"/>
    <w:rsid w:val="00A86A07"/>
    <w:rsid w:val="00A875F4"/>
    <w:rsid w:val="00A90430"/>
    <w:rsid w:val="00A9195D"/>
    <w:rsid w:val="00A92133"/>
    <w:rsid w:val="00A93BE6"/>
    <w:rsid w:val="00A9474C"/>
    <w:rsid w:val="00A95B9C"/>
    <w:rsid w:val="00A96F84"/>
    <w:rsid w:val="00A97393"/>
    <w:rsid w:val="00AA00D7"/>
    <w:rsid w:val="00AA03E3"/>
    <w:rsid w:val="00AA0C83"/>
    <w:rsid w:val="00AA2444"/>
    <w:rsid w:val="00AA30A4"/>
    <w:rsid w:val="00AA4FD1"/>
    <w:rsid w:val="00AA5E63"/>
    <w:rsid w:val="00AA67F7"/>
    <w:rsid w:val="00AA6DB4"/>
    <w:rsid w:val="00AB46F2"/>
    <w:rsid w:val="00AB66D9"/>
    <w:rsid w:val="00AB750C"/>
    <w:rsid w:val="00AC107E"/>
    <w:rsid w:val="00AC1CCE"/>
    <w:rsid w:val="00AC20E7"/>
    <w:rsid w:val="00AC31D5"/>
    <w:rsid w:val="00AC3A8C"/>
    <w:rsid w:val="00AC40D0"/>
    <w:rsid w:val="00AC5710"/>
    <w:rsid w:val="00AC7551"/>
    <w:rsid w:val="00AD100B"/>
    <w:rsid w:val="00AD3685"/>
    <w:rsid w:val="00AD3A32"/>
    <w:rsid w:val="00AD7071"/>
    <w:rsid w:val="00AE190C"/>
    <w:rsid w:val="00AE3216"/>
    <w:rsid w:val="00AE4C94"/>
    <w:rsid w:val="00AF3445"/>
    <w:rsid w:val="00AF349D"/>
    <w:rsid w:val="00AF480E"/>
    <w:rsid w:val="00AF4900"/>
    <w:rsid w:val="00AF564E"/>
    <w:rsid w:val="00AF6AAB"/>
    <w:rsid w:val="00B00DB5"/>
    <w:rsid w:val="00B00EE4"/>
    <w:rsid w:val="00B02B95"/>
    <w:rsid w:val="00B03E40"/>
    <w:rsid w:val="00B05B2C"/>
    <w:rsid w:val="00B06424"/>
    <w:rsid w:val="00B06812"/>
    <w:rsid w:val="00B11276"/>
    <w:rsid w:val="00B13B03"/>
    <w:rsid w:val="00B15026"/>
    <w:rsid w:val="00B168EF"/>
    <w:rsid w:val="00B17E9D"/>
    <w:rsid w:val="00B22209"/>
    <w:rsid w:val="00B25542"/>
    <w:rsid w:val="00B32F22"/>
    <w:rsid w:val="00B33444"/>
    <w:rsid w:val="00B35E84"/>
    <w:rsid w:val="00B36100"/>
    <w:rsid w:val="00B365DD"/>
    <w:rsid w:val="00B37A6B"/>
    <w:rsid w:val="00B37D23"/>
    <w:rsid w:val="00B40733"/>
    <w:rsid w:val="00B40888"/>
    <w:rsid w:val="00B42388"/>
    <w:rsid w:val="00B4320F"/>
    <w:rsid w:val="00B4338D"/>
    <w:rsid w:val="00B43AA1"/>
    <w:rsid w:val="00B43E96"/>
    <w:rsid w:val="00B44157"/>
    <w:rsid w:val="00B442FB"/>
    <w:rsid w:val="00B473F7"/>
    <w:rsid w:val="00B53117"/>
    <w:rsid w:val="00B53213"/>
    <w:rsid w:val="00B540E9"/>
    <w:rsid w:val="00B55AB3"/>
    <w:rsid w:val="00B56F2F"/>
    <w:rsid w:val="00B5799A"/>
    <w:rsid w:val="00B6072E"/>
    <w:rsid w:val="00B6190B"/>
    <w:rsid w:val="00B61919"/>
    <w:rsid w:val="00B61B6D"/>
    <w:rsid w:val="00B6235E"/>
    <w:rsid w:val="00B663E8"/>
    <w:rsid w:val="00B70FF9"/>
    <w:rsid w:val="00B72207"/>
    <w:rsid w:val="00B75321"/>
    <w:rsid w:val="00B76B79"/>
    <w:rsid w:val="00B7777D"/>
    <w:rsid w:val="00B77967"/>
    <w:rsid w:val="00B825E3"/>
    <w:rsid w:val="00B85527"/>
    <w:rsid w:val="00B94076"/>
    <w:rsid w:val="00B94604"/>
    <w:rsid w:val="00B95D71"/>
    <w:rsid w:val="00BA04C2"/>
    <w:rsid w:val="00BA11B8"/>
    <w:rsid w:val="00BA2913"/>
    <w:rsid w:val="00BA35F8"/>
    <w:rsid w:val="00BA3B19"/>
    <w:rsid w:val="00BA4E00"/>
    <w:rsid w:val="00BA5DE6"/>
    <w:rsid w:val="00BA6470"/>
    <w:rsid w:val="00BB0AA1"/>
    <w:rsid w:val="00BB24C9"/>
    <w:rsid w:val="00BB308A"/>
    <w:rsid w:val="00BB3507"/>
    <w:rsid w:val="00BB3C00"/>
    <w:rsid w:val="00BB5262"/>
    <w:rsid w:val="00BB71C7"/>
    <w:rsid w:val="00BB7D44"/>
    <w:rsid w:val="00BC0235"/>
    <w:rsid w:val="00BC0A4C"/>
    <w:rsid w:val="00BC0CE4"/>
    <w:rsid w:val="00BC47B7"/>
    <w:rsid w:val="00BC5595"/>
    <w:rsid w:val="00BC5F1F"/>
    <w:rsid w:val="00BC61DA"/>
    <w:rsid w:val="00BC66BD"/>
    <w:rsid w:val="00BC7883"/>
    <w:rsid w:val="00BD014D"/>
    <w:rsid w:val="00BD0676"/>
    <w:rsid w:val="00BD1059"/>
    <w:rsid w:val="00BD18C9"/>
    <w:rsid w:val="00BD2041"/>
    <w:rsid w:val="00BD3D14"/>
    <w:rsid w:val="00BD3F0B"/>
    <w:rsid w:val="00BD460A"/>
    <w:rsid w:val="00BD5553"/>
    <w:rsid w:val="00BD6922"/>
    <w:rsid w:val="00BE0A49"/>
    <w:rsid w:val="00BE2085"/>
    <w:rsid w:val="00BE28B5"/>
    <w:rsid w:val="00BE4D76"/>
    <w:rsid w:val="00BE62C2"/>
    <w:rsid w:val="00BE6830"/>
    <w:rsid w:val="00BE7385"/>
    <w:rsid w:val="00BE7FD7"/>
    <w:rsid w:val="00BF02BA"/>
    <w:rsid w:val="00BF0D08"/>
    <w:rsid w:val="00BF2F21"/>
    <w:rsid w:val="00BF47D3"/>
    <w:rsid w:val="00BF529E"/>
    <w:rsid w:val="00BF5310"/>
    <w:rsid w:val="00BF5E67"/>
    <w:rsid w:val="00BF6F08"/>
    <w:rsid w:val="00BF702F"/>
    <w:rsid w:val="00BF72FD"/>
    <w:rsid w:val="00C00679"/>
    <w:rsid w:val="00C00A1E"/>
    <w:rsid w:val="00C00AB2"/>
    <w:rsid w:val="00C02815"/>
    <w:rsid w:val="00C0294A"/>
    <w:rsid w:val="00C02A90"/>
    <w:rsid w:val="00C044FF"/>
    <w:rsid w:val="00C04E43"/>
    <w:rsid w:val="00C04F7E"/>
    <w:rsid w:val="00C06F72"/>
    <w:rsid w:val="00C11C74"/>
    <w:rsid w:val="00C142F5"/>
    <w:rsid w:val="00C14333"/>
    <w:rsid w:val="00C14585"/>
    <w:rsid w:val="00C14A9A"/>
    <w:rsid w:val="00C14ECC"/>
    <w:rsid w:val="00C178C4"/>
    <w:rsid w:val="00C21525"/>
    <w:rsid w:val="00C2350D"/>
    <w:rsid w:val="00C2404F"/>
    <w:rsid w:val="00C24620"/>
    <w:rsid w:val="00C24CFA"/>
    <w:rsid w:val="00C2622C"/>
    <w:rsid w:val="00C26848"/>
    <w:rsid w:val="00C27D23"/>
    <w:rsid w:val="00C31414"/>
    <w:rsid w:val="00C33E97"/>
    <w:rsid w:val="00C348E6"/>
    <w:rsid w:val="00C35873"/>
    <w:rsid w:val="00C3616A"/>
    <w:rsid w:val="00C372E7"/>
    <w:rsid w:val="00C401DD"/>
    <w:rsid w:val="00C41402"/>
    <w:rsid w:val="00C42C49"/>
    <w:rsid w:val="00C44F0C"/>
    <w:rsid w:val="00C455DF"/>
    <w:rsid w:val="00C45886"/>
    <w:rsid w:val="00C465A7"/>
    <w:rsid w:val="00C4695C"/>
    <w:rsid w:val="00C46F3C"/>
    <w:rsid w:val="00C477B5"/>
    <w:rsid w:val="00C501C0"/>
    <w:rsid w:val="00C50CCA"/>
    <w:rsid w:val="00C513ED"/>
    <w:rsid w:val="00C53C81"/>
    <w:rsid w:val="00C540B0"/>
    <w:rsid w:val="00C549E7"/>
    <w:rsid w:val="00C54D90"/>
    <w:rsid w:val="00C56D11"/>
    <w:rsid w:val="00C57ADD"/>
    <w:rsid w:val="00C57F71"/>
    <w:rsid w:val="00C63B2E"/>
    <w:rsid w:val="00C6691A"/>
    <w:rsid w:val="00C66AD5"/>
    <w:rsid w:val="00C67D2B"/>
    <w:rsid w:val="00C70827"/>
    <w:rsid w:val="00C7417B"/>
    <w:rsid w:val="00C74A1F"/>
    <w:rsid w:val="00C75461"/>
    <w:rsid w:val="00C81377"/>
    <w:rsid w:val="00C81989"/>
    <w:rsid w:val="00C821A4"/>
    <w:rsid w:val="00C833D7"/>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EDC"/>
    <w:rsid w:val="00CC1377"/>
    <w:rsid w:val="00CC1618"/>
    <w:rsid w:val="00CC19EC"/>
    <w:rsid w:val="00CC1E17"/>
    <w:rsid w:val="00CC2EA7"/>
    <w:rsid w:val="00CC4313"/>
    <w:rsid w:val="00CC535D"/>
    <w:rsid w:val="00CC53F6"/>
    <w:rsid w:val="00CC62D2"/>
    <w:rsid w:val="00CC6D06"/>
    <w:rsid w:val="00CD0108"/>
    <w:rsid w:val="00CD0833"/>
    <w:rsid w:val="00CD2AD1"/>
    <w:rsid w:val="00CD52CE"/>
    <w:rsid w:val="00CD6DE3"/>
    <w:rsid w:val="00CD72E6"/>
    <w:rsid w:val="00CD7C6F"/>
    <w:rsid w:val="00CE03A8"/>
    <w:rsid w:val="00CE280F"/>
    <w:rsid w:val="00CE4766"/>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496E"/>
    <w:rsid w:val="00D050BA"/>
    <w:rsid w:val="00D05CA6"/>
    <w:rsid w:val="00D06D71"/>
    <w:rsid w:val="00D06DDB"/>
    <w:rsid w:val="00D10ECE"/>
    <w:rsid w:val="00D1270F"/>
    <w:rsid w:val="00D1279A"/>
    <w:rsid w:val="00D12DAA"/>
    <w:rsid w:val="00D1482E"/>
    <w:rsid w:val="00D15A25"/>
    <w:rsid w:val="00D15C62"/>
    <w:rsid w:val="00D176F0"/>
    <w:rsid w:val="00D20602"/>
    <w:rsid w:val="00D228AD"/>
    <w:rsid w:val="00D22EB4"/>
    <w:rsid w:val="00D273B1"/>
    <w:rsid w:val="00D27417"/>
    <w:rsid w:val="00D33C42"/>
    <w:rsid w:val="00D33C67"/>
    <w:rsid w:val="00D34B9A"/>
    <w:rsid w:val="00D35A82"/>
    <w:rsid w:val="00D3730E"/>
    <w:rsid w:val="00D405DE"/>
    <w:rsid w:val="00D40AA0"/>
    <w:rsid w:val="00D411D5"/>
    <w:rsid w:val="00D416C4"/>
    <w:rsid w:val="00D42018"/>
    <w:rsid w:val="00D441C6"/>
    <w:rsid w:val="00D4505E"/>
    <w:rsid w:val="00D45D4C"/>
    <w:rsid w:val="00D4709B"/>
    <w:rsid w:val="00D478AB"/>
    <w:rsid w:val="00D502C2"/>
    <w:rsid w:val="00D5119E"/>
    <w:rsid w:val="00D51F33"/>
    <w:rsid w:val="00D52EA3"/>
    <w:rsid w:val="00D530CA"/>
    <w:rsid w:val="00D54790"/>
    <w:rsid w:val="00D5761A"/>
    <w:rsid w:val="00D606F9"/>
    <w:rsid w:val="00D60851"/>
    <w:rsid w:val="00D62868"/>
    <w:rsid w:val="00D65C4F"/>
    <w:rsid w:val="00D66098"/>
    <w:rsid w:val="00D7036F"/>
    <w:rsid w:val="00D71135"/>
    <w:rsid w:val="00D7214A"/>
    <w:rsid w:val="00D725C7"/>
    <w:rsid w:val="00D733A4"/>
    <w:rsid w:val="00D765BB"/>
    <w:rsid w:val="00D77574"/>
    <w:rsid w:val="00D8122B"/>
    <w:rsid w:val="00D834E4"/>
    <w:rsid w:val="00D84A17"/>
    <w:rsid w:val="00D84E8E"/>
    <w:rsid w:val="00D86269"/>
    <w:rsid w:val="00D86591"/>
    <w:rsid w:val="00D86865"/>
    <w:rsid w:val="00D87383"/>
    <w:rsid w:val="00D87C18"/>
    <w:rsid w:val="00D87F83"/>
    <w:rsid w:val="00D90BF8"/>
    <w:rsid w:val="00D9286F"/>
    <w:rsid w:val="00D93B9B"/>
    <w:rsid w:val="00D951CC"/>
    <w:rsid w:val="00D95831"/>
    <w:rsid w:val="00D95B87"/>
    <w:rsid w:val="00D96529"/>
    <w:rsid w:val="00D97CD3"/>
    <w:rsid w:val="00DA06B5"/>
    <w:rsid w:val="00DA2D7E"/>
    <w:rsid w:val="00DA2E80"/>
    <w:rsid w:val="00DA343C"/>
    <w:rsid w:val="00DA497C"/>
    <w:rsid w:val="00DA604A"/>
    <w:rsid w:val="00DB0601"/>
    <w:rsid w:val="00DB4321"/>
    <w:rsid w:val="00DB43B7"/>
    <w:rsid w:val="00DB5572"/>
    <w:rsid w:val="00DB5A9A"/>
    <w:rsid w:val="00DB5D4D"/>
    <w:rsid w:val="00DB7AF8"/>
    <w:rsid w:val="00DC06A4"/>
    <w:rsid w:val="00DC2946"/>
    <w:rsid w:val="00DC2A77"/>
    <w:rsid w:val="00DC30B6"/>
    <w:rsid w:val="00DC6087"/>
    <w:rsid w:val="00DC6DFB"/>
    <w:rsid w:val="00DC71BC"/>
    <w:rsid w:val="00DC77AD"/>
    <w:rsid w:val="00DD043D"/>
    <w:rsid w:val="00DD0AD8"/>
    <w:rsid w:val="00DD201E"/>
    <w:rsid w:val="00DD30EE"/>
    <w:rsid w:val="00DD4153"/>
    <w:rsid w:val="00DD421D"/>
    <w:rsid w:val="00DD57C9"/>
    <w:rsid w:val="00DD6CED"/>
    <w:rsid w:val="00DD6E5B"/>
    <w:rsid w:val="00DD7D39"/>
    <w:rsid w:val="00DE0245"/>
    <w:rsid w:val="00DE09C6"/>
    <w:rsid w:val="00DE1EF9"/>
    <w:rsid w:val="00DE22AE"/>
    <w:rsid w:val="00DE251C"/>
    <w:rsid w:val="00DE4F6D"/>
    <w:rsid w:val="00DE525F"/>
    <w:rsid w:val="00DE5488"/>
    <w:rsid w:val="00DE6BFC"/>
    <w:rsid w:val="00DE6CE0"/>
    <w:rsid w:val="00DF08E4"/>
    <w:rsid w:val="00DF1EF6"/>
    <w:rsid w:val="00DF209E"/>
    <w:rsid w:val="00DF40F0"/>
    <w:rsid w:val="00DF4F9C"/>
    <w:rsid w:val="00E036F9"/>
    <w:rsid w:val="00E06508"/>
    <w:rsid w:val="00E06D92"/>
    <w:rsid w:val="00E10A33"/>
    <w:rsid w:val="00E12BC4"/>
    <w:rsid w:val="00E14CE4"/>
    <w:rsid w:val="00E17B15"/>
    <w:rsid w:val="00E20673"/>
    <w:rsid w:val="00E20A05"/>
    <w:rsid w:val="00E20C20"/>
    <w:rsid w:val="00E20CB3"/>
    <w:rsid w:val="00E22BD6"/>
    <w:rsid w:val="00E236E3"/>
    <w:rsid w:val="00E254D3"/>
    <w:rsid w:val="00E2575C"/>
    <w:rsid w:val="00E25B22"/>
    <w:rsid w:val="00E261CD"/>
    <w:rsid w:val="00E30988"/>
    <w:rsid w:val="00E349E7"/>
    <w:rsid w:val="00E35473"/>
    <w:rsid w:val="00E359A2"/>
    <w:rsid w:val="00E35B61"/>
    <w:rsid w:val="00E3653A"/>
    <w:rsid w:val="00E37B07"/>
    <w:rsid w:val="00E40F3F"/>
    <w:rsid w:val="00E40F64"/>
    <w:rsid w:val="00E438FD"/>
    <w:rsid w:val="00E446E5"/>
    <w:rsid w:val="00E45100"/>
    <w:rsid w:val="00E4539E"/>
    <w:rsid w:val="00E45A59"/>
    <w:rsid w:val="00E477E1"/>
    <w:rsid w:val="00E47A84"/>
    <w:rsid w:val="00E51B38"/>
    <w:rsid w:val="00E523AF"/>
    <w:rsid w:val="00E55B64"/>
    <w:rsid w:val="00E567EA"/>
    <w:rsid w:val="00E56C58"/>
    <w:rsid w:val="00E5754E"/>
    <w:rsid w:val="00E57F9C"/>
    <w:rsid w:val="00E57FD6"/>
    <w:rsid w:val="00E60825"/>
    <w:rsid w:val="00E617AA"/>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1D65"/>
    <w:rsid w:val="00E92824"/>
    <w:rsid w:val="00E944D5"/>
    <w:rsid w:val="00E95844"/>
    <w:rsid w:val="00E96343"/>
    <w:rsid w:val="00E9683C"/>
    <w:rsid w:val="00EA33C7"/>
    <w:rsid w:val="00EA5ADF"/>
    <w:rsid w:val="00EA6156"/>
    <w:rsid w:val="00EB0780"/>
    <w:rsid w:val="00EB0DFE"/>
    <w:rsid w:val="00EB1B9D"/>
    <w:rsid w:val="00EB371C"/>
    <w:rsid w:val="00EB5B7D"/>
    <w:rsid w:val="00EB5C26"/>
    <w:rsid w:val="00EB6379"/>
    <w:rsid w:val="00EC0E7A"/>
    <w:rsid w:val="00EC1CCB"/>
    <w:rsid w:val="00EC1D0A"/>
    <w:rsid w:val="00EC221B"/>
    <w:rsid w:val="00EC31B7"/>
    <w:rsid w:val="00EC797B"/>
    <w:rsid w:val="00ED2333"/>
    <w:rsid w:val="00ED2A45"/>
    <w:rsid w:val="00ED2AA1"/>
    <w:rsid w:val="00ED34B2"/>
    <w:rsid w:val="00ED4C8F"/>
    <w:rsid w:val="00ED50B6"/>
    <w:rsid w:val="00ED68E1"/>
    <w:rsid w:val="00EE0D62"/>
    <w:rsid w:val="00EE209B"/>
    <w:rsid w:val="00EE2B1B"/>
    <w:rsid w:val="00EE3184"/>
    <w:rsid w:val="00EE48C5"/>
    <w:rsid w:val="00EE4B2B"/>
    <w:rsid w:val="00EE6BB6"/>
    <w:rsid w:val="00EE7226"/>
    <w:rsid w:val="00EF0308"/>
    <w:rsid w:val="00EF26E9"/>
    <w:rsid w:val="00EF3508"/>
    <w:rsid w:val="00EF3582"/>
    <w:rsid w:val="00EF6C4F"/>
    <w:rsid w:val="00EF78F6"/>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200"/>
    <w:rsid w:val="00F20679"/>
    <w:rsid w:val="00F219E1"/>
    <w:rsid w:val="00F21F5A"/>
    <w:rsid w:val="00F22BE4"/>
    <w:rsid w:val="00F23DD1"/>
    <w:rsid w:val="00F240BE"/>
    <w:rsid w:val="00F271B5"/>
    <w:rsid w:val="00F273CD"/>
    <w:rsid w:val="00F276DE"/>
    <w:rsid w:val="00F308B7"/>
    <w:rsid w:val="00F343DB"/>
    <w:rsid w:val="00F34592"/>
    <w:rsid w:val="00F3601F"/>
    <w:rsid w:val="00F3627A"/>
    <w:rsid w:val="00F365E7"/>
    <w:rsid w:val="00F413CA"/>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3A26"/>
    <w:rsid w:val="00F64165"/>
    <w:rsid w:val="00F652B5"/>
    <w:rsid w:val="00F72ADF"/>
    <w:rsid w:val="00F74873"/>
    <w:rsid w:val="00F818FB"/>
    <w:rsid w:val="00F81E82"/>
    <w:rsid w:val="00F82ABC"/>
    <w:rsid w:val="00F82DA1"/>
    <w:rsid w:val="00F834D3"/>
    <w:rsid w:val="00F84539"/>
    <w:rsid w:val="00F84C71"/>
    <w:rsid w:val="00F87307"/>
    <w:rsid w:val="00F9624C"/>
    <w:rsid w:val="00F963B6"/>
    <w:rsid w:val="00F96D8E"/>
    <w:rsid w:val="00FA0464"/>
    <w:rsid w:val="00FA56F1"/>
    <w:rsid w:val="00FA67C7"/>
    <w:rsid w:val="00FA6CDD"/>
    <w:rsid w:val="00FB1244"/>
    <w:rsid w:val="00FB208A"/>
    <w:rsid w:val="00FB250D"/>
    <w:rsid w:val="00FB28F4"/>
    <w:rsid w:val="00FB45A1"/>
    <w:rsid w:val="00FB4C2A"/>
    <w:rsid w:val="00FB4E78"/>
    <w:rsid w:val="00FB64B5"/>
    <w:rsid w:val="00FB6FB9"/>
    <w:rsid w:val="00FB708A"/>
    <w:rsid w:val="00FB780E"/>
    <w:rsid w:val="00FB7BE1"/>
    <w:rsid w:val="00FC10D2"/>
    <w:rsid w:val="00FC27A2"/>
    <w:rsid w:val="00FC4AFA"/>
    <w:rsid w:val="00FC4C42"/>
    <w:rsid w:val="00FC65DF"/>
    <w:rsid w:val="00FD04C5"/>
    <w:rsid w:val="00FD0B7C"/>
    <w:rsid w:val="00FD14DA"/>
    <w:rsid w:val="00FD3153"/>
    <w:rsid w:val="00FD35F0"/>
    <w:rsid w:val="00FD3F79"/>
    <w:rsid w:val="00FD6EF6"/>
    <w:rsid w:val="00FE141A"/>
    <w:rsid w:val="00FE1988"/>
    <w:rsid w:val="00FE4A94"/>
    <w:rsid w:val="00FE7430"/>
    <w:rsid w:val="00FF1346"/>
    <w:rsid w:val="00FF2FB3"/>
    <w:rsid w:val="00FF3BC8"/>
    <w:rsid w:val="00FF3D6D"/>
    <w:rsid w:val="00FF4B52"/>
    <w:rsid w:val="00FF57FC"/>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9E0FC"/>
  <w15:docId w15:val="{EB98C847-FB42-4AAF-96C5-3EA3C5D3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621"/>
    <w:rPr>
      <w:rFonts w:ascii="Times New Roman" w:eastAsia="Times New Roman" w:hAnsi="Times New Roman"/>
      <w:sz w:val="24"/>
      <w:szCs w:val="24"/>
    </w:rPr>
  </w:style>
  <w:style w:type="paragraph" w:styleId="Ttulo1">
    <w:name w:val="heading 1"/>
    <w:basedOn w:val="Normal"/>
    <w:next w:val="Normal"/>
    <w:link w:val="Ttulo1Char"/>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nhideWhenUsed/>
    <w:qFormat/>
    <w:rsid w:val="00921DF4"/>
    <w:pPr>
      <w:keepNext/>
      <w:outlineLvl w:val="2"/>
    </w:pPr>
    <w:rPr>
      <w:b/>
      <w:i/>
      <w:szCs w:val="20"/>
    </w:rPr>
  </w:style>
  <w:style w:type="paragraph" w:styleId="Ttulo4">
    <w:name w:val="heading 4"/>
    <w:basedOn w:val="Normal"/>
    <w:next w:val="Normal"/>
    <w:link w:val="Ttulo4Char"/>
    <w:uiPriority w:val="9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9"/>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9"/>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unhideWhenUsed/>
    <w:qFormat/>
    <w:rsid w:val="00921DF4"/>
    <w:pPr>
      <w:keepNext/>
      <w:jc w:val="center"/>
      <w:outlineLvl w:val="6"/>
    </w:pPr>
    <w:rPr>
      <w:rFonts w:ascii="Zurich Ex BT" w:hAnsi="Zurich Ex BT"/>
      <w:b/>
      <w:sz w:val="28"/>
    </w:rPr>
  </w:style>
  <w:style w:type="paragraph" w:styleId="Ttulo8">
    <w:name w:val="heading 8"/>
    <w:basedOn w:val="Normal"/>
    <w:next w:val="Normal"/>
    <w:link w:val="Ttulo8Char1"/>
    <w:uiPriority w:val="99"/>
    <w:qFormat/>
    <w:rsid w:val="006E5E51"/>
    <w:pPr>
      <w:spacing w:before="240" w:after="60"/>
      <w:outlineLvl w:val="7"/>
    </w:pPr>
    <w:rPr>
      <w:i/>
      <w:iCs/>
      <w:sz w:val="20"/>
      <w:szCs w:val="20"/>
    </w:rPr>
  </w:style>
  <w:style w:type="paragraph" w:styleId="Ttulo9">
    <w:name w:val="heading 9"/>
    <w:basedOn w:val="Normal"/>
    <w:next w:val="Normal"/>
    <w:link w:val="Ttulo9Char"/>
    <w:uiPriority w:val="99"/>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rsid w:val="00921DF4"/>
    <w:rPr>
      <w:rFonts w:ascii="Times New Roman" w:eastAsia="Times New Roman" w:hAnsi="Times New Roman"/>
      <w:b/>
      <w:i/>
      <w:sz w:val="24"/>
    </w:rPr>
  </w:style>
  <w:style w:type="character" w:customStyle="1" w:styleId="Ttulo4Char">
    <w:name w:val="Título 4 Char"/>
    <w:basedOn w:val="Fontepargpadro"/>
    <w:link w:val="Ttulo4"/>
    <w:uiPriority w:val="99"/>
    <w:rsid w:val="00921DF4"/>
    <w:rPr>
      <w:rFonts w:ascii="Arial" w:eastAsia="Times New Roman" w:hAnsi="Arial"/>
      <w:b/>
      <w:sz w:val="24"/>
    </w:rPr>
  </w:style>
  <w:style w:type="character" w:customStyle="1" w:styleId="Ttulo5Char">
    <w:name w:val="Título 5 Char"/>
    <w:basedOn w:val="Fontepargpadro"/>
    <w:link w:val="Ttulo5"/>
    <w:uiPriority w:val="9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9"/>
    <w:rsid w:val="00921DF4"/>
    <w:rPr>
      <w:rFonts w:ascii="Times New Roman" w:eastAsia="Times New Roman" w:hAnsi="Times New Roman"/>
      <w:b/>
      <w:sz w:val="24"/>
    </w:rPr>
  </w:style>
  <w:style w:type="character" w:customStyle="1" w:styleId="Ttulo7Char">
    <w:name w:val="Título 7 Char"/>
    <w:basedOn w:val="Fontepargpadro"/>
    <w:link w:val="Ttulo7"/>
    <w:uiPriority w:val="99"/>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qFormat/>
    <w:rsid w:val="007932B4"/>
    <w:rPr>
      <w:rFonts w:cs="Times New Roman"/>
      <w:color w:val="auto"/>
    </w:rPr>
  </w:style>
  <w:style w:type="character" w:customStyle="1" w:styleId="CorpodetextoChar">
    <w:name w:val="Corpo de texto Char"/>
    <w:link w:val="Corpodetexto"/>
    <w:qFormat/>
    <w:rsid w:val="007932B4"/>
    <w:rPr>
      <w:rFonts w:ascii="DKNKFM+ArialNarrow" w:eastAsia="Times New Roman" w:hAnsi="DKNKFM+ArialNarrow" w:cs="Times New Roman"/>
      <w:sz w:val="24"/>
      <w:szCs w:val="24"/>
      <w:lang w:eastAsia="pt-BR"/>
    </w:rPr>
  </w:style>
  <w:style w:type="paragraph" w:styleId="Ttulo">
    <w:name w:val="Title"/>
    <w:basedOn w:val="Normal"/>
    <w:link w:val="TtuloChar"/>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5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nhideWhenUsed/>
    <w:rsid w:val="00E72E71"/>
    <w:pPr>
      <w:tabs>
        <w:tab w:val="center" w:pos="4252"/>
        <w:tab w:val="right" w:pos="8504"/>
      </w:tabs>
    </w:pPr>
  </w:style>
  <w:style w:type="character" w:customStyle="1" w:styleId="CabealhoChar">
    <w:name w:val="Cabeçalho Char"/>
    <w:link w:val="Cabealho"/>
    <w:rsid w:val="00E72E71"/>
    <w:rPr>
      <w:rFonts w:ascii="Times New Roman" w:eastAsia="Times New Roman" w:hAnsi="Times New Roman"/>
      <w:sz w:val="24"/>
      <w:szCs w:val="24"/>
    </w:rPr>
  </w:style>
  <w:style w:type="paragraph" w:styleId="Rodap">
    <w:name w:val="footer"/>
    <w:basedOn w:val="Normal"/>
    <w:link w:val="RodapChar"/>
    <w:unhideWhenUsed/>
    <w:rsid w:val="00E72E71"/>
    <w:pPr>
      <w:tabs>
        <w:tab w:val="center" w:pos="4252"/>
        <w:tab w:val="right" w:pos="8504"/>
      </w:tabs>
    </w:pPr>
  </w:style>
  <w:style w:type="character" w:customStyle="1" w:styleId="RodapChar">
    <w:name w:val="Rodapé Char"/>
    <w:link w:val="Rodap"/>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99"/>
    <w:qFormat/>
    <w:rsid w:val="00275BFE"/>
    <w:rPr>
      <w:rFonts w:eastAsia="Times New Roman"/>
      <w:sz w:val="22"/>
      <w:szCs w:val="22"/>
    </w:rPr>
  </w:style>
  <w:style w:type="character" w:customStyle="1" w:styleId="SemEspaamentoChar">
    <w:name w:val="Sem Espaçamento Char"/>
    <w:basedOn w:val="Fontepargpadro"/>
    <w:link w:val="SemEspaamento"/>
    <w:uiPriority w:val="99"/>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uiPriority w:val="2"/>
    <w:qFormat/>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650ECB"/>
    <w:pPr>
      <w:spacing w:before="120" w:after="120" w:line="276" w:lineRule="auto"/>
      <w:jc w:val="both"/>
    </w:pPr>
    <w:rPr>
      <w:rFonts w:ascii="Arial" w:hAnsi="Arial" w:cs="Arial"/>
      <w:bCs/>
      <w:shd w:val="clear" w:color="auto" w:fill="FFFFFF"/>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650ECB"/>
    <w:rPr>
      <w:rFonts w:ascii="Arial" w:eastAsia="Times New Roman" w:hAnsi="Arial" w:cs="Arial"/>
      <w:bCs/>
      <w:sz w:val="24"/>
      <w:szCs w:val="24"/>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bCs/>
      <w:i/>
      <w:iCs/>
      <w:color w:val="FF0000"/>
      <w:sz w:val="24"/>
      <w:szCs w:val="24"/>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 w:type="character" w:customStyle="1" w:styleId="fontstyle01">
    <w:name w:val="fontstyle01"/>
    <w:basedOn w:val="Fontepargpadro"/>
    <w:rsid w:val="00B33444"/>
    <w:rPr>
      <w:rFonts w:ascii="BookmanOldStyle-Bold" w:hAnsi="BookmanOldStyle-Bold" w:hint="default"/>
      <w:b/>
      <w:bCs/>
      <w:i w:val="0"/>
      <w:iCs w:val="0"/>
      <w:color w:val="000000"/>
      <w:sz w:val="16"/>
      <w:szCs w:val="16"/>
    </w:rPr>
  </w:style>
  <w:style w:type="character" w:customStyle="1" w:styleId="fontstyle21">
    <w:name w:val="fontstyle21"/>
    <w:basedOn w:val="Fontepargpadro"/>
    <w:rsid w:val="00B33444"/>
    <w:rPr>
      <w:rFonts w:ascii="SymbolMT" w:hAnsi="SymbolMT" w:hint="default"/>
      <w:b w:val="0"/>
      <w:bCs w:val="0"/>
      <w:i w:val="0"/>
      <w:iCs w:val="0"/>
      <w:color w:val="000000"/>
      <w:sz w:val="16"/>
      <w:szCs w:val="16"/>
    </w:rPr>
  </w:style>
  <w:style w:type="character" w:customStyle="1" w:styleId="fontstyle31">
    <w:name w:val="fontstyle31"/>
    <w:basedOn w:val="Fontepargpadro"/>
    <w:rsid w:val="00B33444"/>
    <w:rPr>
      <w:rFonts w:ascii="BookmanOldStyle" w:hAnsi="BookmanOldStyle" w:hint="default"/>
      <w:b w:val="0"/>
      <w:bCs w:val="0"/>
      <w:i w:val="0"/>
      <w:iCs w:val="0"/>
      <w:color w:val="000000"/>
      <w:sz w:val="16"/>
      <w:szCs w:val="16"/>
    </w:rPr>
  </w:style>
  <w:style w:type="character" w:styleId="nfase">
    <w:name w:val="Emphasis"/>
    <w:basedOn w:val="Fontepargpadro"/>
    <w:qFormat/>
    <w:rsid w:val="006C0621"/>
    <w:rPr>
      <w:i/>
      <w:iCs/>
    </w:rPr>
  </w:style>
  <w:style w:type="paragraph" w:customStyle="1" w:styleId="TableParagraph">
    <w:name w:val="Table Paragraph"/>
    <w:basedOn w:val="Normal"/>
    <w:uiPriority w:val="1"/>
    <w:qFormat/>
    <w:rsid w:val="006C0621"/>
    <w:pPr>
      <w:widowControl w:val="0"/>
      <w:autoSpaceDE w:val="0"/>
      <w:autoSpaceDN w:val="0"/>
      <w:ind w:left="110"/>
    </w:pPr>
    <w:rPr>
      <w:rFonts w:ascii="Arial MT" w:eastAsia="Arial MT" w:hAnsi="Arial MT" w:cs="Arial MT"/>
      <w:sz w:val="22"/>
      <w:szCs w:val="22"/>
      <w:lang w:val="pt-PT" w:eastAsia="en-US"/>
    </w:rPr>
  </w:style>
  <w:style w:type="paragraph" w:customStyle="1" w:styleId="msonormal0">
    <w:name w:val="msonormal"/>
    <w:basedOn w:val="Normal"/>
    <w:rsid w:val="006C0621"/>
    <w:pPr>
      <w:spacing w:before="100" w:beforeAutospacing="1" w:after="100" w:afterAutospacing="1"/>
    </w:pPr>
  </w:style>
  <w:style w:type="paragraph" w:customStyle="1" w:styleId="xl65">
    <w:name w:val="xl65"/>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66">
    <w:name w:val="xl66"/>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7">
    <w:name w:val="xl67"/>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68">
    <w:name w:val="xl68"/>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1">
    <w:name w:val="xl71"/>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2">
    <w:name w:val="xl72"/>
    <w:basedOn w:val="Normal"/>
    <w:rsid w:val="006C06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73">
    <w:name w:val="xl73"/>
    <w:basedOn w:val="Normal"/>
    <w:rsid w:val="006C062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8"/>
      <w:szCs w:val="28"/>
    </w:rPr>
  </w:style>
  <w:style w:type="paragraph" w:customStyle="1" w:styleId="xl74">
    <w:name w:val="xl74"/>
    <w:basedOn w:val="Normal"/>
    <w:rsid w:val="006C0621"/>
    <w:pPr>
      <w:pBdr>
        <w:top w:val="single" w:sz="4" w:space="0" w:color="auto"/>
        <w:bottom w:val="single" w:sz="4" w:space="0" w:color="auto"/>
      </w:pBdr>
      <w:spacing w:before="100" w:beforeAutospacing="1" w:after="100" w:afterAutospacing="1"/>
      <w:jc w:val="center"/>
    </w:pPr>
    <w:rPr>
      <w:rFonts w:ascii="Arial" w:hAnsi="Arial" w:cs="Arial"/>
      <w:b/>
      <w:bCs/>
      <w:sz w:val="28"/>
      <w:szCs w:val="28"/>
    </w:rPr>
  </w:style>
  <w:style w:type="paragraph" w:customStyle="1" w:styleId="xl75">
    <w:name w:val="xl75"/>
    <w:basedOn w:val="Normal"/>
    <w:rsid w:val="006C062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76">
    <w:name w:val="xl76"/>
    <w:basedOn w:val="Normal"/>
    <w:rsid w:val="006C062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8"/>
      <w:szCs w:val="28"/>
    </w:rPr>
  </w:style>
  <w:style w:type="paragraph" w:customStyle="1" w:styleId="xl69">
    <w:name w:val="xl69"/>
    <w:basedOn w:val="Normal"/>
    <w:rsid w:val="00F3601F"/>
    <w:pPr>
      <w:shd w:val="clear" w:color="000000" w:fill="FFFFFF"/>
      <w:spacing w:before="100" w:beforeAutospacing="1" w:after="100" w:afterAutospacing="1"/>
      <w:textAlignment w:val="center"/>
    </w:pPr>
  </w:style>
  <w:style w:type="paragraph" w:customStyle="1" w:styleId="xl77">
    <w:name w:val="xl77"/>
    <w:basedOn w:val="Normal"/>
    <w:rsid w:val="00F360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8">
    <w:name w:val="xl78"/>
    <w:basedOn w:val="Normal"/>
    <w:rsid w:val="00F3601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79">
    <w:name w:val="xl79"/>
    <w:basedOn w:val="Normal"/>
    <w:rsid w:val="00F360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0">
    <w:name w:val="xl80"/>
    <w:basedOn w:val="Normal"/>
    <w:rsid w:val="00F360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81">
    <w:name w:val="xl81"/>
    <w:basedOn w:val="Normal"/>
    <w:rsid w:val="00F360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82">
    <w:name w:val="xl82"/>
    <w:basedOn w:val="Normal"/>
    <w:rsid w:val="00F3601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character" w:customStyle="1" w:styleId="MenoPendente1">
    <w:name w:val="Menção Pendente1"/>
    <w:basedOn w:val="Fontepargpadro"/>
    <w:uiPriority w:val="99"/>
    <w:semiHidden/>
    <w:unhideWhenUsed/>
    <w:rsid w:val="006E3827"/>
    <w:rPr>
      <w:color w:val="605E5C"/>
      <w:shd w:val="clear" w:color="auto" w:fill="E1DFDD"/>
    </w:rPr>
  </w:style>
  <w:style w:type="paragraph" w:customStyle="1" w:styleId="Estilopadro">
    <w:name w:val="Estilo padrão"/>
    <w:uiPriority w:val="99"/>
    <w:rsid w:val="001E6974"/>
    <w:pPr>
      <w:suppressAutoHyphens/>
      <w:spacing w:after="200" w:line="276" w:lineRule="auto"/>
    </w:pPr>
    <w:rPr>
      <w:rFonts w:eastAsia="Times New Roman" w:cs="Calibri"/>
      <w:sz w:val="26"/>
      <w:szCs w:val="26"/>
    </w:rPr>
  </w:style>
  <w:style w:type="character" w:customStyle="1" w:styleId="Ttulo8Char">
    <w:name w:val="Título 8 Char"/>
    <w:basedOn w:val="Fontepargpadro"/>
    <w:uiPriority w:val="99"/>
    <w:rsid w:val="006E5E51"/>
    <w:rPr>
      <w:rFonts w:asciiTheme="majorHAnsi" w:eastAsiaTheme="majorEastAsia" w:hAnsiTheme="majorHAnsi" w:cstheme="majorBidi"/>
      <w:color w:val="272727" w:themeColor="text1" w:themeTint="D8"/>
      <w:sz w:val="21"/>
      <w:szCs w:val="21"/>
    </w:rPr>
  </w:style>
  <w:style w:type="paragraph" w:styleId="Corpodetexto3">
    <w:name w:val="Body Text 3"/>
    <w:basedOn w:val="Normal"/>
    <w:link w:val="Corpodetexto3Char"/>
    <w:uiPriority w:val="99"/>
    <w:rsid w:val="006E5E51"/>
    <w:pPr>
      <w:spacing w:after="120"/>
    </w:pPr>
    <w:rPr>
      <w:sz w:val="16"/>
      <w:szCs w:val="16"/>
    </w:rPr>
  </w:style>
  <w:style w:type="character" w:customStyle="1" w:styleId="Corpodetexto3Char">
    <w:name w:val="Corpo de texto 3 Char"/>
    <w:basedOn w:val="Fontepargpadro"/>
    <w:link w:val="Corpodetexto3"/>
    <w:uiPriority w:val="99"/>
    <w:rsid w:val="006E5E51"/>
    <w:rPr>
      <w:rFonts w:ascii="Times New Roman" w:eastAsia="Times New Roman" w:hAnsi="Times New Roman"/>
      <w:sz w:val="16"/>
      <w:szCs w:val="16"/>
    </w:rPr>
  </w:style>
  <w:style w:type="paragraph" w:styleId="Corpodetexto2">
    <w:name w:val="Body Text 2"/>
    <w:basedOn w:val="Normal"/>
    <w:link w:val="Corpodetexto2Char"/>
    <w:uiPriority w:val="99"/>
    <w:rsid w:val="006E5E51"/>
    <w:pPr>
      <w:spacing w:after="120" w:line="480" w:lineRule="auto"/>
    </w:pPr>
    <w:rPr>
      <w:sz w:val="20"/>
      <w:szCs w:val="20"/>
    </w:rPr>
  </w:style>
  <w:style w:type="character" w:customStyle="1" w:styleId="Corpodetexto2Char">
    <w:name w:val="Corpo de texto 2 Char"/>
    <w:basedOn w:val="Fontepargpadro"/>
    <w:link w:val="Corpodetexto2"/>
    <w:uiPriority w:val="99"/>
    <w:rsid w:val="006E5E51"/>
    <w:rPr>
      <w:rFonts w:ascii="Times New Roman" w:eastAsia="Times New Roman" w:hAnsi="Times New Roman"/>
    </w:rPr>
  </w:style>
  <w:style w:type="paragraph" w:styleId="Recuodecorpodetexto2">
    <w:name w:val="Body Text Indent 2"/>
    <w:basedOn w:val="Normal"/>
    <w:link w:val="Recuodecorpodetexto2Char"/>
    <w:rsid w:val="006E5E51"/>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6E5E51"/>
    <w:rPr>
      <w:rFonts w:ascii="Times New Roman" w:eastAsia="Times New Roman" w:hAnsi="Times New Roman"/>
    </w:rPr>
  </w:style>
  <w:style w:type="character" w:styleId="Nmerodepgina">
    <w:name w:val="page number"/>
    <w:basedOn w:val="Fontepargpadro"/>
    <w:rsid w:val="006E5E51"/>
  </w:style>
  <w:style w:type="paragraph" w:styleId="TextosemFormatao">
    <w:name w:val="Plain Text"/>
    <w:basedOn w:val="Normal"/>
    <w:link w:val="TextosemFormataoChar"/>
    <w:rsid w:val="006E5E51"/>
    <w:rPr>
      <w:rFonts w:ascii="Courier New" w:hAnsi="Courier New"/>
      <w:sz w:val="20"/>
      <w:szCs w:val="20"/>
    </w:rPr>
  </w:style>
  <w:style w:type="character" w:customStyle="1" w:styleId="TextosemFormataoChar">
    <w:name w:val="Texto sem Formatação Char"/>
    <w:basedOn w:val="Fontepargpadro"/>
    <w:link w:val="TextosemFormatao"/>
    <w:rsid w:val="006E5E51"/>
    <w:rPr>
      <w:rFonts w:ascii="Courier New" w:eastAsia="Times New Roman" w:hAnsi="Courier New"/>
    </w:rPr>
  </w:style>
  <w:style w:type="paragraph" w:styleId="Textoembloco">
    <w:name w:val="Block Text"/>
    <w:basedOn w:val="Normal"/>
    <w:rsid w:val="006E5E51"/>
    <w:pPr>
      <w:spacing w:line="240" w:lineRule="exact"/>
      <w:ind w:left="-567" w:right="-567"/>
      <w:jc w:val="both"/>
    </w:pPr>
    <w:rPr>
      <w:sz w:val="23"/>
      <w:szCs w:val="20"/>
    </w:rPr>
  </w:style>
  <w:style w:type="paragraph" w:styleId="Lista2">
    <w:name w:val="List 2"/>
    <w:basedOn w:val="Normal"/>
    <w:rsid w:val="006E5E51"/>
    <w:pPr>
      <w:ind w:left="566" w:hanging="283"/>
    </w:pPr>
    <w:rPr>
      <w:sz w:val="20"/>
      <w:szCs w:val="20"/>
    </w:rPr>
  </w:style>
  <w:style w:type="character" w:customStyle="1" w:styleId="Hiperlink">
    <w:name w:val="Hiperlink"/>
    <w:rsid w:val="006E5E51"/>
    <w:rPr>
      <w:color w:val="0000FF"/>
      <w:u w:val="single"/>
    </w:rPr>
  </w:style>
  <w:style w:type="paragraph" w:styleId="Recuodecorpodetexto3">
    <w:name w:val="Body Text Indent 3"/>
    <w:basedOn w:val="Normal"/>
    <w:link w:val="Recuodecorpodetexto3Char"/>
    <w:rsid w:val="006E5E51"/>
    <w:pPr>
      <w:spacing w:after="120"/>
      <w:ind w:left="283"/>
    </w:pPr>
    <w:rPr>
      <w:sz w:val="16"/>
      <w:szCs w:val="16"/>
    </w:rPr>
  </w:style>
  <w:style w:type="character" w:customStyle="1" w:styleId="Recuodecorpodetexto3Char">
    <w:name w:val="Recuo de corpo de texto 3 Char"/>
    <w:basedOn w:val="Fontepargpadro"/>
    <w:link w:val="Recuodecorpodetexto3"/>
    <w:rsid w:val="006E5E51"/>
    <w:rPr>
      <w:rFonts w:ascii="Times New Roman" w:eastAsia="Times New Roman" w:hAnsi="Times New Roman"/>
      <w:sz w:val="16"/>
      <w:szCs w:val="16"/>
    </w:rPr>
  </w:style>
  <w:style w:type="paragraph" w:customStyle="1" w:styleId="Corpodetexto31">
    <w:name w:val="Corpo de texto 31"/>
    <w:basedOn w:val="Normal"/>
    <w:rsid w:val="006E5E51"/>
    <w:pPr>
      <w:jc w:val="both"/>
    </w:pPr>
    <w:rPr>
      <w:szCs w:val="20"/>
    </w:rPr>
  </w:style>
  <w:style w:type="paragraph" w:customStyle="1" w:styleId="Corpodetexto21">
    <w:name w:val="Corpo de texto 21"/>
    <w:basedOn w:val="Normal"/>
    <w:rsid w:val="006E5E51"/>
    <w:pPr>
      <w:ind w:right="-142"/>
      <w:jc w:val="both"/>
    </w:pPr>
    <w:rPr>
      <w:rFonts w:ascii="Arial Narrow" w:hAnsi="Arial Narrow"/>
      <w:sz w:val="22"/>
      <w:szCs w:val="20"/>
    </w:rPr>
  </w:style>
  <w:style w:type="paragraph" w:customStyle="1" w:styleId="Recuodecorpodetexto31">
    <w:name w:val="Recuo de corpo de texto 31"/>
    <w:basedOn w:val="Normal"/>
    <w:rsid w:val="006E5E51"/>
    <w:pPr>
      <w:ind w:left="284" w:hanging="284"/>
      <w:jc w:val="both"/>
    </w:pPr>
    <w:rPr>
      <w:sz w:val="22"/>
      <w:szCs w:val="20"/>
    </w:rPr>
  </w:style>
  <w:style w:type="paragraph" w:customStyle="1" w:styleId="alexandre">
    <w:name w:val="alexandre"/>
    <w:basedOn w:val="Normal"/>
    <w:rsid w:val="006E5E51"/>
    <w:pPr>
      <w:jc w:val="both"/>
    </w:pPr>
    <w:rPr>
      <w:rFonts w:ascii="Arial" w:hAnsi="Arial"/>
      <w:sz w:val="28"/>
      <w:szCs w:val="20"/>
    </w:rPr>
  </w:style>
  <w:style w:type="paragraph" w:styleId="Legenda">
    <w:name w:val="caption"/>
    <w:basedOn w:val="Normal"/>
    <w:next w:val="Normal"/>
    <w:qFormat/>
    <w:rsid w:val="006E5E51"/>
    <w:pPr>
      <w:jc w:val="center"/>
    </w:pPr>
    <w:rPr>
      <w:b/>
      <w:sz w:val="16"/>
      <w:szCs w:val="20"/>
    </w:rPr>
  </w:style>
  <w:style w:type="character" w:customStyle="1" w:styleId="Corpodetexto3Char1">
    <w:name w:val="Corpo de texto 3 Char1"/>
    <w:uiPriority w:val="99"/>
    <w:rsid w:val="006E5E51"/>
    <w:rPr>
      <w:sz w:val="16"/>
      <w:szCs w:val="16"/>
      <w:lang w:val="pt-BR" w:eastAsia="pt-BR" w:bidi="ar-SA"/>
    </w:rPr>
  </w:style>
  <w:style w:type="paragraph" w:customStyle="1" w:styleId="Corpo">
    <w:name w:val="Corpo"/>
    <w:rsid w:val="006E5E51"/>
    <w:pPr>
      <w:adjustRightInd w:val="0"/>
      <w:ind w:left="648" w:hanging="648"/>
      <w:jc w:val="both"/>
    </w:pPr>
    <w:rPr>
      <w:rFonts w:ascii="Arial" w:eastAsia="Times New Roman" w:hAnsi="Arial"/>
      <w:color w:val="000000"/>
    </w:rPr>
  </w:style>
  <w:style w:type="paragraph" w:customStyle="1" w:styleId="Corpodetexto22">
    <w:name w:val="Corpo de texto 22"/>
    <w:basedOn w:val="Normal"/>
    <w:rsid w:val="006E5E51"/>
    <w:pPr>
      <w:ind w:right="-142"/>
      <w:jc w:val="both"/>
    </w:pPr>
    <w:rPr>
      <w:rFonts w:ascii="Arial Narrow" w:hAnsi="Arial Narrow"/>
      <w:sz w:val="22"/>
      <w:szCs w:val="20"/>
    </w:rPr>
  </w:style>
  <w:style w:type="paragraph" w:customStyle="1" w:styleId="Recuodecorpodetexto32">
    <w:name w:val="Recuo de corpo de texto 32"/>
    <w:basedOn w:val="Normal"/>
    <w:rsid w:val="006E5E51"/>
    <w:pPr>
      <w:ind w:left="284" w:hanging="284"/>
      <w:jc w:val="both"/>
    </w:pPr>
    <w:rPr>
      <w:sz w:val="22"/>
      <w:szCs w:val="20"/>
    </w:rPr>
  </w:style>
  <w:style w:type="paragraph" w:customStyle="1" w:styleId="Recuodecorpodetexto33">
    <w:name w:val="Recuo de corpo de texto 33"/>
    <w:basedOn w:val="Normal"/>
    <w:rsid w:val="006E5E51"/>
    <w:pPr>
      <w:ind w:left="284" w:hanging="284"/>
      <w:jc w:val="both"/>
    </w:pPr>
    <w:rPr>
      <w:sz w:val="22"/>
      <w:szCs w:val="20"/>
    </w:rPr>
  </w:style>
  <w:style w:type="paragraph" w:customStyle="1" w:styleId="CabealhoOfcio">
    <w:name w:val="Cabeçalho Ofício"/>
    <w:basedOn w:val="Normal"/>
    <w:rsid w:val="006E5E51"/>
    <w:rPr>
      <w:rFonts w:ascii="Arial" w:hAnsi="Arial"/>
      <w:b/>
      <w:color w:val="000000"/>
      <w:szCs w:val="20"/>
    </w:rPr>
  </w:style>
  <w:style w:type="paragraph" w:customStyle="1" w:styleId="Item">
    <w:name w:val="Item"/>
    <w:basedOn w:val="Normal"/>
    <w:rsid w:val="006E5E51"/>
    <w:pPr>
      <w:jc w:val="both"/>
    </w:pPr>
    <w:rPr>
      <w:rFonts w:ascii="Courier New" w:hAnsi="Courier New"/>
      <w:szCs w:val="20"/>
      <w:lang w:val="pt-PT"/>
    </w:rPr>
  </w:style>
  <w:style w:type="paragraph" w:customStyle="1" w:styleId="Normal10pt">
    <w:name w:val="Normal + 10 pt"/>
    <w:aliases w:val="Negrito,Azul,Depois de:  0 pt,Normal + Verdana,12 pt,Justificado,À esquerda:  0,5 cm"/>
    <w:basedOn w:val="Corpodetexto"/>
    <w:rsid w:val="006E5E51"/>
    <w:pPr>
      <w:autoSpaceDE/>
      <w:autoSpaceDN/>
      <w:adjustRightInd/>
      <w:spacing w:before="120" w:after="120"/>
      <w:jc w:val="center"/>
    </w:pPr>
    <w:rPr>
      <w:rFonts w:ascii="Arial" w:hAnsi="Arial"/>
      <w:sz w:val="20"/>
      <w:szCs w:val="20"/>
    </w:rPr>
  </w:style>
  <w:style w:type="paragraph" w:customStyle="1" w:styleId="reservado3">
    <w:name w:val="reservado3"/>
    <w:basedOn w:val="Normal"/>
    <w:uiPriority w:val="99"/>
    <w:rsid w:val="006E5E51"/>
    <w:pPr>
      <w:tabs>
        <w:tab w:val="left" w:pos="9000"/>
        <w:tab w:val="right" w:pos="9360"/>
      </w:tabs>
      <w:suppressAutoHyphens/>
    </w:pPr>
    <w:rPr>
      <w:rFonts w:ascii="Courier" w:hAnsi="Courier"/>
      <w:lang w:val="en-US" w:eastAsia="ar-SA"/>
    </w:rPr>
  </w:style>
  <w:style w:type="paragraph" w:customStyle="1" w:styleId="PargrafodaLista1">
    <w:name w:val="Parágrafo da Lista1"/>
    <w:basedOn w:val="Normal"/>
    <w:qFormat/>
    <w:rsid w:val="006E5E51"/>
    <w:pPr>
      <w:spacing w:after="200" w:line="276" w:lineRule="auto"/>
      <w:ind w:left="720"/>
      <w:contextualSpacing/>
    </w:pPr>
    <w:rPr>
      <w:rFonts w:ascii="Calibri" w:hAnsi="Calibri"/>
      <w:sz w:val="22"/>
      <w:szCs w:val="22"/>
      <w:lang w:eastAsia="en-US"/>
    </w:rPr>
  </w:style>
  <w:style w:type="paragraph" w:customStyle="1" w:styleId="Objetivo">
    <w:name w:val="Objetivo"/>
    <w:basedOn w:val="Ttulo4"/>
    <w:rsid w:val="006E5E51"/>
    <w:pPr>
      <w:numPr>
        <w:ilvl w:val="3"/>
      </w:numPr>
      <w:suppressAutoHyphens/>
      <w:ind w:right="397" w:firstLine="851"/>
      <w:jc w:val="both"/>
      <w:outlineLvl w:val="9"/>
    </w:pPr>
    <w:rPr>
      <w:rFonts w:ascii="Times New Roman" w:hAnsi="Times New Roman"/>
      <w:b w:val="0"/>
      <w:lang w:eastAsia="ar-SA"/>
    </w:rPr>
  </w:style>
  <w:style w:type="table" w:customStyle="1" w:styleId="GradeClara1">
    <w:name w:val="Grade Clara1"/>
    <w:basedOn w:val="Tabelanormal"/>
    <w:uiPriority w:val="62"/>
    <w:rsid w:val="006E5E51"/>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Corpodetexto32">
    <w:name w:val="Corpo de texto 32"/>
    <w:basedOn w:val="Normal"/>
    <w:rsid w:val="006E5E51"/>
    <w:pPr>
      <w:jc w:val="both"/>
    </w:pPr>
    <w:rPr>
      <w:szCs w:val="20"/>
    </w:rPr>
  </w:style>
  <w:style w:type="paragraph" w:customStyle="1" w:styleId="Corpodetexto23">
    <w:name w:val="Corpo de texto 23"/>
    <w:basedOn w:val="Normal"/>
    <w:rsid w:val="006E5E51"/>
    <w:pPr>
      <w:ind w:right="-142"/>
      <w:jc w:val="both"/>
    </w:pPr>
    <w:rPr>
      <w:rFonts w:ascii="Arial Narrow" w:hAnsi="Arial Narrow"/>
      <w:sz w:val="22"/>
      <w:szCs w:val="20"/>
    </w:rPr>
  </w:style>
  <w:style w:type="paragraph" w:customStyle="1" w:styleId="Recuodecorpodetexto34">
    <w:name w:val="Recuo de corpo de texto 34"/>
    <w:basedOn w:val="Normal"/>
    <w:rsid w:val="006E5E51"/>
    <w:pPr>
      <w:ind w:left="284" w:hanging="284"/>
      <w:jc w:val="both"/>
    </w:pPr>
    <w:rPr>
      <w:sz w:val="22"/>
      <w:szCs w:val="20"/>
    </w:rPr>
  </w:style>
  <w:style w:type="paragraph" w:customStyle="1" w:styleId="Corpodetexto33">
    <w:name w:val="Corpo de texto 33"/>
    <w:basedOn w:val="Normal"/>
    <w:rsid w:val="006E5E51"/>
    <w:pPr>
      <w:jc w:val="both"/>
    </w:pPr>
    <w:rPr>
      <w:szCs w:val="20"/>
    </w:rPr>
  </w:style>
  <w:style w:type="paragraph" w:customStyle="1" w:styleId="Corpodetexto24">
    <w:name w:val="Corpo de texto 24"/>
    <w:basedOn w:val="Normal"/>
    <w:rsid w:val="006E5E51"/>
    <w:pPr>
      <w:ind w:right="-142"/>
      <w:jc w:val="both"/>
    </w:pPr>
    <w:rPr>
      <w:rFonts w:ascii="Arial Narrow" w:hAnsi="Arial Narrow"/>
      <w:sz w:val="22"/>
      <w:szCs w:val="20"/>
    </w:rPr>
  </w:style>
  <w:style w:type="paragraph" w:customStyle="1" w:styleId="Recuodecorpodetexto35">
    <w:name w:val="Recuo de corpo de texto 35"/>
    <w:basedOn w:val="Normal"/>
    <w:rsid w:val="006E5E51"/>
    <w:pPr>
      <w:ind w:left="284" w:hanging="284"/>
      <w:jc w:val="both"/>
    </w:pPr>
    <w:rPr>
      <w:sz w:val="22"/>
      <w:szCs w:val="20"/>
    </w:rPr>
  </w:style>
  <w:style w:type="character" w:customStyle="1" w:styleId="Ttulo1Char1">
    <w:name w:val="Título 1 Char1"/>
    <w:locked/>
    <w:rsid w:val="006E5E51"/>
    <w:rPr>
      <w:rFonts w:ascii="Arial" w:hAnsi="Arial" w:cs="Arial"/>
      <w:b/>
      <w:bCs/>
      <w:sz w:val="24"/>
      <w:szCs w:val="24"/>
      <w:lang w:eastAsia="zh-CN"/>
    </w:rPr>
  </w:style>
  <w:style w:type="character" w:customStyle="1" w:styleId="Ttulo2Char1">
    <w:name w:val="Título 2 Char1"/>
    <w:uiPriority w:val="99"/>
    <w:semiHidden/>
    <w:locked/>
    <w:rsid w:val="006E5E51"/>
    <w:rPr>
      <w:rFonts w:ascii="Cambria" w:hAnsi="Cambria" w:cs="Cambria"/>
      <w:b/>
      <w:bCs/>
      <w:i/>
      <w:iCs/>
      <w:sz w:val="28"/>
      <w:szCs w:val="28"/>
    </w:rPr>
  </w:style>
  <w:style w:type="character" w:customStyle="1" w:styleId="Ttulo4Char1">
    <w:name w:val="Título 4 Char1"/>
    <w:uiPriority w:val="99"/>
    <w:locked/>
    <w:rsid w:val="006E5E51"/>
    <w:rPr>
      <w:b/>
      <w:bCs/>
      <w:sz w:val="28"/>
      <w:szCs w:val="28"/>
    </w:rPr>
  </w:style>
  <w:style w:type="character" w:customStyle="1" w:styleId="Heading5Char">
    <w:name w:val="Heading 5 Char"/>
    <w:uiPriority w:val="99"/>
    <w:semiHidden/>
    <w:locked/>
    <w:rsid w:val="006E5E51"/>
    <w:rPr>
      <w:rFonts w:ascii="Calibri" w:hAnsi="Calibri" w:cs="Calibri"/>
      <w:b/>
      <w:bCs/>
      <w:i/>
      <w:iCs/>
      <w:sz w:val="26"/>
      <w:szCs w:val="26"/>
    </w:rPr>
  </w:style>
  <w:style w:type="character" w:customStyle="1" w:styleId="Heading6Char">
    <w:name w:val="Heading 6 Char"/>
    <w:uiPriority w:val="99"/>
    <w:semiHidden/>
    <w:locked/>
    <w:rsid w:val="006E5E51"/>
    <w:rPr>
      <w:rFonts w:ascii="Calibri" w:hAnsi="Calibri" w:cs="Calibri"/>
      <w:b/>
      <w:bCs/>
    </w:rPr>
  </w:style>
  <w:style w:type="character" w:customStyle="1" w:styleId="Ttulo7Char1">
    <w:name w:val="Título 7 Char1"/>
    <w:uiPriority w:val="99"/>
    <w:locked/>
    <w:rsid w:val="006E5E51"/>
    <w:rPr>
      <w:rFonts w:ascii="Times New Roman" w:eastAsia="Times New Roman" w:hAnsi="Times New Roman" w:cs="Times New Roman"/>
      <w:b/>
      <w:bCs/>
      <w:sz w:val="20"/>
      <w:szCs w:val="20"/>
      <w:lang w:val="es-ES_tradnl"/>
    </w:rPr>
  </w:style>
  <w:style w:type="character" w:customStyle="1" w:styleId="Ttulo8Char1">
    <w:name w:val="Título 8 Char1"/>
    <w:link w:val="Ttulo8"/>
    <w:uiPriority w:val="99"/>
    <w:locked/>
    <w:rsid w:val="006E5E51"/>
    <w:rPr>
      <w:rFonts w:ascii="Times New Roman" w:eastAsia="Times New Roman" w:hAnsi="Times New Roman"/>
      <w:i/>
      <w:iCs/>
    </w:rPr>
  </w:style>
  <w:style w:type="character" w:customStyle="1" w:styleId="Heading9Char">
    <w:name w:val="Heading 9 Char"/>
    <w:uiPriority w:val="99"/>
    <w:semiHidden/>
    <w:locked/>
    <w:rsid w:val="006E5E51"/>
    <w:rPr>
      <w:rFonts w:ascii="Cambria" w:hAnsi="Cambria" w:cs="Cambria"/>
    </w:rPr>
  </w:style>
  <w:style w:type="character" w:customStyle="1" w:styleId="CorpodetextoChar1">
    <w:name w:val="Corpo de texto Char1"/>
    <w:basedOn w:val="Fontepargpadro"/>
    <w:uiPriority w:val="99"/>
    <w:semiHidden/>
    <w:locked/>
    <w:rsid w:val="006E5E51"/>
  </w:style>
  <w:style w:type="character" w:customStyle="1" w:styleId="TextodenotaderodapChar">
    <w:name w:val="Texto de nota de rodapé Char"/>
    <w:uiPriority w:val="99"/>
    <w:rsid w:val="006E5E51"/>
    <w:rPr>
      <w:sz w:val="20"/>
      <w:szCs w:val="20"/>
    </w:rPr>
  </w:style>
  <w:style w:type="character" w:customStyle="1" w:styleId="Fontepargpadro2">
    <w:name w:val="Fonte parág. padrão2"/>
    <w:rsid w:val="006E5E51"/>
  </w:style>
  <w:style w:type="character" w:customStyle="1" w:styleId="WW8Num2z0">
    <w:name w:val="WW8Num2z0"/>
    <w:rsid w:val="006E5E51"/>
    <w:rPr>
      <w:rFonts w:ascii="Wingdings" w:hAnsi="Wingdings" w:cs="Wingdings"/>
    </w:rPr>
  </w:style>
  <w:style w:type="character" w:customStyle="1" w:styleId="WW8Num3z0">
    <w:name w:val="WW8Num3z0"/>
    <w:rsid w:val="006E5E51"/>
    <w:rPr>
      <w:rFonts w:ascii="Wingdings" w:hAnsi="Wingdings" w:cs="Wingdings"/>
    </w:rPr>
  </w:style>
  <w:style w:type="character" w:customStyle="1" w:styleId="WW8Num4z0">
    <w:name w:val="WW8Num4z0"/>
    <w:rsid w:val="006E5E51"/>
    <w:rPr>
      <w:rFonts w:ascii="Wingdings" w:hAnsi="Wingdings" w:cs="Wingdings"/>
    </w:rPr>
  </w:style>
  <w:style w:type="character" w:customStyle="1" w:styleId="WW8Num5z0">
    <w:name w:val="WW8Num5z0"/>
    <w:rsid w:val="006E5E51"/>
    <w:rPr>
      <w:sz w:val="22"/>
      <w:szCs w:val="22"/>
    </w:rPr>
  </w:style>
  <w:style w:type="character" w:customStyle="1" w:styleId="WW8Num6z0">
    <w:name w:val="WW8Num6z0"/>
    <w:rsid w:val="006E5E51"/>
    <w:rPr>
      <w:sz w:val="22"/>
      <w:szCs w:val="22"/>
    </w:rPr>
  </w:style>
  <w:style w:type="character" w:customStyle="1" w:styleId="WW8Num7z0">
    <w:name w:val="WW8Num7z0"/>
    <w:rsid w:val="006E5E51"/>
    <w:rPr>
      <w:rFonts w:ascii="Arial 12" w:eastAsia="Arial 12" w:cs="Arial 12"/>
      <w:b/>
      <w:bCs/>
    </w:rPr>
  </w:style>
  <w:style w:type="character" w:customStyle="1" w:styleId="WW8Num7z1">
    <w:name w:val="WW8Num7z1"/>
    <w:rsid w:val="006E5E51"/>
  </w:style>
  <w:style w:type="character" w:customStyle="1" w:styleId="WW8Num8z0">
    <w:name w:val="WW8Num8z0"/>
    <w:rsid w:val="006E5E51"/>
    <w:rPr>
      <w:rFonts w:ascii="Arial 12" w:eastAsia="Arial 12" w:cs="Arial 12"/>
      <w:b/>
      <w:bCs/>
    </w:rPr>
  </w:style>
  <w:style w:type="character" w:customStyle="1" w:styleId="WW8Num8z1">
    <w:name w:val="WW8Num8z1"/>
    <w:rsid w:val="006E5E51"/>
  </w:style>
  <w:style w:type="character" w:customStyle="1" w:styleId="WW8Num9z0">
    <w:name w:val="WW8Num9z0"/>
    <w:rsid w:val="006E5E51"/>
    <w:rPr>
      <w:rFonts w:ascii="Arial 12" w:eastAsia="Arial 12" w:cs="Arial 12"/>
      <w:b/>
      <w:bCs/>
    </w:rPr>
  </w:style>
  <w:style w:type="character" w:customStyle="1" w:styleId="WW8Num9z1">
    <w:name w:val="WW8Num9z1"/>
    <w:rsid w:val="006E5E51"/>
  </w:style>
  <w:style w:type="character" w:customStyle="1" w:styleId="Absatz-Standardschriftart">
    <w:name w:val="Absatz-Standardschriftart"/>
    <w:rsid w:val="006E5E51"/>
  </w:style>
  <w:style w:type="character" w:customStyle="1" w:styleId="WW8Num10z0">
    <w:name w:val="WW8Num10z0"/>
    <w:rsid w:val="006E5E51"/>
    <w:rPr>
      <w:rFonts w:ascii="Arial 12" w:eastAsia="Arial 12" w:cs="Arial 12"/>
      <w:b/>
      <w:bCs/>
    </w:rPr>
  </w:style>
  <w:style w:type="character" w:customStyle="1" w:styleId="WW8Num10z1">
    <w:name w:val="WW8Num10z1"/>
    <w:rsid w:val="006E5E51"/>
    <w:rPr>
      <w:rFonts w:ascii="Arial" w:hAnsi="Arial" w:cs="Arial"/>
    </w:rPr>
  </w:style>
  <w:style w:type="character" w:customStyle="1" w:styleId="WW8Num10z2">
    <w:name w:val="WW8Num10z2"/>
    <w:rsid w:val="006E5E51"/>
  </w:style>
  <w:style w:type="character" w:customStyle="1" w:styleId="WW8Num11z0">
    <w:name w:val="WW8Num11z0"/>
    <w:rsid w:val="006E5E51"/>
    <w:rPr>
      <w:rFonts w:ascii="Arial 12" w:eastAsia="Arial 12" w:cs="Arial 12"/>
      <w:b/>
      <w:bCs/>
    </w:rPr>
  </w:style>
  <w:style w:type="character" w:customStyle="1" w:styleId="WW8Num11z1">
    <w:name w:val="WW8Num11z1"/>
    <w:rsid w:val="006E5E51"/>
  </w:style>
  <w:style w:type="character" w:customStyle="1" w:styleId="WW-Absatz-Standardschriftart">
    <w:name w:val="WW-Absatz-Standardschriftart"/>
    <w:rsid w:val="006E5E51"/>
  </w:style>
  <w:style w:type="character" w:customStyle="1" w:styleId="WW-Absatz-Standardschriftart1">
    <w:name w:val="WW-Absatz-Standardschriftart1"/>
    <w:rsid w:val="006E5E51"/>
  </w:style>
  <w:style w:type="character" w:customStyle="1" w:styleId="WW8Num12z0">
    <w:name w:val="WW8Num12z0"/>
    <w:rsid w:val="006E5E51"/>
    <w:rPr>
      <w:rFonts w:ascii="Arial 12" w:eastAsia="Arial 12" w:cs="Arial 12"/>
      <w:b/>
      <w:bCs/>
    </w:rPr>
  </w:style>
  <w:style w:type="character" w:customStyle="1" w:styleId="WW8Num13z0">
    <w:name w:val="WW8Num13z0"/>
    <w:rsid w:val="006E5E51"/>
    <w:rPr>
      <w:rFonts w:ascii="Arial 12" w:eastAsia="Arial 12" w:cs="Arial 12"/>
      <w:b/>
      <w:bCs/>
    </w:rPr>
  </w:style>
  <w:style w:type="character" w:customStyle="1" w:styleId="WW8Num14z0">
    <w:name w:val="WW8Num14z0"/>
    <w:rsid w:val="006E5E51"/>
    <w:rPr>
      <w:rFonts w:ascii="Arial 12" w:eastAsia="Arial 12" w:cs="Arial 12"/>
      <w:b/>
      <w:bCs/>
    </w:rPr>
  </w:style>
  <w:style w:type="character" w:customStyle="1" w:styleId="WW8Num15z0">
    <w:name w:val="WW8Num15z0"/>
    <w:rsid w:val="006E5E51"/>
    <w:rPr>
      <w:rFonts w:ascii="Arial 12" w:eastAsia="Arial 12" w:cs="Arial 12"/>
      <w:b/>
      <w:bCs/>
    </w:rPr>
  </w:style>
  <w:style w:type="character" w:customStyle="1" w:styleId="WW8Num16z0">
    <w:name w:val="WW8Num16z0"/>
    <w:rsid w:val="006E5E51"/>
    <w:rPr>
      <w:rFonts w:ascii="Arial 12" w:eastAsia="Arial 12" w:cs="Arial 12"/>
      <w:b/>
      <w:bCs/>
    </w:rPr>
  </w:style>
  <w:style w:type="character" w:customStyle="1" w:styleId="WW8Num17z0">
    <w:name w:val="WW8Num17z0"/>
    <w:rsid w:val="006E5E51"/>
    <w:rPr>
      <w:rFonts w:ascii="Arial 12" w:eastAsia="Arial 12" w:cs="Arial 12"/>
      <w:b/>
      <w:bCs/>
    </w:rPr>
  </w:style>
  <w:style w:type="character" w:customStyle="1" w:styleId="WW8Num18z0">
    <w:name w:val="WW8Num18z0"/>
    <w:rsid w:val="006E5E51"/>
    <w:rPr>
      <w:rFonts w:ascii="Arial 12" w:eastAsia="Arial 12" w:cs="Arial 12"/>
      <w:b/>
      <w:bCs/>
    </w:rPr>
  </w:style>
  <w:style w:type="character" w:customStyle="1" w:styleId="WW8Num19z0">
    <w:name w:val="WW8Num19z0"/>
    <w:rsid w:val="006E5E51"/>
    <w:rPr>
      <w:rFonts w:ascii="Wingdings" w:hAnsi="Wingdings" w:cs="Wingdings"/>
    </w:rPr>
  </w:style>
  <w:style w:type="character" w:customStyle="1" w:styleId="WW8Num20z0">
    <w:name w:val="WW8Num20z0"/>
    <w:rsid w:val="006E5E51"/>
    <w:rPr>
      <w:rFonts w:ascii="Wingdings" w:hAnsi="Wingdings" w:cs="Wingdings"/>
    </w:rPr>
  </w:style>
  <w:style w:type="character" w:customStyle="1" w:styleId="WW-Absatz-Standardschriftart11">
    <w:name w:val="WW-Absatz-Standardschriftart11"/>
    <w:rsid w:val="006E5E51"/>
  </w:style>
  <w:style w:type="character" w:customStyle="1" w:styleId="Smbolosdenumerao">
    <w:name w:val="Símbolos de numeração"/>
    <w:rsid w:val="006E5E51"/>
    <w:rPr>
      <w:rFonts w:ascii="Arial 12" w:eastAsia="Arial 12" w:cs="Arial 12"/>
      <w:b/>
      <w:bCs/>
    </w:rPr>
  </w:style>
  <w:style w:type="character" w:customStyle="1" w:styleId="Marcas">
    <w:name w:val="Marcas"/>
    <w:rsid w:val="006E5E51"/>
    <w:rPr>
      <w:rFonts w:ascii="OpenSymbol" w:hAnsi="OpenSymbol" w:cs="OpenSymbol"/>
    </w:rPr>
  </w:style>
  <w:style w:type="character" w:customStyle="1" w:styleId="WW8Num1z0">
    <w:name w:val="WW8Num1z0"/>
    <w:rsid w:val="006E5E51"/>
    <w:rPr>
      <w:rFonts w:ascii="Wingdings" w:hAnsi="Wingdings" w:cs="Wingdings"/>
    </w:rPr>
  </w:style>
  <w:style w:type="character" w:customStyle="1" w:styleId="ListLabel12">
    <w:name w:val="ListLabel 12"/>
    <w:rsid w:val="006E5E51"/>
    <w:rPr>
      <w:sz w:val="22"/>
      <w:szCs w:val="22"/>
    </w:rPr>
  </w:style>
  <w:style w:type="character" w:customStyle="1" w:styleId="WW8Num21z0">
    <w:name w:val="WW8Num21z0"/>
    <w:rsid w:val="006E5E51"/>
    <w:rPr>
      <w:sz w:val="22"/>
      <w:szCs w:val="22"/>
    </w:rPr>
  </w:style>
  <w:style w:type="character" w:customStyle="1" w:styleId="WW8Num21z1">
    <w:name w:val="WW8Num21z1"/>
    <w:rsid w:val="006E5E51"/>
    <w:rPr>
      <w:rFonts w:ascii="Arial" w:hAnsi="Arial" w:cs="Arial"/>
    </w:rPr>
  </w:style>
  <w:style w:type="character" w:customStyle="1" w:styleId="WW8Num21z2">
    <w:name w:val="WW8Num21z2"/>
    <w:rsid w:val="006E5E51"/>
  </w:style>
  <w:style w:type="character" w:customStyle="1" w:styleId="WW8Num15z1">
    <w:name w:val="WW8Num15z1"/>
    <w:rsid w:val="006E5E51"/>
  </w:style>
  <w:style w:type="character" w:customStyle="1" w:styleId="Fontepargpadro1">
    <w:name w:val="Fonte parág. padrão1"/>
    <w:rsid w:val="006E5E51"/>
  </w:style>
  <w:style w:type="character" w:customStyle="1" w:styleId="WW-LinkdaInternet">
    <w:name w:val="WW-Link da Internet"/>
    <w:rsid w:val="006E5E51"/>
    <w:rPr>
      <w:color w:val="0000FF"/>
      <w:u w:val="single"/>
      <w:lang w:val="pt-BR"/>
    </w:rPr>
  </w:style>
  <w:style w:type="character" w:customStyle="1" w:styleId="LinkdaInternet">
    <w:name w:val="Link da Internet"/>
    <w:uiPriority w:val="99"/>
    <w:rsid w:val="006E5E51"/>
    <w:rPr>
      <w:color w:val="000080"/>
      <w:u w:val="single"/>
    </w:rPr>
  </w:style>
  <w:style w:type="character" w:customStyle="1" w:styleId="WW8Num13z1">
    <w:name w:val="WW8Num13z1"/>
    <w:rsid w:val="006E5E51"/>
  </w:style>
  <w:style w:type="character" w:customStyle="1" w:styleId="WW8Num16z1">
    <w:name w:val="WW8Num16z1"/>
    <w:rsid w:val="006E5E51"/>
  </w:style>
  <w:style w:type="character" w:customStyle="1" w:styleId="ListLabel13">
    <w:name w:val="ListLabel 13"/>
    <w:uiPriority w:val="99"/>
    <w:rsid w:val="006E5E51"/>
    <w:rPr>
      <w:rFonts w:eastAsia="Times New Roman"/>
    </w:rPr>
  </w:style>
  <w:style w:type="character" w:customStyle="1" w:styleId="ListLabel14">
    <w:name w:val="ListLabel 14"/>
    <w:uiPriority w:val="99"/>
    <w:rsid w:val="006E5E51"/>
    <w:rPr>
      <w:color w:val="00000A"/>
    </w:rPr>
  </w:style>
  <w:style w:type="character" w:customStyle="1" w:styleId="ListLabel15">
    <w:name w:val="ListLabel 15"/>
    <w:uiPriority w:val="99"/>
    <w:rsid w:val="006E5E51"/>
  </w:style>
  <w:style w:type="character" w:customStyle="1" w:styleId="ListLabel16">
    <w:name w:val="ListLabel 16"/>
    <w:uiPriority w:val="99"/>
    <w:rsid w:val="006E5E51"/>
    <w:rPr>
      <w:color w:val="00000A"/>
      <w:sz w:val="22"/>
      <w:szCs w:val="22"/>
    </w:rPr>
  </w:style>
  <w:style w:type="character" w:customStyle="1" w:styleId="ListLabel17">
    <w:name w:val="ListLabel 17"/>
    <w:uiPriority w:val="99"/>
    <w:rsid w:val="006E5E51"/>
  </w:style>
  <w:style w:type="character" w:customStyle="1" w:styleId="ListLabel18">
    <w:name w:val="ListLabel 18"/>
    <w:uiPriority w:val="99"/>
    <w:rsid w:val="006E5E51"/>
  </w:style>
  <w:style w:type="character" w:customStyle="1" w:styleId="TtuloChar1">
    <w:name w:val="Título Char1"/>
    <w:basedOn w:val="Fontepargpadro"/>
    <w:rsid w:val="006E5E51"/>
    <w:rPr>
      <w:rFonts w:ascii="Tahoma" w:hAnsi="Tahoma"/>
      <w:b/>
      <w:u w:val="single"/>
    </w:rPr>
  </w:style>
  <w:style w:type="paragraph" w:customStyle="1" w:styleId="Corpodotexto">
    <w:name w:val="Corpo do texto"/>
    <w:basedOn w:val="Estilopadro"/>
    <w:qFormat/>
    <w:rsid w:val="006E5E51"/>
    <w:pPr>
      <w:spacing w:before="120" w:after="120" w:line="360" w:lineRule="auto"/>
      <w:jc w:val="both"/>
    </w:pPr>
    <w:rPr>
      <w:rFonts w:ascii="Arial" w:hAnsi="Arial" w:cs="Arial"/>
      <w:sz w:val="22"/>
      <w:szCs w:val="22"/>
    </w:rPr>
  </w:style>
  <w:style w:type="paragraph" w:styleId="Lista">
    <w:name w:val="List"/>
    <w:basedOn w:val="Corpodotexto"/>
    <w:rsid w:val="006E5E51"/>
    <w:pPr>
      <w:widowControl w:val="0"/>
      <w:spacing w:before="0" w:after="0" w:line="100" w:lineRule="atLeast"/>
    </w:pPr>
    <w:rPr>
      <w:sz w:val="20"/>
      <w:szCs w:val="20"/>
      <w:lang w:eastAsia="ar-SA"/>
    </w:rPr>
  </w:style>
  <w:style w:type="paragraph" w:customStyle="1" w:styleId="ndice">
    <w:name w:val="Índice"/>
    <w:basedOn w:val="Estilopadro"/>
    <w:rsid w:val="006E5E51"/>
    <w:pPr>
      <w:widowControl w:val="0"/>
      <w:suppressLineNumbers/>
    </w:pPr>
    <w:rPr>
      <w:rFonts w:ascii="Liberation Serif" w:hAnsi="Liberation Serif" w:cs="Liberation Serif"/>
      <w:sz w:val="24"/>
      <w:szCs w:val="24"/>
      <w:lang w:eastAsia="zh-CN"/>
    </w:rPr>
  </w:style>
  <w:style w:type="paragraph" w:styleId="Textodenotaderodap">
    <w:name w:val="footnote text"/>
    <w:basedOn w:val="Estilopadro"/>
    <w:link w:val="TextodenotaderodapChar1"/>
    <w:uiPriority w:val="99"/>
    <w:semiHidden/>
    <w:rsid w:val="006E5E51"/>
    <w:rPr>
      <w:sz w:val="20"/>
      <w:szCs w:val="20"/>
    </w:rPr>
  </w:style>
  <w:style w:type="character" w:customStyle="1" w:styleId="TextodenotaderodapChar1">
    <w:name w:val="Texto de nota de rodapé Char1"/>
    <w:basedOn w:val="Fontepargpadro"/>
    <w:link w:val="Textodenotaderodap"/>
    <w:uiPriority w:val="99"/>
    <w:semiHidden/>
    <w:rsid w:val="006E5E51"/>
    <w:rPr>
      <w:rFonts w:eastAsia="Times New Roman" w:cs="Calibri"/>
    </w:rPr>
  </w:style>
  <w:style w:type="character" w:customStyle="1" w:styleId="CabealhoChar1">
    <w:name w:val="Cabeçalho Char1"/>
    <w:basedOn w:val="Fontepargpadro"/>
    <w:uiPriority w:val="99"/>
    <w:semiHidden/>
    <w:locked/>
    <w:rsid w:val="006E5E51"/>
  </w:style>
  <w:style w:type="character" w:customStyle="1" w:styleId="RodapChar1">
    <w:name w:val="Rodapé Char1"/>
    <w:basedOn w:val="Fontepargpadro"/>
    <w:locked/>
    <w:rsid w:val="006E5E51"/>
  </w:style>
  <w:style w:type="paragraph" w:customStyle="1" w:styleId="Corpodetextorecuado">
    <w:name w:val="Corpo de texto recuado"/>
    <w:basedOn w:val="Estilopadro"/>
    <w:uiPriority w:val="99"/>
    <w:rsid w:val="006E5E51"/>
    <w:pPr>
      <w:spacing w:after="120"/>
      <w:ind w:left="283"/>
    </w:pPr>
  </w:style>
  <w:style w:type="paragraph" w:customStyle="1" w:styleId="Ttuloprincipal">
    <w:name w:val="Título principal"/>
    <w:basedOn w:val="Estilopadro"/>
    <w:uiPriority w:val="99"/>
    <w:rsid w:val="006E5E51"/>
    <w:pPr>
      <w:jc w:val="center"/>
    </w:pPr>
    <w:rPr>
      <w:rFonts w:ascii="Arial" w:hAnsi="Arial" w:cs="Arial"/>
      <w:b/>
      <w:bCs/>
      <w:sz w:val="24"/>
      <w:szCs w:val="24"/>
    </w:rPr>
  </w:style>
  <w:style w:type="paragraph" w:styleId="Recuonormal">
    <w:name w:val="Normal Indent"/>
    <w:basedOn w:val="Estilopadro"/>
    <w:uiPriority w:val="99"/>
    <w:rsid w:val="006E5E51"/>
    <w:pPr>
      <w:ind w:left="720"/>
    </w:pPr>
  </w:style>
  <w:style w:type="character" w:customStyle="1" w:styleId="Corpodetexto2Char1">
    <w:name w:val="Corpo de texto 2 Char1"/>
    <w:basedOn w:val="Fontepargpadro"/>
    <w:uiPriority w:val="99"/>
    <w:rsid w:val="006E5E51"/>
    <w:rPr>
      <w:rFonts w:ascii="Calibri" w:eastAsia="Times New Roman" w:hAnsi="Calibri" w:cs="Calibri"/>
      <w:sz w:val="24"/>
      <w:szCs w:val="24"/>
      <w:lang w:eastAsia="pt-BR"/>
    </w:rPr>
  </w:style>
  <w:style w:type="character" w:customStyle="1" w:styleId="TextodebaloChar1">
    <w:name w:val="Texto de balão Char1"/>
    <w:uiPriority w:val="99"/>
    <w:semiHidden/>
    <w:locked/>
    <w:rsid w:val="006E5E51"/>
    <w:rPr>
      <w:rFonts w:ascii="Times New Roman" w:hAnsi="Times New Roman" w:cs="Times New Roman"/>
      <w:sz w:val="2"/>
      <w:szCs w:val="2"/>
    </w:rPr>
  </w:style>
  <w:style w:type="paragraph" w:customStyle="1" w:styleId="Ttulo20">
    <w:name w:val="Título2"/>
    <w:basedOn w:val="Estilopadro"/>
    <w:rsid w:val="006E5E51"/>
    <w:pPr>
      <w:keepNext/>
      <w:widowControl w:val="0"/>
      <w:spacing w:before="240" w:after="120"/>
    </w:pPr>
    <w:rPr>
      <w:rFonts w:ascii="Liberation Sans" w:hAnsi="Liberation Sans" w:cs="Liberation Sans"/>
      <w:sz w:val="28"/>
      <w:szCs w:val="28"/>
      <w:lang w:eastAsia="zh-CN"/>
    </w:rPr>
  </w:style>
  <w:style w:type="paragraph" w:customStyle="1" w:styleId="Ttulo10">
    <w:name w:val="Título1"/>
    <w:basedOn w:val="Estilopadro"/>
    <w:rsid w:val="006E5E51"/>
    <w:pPr>
      <w:keepNext/>
      <w:widowControl w:val="0"/>
      <w:spacing w:before="240" w:after="120"/>
    </w:pPr>
    <w:rPr>
      <w:rFonts w:ascii="Liberation Sans" w:hAnsi="Liberation Sans" w:cs="Liberation Sans"/>
      <w:sz w:val="28"/>
      <w:szCs w:val="28"/>
      <w:lang w:eastAsia="zh-CN"/>
    </w:rPr>
  </w:style>
  <w:style w:type="paragraph" w:customStyle="1" w:styleId="Contedodatabela">
    <w:name w:val="Conteúdo da tabela"/>
    <w:basedOn w:val="Estilopadro"/>
    <w:rsid w:val="006E5E51"/>
    <w:pPr>
      <w:widowControl w:val="0"/>
      <w:suppressLineNumbers/>
    </w:pPr>
    <w:rPr>
      <w:rFonts w:ascii="Liberation Serif" w:hAnsi="Liberation Serif" w:cs="Liberation Serif"/>
      <w:sz w:val="24"/>
      <w:szCs w:val="24"/>
      <w:lang w:eastAsia="zh-CN"/>
    </w:rPr>
  </w:style>
  <w:style w:type="paragraph" w:customStyle="1" w:styleId="WW-Padro">
    <w:name w:val="WW-Padrão"/>
    <w:qFormat/>
    <w:rsid w:val="006E5E51"/>
    <w:pPr>
      <w:suppressAutoHyphens/>
      <w:spacing w:after="200" w:line="252" w:lineRule="auto"/>
      <w:jc w:val="both"/>
    </w:pPr>
    <w:rPr>
      <w:rFonts w:ascii="Cambria" w:eastAsia="Times New Roman" w:hAnsi="Cambria" w:cs="Cambria"/>
      <w:sz w:val="22"/>
      <w:szCs w:val="22"/>
      <w:lang w:val="en-US" w:eastAsia="zh-CN"/>
    </w:rPr>
  </w:style>
  <w:style w:type="paragraph" w:customStyle="1" w:styleId="Ttulodetabela">
    <w:name w:val="Título de tabela"/>
    <w:basedOn w:val="Contedodatabela"/>
    <w:rsid w:val="006E5E51"/>
    <w:pPr>
      <w:jc w:val="center"/>
    </w:pPr>
    <w:rPr>
      <w:b/>
      <w:bCs/>
    </w:rPr>
  </w:style>
  <w:style w:type="paragraph" w:customStyle="1" w:styleId="Padro">
    <w:name w:val="Padrão"/>
    <w:qFormat/>
    <w:rsid w:val="006E5E51"/>
    <w:pPr>
      <w:widowControl w:val="0"/>
      <w:tabs>
        <w:tab w:val="left" w:pos="708"/>
      </w:tabs>
      <w:suppressAutoHyphens/>
      <w:spacing w:after="200" w:line="100" w:lineRule="atLeast"/>
    </w:pPr>
    <w:rPr>
      <w:rFonts w:eastAsia="Times New Roman" w:cs="Calibri"/>
      <w:color w:val="00000A"/>
      <w:sz w:val="24"/>
      <w:szCs w:val="24"/>
      <w:lang w:eastAsia="zh-CN"/>
    </w:rPr>
  </w:style>
  <w:style w:type="paragraph" w:customStyle="1" w:styleId="Contedodoquadro">
    <w:name w:val="Conteúdo do quadro"/>
    <w:basedOn w:val="Corpodotexto"/>
    <w:uiPriority w:val="99"/>
    <w:rsid w:val="006E5E51"/>
  </w:style>
  <w:style w:type="character" w:customStyle="1" w:styleId="WW8Num3z1">
    <w:name w:val="WW8Num3z1"/>
    <w:rsid w:val="006E5E51"/>
    <w:rPr>
      <w:rFonts w:ascii="Courier New" w:hAnsi="Courier New" w:cs="Courier New"/>
    </w:rPr>
  </w:style>
  <w:style w:type="character" w:customStyle="1" w:styleId="WW-Absatz-Standardschriftart111">
    <w:name w:val="WW-Absatz-Standardschriftart111"/>
    <w:rsid w:val="006E5E51"/>
  </w:style>
  <w:style w:type="character" w:customStyle="1" w:styleId="WW-Absatz-Standardschriftart1111">
    <w:name w:val="WW-Absatz-Standardschriftart1111"/>
    <w:rsid w:val="006E5E51"/>
  </w:style>
  <w:style w:type="character" w:customStyle="1" w:styleId="WW-Absatz-Standardschriftart11111">
    <w:name w:val="WW-Absatz-Standardschriftart11111"/>
    <w:rsid w:val="006E5E51"/>
  </w:style>
  <w:style w:type="character" w:customStyle="1" w:styleId="WW-Absatz-Standardschriftart111111">
    <w:name w:val="WW-Absatz-Standardschriftart111111"/>
    <w:rsid w:val="006E5E51"/>
  </w:style>
  <w:style w:type="character" w:customStyle="1" w:styleId="WW-Absatz-Standardschriftart1111111">
    <w:name w:val="WW-Absatz-Standardschriftart1111111"/>
    <w:rsid w:val="006E5E51"/>
  </w:style>
  <w:style w:type="character" w:customStyle="1" w:styleId="WW-Absatz-Standardschriftart11111111">
    <w:name w:val="WW-Absatz-Standardschriftart11111111"/>
    <w:rsid w:val="006E5E51"/>
  </w:style>
  <w:style w:type="character" w:customStyle="1" w:styleId="WW8Num7z2">
    <w:name w:val="WW8Num7z2"/>
    <w:rsid w:val="006E5E51"/>
    <w:rPr>
      <w:rFonts w:ascii="Wingdings" w:hAnsi="Wingdings" w:cs="Wingdings"/>
      <w:sz w:val="20"/>
      <w:szCs w:val="20"/>
    </w:rPr>
  </w:style>
  <w:style w:type="character" w:customStyle="1" w:styleId="WW-Absatz-Standardschriftart111111111">
    <w:name w:val="WW-Absatz-Standardschriftart111111111"/>
    <w:rsid w:val="006E5E51"/>
  </w:style>
  <w:style w:type="character" w:customStyle="1" w:styleId="WW8Num1z1">
    <w:name w:val="WW8Num1z1"/>
    <w:rsid w:val="006E5E51"/>
    <w:rPr>
      <w:rFonts w:ascii="Courier New" w:hAnsi="Courier New" w:cs="Courier New"/>
    </w:rPr>
  </w:style>
  <w:style w:type="character" w:customStyle="1" w:styleId="WW8Num1z3">
    <w:name w:val="WW8Num1z3"/>
    <w:rsid w:val="006E5E51"/>
    <w:rPr>
      <w:rFonts w:ascii="Symbol" w:hAnsi="Symbol" w:cs="Symbol"/>
    </w:rPr>
  </w:style>
  <w:style w:type="character" w:customStyle="1" w:styleId="WW8Num2z1">
    <w:name w:val="WW8Num2z1"/>
    <w:rsid w:val="006E5E51"/>
    <w:rPr>
      <w:rFonts w:ascii="Courier New" w:hAnsi="Courier New" w:cs="Courier New"/>
    </w:rPr>
  </w:style>
  <w:style w:type="character" w:customStyle="1" w:styleId="WW8Num2z3">
    <w:name w:val="WW8Num2z3"/>
    <w:rsid w:val="006E5E51"/>
    <w:rPr>
      <w:rFonts w:ascii="Symbol" w:hAnsi="Symbol" w:cs="Symbol"/>
    </w:rPr>
  </w:style>
  <w:style w:type="character" w:customStyle="1" w:styleId="WW8Num3z3">
    <w:name w:val="WW8Num3z3"/>
    <w:rsid w:val="006E5E51"/>
    <w:rPr>
      <w:rFonts w:ascii="Symbol" w:hAnsi="Symbol" w:cs="Symbol"/>
    </w:rPr>
  </w:style>
  <w:style w:type="character" w:customStyle="1" w:styleId="WW8Num4z1">
    <w:name w:val="WW8Num4z1"/>
    <w:rsid w:val="006E5E51"/>
    <w:rPr>
      <w:rFonts w:ascii="Courier New" w:hAnsi="Courier New" w:cs="Courier New"/>
    </w:rPr>
  </w:style>
  <w:style w:type="character" w:customStyle="1" w:styleId="WW8Num4z3">
    <w:name w:val="WW8Num4z3"/>
    <w:rsid w:val="006E5E51"/>
    <w:rPr>
      <w:rFonts w:ascii="Symbol" w:hAnsi="Symbol" w:cs="Symbol"/>
    </w:rPr>
  </w:style>
  <w:style w:type="character" w:customStyle="1" w:styleId="WW8Num5z2">
    <w:name w:val="WW8Num5z2"/>
    <w:rsid w:val="006E5E51"/>
    <w:rPr>
      <w:rFonts w:ascii="Wingdings" w:hAnsi="Wingdings" w:cs="Wingdings"/>
    </w:rPr>
  </w:style>
  <w:style w:type="character" w:customStyle="1" w:styleId="WW8Num5z3">
    <w:name w:val="WW8Num5z3"/>
    <w:rsid w:val="006E5E51"/>
    <w:rPr>
      <w:rFonts w:ascii="Symbol" w:hAnsi="Symbol" w:cs="Symbol"/>
    </w:rPr>
  </w:style>
  <w:style w:type="character" w:customStyle="1" w:styleId="WW8Num5z4">
    <w:name w:val="WW8Num5z4"/>
    <w:rsid w:val="006E5E51"/>
    <w:rPr>
      <w:rFonts w:ascii="Courier New" w:hAnsi="Courier New" w:cs="Courier New"/>
    </w:rPr>
  </w:style>
  <w:style w:type="character" w:customStyle="1" w:styleId="WW8Num6z1">
    <w:name w:val="WW8Num6z1"/>
    <w:rsid w:val="006E5E51"/>
    <w:rPr>
      <w:rFonts w:ascii="Courier New" w:hAnsi="Courier New" w:cs="Courier New"/>
      <w:sz w:val="20"/>
      <w:szCs w:val="20"/>
    </w:rPr>
  </w:style>
  <w:style w:type="character" w:customStyle="1" w:styleId="WW8Num6z2">
    <w:name w:val="WW8Num6z2"/>
    <w:rsid w:val="006E5E51"/>
    <w:rPr>
      <w:rFonts w:ascii="Wingdings" w:hAnsi="Wingdings" w:cs="Wingdings"/>
      <w:sz w:val="20"/>
      <w:szCs w:val="20"/>
    </w:rPr>
  </w:style>
  <w:style w:type="character" w:customStyle="1" w:styleId="style19">
    <w:name w:val="style19"/>
    <w:basedOn w:val="Fontepargpadro1"/>
    <w:rsid w:val="006E5E51"/>
  </w:style>
  <w:style w:type="character" w:customStyle="1" w:styleId="texto1">
    <w:name w:val="texto1"/>
    <w:rsid w:val="006E5E51"/>
    <w:rPr>
      <w:rFonts w:ascii="Verdana" w:hAnsi="Verdana" w:cs="Verdana"/>
      <w:sz w:val="17"/>
      <w:szCs w:val="17"/>
    </w:rPr>
  </w:style>
  <w:style w:type="character" w:customStyle="1" w:styleId="WW8Num19z1">
    <w:name w:val="WW8Num19z1"/>
    <w:rsid w:val="006E5E51"/>
    <w:rPr>
      <w:b/>
      <w:bCs/>
    </w:rPr>
  </w:style>
  <w:style w:type="paragraph" w:customStyle="1" w:styleId="Captulo">
    <w:name w:val="Capítulo"/>
    <w:basedOn w:val="Normal"/>
    <w:next w:val="Corpodetexto"/>
    <w:rsid w:val="006E5E51"/>
    <w:pPr>
      <w:keepNext/>
      <w:suppressAutoHyphens/>
      <w:spacing w:before="240" w:after="120"/>
    </w:pPr>
    <w:rPr>
      <w:rFonts w:ascii="Arial" w:eastAsia="MS Mincho" w:hAnsi="Arial" w:cs="Arial"/>
      <w:sz w:val="28"/>
      <w:szCs w:val="28"/>
      <w:lang w:eastAsia="zh-CN"/>
    </w:rPr>
  </w:style>
  <w:style w:type="character" w:customStyle="1" w:styleId="RecuodecorpodetextoChar1">
    <w:name w:val="Recuo de corpo de texto Char1"/>
    <w:basedOn w:val="Fontepargpadro"/>
    <w:rsid w:val="006E5E51"/>
    <w:rPr>
      <w:rFonts w:ascii="Calibri" w:eastAsia="Times New Roman" w:hAnsi="Calibri" w:cs="Calibri"/>
      <w:sz w:val="24"/>
      <w:szCs w:val="24"/>
      <w:lang w:eastAsia="zh-CN"/>
    </w:rPr>
  </w:style>
  <w:style w:type="character" w:customStyle="1" w:styleId="CharChar10">
    <w:name w:val="Char Char10"/>
    <w:uiPriority w:val="99"/>
    <w:locked/>
    <w:rsid w:val="006E5E51"/>
    <w:rPr>
      <w:rFonts w:ascii="Cambria" w:hAnsi="Cambria" w:cs="Cambria"/>
      <w:b/>
      <w:bCs/>
      <w:kern w:val="32"/>
      <w:sz w:val="32"/>
      <w:szCs w:val="32"/>
    </w:rPr>
  </w:style>
  <w:style w:type="character" w:customStyle="1" w:styleId="CharChar1">
    <w:name w:val="Char Char1"/>
    <w:basedOn w:val="Fontepargpadro"/>
    <w:uiPriority w:val="99"/>
    <w:locked/>
    <w:rsid w:val="006E5E51"/>
  </w:style>
  <w:style w:type="character" w:customStyle="1" w:styleId="CharChar">
    <w:name w:val="Char Char"/>
    <w:basedOn w:val="Fontepargpadro"/>
    <w:uiPriority w:val="99"/>
    <w:locked/>
    <w:rsid w:val="006E5E51"/>
  </w:style>
  <w:style w:type="paragraph" w:customStyle="1" w:styleId="Textopadro">
    <w:name w:val="Texto padrão"/>
    <w:basedOn w:val="Normal"/>
    <w:uiPriority w:val="99"/>
    <w:rsid w:val="006E5E51"/>
    <w:rPr>
      <w:rFonts w:ascii="Calibri" w:hAnsi="Calibri" w:cs="Calibri"/>
      <w:lang w:val="en-US"/>
    </w:rPr>
  </w:style>
  <w:style w:type="paragraph" w:customStyle="1" w:styleId="PargrafodaLista2">
    <w:name w:val="Parágrafo da Lista2"/>
    <w:basedOn w:val="Padro"/>
    <w:uiPriority w:val="99"/>
    <w:rsid w:val="006E5E51"/>
    <w:pPr>
      <w:widowControl/>
      <w:spacing w:line="276" w:lineRule="auto"/>
      <w:ind w:left="720"/>
    </w:pPr>
    <w:rPr>
      <w:sz w:val="22"/>
      <w:szCs w:val="22"/>
    </w:rPr>
  </w:style>
  <w:style w:type="paragraph" w:customStyle="1" w:styleId="PargrafodaLista3">
    <w:name w:val="Parágrafo da Lista3"/>
    <w:basedOn w:val="Normal"/>
    <w:rsid w:val="006E5E51"/>
    <w:pPr>
      <w:suppressAutoHyphens/>
      <w:spacing w:after="200" w:line="276" w:lineRule="auto"/>
      <w:ind w:left="720"/>
    </w:pPr>
    <w:rPr>
      <w:rFonts w:ascii="Calibri" w:eastAsia="Calibri" w:hAnsi="Calibri" w:cs="Calibri"/>
      <w:kern w:val="1"/>
      <w:sz w:val="22"/>
      <w:szCs w:val="22"/>
      <w:lang w:eastAsia="zh-CN"/>
    </w:rPr>
  </w:style>
  <w:style w:type="paragraph" w:customStyle="1" w:styleId="Nivel1">
    <w:name w:val="Nivel1"/>
    <w:basedOn w:val="Ttulo1"/>
    <w:link w:val="Nivel1Char"/>
    <w:qFormat/>
    <w:rsid w:val="006E5E51"/>
    <w:pPr>
      <w:keepLines/>
      <w:numPr>
        <w:numId w:val="10"/>
      </w:numPr>
      <w:tabs>
        <w:tab w:val="num" w:pos="360"/>
      </w:tabs>
      <w:spacing w:before="480" w:after="0" w:line="276" w:lineRule="auto"/>
      <w:ind w:left="357" w:hanging="357"/>
      <w:jc w:val="both"/>
    </w:pPr>
    <w:rPr>
      <w:rFonts w:ascii="Arial" w:eastAsia="MS Gothic" w:hAnsi="Arial" w:cs="Arial"/>
      <w:bCs w:val="0"/>
      <w:color w:val="000000"/>
      <w:kern w:val="0"/>
      <w:sz w:val="20"/>
      <w:szCs w:val="20"/>
    </w:rPr>
  </w:style>
  <w:style w:type="character" w:customStyle="1" w:styleId="Nivel1Char">
    <w:name w:val="Nivel1 Char"/>
    <w:link w:val="Nivel1"/>
    <w:rsid w:val="006E5E51"/>
    <w:rPr>
      <w:rFonts w:ascii="Arial" w:eastAsia="MS Gothic" w:hAnsi="Arial" w:cs="Arial"/>
      <w:b/>
      <w:color w:val="000000"/>
    </w:rPr>
  </w:style>
  <w:style w:type="paragraph" w:customStyle="1" w:styleId="western">
    <w:name w:val="western"/>
    <w:basedOn w:val="Normal"/>
    <w:rsid w:val="006E5E51"/>
    <w:pPr>
      <w:suppressAutoHyphens/>
      <w:spacing w:before="280" w:after="119" w:line="102" w:lineRule="atLeast"/>
    </w:pPr>
    <w:rPr>
      <w:color w:val="00000A"/>
      <w:lang w:eastAsia="zh-CN"/>
    </w:rPr>
  </w:style>
  <w:style w:type="table" w:customStyle="1" w:styleId="TableGrid">
    <w:name w:val="TableGrid"/>
    <w:rsid w:val="006E5E5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eladeGrade4-nfase11">
    <w:name w:val="Tabela de Grade 4 - Ênfase 11"/>
    <w:basedOn w:val="Tabelanormal"/>
    <w:uiPriority w:val="49"/>
    <w:rsid w:val="006E5E51"/>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Ttulo11">
    <w:name w:val="Título 11"/>
    <w:basedOn w:val="Normal"/>
    <w:next w:val="Normal"/>
    <w:qFormat/>
    <w:rsid w:val="006E5E51"/>
    <w:pPr>
      <w:keepNext/>
      <w:numPr>
        <w:numId w:val="11"/>
      </w:numPr>
      <w:suppressAutoHyphens/>
      <w:spacing w:before="240" w:after="60"/>
      <w:outlineLvl w:val="0"/>
    </w:pPr>
    <w:rPr>
      <w:rFonts w:ascii="Arial" w:hAnsi="Arial" w:cs="Arial"/>
      <w:b/>
      <w:bCs/>
      <w:kern w:val="2"/>
      <w:sz w:val="32"/>
      <w:szCs w:val="32"/>
      <w:lang w:eastAsia="zh-CN"/>
    </w:rPr>
  </w:style>
  <w:style w:type="paragraph" w:customStyle="1" w:styleId="Ttulo31">
    <w:name w:val="Título 31"/>
    <w:basedOn w:val="Normal"/>
    <w:next w:val="Corpodetexto"/>
    <w:qFormat/>
    <w:rsid w:val="006E5E51"/>
    <w:pPr>
      <w:numPr>
        <w:ilvl w:val="2"/>
        <w:numId w:val="11"/>
      </w:numPr>
      <w:suppressAutoHyphens/>
      <w:spacing w:before="280" w:after="280"/>
      <w:outlineLvl w:val="2"/>
    </w:pPr>
    <w:rPr>
      <w:b/>
      <w:bCs/>
      <w:sz w:val="27"/>
      <w:szCs w:val="27"/>
      <w:lang w:eastAsia="zh-CN"/>
    </w:rPr>
  </w:style>
  <w:style w:type="paragraph" w:customStyle="1" w:styleId="LO-normal">
    <w:name w:val="LO-normal"/>
    <w:qFormat/>
    <w:rsid w:val="006E5E51"/>
    <w:pPr>
      <w:suppressAutoHyphens/>
      <w:spacing w:after="200" w:line="276" w:lineRule="auto"/>
    </w:pPr>
    <w:rPr>
      <w:rFonts w:cs="Calibri"/>
      <w:sz w:val="22"/>
      <w:szCs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88896585">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34770748">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02070095">
      <w:bodyDiv w:val="1"/>
      <w:marLeft w:val="0"/>
      <w:marRight w:val="0"/>
      <w:marTop w:val="0"/>
      <w:marBottom w:val="0"/>
      <w:divBdr>
        <w:top w:val="none" w:sz="0" w:space="0" w:color="auto"/>
        <w:left w:val="none" w:sz="0" w:space="0" w:color="auto"/>
        <w:bottom w:val="none" w:sz="0" w:space="0" w:color="auto"/>
        <w:right w:val="none" w:sz="0" w:space="0" w:color="auto"/>
      </w:divBdr>
      <w:divsChild>
        <w:div w:id="672418084">
          <w:marLeft w:val="0"/>
          <w:marRight w:val="0"/>
          <w:marTop w:val="0"/>
          <w:marBottom w:val="0"/>
          <w:divBdr>
            <w:top w:val="none" w:sz="0" w:space="0" w:color="auto"/>
            <w:left w:val="none" w:sz="0" w:space="0" w:color="auto"/>
            <w:bottom w:val="none" w:sz="0" w:space="0" w:color="auto"/>
            <w:right w:val="none" w:sz="0" w:space="0" w:color="auto"/>
          </w:divBdr>
          <w:divsChild>
            <w:div w:id="1972665180">
              <w:marLeft w:val="0"/>
              <w:marRight w:val="0"/>
              <w:marTop w:val="0"/>
              <w:marBottom w:val="0"/>
              <w:divBdr>
                <w:top w:val="none" w:sz="0" w:space="0" w:color="auto"/>
                <w:left w:val="none" w:sz="0" w:space="0" w:color="auto"/>
                <w:bottom w:val="none" w:sz="0" w:space="0" w:color="auto"/>
                <w:right w:val="none" w:sz="0" w:space="0" w:color="auto"/>
              </w:divBdr>
              <w:divsChild>
                <w:div w:id="2083601999">
                  <w:marLeft w:val="0"/>
                  <w:marRight w:val="0"/>
                  <w:marTop w:val="0"/>
                  <w:marBottom w:val="0"/>
                  <w:divBdr>
                    <w:top w:val="none" w:sz="0" w:space="0" w:color="auto"/>
                    <w:left w:val="none" w:sz="0" w:space="0" w:color="auto"/>
                    <w:bottom w:val="none" w:sz="0" w:space="0" w:color="auto"/>
                    <w:right w:val="none" w:sz="0" w:space="0" w:color="auto"/>
                  </w:divBdr>
                  <w:divsChild>
                    <w:div w:id="1427968161">
                      <w:marLeft w:val="0"/>
                      <w:marRight w:val="0"/>
                      <w:marTop w:val="0"/>
                      <w:marBottom w:val="0"/>
                      <w:divBdr>
                        <w:top w:val="none" w:sz="0" w:space="0" w:color="auto"/>
                        <w:left w:val="none" w:sz="0" w:space="0" w:color="auto"/>
                        <w:bottom w:val="none" w:sz="0" w:space="0" w:color="auto"/>
                        <w:right w:val="none" w:sz="0" w:space="0" w:color="auto"/>
                      </w:divBdr>
                      <w:divsChild>
                        <w:div w:id="1720396365">
                          <w:marLeft w:val="0"/>
                          <w:marRight w:val="0"/>
                          <w:marTop w:val="0"/>
                          <w:marBottom w:val="0"/>
                          <w:divBdr>
                            <w:top w:val="none" w:sz="0" w:space="0" w:color="auto"/>
                            <w:left w:val="none" w:sz="0" w:space="0" w:color="auto"/>
                            <w:bottom w:val="none" w:sz="0" w:space="0" w:color="auto"/>
                            <w:right w:val="none" w:sz="0" w:space="0" w:color="auto"/>
                          </w:divBdr>
                          <w:divsChild>
                            <w:div w:id="8939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44930811">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06353776">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1791553">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21198287">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24215011">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5514178">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2348696">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092433732">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n.gov.br/en/web/dou/-/instrucao-normativa-seges/me-n-77-de-4-de-novembro-de-2022-441681061"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82F9D-3D65-4608-901C-F74A37A52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62</Pages>
  <Words>21151</Words>
  <Characters>114218</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135099</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Admin</cp:lastModifiedBy>
  <cp:revision>8</cp:revision>
  <cp:lastPrinted>2026-10-07T12:11:00Z</cp:lastPrinted>
  <dcterms:created xsi:type="dcterms:W3CDTF">2026-09-29T18:32:00Z</dcterms:created>
  <dcterms:modified xsi:type="dcterms:W3CDTF">2026-10-07T12:14:00Z</dcterms:modified>
</cp:coreProperties>
</file>