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11B5C" w:rsidRDefault="00B11B5C" w:rsidP="00B11B5C">
      <w:pPr>
        <w:pStyle w:val="NormalWeb"/>
        <w:jc w:val="center"/>
      </w:pPr>
      <w:r>
        <w:rPr>
          <w:rStyle w:val="Forte"/>
        </w:rPr>
        <w:t>AVISO DE RETIFICAÇÃO – PREGÃO ELETRÔNICO Nº 011/2026</w:t>
      </w:r>
    </w:p>
    <w:p w:rsidR="00B11B5C" w:rsidRDefault="00B11B5C" w:rsidP="00B11B5C">
      <w:pPr>
        <w:pStyle w:val="NormalWeb"/>
        <w:jc w:val="both"/>
      </w:pPr>
      <w:r>
        <w:t xml:space="preserve">O Município de Iraquara/BA, por intermédio da Pregoeira, torna pública a </w:t>
      </w:r>
      <w:r>
        <w:rPr>
          <w:rStyle w:val="Forte"/>
        </w:rPr>
        <w:t>RETIFICAÇÃO</w:t>
      </w:r>
      <w:r>
        <w:t xml:space="preserve"> do Edital do Pregão Eletrônico nº 011/2026, Processo Administrativo nº 0692309-2026, em razão de erro material identificado no item referente à realização do Pregão Eletrônico.</w:t>
      </w:r>
    </w:p>
    <w:p w:rsidR="00B11B5C" w:rsidRDefault="00B11B5C" w:rsidP="00B11B5C">
      <w:pPr>
        <w:pStyle w:val="NormalWeb"/>
      </w:pPr>
      <w:r>
        <w:rPr>
          <w:rStyle w:val="Forte"/>
        </w:rPr>
        <w:t>Onde se lê:</w:t>
      </w:r>
    </w:p>
    <w:p w:rsidR="00B11B5C" w:rsidRDefault="00B11B5C" w:rsidP="00B11B5C">
      <w:pPr>
        <w:pStyle w:val="NormalWeb"/>
      </w:pPr>
      <w:r>
        <w:t xml:space="preserve">A) Recebimento das Propostas: </w:t>
      </w:r>
      <w:r>
        <w:rPr>
          <w:rStyle w:val="Forte"/>
        </w:rPr>
        <w:t>30/09/2025 às 08h00min</w:t>
      </w:r>
      <w:r>
        <w:t>;</w:t>
      </w:r>
      <w:r>
        <w:br/>
        <w:t xml:space="preserve">B) Abertura das propostas: </w:t>
      </w:r>
      <w:r>
        <w:rPr>
          <w:rStyle w:val="Forte"/>
        </w:rPr>
        <w:t>15/10/2025 às 08h30min</w:t>
      </w:r>
      <w:r>
        <w:t>;</w:t>
      </w:r>
      <w:r>
        <w:br/>
        <w:t xml:space="preserve">C) Início da Disputa de Preços: </w:t>
      </w:r>
      <w:r>
        <w:rPr>
          <w:rStyle w:val="Forte"/>
        </w:rPr>
        <w:t>15/10/2025 às 09h00min</w:t>
      </w:r>
      <w:r>
        <w:t>.</w:t>
      </w:r>
    </w:p>
    <w:p w:rsidR="00B11B5C" w:rsidRDefault="00B11B5C" w:rsidP="00B11B5C">
      <w:pPr>
        <w:pStyle w:val="NormalWeb"/>
      </w:pPr>
      <w:r>
        <w:rPr>
          <w:rStyle w:val="Forte"/>
        </w:rPr>
        <w:t>Leia-se:</w:t>
      </w:r>
    </w:p>
    <w:p w:rsidR="00B11B5C" w:rsidRDefault="00B11B5C" w:rsidP="00B11B5C">
      <w:pPr>
        <w:pStyle w:val="NormalWeb"/>
      </w:pPr>
      <w:r>
        <w:t xml:space="preserve">A) Recebimento das Propostas: </w:t>
      </w:r>
      <w:r>
        <w:rPr>
          <w:rStyle w:val="Forte"/>
        </w:rPr>
        <w:t>30/09/2026 às 08h00min</w:t>
      </w:r>
      <w:r>
        <w:t>;</w:t>
      </w:r>
      <w:r>
        <w:br/>
        <w:t xml:space="preserve">B) Abertura das propostas: </w:t>
      </w:r>
      <w:r>
        <w:rPr>
          <w:rStyle w:val="Forte"/>
        </w:rPr>
        <w:t>15/10/2026 às 08h30min</w:t>
      </w:r>
      <w:r>
        <w:t>;</w:t>
      </w:r>
      <w:r>
        <w:br/>
        <w:t xml:space="preserve">C) Início da Disputa de Preços: </w:t>
      </w:r>
      <w:r>
        <w:rPr>
          <w:rStyle w:val="Forte"/>
        </w:rPr>
        <w:t>15/10/2026 às 09h00min</w:t>
      </w:r>
      <w:r>
        <w:t>.</w:t>
      </w:r>
    </w:p>
    <w:p w:rsidR="00B11B5C" w:rsidRDefault="00B11B5C" w:rsidP="00B11B5C">
      <w:pPr>
        <w:pStyle w:val="NormalWeb"/>
        <w:jc w:val="both"/>
      </w:pPr>
      <w:r>
        <w:t xml:space="preserve">Esclarece-se que a presente retificação decorre de </w:t>
      </w:r>
      <w:r>
        <w:rPr>
          <w:rStyle w:val="Forte"/>
        </w:rPr>
        <w:t>mero erro material quanto à indicação do ano</w:t>
      </w:r>
      <w:r>
        <w:t>, considerando que as datas corretas do certame já constaram dos avisos de publicação e do sistema eletrônico.</w:t>
      </w:r>
    </w:p>
    <w:p w:rsidR="00B11B5C" w:rsidRDefault="00B11B5C" w:rsidP="00B11B5C">
      <w:pPr>
        <w:pStyle w:val="NormalWeb"/>
        <w:jc w:val="both"/>
      </w:pPr>
      <w:r>
        <w:rPr>
          <w:rStyle w:val="Forte"/>
        </w:rPr>
        <w:t>Permanecem inalteradas as demais disposições do edital, inclusive a data e os horários da sessão pública.</w:t>
      </w:r>
    </w:p>
    <w:p w:rsidR="00B11B5C" w:rsidRDefault="00B11B5C" w:rsidP="00B11B5C">
      <w:pPr>
        <w:pStyle w:val="NormalWeb"/>
        <w:jc w:val="center"/>
      </w:pPr>
      <w:r>
        <w:t xml:space="preserve">Iraquara/BA, </w:t>
      </w:r>
      <w:r>
        <w:t xml:space="preserve">05 </w:t>
      </w:r>
      <w:r>
        <w:t>de outubro de 2026.</w:t>
      </w:r>
    </w:p>
    <w:p w:rsidR="00B11B5C" w:rsidRDefault="00B11B5C" w:rsidP="00B11B5C">
      <w:pPr>
        <w:pStyle w:val="NormalWeb"/>
        <w:jc w:val="center"/>
      </w:pPr>
      <w:r>
        <w:br/>
      </w:r>
      <w:r>
        <w:rPr>
          <w:rStyle w:val="Forte"/>
        </w:rPr>
        <w:t>Elaine Novaes Ribeiro</w:t>
      </w:r>
      <w:r>
        <w:br/>
        <w:t>Pregoeira</w:t>
      </w:r>
    </w:p>
    <w:p w:rsidR="008E35E8" w:rsidRDefault="008E35E8"/>
    <w:sectPr w:rsidR="008E35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B5C"/>
    <w:rsid w:val="008E35E8"/>
    <w:rsid w:val="00B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1471F"/>
  <w15:chartTrackingRefBased/>
  <w15:docId w15:val="{C4732F85-03B6-4EF0-8BD1-764D69922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11B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B11B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068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Zandra P.M.I</dc:creator>
  <cp:keywords/>
  <dc:description/>
  <cp:lastModifiedBy>Zandra P.M.I</cp:lastModifiedBy>
  <cp:revision>1</cp:revision>
  <dcterms:created xsi:type="dcterms:W3CDTF">2026-10-05T11:48:00Z</dcterms:created>
  <dcterms:modified xsi:type="dcterms:W3CDTF">2026-10-05T11:50:00Z</dcterms:modified>
</cp:coreProperties>
</file>