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922D83" w14:textId="6931D312" w:rsidR="00D41E2C" w:rsidRDefault="00D41E2C" w:rsidP="00D41E2C">
      <w:pPr>
        <w:spacing w:before="240"/>
        <w:jc w:val="center"/>
        <w:rPr>
          <w:rFonts w:ascii="Arial" w:hAnsi="Arial" w:cs="Arial"/>
          <w:b/>
          <w:bCs/>
          <w:sz w:val="22"/>
          <w:szCs w:val="22"/>
        </w:rPr>
      </w:pPr>
      <w:r w:rsidRPr="006E0871">
        <w:rPr>
          <w:rFonts w:ascii="Arial" w:hAnsi="Arial" w:cs="Arial"/>
          <w:b/>
          <w:bCs/>
          <w:sz w:val="22"/>
          <w:szCs w:val="22"/>
        </w:rPr>
        <w:t>CONTRATO</w:t>
      </w:r>
      <w:r w:rsidR="009E1F48">
        <w:rPr>
          <w:rFonts w:ascii="Arial" w:hAnsi="Arial" w:cs="Arial"/>
          <w:b/>
          <w:bCs/>
          <w:sz w:val="22"/>
          <w:szCs w:val="22"/>
        </w:rPr>
        <w:t xml:space="preserve"> DE PRESTAÇÃO DE SERVIÇOS</w:t>
      </w:r>
    </w:p>
    <w:p w14:paraId="1199266C" w14:textId="77777777" w:rsidR="009E1F48" w:rsidRPr="006E0871" w:rsidRDefault="009E1F48" w:rsidP="00D41E2C">
      <w:pPr>
        <w:spacing w:before="240"/>
        <w:jc w:val="center"/>
        <w:rPr>
          <w:rFonts w:ascii="Arial" w:hAnsi="Arial" w:cs="Arial"/>
          <w:b/>
          <w:bCs/>
          <w:sz w:val="22"/>
          <w:szCs w:val="22"/>
        </w:rPr>
      </w:pPr>
    </w:p>
    <w:p w14:paraId="22E8B6AF" w14:textId="77777777" w:rsidR="00D41E2C" w:rsidRDefault="00D41E2C" w:rsidP="00D41E2C">
      <w:pPr>
        <w:pStyle w:val="xl28"/>
        <w:spacing w:before="0" w:beforeAutospacing="0" w:after="0" w:afterAutospacing="0"/>
        <w:jc w:val="left"/>
        <w:rPr>
          <w:rFonts w:eastAsia="Times New Roman"/>
          <w:bCs w:val="0"/>
          <w:sz w:val="20"/>
          <w:szCs w:val="20"/>
          <w:lang w:val="pt-PT"/>
        </w:rPr>
      </w:pPr>
    </w:p>
    <w:p w14:paraId="54B524F9" w14:textId="7ABBC1A8" w:rsidR="00D41E2C" w:rsidRPr="00D72B68" w:rsidRDefault="00D41E2C" w:rsidP="00D41E2C">
      <w:pPr>
        <w:pStyle w:val="xl28"/>
        <w:spacing w:before="0" w:beforeAutospacing="0" w:after="0" w:afterAutospacing="0"/>
        <w:jc w:val="left"/>
        <w:rPr>
          <w:rFonts w:eastAsia="Times New Roman"/>
          <w:bCs w:val="0"/>
          <w:sz w:val="20"/>
          <w:szCs w:val="20"/>
          <w:lang w:val="pt-PT"/>
        </w:rPr>
      </w:pPr>
      <w:r w:rsidRPr="00D72B68">
        <w:rPr>
          <w:rFonts w:eastAsia="Times New Roman"/>
          <w:bCs w:val="0"/>
          <w:sz w:val="20"/>
          <w:szCs w:val="20"/>
          <w:lang w:val="pt-PT"/>
        </w:rPr>
        <w:t xml:space="preserve">CONTRATO DE </w:t>
      </w:r>
      <w:r w:rsidR="00B75716">
        <w:rPr>
          <w:rFonts w:eastAsia="Times New Roman"/>
          <w:bCs w:val="0"/>
          <w:sz w:val="20"/>
          <w:szCs w:val="20"/>
          <w:lang w:val="pt-PT"/>
        </w:rPr>
        <w:t>PRESTAÇÃO DE SERVIÇOS</w:t>
      </w:r>
      <w:r w:rsidRPr="00D72B68">
        <w:rPr>
          <w:rFonts w:eastAsia="Times New Roman"/>
          <w:bCs w:val="0"/>
          <w:sz w:val="20"/>
          <w:szCs w:val="20"/>
          <w:lang w:val="pt-PT"/>
        </w:rPr>
        <w:t xml:space="preserve"> Nº</w:t>
      </w:r>
      <w:r w:rsidR="00B75716">
        <w:rPr>
          <w:rFonts w:eastAsia="Times New Roman"/>
          <w:bCs w:val="0"/>
          <w:sz w:val="20"/>
          <w:szCs w:val="20"/>
          <w:lang w:val="pt-PT"/>
        </w:rPr>
        <w:t xml:space="preserve"> 1</w:t>
      </w:r>
      <w:r w:rsidR="003D7BDC">
        <w:rPr>
          <w:rFonts w:eastAsia="Times New Roman"/>
          <w:bCs w:val="0"/>
          <w:sz w:val="20"/>
          <w:szCs w:val="20"/>
          <w:lang w:val="pt-PT"/>
        </w:rPr>
        <w:t>6</w:t>
      </w:r>
      <w:r w:rsidR="00F6207D">
        <w:rPr>
          <w:rFonts w:eastAsia="Times New Roman"/>
          <w:bCs w:val="0"/>
          <w:sz w:val="20"/>
          <w:szCs w:val="20"/>
          <w:lang w:val="pt-PT"/>
        </w:rPr>
        <w:t>2</w:t>
      </w:r>
      <w:r w:rsidR="00B75716">
        <w:rPr>
          <w:rFonts w:eastAsia="Times New Roman"/>
          <w:bCs w:val="0"/>
          <w:sz w:val="20"/>
          <w:szCs w:val="20"/>
          <w:lang w:val="pt-PT"/>
        </w:rPr>
        <w:t>/2024</w:t>
      </w:r>
    </w:p>
    <w:p w14:paraId="445856A6" w14:textId="75AD57B6" w:rsidR="00D41E2C" w:rsidRPr="00D72B68" w:rsidRDefault="00D41E2C" w:rsidP="00D41E2C">
      <w:pPr>
        <w:pStyle w:val="xl28"/>
        <w:spacing w:before="0" w:beforeAutospacing="0" w:after="0" w:afterAutospacing="0"/>
        <w:jc w:val="left"/>
        <w:rPr>
          <w:rFonts w:eastAsia="Times New Roman"/>
          <w:bCs w:val="0"/>
          <w:sz w:val="20"/>
          <w:szCs w:val="20"/>
          <w:lang w:val="pt-PT"/>
        </w:rPr>
      </w:pPr>
      <w:r w:rsidRPr="00D72B68">
        <w:rPr>
          <w:rFonts w:eastAsia="Times New Roman"/>
          <w:bCs w:val="0"/>
          <w:sz w:val="20"/>
          <w:szCs w:val="20"/>
          <w:lang w:val="pt-PT"/>
        </w:rPr>
        <w:t xml:space="preserve">Ref.: PROCESSO DE DISPENSA DE LICITAÇÃO Nº </w:t>
      </w:r>
      <w:r w:rsidR="00B75716">
        <w:rPr>
          <w:rFonts w:eastAsia="Times New Roman"/>
          <w:bCs w:val="0"/>
          <w:sz w:val="20"/>
          <w:szCs w:val="20"/>
          <w:lang w:val="pt-PT"/>
        </w:rPr>
        <w:t>24</w:t>
      </w:r>
      <w:r w:rsidRPr="00D72B68">
        <w:rPr>
          <w:rFonts w:eastAsia="Times New Roman"/>
          <w:bCs w:val="0"/>
          <w:sz w:val="20"/>
          <w:szCs w:val="20"/>
          <w:lang w:val="pt-PT"/>
        </w:rPr>
        <w:t>/202</w:t>
      </w:r>
      <w:r>
        <w:rPr>
          <w:rFonts w:eastAsia="Times New Roman"/>
          <w:bCs w:val="0"/>
          <w:sz w:val="20"/>
          <w:szCs w:val="20"/>
          <w:lang w:val="pt-PT"/>
        </w:rPr>
        <w:t>4</w:t>
      </w:r>
    </w:p>
    <w:p w14:paraId="0C00F141" w14:textId="4FB9CCB8" w:rsidR="00D41E2C" w:rsidRPr="00D72B68" w:rsidRDefault="00D41E2C" w:rsidP="00D41E2C">
      <w:pPr>
        <w:pStyle w:val="xl28"/>
        <w:spacing w:before="0" w:beforeAutospacing="0" w:after="0" w:afterAutospacing="0"/>
        <w:jc w:val="left"/>
        <w:rPr>
          <w:rFonts w:eastAsia="Times New Roman"/>
          <w:bCs w:val="0"/>
          <w:sz w:val="20"/>
          <w:szCs w:val="20"/>
          <w:lang w:val="pt-PT"/>
        </w:rPr>
      </w:pPr>
      <w:r w:rsidRPr="00D72B68">
        <w:rPr>
          <w:rFonts w:eastAsia="Times New Roman"/>
          <w:bCs w:val="0"/>
          <w:sz w:val="20"/>
          <w:szCs w:val="20"/>
          <w:lang w:val="pt-PT"/>
        </w:rPr>
        <w:t xml:space="preserve">Ref.: PROCESSO ADMINISTRATIVO Nº </w:t>
      </w:r>
      <w:r w:rsidR="00B75716">
        <w:rPr>
          <w:rFonts w:eastAsia="Times New Roman"/>
          <w:bCs w:val="0"/>
          <w:sz w:val="20"/>
          <w:szCs w:val="20"/>
          <w:lang w:val="pt-PT"/>
        </w:rPr>
        <w:t>069</w:t>
      </w:r>
      <w:r w:rsidRPr="00D72B68">
        <w:rPr>
          <w:rFonts w:eastAsia="Times New Roman"/>
          <w:bCs w:val="0"/>
          <w:sz w:val="20"/>
          <w:szCs w:val="20"/>
          <w:lang w:val="pt-PT"/>
        </w:rPr>
        <w:t>/2024</w:t>
      </w:r>
    </w:p>
    <w:p w14:paraId="1B340104" w14:textId="77777777" w:rsidR="00D41E2C" w:rsidRDefault="00D41E2C" w:rsidP="00D41E2C">
      <w:pPr>
        <w:ind w:left="3686"/>
        <w:rPr>
          <w:rFonts w:ascii="Arial" w:hAnsi="Arial" w:cs="Arial"/>
          <w:sz w:val="20"/>
          <w:szCs w:val="20"/>
        </w:rPr>
      </w:pPr>
    </w:p>
    <w:p w14:paraId="7DCC21C4" w14:textId="77777777" w:rsidR="009E1F48" w:rsidRPr="00D72B68" w:rsidRDefault="009E1F48" w:rsidP="00D41E2C">
      <w:pPr>
        <w:ind w:left="3686"/>
        <w:rPr>
          <w:rFonts w:ascii="Arial" w:hAnsi="Arial" w:cs="Arial"/>
          <w:sz w:val="20"/>
          <w:szCs w:val="20"/>
        </w:rPr>
      </w:pPr>
    </w:p>
    <w:p w14:paraId="672129AB" w14:textId="2E4FF275" w:rsidR="00D41E2C" w:rsidRPr="00D72B68" w:rsidRDefault="00D41E2C" w:rsidP="00D41E2C">
      <w:pPr>
        <w:ind w:left="4248"/>
        <w:rPr>
          <w:rFonts w:ascii="Arial" w:hAnsi="Arial" w:cs="Arial"/>
          <w:sz w:val="20"/>
          <w:szCs w:val="20"/>
        </w:rPr>
      </w:pPr>
      <w:r w:rsidRPr="00D72B68">
        <w:rPr>
          <w:rFonts w:ascii="Arial" w:hAnsi="Arial" w:cs="Arial"/>
          <w:sz w:val="20"/>
          <w:szCs w:val="20"/>
        </w:rPr>
        <w:t xml:space="preserve">CONTRATO QUE ENTRE SI CELEBRAM O </w:t>
      </w:r>
      <w:r w:rsidR="00BD34DD">
        <w:rPr>
          <w:rFonts w:ascii="Arial" w:hAnsi="Arial" w:cs="Arial"/>
          <w:sz w:val="20"/>
          <w:szCs w:val="20"/>
        </w:rPr>
        <w:t xml:space="preserve">FUNDO MUNICIPAL DE </w:t>
      </w:r>
      <w:r w:rsidR="00F6207D">
        <w:rPr>
          <w:rFonts w:ascii="Arial" w:hAnsi="Arial" w:cs="Arial"/>
          <w:sz w:val="20"/>
          <w:szCs w:val="20"/>
        </w:rPr>
        <w:t>ASSISTÊNCIA SOCIAL</w:t>
      </w:r>
      <w:r w:rsidR="003C2170">
        <w:rPr>
          <w:rFonts w:ascii="Arial" w:hAnsi="Arial" w:cs="Arial"/>
          <w:sz w:val="20"/>
          <w:szCs w:val="20"/>
        </w:rPr>
        <w:t xml:space="preserve"> </w:t>
      </w:r>
      <w:r w:rsidRPr="00D72B68">
        <w:rPr>
          <w:rFonts w:ascii="Arial" w:hAnsi="Arial" w:cs="Arial"/>
          <w:sz w:val="20"/>
          <w:szCs w:val="20"/>
        </w:rPr>
        <w:t>DE SEABRA E A EMPRESA</w:t>
      </w:r>
      <w:r w:rsidR="00F0726F">
        <w:rPr>
          <w:rFonts w:ascii="Arial" w:hAnsi="Arial" w:cs="Arial"/>
          <w:sz w:val="20"/>
          <w:szCs w:val="20"/>
        </w:rPr>
        <w:t xml:space="preserve"> 27.477.556 PAULO SANTOS RODRIGUES.</w:t>
      </w:r>
    </w:p>
    <w:p w14:paraId="39E2CFDE" w14:textId="77777777" w:rsidR="00D41E2C" w:rsidRDefault="00D41E2C" w:rsidP="00D41E2C">
      <w:pPr>
        <w:ind w:left="4248"/>
        <w:rPr>
          <w:rFonts w:ascii="Arial" w:hAnsi="Arial" w:cs="Arial"/>
          <w:color w:val="000000"/>
          <w:sz w:val="20"/>
          <w:szCs w:val="20"/>
        </w:rPr>
      </w:pPr>
    </w:p>
    <w:p w14:paraId="58D3FAD8" w14:textId="77777777" w:rsidR="009E1F48" w:rsidRPr="00D72B68" w:rsidRDefault="009E1F48" w:rsidP="00D41E2C">
      <w:pPr>
        <w:ind w:left="4248"/>
        <w:rPr>
          <w:rFonts w:ascii="Arial" w:hAnsi="Arial" w:cs="Arial"/>
          <w:color w:val="000000"/>
          <w:sz w:val="20"/>
          <w:szCs w:val="20"/>
        </w:rPr>
      </w:pPr>
    </w:p>
    <w:p w14:paraId="4D4D45CC" w14:textId="6C8F180C" w:rsidR="00D41E2C" w:rsidRPr="00D72B68" w:rsidRDefault="00F0726F" w:rsidP="00D41E2C">
      <w:pPr>
        <w:rPr>
          <w:rFonts w:ascii="Arial" w:hAnsi="Arial" w:cs="Arial"/>
          <w:sz w:val="20"/>
          <w:szCs w:val="20"/>
        </w:rPr>
      </w:pPr>
      <w:r w:rsidRPr="00F6207D">
        <w:rPr>
          <w:rFonts w:ascii="Arial" w:hAnsi="Arial" w:cs="Arial"/>
          <w:sz w:val="20"/>
          <w:szCs w:val="20"/>
        </w:rPr>
        <w:t>O</w:t>
      </w:r>
      <w:r>
        <w:rPr>
          <w:rFonts w:ascii="Arial" w:hAnsi="Arial" w:cs="Arial"/>
          <w:b/>
          <w:bCs/>
          <w:sz w:val="20"/>
          <w:szCs w:val="20"/>
        </w:rPr>
        <w:t xml:space="preserve"> </w:t>
      </w:r>
      <w:r w:rsidR="00F6207D" w:rsidRPr="00F6207D">
        <w:rPr>
          <w:rFonts w:ascii="Arial" w:hAnsi="Arial" w:cs="Arial"/>
          <w:b/>
          <w:bCs/>
          <w:sz w:val="20"/>
          <w:szCs w:val="20"/>
        </w:rPr>
        <w:t xml:space="preserve">FUNDO MUNICIPAL DE ASSISTÊNCIA SOCIAL DE SEABRA – BA., </w:t>
      </w:r>
      <w:r w:rsidR="00F6207D" w:rsidRPr="00F6207D">
        <w:rPr>
          <w:rFonts w:ascii="Arial" w:hAnsi="Arial" w:cs="Arial"/>
          <w:sz w:val="20"/>
          <w:szCs w:val="20"/>
        </w:rPr>
        <w:t xml:space="preserve">pessoa jurídica de direito Público inscrita nº CNPJ nº </w:t>
      </w:r>
      <w:bookmarkStart w:id="0" w:name="_Hlk165899747"/>
      <w:r w:rsidR="00F6207D" w:rsidRPr="00F6207D">
        <w:rPr>
          <w:rFonts w:ascii="Arial" w:hAnsi="Arial" w:cs="Arial"/>
          <w:sz w:val="20"/>
          <w:szCs w:val="20"/>
        </w:rPr>
        <w:t>15.579.610/0001-69</w:t>
      </w:r>
      <w:bookmarkEnd w:id="0"/>
      <w:r w:rsidR="00F6207D" w:rsidRPr="00F6207D">
        <w:rPr>
          <w:rFonts w:ascii="Arial" w:hAnsi="Arial" w:cs="Arial"/>
          <w:sz w:val="20"/>
          <w:szCs w:val="20"/>
        </w:rPr>
        <w:t>, sito na Praça Benjamin Constant nº 18, Centro Seabra-Bahia, (sede administrativa na Rua Professor Ângelo Costa nº 349, Centro, Seabra/Ba), neste ato representad</w:t>
      </w:r>
      <w:r w:rsidR="00F6207D">
        <w:rPr>
          <w:rFonts w:ascii="Arial" w:hAnsi="Arial" w:cs="Arial"/>
          <w:sz w:val="20"/>
          <w:szCs w:val="20"/>
        </w:rPr>
        <w:t>a</w:t>
      </w:r>
      <w:r w:rsidR="00F6207D" w:rsidRPr="00F6207D">
        <w:rPr>
          <w:rFonts w:ascii="Arial" w:hAnsi="Arial" w:cs="Arial"/>
          <w:sz w:val="20"/>
          <w:szCs w:val="20"/>
        </w:rPr>
        <w:t xml:space="preserve"> pelo ordenador, o Sr. EDUARDO VILA VERDE DA PAIXÃO, inscrito no CPF sob o nº 797.386.995-68 e cédula de identidade nº 0667010904</w:t>
      </w:r>
      <w:r w:rsidR="00D41E2C" w:rsidRPr="00F6207D">
        <w:rPr>
          <w:rFonts w:ascii="Arial" w:hAnsi="Arial" w:cs="Arial"/>
          <w:iCs/>
          <w:sz w:val="20"/>
          <w:szCs w:val="20"/>
        </w:rPr>
        <w:t>,</w:t>
      </w:r>
      <w:r w:rsidR="00D41E2C" w:rsidRPr="00F0726F">
        <w:rPr>
          <w:rFonts w:ascii="Arial" w:hAnsi="Arial" w:cs="Arial"/>
          <w:iCs/>
          <w:sz w:val="20"/>
          <w:szCs w:val="20"/>
        </w:rPr>
        <w:t xml:space="preserve"> </w:t>
      </w:r>
      <w:r w:rsidR="00D41E2C" w:rsidRPr="00F0726F">
        <w:rPr>
          <w:rFonts w:ascii="Arial" w:hAnsi="Arial" w:cs="Arial"/>
          <w:sz w:val="20"/>
          <w:szCs w:val="20"/>
        </w:rPr>
        <w:t xml:space="preserve"> agora</w:t>
      </w:r>
      <w:r w:rsidR="00D41E2C" w:rsidRPr="00D72B68">
        <w:rPr>
          <w:rFonts w:ascii="Arial" w:hAnsi="Arial" w:cs="Arial"/>
          <w:sz w:val="20"/>
          <w:szCs w:val="20"/>
        </w:rPr>
        <w:t xml:space="preserve"> em diante denominad</w:t>
      </w:r>
      <w:r w:rsidR="00BD34DD">
        <w:rPr>
          <w:rFonts w:ascii="Arial" w:hAnsi="Arial" w:cs="Arial"/>
          <w:sz w:val="20"/>
          <w:szCs w:val="20"/>
        </w:rPr>
        <w:t>a</w:t>
      </w:r>
      <w:r w:rsidR="00D41E2C" w:rsidRPr="00D72B68">
        <w:rPr>
          <w:rFonts w:ascii="Arial" w:hAnsi="Arial" w:cs="Arial"/>
          <w:sz w:val="20"/>
          <w:szCs w:val="20"/>
        </w:rPr>
        <w:t xml:space="preserve"> </w:t>
      </w:r>
      <w:r w:rsidR="00D41E2C" w:rsidRPr="00D72B68">
        <w:rPr>
          <w:rFonts w:ascii="Arial" w:hAnsi="Arial" w:cs="Arial"/>
          <w:b/>
          <w:sz w:val="20"/>
          <w:szCs w:val="20"/>
          <w:u w:val="single"/>
        </w:rPr>
        <w:t>CONTRATANTE</w:t>
      </w:r>
      <w:r w:rsidR="00D41E2C" w:rsidRPr="00D72B68">
        <w:rPr>
          <w:rFonts w:ascii="Arial" w:hAnsi="Arial" w:cs="Arial"/>
          <w:b/>
          <w:sz w:val="20"/>
          <w:szCs w:val="20"/>
        </w:rPr>
        <w:t xml:space="preserve">, </w:t>
      </w:r>
      <w:r w:rsidR="00D41E2C" w:rsidRPr="00D72B68">
        <w:rPr>
          <w:rFonts w:ascii="Arial" w:hAnsi="Arial" w:cs="Arial"/>
          <w:sz w:val="20"/>
          <w:szCs w:val="20"/>
        </w:rPr>
        <w:t>e de outro lado a Empresa</w:t>
      </w:r>
      <w:r>
        <w:rPr>
          <w:rFonts w:ascii="Arial" w:hAnsi="Arial" w:cs="Arial"/>
          <w:sz w:val="20"/>
          <w:szCs w:val="20"/>
        </w:rPr>
        <w:t xml:space="preserve"> 27.477.556 PAULO SANTOS RODRIGUES, inscrita no CNPJ nº 27.477.556/0001-20, com sede na Rua Cônego João Pedro Alves nº 13, Centro, Seabra/Ba, CEP: 46.900-000, representa por Paulo Santos Rodrigues, inscrito no CPF nº 434.306.515-49 e RG nº 4928175 SSP/BA</w:t>
      </w:r>
      <w:r w:rsidR="00D41E2C" w:rsidRPr="00D72B68">
        <w:rPr>
          <w:rFonts w:ascii="Arial" w:hAnsi="Arial" w:cs="Arial"/>
          <w:sz w:val="20"/>
          <w:szCs w:val="20"/>
        </w:rPr>
        <w:t xml:space="preserve">, onde </w:t>
      </w:r>
      <w:r w:rsidR="00BD34DD">
        <w:rPr>
          <w:rFonts w:ascii="Arial" w:hAnsi="Arial" w:cs="Arial"/>
          <w:sz w:val="20"/>
          <w:szCs w:val="20"/>
        </w:rPr>
        <w:t>a</w:t>
      </w:r>
      <w:r w:rsidR="00D41E2C" w:rsidRPr="00D72B68">
        <w:rPr>
          <w:rFonts w:ascii="Arial" w:hAnsi="Arial" w:cs="Arial"/>
          <w:sz w:val="20"/>
          <w:szCs w:val="20"/>
        </w:rPr>
        <w:t xml:space="preserve"> </w:t>
      </w:r>
      <w:r w:rsidR="00D41E2C" w:rsidRPr="00D72B68">
        <w:rPr>
          <w:rFonts w:ascii="Arial" w:hAnsi="Arial" w:cs="Arial"/>
          <w:b/>
          <w:sz w:val="20"/>
          <w:szCs w:val="20"/>
          <w:u w:val="single"/>
        </w:rPr>
        <w:t>CONTRATANTE</w:t>
      </w:r>
      <w:r w:rsidR="00D41E2C" w:rsidRPr="00D72B68">
        <w:rPr>
          <w:rFonts w:ascii="Arial" w:hAnsi="Arial" w:cs="Arial"/>
          <w:sz w:val="20"/>
          <w:szCs w:val="20"/>
        </w:rPr>
        <w:t xml:space="preserve"> utilizando suas prerrogativas legais, com base no artigo 75, Inciso I da Lei Federal 14.133 de 01 de abril de 2021, para casos de DISPENSA DE LICITAÇÃO resolvem e acordam na proposta apresentada no ato de </w:t>
      </w:r>
      <w:r w:rsidR="00D41E2C" w:rsidRPr="00D72B68">
        <w:rPr>
          <w:rFonts w:ascii="Arial" w:hAnsi="Arial" w:cs="Arial"/>
          <w:b/>
          <w:sz w:val="20"/>
          <w:szCs w:val="20"/>
        </w:rPr>
        <w:t>DISPENSA DE LICITAÇÃO Nº</w:t>
      </w:r>
      <w:r>
        <w:rPr>
          <w:rFonts w:ascii="Arial" w:hAnsi="Arial" w:cs="Arial"/>
          <w:b/>
          <w:sz w:val="20"/>
          <w:szCs w:val="20"/>
        </w:rPr>
        <w:t xml:space="preserve"> 24</w:t>
      </w:r>
      <w:r w:rsidR="00D41E2C" w:rsidRPr="00D72B68">
        <w:rPr>
          <w:rFonts w:ascii="Arial" w:hAnsi="Arial" w:cs="Arial"/>
          <w:b/>
          <w:sz w:val="20"/>
          <w:szCs w:val="20"/>
        </w:rPr>
        <w:t>/2024</w:t>
      </w:r>
      <w:r w:rsidR="00D41E2C" w:rsidRPr="00D72B68">
        <w:rPr>
          <w:rFonts w:ascii="Arial" w:hAnsi="Arial" w:cs="Arial"/>
          <w:sz w:val="20"/>
          <w:szCs w:val="20"/>
        </w:rPr>
        <w:t>, resolvem e acordam na celebração do presente INSTRUMENTO CONTRATUAL, mediante as cláusulas a seguir:</w:t>
      </w:r>
    </w:p>
    <w:p w14:paraId="287B8E42" w14:textId="77777777" w:rsidR="00D41E2C" w:rsidRPr="00D72B68" w:rsidRDefault="00D41E2C" w:rsidP="00D41E2C">
      <w:pPr>
        <w:rPr>
          <w:rFonts w:ascii="Arial" w:hAnsi="Arial" w:cs="Arial"/>
          <w:b/>
          <w:sz w:val="20"/>
          <w:szCs w:val="20"/>
          <w:u w:val="single"/>
        </w:rPr>
      </w:pPr>
    </w:p>
    <w:p w14:paraId="270D4A14" w14:textId="77777777" w:rsidR="00D41E2C" w:rsidRPr="00A7338E" w:rsidRDefault="00D41E2C" w:rsidP="00D41E2C">
      <w:pPr>
        <w:tabs>
          <w:tab w:val="left" w:pos="851"/>
        </w:tabs>
        <w:ind w:left="851" w:hanging="851"/>
        <w:rPr>
          <w:rFonts w:ascii="Arial" w:hAnsi="Arial" w:cs="Arial"/>
          <w:b/>
          <w:sz w:val="20"/>
          <w:szCs w:val="20"/>
        </w:rPr>
      </w:pPr>
      <w:r w:rsidRPr="00A7338E">
        <w:rPr>
          <w:rFonts w:ascii="Arial" w:hAnsi="Arial" w:cs="Arial"/>
          <w:b/>
          <w:sz w:val="20"/>
          <w:szCs w:val="20"/>
        </w:rPr>
        <w:t>CLÁUSULA I – DO OBJETO</w:t>
      </w:r>
    </w:p>
    <w:p w14:paraId="7459E32F" w14:textId="37EF97EF" w:rsidR="00D41E2C" w:rsidRPr="00D72B68" w:rsidRDefault="00D41E2C" w:rsidP="00D41E2C">
      <w:pPr>
        <w:pStyle w:val="Cabealho"/>
        <w:rPr>
          <w:rFonts w:ascii="Arial" w:hAnsi="Arial" w:cs="Arial"/>
          <w:sz w:val="20"/>
          <w:szCs w:val="20"/>
        </w:rPr>
      </w:pPr>
      <w:r w:rsidRPr="00D72B68">
        <w:rPr>
          <w:rFonts w:ascii="Arial" w:hAnsi="Arial" w:cs="Arial"/>
          <w:sz w:val="20"/>
          <w:szCs w:val="20"/>
        </w:rPr>
        <w:t xml:space="preserve">1.1. </w:t>
      </w:r>
      <w:r w:rsidR="00A7338E">
        <w:rPr>
          <w:rFonts w:ascii="Arial" w:hAnsi="Arial" w:cs="Arial"/>
          <w:sz w:val="20"/>
          <w:szCs w:val="20"/>
        </w:rPr>
        <w:t>P</w:t>
      </w:r>
      <w:r w:rsidRPr="00E26F2D">
        <w:rPr>
          <w:rFonts w:ascii="Arial" w:hAnsi="Arial" w:cs="Arial"/>
          <w:bCs/>
          <w:sz w:val="20"/>
          <w:szCs w:val="20"/>
        </w:rPr>
        <w:t xml:space="preserve">restação de serviços de chaveiro, compreendendo o fornecimento, instalação e conserto e confecção de chaves e fechaduras, para atender às necessidades </w:t>
      </w:r>
      <w:r w:rsidR="00A7338E">
        <w:rPr>
          <w:rFonts w:ascii="Arial" w:hAnsi="Arial" w:cs="Arial"/>
          <w:bCs/>
          <w:sz w:val="20"/>
          <w:szCs w:val="20"/>
        </w:rPr>
        <w:t>do</w:t>
      </w:r>
      <w:r w:rsidR="003D7BDC">
        <w:rPr>
          <w:rFonts w:ascii="Arial" w:hAnsi="Arial" w:cs="Arial"/>
          <w:bCs/>
          <w:sz w:val="20"/>
          <w:szCs w:val="20"/>
        </w:rPr>
        <w:t xml:space="preserve"> </w:t>
      </w:r>
      <w:r w:rsidR="00BD34DD">
        <w:rPr>
          <w:rFonts w:ascii="Arial" w:hAnsi="Arial" w:cs="Arial"/>
          <w:bCs/>
          <w:sz w:val="20"/>
          <w:szCs w:val="20"/>
        </w:rPr>
        <w:t xml:space="preserve">Fundo Municipal de </w:t>
      </w:r>
      <w:r w:rsidR="00F6207D">
        <w:rPr>
          <w:rFonts w:ascii="Arial" w:hAnsi="Arial" w:cs="Arial"/>
          <w:bCs/>
          <w:sz w:val="20"/>
          <w:szCs w:val="20"/>
        </w:rPr>
        <w:t>Assistência Social</w:t>
      </w:r>
      <w:r w:rsidRPr="00D72B68">
        <w:rPr>
          <w:rFonts w:ascii="Arial" w:hAnsi="Arial" w:cs="Arial"/>
          <w:sz w:val="20"/>
          <w:szCs w:val="20"/>
        </w:rPr>
        <w:t xml:space="preserve">, conforme especificações e condições constantes do Termo de Contratação Direta e proposta da contratada, nos termos do Art. 75, Inciso I da Lei14.133 de 01 de </w:t>
      </w:r>
      <w:proofErr w:type="gramStart"/>
      <w:r w:rsidRPr="00D72B68">
        <w:rPr>
          <w:rFonts w:ascii="Arial" w:hAnsi="Arial" w:cs="Arial"/>
          <w:sz w:val="20"/>
          <w:szCs w:val="20"/>
        </w:rPr>
        <w:t>Abril</w:t>
      </w:r>
      <w:proofErr w:type="gramEnd"/>
      <w:r w:rsidRPr="00D72B68">
        <w:rPr>
          <w:rFonts w:ascii="Arial" w:hAnsi="Arial" w:cs="Arial"/>
          <w:sz w:val="20"/>
          <w:szCs w:val="20"/>
        </w:rPr>
        <w:t xml:space="preserve"> de 2021. </w:t>
      </w:r>
    </w:p>
    <w:p w14:paraId="376D6C53" w14:textId="77777777" w:rsidR="00D41E2C" w:rsidRPr="00D72B68" w:rsidRDefault="00D41E2C" w:rsidP="00D41E2C">
      <w:pPr>
        <w:tabs>
          <w:tab w:val="left" w:pos="851"/>
        </w:tabs>
        <w:ind w:left="851" w:hanging="851"/>
        <w:rPr>
          <w:rFonts w:ascii="Arial" w:hAnsi="Arial" w:cs="Arial"/>
          <w:b/>
          <w:sz w:val="20"/>
          <w:szCs w:val="20"/>
          <w:u w:val="single"/>
        </w:rPr>
      </w:pPr>
    </w:p>
    <w:p w14:paraId="7BE17581" w14:textId="77777777" w:rsidR="00D41E2C" w:rsidRPr="00D72B68" w:rsidRDefault="00D41E2C" w:rsidP="00D41E2C">
      <w:pPr>
        <w:tabs>
          <w:tab w:val="left" w:pos="851"/>
        </w:tabs>
        <w:ind w:left="851" w:hanging="851"/>
        <w:rPr>
          <w:rFonts w:ascii="Arial" w:hAnsi="Arial" w:cs="Arial"/>
          <w:b/>
          <w:sz w:val="20"/>
          <w:szCs w:val="20"/>
        </w:rPr>
      </w:pPr>
      <w:r w:rsidRPr="00D72B68">
        <w:rPr>
          <w:rFonts w:ascii="Arial" w:hAnsi="Arial" w:cs="Arial"/>
          <w:b/>
          <w:sz w:val="20"/>
          <w:szCs w:val="20"/>
        </w:rPr>
        <w:t>CLÁUSULA II – DO FORNECIMENTO E EXECUÇÃO</w:t>
      </w:r>
    </w:p>
    <w:p w14:paraId="43D24782" w14:textId="77777777" w:rsidR="00D41E2C" w:rsidRPr="00D72B68" w:rsidRDefault="00D41E2C" w:rsidP="00D41E2C">
      <w:pPr>
        <w:rPr>
          <w:rFonts w:ascii="Arial" w:hAnsi="Arial" w:cs="Arial"/>
          <w:sz w:val="20"/>
          <w:szCs w:val="20"/>
        </w:rPr>
      </w:pPr>
      <w:r w:rsidRPr="00D72B68">
        <w:rPr>
          <w:rFonts w:ascii="Arial" w:hAnsi="Arial" w:cs="Arial"/>
          <w:sz w:val="20"/>
          <w:szCs w:val="20"/>
        </w:rPr>
        <w:t>2.1. O prazo de execução e fornecimento será de 06 (seis) meses, com início a partir da data da assinatura do contrato, com fornecimento parcelado, mediante autorização de fornecimento, observando-se ainda:</w:t>
      </w:r>
    </w:p>
    <w:p w14:paraId="750E1CB1" w14:textId="77777777" w:rsidR="00D41E2C" w:rsidRPr="00D72B68" w:rsidRDefault="00D41E2C" w:rsidP="00D41E2C">
      <w:pPr>
        <w:ind w:left="708"/>
        <w:rPr>
          <w:rFonts w:ascii="Arial" w:hAnsi="Arial" w:cs="Arial"/>
          <w:sz w:val="20"/>
          <w:szCs w:val="20"/>
        </w:rPr>
      </w:pPr>
      <w:r w:rsidRPr="00D72B68">
        <w:rPr>
          <w:rFonts w:ascii="Arial" w:hAnsi="Arial" w:cs="Arial"/>
          <w:sz w:val="20"/>
          <w:szCs w:val="20"/>
        </w:rPr>
        <w:lastRenderedPageBreak/>
        <w:t>2.1.1 Caso haja necessidade de prorrogação contratual, a contratada poderá solicitar à Administração, e será analisada a possibilidade.</w:t>
      </w:r>
    </w:p>
    <w:p w14:paraId="396FA3AB" w14:textId="549954C0" w:rsidR="00D41E2C" w:rsidRPr="00D72B68" w:rsidRDefault="00D41E2C" w:rsidP="00D41E2C">
      <w:pPr>
        <w:ind w:left="708"/>
        <w:rPr>
          <w:rFonts w:ascii="Arial" w:hAnsi="Arial" w:cs="Arial"/>
          <w:sz w:val="20"/>
          <w:szCs w:val="20"/>
        </w:rPr>
      </w:pPr>
      <w:r w:rsidRPr="00D72B68">
        <w:rPr>
          <w:rFonts w:ascii="Arial" w:hAnsi="Arial" w:cs="Arial"/>
          <w:sz w:val="20"/>
          <w:szCs w:val="20"/>
        </w:rPr>
        <w:t>2.2.2. Os objetos serão entregues ou prestados no endereço indicado na Ordem de</w:t>
      </w:r>
      <w:r w:rsidR="00A7338E">
        <w:rPr>
          <w:rFonts w:ascii="Arial" w:hAnsi="Arial" w:cs="Arial"/>
          <w:sz w:val="20"/>
          <w:szCs w:val="20"/>
        </w:rPr>
        <w:t xml:space="preserve"> Serviço</w:t>
      </w:r>
      <w:r w:rsidRPr="00D72B68">
        <w:rPr>
          <w:rFonts w:ascii="Arial" w:hAnsi="Arial" w:cs="Arial"/>
          <w:sz w:val="20"/>
          <w:szCs w:val="20"/>
        </w:rPr>
        <w:t>, que descreverá o quantitativo da demanda a ser atendida.</w:t>
      </w:r>
    </w:p>
    <w:p w14:paraId="0AE6AA38" w14:textId="77777777" w:rsidR="00D41E2C" w:rsidRPr="00D72B68" w:rsidRDefault="00D41E2C" w:rsidP="00D41E2C">
      <w:pPr>
        <w:ind w:left="708"/>
        <w:rPr>
          <w:rFonts w:ascii="Arial" w:hAnsi="Arial" w:cs="Arial"/>
          <w:sz w:val="20"/>
          <w:szCs w:val="20"/>
        </w:rPr>
      </w:pPr>
      <w:r w:rsidRPr="00D72B68">
        <w:rPr>
          <w:rFonts w:ascii="Arial" w:hAnsi="Arial" w:cs="Arial"/>
          <w:sz w:val="20"/>
          <w:szCs w:val="20"/>
        </w:rPr>
        <w:t>2.1.3. Todas as despesas de frete, carga e descarga, tributos, taxas e licenças serão por conta da contratada, sem quaisquer acréscimos.</w:t>
      </w:r>
    </w:p>
    <w:p w14:paraId="4E1CEAAE" w14:textId="77777777" w:rsidR="00D41E2C" w:rsidRPr="00D72B68" w:rsidRDefault="00D41E2C" w:rsidP="00D41E2C">
      <w:pPr>
        <w:rPr>
          <w:rFonts w:ascii="Arial" w:hAnsi="Arial" w:cs="Arial"/>
          <w:b/>
          <w:sz w:val="20"/>
          <w:szCs w:val="20"/>
        </w:rPr>
      </w:pPr>
    </w:p>
    <w:p w14:paraId="4663E1DD" w14:textId="77777777" w:rsidR="00D41E2C" w:rsidRPr="00D72B68" w:rsidRDefault="00D41E2C" w:rsidP="00D41E2C">
      <w:pPr>
        <w:rPr>
          <w:rFonts w:ascii="Arial" w:hAnsi="Arial" w:cs="Arial"/>
          <w:b/>
          <w:sz w:val="20"/>
          <w:szCs w:val="20"/>
        </w:rPr>
      </w:pPr>
      <w:r w:rsidRPr="00D72B68">
        <w:rPr>
          <w:rFonts w:ascii="Arial" w:hAnsi="Arial" w:cs="Arial"/>
          <w:b/>
          <w:sz w:val="20"/>
          <w:szCs w:val="20"/>
        </w:rPr>
        <w:t>CLÁUSULA III - SANÇÕES POR INADIMPLEMENTO</w:t>
      </w:r>
    </w:p>
    <w:p w14:paraId="00DCAE29" w14:textId="77777777" w:rsidR="00D41E2C" w:rsidRPr="00D72B68" w:rsidRDefault="00D41E2C" w:rsidP="00D41E2C">
      <w:pPr>
        <w:rPr>
          <w:rFonts w:ascii="Arial" w:hAnsi="Arial" w:cs="Arial"/>
          <w:sz w:val="20"/>
          <w:szCs w:val="20"/>
        </w:rPr>
      </w:pPr>
      <w:r w:rsidRPr="00D72B68">
        <w:rPr>
          <w:rFonts w:ascii="Arial" w:hAnsi="Arial" w:cs="Arial"/>
          <w:sz w:val="20"/>
          <w:szCs w:val="20"/>
        </w:rPr>
        <w:t>3.1 Em caso de não envio da documentação de habilitação, inexecução do objeto, erro de execução, execução imperfeita, mora de execução, quantidade inferior ao solicitado, não prestação de garantia do material, inadimplemento contratual ou não veracidade das informações prestadas, a Contratada estará sujeita às seguintes sanções administrativa, garantida prévia defesa:</w:t>
      </w:r>
    </w:p>
    <w:p w14:paraId="2D120A53" w14:textId="77777777" w:rsidR="00D41E2C" w:rsidRPr="00D72B68" w:rsidRDefault="00D41E2C" w:rsidP="00D41E2C">
      <w:pPr>
        <w:rPr>
          <w:rFonts w:ascii="Arial" w:hAnsi="Arial" w:cs="Arial"/>
          <w:sz w:val="20"/>
          <w:szCs w:val="20"/>
        </w:rPr>
      </w:pPr>
      <w:r w:rsidRPr="00D72B68">
        <w:rPr>
          <w:rFonts w:ascii="Arial" w:hAnsi="Arial" w:cs="Arial"/>
          <w:sz w:val="20"/>
          <w:szCs w:val="20"/>
        </w:rPr>
        <w:t>I – Advertência</w:t>
      </w:r>
    </w:p>
    <w:p w14:paraId="2822EB2C" w14:textId="77777777" w:rsidR="00D41E2C" w:rsidRPr="00D72B68" w:rsidRDefault="00D41E2C" w:rsidP="00D41E2C">
      <w:pPr>
        <w:rPr>
          <w:rFonts w:ascii="Arial" w:hAnsi="Arial" w:cs="Arial"/>
          <w:sz w:val="20"/>
          <w:szCs w:val="20"/>
        </w:rPr>
      </w:pPr>
      <w:r w:rsidRPr="00D72B68">
        <w:rPr>
          <w:rFonts w:ascii="Arial" w:hAnsi="Arial" w:cs="Arial"/>
          <w:sz w:val="20"/>
          <w:szCs w:val="20"/>
        </w:rPr>
        <w:t>II - Multas:</w:t>
      </w:r>
    </w:p>
    <w:p w14:paraId="5EA4ADDE" w14:textId="77777777" w:rsidR="00D41E2C" w:rsidRPr="00D72B68" w:rsidRDefault="00D41E2C" w:rsidP="00D41E2C">
      <w:pPr>
        <w:rPr>
          <w:rFonts w:ascii="Arial" w:hAnsi="Arial" w:cs="Arial"/>
          <w:sz w:val="20"/>
          <w:szCs w:val="20"/>
        </w:rPr>
      </w:pPr>
      <w:r w:rsidRPr="00D72B68">
        <w:rPr>
          <w:rFonts w:ascii="Arial" w:hAnsi="Arial" w:cs="Arial"/>
          <w:sz w:val="20"/>
          <w:szCs w:val="20"/>
        </w:rPr>
        <w:t>a) de 1% (um por cento) sobre o valor total do somatório dos itens entregues com atraso, por dia de atraso na entrega do material, limitados a 10% (dez por cento) do mesmo valor</w:t>
      </w:r>
    </w:p>
    <w:p w14:paraId="6EAF0CA7" w14:textId="77777777" w:rsidR="00D41E2C" w:rsidRPr="00D72B68" w:rsidRDefault="00D41E2C" w:rsidP="00D41E2C">
      <w:pPr>
        <w:rPr>
          <w:rFonts w:ascii="Arial" w:hAnsi="Arial" w:cs="Arial"/>
          <w:sz w:val="20"/>
          <w:szCs w:val="20"/>
        </w:rPr>
      </w:pPr>
      <w:r w:rsidRPr="00D72B68">
        <w:rPr>
          <w:rFonts w:ascii="Arial" w:hAnsi="Arial" w:cs="Arial"/>
          <w:sz w:val="20"/>
          <w:szCs w:val="20"/>
        </w:rPr>
        <w:t>b) de 10% (dez por cento) sobre o valor total da Nota de Empenho, por infração a qualquer cláusula ou condição deste Projeto Básico, não especificada na alínea "a" deste inciso, aplicada em dobro na reincidência.</w:t>
      </w:r>
    </w:p>
    <w:p w14:paraId="4C855382" w14:textId="77777777" w:rsidR="00D41E2C" w:rsidRPr="00D72B68" w:rsidRDefault="00D41E2C" w:rsidP="00D41E2C">
      <w:pPr>
        <w:rPr>
          <w:rFonts w:ascii="Arial" w:hAnsi="Arial" w:cs="Arial"/>
          <w:sz w:val="20"/>
          <w:szCs w:val="20"/>
        </w:rPr>
      </w:pPr>
      <w:r w:rsidRPr="00D72B68">
        <w:rPr>
          <w:rFonts w:ascii="Arial" w:hAnsi="Arial" w:cs="Arial"/>
          <w:sz w:val="20"/>
          <w:szCs w:val="20"/>
        </w:rPr>
        <w:t>c) de 10% (dez por cento) sobre o valor total da Proposta de preços vencedora, no caso de recusa injustificada da licitante adjudicatária em retirar a Nota de Empenho ou deixar de apresentar os documentos exigidos, nos prazos e condições estabelecidas neste Projeto Básico.</w:t>
      </w:r>
    </w:p>
    <w:p w14:paraId="31E19159" w14:textId="77777777" w:rsidR="00D41E2C" w:rsidRPr="00D72B68" w:rsidRDefault="00D41E2C" w:rsidP="00D41E2C">
      <w:pPr>
        <w:rPr>
          <w:rFonts w:ascii="Arial" w:hAnsi="Arial" w:cs="Arial"/>
          <w:sz w:val="20"/>
          <w:szCs w:val="20"/>
        </w:rPr>
      </w:pPr>
      <w:r w:rsidRPr="00D72B68">
        <w:rPr>
          <w:rFonts w:ascii="Arial" w:hAnsi="Arial" w:cs="Arial"/>
          <w:sz w:val="20"/>
          <w:szCs w:val="20"/>
        </w:rPr>
        <w:t>d) de 10% (dez por cento) sobre o valor total da Proposta de preços, no caso de rescisão do contrato por ato unilateral da administração, motivada por culpa da Contratada, garantida a prévia defesa, independente das demais sanções cabíveis;</w:t>
      </w:r>
    </w:p>
    <w:p w14:paraId="3591C51F" w14:textId="77777777" w:rsidR="00D41E2C" w:rsidRPr="00D72B68" w:rsidRDefault="00D41E2C" w:rsidP="00D41E2C">
      <w:pPr>
        <w:rPr>
          <w:rFonts w:ascii="Arial" w:hAnsi="Arial" w:cs="Arial"/>
          <w:sz w:val="20"/>
          <w:szCs w:val="20"/>
        </w:rPr>
      </w:pPr>
      <w:r w:rsidRPr="00D72B68">
        <w:rPr>
          <w:rFonts w:ascii="Arial" w:hAnsi="Arial" w:cs="Arial"/>
          <w:sz w:val="20"/>
          <w:szCs w:val="20"/>
        </w:rPr>
        <w:t>e) de 0,5% (cinco décimos por cento) ao dia sobre o valor adjudicado, no caso de não-substituição do material no prazo determinado, caso não esteja de acordo com a especificação exigida neste Projeto Básico, limitada a incidência a 10 (dez) dias úteis. Após o décimo dia e a critério da Administração, poderá ocorrer a não-aceitação do material e/ou a sua substituição, de forma a configurar, nessa hipótese, inexecução total da obrigação assumida; Impedimento de licitar e contratar com a União e descredenciamento do SICAF, pelo prazo de até 02 (DOIS) anos, a licitante que, convocada dentro do prazo de validade da sua proposta, não retirar a Nota de Empenho, deixar de entregar documentação exigida, apresentar documentação falsa, ensejar o retardamento da execução de seu objeto, não mantiver a proposta, falhar ou fraudar na execução do contrato, comportar-se de modo inidôneo, fizer declaração falsa ou cometer fraude fiscal, garantido o direito à ampla defesa, sem prejuízo das multas previstas no item II.</w:t>
      </w:r>
    </w:p>
    <w:p w14:paraId="3443FC2C" w14:textId="77777777" w:rsidR="00D41E2C" w:rsidRPr="00D72B68" w:rsidRDefault="00D41E2C" w:rsidP="00D41E2C">
      <w:pPr>
        <w:rPr>
          <w:rFonts w:ascii="Arial" w:hAnsi="Arial" w:cs="Arial"/>
          <w:sz w:val="20"/>
          <w:szCs w:val="20"/>
        </w:rPr>
      </w:pPr>
      <w:r w:rsidRPr="00D72B68">
        <w:rPr>
          <w:rFonts w:ascii="Arial" w:hAnsi="Arial" w:cs="Arial"/>
          <w:sz w:val="20"/>
          <w:szCs w:val="20"/>
        </w:rPr>
        <w:t>3.2 No processo de aplicação de sanções, é assegurado o direito ao contraditório e à ampla defesa, facultada defesa prévia do interessado no prazo de 05 (cinco) dias úteis contados da respectiva intimação.</w:t>
      </w:r>
    </w:p>
    <w:p w14:paraId="2F2DE985" w14:textId="36C4B207" w:rsidR="00D41E2C" w:rsidRPr="00D72B68" w:rsidRDefault="00D41E2C" w:rsidP="00D41E2C">
      <w:pPr>
        <w:rPr>
          <w:rFonts w:ascii="Arial" w:hAnsi="Arial" w:cs="Arial"/>
          <w:sz w:val="20"/>
          <w:szCs w:val="20"/>
        </w:rPr>
      </w:pPr>
      <w:r w:rsidRPr="00D72B68">
        <w:rPr>
          <w:rFonts w:ascii="Arial" w:hAnsi="Arial" w:cs="Arial"/>
          <w:sz w:val="20"/>
          <w:szCs w:val="20"/>
        </w:rPr>
        <w:lastRenderedPageBreak/>
        <w:t xml:space="preserve">3.3 As sanções serão obrigatoriamente registradas no SICAF, e no caso de impedimento de licitar e contratar com a União, a licitante deverá ser descredenciada por igual período, sem prejuízo das multas aqui estipuladas </w:t>
      </w:r>
      <w:proofErr w:type="gramStart"/>
      <w:r w:rsidRPr="00D72B68">
        <w:rPr>
          <w:rFonts w:ascii="Arial" w:hAnsi="Arial" w:cs="Arial"/>
          <w:sz w:val="20"/>
          <w:szCs w:val="20"/>
        </w:rPr>
        <w:t>e também</w:t>
      </w:r>
      <w:proofErr w:type="gramEnd"/>
      <w:r w:rsidRPr="00D72B68">
        <w:rPr>
          <w:rFonts w:ascii="Arial" w:hAnsi="Arial" w:cs="Arial"/>
          <w:sz w:val="20"/>
          <w:szCs w:val="20"/>
        </w:rPr>
        <w:t xml:space="preserve"> previstas na Lei 14.133/2021</w:t>
      </w:r>
      <w:r w:rsidR="007C60D6">
        <w:rPr>
          <w:rFonts w:ascii="Arial" w:hAnsi="Arial" w:cs="Arial"/>
          <w:sz w:val="20"/>
          <w:szCs w:val="20"/>
        </w:rPr>
        <w:t>.</w:t>
      </w:r>
    </w:p>
    <w:p w14:paraId="0F645C60" w14:textId="709DDC05" w:rsidR="00D41E2C" w:rsidRPr="00D72B68" w:rsidRDefault="00D41E2C" w:rsidP="00D41E2C">
      <w:pPr>
        <w:rPr>
          <w:rFonts w:ascii="Arial" w:hAnsi="Arial" w:cs="Arial"/>
          <w:sz w:val="20"/>
          <w:szCs w:val="20"/>
        </w:rPr>
      </w:pPr>
      <w:r w:rsidRPr="00D72B68">
        <w:rPr>
          <w:rFonts w:ascii="Arial" w:hAnsi="Arial" w:cs="Arial"/>
          <w:sz w:val="20"/>
          <w:szCs w:val="20"/>
        </w:rPr>
        <w:t xml:space="preserve">3.4 O valor das multas aplicadas deverá ser recolhido no prazo de 05 (cinco) dias úteis, contar da data da notificação. Se o valor da multa não for pago, ou depositado, será automaticamente descontado do pagamento a que a Contratada </w:t>
      </w:r>
      <w:proofErr w:type="spellStart"/>
      <w:r w:rsidRPr="00D72B68">
        <w:rPr>
          <w:rFonts w:ascii="Arial" w:hAnsi="Arial" w:cs="Arial"/>
          <w:sz w:val="20"/>
          <w:szCs w:val="20"/>
        </w:rPr>
        <w:t>fizer</w:t>
      </w:r>
      <w:proofErr w:type="spellEnd"/>
      <w:r w:rsidRPr="00D72B68">
        <w:rPr>
          <w:rFonts w:ascii="Arial" w:hAnsi="Arial" w:cs="Arial"/>
          <w:sz w:val="20"/>
          <w:szCs w:val="20"/>
        </w:rPr>
        <w:t xml:space="preserve"> jus. Em caso de inexistência ou insuficiência de crédito da Contratada o valor devido será cobrado administrativa e/ou judicialmente, com a inscrição na Dívida Ativa da União.</w:t>
      </w:r>
    </w:p>
    <w:p w14:paraId="1838862D" w14:textId="77777777" w:rsidR="00D41E2C" w:rsidRPr="00D72B68" w:rsidRDefault="00D41E2C" w:rsidP="00D41E2C">
      <w:pPr>
        <w:rPr>
          <w:rFonts w:ascii="Arial" w:hAnsi="Arial" w:cs="Arial"/>
          <w:sz w:val="20"/>
          <w:szCs w:val="20"/>
        </w:rPr>
      </w:pPr>
      <w:r w:rsidRPr="00D72B68">
        <w:rPr>
          <w:rFonts w:ascii="Arial" w:hAnsi="Arial" w:cs="Arial"/>
          <w:sz w:val="20"/>
          <w:szCs w:val="20"/>
        </w:rPr>
        <w:t>3.4.1 Não havendo o pagamento da multa no vencimento constante na guia de cobrança ou outro documento equivalente e, inexistente garantia contratual, haverá a atualização dos valores conforme fórmula constante no item 9 do Projeto básico (Termo de Referência).</w:t>
      </w:r>
    </w:p>
    <w:p w14:paraId="4B8021C5" w14:textId="77777777" w:rsidR="00D41E2C" w:rsidRPr="00D72B68" w:rsidRDefault="00D41E2C" w:rsidP="00D41E2C">
      <w:pPr>
        <w:rPr>
          <w:rFonts w:ascii="Arial" w:hAnsi="Arial" w:cs="Arial"/>
          <w:sz w:val="20"/>
          <w:szCs w:val="20"/>
        </w:rPr>
      </w:pPr>
      <w:r w:rsidRPr="00D72B68">
        <w:rPr>
          <w:rFonts w:ascii="Arial" w:hAnsi="Arial" w:cs="Arial"/>
          <w:sz w:val="20"/>
          <w:szCs w:val="20"/>
        </w:rPr>
        <w:t>3.5 As sanções previstas nos incisos I e III deste item poderão ser aplicadas juntamente com a do inciso II.</w:t>
      </w:r>
    </w:p>
    <w:p w14:paraId="0D9C6FF7" w14:textId="77777777" w:rsidR="00D41E2C" w:rsidRPr="00D72B68" w:rsidRDefault="00D41E2C" w:rsidP="00D41E2C">
      <w:pPr>
        <w:rPr>
          <w:rFonts w:ascii="Arial" w:hAnsi="Arial" w:cs="Arial"/>
          <w:sz w:val="20"/>
          <w:szCs w:val="20"/>
        </w:rPr>
      </w:pPr>
    </w:p>
    <w:p w14:paraId="458011B3" w14:textId="0A512540" w:rsidR="00D41E2C" w:rsidRDefault="00D41E2C" w:rsidP="00D41E2C">
      <w:pPr>
        <w:rPr>
          <w:rFonts w:ascii="Arial" w:hAnsi="Arial" w:cs="Arial"/>
          <w:b/>
          <w:sz w:val="20"/>
          <w:szCs w:val="20"/>
        </w:rPr>
      </w:pPr>
      <w:r w:rsidRPr="00D72B68">
        <w:rPr>
          <w:rFonts w:ascii="Arial" w:hAnsi="Arial" w:cs="Arial"/>
          <w:b/>
          <w:sz w:val="20"/>
          <w:szCs w:val="20"/>
        </w:rPr>
        <w:t>CLÁUSULA IV - DO RECEBIMENTO</w:t>
      </w:r>
      <w:r w:rsidR="00E96134">
        <w:rPr>
          <w:rFonts w:ascii="Arial" w:hAnsi="Arial" w:cs="Arial"/>
          <w:b/>
          <w:sz w:val="20"/>
          <w:szCs w:val="20"/>
        </w:rPr>
        <w:t xml:space="preserve"> E FISCALIZAÇÃO</w:t>
      </w:r>
    </w:p>
    <w:p w14:paraId="00CDB2D4" w14:textId="336BABF7" w:rsidR="00A7338E" w:rsidRDefault="00D41E2C" w:rsidP="00A7338E">
      <w:pPr>
        <w:rPr>
          <w:rFonts w:ascii="Arial" w:hAnsi="Arial" w:cs="Arial"/>
          <w:sz w:val="20"/>
          <w:szCs w:val="20"/>
        </w:rPr>
      </w:pPr>
      <w:r w:rsidRPr="00D72B68">
        <w:rPr>
          <w:rFonts w:ascii="Arial" w:hAnsi="Arial" w:cs="Arial"/>
          <w:sz w:val="20"/>
          <w:szCs w:val="20"/>
        </w:rPr>
        <w:t xml:space="preserve">4.1. </w:t>
      </w:r>
      <w:r w:rsidR="00A7338E" w:rsidRPr="00A7338E">
        <w:rPr>
          <w:rFonts w:ascii="Arial" w:hAnsi="Arial" w:cs="Arial"/>
          <w:sz w:val="20"/>
          <w:szCs w:val="20"/>
        </w:rPr>
        <w:t>A CONTRATADA ficará sujeita a mais ampla e irrestrita fiscalização, obrigando-se a prestar todos os esclarecimentos porventura requeridos pelo Município, que designará um servidor para acompanhar a execução dos serviços</w:t>
      </w:r>
      <w:r w:rsidR="00E96134">
        <w:rPr>
          <w:rFonts w:ascii="Arial" w:hAnsi="Arial" w:cs="Arial"/>
          <w:sz w:val="20"/>
          <w:szCs w:val="20"/>
        </w:rPr>
        <w:t>.</w:t>
      </w:r>
    </w:p>
    <w:p w14:paraId="7088D5C8" w14:textId="23FFB90E" w:rsidR="00E96134" w:rsidRDefault="00D41E2C" w:rsidP="00D41E2C">
      <w:pPr>
        <w:rPr>
          <w:rFonts w:ascii="Arial" w:hAnsi="Arial" w:cs="Arial"/>
          <w:sz w:val="20"/>
          <w:szCs w:val="20"/>
        </w:rPr>
      </w:pPr>
      <w:r w:rsidRPr="00D72B68">
        <w:rPr>
          <w:rFonts w:ascii="Arial" w:hAnsi="Arial" w:cs="Arial"/>
          <w:sz w:val="20"/>
          <w:szCs w:val="20"/>
        </w:rPr>
        <w:t xml:space="preserve">4.2. </w:t>
      </w:r>
      <w:r w:rsidR="00E96134" w:rsidRPr="00E96134">
        <w:rPr>
          <w:rFonts w:ascii="Arial" w:hAnsi="Arial" w:cs="Arial"/>
          <w:sz w:val="20"/>
          <w:szCs w:val="20"/>
        </w:rPr>
        <w:t>A existência da fiscalização de nenhum modo diminui ou altera a responsabilidade da CONTRATADA na prestação dos serviços a serem executados</w:t>
      </w:r>
      <w:r w:rsidR="00E96134">
        <w:rPr>
          <w:rFonts w:ascii="Arial" w:hAnsi="Arial" w:cs="Arial"/>
          <w:sz w:val="20"/>
          <w:szCs w:val="20"/>
        </w:rPr>
        <w:t>.</w:t>
      </w:r>
    </w:p>
    <w:p w14:paraId="7A36EB10" w14:textId="5DA030F2" w:rsidR="00D41E2C" w:rsidRDefault="00D41E2C" w:rsidP="00E96134">
      <w:pPr>
        <w:rPr>
          <w:rFonts w:ascii="Arial" w:hAnsi="Arial" w:cs="Arial"/>
          <w:sz w:val="20"/>
          <w:szCs w:val="20"/>
        </w:rPr>
      </w:pPr>
      <w:r w:rsidRPr="00D72B68">
        <w:rPr>
          <w:rFonts w:ascii="Arial" w:hAnsi="Arial" w:cs="Arial"/>
          <w:sz w:val="20"/>
          <w:szCs w:val="20"/>
        </w:rPr>
        <w:t>4.3</w:t>
      </w:r>
      <w:r w:rsidR="00E96134" w:rsidRPr="00E96134">
        <w:t xml:space="preserve"> </w:t>
      </w:r>
      <w:r w:rsidR="00E96134" w:rsidRPr="00E96134">
        <w:rPr>
          <w:rFonts w:ascii="Arial" w:hAnsi="Arial" w:cs="Arial"/>
          <w:sz w:val="20"/>
          <w:szCs w:val="20"/>
        </w:rPr>
        <w:t>O Município poderá exigir o afastamento de qualquer funcionário ou preposto da CONTRATADA que venham causar embaraços à fiscalização, ou que adote procedimentos incompatíveis com o exercício das funções que lhe forem atribuídas.</w:t>
      </w:r>
    </w:p>
    <w:p w14:paraId="5C095C58" w14:textId="77777777" w:rsidR="00E96134" w:rsidRPr="00D72B68" w:rsidRDefault="00E96134" w:rsidP="00E96134">
      <w:pPr>
        <w:rPr>
          <w:rFonts w:ascii="Arial" w:hAnsi="Arial" w:cs="Arial"/>
          <w:sz w:val="20"/>
          <w:szCs w:val="20"/>
        </w:rPr>
      </w:pPr>
    </w:p>
    <w:p w14:paraId="27E4AB8A" w14:textId="77777777" w:rsidR="00D41E2C" w:rsidRPr="00D72B68" w:rsidRDefault="00D41E2C" w:rsidP="00D41E2C">
      <w:pPr>
        <w:tabs>
          <w:tab w:val="left" w:pos="851"/>
        </w:tabs>
        <w:rPr>
          <w:rFonts w:ascii="Arial" w:hAnsi="Arial" w:cs="Arial"/>
          <w:b/>
          <w:sz w:val="20"/>
          <w:szCs w:val="20"/>
        </w:rPr>
      </w:pPr>
      <w:r w:rsidRPr="00D72B68">
        <w:rPr>
          <w:rFonts w:ascii="Arial" w:hAnsi="Arial" w:cs="Arial"/>
          <w:b/>
          <w:sz w:val="20"/>
          <w:szCs w:val="20"/>
        </w:rPr>
        <w:t>CLÁUSULA V – DO VALOR E CONDIÇÕES DE PAGAMENTO:</w:t>
      </w:r>
    </w:p>
    <w:p w14:paraId="0A95A82D" w14:textId="45024D35" w:rsidR="00D41E2C" w:rsidRPr="00D72B68" w:rsidRDefault="00D41E2C" w:rsidP="00D41E2C">
      <w:pPr>
        <w:tabs>
          <w:tab w:val="left" w:pos="851"/>
        </w:tabs>
        <w:rPr>
          <w:rFonts w:ascii="Arial" w:hAnsi="Arial" w:cs="Arial"/>
          <w:sz w:val="20"/>
          <w:szCs w:val="20"/>
        </w:rPr>
      </w:pPr>
      <w:r w:rsidRPr="00D72B68">
        <w:rPr>
          <w:rFonts w:ascii="Arial" w:hAnsi="Arial" w:cs="Arial"/>
          <w:sz w:val="20"/>
          <w:szCs w:val="20"/>
        </w:rPr>
        <w:t xml:space="preserve">5.1. Para cumprimento do que determina a </w:t>
      </w:r>
      <w:r w:rsidRPr="00D72B68">
        <w:rPr>
          <w:rFonts w:ascii="Arial" w:hAnsi="Arial" w:cs="Arial"/>
          <w:b/>
          <w:sz w:val="20"/>
          <w:szCs w:val="20"/>
        </w:rPr>
        <w:t>CLÁUSULA II</w:t>
      </w:r>
      <w:r w:rsidRPr="00D72B68">
        <w:rPr>
          <w:rFonts w:ascii="Arial" w:hAnsi="Arial" w:cs="Arial"/>
          <w:sz w:val="20"/>
          <w:szCs w:val="20"/>
        </w:rPr>
        <w:t xml:space="preserve">, o </w:t>
      </w:r>
      <w:r w:rsidRPr="00D72B68">
        <w:rPr>
          <w:rFonts w:ascii="Arial" w:hAnsi="Arial" w:cs="Arial"/>
          <w:b/>
          <w:sz w:val="20"/>
          <w:szCs w:val="20"/>
        </w:rPr>
        <w:t>CONTRATANTE</w:t>
      </w:r>
      <w:r w:rsidRPr="00D72B68">
        <w:rPr>
          <w:rFonts w:ascii="Arial" w:hAnsi="Arial" w:cs="Arial"/>
          <w:sz w:val="20"/>
          <w:szCs w:val="20"/>
        </w:rPr>
        <w:t xml:space="preserve"> pagará à </w:t>
      </w:r>
      <w:r w:rsidRPr="00D72B68">
        <w:rPr>
          <w:rFonts w:ascii="Arial" w:hAnsi="Arial" w:cs="Arial"/>
          <w:b/>
          <w:sz w:val="20"/>
          <w:szCs w:val="20"/>
        </w:rPr>
        <w:t>CONTRATADA</w:t>
      </w:r>
      <w:r w:rsidRPr="00D72B68">
        <w:rPr>
          <w:rFonts w:ascii="Arial" w:hAnsi="Arial" w:cs="Arial"/>
          <w:sz w:val="20"/>
          <w:szCs w:val="20"/>
        </w:rPr>
        <w:t xml:space="preserve">, o valor global de </w:t>
      </w:r>
      <w:r w:rsidRPr="00D72B68">
        <w:rPr>
          <w:rFonts w:ascii="Arial" w:hAnsi="Arial" w:cs="Arial"/>
          <w:b/>
          <w:sz w:val="20"/>
          <w:szCs w:val="20"/>
        </w:rPr>
        <w:t xml:space="preserve">R$ </w:t>
      </w:r>
      <w:r w:rsidR="00F6207D">
        <w:rPr>
          <w:rFonts w:ascii="Arial" w:hAnsi="Arial" w:cs="Arial"/>
          <w:b/>
          <w:sz w:val="20"/>
          <w:szCs w:val="20"/>
        </w:rPr>
        <w:t>6.507</w:t>
      </w:r>
      <w:r w:rsidR="00380AEE">
        <w:rPr>
          <w:rFonts w:ascii="Arial" w:hAnsi="Arial" w:cs="Arial"/>
          <w:b/>
          <w:sz w:val="20"/>
          <w:szCs w:val="20"/>
        </w:rPr>
        <w:t>,00</w:t>
      </w:r>
      <w:r w:rsidRPr="00D72B68">
        <w:rPr>
          <w:rFonts w:ascii="Arial" w:hAnsi="Arial" w:cs="Arial"/>
          <w:b/>
          <w:sz w:val="20"/>
          <w:szCs w:val="20"/>
        </w:rPr>
        <w:t xml:space="preserve"> (</w:t>
      </w:r>
      <w:r w:rsidR="00E96134">
        <w:rPr>
          <w:rFonts w:ascii="Arial" w:hAnsi="Arial" w:cs="Arial"/>
          <w:b/>
          <w:sz w:val="20"/>
          <w:szCs w:val="20"/>
        </w:rPr>
        <w:t>oito mil</w:t>
      </w:r>
      <w:r w:rsidR="00BD34DD">
        <w:rPr>
          <w:rFonts w:ascii="Arial" w:hAnsi="Arial" w:cs="Arial"/>
          <w:b/>
          <w:sz w:val="20"/>
          <w:szCs w:val="20"/>
        </w:rPr>
        <w:t xml:space="preserve"> e oitenta e dois </w:t>
      </w:r>
      <w:r w:rsidR="00380AEE">
        <w:rPr>
          <w:rFonts w:ascii="Arial" w:hAnsi="Arial" w:cs="Arial"/>
          <w:b/>
          <w:sz w:val="20"/>
          <w:szCs w:val="20"/>
        </w:rPr>
        <w:t>reais</w:t>
      </w:r>
      <w:r w:rsidRPr="00D72B68">
        <w:rPr>
          <w:rFonts w:ascii="Arial" w:hAnsi="Arial" w:cs="Arial"/>
          <w:b/>
          <w:sz w:val="20"/>
          <w:szCs w:val="20"/>
        </w:rPr>
        <w:t xml:space="preserve">), </w:t>
      </w:r>
      <w:r w:rsidRPr="00D72B68">
        <w:rPr>
          <w:rFonts w:ascii="Arial" w:hAnsi="Arial" w:cs="Arial"/>
          <w:sz w:val="20"/>
          <w:szCs w:val="20"/>
        </w:rPr>
        <w:t>pela execução do objeto ora contratado</w:t>
      </w:r>
      <w:r w:rsidR="00E96134">
        <w:rPr>
          <w:rFonts w:ascii="Arial" w:hAnsi="Arial" w:cs="Arial"/>
          <w:sz w:val="20"/>
          <w:szCs w:val="20"/>
        </w:rPr>
        <w:t>, de acordo com as ordens de serviço</w:t>
      </w:r>
      <w:r w:rsidRPr="00D72B68">
        <w:rPr>
          <w:rFonts w:ascii="Arial" w:hAnsi="Arial" w:cs="Arial"/>
          <w:sz w:val="20"/>
          <w:szCs w:val="20"/>
        </w:rPr>
        <w:t>.</w:t>
      </w:r>
    </w:p>
    <w:p w14:paraId="2A616E10" w14:textId="77777777" w:rsidR="00D41E2C" w:rsidRPr="00D72B68" w:rsidRDefault="00D41E2C" w:rsidP="00D41E2C">
      <w:pPr>
        <w:tabs>
          <w:tab w:val="left" w:pos="851"/>
        </w:tabs>
        <w:rPr>
          <w:rFonts w:ascii="Arial" w:hAnsi="Arial" w:cs="Arial"/>
          <w:sz w:val="20"/>
          <w:szCs w:val="20"/>
        </w:rPr>
      </w:pPr>
      <w:r w:rsidRPr="00D72B68">
        <w:rPr>
          <w:rFonts w:ascii="Arial" w:hAnsi="Arial" w:cs="Arial"/>
          <w:sz w:val="20"/>
          <w:szCs w:val="20"/>
        </w:rPr>
        <w:t>5.2. A CONTRATANTE, por meio de pagamento bancário em conta da contratada, ou outro meio de pagamento usualmente aceito, conforme o caso, nas datas pactuadas.</w:t>
      </w:r>
    </w:p>
    <w:p w14:paraId="76C819A0" w14:textId="77777777" w:rsidR="00D41E2C" w:rsidRPr="00D72B68" w:rsidRDefault="00D41E2C" w:rsidP="00D41E2C">
      <w:pPr>
        <w:tabs>
          <w:tab w:val="left" w:pos="851"/>
        </w:tabs>
        <w:rPr>
          <w:rFonts w:ascii="Arial" w:hAnsi="Arial" w:cs="Arial"/>
          <w:b/>
          <w:sz w:val="20"/>
          <w:szCs w:val="20"/>
        </w:rPr>
      </w:pPr>
    </w:p>
    <w:p w14:paraId="758C09B4" w14:textId="77777777" w:rsidR="00D41E2C" w:rsidRPr="00D72B68" w:rsidRDefault="00D41E2C" w:rsidP="00D41E2C">
      <w:pPr>
        <w:tabs>
          <w:tab w:val="left" w:pos="851"/>
        </w:tabs>
        <w:rPr>
          <w:rFonts w:ascii="Arial" w:hAnsi="Arial" w:cs="Arial"/>
          <w:b/>
          <w:sz w:val="20"/>
          <w:szCs w:val="20"/>
        </w:rPr>
      </w:pPr>
      <w:r w:rsidRPr="00D72B68">
        <w:rPr>
          <w:rFonts w:ascii="Arial" w:hAnsi="Arial" w:cs="Arial"/>
          <w:b/>
          <w:sz w:val="20"/>
          <w:szCs w:val="20"/>
        </w:rPr>
        <w:t>CLÁUSULA VI – DO PERÍODO DE VIGÊNCIA:</w:t>
      </w:r>
    </w:p>
    <w:p w14:paraId="185D44E4" w14:textId="73D775E1" w:rsidR="00D41E2C" w:rsidRPr="00D72B68" w:rsidRDefault="00D41E2C" w:rsidP="00D41E2C">
      <w:pPr>
        <w:tabs>
          <w:tab w:val="left" w:pos="851"/>
        </w:tabs>
        <w:rPr>
          <w:rFonts w:ascii="Arial" w:hAnsi="Arial" w:cs="Arial"/>
          <w:sz w:val="20"/>
          <w:szCs w:val="20"/>
        </w:rPr>
      </w:pPr>
      <w:r w:rsidRPr="00D72B68">
        <w:rPr>
          <w:rFonts w:ascii="Arial" w:hAnsi="Arial" w:cs="Arial"/>
          <w:sz w:val="20"/>
          <w:szCs w:val="20"/>
        </w:rPr>
        <w:t xml:space="preserve">6.1. O presente contrato se inicia da data de sua assinatura, isto é, em </w:t>
      </w:r>
      <w:r w:rsidR="00E96134">
        <w:rPr>
          <w:rFonts w:ascii="Arial" w:hAnsi="Arial" w:cs="Arial"/>
          <w:sz w:val="20"/>
          <w:szCs w:val="20"/>
        </w:rPr>
        <w:t>06/05</w:t>
      </w:r>
      <w:r w:rsidRPr="00D72B68">
        <w:rPr>
          <w:rFonts w:ascii="Arial" w:hAnsi="Arial" w:cs="Arial"/>
          <w:sz w:val="20"/>
          <w:szCs w:val="20"/>
        </w:rPr>
        <w:t xml:space="preserve">/2024 e expira-se em </w:t>
      </w:r>
      <w:r w:rsidR="00E96134">
        <w:rPr>
          <w:rFonts w:ascii="Arial" w:hAnsi="Arial" w:cs="Arial"/>
          <w:sz w:val="20"/>
          <w:szCs w:val="20"/>
        </w:rPr>
        <w:t>30/12/2024</w:t>
      </w:r>
      <w:r w:rsidRPr="00D72B68">
        <w:rPr>
          <w:rFonts w:ascii="Arial" w:hAnsi="Arial" w:cs="Arial"/>
          <w:sz w:val="20"/>
          <w:szCs w:val="20"/>
        </w:rPr>
        <w:t xml:space="preserve">, prazo fixado para quitação das obrigações contratada, findo este prazo as partes não terão nenhuma obrigação para com a outra, salvo pagamentos que </w:t>
      </w:r>
      <w:r w:rsidR="009E1F48" w:rsidRPr="00D72B68">
        <w:rPr>
          <w:rFonts w:ascii="Arial" w:hAnsi="Arial" w:cs="Arial"/>
          <w:sz w:val="20"/>
          <w:szCs w:val="20"/>
        </w:rPr>
        <w:t>porventura</w:t>
      </w:r>
      <w:r w:rsidRPr="00D72B68">
        <w:rPr>
          <w:rFonts w:ascii="Arial" w:hAnsi="Arial" w:cs="Arial"/>
          <w:sz w:val="20"/>
          <w:szCs w:val="20"/>
        </w:rPr>
        <w:t xml:space="preserve"> estejam pendentes.</w:t>
      </w:r>
    </w:p>
    <w:p w14:paraId="4D28941A" w14:textId="77777777" w:rsidR="00D41E2C" w:rsidRPr="00D72B68" w:rsidRDefault="00D41E2C" w:rsidP="00D41E2C">
      <w:pPr>
        <w:tabs>
          <w:tab w:val="left" w:pos="851"/>
        </w:tabs>
        <w:rPr>
          <w:rFonts w:ascii="Arial" w:hAnsi="Arial" w:cs="Arial"/>
          <w:sz w:val="20"/>
          <w:szCs w:val="20"/>
        </w:rPr>
      </w:pPr>
    </w:p>
    <w:p w14:paraId="28C688E8" w14:textId="77777777" w:rsidR="00D41E2C" w:rsidRPr="00D72B68" w:rsidRDefault="00D41E2C" w:rsidP="00D41E2C">
      <w:pPr>
        <w:tabs>
          <w:tab w:val="left" w:pos="851"/>
        </w:tabs>
        <w:rPr>
          <w:rFonts w:ascii="Arial" w:hAnsi="Arial" w:cs="Arial"/>
          <w:b/>
          <w:sz w:val="20"/>
          <w:szCs w:val="20"/>
        </w:rPr>
      </w:pPr>
      <w:r w:rsidRPr="00D72B68">
        <w:rPr>
          <w:rFonts w:ascii="Arial" w:hAnsi="Arial" w:cs="Arial"/>
          <w:b/>
          <w:sz w:val="20"/>
          <w:szCs w:val="20"/>
        </w:rPr>
        <w:t>CLÁUSULA VII – DO CRÉDITO ORCAMENTÁRIO:</w:t>
      </w:r>
    </w:p>
    <w:p w14:paraId="637EEF7D" w14:textId="14BC2337" w:rsidR="00D41E2C" w:rsidRPr="00D72B68" w:rsidRDefault="00D41E2C" w:rsidP="00D41E2C">
      <w:pPr>
        <w:rPr>
          <w:rFonts w:ascii="Arial" w:hAnsi="Arial" w:cs="Arial"/>
          <w:sz w:val="20"/>
          <w:szCs w:val="20"/>
        </w:rPr>
      </w:pPr>
      <w:r w:rsidRPr="00D72B68">
        <w:rPr>
          <w:rFonts w:ascii="Arial" w:hAnsi="Arial" w:cs="Arial"/>
          <w:sz w:val="20"/>
          <w:szCs w:val="20"/>
        </w:rPr>
        <w:lastRenderedPageBreak/>
        <w:t>7.1. As despesas decorrentes da presente contratação correrão à conta de recursos específicos consignados no Orçamento Geral da Prefeitura Municipal de Seabra, n</w:t>
      </w:r>
      <w:r w:rsidR="00E96134">
        <w:rPr>
          <w:rFonts w:ascii="Arial" w:hAnsi="Arial" w:cs="Arial"/>
          <w:sz w:val="20"/>
          <w:szCs w:val="20"/>
        </w:rPr>
        <w:t>o</w:t>
      </w:r>
      <w:r w:rsidRPr="00D72B68">
        <w:rPr>
          <w:rFonts w:ascii="Arial" w:hAnsi="Arial" w:cs="Arial"/>
          <w:sz w:val="20"/>
          <w:szCs w:val="20"/>
        </w:rPr>
        <w:t xml:space="preserve"> Órgão e Unidade </w:t>
      </w:r>
      <w:r w:rsidR="00E96134">
        <w:rPr>
          <w:rFonts w:ascii="Arial" w:hAnsi="Arial" w:cs="Arial"/>
          <w:sz w:val="20"/>
          <w:szCs w:val="20"/>
        </w:rPr>
        <w:t>do Fundo Municipal de Educação.</w:t>
      </w:r>
    </w:p>
    <w:p w14:paraId="17B68BFE" w14:textId="77777777" w:rsidR="00D41E2C" w:rsidRDefault="00D41E2C" w:rsidP="00D41E2C">
      <w:pPr>
        <w:ind w:left="708"/>
        <w:rPr>
          <w:rFonts w:ascii="Arial" w:hAnsi="Arial" w:cs="Arial"/>
          <w:sz w:val="20"/>
          <w:szCs w:val="20"/>
        </w:rPr>
      </w:pPr>
      <w:r w:rsidRPr="00D72B68">
        <w:rPr>
          <w:rFonts w:ascii="Arial" w:hAnsi="Arial" w:cs="Arial"/>
          <w:sz w:val="20"/>
          <w:szCs w:val="20"/>
        </w:rPr>
        <w:t>7.1.1. A contratação será atendida pela seguinte dotação:</w:t>
      </w:r>
    </w:p>
    <w:p w14:paraId="0332176E" w14:textId="77777777" w:rsidR="00D635F5" w:rsidRPr="00D72B68" w:rsidRDefault="00D635F5" w:rsidP="00D635F5">
      <w:pPr>
        <w:pStyle w:val="SemEspaamento"/>
        <w:rPr>
          <w:rFonts w:ascii="Arial" w:eastAsia="Times New Roman" w:hAnsi="Arial" w:cs="Arial"/>
          <w:b/>
          <w:bCs/>
          <w:sz w:val="20"/>
          <w:szCs w:val="20"/>
          <w:lang w:eastAsia="pt-BR"/>
        </w:rPr>
      </w:pPr>
      <w:r w:rsidRPr="00D72B68">
        <w:rPr>
          <w:rFonts w:ascii="Arial" w:eastAsia="Times New Roman" w:hAnsi="Arial" w:cs="Arial"/>
          <w:b/>
          <w:bCs/>
          <w:sz w:val="20"/>
          <w:szCs w:val="20"/>
          <w:lang w:eastAsia="pt-BR"/>
        </w:rPr>
        <w:t>ÓRGÃO: 07.000 SECRETARIA MUNICIPAL DE AÇÃO SOCIAL</w:t>
      </w:r>
    </w:p>
    <w:p w14:paraId="33B97FA6" w14:textId="77777777" w:rsidR="00D635F5" w:rsidRPr="00D72B68" w:rsidRDefault="00D635F5" w:rsidP="00D635F5">
      <w:pPr>
        <w:pStyle w:val="SemEspaamento"/>
        <w:rPr>
          <w:rFonts w:ascii="Arial" w:eastAsia="Times New Roman" w:hAnsi="Arial" w:cs="Arial"/>
          <w:b/>
          <w:bCs/>
          <w:sz w:val="20"/>
          <w:szCs w:val="20"/>
          <w:lang w:eastAsia="pt-BR"/>
        </w:rPr>
      </w:pPr>
      <w:r w:rsidRPr="00D72B68">
        <w:rPr>
          <w:rFonts w:ascii="Arial" w:eastAsia="Times New Roman" w:hAnsi="Arial" w:cs="Arial"/>
          <w:b/>
          <w:bCs/>
          <w:sz w:val="20"/>
          <w:szCs w:val="20"/>
          <w:lang w:eastAsia="pt-BR"/>
        </w:rPr>
        <w:t>UNIDADE: 07.007 FUNDO MUNICIPAL DE AÇÃO SOCIAL</w:t>
      </w:r>
    </w:p>
    <w:p w14:paraId="6E62CEFB" w14:textId="77777777" w:rsidR="00D635F5" w:rsidRPr="00D635F5" w:rsidRDefault="00D635F5" w:rsidP="00D635F5">
      <w:pPr>
        <w:pStyle w:val="SemEspaamento"/>
        <w:rPr>
          <w:rFonts w:ascii="Arial" w:eastAsia="Times New Roman" w:hAnsi="Arial" w:cs="Arial"/>
          <w:caps/>
          <w:sz w:val="20"/>
          <w:szCs w:val="20"/>
          <w:lang w:eastAsia="pt-BR"/>
        </w:rPr>
      </w:pPr>
      <w:r w:rsidRPr="00D635F5">
        <w:rPr>
          <w:rFonts w:ascii="Arial" w:eastAsia="Times New Roman" w:hAnsi="Arial" w:cs="Arial"/>
          <w:sz w:val="20"/>
          <w:szCs w:val="20"/>
          <w:lang w:eastAsia="pt-BR"/>
        </w:rPr>
        <w:t>2.044 – Manutenção dos Serviços Técnicos e Administrativos da Secretaria de Ação Social</w:t>
      </w:r>
    </w:p>
    <w:p w14:paraId="4FC9CAE3" w14:textId="77777777" w:rsidR="00D635F5" w:rsidRPr="00D72B68" w:rsidRDefault="00D635F5" w:rsidP="00D635F5">
      <w:pPr>
        <w:pStyle w:val="SemEspaamento"/>
        <w:rPr>
          <w:rFonts w:ascii="Arial" w:eastAsia="Times New Roman" w:hAnsi="Arial" w:cs="Arial"/>
          <w:sz w:val="20"/>
          <w:szCs w:val="20"/>
          <w:lang w:eastAsia="pt-BR"/>
        </w:rPr>
      </w:pPr>
      <w:r w:rsidRPr="00D72B68">
        <w:rPr>
          <w:rFonts w:ascii="Arial" w:eastAsia="Times New Roman" w:hAnsi="Arial" w:cs="Arial"/>
          <w:sz w:val="20"/>
          <w:szCs w:val="20"/>
          <w:lang w:eastAsia="pt-BR"/>
        </w:rPr>
        <w:t xml:space="preserve">339039 – </w:t>
      </w:r>
      <w:proofErr w:type="spellStart"/>
      <w:r w:rsidRPr="00D72B68">
        <w:rPr>
          <w:rFonts w:ascii="Arial" w:eastAsia="Times New Roman" w:hAnsi="Arial" w:cs="Arial"/>
          <w:sz w:val="20"/>
          <w:szCs w:val="20"/>
          <w:lang w:eastAsia="pt-BR"/>
        </w:rPr>
        <w:t>Fnt</w:t>
      </w:r>
      <w:proofErr w:type="spellEnd"/>
      <w:r w:rsidRPr="00D72B68">
        <w:rPr>
          <w:rFonts w:ascii="Arial" w:eastAsia="Times New Roman" w:hAnsi="Arial" w:cs="Arial"/>
          <w:sz w:val="20"/>
          <w:szCs w:val="20"/>
          <w:lang w:eastAsia="pt-BR"/>
        </w:rPr>
        <w:t>: 1500– Outros Serviços de Terceiros – Pessoa Jurídica</w:t>
      </w:r>
    </w:p>
    <w:p w14:paraId="1CEC5689" w14:textId="77777777" w:rsidR="00D41E2C" w:rsidRPr="00E26F2D" w:rsidRDefault="00D41E2C" w:rsidP="00D41E2C">
      <w:pPr>
        <w:pStyle w:val="SemEspaamento"/>
        <w:rPr>
          <w:rFonts w:ascii="Arial" w:eastAsia="Times New Roman" w:hAnsi="Arial" w:cs="Arial"/>
          <w:sz w:val="20"/>
          <w:szCs w:val="20"/>
          <w:lang w:eastAsia="pt-BR"/>
        </w:rPr>
      </w:pPr>
    </w:p>
    <w:p w14:paraId="59534E3C" w14:textId="77777777" w:rsidR="00D41E2C" w:rsidRPr="00D72B68" w:rsidRDefault="00D41E2C" w:rsidP="00D41E2C">
      <w:pPr>
        <w:tabs>
          <w:tab w:val="left" w:pos="851"/>
        </w:tabs>
        <w:ind w:right="-510"/>
        <w:rPr>
          <w:rFonts w:ascii="Arial" w:hAnsi="Arial" w:cs="Arial"/>
          <w:b/>
          <w:sz w:val="20"/>
          <w:szCs w:val="20"/>
        </w:rPr>
      </w:pPr>
      <w:r w:rsidRPr="00D72B68">
        <w:rPr>
          <w:rFonts w:ascii="Arial" w:hAnsi="Arial" w:cs="Arial"/>
          <w:b/>
          <w:sz w:val="20"/>
          <w:szCs w:val="20"/>
        </w:rPr>
        <w:t>CLÁUSULA VIII – DAS OBRIGAÇÕES TRABALHISTAS, FISCAIS E PREVIDENCIÁRIAS.</w:t>
      </w:r>
    </w:p>
    <w:p w14:paraId="6BED4709" w14:textId="77777777" w:rsidR="00D41E2C" w:rsidRPr="00D72B68" w:rsidRDefault="00D41E2C" w:rsidP="00D41E2C">
      <w:pPr>
        <w:tabs>
          <w:tab w:val="left" w:pos="851"/>
        </w:tabs>
        <w:rPr>
          <w:rFonts w:ascii="Arial" w:hAnsi="Arial" w:cs="Arial"/>
          <w:sz w:val="20"/>
          <w:szCs w:val="20"/>
        </w:rPr>
      </w:pPr>
      <w:r w:rsidRPr="00D72B68">
        <w:rPr>
          <w:rFonts w:ascii="Arial" w:hAnsi="Arial" w:cs="Arial"/>
          <w:sz w:val="20"/>
          <w:szCs w:val="20"/>
        </w:rPr>
        <w:t xml:space="preserve">8.1. Ficam a cargo da </w:t>
      </w:r>
      <w:r w:rsidRPr="00D72B68">
        <w:rPr>
          <w:rFonts w:ascii="Arial" w:hAnsi="Arial" w:cs="Arial"/>
          <w:b/>
          <w:sz w:val="20"/>
          <w:szCs w:val="20"/>
        </w:rPr>
        <w:t>CONTRATADA</w:t>
      </w:r>
      <w:r w:rsidRPr="00D72B68">
        <w:rPr>
          <w:rFonts w:ascii="Arial" w:hAnsi="Arial" w:cs="Arial"/>
          <w:sz w:val="20"/>
          <w:szCs w:val="20"/>
        </w:rPr>
        <w:t>, as despesas com encargos trabalhistas, previdenciários, fiscais e comerciais, resultantes da execução deste contrato, em conformidade com o art. 121 da Lei 14.133/2021.</w:t>
      </w:r>
    </w:p>
    <w:p w14:paraId="08CB1783" w14:textId="77777777" w:rsidR="00D41E2C" w:rsidRPr="00D72B68" w:rsidRDefault="00D41E2C" w:rsidP="00D41E2C">
      <w:pPr>
        <w:tabs>
          <w:tab w:val="left" w:pos="851"/>
        </w:tabs>
        <w:rPr>
          <w:rFonts w:ascii="Arial" w:hAnsi="Arial" w:cs="Arial"/>
          <w:sz w:val="20"/>
          <w:szCs w:val="20"/>
        </w:rPr>
      </w:pPr>
    </w:p>
    <w:p w14:paraId="7251BE26" w14:textId="77777777" w:rsidR="00D41E2C" w:rsidRPr="00D72B68" w:rsidRDefault="00D41E2C" w:rsidP="00D41E2C">
      <w:pPr>
        <w:tabs>
          <w:tab w:val="left" w:pos="851"/>
        </w:tabs>
        <w:rPr>
          <w:rFonts w:ascii="Arial" w:hAnsi="Arial" w:cs="Arial"/>
          <w:b/>
          <w:sz w:val="20"/>
          <w:szCs w:val="20"/>
        </w:rPr>
      </w:pPr>
      <w:r w:rsidRPr="00D72B68">
        <w:rPr>
          <w:rFonts w:ascii="Arial" w:hAnsi="Arial" w:cs="Arial"/>
          <w:b/>
          <w:sz w:val="20"/>
          <w:szCs w:val="20"/>
        </w:rPr>
        <w:t>CLÁUSULA IXI– DAS OBRIGAÇÕES</w:t>
      </w:r>
    </w:p>
    <w:p w14:paraId="44F8B589" w14:textId="77777777" w:rsidR="00D41E2C" w:rsidRPr="00D72B68" w:rsidRDefault="00D41E2C" w:rsidP="00D41E2C">
      <w:pPr>
        <w:tabs>
          <w:tab w:val="left" w:pos="851"/>
        </w:tabs>
        <w:rPr>
          <w:rFonts w:ascii="Arial" w:hAnsi="Arial" w:cs="Arial"/>
          <w:b/>
          <w:sz w:val="20"/>
          <w:szCs w:val="20"/>
        </w:rPr>
      </w:pPr>
      <w:r w:rsidRPr="00D72B68">
        <w:rPr>
          <w:rFonts w:ascii="Arial" w:hAnsi="Arial" w:cs="Arial"/>
          <w:b/>
          <w:sz w:val="20"/>
          <w:szCs w:val="20"/>
        </w:rPr>
        <w:t>9.1. DAS OBRIGAÇÕES DA CONTRATADA</w:t>
      </w:r>
    </w:p>
    <w:p w14:paraId="14591AD2" w14:textId="524CDE7C" w:rsidR="00D41E2C" w:rsidRPr="00D72B68" w:rsidRDefault="00D41E2C" w:rsidP="00D41E2C">
      <w:pPr>
        <w:rPr>
          <w:rFonts w:ascii="Arial" w:hAnsi="Arial" w:cs="Arial"/>
          <w:sz w:val="20"/>
          <w:szCs w:val="20"/>
        </w:rPr>
      </w:pPr>
      <w:r w:rsidRPr="00D72B68">
        <w:rPr>
          <w:rFonts w:ascii="Arial" w:hAnsi="Arial" w:cs="Arial"/>
          <w:sz w:val="20"/>
          <w:szCs w:val="20"/>
        </w:rPr>
        <w:t>9.1.1. Efetuar a entrega dos objetos, materiais ou da prestação dos serviços, em estrita observância das especificações do instrumento convocatório, Termo de Referência, emitindo Nota Fiscal competente, termo e prazo de garantia dos serviços;</w:t>
      </w:r>
    </w:p>
    <w:p w14:paraId="396699CB" w14:textId="77777777" w:rsidR="00D41E2C" w:rsidRPr="00D72B68" w:rsidRDefault="00D41E2C" w:rsidP="00D41E2C">
      <w:pPr>
        <w:rPr>
          <w:rFonts w:ascii="Arial" w:hAnsi="Arial" w:cs="Arial"/>
          <w:sz w:val="20"/>
          <w:szCs w:val="20"/>
        </w:rPr>
      </w:pPr>
      <w:r w:rsidRPr="00D72B68">
        <w:rPr>
          <w:rFonts w:ascii="Arial" w:hAnsi="Arial" w:cs="Arial"/>
          <w:sz w:val="20"/>
          <w:szCs w:val="20"/>
        </w:rPr>
        <w:t>9.1.2. Responsabilizar-se pelos vícios e danos decorrentes do produto ou serviços, de acordo com os artigos 12, 13, 18 e 26, do Código de Defesa do Consumidor (Lei nº 8.078, de 1990);</w:t>
      </w:r>
    </w:p>
    <w:p w14:paraId="3026E0BB" w14:textId="77777777" w:rsidR="00D41E2C" w:rsidRPr="00D72B68" w:rsidRDefault="00D41E2C" w:rsidP="00D41E2C">
      <w:pPr>
        <w:rPr>
          <w:rFonts w:ascii="Arial" w:hAnsi="Arial" w:cs="Arial"/>
          <w:sz w:val="20"/>
          <w:szCs w:val="20"/>
        </w:rPr>
      </w:pPr>
      <w:r w:rsidRPr="00D72B68">
        <w:rPr>
          <w:rFonts w:ascii="Arial" w:hAnsi="Arial" w:cs="Arial"/>
          <w:sz w:val="20"/>
          <w:szCs w:val="20"/>
        </w:rPr>
        <w:t>9.1.3. Este dever implicar na obrigação de, a critério da Administração, substituir, reparar, corrigir, remover, ou reconstruir, às suas expensas, no prazo máximo fixado no Termo de Referência, os produtos ou serviços com avarias ou defeitos;</w:t>
      </w:r>
    </w:p>
    <w:p w14:paraId="5E88338F" w14:textId="77777777" w:rsidR="00D41E2C" w:rsidRPr="00D72B68" w:rsidRDefault="00D41E2C" w:rsidP="00D41E2C">
      <w:pPr>
        <w:rPr>
          <w:rFonts w:ascii="Arial" w:hAnsi="Arial" w:cs="Arial"/>
          <w:sz w:val="20"/>
          <w:szCs w:val="20"/>
        </w:rPr>
      </w:pPr>
      <w:r w:rsidRPr="00D72B68">
        <w:rPr>
          <w:rFonts w:ascii="Arial" w:hAnsi="Arial" w:cs="Arial"/>
          <w:sz w:val="20"/>
          <w:szCs w:val="20"/>
        </w:rPr>
        <w:t>9.1.4. Atender prontamente a quaisquer exigências da Administração, inerentes ao objeto da presente contratação;</w:t>
      </w:r>
    </w:p>
    <w:p w14:paraId="2A2ED5AF" w14:textId="77777777" w:rsidR="00D41E2C" w:rsidRPr="00D72B68" w:rsidRDefault="00D41E2C" w:rsidP="00D41E2C">
      <w:pPr>
        <w:rPr>
          <w:rFonts w:ascii="Arial" w:hAnsi="Arial" w:cs="Arial"/>
          <w:sz w:val="20"/>
          <w:szCs w:val="20"/>
        </w:rPr>
      </w:pPr>
      <w:r w:rsidRPr="00D72B68">
        <w:rPr>
          <w:rFonts w:ascii="Arial" w:hAnsi="Arial" w:cs="Arial"/>
          <w:sz w:val="20"/>
          <w:szCs w:val="20"/>
        </w:rPr>
        <w:t>9.1.5. Comunicar à Administração, no prazo máximo de 24 (vinte e quatro) horas que antecede a data da entrega, os motivos que impossibilitem o cumprimento do prazo previsto, com a devida comprovação;</w:t>
      </w:r>
    </w:p>
    <w:p w14:paraId="61C86128" w14:textId="77777777" w:rsidR="00D41E2C" w:rsidRPr="00D72B68" w:rsidRDefault="00D41E2C" w:rsidP="00D41E2C">
      <w:pPr>
        <w:rPr>
          <w:rFonts w:ascii="Arial" w:hAnsi="Arial" w:cs="Arial"/>
          <w:sz w:val="20"/>
          <w:szCs w:val="20"/>
        </w:rPr>
      </w:pPr>
      <w:r w:rsidRPr="00D72B68">
        <w:rPr>
          <w:rFonts w:ascii="Arial" w:hAnsi="Arial" w:cs="Arial"/>
          <w:sz w:val="20"/>
          <w:szCs w:val="20"/>
        </w:rPr>
        <w:t>9.1.6. Manter, durante toda a execução do contrato, em compatibilidade com as obrigações assumidas, todas as condições de habilitação e qualificação exigidas na licitação;</w:t>
      </w:r>
    </w:p>
    <w:p w14:paraId="5F44196A" w14:textId="77777777" w:rsidR="00D41E2C" w:rsidRPr="00D72B68" w:rsidRDefault="00D41E2C" w:rsidP="00D41E2C">
      <w:pPr>
        <w:rPr>
          <w:rFonts w:ascii="Arial" w:hAnsi="Arial" w:cs="Arial"/>
          <w:sz w:val="20"/>
          <w:szCs w:val="20"/>
        </w:rPr>
      </w:pPr>
      <w:r w:rsidRPr="00D72B68">
        <w:rPr>
          <w:rFonts w:ascii="Arial" w:hAnsi="Arial" w:cs="Arial"/>
          <w:sz w:val="20"/>
          <w:szCs w:val="20"/>
        </w:rPr>
        <w:t>9.1.7. Não transferir a terceiros, por qualquer forma, nem mesmo parcialmente, as obrigações assumidas, nem subcontratar qualquer das prestações a que está obrigada, exceto nas condições autorizadas no Termo de Referência ou na minuta de contrato;</w:t>
      </w:r>
    </w:p>
    <w:p w14:paraId="528FE833" w14:textId="77777777" w:rsidR="00D41E2C" w:rsidRPr="00D72B68" w:rsidRDefault="00D41E2C" w:rsidP="00D41E2C">
      <w:pPr>
        <w:rPr>
          <w:rFonts w:ascii="Arial" w:hAnsi="Arial" w:cs="Arial"/>
          <w:sz w:val="20"/>
          <w:szCs w:val="20"/>
        </w:rPr>
      </w:pPr>
      <w:r w:rsidRPr="00D72B68">
        <w:rPr>
          <w:rFonts w:ascii="Arial" w:hAnsi="Arial" w:cs="Arial"/>
          <w:sz w:val="20"/>
          <w:szCs w:val="20"/>
        </w:rPr>
        <w:t>9.1.8. Não permitir a utilização de qualquer trabalho do menor de dezesseis anos, exceto na condição de aprendiz para os maiores de quatorze anos; nem permitir a utilização do trabalho do menor de dezoito anos em trabalho noturno, perigoso ou insalubre;</w:t>
      </w:r>
    </w:p>
    <w:p w14:paraId="75CBCD8E" w14:textId="77777777" w:rsidR="00D41E2C" w:rsidRDefault="00D41E2C" w:rsidP="00D41E2C">
      <w:pPr>
        <w:rPr>
          <w:rFonts w:ascii="Arial" w:hAnsi="Arial" w:cs="Arial"/>
          <w:sz w:val="20"/>
          <w:szCs w:val="20"/>
        </w:rPr>
      </w:pPr>
      <w:r w:rsidRPr="00D72B68">
        <w:rPr>
          <w:rFonts w:ascii="Arial" w:hAnsi="Arial" w:cs="Arial"/>
          <w:sz w:val="20"/>
          <w:szCs w:val="20"/>
        </w:rPr>
        <w:t>9.1.9. Responsabilizar-se pelas despesas dos tributos, encargos trabalhistas, previdenciários, fiscais, comerciais, taxas, fretes, seguros, deslocamento de pessoal, prestação de garantia e quaisquer outras que incidam ou venham a incidir na execução do contrato.</w:t>
      </w:r>
    </w:p>
    <w:p w14:paraId="530D6E2F" w14:textId="77777777" w:rsidR="003309B9" w:rsidRPr="00D72B68" w:rsidRDefault="003309B9" w:rsidP="00D41E2C">
      <w:pPr>
        <w:rPr>
          <w:rFonts w:ascii="Arial" w:hAnsi="Arial" w:cs="Arial"/>
          <w:sz w:val="20"/>
          <w:szCs w:val="20"/>
        </w:rPr>
      </w:pPr>
    </w:p>
    <w:p w14:paraId="2699C968" w14:textId="77777777" w:rsidR="00D41E2C" w:rsidRPr="00D72B68" w:rsidRDefault="00D41E2C" w:rsidP="00D41E2C">
      <w:pPr>
        <w:tabs>
          <w:tab w:val="left" w:pos="851"/>
        </w:tabs>
        <w:rPr>
          <w:rFonts w:ascii="Arial" w:hAnsi="Arial" w:cs="Arial"/>
          <w:b/>
          <w:sz w:val="20"/>
          <w:szCs w:val="20"/>
        </w:rPr>
      </w:pPr>
      <w:r w:rsidRPr="00D72B68">
        <w:rPr>
          <w:rFonts w:ascii="Arial" w:hAnsi="Arial" w:cs="Arial"/>
          <w:b/>
          <w:sz w:val="20"/>
          <w:szCs w:val="20"/>
        </w:rPr>
        <w:lastRenderedPageBreak/>
        <w:t>9.1. DAS OBRIGAÇÕES DO CONTRATANTE</w:t>
      </w:r>
    </w:p>
    <w:p w14:paraId="74D06854" w14:textId="77777777" w:rsidR="00D41E2C" w:rsidRPr="00D72B68" w:rsidRDefault="00D41E2C" w:rsidP="00D41E2C">
      <w:pPr>
        <w:rPr>
          <w:rFonts w:ascii="Arial" w:hAnsi="Arial" w:cs="Arial"/>
          <w:sz w:val="20"/>
          <w:szCs w:val="20"/>
        </w:rPr>
      </w:pPr>
      <w:r w:rsidRPr="00D72B68">
        <w:rPr>
          <w:rFonts w:ascii="Arial" w:hAnsi="Arial" w:cs="Arial"/>
          <w:sz w:val="20"/>
          <w:szCs w:val="20"/>
        </w:rPr>
        <w:t>9.1.1 O CONTRATANTE obriga-se a:</w:t>
      </w:r>
    </w:p>
    <w:p w14:paraId="7A3F5EA4" w14:textId="064C6167" w:rsidR="00D41E2C" w:rsidRPr="00D72B68" w:rsidRDefault="00D41E2C" w:rsidP="00D41E2C">
      <w:pPr>
        <w:rPr>
          <w:rFonts w:ascii="Arial" w:hAnsi="Arial" w:cs="Arial"/>
          <w:sz w:val="20"/>
          <w:szCs w:val="20"/>
        </w:rPr>
      </w:pPr>
      <w:r w:rsidRPr="00D72B68">
        <w:rPr>
          <w:rFonts w:ascii="Arial" w:hAnsi="Arial" w:cs="Arial"/>
          <w:sz w:val="20"/>
          <w:szCs w:val="20"/>
        </w:rPr>
        <w:t>9.</w:t>
      </w:r>
      <w:proofErr w:type="gramStart"/>
      <w:r w:rsidRPr="00D72B68">
        <w:rPr>
          <w:rFonts w:ascii="Arial" w:hAnsi="Arial" w:cs="Arial"/>
          <w:sz w:val="20"/>
          <w:szCs w:val="20"/>
        </w:rPr>
        <w:t>1..</w:t>
      </w:r>
      <w:proofErr w:type="gramEnd"/>
      <w:r w:rsidRPr="00D72B68">
        <w:rPr>
          <w:rFonts w:ascii="Arial" w:hAnsi="Arial" w:cs="Arial"/>
          <w:sz w:val="20"/>
          <w:szCs w:val="20"/>
        </w:rPr>
        <w:t>2. Receber provisoriamente o material ou serviço disponibilizando</w:t>
      </w:r>
      <w:r w:rsidR="00E96134">
        <w:rPr>
          <w:rFonts w:ascii="Arial" w:hAnsi="Arial" w:cs="Arial"/>
          <w:sz w:val="20"/>
          <w:szCs w:val="20"/>
        </w:rPr>
        <w:t xml:space="preserve"> no</w:t>
      </w:r>
      <w:r w:rsidRPr="00D72B68">
        <w:rPr>
          <w:rFonts w:ascii="Arial" w:hAnsi="Arial" w:cs="Arial"/>
          <w:sz w:val="20"/>
          <w:szCs w:val="20"/>
        </w:rPr>
        <w:t xml:space="preserve"> local, data e horário;</w:t>
      </w:r>
    </w:p>
    <w:p w14:paraId="6C1EAACB" w14:textId="32EE97CD" w:rsidR="00D41E2C" w:rsidRPr="00D72B68" w:rsidRDefault="00D41E2C" w:rsidP="00D41E2C">
      <w:pPr>
        <w:rPr>
          <w:rFonts w:ascii="Arial" w:hAnsi="Arial" w:cs="Arial"/>
          <w:sz w:val="20"/>
          <w:szCs w:val="20"/>
        </w:rPr>
      </w:pPr>
      <w:r w:rsidRPr="00D72B68">
        <w:rPr>
          <w:rFonts w:ascii="Arial" w:hAnsi="Arial" w:cs="Arial"/>
          <w:sz w:val="20"/>
          <w:szCs w:val="20"/>
        </w:rPr>
        <w:t>9.</w:t>
      </w:r>
      <w:proofErr w:type="gramStart"/>
      <w:r w:rsidRPr="00D72B68">
        <w:rPr>
          <w:rFonts w:ascii="Arial" w:hAnsi="Arial" w:cs="Arial"/>
          <w:sz w:val="20"/>
          <w:szCs w:val="20"/>
        </w:rPr>
        <w:t>1..</w:t>
      </w:r>
      <w:proofErr w:type="gramEnd"/>
      <w:r w:rsidRPr="00D72B68">
        <w:rPr>
          <w:rFonts w:ascii="Arial" w:hAnsi="Arial" w:cs="Arial"/>
          <w:sz w:val="20"/>
          <w:szCs w:val="20"/>
        </w:rPr>
        <w:t xml:space="preserve">3. Verificar minuciosamente, no prazo fixado, a conformidade dos serviços recebidos provisoriamente com as especificações constantes do Termo de Referência, instrumento convocatório e da proposta, para fins de aceitação e recebimento definitivos; </w:t>
      </w:r>
    </w:p>
    <w:p w14:paraId="6F8B1944" w14:textId="77777777" w:rsidR="00D41E2C" w:rsidRPr="00D72B68" w:rsidRDefault="00D41E2C" w:rsidP="00D41E2C">
      <w:pPr>
        <w:rPr>
          <w:rFonts w:ascii="Arial" w:hAnsi="Arial" w:cs="Arial"/>
          <w:sz w:val="20"/>
          <w:szCs w:val="20"/>
        </w:rPr>
      </w:pPr>
      <w:r w:rsidRPr="00D72B68">
        <w:rPr>
          <w:rFonts w:ascii="Arial" w:hAnsi="Arial" w:cs="Arial"/>
          <w:sz w:val="20"/>
          <w:szCs w:val="20"/>
        </w:rPr>
        <w:t>9.1.4. Acompanhar e fiscalizar o cumprimento das obrigações da CONTRATADA, através de servidor especialmente designado;</w:t>
      </w:r>
    </w:p>
    <w:p w14:paraId="465538B8" w14:textId="77777777" w:rsidR="00D41E2C" w:rsidRPr="00D72B68" w:rsidRDefault="00D41E2C" w:rsidP="00D41E2C">
      <w:pPr>
        <w:rPr>
          <w:rFonts w:ascii="Arial" w:hAnsi="Arial" w:cs="Arial"/>
          <w:sz w:val="20"/>
          <w:szCs w:val="20"/>
        </w:rPr>
      </w:pPr>
      <w:r w:rsidRPr="00D72B68">
        <w:rPr>
          <w:rFonts w:ascii="Arial" w:hAnsi="Arial" w:cs="Arial"/>
          <w:sz w:val="20"/>
          <w:szCs w:val="20"/>
        </w:rPr>
        <w:t>8.5. Efetuar o pagamento no prazo previsto.</w:t>
      </w:r>
    </w:p>
    <w:p w14:paraId="4E6DBDCA" w14:textId="77777777" w:rsidR="00D41E2C" w:rsidRPr="00D72B68" w:rsidRDefault="00D41E2C" w:rsidP="00D41E2C">
      <w:pPr>
        <w:tabs>
          <w:tab w:val="left" w:pos="851"/>
        </w:tabs>
        <w:rPr>
          <w:rFonts w:ascii="Arial" w:hAnsi="Arial" w:cs="Arial"/>
          <w:b/>
          <w:sz w:val="20"/>
          <w:szCs w:val="20"/>
        </w:rPr>
      </w:pPr>
    </w:p>
    <w:p w14:paraId="6316CB24" w14:textId="77777777" w:rsidR="00D41E2C" w:rsidRPr="00D72B68" w:rsidRDefault="00D41E2C" w:rsidP="00D41E2C">
      <w:pPr>
        <w:tabs>
          <w:tab w:val="left" w:pos="851"/>
        </w:tabs>
        <w:ind w:right="-510"/>
        <w:rPr>
          <w:rFonts w:ascii="Arial" w:hAnsi="Arial" w:cs="Arial"/>
          <w:b/>
          <w:sz w:val="20"/>
          <w:szCs w:val="20"/>
        </w:rPr>
      </w:pPr>
      <w:r w:rsidRPr="00D72B68">
        <w:rPr>
          <w:rFonts w:ascii="Arial" w:hAnsi="Arial" w:cs="Arial"/>
          <w:b/>
          <w:sz w:val="20"/>
          <w:szCs w:val="20"/>
        </w:rPr>
        <w:t>CLÁUSULA XI – DA RESCISÃO:</w:t>
      </w:r>
    </w:p>
    <w:p w14:paraId="7C7C1F55" w14:textId="77777777" w:rsidR="00D41E2C" w:rsidRPr="00D72B68" w:rsidRDefault="00D41E2C" w:rsidP="00D41E2C">
      <w:pPr>
        <w:tabs>
          <w:tab w:val="left" w:pos="851"/>
        </w:tabs>
        <w:rPr>
          <w:rFonts w:ascii="Arial" w:hAnsi="Arial" w:cs="Arial"/>
          <w:sz w:val="20"/>
          <w:szCs w:val="20"/>
        </w:rPr>
      </w:pPr>
      <w:r w:rsidRPr="00D72B68">
        <w:rPr>
          <w:rFonts w:ascii="Arial" w:hAnsi="Arial" w:cs="Arial"/>
          <w:sz w:val="20"/>
          <w:szCs w:val="20"/>
        </w:rPr>
        <w:t>10.1. O presente contrato será rescindido na ocorrência das hipóteses previstas em especial nos Artigos 89 ao 95, bem como a qualquer dispositivo da Lei nº 14.133/2021 e suas posteriores alterações e, ainda nos seguintes casos:</w:t>
      </w:r>
    </w:p>
    <w:p w14:paraId="40CAF85D" w14:textId="77777777" w:rsidR="00D41E2C" w:rsidRPr="00D72B68" w:rsidRDefault="00D41E2C" w:rsidP="00D41E2C">
      <w:pPr>
        <w:tabs>
          <w:tab w:val="left" w:pos="851"/>
        </w:tabs>
        <w:rPr>
          <w:rFonts w:ascii="Arial" w:hAnsi="Arial" w:cs="Arial"/>
          <w:sz w:val="20"/>
          <w:szCs w:val="20"/>
        </w:rPr>
      </w:pPr>
      <w:r w:rsidRPr="00D72B68">
        <w:rPr>
          <w:rFonts w:ascii="Arial" w:hAnsi="Arial" w:cs="Arial"/>
          <w:sz w:val="20"/>
          <w:szCs w:val="20"/>
        </w:rPr>
        <w:t>§1º - Inadimplência de qualquer cláusula ou condição deste contrato, por infração de uma das partes, quando notificado por escrito pela parte não infratora e não atendida no prazo de 48 (quarenta e oito) horas;</w:t>
      </w:r>
    </w:p>
    <w:p w14:paraId="45A6E49F" w14:textId="77777777" w:rsidR="00D41E2C" w:rsidRPr="00D72B68" w:rsidRDefault="00D41E2C" w:rsidP="00D41E2C">
      <w:pPr>
        <w:tabs>
          <w:tab w:val="left" w:pos="851"/>
        </w:tabs>
        <w:rPr>
          <w:rFonts w:ascii="Arial" w:hAnsi="Arial" w:cs="Arial"/>
          <w:sz w:val="20"/>
          <w:szCs w:val="20"/>
        </w:rPr>
      </w:pPr>
      <w:r w:rsidRPr="00D72B68">
        <w:rPr>
          <w:rFonts w:ascii="Arial" w:hAnsi="Arial" w:cs="Arial"/>
          <w:sz w:val="20"/>
          <w:szCs w:val="20"/>
        </w:rPr>
        <w:t>§ 2º - Transferência das obrigações aqui contratadas, parciais ou totalmente, a terceiros, sem a expressa autorização e concordância de ambas as partes, por escrito;</w:t>
      </w:r>
    </w:p>
    <w:p w14:paraId="2E9D83A0" w14:textId="77777777" w:rsidR="00D41E2C" w:rsidRPr="00D72B68" w:rsidRDefault="00D41E2C" w:rsidP="00D41E2C">
      <w:pPr>
        <w:tabs>
          <w:tab w:val="left" w:pos="851"/>
        </w:tabs>
        <w:rPr>
          <w:rFonts w:ascii="Arial" w:hAnsi="Arial" w:cs="Arial"/>
          <w:sz w:val="20"/>
          <w:szCs w:val="20"/>
        </w:rPr>
      </w:pPr>
      <w:r w:rsidRPr="00D72B68">
        <w:rPr>
          <w:rFonts w:ascii="Arial" w:hAnsi="Arial" w:cs="Arial"/>
          <w:sz w:val="20"/>
          <w:szCs w:val="20"/>
        </w:rPr>
        <w:t xml:space="preserve">§ 3º - Os casos fortuitos ou de força maior, serão excludentes das responsabilidades da </w:t>
      </w:r>
      <w:r w:rsidRPr="00D72B68">
        <w:rPr>
          <w:rFonts w:ascii="Arial" w:hAnsi="Arial" w:cs="Arial"/>
          <w:b/>
          <w:sz w:val="20"/>
          <w:szCs w:val="20"/>
        </w:rPr>
        <w:t>CONTRATADA</w:t>
      </w:r>
      <w:r w:rsidRPr="00D72B68">
        <w:rPr>
          <w:rFonts w:ascii="Arial" w:hAnsi="Arial" w:cs="Arial"/>
          <w:sz w:val="20"/>
          <w:szCs w:val="20"/>
        </w:rPr>
        <w:t xml:space="preserve"> e da </w:t>
      </w:r>
      <w:r w:rsidRPr="00D72B68">
        <w:rPr>
          <w:rFonts w:ascii="Arial" w:hAnsi="Arial" w:cs="Arial"/>
          <w:b/>
          <w:sz w:val="20"/>
          <w:szCs w:val="20"/>
        </w:rPr>
        <w:t>CONTRATANTE</w:t>
      </w:r>
      <w:r w:rsidRPr="00D72B68">
        <w:rPr>
          <w:rFonts w:ascii="Arial" w:hAnsi="Arial" w:cs="Arial"/>
          <w:sz w:val="20"/>
          <w:szCs w:val="20"/>
        </w:rPr>
        <w:t>, na forma do C.C.B.</w:t>
      </w:r>
    </w:p>
    <w:p w14:paraId="6BCF5F1F" w14:textId="77777777" w:rsidR="00D41E2C" w:rsidRPr="00D72B68" w:rsidRDefault="00D41E2C" w:rsidP="00D41E2C">
      <w:pPr>
        <w:tabs>
          <w:tab w:val="left" w:pos="851"/>
        </w:tabs>
        <w:rPr>
          <w:rFonts w:ascii="Arial" w:hAnsi="Arial" w:cs="Arial"/>
          <w:sz w:val="20"/>
          <w:szCs w:val="20"/>
        </w:rPr>
      </w:pPr>
    </w:p>
    <w:p w14:paraId="0D812BD7" w14:textId="77777777" w:rsidR="00D41E2C" w:rsidRPr="00D72B68" w:rsidRDefault="00D41E2C" w:rsidP="00D41E2C">
      <w:pPr>
        <w:tabs>
          <w:tab w:val="left" w:pos="851"/>
        </w:tabs>
        <w:ind w:right="-510"/>
        <w:rPr>
          <w:rFonts w:ascii="Arial" w:hAnsi="Arial" w:cs="Arial"/>
          <w:b/>
          <w:sz w:val="20"/>
          <w:szCs w:val="20"/>
        </w:rPr>
      </w:pPr>
      <w:r w:rsidRPr="00D72B68">
        <w:rPr>
          <w:rFonts w:ascii="Arial" w:hAnsi="Arial" w:cs="Arial"/>
          <w:b/>
          <w:sz w:val="20"/>
          <w:szCs w:val="20"/>
        </w:rPr>
        <w:t>CLÁUSULA XI – DA VINCULAÇÃO LEGAL:</w:t>
      </w:r>
    </w:p>
    <w:p w14:paraId="2F7B8915" w14:textId="77777777" w:rsidR="00D41E2C" w:rsidRPr="00D72B68" w:rsidRDefault="00D41E2C" w:rsidP="00D41E2C">
      <w:pPr>
        <w:tabs>
          <w:tab w:val="left" w:pos="851"/>
        </w:tabs>
        <w:rPr>
          <w:rFonts w:ascii="Arial" w:hAnsi="Arial" w:cs="Arial"/>
          <w:sz w:val="20"/>
          <w:szCs w:val="20"/>
        </w:rPr>
      </w:pPr>
      <w:r w:rsidRPr="00D72B68">
        <w:rPr>
          <w:rFonts w:ascii="Arial" w:hAnsi="Arial" w:cs="Arial"/>
          <w:sz w:val="20"/>
          <w:szCs w:val="20"/>
        </w:rPr>
        <w:t>11.1. O presente contrato será regido pela Lei 14.133/2021 e alterações posteriores, à qual as partes se sujeitam para resolução dos casos em que este instrumento for omisso.</w:t>
      </w:r>
    </w:p>
    <w:p w14:paraId="3146CA63" w14:textId="77777777" w:rsidR="00D41E2C" w:rsidRPr="00D72B68" w:rsidRDefault="00D41E2C" w:rsidP="00D41E2C">
      <w:pPr>
        <w:tabs>
          <w:tab w:val="left" w:pos="851"/>
        </w:tabs>
        <w:rPr>
          <w:rFonts w:ascii="Arial" w:hAnsi="Arial" w:cs="Arial"/>
          <w:sz w:val="20"/>
          <w:szCs w:val="20"/>
        </w:rPr>
      </w:pPr>
    </w:p>
    <w:p w14:paraId="03CF170E" w14:textId="77777777" w:rsidR="00D41E2C" w:rsidRPr="00D72B68" w:rsidRDefault="00D41E2C" w:rsidP="00D41E2C">
      <w:pPr>
        <w:tabs>
          <w:tab w:val="left" w:pos="851"/>
        </w:tabs>
        <w:ind w:right="-510"/>
        <w:rPr>
          <w:rFonts w:ascii="Arial" w:hAnsi="Arial" w:cs="Arial"/>
          <w:b/>
          <w:sz w:val="20"/>
          <w:szCs w:val="20"/>
        </w:rPr>
      </w:pPr>
      <w:r w:rsidRPr="00D72B68">
        <w:rPr>
          <w:rFonts w:ascii="Arial" w:hAnsi="Arial" w:cs="Arial"/>
          <w:b/>
          <w:sz w:val="20"/>
          <w:szCs w:val="20"/>
        </w:rPr>
        <w:t>CLÁUSULA XII – DA VINCULAÇÃO AO PROCESSO LICITATÓRIO:</w:t>
      </w:r>
    </w:p>
    <w:p w14:paraId="3AB41475" w14:textId="3B8882EB" w:rsidR="00D41E2C" w:rsidRPr="00D72B68" w:rsidRDefault="00D41E2C" w:rsidP="00D41E2C">
      <w:pPr>
        <w:tabs>
          <w:tab w:val="left" w:pos="851"/>
        </w:tabs>
        <w:rPr>
          <w:rFonts w:ascii="Arial" w:hAnsi="Arial" w:cs="Arial"/>
          <w:sz w:val="20"/>
          <w:szCs w:val="20"/>
        </w:rPr>
      </w:pPr>
      <w:r w:rsidRPr="00D72B68">
        <w:rPr>
          <w:rFonts w:ascii="Arial" w:hAnsi="Arial" w:cs="Arial"/>
          <w:sz w:val="20"/>
          <w:szCs w:val="20"/>
        </w:rPr>
        <w:t>Faz parte integrante e complementar deste contrato o Processo de Dispensa de Licitação nº 02</w:t>
      </w:r>
      <w:r w:rsidR="003C2170">
        <w:rPr>
          <w:rFonts w:ascii="Arial" w:hAnsi="Arial" w:cs="Arial"/>
          <w:sz w:val="20"/>
          <w:szCs w:val="20"/>
        </w:rPr>
        <w:t>4</w:t>
      </w:r>
      <w:r w:rsidRPr="00D72B68">
        <w:rPr>
          <w:rFonts w:ascii="Arial" w:hAnsi="Arial" w:cs="Arial"/>
          <w:sz w:val="20"/>
          <w:szCs w:val="20"/>
        </w:rPr>
        <w:t>/2024, independente de sua transcrição.</w:t>
      </w:r>
    </w:p>
    <w:p w14:paraId="298191F7" w14:textId="77777777" w:rsidR="00D41E2C" w:rsidRPr="00D72B68" w:rsidRDefault="00D41E2C" w:rsidP="00D41E2C">
      <w:pPr>
        <w:tabs>
          <w:tab w:val="left" w:pos="851"/>
        </w:tabs>
        <w:rPr>
          <w:rFonts w:ascii="Arial" w:hAnsi="Arial" w:cs="Arial"/>
          <w:sz w:val="20"/>
          <w:szCs w:val="20"/>
        </w:rPr>
      </w:pPr>
    </w:p>
    <w:p w14:paraId="6AC972D1" w14:textId="77777777" w:rsidR="00D41E2C" w:rsidRPr="00D72B68" w:rsidRDefault="00D41E2C" w:rsidP="00D41E2C">
      <w:pPr>
        <w:tabs>
          <w:tab w:val="left" w:pos="851"/>
        </w:tabs>
        <w:ind w:right="-510"/>
        <w:rPr>
          <w:rFonts w:ascii="Arial" w:hAnsi="Arial" w:cs="Arial"/>
          <w:b/>
          <w:sz w:val="20"/>
          <w:szCs w:val="20"/>
        </w:rPr>
      </w:pPr>
      <w:r w:rsidRPr="00D72B68">
        <w:rPr>
          <w:rFonts w:ascii="Arial" w:hAnsi="Arial" w:cs="Arial"/>
          <w:b/>
          <w:sz w:val="20"/>
          <w:szCs w:val="20"/>
        </w:rPr>
        <w:t>CLÁUSULA XIII – DA ALTERAÇÃO DE CONTRATO:</w:t>
      </w:r>
    </w:p>
    <w:p w14:paraId="4D469DB5" w14:textId="77777777" w:rsidR="00D41E2C" w:rsidRPr="00D72B68" w:rsidRDefault="00D41E2C" w:rsidP="00D41E2C">
      <w:pPr>
        <w:tabs>
          <w:tab w:val="left" w:pos="851"/>
        </w:tabs>
        <w:rPr>
          <w:rFonts w:ascii="Arial" w:hAnsi="Arial" w:cs="Arial"/>
          <w:sz w:val="20"/>
          <w:szCs w:val="20"/>
        </w:rPr>
      </w:pPr>
      <w:r w:rsidRPr="00D72B68">
        <w:rPr>
          <w:rFonts w:ascii="Arial" w:hAnsi="Arial" w:cs="Arial"/>
          <w:sz w:val="20"/>
          <w:szCs w:val="20"/>
        </w:rPr>
        <w:t>12.1.O presente termo poderá ser alterado de comum acordo, mediante a celebração de termo aditivo.</w:t>
      </w:r>
    </w:p>
    <w:p w14:paraId="291D043E" w14:textId="77777777" w:rsidR="00D41E2C" w:rsidRPr="00D72B68" w:rsidRDefault="00D41E2C" w:rsidP="00D41E2C">
      <w:pPr>
        <w:tabs>
          <w:tab w:val="left" w:pos="851"/>
        </w:tabs>
        <w:rPr>
          <w:rFonts w:ascii="Arial" w:hAnsi="Arial" w:cs="Arial"/>
          <w:sz w:val="20"/>
          <w:szCs w:val="20"/>
        </w:rPr>
      </w:pPr>
    </w:p>
    <w:p w14:paraId="5938900B" w14:textId="77777777" w:rsidR="00D41E2C" w:rsidRPr="00D72B68" w:rsidRDefault="00D41E2C" w:rsidP="00D41E2C">
      <w:pPr>
        <w:tabs>
          <w:tab w:val="left" w:pos="851"/>
        </w:tabs>
        <w:ind w:right="-510"/>
        <w:rPr>
          <w:rFonts w:ascii="Arial" w:hAnsi="Arial" w:cs="Arial"/>
          <w:b/>
          <w:sz w:val="20"/>
          <w:szCs w:val="20"/>
        </w:rPr>
      </w:pPr>
      <w:r w:rsidRPr="00D72B68">
        <w:rPr>
          <w:rFonts w:ascii="Arial" w:hAnsi="Arial" w:cs="Arial"/>
          <w:b/>
          <w:sz w:val="20"/>
          <w:szCs w:val="20"/>
        </w:rPr>
        <w:t>CLÁUSULA XIII – DO FORO</w:t>
      </w:r>
    </w:p>
    <w:p w14:paraId="69FAE7CF" w14:textId="77777777" w:rsidR="00D41E2C" w:rsidRPr="00D72B68" w:rsidRDefault="00D41E2C" w:rsidP="00D41E2C">
      <w:pPr>
        <w:tabs>
          <w:tab w:val="left" w:pos="851"/>
        </w:tabs>
        <w:rPr>
          <w:rFonts w:ascii="Arial" w:hAnsi="Arial" w:cs="Arial"/>
          <w:sz w:val="20"/>
          <w:szCs w:val="20"/>
        </w:rPr>
      </w:pPr>
      <w:r w:rsidRPr="00D72B68">
        <w:rPr>
          <w:rFonts w:ascii="Arial" w:hAnsi="Arial" w:cs="Arial"/>
          <w:sz w:val="20"/>
          <w:szCs w:val="20"/>
        </w:rPr>
        <w:t>13.1. Fica eleito o Foro desta Comarca para dirimir eventuais dúvidas decorrentes da execução deste contrato.</w:t>
      </w:r>
    </w:p>
    <w:p w14:paraId="599BED07" w14:textId="77777777" w:rsidR="00D41E2C" w:rsidRPr="00D72B68" w:rsidRDefault="00D41E2C" w:rsidP="00D41E2C">
      <w:pPr>
        <w:tabs>
          <w:tab w:val="left" w:pos="851"/>
        </w:tabs>
        <w:rPr>
          <w:rFonts w:ascii="Arial" w:hAnsi="Arial" w:cs="Arial"/>
          <w:sz w:val="20"/>
          <w:szCs w:val="20"/>
        </w:rPr>
      </w:pPr>
    </w:p>
    <w:p w14:paraId="4DE116E9" w14:textId="77777777" w:rsidR="00D41E2C" w:rsidRPr="00D72B68" w:rsidRDefault="00D41E2C" w:rsidP="00D41E2C">
      <w:pPr>
        <w:tabs>
          <w:tab w:val="left" w:pos="851"/>
        </w:tabs>
        <w:rPr>
          <w:rFonts w:ascii="Arial" w:hAnsi="Arial" w:cs="Arial"/>
          <w:sz w:val="20"/>
          <w:szCs w:val="20"/>
        </w:rPr>
      </w:pPr>
      <w:r w:rsidRPr="00D72B68">
        <w:rPr>
          <w:rFonts w:ascii="Arial" w:hAnsi="Arial" w:cs="Arial"/>
          <w:sz w:val="20"/>
          <w:szCs w:val="20"/>
        </w:rPr>
        <w:lastRenderedPageBreak/>
        <w:t xml:space="preserve">As partes contratantes obrigam-se por si e por seus sucessores, a qualquer título, cumprir o presente contrato. E, por estarem justos e contratados, assinam o presente instrumento em 03 (três) vias de igual teor, o representante do </w:t>
      </w:r>
      <w:r w:rsidRPr="00D72B68">
        <w:rPr>
          <w:rFonts w:ascii="Arial" w:hAnsi="Arial" w:cs="Arial"/>
          <w:b/>
          <w:sz w:val="20"/>
          <w:szCs w:val="20"/>
          <w:u w:val="single"/>
        </w:rPr>
        <w:t>CONTRATANTE</w:t>
      </w:r>
      <w:r w:rsidRPr="00D72B68">
        <w:rPr>
          <w:rFonts w:ascii="Arial" w:hAnsi="Arial" w:cs="Arial"/>
          <w:sz w:val="20"/>
          <w:szCs w:val="20"/>
        </w:rPr>
        <w:t xml:space="preserve"> e o representante da </w:t>
      </w:r>
      <w:r w:rsidRPr="00D72B68">
        <w:rPr>
          <w:rFonts w:ascii="Arial" w:hAnsi="Arial" w:cs="Arial"/>
          <w:b/>
          <w:sz w:val="20"/>
          <w:szCs w:val="20"/>
          <w:u w:val="single"/>
        </w:rPr>
        <w:t>CONTRATADA</w:t>
      </w:r>
      <w:r w:rsidRPr="00D72B68">
        <w:rPr>
          <w:rFonts w:ascii="Arial" w:hAnsi="Arial" w:cs="Arial"/>
          <w:sz w:val="20"/>
          <w:szCs w:val="20"/>
        </w:rPr>
        <w:t>, juntamente com as testemunhas, abaixo e a tudo presentes, para que se produzam os efeitos legais.</w:t>
      </w:r>
    </w:p>
    <w:p w14:paraId="4F38BBAA" w14:textId="77777777" w:rsidR="00D41E2C" w:rsidRPr="00D72B68" w:rsidRDefault="00D41E2C" w:rsidP="00D41E2C">
      <w:pPr>
        <w:widowControl w:val="0"/>
        <w:rPr>
          <w:rFonts w:ascii="Arial" w:hAnsi="Arial" w:cs="Arial"/>
          <w:iCs/>
          <w:sz w:val="20"/>
          <w:szCs w:val="20"/>
        </w:rPr>
      </w:pPr>
    </w:p>
    <w:p w14:paraId="4E844C7D" w14:textId="77777777" w:rsidR="00D41E2C" w:rsidRPr="00D72B68" w:rsidRDefault="00D41E2C" w:rsidP="00D41E2C">
      <w:pPr>
        <w:widowControl w:val="0"/>
        <w:rPr>
          <w:rFonts w:ascii="Arial" w:hAnsi="Arial" w:cs="Arial"/>
          <w:iCs/>
          <w:sz w:val="20"/>
          <w:szCs w:val="20"/>
        </w:rPr>
      </w:pPr>
    </w:p>
    <w:p w14:paraId="4477282F" w14:textId="63897F97" w:rsidR="00D41E2C" w:rsidRDefault="00D41E2C" w:rsidP="003C2170">
      <w:pPr>
        <w:ind w:right="-284"/>
        <w:jc w:val="right"/>
        <w:rPr>
          <w:rFonts w:ascii="Arial" w:hAnsi="Arial" w:cs="Arial"/>
          <w:sz w:val="20"/>
          <w:szCs w:val="20"/>
        </w:rPr>
      </w:pPr>
      <w:r w:rsidRPr="00D72B68">
        <w:rPr>
          <w:rFonts w:ascii="Arial" w:hAnsi="Arial" w:cs="Arial"/>
          <w:sz w:val="20"/>
          <w:szCs w:val="20"/>
        </w:rPr>
        <w:t xml:space="preserve">Seabra – BA., </w:t>
      </w:r>
      <w:r w:rsidR="003C2170">
        <w:rPr>
          <w:rFonts w:ascii="Arial" w:hAnsi="Arial" w:cs="Arial"/>
          <w:sz w:val="20"/>
          <w:szCs w:val="20"/>
        </w:rPr>
        <w:t xml:space="preserve">06 de maio </w:t>
      </w:r>
      <w:r w:rsidRPr="00D72B68">
        <w:rPr>
          <w:rFonts w:ascii="Arial" w:hAnsi="Arial" w:cs="Arial"/>
          <w:sz w:val="20"/>
          <w:szCs w:val="20"/>
        </w:rPr>
        <w:t>de 2024.</w:t>
      </w:r>
    </w:p>
    <w:p w14:paraId="22857451" w14:textId="77777777" w:rsidR="003C2170" w:rsidRDefault="003C2170" w:rsidP="00D41E2C">
      <w:pPr>
        <w:ind w:right="-284"/>
        <w:rPr>
          <w:rFonts w:ascii="Arial" w:hAnsi="Arial" w:cs="Arial"/>
          <w:sz w:val="20"/>
          <w:szCs w:val="20"/>
        </w:rPr>
      </w:pPr>
    </w:p>
    <w:p w14:paraId="6A594E5C" w14:textId="77777777" w:rsidR="003C2170" w:rsidRDefault="003C2170" w:rsidP="00D41E2C">
      <w:pPr>
        <w:ind w:right="-284"/>
        <w:rPr>
          <w:rFonts w:ascii="Arial" w:hAnsi="Arial" w:cs="Arial"/>
          <w:sz w:val="20"/>
          <w:szCs w:val="20"/>
        </w:rPr>
      </w:pPr>
    </w:p>
    <w:p w14:paraId="515F712E" w14:textId="77777777" w:rsidR="003C2170" w:rsidRDefault="003C2170" w:rsidP="00D41E2C">
      <w:pPr>
        <w:ind w:right="-284"/>
        <w:rPr>
          <w:rFonts w:ascii="Arial" w:hAnsi="Arial" w:cs="Arial"/>
          <w:sz w:val="20"/>
          <w:szCs w:val="20"/>
        </w:rPr>
      </w:pPr>
    </w:p>
    <w:p w14:paraId="08F890BC" w14:textId="77777777" w:rsidR="003C2170" w:rsidRDefault="003C2170" w:rsidP="00D41E2C">
      <w:pPr>
        <w:ind w:right="-284"/>
        <w:rPr>
          <w:rFonts w:ascii="Arial" w:hAnsi="Arial" w:cs="Arial"/>
          <w:sz w:val="20"/>
          <w:szCs w:val="20"/>
        </w:rPr>
      </w:pPr>
    </w:p>
    <w:p w14:paraId="08A26A98" w14:textId="6E543824" w:rsidR="008735C7" w:rsidRDefault="008735C7" w:rsidP="008735C7">
      <w:pPr>
        <w:spacing w:line="240" w:lineRule="auto"/>
        <w:ind w:right="-284"/>
        <w:rPr>
          <w:rFonts w:ascii="Arial" w:hAnsi="Arial" w:cs="Arial"/>
          <w:b/>
          <w:bCs/>
          <w:sz w:val="20"/>
          <w:szCs w:val="20"/>
        </w:rPr>
      </w:pPr>
      <w:r w:rsidRPr="00BD34DD">
        <w:rPr>
          <w:rFonts w:ascii="Arial" w:hAnsi="Arial" w:cs="Arial"/>
          <w:b/>
          <w:bCs/>
          <w:sz w:val="20"/>
          <w:szCs w:val="20"/>
        </w:rPr>
        <w:t xml:space="preserve">FUNDO MUNICIPAL DE </w:t>
      </w:r>
      <w:r w:rsidR="00D635F5">
        <w:rPr>
          <w:rFonts w:ascii="Arial" w:hAnsi="Arial" w:cs="Arial"/>
          <w:b/>
          <w:bCs/>
          <w:sz w:val="20"/>
          <w:szCs w:val="20"/>
        </w:rPr>
        <w:t>ASSISTÊNCIA SOCIAL</w:t>
      </w:r>
    </w:p>
    <w:p w14:paraId="4F0DB317" w14:textId="77777777" w:rsidR="00D635F5" w:rsidRDefault="008735C7" w:rsidP="008735C7">
      <w:pPr>
        <w:spacing w:line="240" w:lineRule="auto"/>
        <w:ind w:right="-284"/>
        <w:rPr>
          <w:rFonts w:ascii="Arial" w:hAnsi="Arial" w:cs="Arial"/>
          <w:sz w:val="20"/>
          <w:szCs w:val="20"/>
        </w:rPr>
      </w:pPr>
      <w:r w:rsidRPr="00BD34DD">
        <w:rPr>
          <w:rFonts w:ascii="Arial" w:hAnsi="Arial" w:cs="Arial"/>
          <w:sz w:val="20"/>
          <w:szCs w:val="20"/>
        </w:rPr>
        <w:t>CNPJ</w:t>
      </w:r>
      <w:r>
        <w:rPr>
          <w:rFonts w:ascii="Arial" w:hAnsi="Arial" w:cs="Arial"/>
          <w:sz w:val="20"/>
          <w:szCs w:val="20"/>
        </w:rPr>
        <w:t xml:space="preserve">: </w:t>
      </w:r>
      <w:r w:rsidR="00D635F5" w:rsidRPr="00D635F5">
        <w:rPr>
          <w:rFonts w:ascii="Arial" w:hAnsi="Arial" w:cs="Arial"/>
          <w:sz w:val="20"/>
          <w:szCs w:val="20"/>
        </w:rPr>
        <w:t>15.579.610/0001-69</w:t>
      </w:r>
    </w:p>
    <w:p w14:paraId="00EB2A78" w14:textId="64F3005D" w:rsidR="008735C7" w:rsidRDefault="00D635F5" w:rsidP="008735C7">
      <w:pPr>
        <w:spacing w:line="240" w:lineRule="auto"/>
        <w:ind w:right="-284"/>
        <w:rPr>
          <w:rFonts w:ascii="Arial" w:hAnsi="Arial" w:cs="Arial"/>
          <w:sz w:val="20"/>
          <w:szCs w:val="20"/>
        </w:rPr>
      </w:pPr>
      <w:r>
        <w:rPr>
          <w:rFonts w:ascii="Arial" w:hAnsi="Arial" w:cs="Arial"/>
          <w:sz w:val="20"/>
          <w:szCs w:val="20"/>
        </w:rPr>
        <w:t>Eduardo Vila Verde da Paixão</w:t>
      </w:r>
    </w:p>
    <w:p w14:paraId="58C8F4BD" w14:textId="77777777" w:rsidR="008735C7" w:rsidRPr="003C2170" w:rsidRDefault="008735C7" w:rsidP="008735C7">
      <w:pPr>
        <w:spacing w:line="240" w:lineRule="auto"/>
        <w:ind w:right="-284"/>
        <w:rPr>
          <w:rFonts w:ascii="Arial" w:hAnsi="Arial" w:cs="Arial"/>
          <w:b/>
          <w:bCs/>
          <w:sz w:val="20"/>
          <w:szCs w:val="20"/>
        </w:rPr>
      </w:pPr>
      <w:r w:rsidRPr="003C2170">
        <w:rPr>
          <w:rFonts w:ascii="Arial" w:hAnsi="Arial" w:cs="Arial"/>
          <w:b/>
          <w:bCs/>
          <w:sz w:val="20"/>
          <w:szCs w:val="20"/>
        </w:rPr>
        <w:t>Contratante</w:t>
      </w:r>
    </w:p>
    <w:p w14:paraId="4451B0C8" w14:textId="77777777" w:rsidR="003C2170" w:rsidRDefault="003C2170" w:rsidP="00D41E2C">
      <w:pPr>
        <w:ind w:right="-284"/>
        <w:rPr>
          <w:rFonts w:ascii="Arial" w:hAnsi="Arial" w:cs="Arial"/>
          <w:sz w:val="20"/>
          <w:szCs w:val="20"/>
        </w:rPr>
      </w:pPr>
    </w:p>
    <w:p w14:paraId="5EAA105A" w14:textId="77777777" w:rsidR="003C2170" w:rsidRDefault="003C2170" w:rsidP="00D41E2C">
      <w:pPr>
        <w:ind w:right="-284"/>
        <w:rPr>
          <w:rFonts w:ascii="Arial" w:hAnsi="Arial" w:cs="Arial"/>
          <w:sz w:val="20"/>
          <w:szCs w:val="20"/>
        </w:rPr>
      </w:pPr>
    </w:p>
    <w:p w14:paraId="2D712B95" w14:textId="77777777" w:rsidR="003C2170" w:rsidRDefault="003C2170" w:rsidP="00D41E2C">
      <w:pPr>
        <w:ind w:right="-284"/>
        <w:rPr>
          <w:rFonts w:ascii="Arial" w:hAnsi="Arial" w:cs="Arial"/>
          <w:sz w:val="20"/>
          <w:szCs w:val="20"/>
        </w:rPr>
      </w:pPr>
    </w:p>
    <w:p w14:paraId="7BF3FDC9" w14:textId="77777777" w:rsidR="003C2170" w:rsidRDefault="003C2170" w:rsidP="00D41E2C">
      <w:pPr>
        <w:ind w:right="-284"/>
        <w:rPr>
          <w:rFonts w:ascii="Arial" w:hAnsi="Arial" w:cs="Arial"/>
          <w:sz w:val="20"/>
          <w:szCs w:val="20"/>
        </w:rPr>
      </w:pPr>
    </w:p>
    <w:p w14:paraId="39792F42" w14:textId="77777777" w:rsidR="003C2170" w:rsidRPr="003C2170" w:rsidRDefault="003C2170" w:rsidP="003C2170">
      <w:pPr>
        <w:spacing w:line="240" w:lineRule="auto"/>
        <w:ind w:right="-284"/>
        <w:rPr>
          <w:rFonts w:ascii="Arial" w:hAnsi="Arial" w:cs="Arial"/>
          <w:b/>
          <w:bCs/>
          <w:sz w:val="20"/>
          <w:szCs w:val="20"/>
        </w:rPr>
      </w:pPr>
      <w:r w:rsidRPr="003C2170">
        <w:rPr>
          <w:rFonts w:ascii="Arial" w:hAnsi="Arial" w:cs="Arial"/>
          <w:b/>
          <w:bCs/>
          <w:sz w:val="20"/>
          <w:szCs w:val="20"/>
        </w:rPr>
        <w:t>27.477.556 PAULO SANTOS RODRIGUES</w:t>
      </w:r>
    </w:p>
    <w:p w14:paraId="4F1E263D" w14:textId="77777777" w:rsidR="003C2170" w:rsidRDefault="003C2170" w:rsidP="003C2170">
      <w:pPr>
        <w:spacing w:line="240" w:lineRule="auto"/>
        <w:ind w:right="-284"/>
        <w:rPr>
          <w:rFonts w:ascii="Arial" w:hAnsi="Arial" w:cs="Arial"/>
          <w:sz w:val="20"/>
          <w:szCs w:val="20"/>
        </w:rPr>
      </w:pPr>
      <w:r>
        <w:rPr>
          <w:rFonts w:ascii="Arial" w:hAnsi="Arial" w:cs="Arial"/>
          <w:sz w:val="20"/>
          <w:szCs w:val="20"/>
        </w:rPr>
        <w:t>CNPJ: 27.477.556/0001-20</w:t>
      </w:r>
    </w:p>
    <w:p w14:paraId="153BE0E9" w14:textId="66185913" w:rsidR="003C2170" w:rsidRDefault="003C2170" w:rsidP="003C2170">
      <w:pPr>
        <w:spacing w:line="240" w:lineRule="auto"/>
        <w:ind w:right="-284"/>
        <w:rPr>
          <w:rFonts w:ascii="Arial" w:hAnsi="Arial" w:cs="Arial"/>
          <w:sz w:val="20"/>
          <w:szCs w:val="20"/>
        </w:rPr>
      </w:pPr>
      <w:r>
        <w:rPr>
          <w:rFonts w:ascii="Arial" w:hAnsi="Arial" w:cs="Arial"/>
          <w:sz w:val="20"/>
          <w:szCs w:val="20"/>
        </w:rPr>
        <w:t>Paulo Santos Rodrigues</w:t>
      </w:r>
    </w:p>
    <w:p w14:paraId="6ED4408D" w14:textId="6C26D522" w:rsidR="003C2170" w:rsidRPr="003C2170" w:rsidRDefault="003C2170" w:rsidP="003C2170">
      <w:pPr>
        <w:spacing w:line="240" w:lineRule="auto"/>
        <w:ind w:right="-284"/>
        <w:rPr>
          <w:rFonts w:ascii="Arial" w:hAnsi="Arial" w:cs="Arial"/>
          <w:b/>
          <w:bCs/>
          <w:sz w:val="20"/>
          <w:szCs w:val="20"/>
        </w:rPr>
      </w:pPr>
      <w:r w:rsidRPr="003C2170">
        <w:rPr>
          <w:rFonts w:ascii="Arial" w:hAnsi="Arial" w:cs="Arial"/>
          <w:b/>
          <w:bCs/>
          <w:sz w:val="20"/>
          <w:szCs w:val="20"/>
        </w:rPr>
        <w:t>Contratada</w:t>
      </w:r>
    </w:p>
    <w:p w14:paraId="165AE5EB" w14:textId="77777777" w:rsidR="003C2170" w:rsidRDefault="003C2170" w:rsidP="00D41E2C">
      <w:pPr>
        <w:ind w:right="-284"/>
        <w:rPr>
          <w:rFonts w:ascii="Arial" w:hAnsi="Arial" w:cs="Arial"/>
          <w:sz w:val="20"/>
          <w:szCs w:val="20"/>
        </w:rPr>
      </w:pPr>
    </w:p>
    <w:p w14:paraId="1BE863B2" w14:textId="77777777" w:rsidR="003C2170" w:rsidRDefault="003C2170" w:rsidP="00D41E2C">
      <w:pPr>
        <w:ind w:right="-284"/>
        <w:rPr>
          <w:rFonts w:ascii="Arial" w:hAnsi="Arial" w:cs="Arial"/>
          <w:sz w:val="20"/>
          <w:szCs w:val="20"/>
        </w:rPr>
      </w:pPr>
    </w:p>
    <w:p w14:paraId="2AF5B1AE" w14:textId="77777777" w:rsidR="003C2170" w:rsidRPr="00D72B68" w:rsidRDefault="003C2170" w:rsidP="00D41E2C">
      <w:pPr>
        <w:ind w:right="-284"/>
        <w:rPr>
          <w:rFonts w:ascii="Arial" w:hAnsi="Arial" w:cs="Arial"/>
          <w:sz w:val="20"/>
          <w:szCs w:val="20"/>
        </w:rPr>
      </w:pPr>
    </w:p>
    <w:p w14:paraId="2A4D6592" w14:textId="77777777" w:rsidR="00D41E2C" w:rsidRPr="00D72B68" w:rsidRDefault="00D41E2C" w:rsidP="00D41E2C">
      <w:pPr>
        <w:ind w:right="-284"/>
        <w:rPr>
          <w:rFonts w:ascii="Arial" w:hAnsi="Arial" w:cs="Arial"/>
          <w:i/>
          <w:sz w:val="20"/>
          <w:szCs w:val="20"/>
        </w:rPr>
      </w:pPr>
    </w:p>
    <w:p w14:paraId="763E6B5A" w14:textId="77777777" w:rsidR="00D41E2C" w:rsidRPr="00D72B68" w:rsidRDefault="00D41E2C" w:rsidP="00D41E2C">
      <w:pPr>
        <w:ind w:right="-284"/>
        <w:rPr>
          <w:rFonts w:ascii="Arial" w:hAnsi="Arial" w:cs="Arial"/>
          <w:i/>
          <w:sz w:val="20"/>
          <w:szCs w:val="20"/>
        </w:rPr>
      </w:pPr>
    </w:p>
    <w:p w14:paraId="53A94951" w14:textId="77777777" w:rsidR="00D41E2C" w:rsidRPr="00D72B68" w:rsidRDefault="00D41E2C" w:rsidP="00D41E2C">
      <w:pPr>
        <w:ind w:right="-284"/>
        <w:rPr>
          <w:rFonts w:ascii="Arial" w:hAnsi="Arial" w:cs="Arial"/>
          <w:i/>
          <w:sz w:val="20"/>
          <w:szCs w:val="20"/>
        </w:rPr>
      </w:pPr>
    </w:p>
    <w:p w14:paraId="206E7860" w14:textId="77777777" w:rsidR="00D41E2C" w:rsidRPr="00D72B68" w:rsidRDefault="00D41E2C" w:rsidP="00D41E2C">
      <w:pPr>
        <w:ind w:right="-284"/>
        <w:rPr>
          <w:rFonts w:ascii="Arial" w:hAnsi="Arial" w:cs="Arial"/>
          <w:i/>
          <w:sz w:val="20"/>
          <w:szCs w:val="20"/>
        </w:rPr>
      </w:pPr>
    </w:p>
    <w:p w14:paraId="490CCD72" w14:textId="77777777" w:rsidR="00D41E2C" w:rsidRPr="00D72B68" w:rsidRDefault="00D41E2C" w:rsidP="00D41E2C">
      <w:pPr>
        <w:ind w:right="-284"/>
        <w:rPr>
          <w:rFonts w:ascii="Arial" w:hAnsi="Arial" w:cs="Arial"/>
          <w:i/>
          <w:sz w:val="20"/>
          <w:szCs w:val="20"/>
        </w:rPr>
      </w:pPr>
    </w:p>
    <w:p w14:paraId="0B326EB3" w14:textId="77777777" w:rsidR="00D41E2C" w:rsidRPr="00D72B68" w:rsidRDefault="00D41E2C" w:rsidP="00D41E2C">
      <w:pPr>
        <w:ind w:right="-284"/>
        <w:rPr>
          <w:rFonts w:ascii="Arial" w:hAnsi="Arial" w:cs="Arial"/>
          <w:i/>
          <w:sz w:val="20"/>
          <w:szCs w:val="20"/>
        </w:rPr>
      </w:pPr>
    </w:p>
    <w:p w14:paraId="28CD8C2A" w14:textId="77777777" w:rsidR="00D41E2C" w:rsidRPr="00D72B68" w:rsidRDefault="00D41E2C" w:rsidP="00D41E2C">
      <w:pPr>
        <w:ind w:right="-284"/>
        <w:rPr>
          <w:rFonts w:ascii="Arial" w:hAnsi="Arial" w:cs="Arial"/>
          <w:i/>
          <w:sz w:val="20"/>
          <w:szCs w:val="20"/>
        </w:rPr>
      </w:pPr>
    </w:p>
    <w:p w14:paraId="7086F781" w14:textId="77777777" w:rsidR="00D41E2C" w:rsidRDefault="00D41E2C" w:rsidP="00D41E2C">
      <w:pPr>
        <w:ind w:right="-284"/>
        <w:rPr>
          <w:rFonts w:ascii="Arial" w:hAnsi="Arial" w:cs="Arial"/>
          <w:sz w:val="20"/>
          <w:szCs w:val="20"/>
        </w:rPr>
      </w:pPr>
    </w:p>
    <w:p w14:paraId="2E8B4178" w14:textId="77777777" w:rsidR="009E1F48" w:rsidRDefault="009E1F48" w:rsidP="00D41E2C">
      <w:pPr>
        <w:ind w:right="-284"/>
        <w:rPr>
          <w:rFonts w:ascii="Arial" w:hAnsi="Arial" w:cs="Arial"/>
          <w:sz w:val="20"/>
          <w:szCs w:val="20"/>
        </w:rPr>
      </w:pPr>
    </w:p>
    <w:p w14:paraId="615348BA" w14:textId="77777777" w:rsidR="009E1F48" w:rsidRDefault="009E1F48" w:rsidP="00D41E2C">
      <w:pPr>
        <w:ind w:right="-284"/>
        <w:rPr>
          <w:rFonts w:ascii="Arial" w:hAnsi="Arial" w:cs="Arial"/>
          <w:sz w:val="20"/>
          <w:szCs w:val="20"/>
        </w:rPr>
      </w:pPr>
    </w:p>
    <w:p w14:paraId="281C2EF1" w14:textId="77777777" w:rsidR="009E1F48" w:rsidRDefault="009E1F48" w:rsidP="00D41E2C">
      <w:pPr>
        <w:ind w:right="-284"/>
        <w:rPr>
          <w:rFonts w:ascii="Arial" w:hAnsi="Arial" w:cs="Arial"/>
          <w:sz w:val="20"/>
          <w:szCs w:val="20"/>
        </w:rPr>
      </w:pPr>
    </w:p>
    <w:p w14:paraId="5A58B888" w14:textId="77777777" w:rsidR="009E1F48" w:rsidRDefault="009E1F48" w:rsidP="00D41E2C">
      <w:pPr>
        <w:ind w:right="-284"/>
        <w:rPr>
          <w:rFonts w:ascii="Arial" w:hAnsi="Arial" w:cs="Arial"/>
          <w:sz w:val="20"/>
          <w:szCs w:val="20"/>
        </w:rPr>
      </w:pPr>
    </w:p>
    <w:p w14:paraId="1D2BC0E5" w14:textId="77777777" w:rsidR="009E1F48" w:rsidRDefault="009E1F48" w:rsidP="00D41E2C">
      <w:pPr>
        <w:ind w:right="-284"/>
        <w:rPr>
          <w:rFonts w:ascii="Arial" w:hAnsi="Arial" w:cs="Arial"/>
          <w:sz w:val="20"/>
          <w:szCs w:val="20"/>
        </w:rPr>
      </w:pPr>
    </w:p>
    <w:p w14:paraId="6E78D16A" w14:textId="1D9247B1" w:rsidR="009E1F48" w:rsidRPr="009E1F48" w:rsidRDefault="009E1F48" w:rsidP="00D41E2C">
      <w:pPr>
        <w:ind w:right="-284"/>
        <w:rPr>
          <w:rFonts w:ascii="Arial" w:hAnsi="Arial" w:cs="Arial"/>
          <w:b/>
          <w:bCs/>
          <w:sz w:val="20"/>
          <w:szCs w:val="20"/>
        </w:rPr>
      </w:pPr>
      <w:r w:rsidRPr="009E1F48">
        <w:rPr>
          <w:rFonts w:ascii="Arial" w:hAnsi="Arial" w:cs="Arial"/>
          <w:b/>
          <w:bCs/>
          <w:sz w:val="20"/>
          <w:szCs w:val="20"/>
        </w:rPr>
        <w:lastRenderedPageBreak/>
        <w:t>PLANILHA ORCAMENTÁRIA</w:t>
      </w:r>
    </w:p>
    <w:p w14:paraId="79C91C1A" w14:textId="77777777" w:rsidR="009E1F48" w:rsidRDefault="009E1F48" w:rsidP="00D41E2C">
      <w:pPr>
        <w:ind w:right="-284"/>
        <w:rPr>
          <w:rFonts w:ascii="Arial" w:hAnsi="Arial" w:cs="Arial"/>
          <w:sz w:val="20"/>
          <w:szCs w:val="20"/>
        </w:rPr>
      </w:pPr>
    </w:p>
    <w:tbl>
      <w:tblPr>
        <w:tblW w:w="9760" w:type="dxa"/>
        <w:tblCellMar>
          <w:left w:w="70" w:type="dxa"/>
          <w:right w:w="70" w:type="dxa"/>
        </w:tblCellMar>
        <w:tblLook w:val="04A0" w:firstRow="1" w:lastRow="0" w:firstColumn="1" w:lastColumn="0" w:noHBand="0" w:noVBand="1"/>
      </w:tblPr>
      <w:tblGrid>
        <w:gridCol w:w="600"/>
        <w:gridCol w:w="5491"/>
        <w:gridCol w:w="660"/>
        <w:gridCol w:w="660"/>
        <w:gridCol w:w="9"/>
        <w:gridCol w:w="1051"/>
        <w:gridCol w:w="9"/>
        <w:gridCol w:w="1271"/>
        <w:gridCol w:w="9"/>
      </w:tblGrid>
      <w:tr w:rsidR="00D635F5" w:rsidRPr="00D635F5" w14:paraId="4F8EADB4" w14:textId="77777777" w:rsidTr="00D635F5">
        <w:trPr>
          <w:gridAfter w:val="1"/>
          <w:wAfter w:w="9" w:type="dxa"/>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B20874" w14:textId="77777777" w:rsidR="00D635F5" w:rsidRPr="00D635F5" w:rsidRDefault="00D635F5" w:rsidP="00D635F5">
            <w:pPr>
              <w:spacing w:line="240" w:lineRule="auto"/>
              <w:jc w:val="center"/>
              <w:rPr>
                <w:rFonts w:ascii="Arial" w:hAnsi="Arial" w:cs="Arial"/>
                <w:b/>
                <w:bCs/>
                <w:color w:val="000000"/>
                <w:sz w:val="18"/>
                <w:szCs w:val="18"/>
              </w:rPr>
            </w:pPr>
            <w:r w:rsidRPr="00D635F5">
              <w:rPr>
                <w:rFonts w:ascii="Arial" w:hAnsi="Arial" w:cs="Arial"/>
                <w:b/>
                <w:bCs/>
                <w:color w:val="000000"/>
                <w:sz w:val="18"/>
                <w:szCs w:val="18"/>
              </w:rPr>
              <w:t>ITEM</w:t>
            </w:r>
          </w:p>
        </w:tc>
        <w:tc>
          <w:tcPr>
            <w:tcW w:w="5491" w:type="dxa"/>
            <w:tcBorders>
              <w:top w:val="single" w:sz="4" w:space="0" w:color="auto"/>
              <w:left w:val="nil"/>
              <w:bottom w:val="single" w:sz="4" w:space="0" w:color="auto"/>
              <w:right w:val="single" w:sz="4" w:space="0" w:color="auto"/>
            </w:tcBorders>
            <w:shd w:val="clear" w:color="auto" w:fill="auto"/>
            <w:noWrap/>
            <w:vAlign w:val="center"/>
            <w:hideMark/>
          </w:tcPr>
          <w:p w14:paraId="4FFB25ED" w14:textId="77777777" w:rsidR="00D635F5" w:rsidRPr="00D635F5" w:rsidRDefault="00D635F5" w:rsidP="00D635F5">
            <w:pPr>
              <w:spacing w:line="240" w:lineRule="auto"/>
              <w:jc w:val="center"/>
              <w:rPr>
                <w:rFonts w:ascii="Arial" w:hAnsi="Arial" w:cs="Arial"/>
                <w:b/>
                <w:bCs/>
                <w:color w:val="000000"/>
                <w:sz w:val="18"/>
                <w:szCs w:val="18"/>
              </w:rPr>
            </w:pPr>
            <w:r w:rsidRPr="00D635F5">
              <w:rPr>
                <w:rFonts w:ascii="Arial" w:hAnsi="Arial" w:cs="Arial"/>
                <w:b/>
                <w:bCs/>
                <w:color w:val="000000"/>
                <w:sz w:val="18"/>
                <w:szCs w:val="18"/>
              </w:rPr>
              <w:t>DESCRIÇÃO</w:t>
            </w:r>
          </w:p>
        </w:tc>
        <w:tc>
          <w:tcPr>
            <w:tcW w:w="660" w:type="dxa"/>
            <w:tcBorders>
              <w:top w:val="single" w:sz="4" w:space="0" w:color="auto"/>
              <w:left w:val="nil"/>
              <w:bottom w:val="single" w:sz="4" w:space="0" w:color="auto"/>
              <w:right w:val="single" w:sz="4" w:space="0" w:color="auto"/>
            </w:tcBorders>
            <w:shd w:val="clear" w:color="auto" w:fill="auto"/>
            <w:noWrap/>
            <w:vAlign w:val="center"/>
            <w:hideMark/>
          </w:tcPr>
          <w:p w14:paraId="70EAE27E" w14:textId="77777777" w:rsidR="00D635F5" w:rsidRPr="00D635F5" w:rsidRDefault="00D635F5" w:rsidP="00D635F5">
            <w:pPr>
              <w:spacing w:line="240" w:lineRule="auto"/>
              <w:jc w:val="center"/>
              <w:rPr>
                <w:rFonts w:ascii="Arial" w:hAnsi="Arial" w:cs="Arial"/>
                <w:b/>
                <w:bCs/>
                <w:color w:val="000000"/>
                <w:sz w:val="18"/>
                <w:szCs w:val="18"/>
              </w:rPr>
            </w:pPr>
            <w:r w:rsidRPr="00D635F5">
              <w:rPr>
                <w:rFonts w:ascii="Arial" w:hAnsi="Arial" w:cs="Arial"/>
                <w:b/>
                <w:bCs/>
                <w:color w:val="000000"/>
                <w:sz w:val="18"/>
                <w:szCs w:val="18"/>
              </w:rPr>
              <w:t>QTD</w:t>
            </w:r>
          </w:p>
        </w:tc>
        <w:tc>
          <w:tcPr>
            <w:tcW w:w="660" w:type="dxa"/>
            <w:tcBorders>
              <w:top w:val="single" w:sz="4" w:space="0" w:color="auto"/>
              <w:left w:val="nil"/>
              <w:bottom w:val="single" w:sz="4" w:space="0" w:color="auto"/>
              <w:right w:val="single" w:sz="4" w:space="0" w:color="auto"/>
            </w:tcBorders>
            <w:shd w:val="clear" w:color="auto" w:fill="auto"/>
            <w:noWrap/>
            <w:vAlign w:val="center"/>
            <w:hideMark/>
          </w:tcPr>
          <w:p w14:paraId="7DFFDD1A" w14:textId="77777777" w:rsidR="00D635F5" w:rsidRPr="00D635F5" w:rsidRDefault="00D635F5" w:rsidP="00D635F5">
            <w:pPr>
              <w:spacing w:line="240" w:lineRule="auto"/>
              <w:jc w:val="center"/>
              <w:rPr>
                <w:rFonts w:ascii="Arial" w:hAnsi="Arial" w:cs="Arial"/>
                <w:b/>
                <w:bCs/>
                <w:color w:val="000000"/>
                <w:sz w:val="18"/>
                <w:szCs w:val="18"/>
              </w:rPr>
            </w:pPr>
            <w:r w:rsidRPr="00D635F5">
              <w:rPr>
                <w:rFonts w:ascii="Arial" w:hAnsi="Arial" w:cs="Arial"/>
                <w:b/>
                <w:bCs/>
                <w:color w:val="000000"/>
                <w:sz w:val="18"/>
                <w:szCs w:val="18"/>
              </w:rPr>
              <w:t>UND</w:t>
            </w:r>
          </w:p>
        </w:tc>
        <w:tc>
          <w:tcPr>
            <w:tcW w:w="1060" w:type="dxa"/>
            <w:gridSpan w:val="2"/>
            <w:tcBorders>
              <w:top w:val="single" w:sz="4" w:space="0" w:color="auto"/>
              <w:left w:val="nil"/>
              <w:bottom w:val="single" w:sz="4" w:space="0" w:color="auto"/>
              <w:right w:val="single" w:sz="4" w:space="0" w:color="auto"/>
            </w:tcBorders>
            <w:shd w:val="clear" w:color="auto" w:fill="auto"/>
            <w:noWrap/>
            <w:vAlign w:val="center"/>
            <w:hideMark/>
          </w:tcPr>
          <w:p w14:paraId="5BD22CD9" w14:textId="77777777" w:rsidR="00D635F5" w:rsidRPr="00D635F5" w:rsidRDefault="00D635F5" w:rsidP="00D635F5">
            <w:pPr>
              <w:spacing w:line="240" w:lineRule="auto"/>
              <w:jc w:val="center"/>
              <w:rPr>
                <w:rFonts w:ascii="Arial" w:hAnsi="Arial" w:cs="Arial"/>
                <w:b/>
                <w:bCs/>
                <w:color w:val="000000"/>
                <w:sz w:val="18"/>
                <w:szCs w:val="18"/>
              </w:rPr>
            </w:pPr>
            <w:r w:rsidRPr="00D635F5">
              <w:rPr>
                <w:rFonts w:ascii="Arial" w:hAnsi="Arial" w:cs="Arial"/>
                <w:b/>
                <w:bCs/>
                <w:color w:val="000000"/>
                <w:sz w:val="18"/>
                <w:szCs w:val="18"/>
              </w:rPr>
              <w:t xml:space="preserve"> VL. UNT. </w:t>
            </w:r>
          </w:p>
        </w:tc>
        <w:tc>
          <w:tcPr>
            <w:tcW w:w="128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90F6B28" w14:textId="77777777" w:rsidR="00D635F5" w:rsidRPr="00D635F5" w:rsidRDefault="00D635F5" w:rsidP="00D635F5">
            <w:pPr>
              <w:spacing w:line="240" w:lineRule="auto"/>
              <w:jc w:val="center"/>
              <w:rPr>
                <w:rFonts w:ascii="Arial" w:hAnsi="Arial" w:cs="Arial"/>
                <w:b/>
                <w:bCs/>
                <w:color w:val="000000"/>
                <w:sz w:val="18"/>
                <w:szCs w:val="18"/>
              </w:rPr>
            </w:pPr>
            <w:r w:rsidRPr="00D635F5">
              <w:rPr>
                <w:rFonts w:ascii="Arial" w:hAnsi="Arial" w:cs="Arial"/>
                <w:b/>
                <w:bCs/>
                <w:color w:val="000000"/>
                <w:sz w:val="18"/>
                <w:szCs w:val="18"/>
              </w:rPr>
              <w:t xml:space="preserve"> VL. TOTAL </w:t>
            </w:r>
          </w:p>
        </w:tc>
      </w:tr>
      <w:tr w:rsidR="00D635F5" w:rsidRPr="00D635F5" w14:paraId="7ED5661D" w14:textId="77777777" w:rsidTr="00D635F5">
        <w:trPr>
          <w:gridAfter w:val="1"/>
          <w:wAfter w:w="9" w:type="dxa"/>
          <w:trHeight w:val="25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2FAAB9DE"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1</w:t>
            </w:r>
          </w:p>
        </w:tc>
        <w:tc>
          <w:tcPr>
            <w:tcW w:w="5491" w:type="dxa"/>
            <w:tcBorders>
              <w:top w:val="nil"/>
              <w:left w:val="nil"/>
              <w:bottom w:val="single" w:sz="4" w:space="0" w:color="auto"/>
              <w:right w:val="single" w:sz="4" w:space="0" w:color="auto"/>
            </w:tcBorders>
            <w:shd w:val="clear" w:color="auto" w:fill="auto"/>
            <w:vAlign w:val="center"/>
            <w:hideMark/>
          </w:tcPr>
          <w:p w14:paraId="43A94D91"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ABERTURA PORTA</w:t>
            </w:r>
          </w:p>
        </w:tc>
        <w:tc>
          <w:tcPr>
            <w:tcW w:w="660" w:type="dxa"/>
            <w:tcBorders>
              <w:top w:val="nil"/>
              <w:left w:val="nil"/>
              <w:bottom w:val="single" w:sz="4" w:space="0" w:color="auto"/>
              <w:right w:val="single" w:sz="4" w:space="0" w:color="auto"/>
            </w:tcBorders>
            <w:shd w:val="clear" w:color="auto" w:fill="auto"/>
            <w:noWrap/>
            <w:vAlign w:val="center"/>
            <w:hideMark/>
          </w:tcPr>
          <w:p w14:paraId="51119E4C"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5</w:t>
            </w:r>
          </w:p>
        </w:tc>
        <w:tc>
          <w:tcPr>
            <w:tcW w:w="660" w:type="dxa"/>
            <w:tcBorders>
              <w:top w:val="nil"/>
              <w:left w:val="nil"/>
              <w:bottom w:val="single" w:sz="4" w:space="0" w:color="auto"/>
              <w:right w:val="single" w:sz="4" w:space="0" w:color="auto"/>
            </w:tcBorders>
            <w:shd w:val="clear" w:color="auto" w:fill="auto"/>
            <w:noWrap/>
            <w:vAlign w:val="center"/>
            <w:hideMark/>
          </w:tcPr>
          <w:p w14:paraId="2BF2B5A8"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UND</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192FC507"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 xml:space="preserve">       46,00 </w:t>
            </w:r>
          </w:p>
        </w:tc>
        <w:tc>
          <w:tcPr>
            <w:tcW w:w="1280" w:type="dxa"/>
            <w:gridSpan w:val="2"/>
            <w:tcBorders>
              <w:top w:val="nil"/>
              <w:left w:val="nil"/>
              <w:bottom w:val="single" w:sz="4" w:space="0" w:color="auto"/>
              <w:right w:val="single" w:sz="4" w:space="0" w:color="auto"/>
            </w:tcBorders>
            <w:shd w:val="clear" w:color="auto" w:fill="auto"/>
            <w:noWrap/>
            <w:vAlign w:val="center"/>
            <w:hideMark/>
          </w:tcPr>
          <w:p w14:paraId="58A64C99"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 xml:space="preserve">         230,00 </w:t>
            </w:r>
          </w:p>
        </w:tc>
      </w:tr>
      <w:tr w:rsidR="00D635F5" w:rsidRPr="00D635F5" w14:paraId="2A66EA34" w14:textId="77777777" w:rsidTr="00D635F5">
        <w:trPr>
          <w:gridAfter w:val="1"/>
          <w:wAfter w:w="9" w:type="dxa"/>
          <w:trHeight w:val="25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5BBB7340"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2</w:t>
            </w:r>
          </w:p>
        </w:tc>
        <w:tc>
          <w:tcPr>
            <w:tcW w:w="5491" w:type="dxa"/>
            <w:tcBorders>
              <w:top w:val="nil"/>
              <w:left w:val="nil"/>
              <w:bottom w:val="single" w:sz="4" w:space="0" w:color="auto"/>
              <w:right w:val="single" w:sz="4" w:space="0" w:color="auto"/>
            </w:tcBorders>
            <w:shd w:val="clear" w:color="auto" w:fill="auto"/>
            <w:vAlign w:val="center"/>
            <w:hideMark/>
          </w:tcPr>
          <w:p w14:paraId="41413CE2"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ABERTURA PORTA VEÍCULO</w:t>
            </w:r>
          </w:p>
        </w:tc>
        <w:tc>
          <w:tcPr>
            <w:tcW w:w="660" w:type="dxa"/>
            <w:tcBorders>
              <w:top w:val="nil"/>
              <w:left w:val="nil"/>
              <w:bottom w:val="single" w:sz="4" w:space="0" w:color="auto"/>
              <w:right w:val="single" w:sz="4" w:space="0" w:color="auto"/>
            </w:tcBorders>
            <w:shd w:val="clear" w:color="auto" w:fill="auto"/>
            <w:noWrap/>
            <w:vAlign w:val="center"/>
            <w:hideMark/>
          </w:tcPr>
          <w:p w14:paraId="7EC993BF"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5</w:t>
            </w:r>
          </w:p>
        </w:tc>
        <w:tc>
          <w:tcPr>
            <w:tcW w:w="660" w:type="dxa"/>
            <w:tcBorders>
              <w:top w:val="nil"/>
              <w:left w:val="nil"/>
              <w:bottom w:val="single" w:sz="4" w:space="0" w:color="auto"/>
              <w:right w:val="single" w:sz="4" w:space="0" w:color="auto"/>
            </w:tcBorders>
            <w:shd w:val="clear" w:color="auto" w:fill="auto"/>
            <w:noWrap/>
            <w:vAlign w:val="center"/>
            <w:hideMark/>
          </w:tcPr>
          <w:p w14:paraId="16360AF0"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UND</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324E591A"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 xml:space="preserve">     185,00 </w:t>
            </w:r>
          </w:p>
        </w:tc>
        <w:tc>
          <w:tcPr>
            <w:tcW w:w="1280" w:type="dxa"/>
            <w:gridSpan w:val="2"/>
            <w:tcBorders>
              <w:top w:val="nil"/>
              <w:left w:val="nil"/>
              <w:bottom w:val="single" w:sz="4" w:space="0" w:color="auto"/>
              <w:right w:val="single" w:sz="4" w:space="0" w:color="auto"/>
            </w:tcBorders>
            <w:shd w:val="clear" w:color="auto" w:fill="auto"/>
            <w:noWrap/>
            <w:vAlign w:val="center"/>
            <w:hideMark/>
          </w:tcPr>
          <w:p w14:paraId="02BD11F7"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 xml:space="preserve">         925,00 </w:t>
            </w:r>
          </w:p>
        </w:tc>
      </w:tr>
      <w:tr w:rsidR="00D635F5" w:rsidRPr="00D635F5" w14:paraId="73D586E0" w14:textId="77777777" w:rsidTr="00D635F5">
        <w:trPr>
          <w:gridAfter w:val="1"/>
          <w:wAfter w:w="9" w:type="dxa"/>
          <w:trHeight w:val="25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49338C95"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3</w:t>
            </w:r>
          </w:p>
        </w:tc>
        <w:tc>
          <w:tcPr>
            <w:tcW w:w="5491" w:type="dxa"/>
            <w:tcBorders>
              <w:top w:val="nil"/>
              <w:left w:val="nil"/>
              <w:bottom w:val="single" w:sz="4" w:space="0" w:color="auto"/>
              <w:right w:val="single" w:sz="4" w:space="0" w:color="auto"/>
            </w:tcBorders>
            <w:shd w:val="clear" w:color="auto" w:fill="auto"/>
            <w:vAlign w:val="center"/>
            <w:hideMark/>
          </w:tcPr>
          <w:p w14:paraId="59A509BE"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CONFECÇÃO DE CHAVE CODIFICADA PARA VEÍCULO</w:t>
            </w:r>
          </w:p>
        </w:tc>
        <w:tc>
          <w:tcPr>
            <w:tcW w:w="660" w:type="dxa"/>
            <w:tcBorders>
              <w:top w:val="nil"/>
              <w:left w:val="nil"/>
              <w:bottom w:val="single" w:sz="4" w:space="0" w:color="auto"/>
              <w:right w:val="single" w:sz="4" w:space="0" w:color="auto"/>
            </w:tcBorders>
            <w:shd w:val="clear" w:color="auto" w:fill="auto"/>
            <w:noWrap/>
            <w:vAlign w:val="center"/>
            <w:hideMark/>
          </w:tcPr>
          <w:p w14:paraId="2B73A128"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2</w:t>
            </w:r>
          </w:p>
        </w:tc>
        <w:tc>
          <w:tcPr>
            <w:tcW w:w="660" w:type="dxa"/>
            <w:tcBorders>
              <w:top w:val="nil"/>
              <w:left w:val="nil"/>
              <w:bottom w:val="single" w:sz="4" w:space="0" w:color="auto"/>
              <w:right w:val="single" w:sz="4" w:space="0" w:color="auto"/>
            </w:tcBorders>
            <w:shd w:val="clear" w:color="auto" w:fill="auto"/>
            <w:noWrap/>
            <w:vAlign w:val="center"/>
            <w:hideMark/>
          </w:tcPr>
          <w:p w14:paraId="0DFA3AED"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UND</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53B33CD6"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 xml:space="preserve">     550,00 </w:t>
            </w:r>
          </w:p>
        </w:tc>
        <w:tc>
          <w:tcPr>
            <w:tcW w:w="1280" w:type="dxa"/>
            <w:gridSpan w:val="2"/>
            <w:tcBorders>
              <w:top w:val="nil"/>
              <w:left w:val="nil"/>
              <w:bottom w:val="single" w:sz="4" w:space="0" w:color="auto"/>
              <w:right w:val="single" w:sz="4" w:space="0" w:color="auto"/>
            </w:tcBorders>
            <w:shd w:val="clear" w:color="auto" w:fill="auto"/>
            <w:noWrap/>
            <w:vAlign w:val="center"/>
            <w:hideMark/>
          </w:tcPr>
          <w:p w14:paraId="1E31B410"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 xml:space="preserve">      1.100,00 </w:t>
            </w:r>
          </w:p>
        </w:tc>
      </w:tr>
      <w:tr w:rsidR="00D635F5" w:rsidRPr="00D635F5" w14:paraId="5A58FDDA" w14:textId="77777777" w:rsidTr="00D635F5">
        <w:trPr>
          <w:gridAfter w:val="1"/>
          <w:wAfter w:w="9" w:type="dxa"/>
          <w:trHeight w:val="25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61A44100"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4</w:t>
            </w:r>
          </w:p>
        </w:tc>
        <w:tc>
          <w:tcPr>
            <w:tcW w:w="5491" w:type="dxa"/>
            <w:tcBorders>
              <w:top w:val="nil"/>
              <w:left w:val="nil"/>
              <w:bottom w:val="single" w:sz="4" w:space="0" w:color="auto"/>
              <w:right w:val="single" w:sz="4" w:space="0" w:color="auto"/>
            </w:tcBorders>
            <w:shd w:val="clear" w:color="auto" w:fill="auto"/>
            <w:vAlign w:val="center"/>
            <w:hideMark/>
          </w:tcPr>
          <w:p w14:paraId="755E8021"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 xml:space="preserve">CONFECÇÃO DE CHAVE COMUM PARA </w:t>
            </w:r>
            <w:proofErr w:type="gramStart"/>
            <w:r w:rsidRPr="00D635F5">
              <w:rPr>
                <w:rFonts w:ascii="Arial" w:hAnsi="Arial" w:cs="Arial"/>
                <w:color w:val="000000"/>
                <w:sz w:val="18"/>
                <w:szCs w:val="18"/>
              </w:rPr>
              <w:t>VEICULO</w:t>
            </w:r>
            <w:proofErr w:type="gramEnd"/>
          </w:p>
        </w:tc>
        <w:tc>
          <w:tcPr>
            <w:tcW w:w="660" w:type="dxa"/>
            <w:tcBorders>
              <w:top w:val="nil"/>
              <w:left w:val="nil"/>
              <w:bottom w:val="single" w:sz="4" w:space="0" w:color="auto"/>
              <w:right w:val="single" w:sz="4" w:space="0" w:color="auto"/>
            </w:tcBorders>
            <w:shd w:val="clear" w:color="auto" w:fill="auto"/>
            <w:noWrap/>
            <w:vAlign w:val="center"/>
            <w:hideMark/>
          </w:tcPr>
          <w:p w14:paraId="456657BE"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2</w:t>
            </w:r>
          </w:p>
        </w:tc>
        <w:tc>
          <w:tcPr>
            <w:tcW w:w="660" w:type="dxa"/>
            <w:tcBorders>
              <w:top w:val="nil"/>
              <w:left w:val="nil"/>
              <w:bottom w:val="single" w:sz="4" w:space="0" w:color="auto"/>
              <w:right w:val="single" w:sz="4" w:space="0" w:color="auto"/>
            </w:tcBorders>
            <w:shd w:val="clear" w:color="auto" w:fill="auto"/>
            <w:noWrap/>
            <w:vAlign w:val="center"/>
            <w:hideMark/>
          </w:tcPr>
          <w:p w14:paraId="0240E147"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UND</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0E0F1EB0"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 xml:space="preserve">     135,00 </w:t>
            </w:r>
          </w:p>
        </w:tc>
        <w:tc>
          <w:tcPr>
            <w:tcW w:w="1280" w:type="dxa"/>
            <w:gridSpan w:val="2"/>
            <w:tcBorders>
              <w:top w:val="nil"/>
              <w:left w:val="nil"/>
              <w:bottom w:val="single" w:sz="4" w:space="0" w:color="auto"/>
              <w:right w:val="single" w:sz="4" w:space="0" w:color="auto"/>
            </w:tcBorders>
            <w:shd w:val="clear" w:color="auto" w:fill="auto"/>
            <w:noWrap/>
            <w:vAlign w:val="center"/>
            <w:hideMark/>
          </w:tcPr>
          <w:p w14:paraId="7518FAC3"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 xml:space="preserve">         270,00 </w:t>
            </w:r>
          </w:p>
        </w:tc>
      </w:tr>
      <w:tr w:rsidR="00D635F5" w:rsidRPr="00D635F5" w14:paraId="66745825" w14:textId="77777777" w:rsidTr="00D635F5">
        <w:trPr>
          <w:gridAfter w:val="1"/>
          <w:wAfter w:w="9" w:type="dxa"/>
          <w:trHeight w:val="25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230F8D82"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5</w:t>
            </w:r>
          </w:p>
        </w:tc>
        <w:tc>
          <w:tcPr>
            <w:tcW w:w="5491" w:type="dxa"/>
            <w:tcBorders>
              <w:top w:val="nil"/>
              <w:left w:val="nil"/>
              <w:bottom w:val="nil"/>
              <w:right w:val="single" w:sz="4" w:space="0" w:color="auto"/>
            </w:tcBorders>
            <w:shd w:val="clear" w:color="auto" w:fill="auto"/>
            <w:vAlign w:val="center"/>
            <w:hideMark/>
          </w:tcPr>
          <w:p w14:paraId="26B46AA0"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CONFECÇÃO DE CHAVE PELA FECHADURA</w:t>
            </w:r>
          </w:p>
        </w:tc>
        <w:tc>
          <w:tcPr>
            <w:tcW w:w="660" w:type="dxa"/>
            <w:tcBorders>
              <w:top w:val="nil"/>
              <w:left w:val="nil"/>
              <w:bottom w:val="single" w:sz="4" w:space="0" w:color="auto"/>
              <w:right w:val="single" w:sz="4" w:space="0" w:color="auto"/>
            </w:tcBorders>
            <w:shd w:val="clear" w:color="auto" w:fill="auto"/>
            <w:noWrap/>
            <w:vAlign w:val="center"/>
            <w:hideMark/>
          </w:tcPr>
          <w:p w14:paraId="726B5104"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4</w:t>
            </w:r>
          </w:p>
        </w:tc>
        <w:tc>
          <w:tcPr>
            <w:tcW w:w="660" w:type="dxa"/>
            <w:tcBorders>
              <w:top w:val="nil"/>
              <w:left w:val="nil"/>
              <w:bottom w:val="single" w:sz="4" w:space="0" w:color="auto"/>
              <w:right w:val="single" w:sz="4" w:space="0" w:color="auto"/>
            </w:tcBorders>
            <w:shd w:val="clear" w:color="auto" w:fill="auto"/>
            <w:noWrap/>
            <w:vAlign w:val="center"/>
            <w:hideMark/>
          </w:tcPr>
          <w:p w14:paraId="1A0FFEF1"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UND</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72B41A05"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 xml:space="preserve">       50,00 </w:t>
            </w:r>
          </w:p>
        </w:tc>
        <w:tc>
          <w:tcPr>
            <w:tcW w:w="1280" w:type="dxa"/>
            <w:gridSpan w:val="2"/>
            <w:tcBorders>
              <w:top w:val="nil"/>
              <w:left w:val="nil"/>
              <w:bottom w:val="single" w:sz="4" w:space="0" w:color="auto"/>
              <w:right w:val="single" w:sz="4" w:space="0" w:color="auto"/>
            </w:tcBorders>
            <w:shd w:val="clear" w:color="auto" w:fill="auto"/>
            <w:noWrap/>
            <w:vAlign w:val="center"/>
            <w:hideMark/>
          </w:tcPr>
          <w:p w14:paraId="0257340C"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 xml:space="preserve">         200,00 </w:t>
            </w:r>
          </w:p>
        </w:tc>
      </w:tr>
      <w:tr w:rsidR="00D635F5" w:rsidRPr="00D635F5" w14:paraId="7260443B" w14:textId="77777777" w:rsidTr="00D635F5">
        <w:trPr>
          <w:gridAfter w:val="1"/>
          <w:wAfter w:w="9" w:type="dxa"/>
          <w:trHeight w:val="25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18666E98"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6</w:t>
            </w:r>
          </w:p>
        </w:tc>
        <w:tc>
          <w:tcPr>
            <w:tcW w:w="5491" w:type="dxa"/>
            <w:tcBorders>
              <w:top w:val="single" w:sz="4" w:space="0" w:color="auto"/>
              <w:left w:val="nil"/>
              <w:bottom w:val="single" w:sz="4" w:space="0" w:color="auto"/>
              <w:right w:val="single" w:sz="4" w:space="0" w:color="auto"/>
            </w:tcBorders>
            <w:shd w:val="clear" w:color="auto" w:fill="auto"/>
            <w:vAlign w:val="center"/>
            <w:hideMark/>
          </w:tcPr>
          <w:p w14:paraId="2CAD7DF5"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CONFECÇÃO DE CHAVE PORTA DE AÇO</w:t>
            </w:r>
          </w:p>
        </w:tc>
        <w:tc>
          <w:tcPr>
            <w:tcW w:w="660" w:type="dxa"/>
            <w:tcBorders>
              <w:top w:val="nil"/>
              <w:left w:val="nil"/>
              <w:bottom w:val="single" w:sz="4" w:space="0" w:color="auto"/>
              <w:right w:val="single" w:sz="4" w:space="0" w:color="auto"/>
            </w:tcBorders>
            <w:shd w:val="clear" w:color="auto" w:fill="auto"/>
            <w:noWrap/>
            <w:vAlign w:val="center"/>
            <w:hideMark/>
          </w:tcPr>
          <w:p w14:paraId="16C5F773"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4</w:t>
            </w:r>
          </w:p>
        </w:tc>
        <w:tc>
          <w:tcPr>
            <w:tcW w:w="660" w:type="dxa"/>
            <w:tcBorders>
              <w:top w:val="nil"/>
              <w:left w:val="nil"/>
              <w:bottom w:val="single" w:sz="4" w:space="0" w:color="auto"/>
              <w:right w:val="single" w:sz="4" w:space="0" w:color="auto"/>
            </w:tcBorders>
            <w:shd w:val="clear" w:color="auto" w:fill="auto"/>
            <w:noWrap/>
            <w:vAlign w:val="center"/>
            <w:hideMark/>
          </w:tcPr>
          <w:p w14:paraId="43B2A947"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UND</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3814F2F8"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 xml:space="preserve">       60,00 </w:t>
            </w:r>
          </w:p>
        </w:tc>
        <w:tc>
          <w:tcPr>
            <w:tcW w:w="1280" w:type="dxa"/>
            <w:gridSpan w:val="2"/>
            <w:tcBorders>
              <w:top w:val="nil"/>
              <w:left w:val="nil"/>
              <w:bottom w:val="single" w:sz="4" w:space="0" w:color="auto"/>
              <w:right w:val="single" w:sz="4" w:space="0" w:color="auto"/>
            </w:tcBorders>
            <w:shd w:val="clear" w:color="auto" w:fill="auto"/>
            <w:noWrap/>
            <w:vAlign w:val="center"/>
            <w:hideMark/>
          </w:tcPr>
          <w:p w14:paraId="16B9D655"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 xml:space="preserve">         240,00 </w:t>
            </w:r>
          </w:p>
        </w:tc>
      </w:tr>
      <w:tr w:rsidR="00D635F5" w:rsidRPr="00D635F5" w14:paraId="3C7D7E61" w14:textId="77777777" w:rsidTr="00D635F5">
        <w:trPr>
          <w:gridAfter w:val="1"/>
          <w:wAfter w:w="9" w:type="dxa"/>
          <w:trHeight w:val="25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722684F7"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7</w:t>
            </w:r>
          </w:p>
        </w:tc>
        <w:tc>
          <w:tcPr>
            <w:tcW w:w="5491" w:type="dxa"/>
            <w:tcBorders>
              <w:top w:val="nil"/>
              <w:left w:val="nil"/>
              <w:bottom w:val="single" w:sz="4" w:space="0" w:color="auto"/>
              <w:right w:val="single" w:sz="4" w:space="0" w:color="auto"/>
            </w:tcBorders>
            <w:shd w:val="clear" w:color="auto" w:fill="auto"/>
            <w:vAlign w:val="center"/>
            <w:hideMark/>
          </w:tcPr>
          <w:p w14:paraId="4AC7E98C"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CÓPIA DE CHAVE CODIFICADA VEÍCULO</w:t>
            </w:r>
          </w:p>
        </w:tc>
        <w:tc>
          <w:tcPr>
            <w:tcW w:w="660" w:type="dxa"/>
            <w:tcBorders>
              <w:top w:val="nil"/>
              <w:left w:val="nil"/>
              <w:bottom w:val="single" w:sz="4" w:space="0" w:color="auto"/>
              <w:right w:val="single" w:sz="4" w:space="0" w:color="auto"/>
            </w:tcBorders>
            <w:shd w:val="clear" w:color="auto" w:fill="auto"/>
            <w:noWrap/>
            <w:vAlign w:val="center"/>
            <w:hideMark/>
          </w:tcPr>
          <w:p w14:paraId="72577666"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4</w:t>
            </w:r>
          </w:p>
        </w:tc>
        <w:tc>
          <w:tcPr>
            <w:tcW w:w="660" w:type="dxa"/>
            <w:tcBorders>
              <w:top w:val="nil"/>
              <w:left w:val="nil"/>
              <w:bottom w:val="single" w:sz="4" w:space="0" w:color="auto"/>
              <w:right w:val="single" w:sz="4" w:space="0" w:color="auto"/>
            </w:tcBorders>
            <w:shd w:val="clear" w:color="auto" w:fill="auto"/>
            <w:noWrap/>
            <w:vAlign w:val="center"/>
            <w:hideMark/>
          </w:tcPr>
          <w:p w14:paraId="20661F64"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UND</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08CF0E62"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 xml:space="preserve">     390,00 </w:t>
            </w:r>
          </w:p>
        </w:tc>
        <w:tc>
          <w:tcPr>
            <w:tcW w:w="1280" w:type="dxa"/>
            <w:gridSpan w:val="2"/>
            <w:tcBorders>
              <w:top w:val="nil"/>
              <w:left w:val="nil"/>
              <w:bottom w:val="single" w:sz="4" w:space="0" w:color="auto"/>
              <w:right w:val="single" w:sz="4" w:space="0" w:color="auto"/>
            </w:tcBorders>
            <w:shd w:val="clear" w:color="auto" w:fill="auto"/>
            <w:noWrap/>
            <w:vAlign w:val="center"/>
            <w:hideMark/>
          </w:tcPr>
          <w:p w14:paraId="0A676AEB"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 xml:space="preserve">      1.560,00 </w:t>
            </w:r>
          </w:p>
        </w:tc>
      </w:tr>
      <w:tr w:rsidR="00D635F5" w:rsidRPr="00D635F5" w14:paraId="4EA52236" w14:textId="77777777" w:rsidTr="00D635F5">
        <w:trPr>
          <w:gridAfter w:val="1"/>
          <w:wAfter w:w="9" w:type="dxa"/>
          <w:trHeight w:val="25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3566343E"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8</w:t>
            </w:r>
          </w:p>
        </w:tc>
        <w:tc>
          <w:tcPr>
            <w:tcW w:w="5491" w:type="dxa"/>
            <w:tcBorders>
              <w:top w:val="nil"/>
              <w:left w:val="nil"/>
              <w:bottom w:val="single" w:sz="4" w:space="0" w:color="auto"/>
              <w:right w:val="single" w:sz="4" w:space="0" w:color="auto"/>
            </w:tcBorders>
            <w:shd w:val="clear" w:color="auto" w:fill="auto"/>
            <w:vAlign w:val="center"/>
            <w:hideMark/>
          </w:tcPr>
          <w:p w14:paraId="2CEF02AB"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CÓPIA DE CHAVE GOJA</w:t>
            </w:r>
          </w:p>
        </w:tc>
        <w:tc>
          <w:tcPr>
            <w:tcW w:w="660" w:type="dxa"/>
            <w:tcBorders>
              <w:top w:val="nil"/>
              <w:left w:val="nil"/>
              <w:bottom w:val="single" w:sz="4" w:space="0" w:color="auto"/>
              <w:right w:val="single" w:sz="4" w:space="0" w:color="auto"/>
            </w:tcBorders>
            <w:shd w:val="clear" w:color="auto" w:fill="auto"/>
            <w:noWrap/>
            <w:vAlign w:val="center"/>
            <w:hideMark/>
          </w:tcPr>
          <w:p w14:paraId="68463349"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4</w:t>
            </w:r>
          </w:p>
        </w:tc>
        <w:tc>
          <w:tcPr>
            <w:tcW w:w="660" w:type="dxa"/>
            <w:tcBorders>
              <w:top w:val="nil"/>
              <w:left w:val="nil"/>
              <w:bottom w:val="single" w:sz="4" w:space="0" w:color="auto"/>
              <w:right w:val="single" w:sz="4" w:space="0" w:color="auto"/>
            </w:tcBorders>
            <w:shd w:val="clear" w:color="auto" w:fill="auto"/>
            <w:noWrap/>
            <w:vAlign w:val="center"/>
            <w:hideMark/>
          </w:tcPr>
          <w:p w14:paraId="682A5733"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UND</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3B603E02"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 xml:space="preserve">       35,00 </w:t>
            </w:r>
          </w:p>
        </w:tc>
        <w:tc>
          <w:tcPr>
            <w:tcW w:w="1280" w:type="dxa"/>
            <w:gridSpan w:val="2"/>
            <w:tcBorders>
              <w:top w:val="nil"/>
              <w:left w:val="nil"/>
              <w:bottom w:val="single" w:sz="4" w:space="0" w:color="auto"/>
              <w:right w:val="single" w:sz="4" w:space="0" w:color="auto"/>
            </w:tcBorders>
            <w:shd w:val="clear" w:color="auto" w:fill="auto"/>
            <w:noWrap/>
            <w:vAlign w:val="center"/>
            <w:hideMark/>
          </w:tcPr>
          <w:p w14:paraId="76379D94"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 xml:space="preserve">         140,00 </w:t>
            </w:r>
          </w:p>
        </w:tc>
      </w:tr>
      <w:tr w:rsidR="00D635F5" w:rsidRPr="00D635F5" w14:paraId="3BA79C5C" w14:textId="77777777" w:rsidTr="00D635F5">
        <w:trPr>
          <w:gridAfter w:val="1"/>
          <w:wAfter w:w="9" w:type="dxa"/>
          <w:trHeight w:val="25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301E5DBD"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9</w:t>
            </w:r>
          </w:p>
        </w:tc>
        <w:tc>
          <w:tcPr>
            <w:tcW w:w="5491" w:type="dxa"/>
            <w:tcBorders>
              <w:top w:val="nil"/>
              <w:left w:val="nil"/>
              <w:bottom w:val="single" w:sz="4" w:space="0" w:color="auto"/>
              <w:right w:val="single" w:sz="4" w:space="0" w:color="auto"/>
            </w:tcBorders>
            <w:shd w:val="clear" w:color="auto" w:fill="auto"/>
            <w:vAlign w:val="center"/>
            <w:hideMark/>
          </w:tcPr>
          <w:p w14:paraId="17FEF99F"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CÓPIA DE CHAVE IALI</w:t>
            </w:r>
          </w:p>
        </w:tc>
        <w:tc>
          <w:tcPr>
            <w:tcW w:w="660" w:type="dxa"/>
            <w:tcBorders>
              <w:top w:val="nil"/>
              <w:left w:val="nil"/>
              <w:bottom w:val="single" w:sz="4" w:space="0" w:color="auto"/>
              <w:right w:val="single" w:sz="4" w:space="0" w:color="auto"/>
            </w:tcBorders>
            <w:shd w:val="clear" w:color="auto" w:fill="auto"/>
            <w:noWrap/>
            <w:vAlign w:val="center"/>
            <w:hideMark/>
          </w:tcPr>
          <w:p w14:paraId="2BBB1A0F"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50</w:t>
            </w:r>
          </w:p>
        </w:tc>
        <w:tc>
          <w:tcPr>
            <w:tcW w:w="660" w:type="dxa"/>
            <w:tcBorders>
              <w:top w:val="nil"/>
              <w:left w:val="nil"/>
              <w:bottom w:val="single" w:sz="4" w:space="0" w:color="auto"/>
              <w:right w:val="single" w:sz="4" w:space="0" w:color="auto"/>
            </w:tcBorders>
            <w:shd w:val="clear" w:color="auto" w:fill="auto"/>
            <w:noWrap/>
            <w:vAlign w:val="center"/>
            <w:hideMark/>
          </w:tcPr>
          <w:p w14:paraId="43E38E5C"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UND</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0BD94241"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 xml:space="preserve">       20,00 </w:t>
            </w:r>
          </w:p>
        </w:tc>
        <w:tc>
          <w:tcPr>
            <w:tcW w:w="1280" w:type="dxa"/>
            <w:gridSpan w:val="2"/>
            <w:tcBorders>
              <w:top w:val="nil"/>
              <w:left w:val="nil"/>
              <w:bottom w:val="single" w:sz="4" w:space="0" w:color="auto"/>
              <w:right w:val="single" w:sz="4" w:space="0" w:color="auto"/>
            </w:tcBorders>
            <w:shd w:val="clear" w:color="auto" w:fill="auto"/>
            <w:noWrap/>
            <w:vAlign w:val="center"/>
            <w:hideMark/>
          </w:tcPr>
          <w:p w14:paraId="28CF817F"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 xml:space="preserve">      1.000,00 </w:t>
            </w:r>
          </w:p>
        </w:tc>
      </w:tr>
      <w:tr w:rsidR="00D635F5" w:rsidRPr="00D635F5" w14:paraId="1357EB71" w14:textId="77777777" w:rsidTr="00D635F5">
        <w:trPr>
          <w:gridAfter w:val="1"/>
          <w:wAfter w:w="9" w:type="dxa"/>
          <w:trHeight w:val="25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28264A3E"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10</w:t>
            </w:r>
          </w:p>
        </w:tc>
        <w:tc>
          <w:tcPr>
            <w:tcW w:w="5491" w:type="dxa"/>
            <w:tcBorders>
              <w:top w:val="nil"/>
              <w:left w:val="nil"/>
              <w:bottom w:val="single" w:sz="4" w:space="0" w:color="auto"/>
              <w:right w:val="single" w:sz="4" w:space="0" w:color="auto"/>
            </w:tcBorders>
            <w:shd w:val="clear" w:color="auto" w:fill="auto"/>
            <w:vAlign w:val="center"/>
            <w:hideMark/>
          </w:tcPr>
          <w:p w14:paraId="5FFAF7AD"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CÓPIA DE CHAVE TETRA</w:t>
            </w:r>
          </w:p>
        </w:tc>
        <w:tc>
          <w:tcPr>
            <w:tcW w:w="660" w:type="dxa"/>
            <w:tcBorders>
              <w:top w:val="nil"/>
              <w:left w:val="nil"/>
              <w:bottom w:val="single" w:sz="4" w:space="0" w:color="auto"/>
              <w:right w:val="single" w:sz="4" w:space="0" w:color="auto"/>
            </w:tcBorders>
            <w:shd w:val="clear" w:color="auto" w:fill="auto"/>
            <w:noWrap/>
            <w:vAlign w:val="center"/>
            <w:hideMark/>
          </w:tcPr>
          <w:p w14:paraId="39FC88CE"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8</w:t>
            </w:r>
          </w:p>
        </w:tc>
        <w:tc>
          <w:tcPr>
            <w:tcW w:w="660" w:type="dxa"/>
            <w:tcBorders>
              <w:top w:val="nil"/>
              <w:left w:val="nil"/>
              <w:bottom w:val="single" w:sz="4" w:space="0" w:color="auto"/>
              <w:right w:val="single" w:sz="4" w:space="0" w:color="auto"/>
            </w:tcBorders>
            <w:shd w:val="clear" w:color="auto" w:fill="auto"/>
            <w:noWrap/>
            <w:vAlign w:val="center"/>
            <w:hideMark/>
          </w:tcPr>
          <w:p w14:paraId="28192253"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UND</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67469BAC"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 xml:space="preserve">       45,00 </w:t>
            </w:r>
          </w:p>
        </w:tc>
        <w:tc>
          <w:tcPr>
            <w:tcW w:w="1280" w:type="dxa"/>
            <w:gridSpan w:val="2"/>
            <w:tcBorders>
              <w:top w:val="nil"/>
              <w:left w:val="nil"/>
              <w:bottom w:val="single" w:sz="4" w:space="0" w:color="auto"/>
              <w:right w:val="single" w:sz="4" w:space="0" w:color="auto"/>
            </w:tcBorders>
            <w:shd w:val="clear" w:color="auto" w:fill="auto"/>
            <w:noWrap/>
            <w:vAlign w:val="center"/>
            <w:hideMark/>
          </w:tcPr>
          <w:p w14:paraId="1ACF074E"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 xml:space="preserve">         360,00 </w:t>
            </w:r>
          </w:p>
        </w:tc>
      </w:tr>
      <w:tr w:rsidR="00D635F5" w:rsidRPr="00D635F5" w14:paraId="19178EEE" w14:textId="77777777" w:rsidTr="00D635F5">
        <w:trPr>
          <w:gridAfter w:val="1"/>
          <w:wAfter w:w="9" w:type="dxa"/>
          <w:trHeight w:val="25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2EF0190E"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11</w:t>
            </w:r>
          </w:p>
        </w:tc>
        <w:tc>
          <w:tcPr>
            <w:tcW w:w="5491" w:type="dxa"/>
            <w:tcBorders>
              <w:top w:val="nil"/>
              <w:left w:val="nil"/>
              <w:bottom w:val="single" w:sz="4" w:space="0" w:color="auto"/>
              <w:right w:val="single" w:sz="4" w:space="0" w:color="auto"/>
            </w:tcBorders>
            <w:shd w:val="clear" w:color="auto" w:fill="auto"/>
            <w:noWrap/>
            <w:vAlign w:val="center"/>
            <w:hideMark/>
          </w:tcPr>
          <w:p w14:paraId="4BFE011B" w14:textId="77777777" w:rsidR="00D635F5" w:rsidRPr="00D635F5" w:rsidRDefault="00D635F5" w:rsidP="00D635F5">
            <w:pPr>
              <w:spacing w:line="240" w:lineRule="auto"/>
              <w:rPr>
                <w:rFonts w:ascii="Arial" w:hAnsi="Arial" w:cs="Arial"/>
                <w:color w:val="000000"/>
                <w:sz w:val="18"/>
                <w:szCs w:val="18"/>
              </w:rPr>
            </w:pPr>
            <w:r w:rsidRPr="00D635F5">
              <w:rPr>
                <w:rFonts w:ascii="Arial" w:hAnsi="Arial" w:cs="Arial"/>
                <w:color w:val="000000"/>
                <w:sz w:val="18"/>
                <w:szCs w:val="18"/>
              </w:rPr>
              <w:t>TROCA SEGREDO DE CHAVE</w:t>
            </w:r>
          </w:p>
        </w:tc>
        <w:tc>
          <w:tcPr>
            <w:tcW w:w="660" w:type="dxa"/>
            <w:tcBorders>
              <w:top w:val="nil"/>
              <w:left w:val="nil"/>
              <w:bottom w:val="single" w:sz="4" w:space="0" w:color="auto"/>
              <w:right w:val="single" w:sz="4" w:space="0" w:color="auto"/>
            </w:tcBorders>
            <w:shd w:val="clear" w:color="auto" w:fill="auto"/>
            <w:noWrap/>
            <w:vAlign w:val="center"/>
            <w:hideMark/>
          </w:tcPr>
          <w:p w14:paraId="6A7D4C89"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4</w:t>
            </w:r>
          </w:p>
        </w:tc>
        <w:tc>
          <w:tcPr>
            <w:tcW w:w="660" w:type="dxa"/>
            <w:tcBorders>
              <w:top w:val="nil"/>
              <w:left w:val="nil"/>
              <w:bottom w:val="single" w:sz="4" w:space="0" w:color="auto"/>
              <w:right w:val="single" w:sz="4" w:space="0" w:color="auto"/>
            </w:tcBorders>
            <w:shd w:val="clear" w:color="auto" w:fill="auto"/>
            <w:noWrap/>
            <w:vAlign w:val="center"/>
            <w:hideMark/>
          </w:tcPr>
          <w:p w14:paraId="63EE1AE7"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UND</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408B08C7"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 xml:space="preserve">       68,00 </w:t>
            </w:r>
          </w:p>
        </w:tc>
        <w:tc>
          <w:tcPr>
            <w:tcW w:w="1280" w:type="dxa"/>
            <w:gridSpan w:val="2"/>
            <w:tcBorders>
              <w:top w:val="nil"/>
              <w:left w:val="nil"/>
              <w:bottom w:val="single" w:sz="4" w:space="0" w:color="auto"/>
              <w:right w:val="single" w:sz="4" w:space="0" w:color="auto"/>
            </w:tcBorders>
            <w:shd w:val="clear" w:color="auto" w:fill="auto"/>
            <w:noWrap/>
            <w:vAlign w:val="center"/>
            <w:hideMark/>
          </w:tcPr>
          <w:p w14:paraId="30DC939C"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 xml:space="preserve">         272,00 </w:t>
            </w:r>
          </w:p>
        </w:tc>
      </w:tr>
      <w:tr w:rsidR="00D635F5" w:rsidRPr="00D635F5" w14:paraId="390E14F7" w14:textId="77777777" w:rsidTr="00D635F5">
        <w:trPr>
          <w:gridAfter w:val="1"/>
          <w:wAfter w:w="9" w:type="dxa"/>
          <w:trHeight w:val="25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14:paraId="37D31056"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12</w:t>
            </w:r>
          </w:p>
        </w:tc>
        <w:tc>
          <w:tcPr>
            <w:tcW w:w="5491" w:type="dxa"/>
            <w:tcBorders>
              <w:top w:val="nil"/>
              <w:left w:val="nil"/>
              <w:bottom w:val="single" w:sz="4" w:space="0" w:color="auto"/>
              <w:right w:val="single" w:sz="4" w:space="0" w:color="auto"/>
            </w:tcBorders>
            <w:shd w:val="clear" w:color="auto" w:fill="auto"/>
            <w:noWrap/>
            <w:vAlign w:val="center"/>
            <w:hideMark/>
          </w:tcPr>
          <w:p w14:paraId="37267ED8" w14:textId="77777777" w:rsidR="00D635F5" w:rsidRPr="00D635F5" w:rsidRDefault="00D635F5" w:rsidP="00D635F5">
            <w:pPr>
              <w:spacing w:line="240" w:lineRule="auto"/>
              <w:rPr>
                <w:rFonts w:ascii="Arial" w:hAnsi="Arial" w:cs="Arial"/>
                <w:color w:val="000000"/>
                <w:sz w:val="18"/>
                <w:szCs w:val="18"/>
              </w:rPr>
            </w:pPr>
            <w:r w:rsidRPr="00D635F5">
              <w:rPr>
                <w:rFonts w:ascii="Arial" w:hAnsi="Arial" w:cs="Arial"/>
                <w:color w:val="000000"/>
                <w:sz w:val="18"/>
                <w:szCs w:val="18"/>
              </w:rPr>
              <w:t xml:space="preserve">VALOR POR KM </w:t>
            </w:r>
          </w:p>
        </w:tc>
        <w:tc>
          <w:tcPr>
            <w:tcW w:w="660" w:type="dxa"/>
            <w:tcBorders>
              <w:top w:val="nil"/>
              <w:left w:val="nil"/>
              <w:bottom w:val="single" w:sz="4" w:space="0" w:color="auto"/>
              <w:right w:val="single" w:sz="4" w:space="0" w:color="auto"/>
            </w:tcBorders>
            <w:shd w:val="clear" w:color="auto" w:fill="auto"/>
            <w:noWrap/>
            <w:vAlign w:val="center"/>
            <w:hideMark/>
          </w:tcPr>
          <w:p w14:paraId="5ADD08DF"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60</w:t>
            </w:r>
          </w:p>
        </w:tc>
        <w:tc>
          <w:tcPr>
            <w:tcW w:w="660" w:type="dxa"/>
            <w:tcBorders>
              <w:top w:val="nil"/>
              <w:left w:val="nil"/>
              <w:bottom w:val="single" w:sz="4" w:space="0" w:color="auto"/>
              <w:right w:val="single" w:sz="4" w:space="0" w:color="auto"/>
            </w:tcBorders>
            <w:shd w:val="clear" w:color="auto" w:fill="auto"/>
            <w:noWrap/>
            <w:vAlign w:val="center"/>
            <w:hideMark/>
          </w:tcPr>
          <w:p w14:paraId="6CAA3C22" w14:textId="77777777" w:rsidR="00D635F5" w:rsidRPr="00D635F5" w:rsidRDefault="00D635F5" w:rsidP="00D635F5">
            <w:pPr>
              <w:spacing w:line="240" w:lineRule="auto"/>
              <w:jc w:val="center"/>
              <w:rPr>
                <w:rFonts w:ascii="Arial" w:hAnsi="Arial" w:cs="Arial"/>
                <w:color w:val="000000"/>
                <w:sz w:val="18"/>
                <w:szCs w:val="18"/>
              </w:rPr>
            </w:pPr>
            <w:r w:rsidRPr="00D635F5">
              <w:rPr>
                <w:rFonts w:ascii="Arial" w:hAnsi="Arial" w:cs="Arial"/>
                <w:color w:val="000000"/>
                <w:sz w:val="18"/>
                <w:szCs w:val="18"/>
              </w:rPr>
              <w:t>KM</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59D1DE7C"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 xml:space="preserve">         3,50 </w:t>
            </w:r>
          </w:p>
        </w:tc>
        <w:tc>
          <w:tcPr>
            <w:tcW w:w="1280" w:type="dxa"/>
            <w:gridSpan w:val="2"/>
            <w:tcBorders>
              <w:top w:val="nil"/>
              <w:left w:val="nil"/>
              <w:bottom w:val="single" w:sz="4" w:space="0" w:color="auto"/>
              <w:right w:val="single" w:sz="4" w:space="0" w:color="auto"/>
            </w:tcBorders>
            <w:shd w:val="clear" w:color="auto" w:fill="auto"/>
            <w:noWrap/>
            <w:vAlign w:val="center"/>
            <w:hideMark/>
          </w:tcPr>
          <w:p w14:paraId="635117E2" w14:textId="77777777" w:rsidR="00D635F5" w:rsidRPr="00D635F5" w:rsidRDefault="00D635F5" w:rsidP="00D635F5">
            <w:pPr>
              <w:spacing w:line="240" w:lineRule="auto"/>
              <w:jc w:val="left"/>
              <w:rPr>
                <w:rFonts w:ascii="Arial" w:hAnsi="Arial" w:cs="Arial"/>
                <w:color w:val="000000"/>
                <w:sz w:val="18"/>
                <w:szCs w:val="18"/>
              </w:rPr>
            </w:pPr>
            <w:r w:rsidRPr="00D635F5">
              <w:rPr>
                <w:rFonts w:ascii="Arial" w:hAnsi="Arial" w:cs="Arial"/>
                <w:color w:val="000000"/>
                <w:sz w:val="18"/>
                <w:szCs w:val="18"/>
              </w:rPr>
              <w:t xml:space="preserve">         210,00 </w:t>
            </w:r>
          </w:p>
        </w:tc>
      </w:tr>
      <w:tr w:rsidR="00D635F5" w:rsidRPr="00D635F5" w14:paraId="0007737E" w14:textId="77777777" w:rsidTr="00D635F5">
        <w:trPr>
          <w:trHeight w:val="255"/>
        </w:trPr>
        <w:tc>
          <w:tcPr>
            <w:tcW w:w="7420" w:type="dxa"/>
            <w:gridSpan w:val="5"/>
            <w:tcBorders>
              <w:top w:val="single" w:sz="4" w:space="0" w:color="auto"/>
              <w:left w:val="single" w:sz="4" w:space="0" w:color="auto"/>
              <w:bottom w:val="single" w:sz="4" w:space="0" w:color="auto"/>
              <w:right w:val="nil"/>
            </w:tcBorders>
            <w:shd w:val="clear" w:color="auto" w:fill="auto"/>
            <w:noWrap/>
            <w:vAlign w:val="center"/>
            <w:hideMark/>
          </w:tcPr>
          <w:p w14:paraId="6C4715BA" w14:textId="77777777" w:rsidR="00D635F5" w:rsidRPr="00D635F5" w:rsidRDefault="00D635F5" w:rsidP="00D635F5">
            <w:pPr>
              <w:spacing w:line="240" w:lineRule="auto"/>
              <w:jc w:val="center"/>
              <w:rPr>
                <w:rFonts w:ascii="Arial" w:hAnsi="Arial" w:cs="Arial"/>
                <w:b/>
                <w:bCs/>
                <w:color w:val="000000"/>
                <w:sz w:val="18"/>
                <w:szCs w:val="18"/>
              </w:rPr>
            </w:pPr>
            <w:r w:rsidRPr="00D635F5">
              <w:rPr>
                <w:rFonts w:ascii="Arial" w:hAnsi="Arial" w:cs="Arial"/>
                <w:b/>
                <w:bCs/>
                <w:color w:val="000000"/>
                <w:sz w:val="18"/>
                <w:szCs w:val="18"/>
              </w:rPr>
              <w:t>TOTAL</w:t>
            </w:r>
          </w:p>
        </w:tc>
        <w:tc>
          <w:tcPr>
            <w:tcW w:w="1060" w:type="dxa"/>
            <w:gridSpan w:val="2"/>
            <w:tcBorders>
              <w:top w:val="nil"/>
              <w:left w:val="single" w:sz="4" w:space="0" w:color="auto"/>
              <w:bottom w:val="single" w:sz="4" w:space="0" w:color="auto"/>
              <w:right w:val="single" w:sz="4" w:space="0" w:color="auto"/>
            </w:tcBorders>
            <w:shd w:val="clear" w:color="auto" w:fill="auto"/>
            <w:noWrap/>
            <w:vAlign w:val="center"/>
            <w:hideMark/>
          </w:tcPr>
          <w:p w14:paraId="7E198424" w14:textId="77777777" w:rsidR="00D635F5" w:rsidRPr="00D635F5" w:rsidRDefault="00D635F5" w:rsidP="00D635F5">
            <w:pPr>
              <w:spacing w:line="240" w:lineRule="auto"/>
              <w:jc w:val="left"/>
              <w:rPr>
                <w:rFonts w:ascii="Arial" w:hAnsi="Arial" w:cs="Arial"/>
                <w:b/>
                <w:bCs/>
                <w:color w:val="000000"/>
                <w:sz w:val="18"/>
                <w:szCs w:val="18"/>
              </w:rPr>
            </w:pPr>
            <w:r w:rsidRPr="00D635F5">
              <w:rPr>
                <w:rFonts w:ascii="Arial" w:hAnsi="Arial" w:cs="Arial"/>
                <w:b/>
                <w:bCs/>
                <w:color w:val="000000"/>
                <w:sz w:val="18"/>
                <w:szCs w:val="18"/>
              </w:rPr>
              <w:t> </w:t>
            </w:r>
          </w:p>
        </w:tc>
        <w:tc>
          <w:tcPr>
            <w:tcW w:w="1280" w:type="dxa"/>
            <w:gridSpan w:val="2"/>
            <w:tcBorders>
              <w:top w:val="nil"/>
              <w:left w:val="nil"/>
              <w:bottom w:val="single" w:sz="4" w:space="0" w:color="auto"/>
              <w:right w:val="single" w:sz="4" w:space="0" w:color="auto"/>
            </w:tcBorders>
            <w:shd w:val="clear" w:color="auto" w:fill="auto"/>
            <w:noWrap/>
            <w:vAlign w:val="center"/>
            <w:hideMark/>
          </w:tcPr>
          <w:p w14:paraId="33EF57C8" w14:textId="77777777" w:rsidR="00D635F5" w:rsidRPr="00D635F5" w:rsidRDefault="00D635F5" w:rsidP="00D635F5">
            <w:pPr>
              <w:spacing w:line="240" w:lineRule="auto"/>
              <w:jc w:val="left"/>
              <w:rPr>
                <w:rFonts w:ascii="Arial" w:hAnsi="Arial" w:cs="Arial"/>
                <w:b/>
                <w:bCs/>
                <w:color w:val="000000"/>
                <w:sz w:val="18"/>
                <w:szCs w:val="18"/>
              </w:rPr>
            </w:pPr>
            <w:r w:rsidRPr="00D635F5">
              <w:rPr>
                <w:rFonts w:ascii="Arial" w:hAnsi="Arial" w:cs="Arial"/>
                <w:b/>
                <w:bCs/>
                <w:color w:val="000000"/>
                <w:sz w:val="18"/>
                <w:szCs w:val="18"/>
              </w:rPr>
              <w:t xml:space="preserve">      6.507,00 </w:t>
            </w:r>
          </w:p>
        </w:tc>
      </w:tr>
    </w:tbl>
    <w:p w14:paraId="19618D37" w14:textId="77777777" w:rsidR="009E1F48" w:rsidRPr="00D72B68" w:rsidRDefault="009E1F48" w:rsidP="00D41E2C">
      <w:pPr>
        <w:ind w:right="-284"/>
        <w:rPr>
          <w:rFonts w:ascii="Arial" w:hAnsi="Arial" w:cs="Arial"/>
          <w:sz w:val="20"/>
          <w:szCs w:val="20"/>
        </w:rPr>
      </w:pPr>
    </w:p>
    <w:p w14:paraId="6566F775" w14:textId="77777777" w:rsidR="00D41E2C" w:rsidRDefault="00D41E2C" w:rsidP="00D41E2C">
      <w:pPr>
        <w:rPr>
          <w:rFonts w:ascii="Arial" w:hAnsi="Arial" w:cs="Arial"/>
          <w:i/>
          <w:sz w:val="20"/>
          <w:szCs w:val="20"/>
        </w:rPr>
      </w:pPr>
    </w:p>
    <w:p w14:paraId="6D059D0E" w14:textId="77777777" w:rsidR="009E1F48" w:rsidRDefault="009E1F48" w:rsidP="00D41E2C">
      <w:pPr>
        <w:rPr>
          <w:rFonts w:ascii="Arial" w:hAnsi="Arial" w:cs="Arial"/>
          <w:i/>
          <w:sz w:val="20"/>
          <w:szCs w:val="20"/>
        </w:rPr>
      </w:pPr>
    </w:p>
    <w:p w14:paraId="0A56F3C7" w14:textId="77777777" w:rsidR="009E1F48" w:rsidRPr="00D72B68" w:rsidRDefault="009E1F48" w:rsidP="00D41E2C">
      <w:pPr>
        <w:rPr>
          <w:rFonts w:ascii="Arial" w:hAnsi="Arial" w:cs="Arial"/>
          <w:i/>
          <w:sz w:val="20"/>
          <w:szCs w:val="20"/>
        </w:rPr>
      </w:pPr>
    </w:p>
    <w:p w14:paraId="4C93B4EF" w14:textId="77777777" w:rsidR="009E1F48" w:rsidRDefault="009E1F48" w:rsidP="009E1F48">
      <w:pPr>
        <w:ind w:right="-284"/>
        <w:rPr>
          <w:rFonts w:ascii="Arial" w:hAnsi="Arial" w:cs="Arial"/>
          <w:sz w:val="20"/>
          <w:szCs w:val="20"/>
        </w:rPr>
      </w:pPr>
    </w:p>
    <w:p w14:paraId="0C2083C9" w14:textId="77777777" w:rsidR="00D635F5" w:rsidRDefault="00D635F5" w:rsidP="00D635F5">
      <w:pPr>
        <w:spacing w:line="240" w:lineRule="auto"/>
        <w:ind w:right="-284"/>
        <w:rPr>
          <w:rFonts w:ascii="Arial" w:hAnsi="Arial" w:cs="Arial"/>
          <w:b/>
          <w:bCs/>
          <w:sz w:val="20"/>
          <w:szCs w:val="20"/>
        </w:rPr>
      </w:pPr>
      <w:r w:rsidRPr="00BD34DD">
        <w:rPr>
          <w:rFonts w:ascii="Arial" w:hAnsi="Arial" w:cs="Arial"/>
          <w:b/>
          <w:bCs/>
          <w:sz w:val="20"/>
          <w:szCs w:val="20"/>
        </w:rPr>
        <w:t xml:space="preserve">FUNDO MUNICIPAL DE </w:t>
      </w:r>
      <w:r>
        <w:rPr>
          <w:rFonts w:ascii="Arial" w:hAnsi="Arial" w:cs="Arial"/>
          <w:b/>
          <w:bCs/>
          <w:sz w:val="20"/>
          <w:szCs w:val="20"/>
        </w:rPr>
        <w:t>ASSISTÊNCIA SOCIAL</w:t>
      </w:r>
    </w:p>
    <w:p w14:paraId="566C63E0" w14:textId="77777777" w:rsidR="00D635F5" w:rsidRDefault="00D635F5" w:rsidP="00D635F5">
      <w:pPr>
        <w:spacing w:line="240" w:lineRule="auto"/>
        <w:ind w:right="-284"/>
        <w:rPr>
          <w:rFonts w:ascii="Arial" w:hAnsi="Arial" w:cs="Arial"/>
          <w:sz w:val="20"/>
          <w:szCs w:val="20"/>
        </w:rPr>
      </w:pPr>
      <w:r w:rsidRPr="00BD34DD">
        <w:rPr>
          <w:rFonts w:ascii="Arial" w:hAnsi="Arial" w:cs="Arial"/>
          <w:sz w:val="20"/>
          <w:szCs w:val="20"/>
        </w:rPr>
        <w:t>CNPJ</w:t>
      </w:r>
      <w:r>
        <w:rPr>
          <w:rFonts w:ascii="Arial" w:hAnsi="Arial" w:cs="Arial"/>
          <w:sz w:val="20"/>
          <w:szCs w:val="20"/>
        </w:rPr>
        <w:t xml:space="preserve">: </w:t>
      </w:r>
      <w:r w:rsidRPr="00D635F5">
        <w:rPr>
          <w:rFonts w:ascii="Arial" w:hAnsi="Arial" w:cs="Arial"/>
          <w:sz w:val="20"/>
          <w:szCs w:val="20"/>
        </w:rPr>
        <w:t>15.579.610/0001-69</w:t>
      </w:r>
    </w:p>
    <w:p w14:paraId="17406883" w14:textId="77777777" w:rsidR="00D635F5" w:rsidRDefault="00D635F5" w:rsidP="00D635F5">
      <w:pPr>
        <w:spacing w:line="240" w:lineRule="auto"/>
        <w:ind w:right="-284"/>
        <w:rPr>
          <w:rFonts w:ascii="Arial" w:hAnsi="Arial" w:cs="Arial"/>
          <w:sz w:val="20"/>
          <w:szCs w:val="20"/>
        </w:rPr>
      </w:pPr>
      <w:r>
        <w:rPr>
          <w:rFonts w:ascii="Arial" w:hAnsi="Arial" w:cs="Arial"/>
          <w:sz w:val="20"/>
          <w:szCs w:val="20"/>
        </w:rPr>
        <w:t>Eduardo Vila Verde da Paixão</w:t>
      </w:r>
    </w:p>
    <w:p w14:paraId="09B03718" w14:textId="1CF61ECB" w:rsidR="009E1F48" w:rsidRDefault="00D635F5" w:rsidP="00D635F5">
      <w:pPr>
        <w:ind w:right="-284"/>
        <w:rPr>
          <w:rFonts w:ascii="Arial" w:hAnsi="Arial" w:cs="Arial"/>
          <w:sz w:val="20"/>
          <w:szCs w:val="20"/>
        </w:rPr>
      </w:pPr>
      <w:r w:rsidRPr="003C2170">
        <w:rPr>
          <w:rFonts w:ascii="Arial" w:hAnsi="Arial" w:cs="Arial"/>
          <w:b/>
          <w:bCs/>
          <w:sz w:val="20"/>
          <w:szCs w:val="20"/>
        </w:rPr>
        <w:t>Contratante</w:t>
      </w:r>
    </w:p>
    <w:p w14:paraId="483E43AC" w14:textId="77777777" w:rsidR="009E1F48" w:rsidRDefault="009E1F48" w:rsidP="009E1F48">
      <w:pPr>
        <w:ind w:right="-284"/>
        <w:rPr>
          <w:rFonts w:ascii="Arial" w:hAnsi="Arial" w:cs="Arial"/>
          <w:sz w:val="20"/>
          <w:szCs w:val="20"/>
        </w:rPr>
      </w:pPr>
    </w:p>
    <w:p w14:paraId="17B700EB" w14:textId="77777777" w:rsidR="009E1F48" w:rsidRDefault="009E1F48" w:rsidP="009E1F48">
      <w:pPr>
        <w:ind w:right="-284"/>
        <w:rPr>
          <w:rFonts w:ascii="Arial" w:hAnsi="Arial" w:cs="Arial"/>
          <w:sz w:val="20"/>
          <w:szCs w:val="20"/>
        </w:rPr>
      </w:pPr>
    </w:p>
    <w:p w14:paraId="62AAEC45" w14:textId="77777777" w:rsidR="009E1F48" w:rsidRDefault="009E1F48" w:rsidP="009E1F48">
      <w:pPr>
        <w:ind w:right="-284"/>
        <w:rPr>
          <w:rFonts w:ascii="Arial" w:hAnsi="Arial" w:cs="Arial"/>
          <w:sz w:val="20"/>
          <w:szCs w:val="20"/>
        </w:rPr>
      </w:pPr>
    </w:p>
    <w:p w14:paraId="5236F60C" w14:textId="77777777" w:rsidR="009E1F48" w:rsidRPr="003C2170" w:rsidRDefault="009E1F48" w:rsidP="009E1F48">
      <w:pPr>
        <w:spacing w:line="240" w:lineRule="auto"/>
        <w:ind w:right="-284"/>
        <w:rPr>
          <w:rFonts w:ascii="Arial" w:hAnsi="Arial" w:cs="Arial"/>
          <w:b/>
          <w:bCs/>
          <w:sz w:val="20"/>
          <w:szCs w:val="20"/>
        </w:rPr>
      </w:pPr>
      <w:r w:rsidRPr="003C2170">
        <w:rPr>
          <w:rFonts w:ascii="Arial" w:hAnsi="Arial" w:cs="Arial"/>
          <w:b/>
          <w:bCs/>
          <w:sz w:val="20"/>
          <w:szCs w:val="20"/>
        </w:rPr>
        <w:t>27.477.556 PAULO SANTOS RODRIGUES</w:t>
      </w:r>
    </w:p>
    <w:p w14:paraId="218A022D" w14:textId="77777777" w:rsidR="009E1F48" w:rsidRDefault="009E1F48" w:rsidP="009E1F48">
      <w:pPr>
        <w:spacing w:line="240" w:lineRule="auto"/>
        <w:ind w:right="-284"/>
        <w:rPr>
          <w:rFonts w:ascii="Arial" w:hAnsi="Arial" w:cs="Arial"/>
          <w:sz w:val="20"/>
          <w:szCs w:val="20"/>
        </w:rPr>
      </w:pPr>
      <w:r>
        <w:rPr>
          <w:rFonts w:ascii="Arial" w:hAnsi="Arial" w:cs="Arial"/>
          <w:sz w:val="20"/>
          <w:szCs w:val="20"/>
        </w:rPr>
        <w:t>CNPJ: 27.477.556/0001-20</w:t>
      </w:r>
    </w:p>
    <w:p w14:paraId="46824DB1" w14:textId="77777777" w:rsidR="009E1F48" w:rsidRDefault="009E1F48" w:rsidP="009E1F48">
      <w:pPr>
        <w:spacing w:line="240" w:lineRule="auto"/>
        <w:ind w:right="-284"/>
        <w:rPr>
          <w:rFonts w:ascii="Arial" w:hAnsi="Arial" w:cs="Arial"/>
          <w:sz w:val="20"/>
          <w:szCs w:val="20"/>
        </w:rPr>
      </w:pPr>
      <w:r>
        <w:rPr>
          <w:rFonts w:ascii="Arial" w:hAnsi="Arial" w:cs="Arial"/>
          <w:sz w:val="20"/>
          <w:szCs w:val="20"/>
        </w:rPr>
        <w:t>Paulo Santos Rodrigues</w:t>
      </w:r>
    </w:p>
    <w:p w14:paraId="0FEB54DF" w14:textId="77777777" w:rsidR="009E1F48" w:rsidRPr="003C2170" w:rsidRDefault="009E1F48" w:rsidP="009E1F48">
      <w:pPr>
        <w:spacing w:line="240" w:lineRule="auto"/>
        <w:ind w:right="-284"/>
        <w:rPr>
          <w:rFonts w:ascii="Arial" w:hAnsi="Arial" w:cs="Arial"/>
          <w:b/>
          <w:bCs/>
          <w:sz w:val="20"/>
          <w:szCs w:val="20"/>
        </w:rPr>
      </w:pPr>
      <w:r w:rsidRPr="003C2170">
        <w:rPr>
          <w:rFonts w:ascii="Arial" w:hAnsi="Arial" w:cs="Arial"/>
          <w:b/>
          <w:bCs/>
          <w:sz w:val="20"/>
          <w:szCs w:val="20"/>
        </w:rPr>
        <w:t>Contratada</w:t>
      </w:r>
    </w:p>
    <w:p w14:paraId="5223B31F" w14:textId="77777777" w:rsidR="009E1F48" w:rsidRDefault="009E1F48" w:rsidP="009E1F48">
      <w:pPr>
        <w:ind w:right="-284"/>
        <w:rPr>
          <w:rFonts w:ascii="Arial" w:hAnsi="Arial" w:cs="Arial"/>
          <w:sz w:val="20"/>
          <w:szCs w:val="20"/>
        </w:rPr>
      </w:pPr>
    </w:p>
    <w:p w14:paraId="3E9B8A5F" w14:textId="77777777" w:rsidR="009E1F48" w:rsidRDefault="009E1F48" w:rsidP="009E1F48">
      <w:pPr>
        <w:ind w:right="-284"/>
        <w:rPr>
          <w:rFonts w:ascii="Arial" w:hAnsi="Arial" w:cs="Arial"/>
          <w:sz w:val="20"/>
          <w:szCs w:val="20"/>
        </w:rPr>
      </w:pPr>
    </w:p>
    <w:p w14:paraId="5DB7566E" w14:textId="77777777" w:rsidR="0099160A" w:rsidRDefault="0099160A"/>
    <w:sectPr w:rsidR="0099160A" w:rsidSect="005525C7">
      <w:headerReference w:type="default" r:id="rId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E5BD3E" w14:textId="77777777" w:rsidR="005525C7" w:rsidRDefault="005525C7" w:rsidP="005525C7">
      <w:pPr>
        <w:spacing w:line="240" w:lineRule="auto"/>
      </w:pPr>
      <w:r>
        <w:separator/>
      </w:r>
    </w:p>
  </w:endnote>
  <w:endnote w:type="continuationSeparator" w:id="0">
    <w:p w14:paraId="408AF0DD" w14:textId="77777777" w:rsidR="005525C7" w:rsidRDefault="005525C7" w:rsidP="005525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AC86BC" w14:textId="77777777" w:rsidR="005525C7" w:rsidRDefault="005525C7" w:rsidP="005525C7">
      <w:pPr>
        <w:spacing w:line="240" w:lineRule="auto"/>
      </w:pPr>
      <w:r>
        <w:separator/>
      </w:r>
    </w:p>
  </w:footnote>
  <w:footnote w:type="continuationSeparator" w:id="0">
    <w:p w14:paraId="138FF1FB" w14:textId="77777777" w:rsidR="005525C7" w:rsidRDefault="005525C7" w:rsidP="005525C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789" w:type="dxa"/>
      <w:jc w:val="center"/>
      <w:tblLayout w:type="fixed"/>
      <w:tblCellMar>
        <w:left w:w="70" w:type="dxa"/>
        <w:right w:w="70" w:type="dxa"/>
      </w:tblCellMar>
      <w:tblLook w:val="0000" w:firstRow="0" w:lastRow="0" w:firstColumn="0" w:lastColumn="0" w:noHBand="0" w:noVBand="0"/>
    </w:tblPr>
    <w:tblGrid>
      <w:gridCol w:w="1630"/>
      <w:gridCol w:w="7159"/>
    </w:tblGrid>
    <w:tr w:rsidR="005525C7" w:rsidRPr="00311BFA" w14:paraId="7A6D0427" w14:textId="77777777" w:rsidTr="00877CE0">
      <w:trPr>
        <w:jc w:val="center"/>
      </w:trPr>
      <w:tc>
        <w:tcPr>
          <w:tcW w:w="1630" w:type="dxa"/>
        </w:tcPr>
        <w:p w14:paraId="31C7798C" w14:textId="77777777" w:rsidR="005525C7" w:rsidRDefault="005525C7" w:rsidP="005525C7">
          <w:r>
            <w:rPr>
              <w:noProof/>
            </w:rPr>
            <w:drawing>
              <wp:inline distT="0" distB="0" distL="0" distR="0" wp14:anchorId="4345513E" wp14:editId="554A81C7">
                <wp:extent cx="1125220" cy="854075"/>
                <wp:effectExtent l="0" t="0" r="0" b="3175"/>
                <wp:docPr id="1465811665" name="Imagem 1465811665" descr="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220" cy="854075"/>
                        </a:xfrm>
                        <a:prstGeom prst="rect">
                          <a:avLst/>
                        </a:prstGeom>
                        <a:noFill/>
                        <a:ln>
                          <a:noFill/>
                        </a:ln>
                      </pic:spPr>
                    </pic:pic>
                  </a:graphicData>
                </a:graphic>
              </wp:inline>
            </w:drawing>
          </w:r>
        </w:p>
      </w:tc>
      <w:tc>
        <w:tcPr>
          <w:tcW w:w="7159" w:type="dxa"/>
        </w:tcPr>
        <w:p w14:paraId="4C8EBD56" w14:textId="77777777" w:rsidR="005525C7" w:rsidRDefault="005525C7" w:rsidP="005525C7">
          <w:pPr>
            <w:spacing w:line="240" w:lineRule="auto"/>
            <w:rPr>
              <w:b/>
            </w:rPr>
          </w:pPr>
          <w:r>
            <w:rPr>
              <w:b/>
            </w:rPr>
            <w:t>ESTADO DA BAHIA</w:t>
          </w:r>
        </w:p>
        <w:p w14:paraId="1B025F0A" w14:textId="77777777" w:rsidR="005525C7" w:rsidRDefault="005525C7" w:rsidP="005525C7">
          <w:pPr>
            <w:spacing w:line="240" w:lineRule="auto"/>
            <w:rPr>
              <w:rFonts w:ascii="Arial" w:hAnsi="Arial"/>
              <w:sz w:val="36"/>
              <w:u w:val="single"/>
            </w:rPr>
          </w:pPr>
          <w:r>
            <w:rPr>
              <w:rFonts w:ascii="Arial" w:hAnsi="Arial"/>
              <w:sz w:val="36"/>
              <w:u w:val="single"/>
            </w:rPr>
            <w:t>PREFEITURA MUNICIPAL DE SEABRA</w:t>
          </w:r>
        </w:p>
        <w:p w14:paraId="1DF86E51" w14:textId="5953BCBE" w:rsidR="005525C7" w:rsidRDefault="005525C7" w:rsidP="005525C7">
          <w:pPr>
            <w:spacing w:line="240" w:lineRule="auto"/>
            <w:rPr>
              <w:rFonts w:ascii="Arial" w:hAnsi="Arial"/>
              <w:sz w:val="20"/>
              <w:szCs w:val="20"/>
            </w:rPr>
          </w:pPr>
          <w:r>
            <w:rPr>
              <w:rFonts w:ascii="Arial" w:hAnsi="Arial"/>
              <w:sz w:val="20"/>
              <w:szCs w:val="20"/>
            </w:rPr>
            <w:t xml:space="preserve">Praça Benjamin Constant nº </w:t>
          </w:r>
          <w:r w:rsidRPr="00BC2618">
            <w:rPr>
              <w:rFonts w:ascii="Arial" w:hAnsi="Arial"/>
              <w:sz w:val="20"/>
              <w:szCs w:val="20"/>
            </w:rPr>
            <w:t>18</w:t>
          </w:r>
          <w:r>
            <w:rPr>
              <w:rFonts w:ascii="Arial" w:hAnsi="Arial"/>
              <w:sz w:val="20"/>
              <w:szCs w:val="20"/>
            </w:rPr>
            <w:t>, Centro</w:t>
          </w:r>
          <w:r w:rsidRPr="00BC2618">
            <w:rPr>
              <w:rFonts w:ascii="Arial" w:hAnsi="Arial"/>
              <w:sz w:val="20"/>
              <w:szCs w:val="20"/>
            </w:rPr>
            <w:t xml:space="preserve"> - CEP 46900-000</w:t>
          </w:r>
        </w:p>
        <w:p w14:paraId="4504D175" w14:textId="5EACCA81" w:rsidR="005525C7" w:rsidRPr="00BC2618" w:rsidRDefault="005525C7" w:rsidP="005525C7">
          <w:pPr>
            <w:spacing w:line="240" w:lineRule="auto"/>
            <w:rPr>
              <w:rFonts w:ascii="Arial" w:hAnsi="Arial"/>
              <w:sz w:val="20"/>
              <w:szCs w:val="20"/>
            </w:rPr>
          </w:pPr>
          <w:r w:rsidRPr="00BC2618">
            <w:rPr>
              <w:rFonts w:ascii="Arial" w:hAnsi="Arial"/>
              <w:sz w:val="20"/>
              <w:szCs w:val="20"/>
            </w:rPr>
            <w:t>Fone: (75) 3331</w:t>
          </w:r>
          <w:r>
            <w:rPr>
              <w:rFonts w:ascii="Arial" w:hAnsi="Arial"/>
              <w:sz w:val="20"/>
              <w:szCs w:val="20"/>
            </w:rPr>
            <w:t>-</w:t>
          </w:r>
          <w:r w:rsidRPr="00BC2618">
            <w:rPr>
              <w:rFonts w:ascii="Arial" w:hAnsi="Arial"/>
              <w:sz w:val="20"/>
              <w:szCs w:val="20"/>
            </w:rPr>
            <w:t>421/1422</w:t>
          </w:r>
        </w:p>
        <w:p w14:paraId="64E452A3" w14:textId="77777777" w:rsidR="005525C7" w:rsidRPr="00B463FB" w:rsidRDefault="005525C7" w:rsidP="005525C7">
          <w:pPr>
            <w:spacing w:line="240" w:lineRule="auto"/>
            <w:rPr>
              <w:sz w:val="22"/>
              <w:lang w:val="en-US"/>
            </w:rPr>
          </w:pPr>
          <w:r w:rsidRPr="00B463FB">
            <w:rPr>
              <w:sz w:val="22"/>
              <w:lang w:val="en-US"/>
            </w:rPr>
            <w:t xml:space="preserve">C.N.P.J. 13.922.604/0001-37         </w:t>
          </w:r>
          <w:hyperlink r:id="rId2" w:history="1">
            <w:r w:rsidRPr="00B463FB">
              <w:rPr>
                <w:rStyle w:val="Hyperlink"/>
                <w:sz w:val="22"/>
                <w:lang w:val="en-US"/>
              </w:rPr>
              <w:t>www.</w:t>
            </w:r>
            <w:r w:rsidRPr="00B463FB">
              <w:rPr>
                <w:rStyle w:val="Hyperlink"/>
                <w:lang w:val="en-US"/>
              </w:rPr>
              <w:t>seabra.ba.io.org.br</w:t>
            </w:r>
          </w:hyperlink>
          <w:r w:rsidRPr="00B463FB">
            <w:rPr>
              <w:lang w:val="en-US"/>
            </w:rPr>
            <w:t xml:space="preserve"> </w:t>
          </w:r>
        </w:p>
        <w:p w14:paraId="26432EF4" w14:textId="77777777" w:rsidR="005525C7" w:rsidRPr="00E43423" w:rsidRDefault="005525C7" w:rsidP="005525C7">
          <w:pPr>
            <w:rPr>
              <w:sz w:val="20"/>
              <w:szCs w:val="20"/>
              <w:lang w:val="en-US"/>
            </w:rPr>
          </w:pPr>
        </w:p>
      </w:tc>
    </w:tr>
  </w:tbl>
  <w:p w14:paraId="3654BA70" w14:textId="77777777" w:rsidR="005525C7" w:rsidRDefault="005525C7" w:rsidP="00836E12">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E2C"/>
    <w:rsid w:val="002572CB"/>
    <w:rsid w:val="003309B9"/>
    <w:rsid w:val="00380AEE"/>
    <w:rsid w:val="003C2170"/>
    <w:rsid w:val="003D4B8B"/>
    <w:rsid w:val="003D7BDC"/>
    <w:rsid w:val="00496210"/>
    <w:rsid w:val="005525C7"/>
    <w:rsid w:val="00576C42"/>
    <w:rsid w:val="006E0871"/>
    <w:rsid w:val="00792854"/>
    <w:rsid w:val="007C60D6"/>
    <w:rsid w:val="00836E12"/>
    <w:rsid w:val="008735C7"/>
    <w:rsid w:val="0099160A"/>
    <w:rsid w:val="009E1F48"/>
    <w:rsid w:val="00A7338E"/>
    <w:rsid w:val="00B75716"/>
    <w:rsid w:val="00BD34DD"/>
    <w:rsid w:val="00D21388"/>
    <w:rsid w:val="00D41E2C"/>
    <w:rsid w:val="00D635F5"/>
    <w:rsid w:val="00E96134"/>
    <w:rsid w:val="00ED2D90"/>
    <w:rsid w:val="00F0726F"/>
    <w:rsid w:val="00F620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946767D"/>
  <w15:chartTrackingRefBased/>
  <w15:docId w15:val="{A763084D-3A03-4265-B24F-73E047BCC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1E2C"/>
    <w:pPr>
      <w:spacing w:after="0" w:line="360" w:lineRule="auto"/>
      <w:jc w:val="both"/>
    </w:pPr>
    <w:rPr>
      <w:rFonts w:eastAsia="Times New Roman" w:cs="Tahoma"/>
      <w:kern w:val="0"/>
      <w:sz w:val="24"/>
      <w:szCs w:val="24"/>
      <w:lang w:eastAsia="pt-BR"/>
      <w14:ligatures w14:val="none"/>
    </w:rPr>
  </w:style>
  <w:style w:type="paragraph" w:styleId="Ttulo1">
    <w:name w:val="heading 1"/>
    <w:basedOn w:val="Normal"/>
    <w:next w:val="Normal"/>
    <w:link w:val="Ttulo1Char"/>
    <w:uiPriority w:val="9"/>
    <w:qFormat/>
    <w:rsid w:val="00D41E2C"/>
    <w:pPr>
      <w:keepNext/>
      <w:keepLines/>
      <w:spacing w:before="360" w:after="80" w:line="259" w:lineRule="auto"/>
      <w:jc w:val="left"/>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D41E2C"/>
    <w:pPr>
      <w:keepNext/>
      <w:keepLines/>
      <w:spacing w:before="160" w:after="80" w:line="259" w:lineRule="auto"/>
      <w:jc w:val="left"/>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D41E2C"/>
    <w:pPr>
      <w:keepNext/>
      <w:keepLines/>
      <w:spacing w:before="160" w:after="80" w:line="259" w:lineRule="auto"/>
      <w:jc w:val="left"/>
      <w:outlineLvl w:val="2"/>
    </w:pPr>
    <w:rPr>
      <w:rFonts w:eastAsiaTheme="majorEastAsia"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D41E2C"/>
    <w:pPr>
      <w:keepNext/>
      <w:keepLines/>
      <w:spacing w:before="80" w:after="40" w:line="259" w:lineRule="auto"/>
      <w:jc w:val="left"/>
      <w:outlineLvl w:val="3"/>
    </w:pPr>
    <w:rPr>
      <w:rFonts w:eastAsiaTheme="majorEastAsia" w:cstheme="majorBidi"/>
      <w:i/>
      <w:iCs/>
      <w:color w:val="0F4761" w:themeColor="accent1" w:themeShade="BF"/>
      <w:kern w:val="2"/>
      <w:sz w:val="22"/>
      <w:szCs w:val="22"/>
      <w:lang w:eastAsia="en-US"/>
      <w14:ligatures w14:val="standardContextual"/>
    </w:rPr>
  </w:style>
  <w:style w:type="paragraph" w:styleId="Ttulo5">
    <w:name w:val="heading 5"/>
    <w:basedOn w:val="Normal"/>
    <w:next w:val="Normal"/>
    <w:link w:val="Ttulo5Char"/>
    <w:uiPriority w:val="9"/>
    <w:semiHidden/>
    <w:unhideWhenUsed/>
    <w:qFormat/>
    <w:rsid w:val="00D41E2C"/>
    <w:pPr>
      <w:keepNext/>
      <w:keepLines/>
      <w:spacing w:before="80" w:after="40" w:line="259" w:lineRule="auto"/>
      <w:jc w:val="left"/>
      <w:outlineLvl w:val="4"/>
    </w:pPr>
    <w:rPr>
      <w:rFonts w:eastAsiaTheme="majorEastAsia" w:cstheme="majorBidi"/>
      <w:color w:val="0F4761"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D41E2C"/>
    <w:pPr>
      <w:keepNext/>
      <w:keepLines/>
      <w:spacing w:before="40" w:line="259" w:lineRule="auto"/>
      <w:jc w:val="left"/>
      <w:outlineLvl w:val="5"/>
    </w:pPr>
    <w:rPr>
      <w:rFonts w:eastAsiaTheme="majorEastAsia"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har"/>
    <w:uiPriority w:val="9"/>
    <w:semiHidden/>
    <w:unhideWhenUsed/>
    <w:qFormat/>
    <w:rsid w:val="00D41E2C"/>
    <w:pPr>
      <w:keepNext/>
      <w:keepLines/>
      <w:spacing w:before="40" w:line="259" w:lineRule="auto"/>
      <w:jc w:val="left"/>
      <w:outlineLvl w:val="6"/>
    </w:pPr>
    <w:rPr>
      <w:rFonts w:eastAsiaTheme="majorEastAsia"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D41E2C"/>
    <w:pPr>
      <w:keepNext/>
      <w:keepLines/>
      <w:spacing w:line="259" w:lineRule="auto"/>
      <w:jc w:val="left"/>
      <w:outlineLvl w:val="7"/>
    </w:pPr>
    <w:rPr>
      <w:rFonts w:eastAsiaTheme="majorEastAsia"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D41E2C"/>
    <w:pPr>
      <w:keepNext/>
      <w:keepLines/>
      <w:spacing w:line="259" w:lineRule="auto"/>
      <w:jc w:val="left"/>
      <w:outlineLvl w:val="8"/>
    </w:pPr>
    <w:rPr>
      <w:rFonts w:eastAsiaTheme="majorEastAsia"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41E2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D41E2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D41E2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D41E2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D41E2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D41E2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41E2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41E2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41E2C"/>
    <w:rPr>
      <w:rFonts w:eastAsiaTheme="majorEastAsia" w:cstheme="majorBidi"/>
      <w:color w:val="272727" w:themeColor="text1" w:themeTint="D8"/>
    </w:rPr>
  </w:style>
  <w:style w:type="paragraph" w:styleId="Ttulo">
    <w:name w:val="Title"/>
    <w:basedOn w:val="Normal"/>
    <w:next w:val="Normal"/>
    <w:link w:val="TtuloChar"/>
    <w:uiPriority w:val="10"/>
    <w:qFormat/>
    <w:rsid w:val="00D41E2C"/>
    <w:pPr>
      <w:spacing w:after="80" w:line="240" w:lineRule="auto"/>
      <w:contextualSpacing/>
      <w:jc w:val="left"/>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D41E2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41E2C"/>
    <w:pPr>
      <w:numPr>
        <w:ilvl w:val="1"/>
      </w:numPr>
      <w:spacing w:after="160" w:line="259" w:lineRule="auto"/>
      <w:jc w:val="left"/>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D41E2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41E2C"/>
    <w:pPr>
      <w:spacing w:before="160" w:after="160" w:line="259" w:lineRule="auto"/>
      <w:jc w:val="center"/>
    </w:pPr>
    <w:rPr>
      <w:rFonts w:eastAsia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D41E2C"/>
    <w:rPr>
      <w:i/>
      <w:iCs/>
      <w:color w:val="404040" w:themeColor="text1" w:themeTint="BF"/>
    </w:rPr>
  </w:style>
  <w:style w:type="paragraph" w:styleId="PargrafodaLista">
    <w:name w:val="List Paragraph"/>
    <w:basedOn w:val="Normal"/>
    <w:uiPriority w:val="34"/>
    <w:qFormat/>
    <w:rsid w:val="00D41E2C"/>
    <w:pPr>
      <w:spacing w:after="160" w:line="259" w:lineRule="auto"/>
      <w:ind w:left="720"/>
      <w:contextualSpacing/>
      <w:jc w:val="left"/>
    </w:pPr>
    <w:rPr>
      <w:rFonts w:eastAsiaTheme="minorHAnsi" w:cstheme="minorBidi"/>
      <w:kern w:val="2"/>
      <w:sz w:val="22"/>
      <w:szCs w:val="22"/>
      <w:lang w:eastAsia="en-US"/>
      <w14:ligatures w14:val="standardContextual"/>
    </w:rPr>
  </w:style>
  <w:style w:type="character" w:styleId="nfaseIntensa">
    <w:name w:val="Intense Emphasis"/>
    <w:basedOn w:val="Fontepargpadro"/>
    <w:uiPriority w:val="21"/>
    <w:qFormat/>
    <w:rsid w:val="00D41E2C"/>
    <w:rPr>
      <w:i/>
      <w:iCs/>
      <w:color w:val="0F4761" w:themeColor="accent1" w:themeShade="BF"/>
    </w:rPr>
  </w:style>
  <w:style w:type="paragraph" w:styleId="CitaoIntensa">
    <w:name w:val="Intense Quote"/>
    <w:basedOn w:val="Normal"/>
    <w:next w:val="Normal"/>
    <w:link w:val="CitaoIntensaChar"/>
    <w:uiPriority w:val="30"/>
    <w:qFormat/>
    <w:rsid w:val="00D41E2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cstheme="minorBidi"/>
      <w:i/>
      <w:iCs/>
      <w:color w:val="0F4761"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D41E2C"/>
    <w:rPr>
      <w:i/>
      <w:iCs/>
      <w:color w:val="0F4761" w:themeColor="accent1" w:themeShade="BF"/>
    </w:rPr>
  </w:style>
  <w:style w:type="character" w:styleId="RefernciaIntensa">
    <w:name w:val="Intense Reference"/>
    <w:basedOn w:val="Fontepargpadro"/>
    <w:uiPriority w:val="32"/>
    <w:qFormat/>
    <w:rsid w:val="00D41E2C"/>
    <w:rPr>
      <w:b/>
      <w:bCs/>
      <w:smallCaps/>
      <w:color w:val="0F4761" w:themeColor="accent1" w:themeShade="BF"/>
      <w:spacing w:val="5"/>
    </w:rPr>
  </w:style>
  <w:style w:type="paragraph" w:styleId="Cabealho">
    <w:name w:val="header"/>
    <w:aliases w:val="Cabeçalho superior,Heading 1a,h,he,HeaderNN,encabezado,Char, Char"/>
    <w:basedOn w:val="Normal"/>
    <w:link w:val="CabealhoChar"/>
    <w:uiPriority w:val="99"/>
    <w:unhideWhenUsed/>
    <w:rsid w:val="00D41E2C"/>
    <w:pPr>
      <w:tabs>
        <w:tab w:val="center" w:pos="4252"/>
        <w:tab w:val="right" w:pos="8504"/>
      </w:tabs>
    </w:pPr>
  </w:style>
  <w:style w:type="character" w:customStyle="1" w:styleId="CabealhoChar">
    <w:name w:val="Cabeçalho Char"/>
    <w:aliases w:val="Cabeçalho superior Char,Heading 1a Char,h Char,he Char,HeaderNN Char,encabezado Char,Char Char, Char Char"/>
    <w:basedOn w:val="Fontepargpadro"/>
    <w:link w:val="Cabealho"/>
    <w:uiPriority w:val="99"/>
    <w:rsid w:val="00D41E2C"/>
    <w:rPr>
      <w:rFonts w:eastAsia="Times New Roman" w:cs="Tahoma"/>
      <w:kern w:val="0"/>
      <w:sz w:val="24"/>
      <w:szCs w:val="24"/>
      <w:lang w:eastAsia="pt-BR"/>
      <w14:ligatures w14:val="none"/>
    </w:rPr>
  </w:style>
  <w:style w:type="paragraph" w:customStyle="1" w:styleId="Notasexplicativas">
    <w:name w:val="Notas explicativas"/>
    <w:basedOn w:val="Normal"/>
    <w:link w:val="NotasexplicativasChar"/>
    <w:qFormat/>
    <w:rsid w:val="00D41E2C"/>
    <w:pPr>
      <w:spacing w:line="240" w:lineRule="auto"/>
    </w:pPr>
    <w:rPr>
      <w:sz w:val="20"/>
      <w:szCs w:val="20"/>
    </w:rPr>
  </w:style>
  <w:style w:type="character" w:customStyle="1" w:styleId="NotasexplicativasChar">
    <w:name w:val="Notas explicativas Char"/>
    <w:basedOn w:val="Fontepargpadro"/>
    <w:link w:val="Notasexplicativas"/>
    <w:rsid w:val="00D41E2C"/>
    <w:rPr>
      <w:rFonts w:eastAsia="Times New Roman" w:cs="Tahoma"/>
      <w:kern w:val="0"/>
      <w:sz w:val="20"/>
      <w:szCs w:val="20"/>
      <w:lang w:eastAsia="pt-BR"/>
      <w14:ligatures w14:val="none"/>
    </w:rPr>
  </w:style>
  <w:style w:type="paragraph" w:styleId="SemEspaamento">
    <w:name w:val="No Spacing"/>
    <w:uiPriority w:val="1"/>
    <w:qFormat/>
    <w:rsid w:val="00D41E2C"/>
    <w:pPr>
      <w:spacing w:after="0" w:line="240" w:lineRule="auto"/>
    </w:pPr>
    <w:rPr>
      <w:kern w:val="0"/>
      <w14:ligatures w14:val="none"/>
    </w:rPr>
  </w:style>
  <w:style w:type="paragraph" w:customStyle="1" w:styleId="xl28">
    <w:name w:val="xl28"/>
    <w:basedOn w:val="Normal"/>
    <w:rsid w:val="00D41E2C"/>
    <w:pPr>
      <w:spacing w:before="100" w:beforeAutospacing="1" w:after="100" w:afterAutospacing="1" w:line="240" w:lineRule="auto"/>
      <w:jc w:val="center"/>
    </w:pPr>
    <w:rPr>
      <w:rFonts w:ascii="Arial" w:eastAsia="Arial Unicode MS" w:hAnsi="Arial" w:cs="Arial"/>
      <w:b/>
      <w:bCs/>
      <w:sz w:val="22"/>
      <w:szCs w:val="22"/>
    </w:rPr>
  </w:style>
  <w:style w:type="paragraph" w:styleId="Rodap">
    <w:name w:val="footer"/>
    <w:basedOn w:val="Normal"/>
    <w:link w:val="RodapChar"/>
    <w:uiPriority w:val="99"/>
    <w:unhideWhenUsed/>
    <w:rsid w:val="005525C7"/>
    <w:pPr>
      <w:tabs>
        <w:tab w:val="center" w:pos="4252"/>
        <w:tab w:val="right" w:pos="8504"/>
      </w:tabs>
      <w:spacing w:line="240" w:lineRule="auto"/>
    </w:pPr>
  </w:style>
  <w:style w:type="character" w:customStyle="1" w:styleId="RodapChar">
    <w:name w:val="Rodapé Char"/>
    <w:basedOn w:val="Fontepargpadro"/>
    <w:link w:val="Rodap"/>
    <w:uiPriority w:val="99"/>
    <w:rsid w:val="005525C7"/>
    <w:rPr>
      <w:rFonts w:eastAsia="Times New Roman" w:cs="Tahoma"/>
      <w:kern w:val="0"/>
      <w:sz w:val="24"/>
      <w:szCs w:val="24"/>
      <w:lang w:eastAsia="pt-BR"/>
      <w14:ligatures w14:val="none"/>
    </w:rPr>
  </w:style>
  <w:style w:type="character" w:styleId="Hyperlink">
    <w:name w:val="Hyperlink"/>
    <w:uiPriority w:val="99"/>
    <w:rsid w:val="005525C7"/>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9414545">
      <w:bodyDiv w:val="1"/>
      <w:marLeft w:val="0"/>
      <w:marRight w:val="0"/>
      <w:marTop w:val="0"/>
      <w:marBottom w:val="0"/>
      <w:divBdr>
        <w:top w:val="none" w:sz="0" w:space="0" w:color="auto"/>
        <w:left w:val="none" w:sz="0" w:space="0" w:color="auto"/>
        <w:bottom w:val="none" w:sz="0" w:space="0" w:color="auto"/>
        <w:right w:val="none" w:sz="0" w:space="0" w:color="auto"/>
      </w:divBdr>
    </w:div>
    <w:div w:id="2134714930">
      <w:bodyDiv w:val="1"/>
      <w:marLeft w:val="0"/>
      <w:marRight w:val="0"/>
      <w:marTop w:val="0"/>
      <w:marBottom w:val="0"/>
      <w:divBdr>
        <w:top w:val="none" w:sz="0" w:space="0" w:color="auto"/>
        <w:left w:val="none" w:sz="0" w:space="0" w:color="auto"/>
        <w:bottom w:val="none" w:sz="0" w:space="0" w:color="auto"/>
        <w:right w:val="none" w:sz="0" w:space="0" w:color="auto"/>
      </w:divBdr>
    </w:div>
    <w:div w:id="2146968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http://www.seabra.ba.io.org.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TotalTime>
  <Pages>7</Pages>
  <Words>2201</Words>
  <Characters>11886</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Seabra</dc:creator>
  <cp:keywords/>
  <dc:description/>
  <cp:lastModifiedBy>Licitação Seabra</cp:lastModifiedBy>
  <cp:revision>15</cp:revision>
  <dcterms:created xsi:type="dcterms:W3CDTF">2024-05-06T12:18:00Z</dcterms:created>
  <dcterms:modified xsi:type="dcterms:W3CDTF">2024-05-06T17:56:00Z</dcterms:modified>
</cp:coreProperties>
</file>