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2E23B" w14:textId="66E5AA3E" w:rsidR="00DD6E94" w:rsidRPr="00A966EA" w:rsidRDefault="00DD6E94" w:rsidP="00DD6E94">
      <w:pPr>
        <w:jc w:val="center"/>
        <w:rPr>
          <w:rFonts w:ascii="Cambria" w:hAnsi="Cambria" w:cs="Calibri"/>
          <w:b/>
          <w:sz w:val="22"/>
          <w:szCs w:val="22"/>
        </w:rPr>
      </w:pPr>
      <w:r w:rsidRPr="00A966EA">
        <w:rPr>
          <w:rFonts w:ascii="Cambria" w:hAnsi="Cambria" w:cs="Calibri"/>
          <w:b/>
          <w:sz w:val="22"/>
          <w:szCs w:val="22"/>
        </w:rPr>
        <w:t>CONTRATO</w:t>
      </w:r>
      <w:r w:rsidR="00E065A7" w:rsidRPr="00A966EA">
        <w:rPr>
          <w:rFonts w:ascii="Cambria" w:hAnsi="Cambria" w:cs="Calibri"/>
          <w:b/>
          <w:sz w:val="22"/>
          <w:szCs w:val="22"/>
        </w:rPr>
        <w:t xml:space="preserve"> Nº </w:t>
      </w:r>
      <w:r w:rsidR="00DD586B">
        <w:rPr>
          <w:rFonts w:ascii="Cambria" w:hAnsi="Cambria" w:cs="Calibri"/>
          <w:b/>
          <w:sz w:val="22"/>
          <w:szCs w:val="22"/>
        </w:rPr>
        <w:t>036</w:t>
      </w:r>
      <w:r w:rsidR="00E065A7" w:rsidRPr="00A966EA">
        <w:rPr>
          <w:rFonts w:ascii="Cambria" w:hAnsi="Cambria" w:cs="Calibri"/>
          <w:b/>
          <w:sz w:val="22"/>
          <w:szCs w:val="22"/>
        </w:rPr>
        <w:t>/202</w:t>
      </w:r>
      <w:r w:rsidR="0087604F">
        <w:rPr>
          <w:rFonts w:ascii="Cambria" w:hAnsi="Cambria" w:cs="Calibri"/>
          <w:b/>
          <w:sz w:val="22"/>
          <w:szCs w:val="22"/>
        </w:rPr>
        <w:t>4</w:t>
      </w:r>
    </w:p>
    <w:p w14:paraId="23FDC714" w14:textId="6143F081" w:rsidR="00DD6E94" w:rsidRDefault="00DD6E94" w:rsidP="00DD6E94">
      <w:pPr>
        <w:spacing w:line="276" w:lineRule="auto"/>
        <w:jc w:val="both"/>
        <w:rPr>
          <w:rFonts w:ascii="Cambria" w:hAnsi="Cambria" w:cs="Calibri"/>
          <w:sz w:val="22"/>
          <w:szCs w:val="22"/>
        </w:rPr>
      </w:pPr>
    </w:p>
    <w:p w14:paraId="18FE9869" w14:textId="77777777" w:rsidR="00A966EA" w:rsidRPr="00A966EA" w:rsidRDefault="00A966EA" w:rsidP="00DD6E94">
      <w:pPr>
        <w:spacing w:line="276" w:lineRule="auto"/>
        <w:jc w:val="both"/>
        <w:rPr>
          <w:rFonts w:ascii="Cambria" w:hAnsi="Cambria" w:cs="Calibri"/>
          <w:sz w:val="22"/>
          <w:szCs w:val="22"/>
        </w:rPr>
      </w:pPr>
    </w:p>
    <w:p w14:paraId="59CB1558" w14:textId="77777777" w:rsidR="00DD6E94" w:rsidRPr="00A966EA" w:rsidRDefault="00DD6E94" w:rsidP="00DD6E94">
      <w:pPr>
        <w:spacing w:line="276" w:lineRule="auto"/>
        <w:jc w:val="both"/>
        <w:rPr>
          <w:rFonts w:ascii="Cambria" w:hAnsi="Cambria" w:cs="Calibri"/>
          <w:sz w:val="22"/>
          <w:szCs w:val="22"/>
        </w:rPr>
      </w:pPr>
    </w:p>
    <w:p w14:paraId="5EFEAAF5" w14:textId="2E40CD79" w:rsidR="00DD6E94" w:rsidRPr="00972540" w:rsidRDefault="00DD6E94" w:rsidP="00C67363">
      <w:pPr>
        <w:spacing w:line="276" w:lineRule="auto"/>
        <w:jc w:val="both"/>
        <w:rPr>
          <w:rFonts w:ascii="Cambria" w:hAnsi="Cambria" w:cs="Calibri"/>
          <w:sz w:val="22"/>
          <w:szCs w:val="22"/>
        </w:rPr>
      </w:pPr>
      <w:r w:rsidRPr="00972540">
        <w:rPr>
          <w:rFonts w:ascii="Cambria" w:hAnsi="Cambria" w:cs="Calibri"/>
          <w:sz w:val="22"/>
          <w:szCs w:val="22"/>
        </w:rPr>
        <w:t xml:space="preserve">O </w:t>
      </w:r>
      <w:r w:rsidRPr="00972540">
        <w:rPr>
          <w:rFonts w:ascii="Cambria" w:hAnsi="Cambria" w:cs="Calibri"/>
          <w:b/>
          <w:bCs/>
          <w:sz w:val="22"/>
          <w:szCs w:val="22"/>
        </w:rPr>
        <w:t>MUNICÍPIO DO SALVADOR</w:t>
      </w:r>
      <w:r w:rsidRPr="00972540">
        <w:rPr>
          <w:rFonts w:ascii="Cambria" w:hAnsi="Cambria" w:cs="Calibri"/>
          <w:sz w:val="22"/>
          <w:szCs w:val="22"/>
        </w:rPr>
        <w:t xml:space="preserve">, através da </w:t>
      </w:r>
      <w:r w:rsidRPr="00972540">
        <w:rPr>
          <w:rFonts w:ascii="Cambria" w:hAnsi="Cambria" w:cs="Calibri"/>
          <w:b/>
          <w:bCs/>
          <w:sz w:val="22"/>
          <w:szCs w:val="22"/>
        </w:rPr>
        <w:t>SECRETARIA MUNICIPAL DE INOVAÇÃO E TECNOLOGIA – SEMIT</w:t>
      </w:r>
      <w:r w:rsidRPr="00972540">
        <w:rPr>
          <w:rFonts w:ascii="Cambria" w:hAnsi="Cambria" w:cs="Calibri"/>
          <w:sz w:val="22"/>
          <w:szCs w:val="22"/>
        </w:rPr>
        <w:t xml:space="preserve">, inscrita no CNPJ sob o Nº 13.927.801/0035-98, com sede na Rua </w:t>
      </w:r>
      <w:r w:rsidR="00212E0B" w:rsidRPr="00972540">
        <w:rPr>
          <w:rFonts w:ascii="Cambria" w:hAnsi="Cambria" w:cs="Calibri"/>
          <w:sz w:val="22"/>
          <w:szCs w:val="22"/>
        </w:rPr>
        <w:t xml:space="preserve">Miguel Calmon, Edifício </w:t>
      </w:r>
      <w:proofErr w:type="spellStart"/>
      <w:r w:rsidR="00212E0B" w:rsidRPr="00972540">
        <w:rPr>
          <w:rFonts w:ascii="Cambria" w:hAnsi="Cambria" w:cs="Calibri"/>
          <w:sz w:val="22"/>
          <w:szCs w:val="22"/>
        </w:rPr>
        <w:t>Sintral</w:t>
      </w:r>
      <w:proofErr w:type="spellEnd"/>
      <w:r w:rsidR="00212E0B" w:rsidRPr="00972540">
        <w:rPr>
          <w:rFonts w:ascii="Cambria" w:hAnsi="Cambria" w:cs="Calibri"/>
          <w:sz w:val="22"/>
          <w:szCs w:val="22"/>
        </w:rPr>
        <w:t>, nº 15, Comércio, Salvador/BA</w:t>
      </w:r>
      <w:r w:rsidRPr="00972540">
        <w:rPr>
          <w:rFonts w:ascii="Cambria" w:hAnsi="Cambria" w:cs="Calibri"/>
          <w:sz w:val="22"/>
          <w:szCs w:val="22"/>
        </w:rPr>
        <w:t xml:space="preserve">, neste ato representada pelo Sr. Secretário, Samuel Pereira Araújo, nomeado pelo Decreto nº 7.886, de 01/01/2021, publicada no DOM em 01/01/2021, e em conformidade com as atribuições que lhe foram delegadas pelo Decreto nº 7.886, de 01/01/2021, publicada no DOM em 01/01/2021 doravante denominada CONTRATANTE, do outro lado, a </w:t>
      </w:r>
      <w:r w:rsidRPr="006F6A4C">
        <w:rPr>
          <w:rFonts w:ascii="Cambria" w:hAnsi="Cambria" w:cs="Calibri"/>
          <w:sz w:val="22"/>
          <w:szCs w:val="22"/>
        </w:rPr>
        <w:t xml:space="preserve">empresa </w:t>
      </w:r>
      <w:r w:rsidR="005D0AF2" w:rsidRPr="006F6A4C">
        <w:rPr>
          <w:rFonts w:ascii="Cambria" w:hAnsi="Cambria" w:cs="Calibri"/>
          <w:b/>
          <w:bCs/>
          <w:sz w:val="22"/>
          <w:szCs w:val="22"/>
        </w:rPr>
        <w:t>52.527.052 RAFAEL SOUZA DOS PASSOS</w:t>
      </w:r>
      <w:r w:rsidR="00CA5362" w:rsidRPr="006F6A4C">
        <w:rPr>
          <w:rFonts w:ascii="Cambria" w:hAnsi="Cambria" w:cs="Calibri"/>
          <w:b/>
          <w:bCs/>
          <w:sz w:val="22"/>
          <w:szCs w:val="22"/>
        </w:rPr>
        <w:t>,</w:t>
      </w:r>
      <w:r w:rsidR="00EA4664" w:rsidRPr="006F6A4C">
        <w:rPr>
          <w:rFonts w:ascii="Cambria" w:hAnsi="Cambria" w:cs="Calibri"/>
          <w:b/>
          <w:bCs/>
          <w:sz w:val="22"/>
          <w:szCs w:val="22"/>
        </w:rPr>
        <w:t xml:space="preserve"> </w:t>
      </w:r>
      <w:r w:rsidR="001719C4" w:rsidRPr="00972540">
        <w:rPr>
          <w:rFonts w:ascii="Cambria" w:hAnsi="Cambria" w:cs="Calibri"/>
          <w:sz w:val="22"/>
          <w:szCs w:val="22"/>
        </w:rPr>
        <w:t>inscrita no CNPJ sob o Nº</w:t>
      </w:r>
      <w:r w:rsidR="001719C4" w:rsidRPr="006F6A4C">
        <w:rPr>
          <w:rFonts w:ascii="Cambria" w:hAnsi="Cambria" w:cs="Calibri"/>
          <w:sz w:val="22"/>
          <w:szCs w:val="22"/>
        </w:rPr>
        <w:t xml:space="preserve"> </w:t>
      </w:r>
      <w:r w:rsidR="001719C4">
        <w:rPr>
          <w:rFonts w:ascii="Cambria" w:hAnsi="Cambria" w:cs="Calibri"/>
          <w:sz w:val="22"/>
          <w:szCs w:val="22"/>
        </w:rPr>
        <w:t xml:space="preserve">52.527.052/0001-14, </w:t>
      </w:r>
      <w:r w:rsidRPr="006F6A4C">
        <w:rPr>
          <w:rFonts w:ascii="Cambria" w:hAnsi="Cambria" w:cs="Calibri"/>
          <w:sz w:val="22"/>
          <w:szCs w:val="22"/>
        </w:rPr>
        <w:t>com sede n</w:t>
      </w:r>
      <w:r w:rsidR="00C66D7D" w:rsidRPr="006F6A4C">
        <w:rPr>
          <w:rFonts w:ascii="Cambria" w:hAnsi="Cambria" w:cs="Calibri"/>
          <w:sz w:val="22"/>
          <w:szCs w:val="22"/>
        </w:rPr>
        <w:t>o Caminho</w:t>
      </w:r>
      <w:r w:rsidR="00734D65" w:rsidRPr="006F6A4C">
        <w:rPr>
          <w:rFonts w:ascii="Cambria" w:hAnsi="Cambria" w:cs="Calibri"/>
          <w:sz w:val="22"/>
          <w:szCs w:val="22"/>
        </w:rPr>
        <w:t xml:space="preserve"> 105</w:t>
      </w:r>
      <w:r w:rsidR="006F6A4C" w:rsidRPr="006F6A4C">
        <w:rPr>
          <w:rFonts w:ascii="Cambria" w:hAnsi="Cambria" w:cs="Calibri"/>
          <w:sz w:val="22"/>
          <w:szCs w:val="22"/>
        </w:rPr>
        <w:t xml:space="preserve"> </w:t>
      </w:r>
      <w:r w:rsidR="00734D65" w:rsidRPr="006F6A4C">
        <w:rPr>
          <w:rFonts w:ascii="Cambria" w:hAnsi="Cambria" w:cs="Calibri"/>
          <w:sz w:val="22"/>
          <w:szCs w:val="22"/>
        </w:rPr>
        <w:t>-</w:t>
      </w:r>
      <w:r w:rsidR="006F6A4C" w:rsidRPr="006F6A4C">
        <w:rPr>
          <w:rFonts w:ascii="Cambria" w:hAnsi="Cambria" w:cs="Calibri"/>
          <w:sz w:val="22"/>
          <w:szCs w:val="22"/>
        </w:rPr>
        <w:t xml:space="preserve"> </w:t>
      </w:r>
      <w:r w:rsidR="00734D65" w:rsidRPr="006F6A4C">
        <w:rPr>
          <w:rFonts w:ascii="Cambria" w:hAnsi="Cambria" w:cs="Calibri"/>
          <w:sz w:val="22"/>
          <w:szCs w:val="22"/>
        </w:rPr>
        <w:t>S</w:t>
      </w:r>
      <w:r w:rsidR="006F6A4C" w:rsidRPr="006F6A4C">
        <w:rPr>
          <w:rFonts w:ascii="Cambria" w:hAnsi="Cambria" w:cs="Calibri"/>
          <w:sz w:val="22"/>
          <w:szCs w:val="22"/>
        </w:rPr>
        <w:t>etor</w:t>
      </w:r>
      <w:r w:rsidR="00734D65" w:rsidRPr="006F6A4C">
        <w:rPr>
          <w:rFonts w:ascii="Cambria" w:hAnsi="Cambria" w:cs="Calibri"/>
          <w:sz w:val="22"/>
          <w:szCs w:val="22"/>
        </w:rPr>
        <w:t xml:space="preserve"> C,</w:t>
      </w:r>
      <w:r w:rsidR="006F6A4C" w:rsidRPr="006F6A4C">
        <w:rPr>
          <w:rFonts w:ascii="Cambria" w:hAnsi="Cambria" w:cs="Calibri"/>
          <w:sz w:val="22"/>
          <w:szCs w:val="22"/>
        </w:rPr>
        <w:t xml:space="preserve"> nº</w:t>
      </w:r>
      <w:r w:rsidR="00734D65" w:rsidRPr="006F6A4C">
        <w:rPr>
          <w:rFonts w:ascii="Cambria" w:hAnsi="Cambria" w:cs="Calibri"/>
          <w:sz w:val="22"/>
          <w:szCs w:val="22"/>
        </w:rPr>
        <w:t xml:space="preserve"> 14, </w:t>
      </w:r>
      <w:r w:rsidR="00C66D7D" w:rsidRPr="006F6A4C">
        <w:rPr>
          <w:rFonts w:ascii="Cambria" w:hAnsi="Cambria" w:cs="Calibri"/>
          <w:sz w:val="22"/>
          <w:szCs w:val="22"/>
        </w:rPr>
        <w:t>Boca Da Mata, Salvador/BA</w:t>
      </w:r>
      <w:r w:rsidRPr="006F6A4C">
        <w:rPr>
          <w:rFonts w:ascii="Cambria" w:hAnsi="Cambria" w:cs="Calibri"/>
          <w:sz w:val="22"/>
          <w:szCs w:val="22"/>
        </w:rPr>
        <w:t xml:space="preserve">, neste ato representada pelo </w:t>
      </w:r>
      <w:r w:rsidR="000B0FBD" w:rsidRPr="006F6A4C">
        <w:rPr>
          <w:rFonts w:ascii="Cambria" w:hAnsi="Cambria" w:cs="Calibri"/>
          <w:sz w:val="22"/>
          <w:szCs w:val="22"/>
        </w:rPr>
        <w:t>seu representante legal</w:t>
      </w:r>
      <w:r w:rsidRPr="006F6A4C">
        <w:rPr>
          <w:rFonts w:ascii="Cambria" w:hAnsi="Cambria" w:cs="Calibri"/>
          <w:sz w:val="22"/>
          <w:szCs w:val="22"/>
        </w:rPr>
        <w:t xml:space="preserve">, doravante denominada simplesmente </w:t>
      </w:r>
      <w:r w:rsidRPr="00972540">
        <w:rPr>
          <w:rFonts w:ascii="Cambria" w:hAnsi="Cambria" w:cs="Calibri"/>
          <w:sz w:val="22"/>
          <w:szCs w:val="22"/>
        </w:rPr>
        <w:t>CONTRATADA, têm entre si acordados os termos deste contrato, cuja celebração foi autorizada mediante ato homologatório às fls.</w:t>
      </w:r>
      <w:r w:rsidR="0091029D" w:rsidRPr="00972540">
        <w:rPr>
          <w:rFonts w:ascii="Cambria" w:hAnsi="Cambria" w:cs="Calibri"/>
          <w:sz w:val="22"/>
          <w:szCs w:val="22"/>
        </w:rPr>
        <w:t xml:space="preserve"> </w:t>
      </w:r>
      <w:r w:rsidR="00DD586B">
        <w:rPr>
          <w:rFonts w:ascii="Cambria" w:hAnsi="Cambria" w:cs="Calibri"/>
          <w:sz w:val="22"/>
          <w:szCs w:val="22"/>
        </w:rPr>
        <w:t>145</w:t>
      </w:r>
      <w:r w:rsidRPr="00972540">
        <w:rPr>
          <w:rFonts w:ascii="Cambria" w:hAnsi="Cambria" w:cs="Calibri"/>
          <w:sz w:val="22"/>
          <w:szCs w:val="22"/>
        </w:rPr>
        <w:t xml:space="preserve"> do processo administrativo nº </w:t>
      </w:r>
      <w:r w:rsidR="00972540" w:rsidRPr="00972540">
        <w:rPr>
          <w:rFonts w:ascii="Cambria" w:hAnsi="Cambria" w:cs="Calibri"/>
          <w:sz w:val="22"/>
          <w:szCs w:val="22"/>
        </w:rPr>
        <w:t>128282/2024</w:t>
      </w:r>
      <w:r w:rsidRPr="00972540">
        <w:rPr>
          <w:rFonts w:ascii="Cambria" w:hAnsi="Cambria" w:cs="Calibri"/>
          <w:sz w:val="22"/>
          <w:szCs w:val="22"/>
        </w:rPr>
        <w:t xml:space="preserve">- SEMIT, sujeitando-se as partes às Leis nº </w:t>
      </w:r>
      <w:r w:rsidR="00AE01E3" w:rsidRPr="00972540">
        <w:rPr>
          <w:rFonts w:ascii="Cambria" w:hAnsi="Cambria" w:cs="Calibri"/>
          <w:sz w:val="22"/>
          <w:szCs w:val="22"/>
        </w:rPr>
        <w:t>14.133/21</w:t>
      </w:r>
      <w:r w:rsidRPr="00972540">
        <w:rPr>
          <w:rFonts w:ascii="Cambria" w:hAnsi="Cambria" w:cs="Calibri"/>
          <w:sz w:val="22"/>
          <w:szCs w:val="22"/>
        </w:rPr>
        <w:t xml:space="preserve">, Lei Municipal nº 4.484/92, </w:t>
      </w:r>
      <w:r w:rsidR="000619AC" w:rsidRPr="00972540">
        <w:rPr>
          <w:rFonts w:ascii="Cambria" w:hAnsi="Cambria" w:cs="Calibri"/>
          <w:sz w:val="22"/>
          <w:szCs w:val="22"/>
        </w:rPr>
        <w:t>está</w:t>
      </w:r>
      <w:r w:rsidRPr="00972540">
        <w:rPr>
          <w:rFonts w:ascii="Cambria" w:hAnsi="Cambria" w:cs="Calibri"/>
          <w:sz w:val="22"/>
          <w:szCs w:val="22"/>
        </w:rPr>
        <w:t xml:space="preserve"> no que couber, e demais normas aplicáveis, mediante as cláusulas e condições que anunciam a seguir</w:t>
      </w:r>
      <w:r w:rsidR="001719C4">
        <w:rPr>
          <w:rFonts w:ascii="Cambria" w:hAnsi="Cambria" w:cs="Calibri"/>
          <w:sz w:val="22"/>
          <w:szCs w:val="22"/>
        </w:rPr>
        <w:t>:</w:t>
      </w:r>
    </w:p>
    <w:p w14:paraId="625FB0C9" w14:textId="77777777" w:rsidR="001719C4" w:rsidRPr="00BF752F" w:rsidRDefault="001719C4" w:rsidP="001719C4">
      <w:pPr>
        <w:pStyle w:val="Corpodetexto"/>
        <w:spacing w:before="40" w:line="276" w:lineRule="auto"/>
        <w:ind w:right="244"/>
        <w:rPr>
          <w:rFonts w:ascii="Cambria" w:hAnsi="Cambria" w:cs="Calibri"/>
          <w:sz w:val="22"/>
          <w:szCs w:val="22"/>
        </w:rPr>
      </w:pPr>
      <w:r w:rsidRPr="00BF752F">
        <w:rPr>
          <w:rFonts w:ascii="Cambria" w:hAnsi="Cambria" w:cs="Calibri"/>
          <w:sz w:val="22"/>
          <w:szCs w:val="22"/>
        </w:rPr>
        <w:t xml:space="preserve">Fundamento legal: artigo 75, inciso II da Lei Federal nº 14.133/2021. </w:t>
      </w:r>
    </w:p>
    <w:p w14:paraId="29CDEA20" w14:textId="77777777"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PRIMEIRA – DO OBJETO</w:t>
      </w:r>
    </w:p>
    <w:p w14:paraId="237A1CCB" w14:textId="2C4D9E77" w:rsidR="0063452E" w:rsidRPr="0063452E" w:rsidRDefault="0063452E" w:rsidP="0063452E">
      <w:pPr>
        <w:pStyle w:val="Ttulo2"/>
        <w:keepNext w:val="0"/>
        <w:numPr>
          <w:ilvl w:val="1"/>
          <w:numId w:val="2"/>
        </w:numPr>
        <w:spacing w:before="120" w:after="120"/>
        <w:ind w:left="1134" w:hanging="1134"/>
        <w:rPr>
          <w:rFonts w:ascii="Cambria" w:hAnsi="Cambria"/>
          <w:sz w:val="22"/>
          <w:szCs w:val="22"/>
        </w:rPr>
      </w:pPr>
      <w:r w:rsidRPr="0063452E">
        <w:rPr>
          <w:rFonts w:ascii="Cambria" w:hAnsi="Cambria"/>
          <w:sz w:val="22"/>
          <w:szCs w:val="22"/>
        </w:rPr>
        <w:t xml:space="preserve">O presente </w:t>
      </w:r>
      <w:r>
        <w:rPr>
          <w:rFonts w:ascii="Cambria" w:hAnsi="Cambria"/>
          <w:sz w:val="22"/>
          <w:szCs w:val="22"/>
        </w:rPr>
        <w:t>Contrato</w:t>
      </w:r>
      <w:r w:rsidRPr="0063452E">
        <w:rPr>
          <w:rFonts w:ascii="Cambria" w:hAnsi="Cambria"/>
          <w:sz w:val="22"/>
          <w:szCs w:val="22"/>
        </w:rPr>
        <w:t xml:space="preserve"> tem por finalidade a aquisição de equipamentos de áudio para apresentações, incluindo Mini Microfone de Lapela Sem Fio, Microfone Sem Fio, Apresentador Sem Fio, Caixa de Som Amplificada Portátil com Pedestal e Tripé para Webcam. Os equipamentos destinam-se a suprir as necessidades da Secretaria de Inovação e Tecnologia de Salvador</w:t>
      </w:r>
      <w:r>
        <w:rPr>
          <w:rFonts w:ascii="Cambria" w:hAnsi="Cambria"/>
          <w:sz w:val="22"/>
          <w:szCs w:val="22"/>
        </w:rPr>
        <w:t xml:space="preserve">. </w:t>
      </w:r>
    </w:p>
    <w:p w14:paraId="0A20A4FC" w14:textId="34D67CAF" w:rsidR="004D485D" w:rsidRPr="00A966EA" w:rsidRDefault="00DD6E94" w:rsidP="004D485D">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SEGUNDA – D</w:t>
      </w:r>
      <w:r w:rsidR="008A077F" w:rsidRPr="00A966EA">
        <w:rPr>
          <w:rFonts w:ascii="Cambria" w:hAnsi="Cambria"/>
          <w:b/>
          <w:bCs/>
          <w:sz w:val="22"/>
          <w:szCs w:val="22"/>
        </w:rPr>
        <w:t>A VIGÊNCIA CONTRATUAL</w:t>
      </w:r>
    </w:p>
    <w:p w14:paraId="033C50D8" w14:textId="0441DC8E" w:rsidR="003162D1" w:rsidRPr="004672E1" w:rsidRDefault="003162D1" w:rsidP="003162D1">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 xml:space="preserve">A vigência do contrato decorrente da referida </w:t>
      </w:r>
      <w:r w:rsidRPr="004672E1">
        <w:rPr>
          <w:rFonts w:ascii="Cambria" w:hAnsi="Cambria"/>
          <w:sz w:val="22"/>
          <w:szCs w:val="22"/>
        </w:rPr>
        <w:t xml:space="preserve">contratação será de </w:t>
      </w:r>
      <w:r w:rsidR="004672E1" w:rsidRPr="004672E1">
        <w:rPr>
          <w:rFonts w:ascii="Cambria" w:hAnsi="Cambria"/>
          <w:sz w:val="22"/>
          <w:szCs w:val="22"/>
        </w:rPr>
        <w:t>12</w:t>
      </w:r>
      <w:r w:rsidRPr="004672E1">
        <w:rPr>
          <w:rFonts w:ascii="Cambria" w:hAnsi="Cambria"/>
          <w:sz w:val="22"/>
          <w:szCs w:val="22"/>
        </w:rPr>
        <w:t xml:space="preserve"> (</w:t>
      </w:r>
      <w:r w:rsidR="004672E1" w:rsidRPr="004672E1">
        <w:rPr>
          <w:rFonts w:ascii="Cambria" w:hAnsi="Cambria"/>
          <w:sz w:val="22"/>
          <w:szCs w:val="22"/>
        </w:rPr>
        <w:t>doze</w:t>
      </w:r>
      <w:r w:rsidRPr="004672E1">
        <w:rPr>
          <w:rFonts w:ascii="Cambria" w:hAnsi="Cambria"/>
          <w:sz w:val="22"/>
          <w:szCs w:val="22"/>
        </w:rPr>
        <w:t xml:space="preserve">) </w:t>
      </w:r>
      <w:r w:rsidR="004672E1" w:rsidRPr="004672E1">
        <w:rPr>
          <w:rFonts w:ascii="Cambria" w:hAnsi="Cambria"/>
          <w:sz w:val="22"/>
          <w:szCs w:val="22"/>
        </w:rPr>
        <w:t>meses</w:t>
      </w:r>
      <w:r w:rsidRPr="004672E1">
        <w:rPr>
          <w:rFonts w:ascii="Cambria" w:hAnsi="Cambria"/>
          <w:sz w:val="22"/>
          <w:szCs w:val="22"/>
        </w:rPr>
        <w:t>, a contar da data de sua assinatura.</w:t>
      </w:r>
    </w:p>
    <w:p w14:paraId="66CA4299" w14:textId="77777777"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TERCEIRA – DAS CONDIÇÕES DE PAGAMENTO</w:t>
      </w:r>
    </w:p>
    <w:p w14:paraId="276FE19E" w14:textId="6012D215" w:rsidR="00B358B9" w:rsidRPr="00A966EA" w:rsidRDefault="00DD6E94" w:rsidP="00B358B9">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 xml:space="preserve">O valor global do presente Contrato é de </w:t>
      </w:r>
      <w:r w:rsidRPr="00A966EA">
        <w:rPr>
          <w:rFonts w:ascii="Cambria" w:hAnsi="Cambria"/>
          <w:b/>
          <w:bCs/>
          <w:sz w:val="22"/>
          <w:szCs w:val="22"/>
        </w:rPr>
        <w:t xml:space="preserve">R$ </w:t>
      </w:r>
      <w:r w:rsidR="001D4CB4">
        <w:rPr>
          <w:rFonts w:ascii="Cambria" w:hAnsi="Cambria"/>
          <w:b/>
          <w:bCs/>
          <w:sz w:val="22"/>
          <w:szCs w:val="22"/>
        </w:rPr>
        <w:t>17.487,00</w:t>
      </w:r>
      <w:r w:rsidR="00165CF9">
        <w:rPr>
          <w:rFonts w:ascii="Cambria" w:hAnsi="Cambria"/>
          <w:b/>
          <w:bCs/>
          <w:sz w:val="22"/>
          <w:szCs w:val="22"/>
        </w:rPr>
        <w:t xml:space="preserve"> </w:t>
      </w:r>
      <w:r w:rsidR="001F6A41">
        <w:rPr>
          <w:rFonts w:ascii="Cambria" w:hAnsi="Cambria"/>
          <w:b/>
          <w:bCs/>
          <w:sz w:val="22"/>
          <w:szCs w:val="22"/>
        </w:rPr>
        <w:t>(</w:t>
      </w:r>
      <w:r w:rsidR="001D4CB4">
        <w:rPr>
          <w:rFonts w:ascii="Cambria" w:hAnsi="Cambria"/>
          <w:b/>
          <w:bCs/>
          <w:sz w:val="22"/>
          <w:szCs w:val="22"/>
        </w:rPr>
        <w:t>dezessete mil, quatrocentos e oitenta e sete reais</w:t>
      </w:r>
      <w:r w:rsidR="001504CE">
        <w:rPr>
          <w:rFonts w:ascii="Cambria" w:hAnsi="Cambria"/>
          <w:b/>
          <w:bCs/>
          <w:sz w:val="22"/>
          <w:szCs w:val="22"/>
        </w:rPr>
        <w:t>),</w:t>
      </w:r>
      <w:r w:rsidR="00C00A8B" w:rsidRPr="00A966EA">
        <w:rPr>
          <w:rFonts w:ascii="Cambria" w:hAnsi="Cambria"/>
          <w:b/>
          <w:bCs/>
          <w:sz w:val="22"/>
          <w:szCs w:val="22"/>
        </w:rPr>
        <w:t xml:space="preserve"> </w:t>
      </w:r>
      <w:r w:rsidRPr="00A966EA">
        <w:rPr>
          <w:rFonts w:ascii="Cambria" w:hAnsi="Cambria"/>
          <w:sz w:val="22"/>
          <w:szCs w:val="22"/>
        </w:rPr>
        <w:t>inclusas todas as despesas como tributos, emolumentos, contribuições sociais, fiscais, parafiscais e quaisquer outras que forem devidas.</w:t>
      </w:r>
      <w:r w:rsidR="007F0A98">
        <w:rPr>
          <w:rFonts w:ascii="Cambria" w:hAnsi="Cambria"/>
          <w:sz w:val="22"/>
          <w:szCs w:val="22"/>
        </w:rPr>
        <w:t xml:space="preserve"> </w:t>
      </w:r>
    </w:p>
    <w:p w14:paraId="7BC9D13C" w14:textId="55C4665F" w:rsidR="006D26C9" w:rsidRPr="00A966EA" w:rsidRDefault="006D26C9" w:rsidP="006D26C9">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O pagamento será realizado pela contratante, através de crédito em conta corrente, obrigatoriamente mantida junto ao Banco Bradesco, consoante determinação do Decreto Municipal n.º 23.856/2013 (</w:t>
      </w:r>
      <w:proofErr w:type="spellStart"/>
      <w:r w:rsidRPr="00A966EA">
        <w:rPr>
          <w:rFonts w:ascii="Cambria" w:hAnsi="Cambria"/>
          <w:sz w:val="22"/>
          <w:szCs w:val="22"/>
        </w:rPr>
        <w:t>arts</w:t>
      </w:r>
      <w:proofErr w:type="spellEnd"/>
      <w:r w:rsidRPr="00A966EA">
        <w:rPr>
          <w:rFonts w:ascii="Cambria" w:hAnsi="Cambria"/>
          <w:sz w:val="22"/>
          <w:szCs w:val="22"/>
        </w:rPr>
        <w:t xml:space="preserve">. 1º a 4º), com observância das exceções ali previstas (art. 5º, parágrafo único), a qual deverá ser indicada na declaração fornecida pelo estabelecimento bancário, na forma do disposto no art. 4º, § 2º do Decreto Municipal 13.991/2002, no prazo de até </w:t>
      </w:r>
      <w:r w:rsidR="001504CE">
        <w:rPr>
          <w:rFonts w:ascii="Cambria" w:hAnsi="Cambria"/>
          <w:sz w:val="22"/>
          <w:szCs w:val="22"/>
        </w:rPr>
        <w:t>15</w:t>
      </w:r>
      <w:r w:rsidRPr="00A966EA">
        <w:rPr>
          <w:rFonts w:ascii="Cambria" w:hAnsi="Cambria"/>
          <w:sz w:val="22"/>
          <w:szCs w:val="22"/>
        </w:rPr>
        <w:t xml:space="preserve"> (</w:t>
      </w:r>
      <w:r w:rsidR="001504CE">
        <w:rPr>
          <w:rFonts w:ascii="Cambria" w:hAnsi="Cambria"/>
          <w:sz w:val="22"/>
          <w:szCs w:val="22"/>
        </w:rPr>
        <w:t>quinze</w:t>
      </w:r>
      <w:r w:rsidRPr="00A966EA">
        <w:rPr>
          <w:rFonts w:ascii="Cambria" w:hAnsi="Cambria"/>
          <w:sz w:val="22"/>
          <w:szCs w:val="22"/>
        </w:rPr>
        <w:t>) dias úteis, contados da apresentação da Nota Fiscal/Fatura, em conformidade com a legislação vigente, mediante a apresentação dos documentos fiscais exigíveis e declaração de não existência de débitos registrados no CADIN Municipal, conforme Decreto Municipal nº 24.419/2013.</w:t>
      </w:r>
    </w:p>
    <w:p w14:paraId="126BBC79" w14:textId="2F1E4B0A" w:rsidR="000507E3" w:rsidRPr="000507E3" w:rsidRDefault="000507E3" w:rsidP="000507E3">
      <w:pPr>
        <w:pStyle w:val="Ttulo2"/>
        <w:keepNext w:val="0"/>
        <w:numPr>
          <w:ilvl w:val="1"/>
          <w:numId w:val="2"/>
        </w:numPr>
        <w:spacing w:before="120" w:after="120"/>
        <w:ind w:left="1134" w:hanging="1134"/>
        <w:rPr>
          <w:rFonts w:ascii="Cambria" w:hAnsi="Cambria"/>
          <w:sz w:val="22"/>
          <w:szCs w:val="22"/>
        </w:rPr>
      </w:pPr>
      <w:r w:rsidRPr="000507E3">
        <w:rPr>
          <w:rFonts w:ascii="Cambria" w:hAnsi="Cambria"/>
          <w:sz w:val="22"/>
          <w:szCs w:val="22"/>
        </w:rPr>
        <w:lastRenderedPageBreak/>
        <w:t>Na ocorrência de rejeição da(s) Nota(s) Fiscal(</w:t>
      </w:r>
      <w:proofErr w:type="spellStart"/>
      <w:r w:rsidRPr="000507E3">
        <w:rPr>
          <w:rFonts w:ascii="Cambria" w:hAnsi="Cambria"/>
          <w:sz w:val="22"/>
          <w:szCs w:val="22"/>
        </w:rPr>
        <w:t>is</w:t>
      </w:r>
      <w:proofErr w:type="spellEnd"/>
      <w:r w:rsidRPr="000507E3">
        <w:rPr>
          <w:rFonts w:ascii="Cambria" w:hAnsi="Cambria"/>
          <w:sz w:val="22"/>
          <w:szCs w:val="22"/>
        </w:rPr>
        <w:t xml:space="preserve">), motivada por erro ou incorreções, o prazo para pagamento estipulado acima passará a ser contado a partir da data da sua </w:t>
      </w:r>
      <w:r>
        <w:rPr>
          <w:rFonts w:ascii="Cambria" w:hAnsi="Cambria"/>
          <w:sz w:val="22"/>
          <w:szCs w:val="22"/>
        </w:rPr>
        <w:t>reapresentação.</w:t>
      </w:r>
    </w:p>
    <w:p w14:paraId="4A2A37B0" w14:textId="77777777" w:rsidR="000507E3" w:rsidRPr="000507E3" w:rsidRDefault="000507E3" w:rsidP="000507E3">
      <w:pPr>
        <w:pStyle w:val="Ttulo2"/>
        <w:keepNext w:val="0"/>
        <w:numPr>
          <w:ilvl w:val="1"/>
          <w:numId w:val="2"/>
        </w:numPr>
        <w:spacing w:before="120" w:after="120"/>
        <w:ind w:left="1134" w:hanging="1134"/>
        <w:rPr>
          <w:rFonts w:ascii="Cambria" w:hAnsi="Cambria"/>
          <w:sz w:val="22"/>
          <w:szCs w:val="22"/>
        </w:rPr>
      </w:pPr>
      <w:r w:rsidRPr="000507E3">
        <w:rPr>
          <w:rFonts w:ascii="Cambria" w:hAnsi="Cambria"/>
          <w:sz w:val="22"/>
          <w:szCs w:val="22"/>
        </w:rPr>
        <w:t xml:space="preserve">A efetivação do pagamento ficará condicionada à comprovação, por parte da CONTRATADA, da manutenção de todas as condições </w:t>
      </w:r>
      <w:proofErr w:type="spellStart"/>
      <w:r w:rsidRPr="000507E3">
        <w:rPr>
          <w:rFonts w:ascii="Cambria" w:hAnsi="Cambria"/>
          <w:sz w:val="22"/>
          <w:szCs w:val="22"/>
        </w:rPr>
        <w:t>habilitatórias</w:t>
      </w:r>
      <w:proofErr w:type="spellEnd"/>
      <w:r w:rsidRPr="000507E3">
        <w:rPr>
          <w:rFonts w:ascii="Cambria" w:hAnsi="Cambria"/>
          <w:sz w:val="22"/>
          <w:szCs w:val="22"/>
        </w:rPr>
        <w:t xml:space="preserve"> exigidas em neste termo.</w:t>
      </w:r>
    </w:p>
    <w:p w14:paraId="5A3F9AC2" w14:textId="77777777"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 xml:space="preserve">CLÁUSULA QUARTA – DA FONTE DE RECURSOS </w:t>
      </w:r>
    </w:p>
    <w:p w14:paraId="5520E4E9" w14:textId="304FE2E5" w:rsidR="00DD6E94" w:rsidRPr="00A966EA" w:rsidRDefault="00DD6E94" w:rsidP="00E065A7">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As despesas decorrentes da presente licitação correrão à conta dos recursos previstos no orçamento para o exercício de 202</w:t>
      </w:r>
      <w:r w:rsidR="005827EF">
        <w:rPr>
          <w:rFonts w:ascii="Cambria" w:hAnsi="Cambria"/>
          <w:sz w:val="22"/>
          <w:szCs w:val="22"/>
        </w:rPr>
        <w:t>4</w:t>
      </w:r>
      <w:r w:rsidRPr="00A966EA">
        <w:rPr>
          <w:rFonts w:ascii="Cambria" w:hAnsi="Cambria"/>
          <w:sz w:val="22"/>
          <w:szCs w:val="22"/>
        </w:rPr>
        <w:t>, na seguinte dotação orçamentária:</w:t>
      </w:r>
    </w:p>
    <w:p w14:paraId="380F2402" w14:textId="37C40B24" w:rsidR="00DD6E94" w:rsidRPr="00A966EA" w:rsidRDefault="00DD6E94" w:rsidP="00E065A7">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 xml:space="preserve">Unidade Gestora: </w:t>
      </w:r>
      <w:r w:rsidR="00656D6E" w:rsidRPr="00A966EA">
        <w:rPr>
          <w:rFonts w:ascii="Cambria" w:hAnsi="Cambria"/>
          <w:color w:val="auto"/>
          <w:sz w:val="22"/>
          <w:szCs w:val="22"/>
        </w:rPr>
        <w:t>630002</w:t>
      </w:r>
    </w:p>
    <w:p w14:paraId="37E53C5D" w14:textId="02FA5EEF" w:rsidR="00DD6E94" w:rsidRPr="00A966EA" w:rsidRDefault="00DD6E94" w:rsidP="00E065A7">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 xml:space="preserve">Projeto/Atividade: </w:t>
      </w:r>
      <w:r w:rsidR="00A60528">
        <w:rPr>
          <w:rFonts w:ascii="Cambria" w:hAnsi="Cambria"/>
          <w:color w:val="auto"/>
          <w:sz w:val="22"/>
          <w:szCs w:val="22"/>
        </w:rPr>
        <w:t>250</w:t>
      </w:r>
      <w:r w:rsidR="00861A7E">
        <w:rPr>
          <w:rFonts w:ascii="Cambria" w:hAnsi="Cambria"/>
          <w:color w:val="auto"/>
          <w:sz w:val="22"/>
          <w:szCs w:val="22"/>
        </w:rPr>
        <w:t>234</w:t>
      </w:r>
    </w:p>
    <w:p w14:paraId="70499B3E" w14:textId="3B74DCB6" w:rsidR="00DD6E94" w:rsidRPr="00A966EA" w:rsidRDefault="00DD6E94" w:rsidP="00E065A7">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 xml:space="preserve">Elemento de Despesa: </w:t>
      </w:r>
      <w:r w:rsidR="00861A7E">
        <w:rPr>
          <w:rFonts w:ascii="Cambria" w:hAnsi="Cambria"/>
          <w:color w:val="auto"/>
          <w:sz w:val="22"/>
          <w:szCs w:val="22"/>
        </w:rPr>
        <w:t>44.90.52</w:t>
      </w:r>
    </w:p>
    <w:p w14:paraId="3D72B8FE" w14:textId="126E83FE" w:rsidR="00DD6E94" w:rsidRPr="00A966EA" w:rsidRDefault="00DD6E94" w:rsidP="00E065A7">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 xml:space="preserve">Fonte de Recurso: </w:t>
      </w:r>
      <w:r w:rsidR="00A60528">
        <w:rPr>
          <w:rFonts w:ascii="Cambria" w:hAnsi="Cambria"/>
          <w:color w:val="auto"/>
          <w:sz w:val="22"/>
          <w:szCs w:val="22"/>
        </w:rPr>
        <w:t>1.500.1</w:t>
      </w:r>
      <w:r w:rsidR="00861A7E">
        <w:rPr>
          <w:rFonts w:ascii="Cambria" w:hAnsi="Cambria"/>
          <w:color w:val="auto"/>
          <w:sz w:val="22"/>
          <w:szCs w:val="22"/>
        </w:rPr>
        <w:t>.1.1</w:t>
      </w:r>
      <w:r w:rsidR="001D4CB4">
        <w:rPr>
          <w:rFonts w:ascii="Cambria" w:hAnsi="Cambria"/>
          <w:color w:val="auto"/>
          <w:sz w:val="22"/>
          <w:szCs w:val="22"/>
        </w:rPr>
        <w:t>.001</w:t>
      </w:r>
    </w:p>
    <w:p w14:paraId="69FA8FB7" w14:textId="77777777"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QUINTA – DO SIGILO DAS INFORMAÇÕES</w:t>
      </w:r>
    </w:p>
    <w:p w14:paraId="4C684DD9"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Todas as informações relativas à CONTRATANTE e constantes do cadastro da CONTRATADA deverão ser tratadas como confidenciais e somente poderão ser fornecidas quando solicitadas:</w:t>
      </w:r>
    </w:p>
    <w:p w14:paraId="587F6D06" w14:textId="77777777" w:rsidR="00DD6E94" w:rsidRPr="00A966EA" w:rsidRDefault="00DD6E94" w:rsidP="00DD6E94">
      <w:pPr>
        <w:pStyle w:val="Ttulo3"/>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Pela CONTRATANTE;</w:t>
      </w:r>
    </w:p>
    <w:p w14:paraId="2B866E4D" w14:textId="77777777" w:rsidR="00DD6E94" w:rsidRPr="00A966EA" w:rsidRDefault="00DD6E94" w:rsidP="00DD6E94">
      <w:pPr>
        <w:pStyle w:val="Ttulo3"/>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Em decorrência de determinação judicial.</w:t>
      </w:r>
    </w:p>
    <w:p w14:paraId="5F4241C2"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Os conhecimentos, dados e informações de propriedade do Município, relativos a aspectos econômico- financeiros, tecnológicos e administrativos, tais como produtos, sistemas, técnicas, estratégias, métodos de operação e todos e quaisquer outros, repassados por força do objeto do presente Edital, constituem informação privilegiada e como tal, tem caráter de confidencialidade, só podendo ser utilizados, exclusivamente, no cumprimento e execução das condições estabelecidas neste Contrato, sendo expressamente vedado à CONTRATADA:</w:t>
      </w:r>
    </w:p>
    <w:p w14:paraId="0BE19BC0" w14:textId="77777777" w:rsidR="00DD6E94" w:rsidRPr="00A966EA" w:rsidRDefault="00DD6E94" w:rsidP="00DD6E94">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Utilizá-los para fins outros, não previstos neste Instrumento;</w:t>
      </w:r>
    </w:p>
    <w:p w14:paraId="6920DA48" w14:textId="77777777" w:rsidR="00DD6E94" w:rsidRPr="00A966EA" w:rsidRDefault="00DD6E94" w:rsidP="00D052FC">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Repassá-los a terceiros e empregados não vinculados diretamente ao objeto proposto.</w:t>
      </w:r>
    </w:p>
    <w:p w14:paraId="4F68E158" w14:textId="280061C9" w:rsidR="00FD1688" w:rsidRDefault="00DD6E94" w:rsidP="00D052FC">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 xml:space="preserve">CLÁUSULA SEXTA – DA DESCRIÇÃO DOS PRODUTOS E SERVIÇOS </w:t>
      </w:r>
    </w:p>
    <w:p w14:paraId="21CFE4FB" w14:textId="77777777" w:rsidR="00DE6EBC" w:rsidRPr="00124143" w:rsidRDefault="00DE6EBC" w:rsidP="00124143">
      <w:pPr>
        <w:pStyle w:val="Ttulo2"/>
        <w:keepNext w:val="0"/>
        <w:numPr>
          <w:ilvl w:val="1"/>
          <w:numId w:val="2"/>
        </w:numPr>
        <w:tabs>
          <w:tab w:val="num" w:pos="0"/>
        </w:tabs>
        <w:spacing w:before="120" w:after="120"/>
        <w:ind w:left="1134" w:hanging="1134"/>
        <w:rPr>
          <w:rFonts w:ascii="Cambria" w:hAnsi="Cambria"/>
          <w:b/>
          <w:bCs/>
          <w:sz w:val="22"/>
          <w:szCs w:val="22"/>
        </w:rPr>
      </w:pPr>
      <w:r w:rsidRPr="00124143">
        <w:rPr>
          <w:rFonts w:ascii="Cambria" w:hAnsi="Cambria"/>
          <w:b/>
          <w:bCs/>
          <w:sz w:val="22"/>
          <w:szCs w:val="22"/>
        </w:rPr>
        <w:t>MINI MICROFONE DE LAPELA SEM FIO</w:t>
      </w:r>
    </w:p>
    <w:tbl>
      <w:tblPr>
        <w:tblW w:w="5000" w:type="pct"/>
        <w:jc w:val="center"/>
        <w:tblCellMar>
          <w:left w:w="70" w:type="dxa"/>
          <w:right w:w="70" w:type="dxa"/>
        </w:tblCellMar>
        <w:tblLook w:val="04A0" w:firstRow="1" w:lastRow="0" w:firstColumn="1" w:lastColumn="0" w:noHBand="0" w:noVBand="1"/>
      </w:tblPr>
      <w:tblGrid>
        <w:gridCol w:w="1274"/>
        <w:gridCol w:w="7210"/>
      </w:tblGrid>
      <w:tr w:rsidR="00DE6EBC" w:rsidRPr="00E15064" w14:paraId="26469384" w14:textId="77777777" w:rsidTr="00124143">
        <w:trPr>
          <w:trHeight w:val="525"/>
          <w:tblHeader/>
          <w:jc w:val="center"/>
        </w:trPr>
        <w:tc>
          <w:tcPr>
            <w:tcW w:w="576"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F9039F0" w14:textId="77777777" w:rsidR="00DE6EBC" w:rsidRPr="00E15064" w:rsidRDefault="00DE6EBC" w:rsidP="00124143">
            <w:pPr>
              <w:jc w:val="center"/>
              <w:rPr>
                <w:rFonts w:ascii="Cambria" w:hAnsi="Cambria" w:cs="Calibri"/>
                <w:b/>
                <w:bCs/>
                <w:color w:val="000000"/>
              </w:rPr>
            </w:pPr>
            <w:r w:rsidRPr="00E15064">
              <w:rPr>
                <w:rFonts w:ascii="Cambria" w:hAnsi="Cambria" w:cs="Calibri"/>
                <w:b/>
                <w:bCs/>
                <w:color w:val="000000"/>
                <w:sz w:val="22"/>
                <w:szCs w:val="22"/>
              </w:rPr>
              <w:t>Elemento</w:t>
            </w:r>
          </w:p>
        </w:tc>
        <w:tc>
          <w:tcPr>
            <w:tcW w:w="4424"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B0B9457"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Especificações Mínimas MINI MICROFONE DE LAPELA SEM FIO:</w:t>
            </w:r>
          </w:p>
        </w:tc>
      </w:tr>
      <w:tr w:rsidR="00DE6EBC" w:rsidRPr="00E15064" w14:paraId="360A3AF7"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7C95F47C"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r w:rsidRPr="00E15064">
              <w:rPr>
                <w:rFonts w:ascii="Cambria" w:hAnsi="Cambria"/>
              </w:rPr>
              <w:t xml:space="preserve"> </w:t>
            </w:r>
          </w:p>
        </w:tc>
        <w:tc>
          <w:tcPr>
            <w:tcW w:w="4424" w:type="pct"/>
            <w:tcBorders>
              <w:top w:val="nil"/>
              <w:left w:val="nil"/>
              <w:bottom w:val="single" w:sz="8" w:space="0" w:color="auto"/>
              <w:right w:val="single" w:sz="8" w:space="0" w:color="auto"/>
            </w:tcBorders>
            <w:shd w:val="clear" w:color="auto" w:fill="auto"/>
            <w:vAlign w:val="center"/>
            <w:hideMark/>
          </w:tcPr>
          <w:p w14:paraId="1FD12878"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TRANSMISSORES DE MICROFONE</w:t>
            </w:r>
          </w:p>
        </w:tc>
      </w:tr>
      <w:tr w:rsidR="00DE6EBC" w:rsidRPr="00E15064" w14:paraId="46BCA97F" w14:textId="77777777" w:rsidTr="00124143">
        <w:trPr>
          <w:trHeight w:val="551"/>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4184F87C"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253D9653"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Modo sem fio;</w:t>
            </w:r>
          </w:p>
        </w:tc>
      </w:tr>
      <w:tr w:rsidR="00DE6EBC" w:rsidRPr="00E15064" w14:paraId="34221109"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4EBF4195"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1A43BFCE"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Frequência de resposta mínima de 1 Mbps;</w:t>
            </w:r>
          </w:p>
        </w:tc>
      </w:tr>
      <w:tr w:rsidR="00DE6EBC" w:rsidRPr="00E15064" w14:paraId="17B97130"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19F45FE3"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4F0F443B"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themeColor="text1"/>
                <w:sz w:val="20"/>
              </w:rPr>
              <w:t>Frequência de operação mínima de 20Hz – 20Khz;</w:t>
            </w:r>
          </w:p>
        </w:tc>
      </w:tr>
      <w:tr w:rsidR="00DE6EBC" w:rsidRPr="00E15064" w14:paraId="7102B634"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40380B8A"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411F8373"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BATERIA DO TRANSMISSOR</w:t>
            </w:r>
          </w:p>
        </w:tc>
      </w:tr>
      <w:tr w:rsidR="00DE6EBC" w:rsidRPr="00E15064" w14:paraId="767DE461"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1014EA85"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0D75AD16"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Porta de carregamento tipo USB-C ou superior;</w:t>
            </w:r>
          </w:p>
        </w:tc>
      </w:tr>
      <w:tr w:rsidR="00DE6EBC" w:rsidRPr="00E15064" w14:paraId="0F10E60F"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56AF50B4"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1EB7DFC9"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Capacidade de carga mínima de 140 </w:t>
            </w:r>
            <w:proofErr w:type="spellStart"/>
            <w:r w:rsidRPr="00E15064">
              <w:rPr>
                <w:rFonts w:ascii="Cambria" w:hAnsi="Cambria" w:cs="Calibri"/>
                <w:color w:val="000000"/>
                <w:sz w:val="20"/>
              </w:rPr>
              <w:t>mAh</w:t>
            </w:r>
            <w:proofErr w:type="spellEnd"/>
            <w:r w:rsidRPr="00E15064">
              <w:rPr>
                <w:rFonts w:ascii="Cambria" w:hAnsi="Cambria" w:cs="Calibri"/>
                <w:color w:val="000000"/>
                <w:sz w:val="20"/>
              </w:rPr>
              <w:t>;</w:t>
            </w:r>
          </w:p>
        </w:tc>
      </w:tr>
      <w:tr w:rsidR="00DE6EBC" w:rsidRPr="00E15064" w14:paraId="0CDADBE5"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16567E3B"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0F355A6E"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de carga máximo de 90 minutos;</w:t>
            </w:r>
          </w:p>
        </w:tc>
      </w:tr>
      <w:tr w:rsidR="00DE6EBC" w:rsidRPr="00E15064" w14:paraId="31D3F3C9"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4332A0EE"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0854A1E8"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operacional mínimo de 8 horas;</w:t>
            </w:r>
          </w:p>
        </w:tc>
      </w:tr>
      <w:tr w:rsidR="00DE6EBC" w:rsidRPr="00E15064" w14:paraId="0F8E80C2"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2B3C29D5"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3E1D929E"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RECEPTOR DE MICROFONE</w:t>
            </w:r>
          </w:p>
        </w:tc>
      </w:tr>
      <w:tr w:rsidR="00DE6EBC" w:rsidRPr="00E15064" w14:paraId="411FCD2F"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68EE3F48"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16FE9ED3"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Frequência de operação mínima de 20Hz - 20 kHz;</w:t>
            </w:r>
          </w:p>
        </w:tc>
      </w:tr>
      <w:tr w:rsidR="00DE6EBC" w:rsidRPr="00E15064" w14:paraId="519CA55F"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7C0F5751"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7395B70F"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BATERIA DO RECEPTOR</w:t>
            </w:r>
          </w:p>
        </w:tc>
      </w:tr>
      <w:tr w:rsidR="00DE6EBC" w:rsidRPr="00E15064" w14:paraId="5151C92B"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01810F26"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4F2ECBEB"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Capacidade de carga de 200 </w:t>
            </w:r>
            <w:proofErr w:type="spellStart"/>
            <w:r w:rsidRPr="00E15064">
              <w:rPr>
                <w:rFonts w:ascii="Cambria" w:hAnsi="Cambria" w:cs="Calibri"/>
                <w:color w:val="000000"/>
                <w:sz w:val="20"/>
              </w:rPr>
              <w:t>mAh</w:t>
            </w:r>
            <w:proofErr w:type="spellEnd"/>
            <w:r w:rsidRPr="00E15064">
              <w:rPr>
                <w:rFonts w:ascii="Cambria" w:hAnsi="Cambria" w:cs="Calibri"/>
                <w:color w:val="000000"/>
                <w:sz w:val="20"/>
              </w:rPr>
              <w:t xml:space="preserve"> ou superior;</w:t>
            </w:r>
          </w:p>
        </w:tc>
      </w:tr>
      <w:tr w:rsidR="00DE6EBC" w:rsidRPr="00E15064" w14:paraId="2E0252DE"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499F50E9"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7FEFCFC2"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Energia da bateria equivalente ou superior a 0,76 Wh;</w:t>
            </w:r>
          </w:p>
        </w:tc>
      </w:tr>
      <w:tr w:rsidR="00DE6EBC" w:rsidRPr="00E15064" w14:paraId="4BD01593"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2A31DF33"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564C651E"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Voltagem mínima da bateria de 3,85 V;</w:t>
            </w:r>
          </w:p>
        </w:tc>
      </w:tr>
      <w:tr w:rsidR="00DE6EBC" w:rsidRPr="00E15064" w14:paraId="44B99454"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08D894E7"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77D515FD"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de carga máximo de 90 minutos;</w:t>
            </w:r>
          </w:p>
        </w:tc>
      </w:tr>
      <w:tr w:rsidR="00DE6EBC" w:rsidRPr="00E15064" w14:paraId="1999F7E4"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1E7C3974"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1EB4CFF0"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operacional mínimo de 8 horas;</w:t>
            </w:r>
          </w:p>
        </w:tc>
      </w:tr>
      <w:tr w:rsidR="00DE6EBC" w:rsidRPr="00E15064" w14:paraId="38CF06E4"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42C7A72A"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0064DF16"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ESTOJO DE CARREGAMENTO</w:t>
            </w:r>
          </w:p>
        </w:tc>
      </w:tr>
      <w:tr w:rsidR="00DE6EBC" w:rsidRPr="00E15064" w14:paraId="19CC6B14"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79481FA2"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5EF28B07"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Capacidade de carga 1.400 </w:t>
            </w:r>
            <w:proofErr w:type="spellStart"/>
            <w:r w:rsidRPr="00E15064">
              <w:rPr>
                <w:rFonts w:ascii="Cambria" w:hAnsi="Cambria" w:cs="Calibri"/>
                <w:color w:val="000000"/>
                <w:sz w:val="20"/>
              </w:rPr>
              <w:t>mAh</w:t>
            </w:r>
            <w:proofErr w:type="spellEnd"/>
            <w:r w:rsidRPr="00E15064">
              <w:rPr>
                <w:rFonts w:ascii="Cambria" w:hAnsi="Cambria" w:cs="Calibri"/>
                <w:color w:val="000000"/>
                <w:sz w:val="20"/>
              </w:rPr>
              <w:t xml:space="preserve"> ou superior;</w:t>
            </w:r>
          </w:p>
        </w:tc>
      </w:tr>
      <w:tr w:rsidR="00DE6EBC" w:rsidRPr="00E15064" w14:paraId="28CD95ED"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5234A872"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492EF082"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Energia da bateria equivalente ou superior a 10 Wh;</w:t>
            </w:r>
          </w:p>
        </w:tc>
      </w:tr>
      <w:tr w:rsidR="00DE6EBC" w:rsidRPr="00E15064" w14:paraId="113B9AB5"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71FD71BF"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2301A59F"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Voltagem da bateria equivalente ou superior a 3,87 V;</w:t>
            </w:r>
          </w:p>
        </w:tc>
      </w:tr>
      <w:tr w:rsidR="00DE6EBC" w:rsidRPr="00E15064" w14:paraId="05AD5A11"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36AAD258"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52544379"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de carga do estojo de carregamento sendo máximo de 2 horas;</w:t>
            </w:r>
          </w:p>
        </w:tc>
      </w:tr>
      <w:tr w:rsidR="00DE6EBC" w:rsidRPr="00E15064" w14:paraId="694D9D40"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6665013C"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4BED4A71"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operacional equivalente a carregar totalmente dois dispositivos simultaneamente por 2 vezes no mínimo;</w:t>
            </w:r>
          </w:p>
        </w:tc>
      </w:tr>
      <w:tr w:rsidR="00DE6EBC" w:rsidRPr="00E15064" w14:paraId="43DEAD26"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61969609"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6906C5C9"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de carga do transmissor e receptor de no máximo 90 minutos;</w:t>
            </w:r>
          </w:p>
        </w:tc>
      </w:tr>
      <w:tr w:rsidR="00DE6EBC" w:rsidRPr="00E15064" w14:paraId="06F55C67"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50A571AE"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7607091C"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operacional mínimo de 8 horas;</w:t>
            </w:r>
          </w:p>
        </w:tc>
      </w:tr>
      <w:tr w:rsidR="00DE6EBC" w:rsidRPr="00E15064" w14:paraId="6D51315E"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0DE69E2F"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634F1E7B"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CARACTERISTICAS GERAIS</w:t>
            </w:r>
          </w:p>
        </w:tc>
      </w:tr>
      <w:tr w:rsidR="00DE6EBC" w:rsidRPr="00E15064" w14:paraId="02E1BBED"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hideMark/>
          </w:tcPr>
          <w:p w14:paraId="5EDFD770"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4C58B9EE"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themeColor="text1"/>
                <w:sz w:val="20"/>
              </w:rPr>
              <w:t>Direção do microfone que seja em todas as direções;</w:t>
            </w:r>
          </w:p>
        </w:tc>
      </w:tr>
      <w:tr w:rsidR="00DE6EBC" w:rsidRPr="00E15064" w14:paraId="07401035"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28F32C1F"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13F05D82"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Ruído equivalente a no máximo 23 </w:t>
            </w:r>
            <w:proofErr w:type="spellStart"/>
            <w:r w:rsidRPr="00E15064">
              <w:rPr>
                <w:rFonts w:ascii="Cambria" w:hAnsi="Cambria" w:cs="Calibri"/>
                <w:color w:val="000000"/>
                <w:sz w:val="20"/>
              </w:rPr>
              <w:t>Dba</w:t>
            </w:r>
            <w:proofErr w:type="spellEnd"/>
            <w:r w:rsidRPr="00E15064">
              <w:rPr>
                <w:rFonts w:ascii="Cambria" w:hAnsi="Cambria" w:cs="Calibri"/>
                <w:color w:val="000000"/>
                <w:sz w:val="20"/>
              </w:rPr>
              <w:t>;</w:t>
            </w:r>
          </w:p>
        </w:tc>
      </w:tr>
      <w:tr w:rsidR="00DE6EBC" w:rsidRPr="00E15064" w14:paraId="43C8246C"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3FBA7BC6"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702B2F72"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Gravações com 2 canais;</w:t>
            </w:r>
          </w:p>
        </w:tc>
      </w:tr>
      <w:tr w:rsidR="00DE6EBC" w:rsidRPr="00E15064" w14:paraId="20A05560"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702A0E63"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1876CCED"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Transmissão sem fio até 100m ou superior;</w:t>
            </w:r>
          </w:p>
        </w:tc>
      </w:tr>
      <w:tr w:rsidR="00DE6EBC" w:rsidRPr="00E15064" w14:paraId="4FEA3A56"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41F7FCF8"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tcPr>
          <w:p w14:paraId="61B09FAA"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OBSERVAÇÕES</w:t>
            </w:r>
          </w:p>
        </w:tc>
      </w:tr>
      <w:tr w:rsidR="00DE6EBC" w:rsidRPr="00E15064" w14:paraId="38B3A54F"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67CCDF90"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39A98DDA" w14:textId="77777777" w:rsidR="00DE6EBC" w:rsidRPr="00E15064" w:rsidRDefault="00DE6EBC" w:rsidP="00124143">
            <w:pPr>
              <w:rPr>
                <w:rFonts w:ascii="Cambria" w:hAnsi="Cambria" w:cs="Calibri"/>
                <w:color w:val="000000"/>
                <w:sz w:val="20"/>
              </w:rPr>
            </w:pPr>
            <w:r w:rsidRPr="00E15064">
              <w:rPr>
                <w:rFonts w:ascii="Cambria" w:hAnsi="Cambria" w:cs="Calibri"/>
                <w:color w:val="000000"/>
                <w:sz w:val="20"/>
              </w:rPr>
              <w:t>A Proponente deverá informar os procedimentos para acionamento dos serviços de Suporte Técnico e Manutenção do Equipamento e o prazo de garantia de 12 meses;</w:t>
            </w:r>
          </w:p>
        </w:tc>
      </w:tr>
      <w:tr w:rsidR="00DE6EBC" w:rsidRPr="00E15064" w14:paraId="2B3296DD" w14:textId="77777777" w:rsidTr="00124143">
        <w:trPr>
          <w:trHeight w:val="525"/>
          <w:jc w:val="center"/>
        </w:trPr>
        <w:tc>
          <w:tcPr>
            <w:tcW w:w="576" w:type="pct"/>
            <w:tcBorders>
              <w:top w:val="nil"/>
              <w:left w:val="single" w:sz="8" w:space="0" w:color="auto"/>
              <w:bottom w:val="single" w:sz="8" w:space="0" w:color="auto"/>
              <w:right w:val="single" w:sz="8" w:space="0" w:color="auto"/>
            </w:tcBorders>
            <w:shd w:val="clear" w:color="auto" w:fill="auto"/>
            <w:vAlign w:val="center"/>
          </w:tcPr>
          <w:p w14:paraId="5ED99B9E"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424" w:type="pct"/>
            <w:tcBorders>
              <w:top w:val="nil"/>
              <w:left w:val="nil"/>
              <w:bottom w:val="single" w:sz="8" w:space="0" w:color="auto"/>
              <w:right w:val="single" w:sz="8" w:space="0" w:color="auto"/>
            </w:tcBorders>
            <w:shd w:val="clear" w:color="auto" w:fill="auto"/>
            <w:vAlign w:val="center"/>
            <w:hideMark/>
          </w:tcPr>
          <w:p w14:paraId="5D33E705" w14:textId="77777777" w:rsidR="00DE6EBC" w:rsidRPr="00E15064" w:rsidRDefault="00DE6EBC" w:rsidP="00124143">
            <w:pPr>
              <w:rPr>
                <w:rFonts w:ascii="Cambria" w:hAnsi="Cambria" w:cs="Calibri"/>
                <w:color w:val="000000"/>
                <w:sz w:val="20"/>
              </w:rPr>
            </w:pPr>
            <w:r w:rsidRPr="00E15064">
              <w:rPr>
                <w:rFonts w:ascii="Cambria" w:hAnsi="Cambria" w:cs="Calibri"/>
                <w:color w:val="000000"/>
                <w:sz w:val="20"/>
              </w:rPr>
              <w:t>Apresentar catálogo oficial do fabricante onde poderão ser conferidas todas as características técnicas de todos os componentes do equipamento.</w:t>
            </w:r>
          </w:p>
        </w:tc>
      </w:tr>
    </w:tbl>
    <w:p w14:paraId="4ED27347" w14:textId="77777777" w:rsidR="00DE6EBC" w:rsidRPr="00E15064" w:rsidRDefault="00DE6EBC" w:rsidP="00124143">
      <w:pPr>
        <w:jc w:val="center"/>
        <w:rPr>
          <w:rFonts w:ascii="Cambria" w:hAnsi="Cambria"/>
        </w:rPr>
      </w:pPr>
    </w:p>
    <w:p w14:paraId="7A9D4035" w14:textId="77777777" w:rsidR="00DE6EBC" w:rsidRPr="00124143" w:rsidRDefault="00DE6EBC" w:rsidP="00124143">
      <w:pPr>
        <w:pStyle w:val="Ttulo2"/>
        <w:keepNext w:val="0"/>
        <w:numPr>
          <w:ilvl w:val="1"/>
          <w:numId w:val="2"/>
        </w:numPr>
        <w:tabs>
          <w:tab w:val="num" w:pos="0"/>
        </w:tabs>
        <w:spacing w:before="120" w:after="120"/>
        <w:ind w:left="1134" w:hanging="1134"/>
        <w:rPr>
          <w:rFonts w:ascii="Cambria" w:hAnsi="Cambria"/>
          <w:b/>
          <w:bCs/>
          <w:sz w:val="22"/>
          <w:szCs w:val="22"/>
        </w:rPr>
      </w:pPr>
      <w:r w:rsidRPr="00124143">
        <w:rPr>
          <w:rFonts w:ascii="Cambria" w:hAnsi="Cambria"/>
          <w:b/>
          <w:bCs/>
          <w:sz w:val="22"/>
          <w:szCs w:val="22"/>
        </w:rPr>
        <w:t>MICROFONE SEM FIO</w:t>
      </w:r>
    </w:p>
    <w:tbl>
      <w:tblPr>
        <w:tblpPr w:leftFromText="141" w:rightFromText="141" w:vertAnchor="text" w:tblpXSpec="center" w:tblpY="1"/>
        <w:tblOverlap w:val="never"/>
        <w:tblW w:w="5000" w:type="pct"/>
        <w:jc w:val="center"/>
        <w:tblCellMar>
          <w:left w:w="70" w:type="dxa"/>
          <w:right w:w="70" w:type="dxa"/>
        </w:tblCellMar>
        <w:tblLook w:val="04A0" w:firstRow="1" w:lastRow="0" w:firstColumn="1" w:lastColumn="0" w:noHBand="0" w:noVBand="1"/>
      </w:tblPr>
      <w:tblGrid>
        <w:gridCol w:w="1536"/>
        <w:gridCol w:w="6948"/>
      </w:tblGrid>
      <w:tr w:rsidR="00DE6EBC" w:rsidRPr="00E15064" w14:paraId="7FD086BE" w14:textId="77777777" w:rsidTr="00124143">
        <w:trPr>
          <w:trHeight w:val="525"/>
          <w:tblHeader/>
          <w:jc w:val="center"/>
        </w:trPr>
        <w:tc>
          <w:tcPr>
            <w:tcW w:w="765"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7DB53426" w14:textId="77777777" w:rsidR="00DE6EBC" w:rsidRPr="00E15064" w:rsidRDefault="00DE6EBC" w:rsidP="00124143">
            <w:pPr>
              <w:ind w:left="345"/>
              <w:jc w:val="center"/>
              <w:rPr>
                <w:rFonts w:ascii="Cambria" w:hAnsi="Cambria" w:cs="Calibri"/>
                <w:b/>
                <w:bCs/>
                <w:color w:val="000000"/>
              </w:rPr>
            </w:pPr>
            <w:r w:rsidRPr="00E15064">
              <w:rPr>
                <w:rFonts w:ascii="Cambria" w:hAnsi="Cambria" w:cs="Calibri"/>
                <w:b/>
                <w:bCs/>
                <w:color w:val="000000"/>
              </w:rPr>
              <w:t>Elemento</w:t>
            </w:r>
          </w:p>
        </w:tc>
        <w:tc>
          <w:tcPr>
            <w:tcW w:w="4235"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B9EA299"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Especificações Mínimas MICROFONE SEM FIO:</w:t>
            </w:r>
          </w:p>
        </w:tc>
      </w:tr>
      <w:tr w:rsidR="00DE6EBC" w:rsidRPr="00E15064" w14:paraId="5946FA57"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7DCE2BF1"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r w:rsidRPr="00E15064">
              <w:rPr>
                <w:rFonts w:ascii="Cambria" w:hAnsi="Cambria"/>
              </w:rPr>
              <w:t xml:space="preserve"> </w:t>
            </w:r>
          </w:p>
        </w:tc>
        <w:tc>
          <w:tcPr>
            <w:tcW w:w="4235" w:type="pct"/>
            <w:tcBorders>
              <w:top w:val="nil"/>
              <w:left w:val="nil"/>
              <w:bottom w:val="single" w:sz="8" w:space="0" w:color="auto"/>
              <w:right w:val="single" w:sz="8" w:space="0" w:color="auto"/>
            </w:tcBorders>
            <w:shd w:val="clear" w:color="auto" w:fill="auto"/>
            <w:vAlign w:val="center"/>
            <w:hideMark/>
          </w:tcPr>
          <w:p w14:paraId="6978C5BE"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TRANSMISSORES DE MICROFONE</w:t>
            </w:r>
          </w:p>
        </w:tc>
      </w:tr>
      <w:tr w:rsidR="00DE6EBC" w:rsidRPr="00E15064" w14:paraId="7F2953BE" w14:textId="77777777" w:rsidTr="00124143">
        <w:trPr>
          <w:trHeight w:val="551"/>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12FEC02A" w14:textId="77777777" w:rsidR="00DE6EBC" w:rsidRPr="00E15064" w:rsidRDefault="00DE6EBC" w:rsidP="00124143">
            <w:pPr>
              <w:pStyle w:val="Ttulo3"/>
              <w:keepNext w:val="0"/>
              <w:keepLines w:val="0"/>
              <w:numPr>
                <w:ilvl w:val="3"/>
                <w:numId w:val="2"/>
              </w:numPr>
              <w:spacing w:before="120" w:after="120"/>
              <w:jc w:val="both"/>
              <w:rPr>
                <w:rFonts w:ascii="Cambria" w:hAnsi="Cambria"/>
                <w:i/>
                <w:iCs/>
              </w:rPr>
            </w:pPr>
            <w:r w:rsidRPr="00E15064">
              <w:rPr>
                <w:rFonts w:ascii="Cambria" w:hAnsi="Cambria"/>
              </w:rPr>
              <w:t>       </w:t>
            </w:r>
          </w:p>
        </w:tc>
        <w:tc>
          <w:tcPr>
            <w:tcW w:w="4235" w:type="pct"/>
            <w:tcBorders>
              <w:top w:val="nil"/>
              <w:left w:val="nil"/>
              <w:bottom w:val="single" w:sz="8" w:space="0" w:color="auto"/>
              <w:right w:val="single" w:sz="8" w:space="0" w:color="auto"/>
            </w:tcBorders>
            <w:shd w:val="clear" w:color="auto" w:fill="auto"/>
            <w:vAlign w:val="center"/>
            <w:hideMark/>
          </w:tcPr>
          <w:p w14:paraId="521EB597"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Modo sem fio;</w:t>
            </w:r>
          </w:p>
        </w:tc>
      </w:tr>
      <w:tr w:rsidR="00DE6EBC" w:rsidRPr="00E15064" w14:paraId="3707E71C"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6F7EA3D2"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685F9C9B"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Frequência de resposta mínima de 1 Mbps;</w:t>
            </w:r>
          </w:p>
        </w:tc>
      </w:tr>
      <w:tr w:rsidR="00DE6EBC" w:rsidRPr="00E15064" w14:paraId="51C695C8"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453A003A"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5D278FDA"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Frequência de operação mínima entre 65Hz - 15kHz;</w:t>
            </w:r>
          </w:p>
        </w:tc>
      </w:tr>
      <w:tr w:rsidR="00DE6EBC" w:rsidRPr="00E15064" w14:paraId="7597FC45"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4A6CEF99"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5030A788"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BATERIA DO TRANSMISSOR</w:t>
            </w:r>
          </w:p>
        </w:tc>
      </w:tr>
      <w:tr w:rsidR="00DE6EBC" w:rsidRPr="00E15064" w14:paraId="51970E71"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62B5EA89"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77F37331"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Tipo de bateria Íon Lítio;</w:t>
            </w:r>
          </w:p>
        </w:tc>
      </w:tr>
      <w:tr w:rsidR="00DE6EBC" w:rsidRPr="00E15064" w14:paraId="1BD83598"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2B11F7C5"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6B5AF790"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Capacidade de carga de 1000 </w:t>
            </w:r>
            <w:proofErr w:type="spellStart"/>
            <w:r w:rsidRPr="00E15064">
              <w:rPr>
                <w:rFonts w:ascii="Cambria" w:hAnsi="Cambria" w:cs="Calibri"/>
                <w:color w:val="000000"/>
                <w:sz w:val="20"/>
              </w:rPr>
              <w:t>mAh</w:t>
            </w:r>
            <w:proofErr w:type="spellEnd"/>
            <w:r w:rsidRPr="00E15064">
              <w:rPr>
                <w:rFonts w:ascii="Cambria" w:hAnsi="Cambria" w:cs="Calibri"/>
                <w:color w:val="000000"/>
                <w:sz w:val="20"/>
              </w:rPr>
              <w:t xml:space="preserve"> ou superior;</w:t>
            </w:r>
          </w:p>
        </w:tc>
      </w:tr>
      <w:tr w:rsidR="00DE6EBC" w:rsidRPr="00E15064" w14:paraId="1273ECEA"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508CB972"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41B33137"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Energia da bateria equivalente ou superior a 3Wh;</w:t>
            </w:r>
          </w:p>
        </w:tc>
      </w:tr>
      <w:tr w:rsidR="00DE6EBC" w:rsidRPr="00E15064" w14:paraId="127C999B"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04548FFF"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3B24EBF3"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Voltagem de bateria equivalente ou superior a 3,8 V;</w:t>
            </w:r>
          </w:p>
        </w:tc>
      </w:tr>
      <w:tr w:rsidR="00DE6EBC" w:rsidRPr="00E15064" w14:paraId="48EA116F"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511D77FE"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72913D50"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RECEPTOR DE MICROFONE</w:t>
            </w:r>
          </w:p>
        </w:tc>
      </w:tr>
      <w:tr w:rsidR="00DE6EBC" w:rsidRPr="00E15064" w14:paraId="44186C73"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56ABB467"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1434AE89"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Frequência de operação </w:t>
            </w:r>
            <w:proofErr w:type="spellStart"/>
            <w:r w:rsidRPr="00E15064">
              <w:rPr>
                <w:rFonts w:ascii="Cambria" w:hAnsi="Cambria" w:cs="Calibri"/>
                <w:color w:val="000000"/>
                <w:sz w:val="20"/>
              </w:rPr>
              <w:t>minima</w:t>
            </w:r>
            <w:proofErr w:type="spellEnd"/>
            <w:r w:rsidRPr="00E15064">
              <w:rPr>
                <w:rFonts w:ascii="Cambria" w:hAnsi="Cambria" w:cs="Calibri"/>
                <w:color w:val="000000"/>
                <w:sz w:val="20"/>
              </w:rPr>
              <w:t xml:space="preserve"> entre 65Hz - 15kHz;</w:t>
            </w:r>
          </w:p>
        </w:tc>
      </w:tr>
      <w:tr w:rsidR="00DE6EBC" w:rsidRPr="00E15064" w14:paraId="3AF99CEE"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780557D5"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00078157" w14:textId="77777777" w:rsidR="00DE6EBC" w:rsidRPr="00E15064" w:rsidRDefault="00DE6EBC" w:rsidP="00124143">
            <w:pPr>
              <w:jc w:val="both"/>
              <w:rPr>
                <w:rFonts w:ascii="Cambria" w:hAnsi="Cambria" w:cs="Calibri"/>
                <w:b/>
                <w:bCs/>
                <w:color w:val="000000"/>
                <w:sz w:val="20"/>
                <w:highlight w:val="yellow"/>
              </w:rPr>
            </w:pPr>
            <w:r w:rsidRPr="00E15064">
              <w:rPr>
                <w:rFonts w:ascii="Cambria" w:hAnsi="Cambria" w:cs="Calibri"/>
                <w:b/>
                <w:bCs/>
                <w:color w:val="000000"/>
                <w:sz w:val="20"/>
              </w:rPr>
              <w:t>BATERIA DO RECEPTOR</w:t>
            </w:r>
          </w:p>
        </w:tc>
      </w:tr>
      <w:tr w:rsidR="00DE6EBC" w:rsidRPr="00E15064" w14:paraId="781BB62D"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15062464"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27AECDD9" w14:textId="77777777" w:rsidR="00DE6EBC" w:rsidRPr="00E15064" w:rsidRDefault="00DE6EBC" w:rsidP="00124143">
            <w:pPr>
              <w:jc w:val="both"/>
              <w:rPr>
                <w:rFonts w:ascii="Cambria" w:hAnsi="Cambria" w:cs="Calibri"/>
                <w:color w:val="000000"/>
                <w:sz w:val="20"/>
                <w:highlight w:val="yellow"/>
              </w:rPr>
            </w:pPr>
            <w:r w:rsidRPr="00E15064">
              <w:rPr>
                <w:rFonts w:ascii="Cambria" w:hAnsi="Cambria" w:cs="Calibri"/>
                <w:color w:val="000000"/>
                <w:sz w:val="20"/>
              </w:rPr>
              <w:t>Tipo de bateria Íon Lítio;</w:t>
            </w:r>
          </w:p>
        </w:tc>
      </w:tr>
      <w:tr w:rsidR="00DE6EBC" w:rsidRPr="00E15064" w14:paraId="7FBDA731"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5A28CCF7"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6A4BF9DE" w14:textId="77777777" w:rsidR="00DE6EBC" w:rsidRPr="00E15064" w:rsidRDefault="00DE6EBC" w:rsidP="00124143">
            <w:pPr>
              <w:jc w:val="both"/>
              <w:rPr>
                <w:rFonts w:ascii="Cambria" w:hAnsi="Cambria" w:cs="Calibri"/>
                <w:color w:val="000000"/>
                <w:sz w:val="20"/>
                <w:highlight w:val="yellow"/>
              </w:rPr>
            </w:pPr>
            <w:r w:rsidRPr="00E15064">
              <w:rPr>
                <w:rFonts w:ascii="Cambria" w:hAnsi="Cambria" w:cs="Calibri"/>
                <w:color w:val="000000"/>
                <w:sz w:val="20"/>
              </w:rPr>
              <w:t xml:space="preserve">Capacidade de carga mínima de 1000 </w:t>
            </w:r>
            <w:proofErr w:type="spellStart"/>
            <w:r w:rsidRPr="00E15064">
              <w:rPr>
                <w:rFonts w:ascii="Cambria" w:hAnsi="Cambria" w:cs="Calibri"/>
                <w:color w:val="000000"/>
                <w:sz w:val="20"/>
              </w:rPr>
              <w:t>mAh</w:t>
            </w:r>
            <w:proofErr w:type="spellEnd"/>
            <w:r w:rsidRPr="00E15064">
              <w:rPr>
                <w:rFonts w:ascii="Cambria" w:hAnsi="Cambria" w:cs="Calibri"/>
                <w:color w:val="000000"/>
                <w:sz w:val="20"/>
              </w:rPr>
              <w:t>;</w:t>
            </w:r>
          </w:p>
        </w:tc>
      </w:tr>
      <w:tr w:rsidR="00DE6EBC" w:rsidRPr="00E15064" w14:paraId="3F8B0A3D"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29C3F212"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5D2A6C56" w14:textId="77777777" w:rsidR="00DE6EBC" w:rsidRPr="00E15064" w:rsidRDefault="00DE6EBC" w:rsidP="00124143">
            <w:pPr>
              <w:jc w:val="both"/>
              <w:rPr>
                <w:rFonts w:ascii="Cambria" w:hAnsi="Cambria" w:cs="Calibri"/>
                <w:color w:val="000000"/>
                <w:sz w:val="20"/>
                <w:highlight w:val="yellow"/>
              </w:rPr>
            </w:pPr>
            <w:r w:rsidRPr="00E15064">
              <w:rPr>
                <w:rFonts w:ascii="Cambria" w:hAnsi="Cambria" w:cs="Calibri"/>
                <w:color w:val="000000"/>
                <w:sz w:val="20"/>
              </w:rPr>
              <w:t>Energia da bateria equivalente ou superior a 3Wh;</w:t>
            </w:r>
          </w:p>
        </w:tc>
      </w:tr>
      <w:tr w:rsidR="00DE6EBC" w:rsidRPr="00E15064" w14:paraId="620F3F71"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5414AEAF"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387E5853" w14:textId="77777777" w:rsidR="00DE6EBC" w:rsidRPr="00E15064" w:rsidRDefault="00DE6EBC" w:rsidP="00124143">
            <w:pPr>
              <w:jc w:val="both"/>
              <w:rPr>
                <w:rFonts w:ascii="Cambria" w:hAnsi="Cambria" w:cs="Calibri"/>
                <w:color w:val="000000"/>
                <w:sz w:val="20"/>
                <w:highlight w:val="yellow"/>
              </w:rPr>
            </w:pPr>
            <w:r w:rsidRPr="00E15064">
              <w:rPr>
                <w:rFonts w:ascii="Cambria" w:hAnsi="Cambria" w:cs="Calibri"/>
                <w:color w:val="000000"/>
                <w:sz w:val="20"/>
              </w:rPr>
              <w:t>Voltagem de bateria equivalente ou superior a 3,8 V;</w:t>
            </w:r>
          </w:p>
        </w:tc>
      </w:tr>
      <w:tr w:rsidR="00DE6EBC" w:rsidRPr="00E15064" w14:paraId="083F4EBF"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7E01C357"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24AFD306" w14:textId="77777777" w:rsidR="00DE6EBC" w:rsidRPr="00E15064" w:rsidRDefault="00DE6EBC" w:rsidP="00124143">
            <w:pPr>
              <w:jc w:val="both"/>
              <w:rPr>
                <w:rFonts w:ascii="Cambria" w:hAnsi="Cambria" w:cs="Calibri"/>
                <w:color w:val="000000"/>
                <w:sz w:val="20"/>
                <w:highlight w:val="yellow"/>
              </w:rPr>
            </w:pPr>
            <w:r w:rsidRPr="00E15064">
              <w:rPr>
                <w:rFonts w:ascii="Cambria" w:hAnsi="Cambria" w:cs="Calibri"/>
                <w:color w:val="000000"/>
                <w:sz w:val="20"/>
              </w:rPr>
              <w:t>Tempo de carga máximo de 120 minutos;</w:t>
            </w:r>
          </w:p>
        </w:tc>
      </w:tr>
      <w:tr w:rsidR="00DE6EBC" w:rsidRPr="00E15064" w14:paraId="006FA515"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7FBCA663"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03481C3B" w14:textId="77777777" w:rsidR="00DE6EBC" w:rsidRPr="00E15064" w:rsidRDefault="00DE6EBC" w:rsidP="00124143">
            <w:pPr>
              <w:jc w:val="both"/>
              <w:rPr>
                <w:rFonts w:ascii="Cambria" w:hAnsi="Cambria" w:cs="Calibri"/>
                <w:color w:val="000000"/>
                <w:sz w:val="20"/>
                <w:highlight w:val="yellow"/>
              </w:rPr>
            </w:pPr>
            <w:r w:rsidRPr="00E15064">
              <w:rPr>
                <w:rFonts w:ascii="Cambria" w:hAnsi="Cambria" w:cs="Calibri"/>
                <w:color w:val="000000"/>
                <w:sz w:val="20"/>
              </w:rPr>
              <w:t>Tempo operacional mínimo de 6 horas;</w:t>
            </w:r>
          </w:p>
        </w:tc>
      </w:tr>
      <w:tr w:rsidR="00DE6EBC" w:rsidRPr="00E15064" w14:paraId="3FCC84B8"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561CB919"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26F5D3D6"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CARACTERISTICAS GERAIS</w:t>
            </w:r>
          </w:p>
        </w:tc>
      </w:tr>
      <w:tr w:rsidR="00DE6EBC" w:rsidRPr="00E15064" w14:paraId="52598AFF"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hideMark/>
          </w:tcPr>
          <w:p w14:paraId="240C67BA"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0AF41F18"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themeColor="text1"/>
                <w:sz w:val="20"/>
              </w:rPr>
              <w:t>Direção do microfone que seja em todas as direções;</w:t>
            </w:r>
          </w:p>
        </w:tc>
      </w:tr>
      <w:tr w:rsidR="00DE6EBC" w:rsidRPr="00E15064" w14:paraId="0F508C3A"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50364A14"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4DC4BB41"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Ruído equivalente a no máximo 60 </w:t>
            </w:r>
            <w:proofErr w:type="spellStart"/>
            <w:r w:rsidRPr="00E15064">
              <w:rPr>
                <w:rFonts w:ascii="Cambria" w:hAnsi="Cambria" w:cs="Calibri"/>
                <w:color w:val="000000"/>
                <w:sz w:val="20"/>
              </w:rPr>
              <w:t>dBa</w:t>
            </w:r>
            <w:proofErr w:type="spellEnd"/>
            <w:r w:rsidRPr="00E15064">
              <w:rPr>
                <w:rFonts w:ascii="Cambria" w:hAnsi="Cambria" w:cs="Calibri"/>
                <w:color w:val="000000"/>
                <w:sz w:val="20"/>
              </w:rPr>
              <w:t>;</w:t>
            </w:r>
          </w:p>
        </w:tc>
      </w:tr>
      <w:tr w:rsidR="00DE6EBC" w:rsidRPr="00E15064" w14:paraId="4B5A9B7A"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202037DB"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0F0B9B89"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Gravações equivalente ou superior a 2 canais;</w:t>
            </w:r>
          </w:p>
        </w:tc>
      </w:tr>
      <w:tr w:rsidR="00DE6EBC" w:rsidRPr="00E15064" w14:paraId="6770358A"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6E0B86D0"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4B3FBE31"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Transmissão sem fio equivalente ou superior a 50 m;</w:t>
            </w:r>
          </w:p>
        </w:tc>
      </w:tr>
      <w:tr w:rsidR="00DE6EBC" w:rsidRPr="00E15064" w14:paraId="36A9AC20"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56C2E3DF"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tcPr>
          <w:p w14:paraId="0DACBBB4"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OBSERVAÇÕES</w:t>
            </w:r>
          </w:p>
        </w:tc>
      </w:tr>
      <w:tr w:rsidR="00DE6EBC" w:rsidRPr="00E15064" w14:paraId="14ECB2F0"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263D2942"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13649675" w14:textId="77777777" w:rsidR="00DE6EBC" w:rsidRPr="00E15064" w:rsidRDefault="00DE6EBC" w:rsidP="00124143">
            <w:pPr>
              <w:rPr>
                <w:rFonts w:ascii="Cambria" w:hAnsi="Cambria" w:cs="Calibri"/>
                <w:color w:val="000000"/>
                <w:sz w:val="20"/>
              </w:rPr>
            </w:pPr>
            <w:r w:rsidRPr="00E15064">
              <w:rPr>
                <w:rFonts w:ascii="Cambria" w:hAnsi="Cambria" w:cs="Calibri"/>
                <w:color w:val="000000"/>
                <w:sz w:val="20"/>
              </w:rPr>
              <w:t>A Proponente deverá informar os procedimentos para acionamento dos serviços de Suporte Técnico e Manutenção do Equipamento e o prazo de garantia de 12 meses;</w:t>
            </w:r>
          </w:p>
        </w:tc>
      </w:tr>
      <w:tr w:rsidR="00DE6EBC" w:rsidRPr="00E15064" w14:paraId="07F48272" w14:textId="77777777" w:rsidTr="00124143">
        <w:trPr>
          <w:trHeight w:val="525"/>
          <w:jc w:val="center"/>
        </w:trPr>
        <w:tc>
          <w:tcPr>
            <w:tcW w:w="765" w:type="pct"/>
            <w:tcBorders>
              <w:top w:val="nil"/>
              <w:left w:val="single" w:sz="8" w:space="0" w:color="auto"/>
              <w:bottom w:val="single" w:sz="8" w:space="0" w:color="auto"/>
              <w:right w:val="single" w:sz="8" w:space="0" w:color="auto"/>
            </w:tcBorders>
            <w:shd w:val="clear" w:color="auto" w:fill="auto"/>
            <w:vAlign w:val="center"/>
          </w:tcPr>
          <w:p w14:paraId="57997003"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235" w:type="pct"/>
            <w:tcBorders>
              <w:top w:val="nil"/>
              <w:left w:val="nil"/>
              <w:bottom w:val="single" w:sz="8" w:space="0" w:color="auto"/>
              <w:right w:val="single" w:sz="8" w:space="0" w:color="auto"/>
            </w:tcBorders>
            <w:shd w:val="clear" w:color="auto" w:fill="auto"/>
            <w:vAlign w:val="center"/>
            <w:hideMark/>
          </w:tcPr>
          <w:p w14:paraId="346B003A" w14:textId="77777777" w:rsidR="00DE6EBC" w:rsidRPr="00E15064" w:rsidRDefault="00DE6EBC" w:rsidP="00124143">
            <w:pPr>
              <w:rPr>
                <w:rFonts w:ascii="Cambria" w:hAnsi="Cambria" w:cs="Calibri"/>
                <w:color w:val="000000"/>
                <w:sz w:val="20"/>
              </w:rPr>
            </w:pPr>
            <w:r w:rsidRPr="00E15064">
              <w:rPr>
                <w:rFonts w:ascii="Cambria" w:hAnsi="Cambria" w:cs="Calibri"/>
                <w:color w:val="000000"/>
                <w:sz w:val="20"/>
              </w:rPr>
              <w:t>Apresentar catálogo oficial do fabricante onde poderão ser conferidas todas as características técnicas de todos os componentes do equipamento.</w:t>
            </w:r>
          </w:p>
        </w:tc>
      </w:tr>
    </w:tbl>
    <w:p w14:paraId="4A3D0CEE" w14:textId="77777777" w:rsidR="00DE6EBC" w:rsidRPr="00E15064" w:rsidRDefault="00DE6EBC" w:rsidP="00124143">
      <w:pPr>
        <w:jc w:val="center"/>
        <w:rPr>
          <w:rFonts w:ascii="Cambria" w:hAnsi="Cambria"/>
          <w:sz w:val="20"/>
        </w:rPr>
      </w:pPr>
    </w:p>
    <w:p w14:paraId="2325E52C" w14:textId="77777777" w:rsidR="00DE6EBC" w:rsidRPr="001311B5" w:rsidRDefault="00DE6EBC" w:rsidP="00124143">
      <w:pPr>
        <w:pStyle w:val="Ttulo2"/>
        <w:keepNext w:val="0"/>
        <w:numPr>
          <w:ilvl w:val="1"/>
          <w:numId w:val="2"/>
        </w:numPr>
        <w:tabs>
          <w:tab w:val="num" w:pos="0"/>
        </w:tabs>
        <w:spacing w:before="120" w:after="120"/>
        <w:ind w:left="1134" w:hanging="1134"/>
        <w:rPr>
          <w:rFonts w:ascii="Cambria" w:hAnsi="Cambria"/>
          <w:b/>
          <w:bCs/>
          <w:sz w:val="22"/>
          <w:szCs w:val="22"/>
        </w:rPr>
      </w:pPr>
      <w:r w:rsidRPr="001311B5">
        <w:rPr>
          <w:rFonts w:ascii="Cambria" w:hAnsi="Cambria"/>
          <w:b/>
          <w:bCs/>
          <w:sz w:val="22"/>
          <w:szCs w:val="22"/>
        </w:rPr>
        <w:t>APRESENTADOR SEM FIO</w:t>
      </w:r>
    </w:p>
    <w:tbl>
      <w:tblPr>
        <w:tblW w:w="0" w:type="auto"/>
        <w:tblCellMar>
          <w:left w:w="70" w:type="dxa"/>
          <w:right w:w="70" w:type="dxa"/>
        </w:tblCellMar>
        <w:tblLook w:val="04A0" w:firstRow="1" w:lastRow="0" w:firstColumn="1" w:lastColumn="0" w:noHBand="0" w:noVBand="1"/>
      </w:tblPr>
      <w:tblGrid>
        <w:gridCol w:w="1750"/>
        <w:gridCol w:w="6734"/>
      </w:tblGrid>
      <w:tr w:rsidR="00DE6EBC" w:rsidRPr="00E15064" w14:paraId="6EFE226E" w14:textId="77777777" w:rsidTr="00D73E7E">
        <w:trPr>
          <w:trHeight w:val="525"/>
          <w:tblHeader/>
        </w:trPr>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7FD5933C" w14:textId="77777777" w:rsidR="00DE6EBC" w:rsidRPr="00E15064" w:rsidRDefault="00DE6EBC" w:rsidP="00124143">
            <w:pPr>
              <w:jc w:val="center"/>
              <w:rPr>
                <w:rFonts w:ascii="Cambria" w:hAnsi="Cambria" w:cs="Calibri"/>
                <w:b/>
                <w:bCs/>
                <w:color w:val="000000"/>
                <w:sz w:val="20"/>
              </w:rPr>
            </w:pPr>
            <w:r w:rsidRPr="00E15064">
              <w:rPr>
                <w:rFonts w:ascii="Cambria" w:hAnsi="Cambria" w:cs="Calibri"/>
                <w:b/>
                <w:bCs/>
                <w:color w:val="000000"/>
                <w:sz w:val="20"/>
              </w:rPr>
              <w:t>Elemento</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F7E6539"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Especificações Mínimas APRESENTADOR SEM FIO:</w:t>
            </w:r>
          </w:p>
        </w:tc>
      </w:tr>
      <w:tr w:rsidR="00DE6EBC" w:rsidRPr="00E15064" w14:paraId="0BA8A9F5"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267BD74A"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r w:rsidRPr="00E15064">
              <w:rPr>
                <w:rFonts w:ascii="Cambria" w:hAnsi="Cambria"/>
              </w:rPr>
              <w:t>         </w:t>
            </w:r>
          </w:p>
        </w:tc>
        <w:tc>
          <w:tcPr>
            <w:tcW w:w="0" w:type="auto"/>
            <w:tcBorders>
              <w:top w:val="nil"/>
              <w:left w:val="nil"/>
              <w:bottom w:val="single" w:sz="8" w:space="0" w:color="auto"/>
              <w:right w:val="single" w:sz="8" w:space="0" w:color="auto"/>
            </w:tcBorders>
            <w:vAlign w:val="center"/>
            <w:hideMark/>
          </w:tcPr>
          <w:p w14:paraId="77FEF923"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LASER</w:t>
            </w:r>
          </w:p>
        </w:tc>
      </w:tr>
      <w:tr w:rsidR="00DE6EBC" w:rsidRPr="00E15064" w14:paraId="51A08001" w14:textId="77777777" w:rsidTr="00D73E7E">
        <w:trPr>
          <w:trHeight w:val="780"/>
        </w:trPr>
        <w:tc>
          <w:tcPr>
            <w:tcW w:w="0" w:type="auto"/>
            <w:tcBorders>
              <w:top w:val="nil"/>
              <w:left w:val="single" w:sz="8" w:space="0" w:color="auto"/>
              <w:bottom w:val="single" w:sz="8" w:space="0" w:color="auto"/>
              <w:right w:val="single" w:sz="8" w:space="0" w:color="auto"/>
            </w:tcBorders>
            <w:vAlign w:val="center"/>
            <w:hideMark/>
          </w:tcPr>
          <w:p w14:paraId="608CC164"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12E40BAC"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Mínimo de 2 Lasers;</w:t>
            </w:r>
          </w:p>
        </w:tc>
      </w:tr>
      <w:tr w:rsidR="00DE6EBC" w:rsidRPr="00E15064" w14:paraId="3D973B77"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155B7AE3"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718605BE"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Saída máxima sendo menos de 1 mW;</w:t>
            </w:r>
          </w:p>
        </w:tc>
      </w:tr>
      <w:tr w:rsidR="00DE6EBC" w:rsidRPr="00E15064" w14:paraId="74C01AB7"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6DD11E5E"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0A86E9B2"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BATERIA</w:t>
            </w:r>
          </w:p>
        </w:tc>
      </w:tr>
      <w:tr w:rsidR="00DE6EBC" w:rsidRPr="00E15064" w14:paraId="447D6F71"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08CDE282"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5D774ACC"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Tipo de pilha equivalente a duas pilhas AAA;</w:t>
            </w:r>
          </w:p>
        </w:tc>
      </w:tr>
      <w:tr w:rsidR="00DE6EBC" w:rsidRPr="00E15064" w14:paraId="770EA3FB"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1B291B25"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13030CCC"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CONECTIVIDADE</w:t>
            </w:r>
          </w:p>
        </w:tc>
      </w:tr>
      <w:tr w:rsidR="00DE6EBC" w:rsidRPr="00E15064" w14:paraId="37E559C3"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07B5C508"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6354664C"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Tecnologia sem fio de 2,4 GHz;</w:t>
            </w:r>
          </w:p>
        </w:tc>
      </w:tr>
      <w:tr w:rsidR="00DE6EBC" w:rsidRPr="00E15064" w14:paraId="1A526394"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74B153BF"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51E6B248"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themeColor="text1"/>
                <w:sz w:val="20"/>
              </w:rPr>
              <w:t>Distância de funcionamento no mínimo de 10 metros;</w:t>
            </w:r>
          </w:p>
        </w:tc>
      </w:tr>
      <w:tr w:rsidR="00DE6EBC" w:rsidRPr="00E15064" w14:paraId="19BF33FB"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65C2DC10"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7F812D99"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CARACTERISTICAS GERAIS</w:t>
            </w:r>
          </w:p>
        </w:tc>
      </w:tr>
      <w:tr w:rsidR="00DE6EBC" w:rsidRPr="00E15064" w14:paraId="4E0F02A2"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5739DF27"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6232B322"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Apresentar botões internos para apresentação de slides;</w:t>
            </w:r>
          </w:p>
        </w:tc>
      </w:tr>
      <w:tr w:rsidR="00DE6EBC" w:rsidRPr="00E15064" w14:paraId="5E18DB1B"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30E4CE2E"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54C67F92"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Não ser necessário utilização de softwares;</w:t>
            </w:r>
          </w:p>
        </w:tc>
      </w:tr>
      <w:tr w:rsidR="00DE6EBC" w:rsidRPr="00E15064" w14:paraId="0C6CC17F"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7A9A7731"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12DB9195"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Botão de ligar e desligar;</w:t>
            </w:r>
          </w:p>
        </w:tc>
      </w:tr>
      <w:tr w:rsidR="00DE6EBC" w:rsidRPr="00E15064" w14:paraId="586CBD81"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4347D9BD"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3678EEC5"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OBSERVAÇÕES</w:t>
            </w:r>
          </w:p>
        </w:tc>
      </w:tr>
      <w:tr w:rsidR="00DE6EBC" w:rsidRPr="00E15064" w14:paraId="3FA6B5F3"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5EAED1B5"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73AFF068" w14:textId="77777777" w:rsidR="00DE6EBC" w:rsidRPr="00E15064" w:rsidRDefault="00DE6EBC" w:rsidP="00124143">
            <w:pPr>
              <w:rPr>
                <w:rFonts w:ascii="Cambria" w:hAnsi="Cambria" w:cs="Calibri"/>
                <w:color w:val="000000"/>
                <w:sz w:val="20"/>
              </w:rPr>
            </w:pPr>
            <w:r w:rsidRPr="00E15064">
              <w:rPr>
                <w:rFonts w:ascii="Cambria" w:hAnsi="Cambria" w:cs="Calibri"/>
                <w:color w:val="000000"/>
                <w:sz w:val="20"/>
              </w:rPr>
              <w:t>A Proponente deverá informar os procedimentos para acionamento dos serviços de Suporte Técnico e Manutenção do Equipamento e o prazo de garantia de 12 meses;</w:t>
            </w:r>
          </w:p>
        </w:tc>
      </w:tr>
      <w:tr w:rsidR="00DE6EBC" w:rsidRPr="00E15064" w14:paraId="0A4B5806" w14:textId="77777777" w:rsidTr="00D73E7E">
        <w:trPr>
          <w:trHeight w:val="525"/>
        </w:trPr>
        <w:tc>
          <w:tcPr>
            <w:tcW w:w="0" w:type="auto"/>
            <w:tcBorders>
              <w:top w:val="nil"/>
              <w:left w:val="single" w:sz="8" w:space="0" w:color="auto"/>
              <w:bottom w:val="single" w:sz="8" w:space="0" w:color="auto"/>
              <w:right w:val="single" w:sz="8" w:space="0" w:color="auto"/>
            </w:tcBorders>
            <w:vAlign w:val="center"/>
            <w:hideMark/>
          </w:tcPr>
          <w:p w14:paraId="799F01F7"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0" w:type="auto"/>
            <w:tcBorders>
              <w:top w:val="nil"/>
              <w:left w:val="nil"/>
              <w:bottom w:val="single" w:sz="8" w:space="0" w:color="auto"/>
              <w:right w:val="single" w:sz="8" w:space="0" w:color="auto"/>
            </w:tcBorders>
            <w:vAlign w:val="center"/>
            <w:hideMark/>
          </w:tcPr>
          <w:p w14:paraId="641B6700" w14:textId="77777777" w:rsidR="00DE6EBC" w:rsidRPr="00E15064" w:rsidRDefault="00DE6EBC" w:rsidP="00124143">
            <w:pPr>
              <w:rPr>
                <w:rFonts w:ascii="Cambria" w:hAnsi="Cambria" w:cs="Calibri"/>
                <w:color w:val="000000"/>
                <w:sz w:val="20"/>
              </w:rPr>
            </w:pPr>
            <w:r w:rsidRPr="00E15064">
              <w:rPr>
                <w:rFonts w:ascii="Cambria" w:hAnsi="Cambria" w:cs="Calibri"/>
                <w:color w:val="000000"/>
                <w:sz w:val="20"/>
              </w:rPr>
              <w:t>Apresentar catálogo oficial do fabricante onde poderão ser conferidas todas as características técnicas de todos os componentes do equipamento.</w:t>
            </w:r>
          </w:p>
        </w:tc>
      </w:tr>
    </w:tbl>
    <w:p w14:paraId="077C9CAC" w14:textId="77777777" w:rsidR="00DE6EBC" w:rsidRPr="00E15064" w:rsidRDefault="00DE6EBC" w:rsidP="00124143">
      <w:pPr>
        <w:jc w:val="center"/>
        <w:rPr>
          <w:rFonts w:ascii="Cambria" w:hAnsi="Cambria"/>
        </w:rPr>
      </w:pPr>
    </w:p>
    <w:p w14:paraId="529338B1" w14:textId="77777777" w:rsidR="00DE6EBC" w:rsidRPr="001311B5" w:rsidRDefault="00DE6EBC" w:rsidP="00124143">
      <w:pPr>
        <w:pStyle w:val="Ttulo2"/>
        <w:keepNext w:val="0"/>
        <w:numPr>
          <w:ilvl w:val="1"/>
          <w:numId w:val="2"/>
        </w:numPr>
        <w:tabs>
          <w:tab w:val="num" w:pos="0"/>
        </w:tabs>
        <w:spacing w:before="120" w:after="120"/>
        <w:ind w:left="1134" w:hanging="1134"/>
        <w:rPr>
          <w:rFonts w:ascii="Cambria" w:hAnsi="Cambria"/>
          <w:b/>
          <w:bCs/>
          <w:sz w:val="22"/>
          <w:szCs w:val="22"/>
        </w:rPr>
      </w:pPr>
      <w:r w:rsidRPr="001311B5">
        <w:rPr>
          <w:rFonts w:ascii="Cambria" w:hAnsi="Cambria"/>
          <w:b/>
          <w:bCs/>
          <w:sz w:val="22"/>
          <w:szCs w:val="22"/>
        </w:rPr>
        <w:t>CAIXA DE SOM AMPLIFICADA PORTÁTIL COM PEDESTAL</w:t>
      </w:r>
    </w:p>
    <w:tbl>
      <w:tblPr>
        <w:tblW w:w="5000" w:type="pct"/>
        <w:tblCellMar>
          <w:left w:w="70" w:type="dxa"/>
          <w:right w:w="70" w:type="dxa"/>
        </w:tblCellMar>
        <w:tblLook w:val="04A0" w:firstRow="1" w:lastRow="0" w:firstColumn="1" w:lastColumn="0" w:noHBand="0" w:noVBand="1"/>
      </w:tblPr>
      <w:tblGrid>
        <w:gridCol w:w="1101"/>
        <w:gridCol w:w="7383"/>
      </w:tblGrid>
      <w:tr w:rsidR="00DE6EBC" w:rsidRPr="00E15064" w14:paraId="72FD7C2B" w14:textId="77777777" w:rsidTr="00D73E7E">
        <w:trPr>
          <w:trHeight w:val="525"/>
          <w:tblHeader/>
        </w:trPr>
        <w:tc>
          <w:tcPr>
            <w:tcW w:w="649"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74F2BFB4" w14:textId="77777777" w:rsidR="00DE6EBC" w:rsidRPr="00E15064" w:rsidRDefault="00DE6EBC" w:rsidP="00124143">
            <w:pPr>
              <w:jc w:val="center"/>
              <w:rPr>
                <w:rFonts w:ascii="Cambria" w:hAnsi="Cambria" w:cs="Calibri"/>
                <w:b/>
                <w:bCs/>
                <w:color w:val="000000"/>
                <w:sz w:val="20"/>
              </w:rPr>
            </w:pPr>
            <w:r w:rsidRPr="00E15064">
              <w:rPr>
                <w:rFonts w:ascii="Cambria" w:hAnsi="Cambria" w:cs="Calibri"/>
                <w:b/>
                <w:bCs/>
                <w:color w:val="000000"/>
                <w:sz w:val="20"/>
              </w:rPr>
              <w:t>Elemento</w:t>
            </w:r>
          </w:p>
        </w:tc>
        <w:tc>
          <w:tcPr>
            <w:tcW w:w="4351"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FB161B1"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themeColor="text1"/>
                <w:sz w:val="20"/>
              </w:rPr>
              <w:t>Especificações Mínimas CAIXA DE SOM AMPLIFICADA PORTÁTIL COM PEDESTAL:</w:t>
            </w:r>
          </w:p>
        </w:tc>
      </w:tr>
      <w:tr w:rsidR="00DE6EBC" w:rsidRPr="00E15064" w14:paraId="416D53D4"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019178A8"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44CE8266"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ESPECIFICAÇÕES GERAIS</w:t>
            </w:r>
          </w:p>
        </w:tc>
      </w:tr>
      <w:tr w:rsidR="00DE6EBC" w:rsidRPr="00E15064" w14:paraId="33A554D0" w14:textId="77777777" w:rsidTr="00D73E7E">
        <w:trPr>
          <w:trHeight w:val="780"/>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1A35C9FA"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1C924D1F"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Potência de Saída mínima de (W RMS) 160;</w:t>
            </w:r>
          </w:p>
        </w:tc>
      </w:tr>
      <w:tr w:rsidR="00DE6EBC" w:rsidRPr="00E15064" w14:paraId="4243549B"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68B36C07"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464438C9"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ESPECIFICAÇÕES DE ÁUDIO</w:t>
            </w:r>
          </w:p>
        </w:tc>
      </w:tr>
      <w:tr w:rsidR="00DE6EBC" w:rsidRPr="00E15064" w14:paraId="52E55A09"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2C119321"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39462424"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Resposta de frequência dinâmica mínima de </w:t>
            </w:r>
            <w:proofErr w:type="spellStart"/>
            <w:r w:rsidRPr="00E15064">
              <w:rPr>
                <w:rFonts w:ascii="Cambria" w:hAnsi="Cambria" w:cs="Calibri"/>
                <w:color w:val="000000"/>
                <w:sz w:val="20"/>
              </w:rPr>
              <w:t>de</w:t>
            </w:r>
            <w:proofErr w:type="spellEnd"/>
            <w:r w:rsidRPr="00E15064">
              <w:rPr>
                <w:rFonts w:ascii="Cambria" w:hAnsi="Cambria" w:cs="Calibri"/>
                <w:color w:val="000000"/>
                <w:sz w:val="20"/>
              </w:rPr>
              <w:t xml:space="preserve"> 45 Hz – 20k Hz;</w:t>
            </w:r>
          </w:p>
        </w:tc>
      </w:tr>
      <w:tr w:rsidR="00DE6EBC" w:rsidRPr="00E15064" w14:paraId="32723574"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43BBE6C2"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1A907200"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ESPECIFICAÇÕES DE CONTROLE E CONEXÃO</w:t>
            </w:r>
          </w:p>
        </w:tc>
      </w:tr>
      <w:tr w:rsidR="00DE6EBC" w:rsidRPr="00E15064" w14:paraId="1C615FDF"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tcPr>
          <w:p w14:paraId="6279799B"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693B20AC"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Versão do Bluetooth 5.1;</w:t>
            </w:r>
          </w:p>
        </w:tc>
      </w:tr>
      <w:tr w:rsidR="00DE6EBC" w:rsidRPr="00E15064" w14:paraId="333D3A96"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5EA7AB60"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61667902"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BATERIA</w:t>
            </w:r>
          </w:p>
        </w:tc>
      </w:tr>
      <w:tr w:rsidR="00DE6EBC" w:rsidRPr="00E15064" w14:paraId="6DD4C160"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4EFD65CE"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6A377D74"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Tempo de carregamento máximo de 3.5 horas;</w:t>
            </w:r>
          </w:p>
        </w:tc>
      </w:tr>
      <w:tr w:rsidR="00DE6EBC" w:rsidRPr="00E15064" w14:paraId="3D172939"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160B71D8"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501B2995"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 xml:space="preserve">Tempo </w:t>
            </w:r>
            <w:proofErr w:type="spellStart"/>
            <w:r w:rsidRPr="00E15064">
              <w:rPr>
                <w:rFonts w:ascii="Cambria" w:hAnsi="Cambria" w:cs="Calibri"/>
                <w:color w:val="000000"/>
                <w:sz w:val="20"/>
              </w:rPr>
              <w:t>minimo</w:t>
            </w:r>
            <w:proofErr w:type="spellEnd"/>
            <w:r w:rsidRPr="00E15064">
              <w:rPr>
                <w:rFonts w:ascii="Cambria" w:hAnsi="Cambria" w:cs="Calibri"/>
                <w:color w:val="000000"/>
                <w:sz w:val="20"/>
              </w:rPr>
              <w:t xml:space="preserve"> de reprodução de 12 horas;</w:t>
            </w:r>
          </w:p>
        </w:tc>
      </w:tr>
      <w:tr w:rsidR="00DE6EBC" w:rsidRPr="00E15064" w14:paraId="246366AB"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hideMark/>
          </w:tcPr>
          <w:p w14:paraId="3C953F5B"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44AC631F"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CARACTERISTICAS GERAIS</w:t>
            </w:r>
          </w:p>
        </w:tc>
      </w:tr>
      <w:tr w:rsidR="00DE6EBC" w:rsidRPr="00E15064" w14:paraId="28685057"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tcPr>
          <w:p w14:paraId="14666FC3"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38DA43D0"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Possuir cabo para carregamento;</w:t>
            </w:r>
          </w:p>
        </w:tc>
      </w:tr>
      <w:tr w:rsidR="00DE6EBC" w:rsidRPr="00E15064" w14:paraId="124E10F8"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tcPr>
          <w:p w14:paraId="44DEE1E9"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358D8C59"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Entrada cabo de áudio de 3,5mm;</w:t>
            </w:r>
          </w:p>
        </w:tc>
      </w:tr>
      <w:tr w:rsidR="00DE6EBC" w:rsidRPr="00E15064" w14:paraId="168DE570"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tcPr>
          <w:p w14:paraId="57EDBD61"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5687106C"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Conexão sem fio;</w:t>
            </w:r>
          </w:p>
        </w:tc>
      </w:tr>
      <w:tr w:rsidR="00DE6EBC" w:rsidRPr="00E15064" w14:paraId="0762026E"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tcPr>
          <w:p w14:paraId="5CA7CA3C"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2C0643C1"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Bateria recarregável;</w:t>
            </w:r>
          </w:p>
        </w:tc>
      </w:tr>
      <w:tr w:rsidR="00DE6EBC" w:rsidRPr="00E15064" w14:paraId="5F4B8496"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tcPr>
          <w:p w14:paraId="5603FC18"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71EAFF28"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Bluetooth;</w:t>
            </w:r>
          </w:p>
        </w:tc>
      </w:tr>
      <w:tr w:rsidR="00DE6EBC" w:rsidRPr="00E15064" w14:paraId="408D3954"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tcPr>
          <w:p w14:paraId="6F2A4D6C"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tcPr>
          <w:p w14:paraId="44E92DC2"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OBSERVAÇÕES</w:t>
            </w:r>
          </w:p>
        </w:tc>
      </w:tr>
      <w:tr w:rsidR="00DE6EBC" w:rsidRPr="00E15064" w14:paraId="5527BDBD" w14:textId="77777777" w:rsidTr="00D73E7E">
        <w:trPr>
          <w:trHeight w:val="525"/>
        </w:trPr>
        <w:tc>
          <w:tcPr>
            <w:tcW w:w="649" w:type="pct"/>
            <w:tcBorders>
              <w:top w:val="nil"/>
              <w:left w:val="single" w:sz="8" w:space="0" w:color="auto"/>
              <w:bottom w:val="single" w:sz="8" w:space="0" w:color="auto"/>
              <w:right w:val="single" w:sz="8" w:space="0" w:color="auto"/>
            </w:tcBorders>
            <w:shd w:val="clear" w:color="auto" w:fill="auto"/>
            <w:vAlign w:val="center"/>
          </w:tcPr>
          <w:p w14:paraId="04DD1ACB"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315997F7" w14:textId="77777777" w:rsidR="00DE6EBC" w:rsidRPr="00E15064" w:rsidRDefault="00DE6EBC" w:rsidP="00124143">
            <w:pPr>
              <w:rPr>
                <w:rFonts w:ascii="Cambria" w:hAnsi="Cambria" w:cs="Calibri"/>
                <w:color w:val="000000"/>
                <w:sz w:val="20"/>
              </w:rPr>
            </w:pPr>
            <w:r w:rsidRPr="00E15064">
              <w:rPr>
                <w:rFonts w:ascii="Cambria" w:hAnsi="Cambria" w:cs="Calibri"/>
                <w:color w:val="000000"/>
                <w:sz w:val="20"/>
              </w:rPr>
              <w:t>A Proponente deverá informar os procedimentos para acionamento dos serviços de Suporte Técnico e Manutenção do Equipamento e o prazo de garantia de 12 meses;</w:t>
            </w:r>
          </w:p>
        </w:tc>
      </w:tr>
      <w:tr w:rsidR="00DE6EBC" w:rsidRPr="00E15064" w14:paraId="640D8497" w14:textId="77777777" w:rsidTr="00D73E7E">
        <w:trPr>
          <w:trHeight w:val="563"/>
        </w:trPr>
        <w:tc>
          <w:tcPr>
            <w:tcW w:w="649" w:type="pct"/>
            <w:tcBorders>
              <w:top w:val="nil"/>
              <w:left w:val="single" w:sz="8" w:space="0" w:color="auto"/>
              <w:bottom w:val="single" w:sz="8" w:space="0" w:color="auto"/>
              <w:right w:val="single" w:sz="8" w:space="0" w:color="auto"/>
            </w:tcBorders>
            <w:shd w:val="clear" w:color="auto" w:fill="auto"/>
            <w:vAlign w:val="center"/>
          </w:tcPr>
          <w:p w14:paraId="70A6E1C9"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shd w:val="clear" w:color="auto" w:fill="auto"/>
            <w:vAlign w:val="center"/>
            <w:hideMark/>
          </w:tcPr>
          <w:p w14:paraId="4D30CBF6"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Apresentar catálogo oficial do fabricante onde poderão ser conferidas todas as características técnicas de todos os componentes do equipamento.</w:t>
            </w:r>
          </w:p>
        </w:tc>
      </w:tr>
    </w:tbl>
    <w:p w14:paraId="75A48818" w14:textId="77777777" w:rsidR="00DE6EBC" w:rsidRPr="00E15064" w:rsidRDefault="00DE6EBC" w:rsidP="00124143">
      <w:pPr>
        <w:jc w:val="center"/>
        <w:rPr>
          <w:rFonts w:ascii="Cambria" w:hAnsi="Cambria"/>
          <w:sz w:val="20"/>
        </w:rPr>
      </w:pPr>
    </w:p>
    <w:p w14:paraId="4405E87F" w14:textId="77777777" w:rsidR="00DE6EBC" w:rsidRPr="001311B5" w:rsidRDefault="00DE6EBC" w:rsidP="00124143">
      <w:pPr>
        <w:pStyle w:val="Ttulo2"/>
        <w:keepNext w:val="0"/>
        <w:numPr>
          <w:ilvl w:val="1"/>
          <w:numId w:val="2"/>
        </w:numPr>
        <w:tabs>
          <w:tab w:val="num" w:pos="0"/>
        </w:tabs>
        <w:spacing w:before="120" w:after="120"/>
        <w:ind w:left="1134" w:hanging="1134"/>
        <w:rPr>
          <w:rFonts w:ascii="Cambria" w:hAnsi="Cambria"/>
          <w:b/>
          <w:bCs/>
          <w:sz w:val="22"/>
          <w:szCs w:val="22"/>
        </w:rPr>
      </w:pPr>
      <w:r w:rsidRPr="001311B5">
        <w:rPr>
          <w:rFonts w:ascii="Cambria" w:hAnsi="Cambria"/>
          <w:b/>
          <w:bCs/>
          <w:sz w:val="22"/>
          <w:szCs w:val="22"/>
        </w:rPr>
        <w:t>TRIPÉ PARA WEBCAM</w:t>
      </w:r>
    </w:p>
    <w:tbl>
      <w:tblPr>
        <w:tblW w:w="5000" w:type="pct"/>
        <w:tblCellMar>
          <w:left w:w="70" w:type="dxa"/>
          <w:right w:w="70" w:type="dxa"/>
        </w:tblCellMar>
        <w:tblLook w:val="04A0" w:firstRow="1" w:lastRow="0" w:firstColumn="1" w:lastColumn="0" w:noHBand="0" w:noVBand="1"/>
      </w:tblPr>
      <w:tblGrid>
        <w:gridCol w:w="1101"/>
        <w:gridCol w:w="7383"/>
      </w:tblGrid>
      <w:tr w:rsidR="00DE6EBC" w:rsidRPr="00E15064" w14:paraId="689FE7FF" w14:textId="77777777" w:rsidTr="00D73E7E">
        <w:trPr>
          <w:trHeight w:val="525"/>
          <w:tblHeader/>
        </w:trPr>
        <w:tc>
          <w:tcPr>
            <w:tcW w:w="649" w:type="pct"/>
            <w:tcBorders>
              <w:top w:val="single" w:sz="8" w:space="0" w:color="auto"/>
              <w:left w:val="single" w:sz="8" w:space="0" w:color="auto"/>
              <w:bottom w:val="single" w:sz="8" w:space="0" w:color="auto"/>
              <w:right w:val="single" w:sz="8" w:space="0" w:color="auto"/>
            </w:tcBorders>
            <w:shd w:val="clear" w:color="auto" w:fill="D9D9D9"/>
            <w:vAlign w:val="center"/>
            <w:hideMark/>
          </w:tcPr>
          <w:p w14:paraId="31B519A4" w14:textId="77777777" w:rsidR="00DE6EBC" w:rsidRPr="00E15064" w:rsidRDefault="00DE6EBC" w:rsidP="00124143">
            <w:pPr>
              <w:jc w:val="center"/>
              <w:rPr>
                <w:rFonts w:ascii="Cambria" w:hAnsi="Cambria" w:cs="Calibri"/>
                <w:b/>
                <w:bCs/>
                <w:color w:val="000000"/>
                <w:sz w:val="20"/>
              </w:rPr>
            </w:pPr>
            <w:r w:rsidRPr="00E15064">
              <w:rPr>
                <w:rFonts w:ascii="Cambria" w:hAnsi="Cambria" w:cs="Calibri"/>
                <w:b/>
                <w:bCs/>
                <w:color w:val="000000"/>
                <w:sz w:val="20"/>
              </w:rPr>
              <w:t>Elemento</w:t>
            </w:r>
          </w:p>
        </w:tc>
        <w:tc>
          <w:tcPr>
            <w:tcW w:w="4351" w:type="pct"/>
            <w:tcBorders>
              <w:top w:val="single" w:sz="8" w:space="0" w:color="auto"/>
              <w:left w:val="nil"/>
              <w:bottom w:val="single" w:sz="8" w:space="0" w:color="auto"/>
              <w:right w:val="single" w:sz="8" w:space="0" w:color="auto"/>
            </w:tcBorders>
            <w:shd w:val="clear" w:color="auto" w:fill="D9D9D9"/>
            <w:vAlign w:val="center"/>
            <w:hideMark/>
          </w:tcPr>
          <w:p w14:paraId="0BA589B0"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Especificações Mínimas TRIPÉ PARA WEBCAM:</w:t>
            </w:r>
          </w:p>
        </w:tc>
      </w:tr>
      <w:tr w:rsidR="00DE6EBC" w:rsidRPr="00E15064" w14:paraId="47BE6FD9" w14:textId="77777777" w:rsidTr="00D73E7E">
        <w:trPr>
          <w:trHeight w:val="525"/>
        </w:trPr>
        <w:tc>
          <w:tcPr>
            <w:tcW w:w="649" w:type="pct"/>
            <w:tcBorders>
              <w:top w:val="nil"/>
              <w:left w:val="single" w:sz="8" w:space="0" w:color="auto"/>
              <w:bottom w:val="single" w:sz="8" w:space="0" w:color="auto"/>
              <w:right w:val="single" w:sz="8" w:space="0" w:color="auto"/>
            </w:tcBorders>
            <w:vAlign w:val="center"/>
            <w:hideMark/>
          </w:tcPr>
          <w:p w14:paraId="59941147" w14:textId="77777777" w:rsidR="00DE6EBC" w:rsidRPr="00E15064" w:rsidRDefault="00DE6EBC" w:rsidP="00124143">
            <w:pPr>
              <w:pStyle w:val="Ttulo3"/>
              <w:keepNext w:val="0"/>
              <w:keepLines w:val="0"/>
              <w:numPr>
                <w:ilvl w:val="2"/>
                <w:numId w:val="2"/>
              </w:numPr>
              <w:spacing w:before="120" w:after="120"/>
              <w:ind w:left="1134" w:hanging="1134"/>
              <w:jc w:val="both"/>
              <w:rPr>
                <w:rFonts w:ascii="Cambria" w:hAnsi="Cambria"/>
              </w:rPr>
            </w:pPr>
          </w:p>
        </w:tc>
        <w:tc>
          <w:tcPr>
            <w:tcW w:w="4351" w:type="pct"/>
            <w:tcBorders>
              <w:top w:val="nil"/>
              <w:left w:val="nil"/>
              <w:bottom w:val="single" w:sz="8" w:space="0" w:color="auto"/>
              <w:right w:val="single" w:sz="8" w:space="0" w:color="auto"/>
            </w:tcBorders>
            <w:vAlign w:val="center"/>
            <w:hideMark/>
          </w:tcPr>
          <w:p w14:paraId="2067C35C" w14:textId="77777777" w:rsidR="00DE6EBC" w:rsidRPr="00E15064" w:rsidRDefault="00DE6EBC" w:rsidP="00124143">
            <w:pPr>
              <w:jc w:val="both"/>
              <w:rPr>
                <w:rFonts w:ascii="Cambria" w:hAnsi="Cambria" w:cs="Calibri"/>
                <w:b/>
                <w:bCs/>
                <w:color w:val="000000"/>
                <w:sz w:val="20"/>
              </w:rPr>
            </w:pPr>
            <w:r w:rsidRPr="00E15064">
              <w:rPr>
                <w:rFonts w:ascii="Cambria" w:hAnsi="Cambria" w:cs="Calibri"/>
                <w:b/>
                <w:bCs/>
                <w:color w:val="000000"/>
                <w:sz w:val="20"/>
              </w:rPr>
              <w:t>ESPECIFICAÇÕES</w:t>
            </w:r>
          </w:p>
        </w:tc>
      </w:tr>
      <w:tr w:rsidR="00DE6EBC" w:rsidRPr="00E15064" w14:paraId="2B336AE0" w14:textId="77777777" w:rsidTr="00D73E7E">
        <w:trPr>
          <w:trHeight w:val="525"/>
        </w:trPr>
        <w:tc>
          <w:tcPr>
            <w:tcW w:w="649" w:type="pct"/>
            <w:tcBorders>
              <w:top w:val="nil"/>
              <w:left w:val="single" w:sz="8" w:space="0" w:color="auto"/>
              <w:bottom w:val="single" w:sz="8" w:space="0" w:color="auto"/>
              <w:right w:val="single" w:sz="8" w:space="0" w:color="auto"/>
            </w:tcBorders>
            <w:vAlign w:val="center"/>
            <w:hideMark/>
          </w:tcPr>
          <w:p w14:paraId="6FD59FFC"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vAlign w:val="center"/>
            <w:hideMark/>
          </w:tcPr>
          <w:p w14:paraId="716783AD"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Tripé para webcam LOGITECH – C920</w:t>
            </w:r>
          </w:p>
        </w:tc>
      </w:tr>
      <w:tr w:rsidR="00DE6EBC" w:rsidRPr="00E15064" w14:paraId="7A2D1DC3" w14:textId="77777777" w:rsidTr="00D73E7E">
        <w:trPr>
          <w:trHeight w:val="551"/>
        </w:trPr>
        <w:tc>
          <w:tcPr>
            <w:tcW w:w="649" w:type="pct"/>
            <w:tcBorders>
              <w:top w:val="nil"/>
              <w:left w:val="single" w:sz="8" w:space="0" w:color="auto"/>
              <w:bottom w:val="single" w:sz="8" w:space="0" w:color="auto"/>
              <w:right w:val="single" w:sz="8" w:space="0" w:color="auto"/>
            </w:tcBorders>
            <w:vAlign w:val="center"/>
            <w:hideMark/>
          </w:tcPr>
          <w:p w14:paraId="6E97E3EC"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vAlign w:val="center"/>
            <w:hideMark/>
          </w:tcPr>
          <w:p w14:paraId="540FB8B0"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Altura mínima de 68cm;</w:t>
            </w:r>
          </w:p>
        </w:tc>
      </w:tr>
      <w:tr w:rsidR="00DE6EBC" w:rsidRPr="00E15064" w14:paraId="79AEECAB" w14:textId="77777777" w:rsidTr="00D73E7E">
        <w:trPr>
          <w:trHeight w:val="525"/>
        </w:trPr>
        <w:tc>
          <w:tcPr>
            <w:tcW w:w="649" w:type="pct"/>
            <w:tcBorders>
              <w:top w:val="nil"/>
              <w:left w:val="single" w:sz="8" w:space="0" w:color="auto"/>
              <w:bottom w:val="single" w:sz="8" w:space="0" w:color="auto"/>
              <w:right w:val="single" w:sz="8" w:space="0" w:color="auto"/>
            </w:tcBorders>
            <w:vAlign w:val="center"/>
            <w:hideMark/>
          </w:tcPr>
          <w:p w14:paraId="2FDBBC46"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vAlign w:val="center"/>
            <w:hideMark/>
          </w:tcPr>
          <w:p w14:paraId="1BD29BC7"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Altura máxima de 1,80m;</w:t>
            </w:r>
          </w:p>
        </w:tc>
      </w:tr>
      <w:tr w:rsidR="00DE6EBC" w:rsidRPr="00E15064" w14:paraId="034B1C01" w14:textId="77777777" w:rsidTr="00D73E7E">
        <w:trPr>
          <w:trHeight w:val="525"/>
        </w:trPr>
        <w:tc>
          <w:tcPr>
            <w:tcW w:w="649" w:type="pct"/>
            <w:tcBorders>
              <w:top w:val="nil"/>
              <w:left w:val="single" w:sz="8" w:space="0" w:color="auto"/>
              <w:bottom w:val="single" w:sz="8" w:space="0" w:color="auto"/>
              <w:right w:val="single" w:sz="8" w:space="0" w:color="auto"/>
            </w:tcBorders>
            <w:vAlign w:val="center"/>
            <w:hideMark/>
          </w:tcPr>
          <w:p w14:paraId="46BA51FC" w14:textId="77777777" w:rsidR="00DE6EBC" w:rsidRPr="00E15064" w:rsidRDefault="00DE6EBC" w:rsidP="00124143">
            <w:pPr>
              <w:pStyle w:val="Ttulo3"/>
              <w:keepNext w:val="0"/>
              <w:keepLines w:val="0"/>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vAlign w:val="center"/>
            <w:hideMark/>
          </w:tcPr>
          <w:p w14:paraId="74E7FFBE" w14:textId="77777777" w:rsidR="00DE6EBC" w:rsidRPr="00E15064" w:rsidRDefault="00DE6EBC" w:rsidP="00124143">
            <w:pPr>
              <w:jc w:val="both"/>
              <w:rPr>
                <w:rFonts w:ascii="Cambria" w:hAnsi="Cambria" w:cs="Calibri"/>
                <w:color w:val="000000"/>
                <w:sz w:val="20"/>
              </w:rPr>
            </w:pPr>
            <w:r w:rsidRPr="00E15064">
              <w:rPr>
                <w:rFonts w:ascii="Cambria" w:hAnsi="Cambria" w:cs="Calibri"/>
                <w:color w:val="000000"/>
                <w:sz w:val="20"/>
              </w:rPr>
              <w:t>Bolsa de transporte com alça;</w:t>
            </w:r>
          </w:p>
        </w:tc>
      </w:tr>
      <w:tr w:rsidR="00DE6EBC" w:rsidRPr="00E15064" w14:paraId="069B3F35" w14:textId="77777777" w:rsidTr="00D73E7E">
        <w:trPr>
          <w:trHeight w:val="525"/>
        </w:trPr>
        <w:tc>
          <w:tcPr>
            <w:tcW w:w="649" w:type="pct"/>
            <w:tcBorders>
              <w:top w:val="nil"/>
              <w:left w:val="single" w:sz="8" w:space="0" w:color="auto"/>
              <w:bottom w:val="single" w:sz="8" w:space="0" w:color="auto"/>
              <w:right w:val="single" w:sz="8" w:space="0" w:color="auto"/>
            </w:tcBorders>
            <w:vAlign w:val="center"/>
            <w:hideMark/>
          </w:tcPr>
          <w:p w14:paraId="737E0F21" w14:textId="77777777" w:rsidR="00DE6EBC" w:rsidRPr="00E15064" w:rsidRDefault="00DE6EBC" w:rsidP="00124143">
            <w:pPr>
              <w:pStyle w:val="Ttulo3"/>
              <w:numPr>
                <w:ilvl w:val="2"/>
                <w:numId w:val="2"/>
              </w:numPr>
              <w:spacing w:before="120" w:after="120"/>
              <w:ind w:left="1134" w:hanging="1134"/>
              <w:jc w:val="both"/>
              <w:rPr>
                <w:rFonts w:ascii="Cambria" w:hAnsi="Cambria"/>
              </w:rPr>
            </w:pPr>
          </w:p>
        </w:tc>
        <w:tc>
          <w:tcPr>
            <w:tcW w:w="4351" w:type="pct"/>
            <w:tcBorders>
              <w:top w:val="nil"/>
              <w:left w:val="nil"/>
              <w:bottom w:val="single" w:sz="8" w:space="0" w:color="auto"/>
              <w:right w:val="single" w:sz="8" w:space="0" w:color="auto"/>
            </w:tcBorders>
            <w:vAlign w:val="center"/>
            <w:hideMark/>
          </w:tcPr>
          <w:p w14:paraId="46174ABE" w14:textId="77777777" w:rsidR="00DE6EBC" w:rsidRPr="00E15064" w:rsidRDefault="00DE6EBC" w:rsidP="00D73E7E">
            <w:pPr>
              <w:jc w:val="both"/>
              <w:rPr>
                <w:rFonts w:ascii="Cambria" w:hAnsi="Cambria" w:cs="Calibri"/>
                <w:b/>
                <w:bCs/>
                <w:color w:val="000000"/>
                <w:sz w:val="20"/>
              </w:rPr>
            </w:pPr>
            <w:r w:rsidRPr="00E15064">
              <w:rPr>
                <w:rFonts w:ascii="Cambria" w:hAnsi="Cambria" w:cs="Calibri"/>
                <w:b/>
                <w:bCs/>
                <w:color w:val="000000"/>
                <w:sz w:val="20"/>
              </w:rPr>
              <w:t>OBSERVAÇÕES</w:t>
            </w:r>
          </w:p>
        </w:tc>
      </w:tr>
      <w:tr w:rsidR="00DE6EBC" w:rsidRPr="00E15064" w14:paraId="6DCC27E5" w14:textId="77777777" w:rsidTr="00D73E7E">
        <w:trPr>
          <w:trHeight w:val="525"/>
        </w:trPr>
        <w:tc>
          <w:tcPr>
            <w:tcW w:w="649" w:type="pct"/>
            <w:tcBorders>
              <w:top w:val="nil"/>
              <w:left w:val="single" w:sz="8" w:space="0" w:color="auto"/>
              <w:bottom w:val="single" w:sz="8" w:space="0" w:color="auto"/>
              <w:right w:val="single" w:sz="8" w:space="0" w:color="auto"/>
            </w:tcBorders>
            <w:vAlign w:val="center"/>
            <w:hideMark/>
          </w:tcPr>
          <w:p w14:paraId="0CD4821D" w14:textId="77777777" w:rsidR="00DE6EBC" w:rsidRPr="00E15064" w:rsidRDefault="00DE6EBC" w:rsidP="00124143">
            <w:pPr>
              <w:pStyle w:val="Ttulo3"/>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vAlign w:val="center"/>
            <w:hideMark/>
          </w:tcPr>
          <w:p w14:paraId="4F904C4E" w14:textId="77777777" w:rsidR="00DE6EBC" w:rsidRPr="00E15064" w:rsidRDefault="00DE6EBC" w:rsidP="00D73E7E">
            <w:pPr>
              <w:rPr>
                <w:rFonts w:ascii="Cambria" w:hAnsi="Cambria" w:cs="Calibri"/>
                <w:color w:val="000000"/>
                <w:sz w:val="20"/>
              </w:rPr>
            </w:pPr>
            <w:r w:rsidRPr="00E15064">
              <w:rPr>
                <w:rFonts w:ascii="Cambria" w:hAnsi="Cambria" w:cs="Calibri"/>
                <w:color w:val="000000"/>
                <w:sz w:val="20"/>
              </w:rPr>
              <w:t>A Proponente deverá informar os procedimentos para acionamento dos serviços de Suporte Técnico e Manutenção do Equipamento e o prazo de garantia de 12 meses;</w:t>
            </w:r>
          </w:p>
        </w:tc>
      </w:tr>
      <w:tr w:rsidR="00DE6EBC" w:rsidRPr="00E15064" w14:paraId="57F23703" w14:textId="77777777" w:rsidTr="00D73E7E">
        <w:trPr>
          <w:trHeight w:val="525"/>
        </w:trPr>
        <w:tc>
          <w:tcPr>
            <w:tcW w:w="649" w:type="pct"/>
            <w:tcBorders>
              <w:top w:val="nil"/>
              <w:left w:val="single" w:sz="8" w:space="0" w:color="auto"/>
              <w:bottom w:val="single" w:sz="8" w:space="0" w:color="auto"/>
              <w:right w:val="single" w:sz="8" w:space="0" w:color="auto"/>
            </w:tcBorders>
            <w:vAlign w:val="center"/>
            <w:hideMark/>
          </w:tcPr>
          <w:p w14:paraId="4C237B0B" w14:textId="77777777" w:rsidR="00DE6EBC" w:rsidRPr="00E15064" w:rsidRDefault="00DE6EBC" w:rsidP="00124143">
            <w:pPr>
              <w:pStyle w:val="Ttulo3"/>
              <w:numPr>
                <w:ilvl w:val="3"/>
                <w:numId w:val="2"/>
              </w:numPr>
              <w:spacing w:before="120" w:after="120"/>
              <w:jc w:val="both"/>
              <w:rPr>
                <w:rFonts w:ascii="Cambria" w:hAnsi="Cambria"/>
              </w:rPr>
            </w:pPr>
          </w:p>
        </w:tc>
        <w:tc>
          <w:tcPr>
            <w:tcW w:w="4351" w:type="pct"/>
            <w:tcBorders>
              <w:top w:val="nil"/>
              <w:left w:val="nil"/>
              <w:bottom w:val="single" w:sz="8" w:space="0" w:color="auto"/>
              <w:right w:val="single" w:sz="8" w:space="0" w:color="auto"/>
            </w:tcBorders>
            <w:vAlign w:val="center"/>
            <w:hideMark/>
          </w:tcPr>
          <w:p w14:paraId="083442C5" w14:textId="77777777" w:rsidR="00DE6EBC" w:rsidRPr="00E15064" w:rsidRDefault="00DE6EBC" w:rsidP="00D73E7E">
            <w:pPr>
              <w:rPr>
                <w:rFonts w:ascii="Cambria" w:hAnsi="Cambria" w:cs="Calibri"/>
                <w:color w:val="000000"/>
                <w:sz w:val="20"/>
              </w:rPr>
            </w:pPr>
            <w:r w:rsidRPr="00E15064">
              <w:rPr>
                <w:rFonts w:ascii="Cambria" w:hAnsi="Cambria" w:cs="Calibri"/>
                <w:color w:val="000000"/>
                <w:sz w:val="20"/>
              </w:rPr>
              <w:t>Apresentar catálogo oficial do fabricante onde poderão ser conferidas todas as características técnicas de todos os componentes do equipamento.</w:t>
            </w:r>
          </w:p>
        </w:tc>
      </w:tr>
    </w:tbl>
    <w:p w14:paraId="5D6E5AB5" w14:textId="0264CF1B"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S</w:t>
      </w:r>
      <w:r w:rsidR="005F628D" w:rsidRPr="00A966EA">
        <w:rPr>
          <w:rFonts w:ascii="Cambria" w:hAnsi="Cambria"/>
          <w:b/>
          <w:bCs/>
          <w:sz w:val="22"/>
          <w:szCs w:val="22"/>
        </w:rPr>
        <w:t>É</w:t>
      </w:r>
      <w:r w:rsidRPr="00A966EA">
        <w:rPr>
          <w:rFonts w:ascii="Cambria" w:hAnsi="Cambria"/>
          <w:b/>
          <w:bCs/>
          <w:sz w:val="22"/>
          <w:szCs w:val="22"/>
        </w:rPr>
        <w:t>TIMA – DAS OBRIGAÇÕES DA CONTRATADA</w:t>
      </w:r>
    </w:p>
    <w:p w14:paraId="7BABE0A3" w14:textId="77D824C1"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Entregar o material, conforme especificações e condições contidas n</w:t>
      </w:r>
      <w:r w:rsidR="00286C2A">
        <w:rPr>
          <w:rFonts w:ascii="Cambria" w:hAnsi="Cambria"/>
          <w:sz w:val="22"/>
          <w:szCs w:val="22"/>
        </w:rPr>
        <w:t>o</w:t>
      </w:r>
      <w:r w:rsidRPr="00B113CC">
        <w:rPr>
          <w:rFonts w:ascii="Cambria" w:hAnsi="Cambria"/>
          <w:sz w:val="22"/>
          <w:szCs w:val="22"/>
        </w:rPr>
        <w:t xml:space="preserve"> Termo</w:t>
      </w:r>
      <w:r w:rsidR="00286C2A">
        <w:rPr>
          <w:rFonts w:ascii="Cambria" w:hAnsi="Cambria"/>
          <w:sz w:val="22"/>
          <w:szCs w:val="22"/>
        </w:rPr>
        <w:t xml:space="preserve"> de Referência</w:t>
      </w:r>
      <w:r w:rsidRPr="00B113CC">
        <w:rPr>
          <w:rFonts w:ascii="Cambria" w:hAnsi="Cambria"/>
          <w:sz w:val="22"/>
          <w:szCs w:val="22"/>
        </w:rPr>
        <w:t xml:space="preserve"> e na proposta apresentada, prevalecendo, no caso de divergência, as especificações e condições d</w:t>
      </w:r>
      <w:r w:rsidR="00286C2A">
        <w:rPr>
          <w:rFonts w:ascii="Cambria" w:hAnsi="Cambria"/>
          <w:sz w:val="22"/>
          <w:szCs w:val="22"/>
        </w:rPr>
        <w:t>o</w:t>
      </w:r>
      <w:r w:rsidRPr="00B113CC">
        <w:rPr>
          <w:rFonts w:ascii="Cambria" w:hAnsi="Cambria"/>
          <w:sz w:val="22"/>
          <w:szCs w:val="22"/>
        </w:rPr>
        <w:t xml:space="preserve"> Termo.</w:t>
      </w:r>
    </w:p>
    <w:p w14:paraId="0BD5C2A2" w14:textId="31DF2C21"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Substituir o material que estiver fora das especificações contidas no Termo de Referência ou que apresentar defeito ou imperfeição, sem qualquer ônus para a Contratante.</w:t>
      </w:r>
    </w:p>
    <w:p w14:paraId="2298663E"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Acatar todas as orientações da Contratante, sujeitando-se a ampla e irrestrita fiscalização, prestando todos os esclarecimentos solicitados e atendendo às reclamações formuladas.</w:t>
      </w:r>
    </w:p>
    <w:p w14:paraId="4B972480"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Manter durante o prazo de vigência deste contrato todas as condições de habilitação e qualificação exigidas no procedimento licitatório.</w:t>
      </w:r>
    </w:p>
    <w:p w14:paraId="00602363"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Arcar com todas as despesas, diretas ou indiretas, decorrentes do cumprimento das obrigações assumidas, sem qualquer ônus para a Contratante.</w:t>
      </w:r>
    </w:p>
    <w:p w14:paraId="033A3B20"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Arcar com todas as despesas relativas à entrega dos materiais contratados.</w:t>
      </w:r>
    </w:p>
    <w:p w14:paraId="6BFAE9E7"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Executar o fornecimento/serviço através de pessoal especializado, em datas e horários previamente autorizados pela Contratante.</w:t>
      </w:r>
    </w:p>
    <w:p w14:paraId="13EC42BD"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A CONTRATADA deverá responder pelos vícios e defeitos dos produtos e assumir os gastos e despesas que se fizerem necessários para adimplemento das obrigações decorrentes da aquisição e providenciar a imediata correção das deficiências, falhas ou irregularidades apontadas pela CAD da SEMIT.</w:t>
      </w:r>
    </w:p>
    <w:p w14:paraId="69C8FBA3"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lastRenderedPageBreak/>
        <w:t>A CONTRATADA deverá substituir às suas expensas, no prazo de até 30 (trinta) dias corridos após o recebimento da notificação expedida pela CONTRATANTE, o(s) produto(s), caso se constate, defeitos de fabricação, prazo de validade vencido, ou qualquer anormalidade que esteja em desacordo com as especificações deste Termo de Referência, dentre outros.</w:t>
      </w:r>
    </w:p>
    <w:p w14:paraId="5E6A9825"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A CONTRATADA deverá apresentar, certificado de garantia de no mínimo 12 meses do fabricante dos produtos ofertados.</w:t>
      </w:r>
    </w:p>
    <w:p w14:paraId="3A5BADEA" w14:textId="77777777" w:rsidR="00B113CC" w:rsidRPr="00B113CC" w:rsidRDefault="00B113CC" w:rsidP="00B113CC">
      <w:pPr>
        <w:pStyle w:val="Ttulo2"/>
        <w:keepNext w:val="0"/>
        <w:numPr>
          <w:ilvl w:val="1"/>
          <w:numId w:val="2"/>
        </w:numPr>
        <w:tabs>
          <w:tab w:val="num" w:pos="0"/>
        </w:tabs>
        <w:spacing w:before="120" w:after="120"/>
        <w:ind w:left="1134" w:hanging="1134"/>
        <w:rPr>
          <w:rFonts w:ascii="Cambria" w:hAnsi="Cambria"/>
          <w:sz w:val="22"/>
          <w:szCs w:val="22"/>
        </w:rPr>
      </w:pPr>
      <w:r w:rsidRPr="00B113CC">
        <w:rPr>
          <w:rFonts w:ascii="Cambria" w:hAnsi="Cambria"/>
          <w:sz w:val="22"/>
          <w:szCs w:val="22"/>
        </w:rPr>
        <w:t>Os prazos de garantia serão contados a partir do recebimento definitivo dos produtos.</w:t>
      </w:r>
    </w:p>
    <w:p w14:paraId="2E899CFB" w14:textId="57591872" w:rsidR="00DD6E94" w:rsidRPr="00A966EA" w:rsidRDefault="002C76AF" w:rsidP="002C76AF">
      <w:pPr>
        <w:pStyle w:val="Ttulo1"/>
        <w:keepLines/>
        <w:numPr>
          <w:ilvl w:val="0"/>
          <w:numId w:val="2"/>
        </w:numPr>
        <w:spacing w:before="240" w:after="240"/>
        <w:ind w:left="1134" w:hanging="1134"/>
        <w:jc w:val="both"/>
        <w:rPr>
          <w:rFonts w:ascii="Cambria" w:hAnsi="Cambria"/>
          <w:b/>
          <w:bCs/>
          <w:sz w:val="22"/>
          <w:szCs w:val="22"/>
        </w:rPr>
      </w:pPr>
      <w:r w:rsidRPr="002C76AF">
        <w:rPr>
          <w:rFonts w:ascii="Cambria" w:hAnsi="Cambria"/>
          <w:b/>
          <w:bCs/>
          <w:sz w:val="22"/>
          <w:szCs w:val="22"/>
        </w:rPr>
        <w:t xml:space="preserve"> </w:t>
      </w:r>
      <w:r w:rsidR="00DD6E94" w:rsidRPr="00A966EA">
        <w:rPr>
          <w:rFonts w:ascii="Cambria" w:hAnsi="Cambria"/>
          <w:b/>
          <w:bCs/>
          <w:sz w:val="22"/>
          <w:szCs w:val="22"/>
        </w:rPr>
        <w:t>CLÁUSULA OITAVA – DAS OBRIGAÇÕES DA CONTRATANTE</w:t>
      </w:r>
    </w:p>
    <w:p w14:paraId="7C376FB0" w14:textId="6F2BC8DD" w:rsidR="00451DD7" w:rsidRPr="00451DD7" w:rsidRDefault="00451DD7" w:rsidP="00451DD7">
      <w:pPr>
        <w:pStyle w:val="Ttulo2"/>
        <w:keepNext w:val="0"/>
        <w:numPr>
          <w:ilvl w:val="1"/>
          <w:numId w:val="2"/>
        </w:numPr>
        <w:spacing w:before="120" w:after="120"/>
        <w:ind w:left="1134" w:hanging="1134"/>
        <w:rPr>
          <w:rFonts w:ascii="Cambria" w:hAnsi="Cambria"/>
          <w:sz w:val="22"/>
          <w:szCs w:val="22"/>
        </w:rPr>
      </w:pPr>
      <w:r w:rsidRPr="00451DD7">
        <w:rPr>
          <w:rFonts w:ascii="Cambria" w:hAnsi="Cambria"/>
          <w:sz w:val="22"/>
          <w:szCs w:val="22"/>
        </w:rPr>
        <w:t>Exercer fiscalização do fornecimento do objeto contratado, bem como da sua completa especificação, intervindo ao seu exclusivo interesse, com finalidade de garantir o exato cumprimento das condições pactuadas</w:t>
      </w:r>
      <w:r w:rsidR="00814FDD">
        <w:rPr>
          <w:rFonts w:ascii="Cambria" w:hAnsi="Cambria"/>
          <w:sz w:val="22"/>
          <w:szCs w:val="22"/>
        </w:rPr>
        <w:t>.</w:t>
      </w:r>
    </w:p>
    <w:p w14:paraId="133C3EBB" w14:textId="48501541" w:rsidR="00451DD7" w:rsidRPr="00451DD7" w:rsidRDefault="00451DD7" w:rsidP="00451DD7">
      <w:pPr>
        <w:pStyle w:val="Ttulo2"/>
        <w:keepNext w:val="0"/>
        <w:numPr>
          <w:ilvl w:val="1"/>
          <w:numId w:val="2"/>
        </w:numPr>
        <w:spacing w:before="120" w:after="120"/>
        <w:ind w:left="1134" w:hanging="1134"/>
        <w:rPr>
          <w:rFonts w:ascii="Cambria" w:hAnsi="Cambria"/>
          <w:sz w:val="22"/>
          <w:szCs w:val="22"/>
        </w:rPr>
      </w:pPr>
      <w:r w:rsidRPr="00451DD7">
        <w:rPr>
          <w:rFonts w:ascii="Cambria" w:hAnsi="Cambria"/>
          <w:sz w:val="22"/>
          <w:szCs w:val="22"/>
        </w:rPr>
        <w:t xml:space="preserve">Receber, conferir e verificar a qualidade e a conformidade do </w:t>
      </w:r>
      <w:r w:rsidR="00BE37A9">
        <w:rPr>
          <w:rFonts w:ascii="Cambria" w:hAnsi="Cambria"/>
          <w:sz w:val="22"/>
          <w:szCs w:val="22"/>
        </w:rPr>
        <w:t>objeto</w:t>
      </w:r>
      <w:r w:rsidRPr="00451DD7">
        <w:rPr>
          <w:rFonts w:ascii="Cambria" w:hAnsi="Cambria"/>
          <w:sz w:val="22"/>
          <w:szCs w:val="22"/>
        </w:rPr>
        <w:t xml:space="preserve"> com as condições estabelecidas n</w:t>
      </w:r>
      <w:r w:rsidR="00814FDD">
        <w:rPr>
          <w:rFonts w:ascii="Cambria" w:hAnsi="Cambria"/>
          <w:sz w:val="22"/>
          <w:szCs w:val="22"/>
        </w:rPr>
        <w:t>o</w:t>
      </w:r>
      <w:r w:rsidRPr="00451DD7">
        <w:rPr>
          <w:rFonts w:ascii="Cambria" w:hAnsi="Cambria"/>
          <w:sz w:val="22"/>
          <w:szCs w:val="22"/>
        </w:rPr>
        <w:t xml:space="preserve"> Termo de Referência</w:t>
      </w:r>
      <w:r w:rsidR="00814FDD">
        <w:rPr>
          <w:rFonts w:ascii="Cambria" w:hAnsi="Cambria"/>
          <w:sz w:val="22"/>
          <w:szCs w:val="22"/>
        </w:rPr>
        <w:t>.</w:t>
      </w:r>
    </w:p>
    <w:p w14:paraId="5CA3D778" w14:textId="3F1BE299" w:rsidR="00451DD7" w:rsidRPr="00451DD7" w:rsidRDefault="00451DD7" w:rsidP="00451DD7">
      <w:pPr>
        <w:pStyle w:val="Ttulo2"/>
        <w:keepNext w:val="0"/>
        <w:numPr>
          <w:ilvl w:val="1"/>
          <w:numId w:val="2"/>
        </w:numPr>
        <w:spacing w:before="120" w:after="120"/>
        <w:ind w:left="1134" w:hanging="1134"/>
        <w:rPr>
          <w:rFonts w:ascii="Cambria" w:hAnsi="Cambria"/>
          <w:sz w:val="22"/>
          <w:szCs w:val="22"/>
        </w:rPr>
      </w:pPr>
      <w:r w:rsidRPr="00451DD7">
        <w:rPr>
          <w:rFonts w:ascii="Cambria" w:hAnsi="Cambria"/>
          <w:sz w:val="22"/>
          <w:szCs w:val="22"/>
        </w:rPr>
        <w:t xml:space="preserve">Notificar, formalmente, a CONTRATADA sobre qualquer irregularidade na </w:t>
      </w:r>
      <w:r w:rsidR="00BE78BC">
        <w:rPr>
          <w:rFonts w:ascii="Cambria" w:hAnsi="Cambria"/>
          <w:sz w:val="22"/>
          <w:szCs w:val="22"/>
        </w:rPr>
        <w:t>entrega do objeto</w:t>
      </w:r>
      <w:r w:rsidR="00814FDD">
        <w:rPr>
          <w:rFonts w:ascii="Cambria" w:hAnsi="Cambria"/>
          <w:sz w:val="22"/>
          <w:szCs w:val="22"/>
        </w:rPr>
        <w:t>.</w:t>
      </w:r>
    </w:p>
    <w:p w14:paraId="05F32DD6" w14:textId="58D553CF" w:rsidR="00451DD7" w:rsidRPr="00451DD7" w:rsidRDefault="00451DD7" w:rsidP="00451DD7">
      <w:pPr>
        <w:pStyle w:val="Ttulo2"/>
        <w:keepNext w:val="0"/>
        <w:numPr>
          <w:ilvl w:val="1"/>
          <w:numId w:val="2"/>
        </w:numPr>
        <w:spacing w:before="120" w:after="120"/>
        <w:ind w:left="1134" w:hanging="1134"/>
        <w:rPr>
          <w:rFonts w:ascii="Cambria" w:hAnsi="Cambria"/>
          <w:sz w:val="22"/>
          <w:szCs w:val="22"/>
        </w:rPr>
      </w:pPr>
      <w:r w:rsidRPr="00451DD7">
        <w:rPr>
          <w:rFonts w:ascii="Cambria" w:hAnsi="Cambria"/>
          <w:sz w:val="22"/>
          <w:szCs w:val="22"/>
        </w:rPr>
        <w:t>Fornecer informações, dados e diretrizes eventualmente solicitadas pela CONTRATADA, necessárias para a correta confecção e fornecimento do objeto</w:t>
      </w:r>
      <w:r w:rsidR="00814FDD">
        <w:rPr>
          <w:rFonts w:ascii="Cambria" w:hAnsi="Cambria"/>
          <w:sz w:val="22"/>
          <w:szCs w:val="22"/>
        </w:rPr>
        <w:t>.</w:t>
      </w:r>
    </w:p>
    <w:p w14:paraId="696D1D1B" w14:textId="796FADE5" w:rsidR="00451DD7" w:rsidRPr="00451DD7" w:rsidRDefault="00451DD7" w:rsidP="00451DD7">
      <w:pPr>
        <w:pStyle w:val="Ttulo2"/>
        <w:keepNext w:val="0"/>
        <w:numPr>
          <w:ilvl w:val="1"/>
          <w:numId w:val="2"/>
        </w:numPr>
        <w:spacing w:before="120" w:after="120"/>
        <w:ind w:left="1134" w:hanging="1134"/>
        <w:rPr>
          <w:rFonts w:ascii="Cambria" w:hAnsi="Cambria"/>
          <w:sz w:val="22"/>
          <w:szCs w:val="22"/>
        </w:rPr>
      </w:pPr>
      <w:r w:rsidRPr="00451DD7">
        <w:rPr>
          <w:rFonts w:ascii="Cambria" w:hAnsi="Cambria"/>
          <w:sz w:val="22"/>
          <w:szCs w:val="22"/>
        </w:rPr>
        <w:t>Efetuar o pagamento referente ao objeto contratado, condicionando-se o pagamento ao fiel cumprimento das cláusulas ora ajustadas</w:t>
      </w:r>
      <w:r w:rsidR="00814FDD">
        <w:rPr>
          <w:rFonts w:ascii="Cambria" w:hAnsi="Cambria"/>
          <w:sz w:val="22"/>
          <w:szCs w:val="22"/>
        </w:rPr>
        <w:t>.</w:t>
      </w:r>
    </w:p>
    <w:p w14:paraId="6C2A7327" w14:textId="4B432FD9" w:rsidR="00451DD7" w:rsidRPr="00451DD7" w:rsidRDefault="00451DD7" w:rsidP="00451DD7">
      <w:pPr>
        <w:pStyle w:val="Ttulo2"/>
        <w:keepNext w:val="0"/>
        <w:numPr>
          <w:ilvl w:val="1"/>
          <w:numId w:val="2"/>
        </w:numPr>
        <w:spacing w:before="120" w:after="120"/>
        <w:ind w:left="1134" w:hanging="1134"/>
        <w:rPr>
          <w:rFonts w:ascii="Cambria" w:hAnsi="Cambria"/>
          <w:sz w:val="22"/>
          <w:szCs w:val="22"/>
        </w:rPr>
      </w:pPr>
      <w:r w:rsidRPr="00451DD7">
        <w:rPr>
          <w:rFonts w:ascii="Cambria" w:hAnsi="Cambria"/>
          <w:sz w:val="22"/>
          <w:szCs w:val="22"/>
        </w:rPr>
        <w:t>Aplicar sanções motivadas pela inexecução total do objeto</w:t>
      </w:r>
      <w:r w:rsidR="00814FDD">
        <w:rPr>
          <w:rFonts w:ascii="Cambria" w:hAnsi="Cambria"/>
          <w:sz w:val="22"/>
          <w:szCs w:val="22"/>
        </w:rPr>
        <w:t>.</w:t>
      </w:r>
    </w:p>
    <w:p w14:paraId="7A8F3466" w14:textId="402428EC" w:rsidR="00451DD7" w:rsidRPr="00451DD7" w:rsidRDefault="00451DD7" w:rsidP="00451DD7">
      <w:pPr>
        <w:pStyle w:val="Ttulo2"/>
        <w:keepNext w:val="0"/>
        <w:numPr>
          <w:ilvl w:val="1"/>
          <w:numId w:val="2"/>
        </w:numPr>
        <w:spacing w:before="120" w:after="120"/>
        <w:ind w:left="1134" w:hanging="1134"/>
        <w:rPr>
          <w:rFonts w:ascii="Cambria" w:hAnsi="Cambria"/>
          <w:sz w:val="22"/>
          <w:szCs w:val="22"/>
        </w:rPr>
      </w:pPr>
      <w:r w:rsidRPr="00451DD7">
        <w:rPr>
          <w:rFonts w:ascii="Cambria" w:hAnsi="Cambria"/>
          <w:sz w:val="22"/>
          <w:szCs w:val="22"/>
        </w:rPr>
        <w:t xml:space="preserve">Verificar a regularidade fiscal da CONTRATADA perante o FGTS, Secretaria da Receita Federal e INSS, Estado, Município e Justiça do Trabalho e CADIN. </w:t>
      </w:r>
    </w:p>
    <w:p w14:paraId="472C9E99" w14:textId="4D2283B9" w:rsidR="00451DD7" w:rsidRPr="00451DD7" w:rsidRDefault="00451DD7" w:rsidP="00451DD7">
      <w:pPr>
        <w:pStyle w:val="Ttulo2"/>
        <w:keepNext w:val="0"/>
        <w:numPr>
          <w:ilvl w:val="1"/>
          <w:numId w:val="2"/>
        </w:numPr>
        <w:spacing w:before="120" w:after="120"/>
        <w:ind w:left="1134" w:hanging="1134"/>
        <w:rPr>
          <w:rFonts w:ascii="Cambria" w:hAnsi="Cambria"/>
          <w:sz w:val="22"/>
          <w:szCs w:val="22"/>
        </w:rPr>
      </w:pPr>
      <w:r w:rsidRPr="00451DD7">
        <w:rPr>
          <w:rFonts w:ascii="Cambria" w:hAnsi="Cambria"/>
          <w:sz w:val="22"/>
          <w:szCs w:val="22"/>
        </w:rPr>
        <w:t>Garantir o cumprimento de todas as cláusulas contratuais.</w:t>
      </w:r>
    </w:p>
    <w:p w14:paraId="28EEB23B" w14:textId="4E91B72A"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NONA - DAS RESPONSABILIDADES</w:t>
      </w:r>
    </w:p>
    <w:p w14:paraId="68385234"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A fiscalização de que trata este item não exclui nem reduz a responsabilidade da Contratada, inclusive perante terceiros, por qualquer irregularidade, ainda que resulte de imperfeições ou vícios, e, na ocorrência desta, não implica em corresponsabilidade da Contratante ou de seus agentes e prepostos.</w:t>
      </w:r>
    </w:p>
    <w:p w14:paraId="53B68DC0"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A CONTRATANTE não responderá por quaisquer compromissos assumidos pela CONTRATADA com terceiros, ainda vinculados a execução do presente contrato, bem como por qualquer dano causado a terceiros, em decorrência de ato da CONTRATADA, de seus empregados, prepostos ou subordinados.</w:t>
      </w:r>
    </w:p>
    <w:p w14:paraId="1D68D811"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A CONTRATADA declara haver levado em conta, na apresentação de sua proposta, os tributos, contribuições fiscais, parafiscais, emolumentos, encargos sociais e todas as despesas incidentes sobre os serviços, não cabendo quaisquer reivindicações devidas a erros nessa avaliação, para efeito de solicitar revisão de preços por recolhimentos determinados pela autoridade competente.</w:t>
      </w:r>
    </w:p>
    <w:p w14:paraId="5A35CB6E"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 xml:space="preserve">Para todos os fins de direito, não existirá entre a PREFEITURA MUNICIPAL DE SALVADOR e os empregados da prestadora de serviços da CONTRATADA, vínculos de qualquer natureza, correndo por conta e responsabilidade única e exclusiva da CONTRATADA todas as obrigações trabalhistas, previdenciárias, </w:t>
      </w:r>
      <w:r w:rsidRPr="00A966EA">
        <w:rPr>
          <w:rFonts w:ascii="Cambria" w:hAnsi="Cambria"/>
          <w:sz w:val="22"/>
          <w:szCs w:val="22"/>
        </w:rPr>
        <w:lastRenderedPageBreak/>
        <w:t xml:space="preserve">FGTS, seguros e quaisquer outros encargos decorrentes das relações empregatícias existentes. </w:t>
      </w:r>
    </w:p>
    <w:p w14:paraId="5CCA3132"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Todas as comunicações relativas ao presente Contrato serão consideradas como regularmente feitas desde que entregues ou enviadas por carta protocolada ou e-mail, devidamente confirmados.</w:t>
      </w:r>
    </w:p>
    <w:p w14:paraId="53CE3D21"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As reuniões realizadas entre representantes credenciados das partes, bem como as ocorrências que possam ter implicações no Contrato serão registradas por escrito em forma de ata, assinada pelos presentes.</w:t>
      </w:r>
    </w:p>
    <w:p w14:paraId="2A0BFF65" w14:textId="77777777"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 xml:space="preserve">CLÁUSULA DÉCIMA – DO COMPARTILHAMENTO DE DADOS  </w:t>
      </w:r>
    </w:p>
    <w:p w14:paraId="29518874" w14:textId="14245528"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 xml:space="preserve">Fica vedada a utilização, pela </w:t>
      </w:r>
      <w:r w:rsidR="001504CE">
        <w:rPr>
          <w:rFonts w:ascii="Cambria" w:hAnsi="Cambria"/>
          <w:sz w:val="22"/>
          <w:szCs w:val="22"/>
        </w:rPr>
        <w:t>CONTRATADA</w:t>
      </w:r>
      <w:r w:rsidRPr="00A966EA">
        <w:rPr>
          <w:rFonts w:ascii="Cambria" w:hAnsi="Cambria"/>
          <w:sz w:val="22"/>
          <w:szCs w:val="22"/>
        </w:rPr>
        <w:t>, dos dados disponibilizados e/ou gerados pela Prefeitura Municipal do Salvador – PMS para quaisquer fins que não sejam previamente e expressamente permitidos pela CONTRATANTE.</w:t>
      </w:r>
    </w:p>
    <w:p w14:paraId="37EC9DE9" w14:textId="77777777" w:rsidR="00DD6E94" w:rsidRPr="00A966EA" w:rsidRDefault="00DD6E94" w:rsidP="00DD6E9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Entende-se por “uso de dados” as seguintes hipóteses, sem prejuízo de outras serem consideradas, tendo em vista que se trata de um rol meramente exemplificativo:</w:t>
      </w:r>
    </w:p>
    <w:p w14:paraId="0B72D056" w14:textId="77777777" w:rsidR="00DD6E94" w:rsidRPr="00A966EA" w:rsidRDefault="00DD6E94" w:rsidP="00DD6E94">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Divulgação ou venda de quaisquer dados.</w:t>
      </w:r>
    </w:p>
    <w:p w14:paraId="4EAF1ACE" w14:textId="77777777" w:rsidR="00DD6E94" w:rsidRPr="00A966EA" w:rsidRDefault="00DD6E94" w:rsidP="00DD6E94">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Divulgação ou venda de estatísticas referentes aos dados.</w:t>
      </w:r>
    </w:p>
    <w:p w14:paraId="2EA42714" w14:textId="77777777" w:rsidR="00DD6E94" w:rsidRPr="00A966EA" w:rsidRDefault="00DD6E94" w:rsidP="00DD6E94">
      <w:pPr>
        <w:pStyle w:val="Ttulo3"/>
        <w:keepNext w:val="0"/>
        <w:keepLines w:val="0"/>
        <w:numPr>
          <w:ilvl w:val="2"/>
          <w:numId w:val="2"/>
        </w:numPr>
        <w:spacing w:before="120" w:after="120"/>
        <w:ind w:left="1134" w:hanging="1134"/>
        <w:jc w:val="both"/>
        <w:rPr>
          <w:rFonts w:ascii="Cambria" w:hAnsi="Cambria"/>
          <w:color w:val="auto"/>
          <w:sz w:val="22"/>
          <w:szCs w:val="22"/>
        </w:rPr>
      </w:pPr>
      <w:r w:rsidRPr="00A966EA">
        <w:rPr>
          <w:rFonts w:ascii="Cambria" w:hAnsi="Cambria"/>
          <w:color w:val="auto"/>
          <w:sz w:val="22"/>
          <w:szCs w:val="22"/>
        </w:rPr>
        <w:t>Utilização de estatística ou do próprio dado para treinamento de algoritmos preditivos.</w:t>
      </w:r>
    </w:p>
    <w:p w14:paraId="6A7C06BA" w14:textId="77777777"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DÉCIMA PRIMEIRA – DA RESCISÃO</w:t>
      </w:r>
    </w:p>
    <w:p w14:paraId="741DE33B" w14:textId="600997B2" w:rsidR="00D436DB" w:rsidRPr="00CA588F" w:rsidRDefault="00D436DB" w:rsidP="00D436DB">
      <w:pPr>
        <w:pStyle w:val="Ttulo2"/>
        <w:keepNext w:val="0"/>
        <w:numPr>
          <w:ilvl w:val="1"/>
          <w:numId w:val="2"/>
        </w:numPr>
        <w:spacing w:before="120" w:after="120"/>
        <w:ind w:left="1134" w:hanging="1134"/>
        <w:rPr>
          <w:rFonts w:ascii="Cambria" w:hAnsi="Cambria"/>
          <w:sz w:val="22"/>
          <w:szCs w:val="22"/>
        </w:rPr>
      </w:pPr>
      <w:r w:rsidRPr="00CA588F">
        <w:rPr>
          <w:rFonts w:ascii="Cambria" w:hAnsi="Cambria"/>
          <w:sz w:val="22"/>
          <w:szCs w:val="22"/>
        </w:rPr>
        <w:t xml:space="preserve">A CONTRATANTE poderá rescindir administrativamente o presente contrato nas hipóteses previstas no </w:t>
      </w:r>
      <w:r w:rsidR="00AE01E3" w:rsidRPr="003162D1">
        <w:rPr>
          <w:rFonts w:ascii="Cambria" w:hAnsi="Cambria"/>
          <w:sz w:val="22"/>
          <w:szCs w:val="22"/>
        </w:rPr>
        <w:t>art. 137 e 138 da Lei nº 14.133/2021</w:t>
      </w:r>
      <w:r w:rsidRPr="00CA588F">
        <w:rPr>
          <w:rFonts w:ascii="Cambria" w:hAnsi="Cambria"/>
          <w:sz w:val="22"/>
          <w:szCs w:val="22"/>
        </w:rPr>
        <w:t>, sem que caiba à CONTRATADA o direito a qualquer indenização, e sem prejuízo das penalidades pertinentes.</w:t>
      </w:r>
    </w:p>
    <w:p w14:paraId="39A3486B" w14:textId="77777777" w:rsidR="00D436DB" w:rsidRPr="00CA588F" w:rsidRDefault="00D436DB" w:rsidP="00D436DB">
      <w:pPr>
        <w:pStyle w:val="Ttulo2"/>
        <w:keepNext w:val="0"/>
        <w:numPr>
          <w:ilvl w:val="1"/>
          <w:numId w:val="2"/>
        </w:numPr>
        <w:spacing w:before="120" w:after="120"/>
        <w:ind w:left="1134" w:hanging="1134"/>
        <w:rPr>
          <w:rFonts w:ascii="Cambria" w:hAnsi="Cambria"/>
          <w:sz w:val="22"/>
          <w:szCs w:val="22"/>
        </w:rPr>
      </w:pPr>
      <w:r w:rsidRPr="00CA588F">
        <w:rPr>
          <w:rFonts w:ascii="Cambria" w:hAnsi="Cambria"/>
          <w:sz w:val="22"/>
          <w:szCs w:val="22"/>
        </w:rPr>
        <w:t>Poderá, ainda, ser rescindido pela CONTRATANTE, a qualquer tempo, mediante simples aviso à outra parte, com antecedência mínima de 30 (trinta) dias.</w:t>
      </w:r>
    </w:p>
    <w:p w14:paraId="677E5F39" w14:textId="77777777" w:rsidR="00DD6E94" w:rsidRPr="00A966EA" w:rsidRDefault="00DD6E94" w:rsidP="00DD6E94">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DÉCIMA SEGUNDA - DAS SANÇÕES ADMINISTRATIVAS</w:t>
      </w:r>
    </w:p>
    <w:p w14:paraId="497F11A9" w14:textId="77777777" w:rsidR="00AE01E3" w:rsidRPr="001A01AB" w:rsidRDefault="00AE01E3" w:rsidP="00AE01E3">
      <w:pPr>
        <w:pStyle w:val="Ttulo2"/>
        <w:keepNext w:val="0"/>
        <w:numPr>
          <w:ilvl w:val="1"/>
          <w:numId w:val="2"/>
        </w:numPr>
        <w:spacing w:before="120" w:after="120"/>
        <w:ind w:left="1134" w:hanging="1134"/>
        <w:rPr>
          <w:rFonts w:ascii="Cambria" w:hAnsi="Cambria"/>
          <w:sz w:val="22"/>
          <w:szCs w:val="22"/>
        </w:rPr>
      </w:pPr>
      <w:r w:rsidRPr="001A01AB">
        <w:rPr>
          <w:rFonts w:ascii="Cambria" w:hAnsi="Cambria"/>
          <w:sz w:val="22"/>
          <w:szCs w:val="22"/>
        </w:rPr>
        <w:t>A EMPRESA sujeitar-se-á, no caso de cometimento de infrações ou inadimplemento de suas obrigações, às penalidades previstas na Lei Federal n° 14.133/21, sem prejuízo das demais dominações legais, em especial as Infrações administrativas previstas no art. 155 da Lei 14.133/21, as quais serão devidamente descritas no instrumento contratual.</w:t>
      </w:r>
    </w:p>
    <w:p w14:paraId="1084BBBB" w14:textId="6B8F64A2" w:rsidR="00DD6E94" w:rsidRPr="00A966EA" w:rsidRDefault="00DD6E94" w:rsidP="009F5773">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 xml:space="preserve">CLÁUSULA DÉCIMA TERCEIRA – DA ALTERAÇÃO CONTRATUAL </w:t>
      </w:r>
    </w:p>
    <w:p w14:paraId="2E95CA1D" w14:textId="77777777" w:rsidR="00AE01E3" w:rsidRPr="003162D1" w:rsidRDefault="00AE01E3" w:rsidP="00AE01E3">
      <w:pPr>
        <w:pStyle w:val="Ttulo2"/>
        <w:keepNext w:val="0"/>
        <w:numPr>
          <w:ilvl w:val="1"/>
          <w:numId w:val="2"/>
        </w:numPr>
        <w:spacing w:before="120" w:after="120"/>
        <w:ind w:left="1134" w:hanging="1134"/>
        <w:rPr>
          <w:rFonts w:ascii="Cambria" w:hAnsi="Cambria"/>
          <w:sz w:val="22"/>
          <w:szCs w:val="22"/>
        </w:rPr>
      </w:pPr>
      <w:r w:rsidRPr="003162D1">
        <w:rPr>
          <w:rFonts w:ascii="Cambria" w:hAnsi="Cambria"/>
          <w:sz w:val="22"/>
          <w:szCs w:val="22"/>
        </w:rPr>
        <w:t xml:space="preserve">A alteração de quaisquer das cláusulas ou condições contidas neste contrato, só poderá ser procedida através de aditivo assinado pelas partes, resguardado o disposto no art. </w:t>
      </w:r>
      <w:r>
        <w:rPr>
          <w:rFonts w:ascii="Cambria" w:hAnsi="Cambria"/>
          <w:sz w:val="22"/>
          <w:szCs w:val="22"/>
        </w:rPr>
        <w:t>124</w:t>
      </w:r>
      <w:r w:rsidRPr="003162D1">
        <w:rPr>
          <w:rFonts w:ascii="Cambria" w:hAnsi="Cambria"/>
          <w:sz w:val="22"/>
          <w:szCs w:val="22"/>
        </w:rPr>
        <w:t>, inciso I, alíneas "a" e "b" da Lei nº</w:t>
      </w:r>
      <w:r>
        <w:rPr>
          <w:rFonts w:ascii="Cambria" w:hAnsi="Cambria"/>
          <w:sz w:val="22"/>
          <w:szCs w:val="22"/>
        </w:rPr>
        <w:t>14.133/21</w:t>
      </w:r>
      <w:r w:rsidRPr="003162D1">
        <w:rPr>
          <w:rFonts w:ascii="Cambria" w:hAnsi="Cambria"/>
          <w:sz w:val="22"/>
          <w:szCs w:val="22"/>
        </w:rPr>
        <w:t>.</w:t>
      </w:r>
    </w:p>
    <w:p w14:paraId="43778EE8" w14:textId="7D68C91B" w:rsidR="00AE01E3" w:rsidRPr="003162D1" w:rsidRDefault="00AE01E3" w:rsidP="00AE01E3">
      <w:pPr>
        <w:pStyle w:val="Ttulo2"/>
        <w:keepNext w:val="0"/>
        <w:numPr>
          <w:ilvl w:val="1"/>
          <w:numId w:val="2"/>
        </w:numPr>
        <w:spacing w:before="120" w:after="120"/>
        <w:ind w:left="1134" w:hanging="1134"/>
        <w:rPr>
          <w:rFonts w:ascii="Cambria" w:hAnsi="Cambria"/>
          <w:sz w:val="22"/>
          <w:szCs w:val="22"/>
        </w:rPr>
      </w:pPr>
      <w:r w:rsidRPr="003162D1">
        <w:rPr>
          <w:rFonts w:ascii="Cambria" w:hAnsi="Cambria"/>
          <w:sz w:val="22"/>
          <w:szCs w:val="22"/>
        </w:rPr>
        <w:t xml:space="preserve">A CONTRATADA obriga-se a aceitar, quando solicitado pela CONTRATANTE, nas mesmas condições e dentro do prazo contratual estabelecido, os acréscimos e supressões que se fizerem necessários, até 25% (vinte e cinco por cento) do valor inicial deste contrato, salvo as supressões resultantes de acordo celebrado entre os contratantes, previsto no artigo </w:t>
      </w:r>
      <w:r>
        <w:rPr>
          <w:rFonts w:ascii="Cambria" w:hAnsi="Cambria"/>
          <w:sz w:val="22"/>
          <w:szCs w:val="22"/>
        </w:rPr>
        <w:t>125</w:t>
      </w:r>
      <w:r w:rsidRPr="003162D1">
        <w:rPr>
          <w:rFonts w:ascii="Cambria" w:hAnsi="Cambria"/>
          <w:sz w:val="22"/>
          <w:szCs w:val="22"/>
        </w:rPr>
        <w:t xml:space="preserve"> da Lei nº</w:t>
      </w:r>
      <w:r>
        <w:rPr>
          <w:rFonts w:ascii="Cambria" w:hAnsi="Cambria"/>
          <w:sz w:val="22"/>
          <w:szCs w:val="22"/>
        </w:rPr>
        <w:t>14.133/21</w:t>
      </w:r>
      <w:r w:rsidRPr="003162D1">
        <w:rPr>
          <w:rFonts w:ascii="Cambria" w:hAnsi="Cambria"/>
          <w:sz w:val="22"/>
          <w:szCs w:val="22"/>
        </w:rPr>
        <w:t>.</w:t>
      </w:r>
    </w:p>
    <w:p w14:paraId="7DDEA2C6" w14:textId="77777777" w:rsidR="00DD6E94" w:rsidRPr="00A966EA" w:rsidRDefault="00DD6E94" w:rsidP="00EA466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lastRenderedPageBreak/>
        <w:t>As alterações deverão ser devidamente justificadas e, quando se tratar de modificação do valor contratual em decorrência de acréscimo ou diminuição quantitativa do objeto, além de outros requisitos legais, deverá haver a solicitação formal do dirigente máximo da unidade municipal interessada, a comprovação de que houve aumento ou diminuição da demanda inicialmente prevista e a indicação dos recursos suficientes para fazer face ao aumento da despesa, passando a ser alterado e consolidado o quadro de equipamentos e sua alocação na respectiva unidade municipal.</w:t>
      </w:r>
    </w:p>
    <w:p w14:paraId="61177D70" w14:textId="15C191C3" w:rsidR="00DD6E94" w:rsidRPr="0088688F" w:rsidRDefault="00DD6E94" w:rsidP="0088688F">
      <w:pPr>
        <w:pStyle w:val="Ttulo1"/>
        <w:keepLines/>
        <w:numPr>
          <w:ilvl w:val="0"/>
          <w:numId w:val="2"/>
        </w:numPr>
        <w:tabs>
          <w:tab w:val="num" w:pos="0"/>
        </w:tabs>
        <w:spacing w:before="240" w:after="240"/>
        <w:ind w:left="1134" w:hanging="1134"/>
        <w:jc w:val="both"/>
        <w:rPr>
          <w:rFonts w:ascii="Cambria" w:hAnsi="Cambria"/>
          <w:b/>
          <w:bCs/>
          <w:sz w:val="22"/>
          <w:szCs w:val="22"/>
        </w:rPr>
      </w:pPr>
      <w:r w:rsidRPr="00A966EA">
        <w:rPr>
          <w:rFonts w:ascii="Cambria" w:hAnsi="Cambria"/>
          <w:b/>
          <w:bCs/>
          <w:sz w:val="22"/>
          <w:szCs w:val="22"/>
        </w:rPr>
        <w:t xml:space="preserve">CLÁUSULA DÉCIMA QUARTA </w:t>
      </w:r>
      <w:r w:rsidR="0088688F">
        <w:rPr>
          <w:rFonts w:ascii="Cambria" w:hAnsi="Cambria"/>
          <w:b/>
          <w:bCs/>
          <w:sz w:val="22"/>
          <w:szCs w:val="22"/>
        </w:rPr>
        <w:t>–</w:t>
      </w:r>
      <w:r w:rsidRPr="00A966EA">
        <w:rPr>
          <w:rFonts w:ascii="Cambria" w:hAnsi="Cambria"/>
          <w:b/>
          <w:bCs/>
          <w:sz w:val="22"/>
          <w:szCs w:val="22"/>
        </w:rPr>
        <w:t xml:space="preserve"> </w:t>
      </w:r>
      <w:r w:rsidR="0088688F">
        <w:rPr>
          <w:rFonts w:ascii="Cambria" w:hAnsi="Cambria"/>
          <w:b/>
          <w:bCs/>
          <w:sz w:val="22"/>
          <w:szCs w:val="22"/>
        </w:rPr>
        <w:t xml:space="preserve">DO </w:t>
      </w:r>
      <w:r w:rsidR="0088688F" w:rsidRPr="0088688F">
        <w:rPr>
          <w:rFonts w:ascii="Cambria" w:hAnsi="Cambria"/>
          <w:b/>
          <w:bCs/>
          <w:sz w:val="22"/>
          <w:szCs w:val="22"/>
        </w:rPr>
        <w:t>PRAZO, LOCAL E FORMA DE ENTREGA</w:t>
      </w:r>
    </w:p>
    <w:p w14:paraId="0FB645D9" w14:textId="77777777" w:rsidR="00A22418" w:rsidRPr="00A22418" w:rsidRDefault="00A22418" w:rsidP="00A22418">
      <w:pPr>
        <w:pStyle w:val="Ttulo2"/>
        <w:keepNext w:val="0"/>
        <w:numPr>
          <w:ilvl w:val="1"/>
          <w:numId w:val="2"/>
        </w:numPr>
        <w:tabs>
          <w:tab w:val="num" w:pos="0"/>
        </w:tabs>
        <w:spacing w:before="120" w:after="120"/>
        <w:ind w:left="1134" w:hanging="1134"/>
        <w:rPr>
          <w:rFonts w:ascii="Cambria" w:hAnsi="Cambria"/>
          <w:sz w:val="22"/>
          <w:szCs w:val="22"/>
        </w:rPr>
      </w:pPr>
      <w:r w:rsidRPr="00A22418">
        <w:rPr>
          <w:rFonts w:ascii="Cambria" w:hAnsi="Cambria"/>
          <w:sz w:val="22"/>
          <w:szCs w:val="22"/>
        </w:rPr>
        <w:t>A entrega dos materiais, deverá ocorrer no prazo máximo de 45 (quarenta e cinco) dias corridos, contados da data de envio do Empenho e “Autorização Fornecimento de Materiais - AFM” e/ou emissão da ordem de serviço.</w:t>
      </w:r>
    </w:p>
    <w:p w14:paraId="5EA2554B" w14:textId="77777777" w:rsidR="00A22418" w:rsidRPr="00A22418" w:rsidRDefault="00A22418" w:rsidP="00A22418">
      <w:pPr>
        <w:pStyle w:val="Ttulo2"/>
        <w:keepNext w:val="0"/>
        <w:numPr>
          <w:ilvl w:val="1"/>
          <w:numId w:val="2"/>
        </w:numPr>
        <w:tabs>
          <w:tab w:val="num" w:pos="0"/>
        </w:tabs>
        <w:spacing w:before="120" w:after="120"/>
        <w:ind w:left="1134" w:hanging="1134"/>
        <w:rPr>
          <w:rFonts w:ascii="Cambria" w:hAnsi="Cambria"/>
          <w:sz w:val="22"/>
          <w:szCs w:val="22"/>
        </w:rPr>
      </w:pPr>
      <w:r w:rsidRPr="00A22418">
        <w:rPr>
          <w:rFonts w:ascii="Cambria" w:hAnsi="Cambria"/>
          <w:sz w:val="22"/>
          <w:szCs w:val="22"/>
        </w:rPr>
        <w:t xml:space="preserve">A entrega dos materiais deverá ocorrer no horário das 09:00 às 16:00 horas, no endereço Edifício </w:t>
      </w:r>
      <w:proofErr w:type="spellStart"/>
      <w:r w:rsidRPr="00A22418">
        <w:rPr>
          <w:rFonts w:ascii="Cambria" w:hAnsi="Cambria"/>
          <w:sz w:val="22"/>
          <w:szCs w:val="22"/>
        </w:rPr>
        <w:t>Sintral</w:t>
      </w:r>
      <w:proofErr w:type="spellEnd"/>
      <w:r w:rsidRPr="00A22418">
        <w:rPr>
          <w:rFonts w:ascii="Cambria" w:hAnsi="Cambria"/>
          <w:sz w:val="22"/>
          <w:szCs w:val="22"/>
        </w:rPr>
        <w:t xml:space="preserve"> – Rua Miguel Calmon, 15, Comércio, Salvador - BA – CEP: 40.015-001.</w:t>
      </w:r>
    </w:p>
    <w:p w14:paraId="14AF18AF" w14:textId="77777777" w:rsidR="00A22418" w:rsidRPr="00A22418" w:rsidRDefault="00A22418" w:rsidP="00A22418">
      <w:pPr>
        <w:pStyle w:val="Ttulo2"/>
        <w:keepNext w:val="0"/>
        <w:numPr>
          <w:ilvl w:val="1"/>
          <w:numId w:val="2"/>
        </w:numPr>
        <w:tabs>
          <w:tab w:val="num" w:pos="0"/>
        </w:tabs>
        <w:spacing w:before="120" w:after="120"/>
        <w:ind w:left="1134" w:hanging="1134"/>
        <w:rPr>
          <w:rFonts w:ascii="Cambria" w:hAnsi="Cambria"/>
          <w:sz w:val="22"/>
          <w:szCs w:val="22"/>
        </w:rPr>
      </w:pPr>
      <w:r w:rsidRPr="00A22418">
        <w:rPr>
          <w:rFonts w:ascii="Cambria" w:hAnsi="Cambria"/>
          <w:sz w:val="22"/>
          <w:szCs w:val="22"/>
        </w:rPr>
        <w:t>No ato da entrega, a Empresa, de posse da Nota de Empenho, deverá apresentar a Nota Fiscal/Fatura correspondente ao fornecimento dos produtos, comprovado pela “Autorização Fornecimento de Materiais - AFM”, ao setor competente, a qual será atestada por servidor designado pela Contratante.</w:t>
      </w:r>
    </w:p>
    <w:p w14:paraId="210FDB23" w14:textId="7D5FB5BB" w:rsidR="001504CE" w:rsidRDefault="001504CE" w:rsidP="00AD63BE">
      <w:pPr>
        <w:pStyle w:val="Ttulo1"/>
        <w:keepLines/>
        <w:numPr>
          <w:ilvl w:val="0"/>
          <w:numId w:val="2"/>
        </w:numPr>
        <w:tabs>
          <w:tab w:val="num" w:pos="0"/>
        </w:tabs>
        <w:spacing w:before="240" w:after="240"/>
        <w:ind w:left="1134" w:hanging="1134"/>
        <w:jc w:val="both"/>
        <w:rPr>
          <w:rFonts w:ascii="Cambria" w:hAnsi="Cambria"/>
          <w:b/>
          <w:bCs/>
          <w:sz w:val="22"/>
          <w:szCs w:val="22"/>
        </w:rPr>
      </w:pPr>
      <w:r w:rsidRPr="00A966EA">
        <w:rPr>
          <w:rFonts w:ascii="Cambria" w:hAnsi="Cambria"/>
          <w:b/>
          <w:bCs/>
          <w:sz w:val="22"/>
          <w:szCs w:val="22"/>
        </w:rPr>
        <w:t xml:space="preserve">CLÁUSULA DÉCIMA QUINTA – </w:t>
      </w:r>
      <w:r w:rsidR="00A63F56" w:rsidRPr="00A63F56">
        <w:rPr>
          <w:rFonts w:ascii="Cambria" w:hAnsi="Cambria"/>
          <w:b/>
          <w:bCs/>
          <w:sz w:val="22"/>
          <w:szCs w:val="22"/>
        </w:rPr>
        <w:t>D</w:t>
      </w:r>
      <w:r w:rsidR="00AD63BE">
        <w:rPr>
          <w:rFonts w:ascii="Cambria" w:hAnsi="Cambria"/>
          <w:b/>
          <w:bCs/>
          <w:sz w:val="22"/>
          <w:szCs w:val="22"/>
        </w:rPr>
        <w:t xml:space="preserve">O </w:t>
      </w:r>
      <w:r w:rsidR="00E9733F" w:rsidRPr="00AD63BE">
        <w:rPr>
          <w:rFonts w:ascii="Cambria" w:hAnsi="Cambria"/>
          <w:b/>
          <w:bCs/>
          <w:sz w:val="22"/>
          <w:szCs w:val="22"/>
        </w:rPr>
        <w:t>RECEBIMENTO E ACEITAÇÃO DOS MATERIAIS</w:t>
      </w:r>
    </w:p>
    <w:p w14:paraId="5544C449" w14:textId="77777777" w:rsidR="00D34360" w:rsidRPr="00D34360" w:rsidRDefault="00D34360" w:rsidP="00D34360">
      <w:pPr>
        <w:pStyle w:val="Ttulo2"/>
        <w:keepNext w:val="0"/>
        <w:numPr>
          <w:ilvl w:val="1"/>
          <w:numId w:val="2"/>
        </w:numPr>
        <w:tabs>
          <w:tab w:val="num" w:pos="0"/>
        </w:tabs>
        <w:spacing w:before="120" w:after="120"/>
        <w:ind w:left="1134" w:hanging="1134"/>
        <w:rPr>
          <w:rFonts w:ascii="Cambria" w:hAnsi="Cambria"/>
          <w:sz w:val="22"/>
          <w:szCs w:val="22"/>
        </w:rPr>
      </w:pPr>
      <w:r w:rsidRPr="00D34360">
        <w:rPr>
          <w:rFonts w:ascii="Cambria" w:hAnsi="Cambria"/>
          <w:sz w:val="22"/>
          <w:szCs w:val="22"/>
        </w:rPr>
        <w:t>No recebimento e aceitação dos materiais serão consideradas, no que couberem, as disposições definidas na Lei 14.133/2021.</w:t>
      </w:r>
    </w:p>
    <w:p w14:paraId="4A2B17D5" w14:textId="77777777" w:rsidR="00D34360" w:rsidRPr="00D34360" w:rsidRDefault="00D34360" w:rsidP="00D34360">
      <w:pPr>
        <w:pStyle w:val="Ttulo2"/>
        <w:keepNext w:val="0"/>
        <w:numPr>
          <w:ilvl w:val="1"/>
          <w:numId w:val="2"/>
        </w:numPr>
        <w:tabs>
          <w:tab w:val="num" w:pos="0"/>
        </w:tabs>
        <w:spacing w:before="120" w:after="120"/>
        <w:ind w:left="1134" w:hanging="1134"/>
        <w:rPr>
          <w:rFonts w:ascii="Cambria" w:hAnsi="Cambria"/>
          <w:sz w:val="22"/>
          <w:szCs w:val="22"/>
        </w:rPr>
      </w:pPr>
      <w:r w:rsidRPr="00D34360">
        <w:rPr>
          <w:rFonts w:ascii="Cambria" w:hAnsi="Cambria"/>
          <w:sz w:val="22"/>
          <w:szCs w:val="22"/>
        </w:rPr>
        <w:t>O objeto contratado será recebido da seguinte forma:</w:t>
      </w:r>
    </w:p>
    <w:p w14:paraId="723E351F" w14:textId="77777777" w:rsidR="00D34360" w:rsidRPr="00D34360" w:rsidRDefault="00D34360" w:rsidP="00D34360">
      <w:pPr>
        <w:pStyle w:val="Ttulo3"/>
        <w:keepNext w:val="0"/>
        <w:keepLines w:val="0"/>
        <w:numPr>
          <w:ilvl w:val="2"/>
          <w:numId w:val="2"/>
        </w:numPr>
        <w:spacing w:before="120" w:after="120"/>
        <w:ind w:left="1134" w:hanging="1134"/>
        <w:jc w:val="both"/>
        <w:rPr>
          <w:rFonts w:ascii="Cambria" w:hAnsi="Cambria"/>
          <w:color w:val="auto"/>
          <w:sz w:val="22"/>
          <w:szCs w:val="22"/>
        </w:rPr>
      </w:pPr>
      <w:r w:rsidRPr="00D34360">
        <w:rPr>
          <w:rFonts w:ascii="Cambria" w:hAnsi="Cambria"/>
          <w:color w:val="auto"/>
          <w:sz w:val="22"/>
          <w:szCs w:val="22"/>
        </w:rPr>
        <w:t>Provisório, mediante lavratura de termo de recebimento provisório, imediatamente após o recebimento do objeto, para efeito de posterior verificação de sua conformidade com as especificações;</w:t>
      </w:r>
    </w:p>
    <w:p w14:paraId="5788D1EF" w14:textId="7CACF687" w:rsidR="00D34360" w:rsidRPr="00D34360" w:rsidRDefault="00D34360" w:rsidP="00D34360">
      <w:pPr>
        <w:pStyle w:val="Ttulo3"/>
        <w:keepNext w:val="0"/>
        <w:keepLines w:val="0"/>
        <w:numPr>
          <w:ilvl w:val="2"/>
          <w:numId w:val="2"/>
        </w:numPr>
        <w:spacing w:before="120" w:after="120"/>
        <w:ind w:left="1134" w:hanging="1134"/>
        <w:jc w:val="both"/>
        <w:rPr>
          <w:rFonts w:ascii="Cambria" w:hAnsi="Cambria"/>
          <w:color w:val="auto"/>
          <w:sz w:val="22"/>
          <w:szCs w:val="22"/>
        </w:rPr>
      </w:pPr>
      <w:r w:rsidRPr="00D34360">
        <w:rPr>
          <w:rFonts w:ascii="Cambria" w:hAnsi="Cambria"/>
          <w:color w:val="auto"/>
          <w:sz w:val="22"/>
          <w:szCs w:val="22"/>
        </w:rPr>
        <w:t>Os produtos entregues em desconformidade com o especificado n</w:t>
      </w:r>
      <w:r w:rsidR="00384DD3">
        <w:rPr>
          <w:rFonts w:ascii="Cambria" w:hAnsi="Cambria"/>
          <w:color w:val="auto"/>
          <w:sz w:val="22"/>
          <w:szCs w:val="22"/>
        </w:rPr>
        <w:t>o</w:t>
      </w:r>
      <w:r w:rsidRPr="00D34360">
        <w:rPr>
          <w:rFonts w:ascii="Cambria" w:hAnsi="Cambria"/>
          <w:color w:val="auto"/>
          <w:sz w:val="22"/>
          <w:szCs w:val="22"/>
        </w:rPr>
        <w:t xml:space="preserve"> Termo ou o indicado na proposta, será rejeitado parcial ou totalmente, conforme o caso, e a Contratada será obrigada a substituí-lo no prazo de até 10 (dez) dias úteis, contados da data do recebimento de notificação escrita necessariamente acompanhada do Termo de Recusa do Material, sob pena de incorrer em atraso quanto ao prazo de execução;</w:t>
      </w:r>
    </w:p>
    <w:p w14:paraId="36EA986A" w14:textId="77777777" w:rsidR="00D34360" w:rsidRPr="00D34360" w:rsidRDefault="00D34360" w:rsidP="00D34360">
      <w:pPr>
        <w:pStyle w:val="Ttulo3"/>
        <w:keepNext w:val="0"/>
        <w:keepLines w:val="0"/>
        <w:numPr>
          <w:ilvl w:val="2"/>
          <w:numId w:val="2"/>
        </w:numPr>
        <w:spacing w:before="120" w:after="120"/>
        <w:ind w:left="1134" w:hanging="1134"/>
        <w:jc w:val="both"/>
        <w:rPr>
          <w:rFonts w:ascii="Cambria" w:hAnsi="Cambria"/>
          <w:color w:val="auto"/>
          <w:sz w:val="22"/>
          <w:szCs w:val="22"/>
        </w:rPr>
      </w:pPr>
      <w:r w:rsidRPr="00D34360">
        <w:rPr>
          <w:rFonts w:ascii="Cambria" w:hAnsi="Cambria"/>
          <w:color w:val="auto"/>
          <w:sz w:val="22"/>
          <w:szCs w:val="22"/>
        </w:rPr>
        <w:t>A notificação suspende os prazos de pagamento até que a irregularidade seja sanada;</w:t>
      </w:r>
    </w:p>
    <w:p w14:paraId="60E5E522" w14:textId="77777777" w:rsidR="00D34360" w:rsidRPr="00D34360" w:rsidRDefault="00D34360" w:rsidP="00D34360">
      <w:pPr>
        <w:pStyle w:val="Ttulo3"/>
        <w:keepNext w:val="0"/>
        <w:keepLines w:val="0"/>
        <w:numPr>
          <w:ilvl w:val="2"/>
          <w:numId w:val="2"/>
        </w:numPr>
        <w:spacing w:before="120" w:after="120"/>
        <w:ind w:left="1134" w:hanging="1134"/>
        <w:jc w:val="both"/>
        <w:rPr>
          <w:rFonts w:ascii="Cambria" w:hAnsi="Cambria"/>
          <w:color w:val="auto"/>
          <w:sz w:val="22"/>
          <w:szCs w:val="22"/>
        </w:rPr>
      </w:pPr>
      <w:r w:rsidRPr="00D34360">
        <w:rPr>
          <w:rFonts w:ascii="Cambria" w:hAnsi="Cambria"/>
          <w:color w:val="auto"/>
          <w:sz w:val="22"/>
          <w:szCs w:val="22"/>
        </w:rPr>
        <w:t>Será assegurado a qualquer fornecedor, ou pessoa por ele indicado, o direito de acompanhar a verificação de conformidade de qualidade e quantidade do material entregue, desde que haja a expressa manifestação até a data do recebimento provisório, ocasião em que lhe será informada a data e horário para a conferência;</w:t>
      </w:r>
    </w:p>
    <w:p w14:paraId="6E944641" w14:textId="6E724831" w:rsidR="00D34360" w:rsidRPr="00D34360" w:rsidRDefault="00D34360" w:rsidP="00D34360">
      <w:pPr>
        <w:pStyle w:val="Ttulo3"/>
        <w:keepNext w:val="0"/>
        <w:keepLines w:val="0"/>
        <w:numPr>
          <w:ilvl w:val="2"/>
          <w:numId w:val="2"/>
        </w:numPr>
        <w:spacing w:before="120" w:after="120"/>
        <w:ind w:left="1134" w:hanging="1134"/>
        <w:jc w:val="both"/>
        <w:rPr>
          <w:rFonts w:ascii="Cambria" w:hAnsi="Cambria"/>
          <w:color w:val="auto"/>
          <w:sz w:val="22"/>
          <w:szCs w:val="22"/>
        </w:rPr>
      </w:pPr>
      <w:r w:rsidRPr="00D34360">
        <w:rPr>
          <w:rFonts w:ascii="Cambria" w:hAnsi="Cambria"/>
          <w:color w:val="auto"/>
          <w:sz w:val="22"/>
          <w:szCs w:val="22"/>
        </w:rPr>
        <w:t>Definitiva - mediante lavratura de termo de recebimento definitivo, em até 10 (dez) dias úteis, após comprovação de conformidade com as especificações exigidas n</w:t>
      </w:r>
      <w:r w:rsidR="00384DD3">
        <w:rPr>
          <w:rFonts w:ascii="Cambria" w:hAnsi="Cambria"/>
          <w:color w:val="auto"/>
          <w:sz w:val="22"/>
          <w:szCs w:val="22"/>
        </w:rPr>
        <w:t>o</w:t>
      </w:r>
      <w:r w:rsidRPr="00D34360">
        <w:rPr>
          <w:rFonts w:ascii="Cambria" w:hAnsi="Cambria"/>
          <w:color w:val="auto"/>
          <w:sz w:val="22"/>
          <w:szCs w:val="22"/>
        </w:rPr>
        <w:t xml:space="preserve"> Termo de Referência, ocasião em que se fará constar o atesto de nota fiscal.</w:t>
      </w:r>
    </w:p>
    <w:p w14:paraId="779B3E1D" w14:textId="77777777" w:rsidR="006A70C9" w:rsidRPr="006A70C9" w:rsidRDefault="006A70C9" w:rsidP="006A70C9"/>
    <w:p w14:paraId="32257CA3" w14:textId="0DE1AC17" w:rsidR="00DD6E94" w:rsidRPr="00A966EA" w:rsidRDefault="00DD6E94" w:rsidP="007E38F0">
      <w:pPr>
        <w:pStyle w:val="Ttulo1"/>
        <w:keepLines/>
        <w:numPr>
          <w:ilvl w:val="0"/>
          <w:numId w:val="2"/>
        </w:numPr>
        <w:tabs>
          <w:tab w:val="num" w:pos="0"/>
        </w:tabs>
        <w:spacing w:before="240" w:after="240"/>
        <w:ind w:left="1134" w:hanging="1134"/>
        <w:jc w:val="both"/>
        <w:rPr>
          <w:rFonts w:ascii="Cambria" w:hAnsi="Cambria"/>
          <w:b/>
          <w:bCs/>
          <w:sz w:val="22"/>
          <w:szCs w:val="22"/>
        </w:rPr>
      </w:pPr>
      <w:r w:rsidRPr="00A966EA">
        <w:rPr>
          <w:rFonts w:ascii="Cambria" w:hAnsi="Cambria"/>
          <w:b/>
          <w:bCs/>
          <w:sz w:val="22"/>
          <w:szCs w:val="22"/>
        </w:rPr>
        <w:lastRenderedPageBreak/>
        <w:t xml:space="preserve">CLÁUSULA DÉCIMA </w:t>
      </w:r>
      <w:r w:rsidR="001504CE">
        <w:rPr>
          <w:rFonts w:ascii="Cambria" w:hAnsi="Cambria"/>
          <w:b/>
          <w:bCs/>
          <w:sz w:val="22"/>
          <w:szCs w:val="22"/>
        </w:rPr>
        <w:t>SEXTA</w:t>
      </w:r>
      <w:r w:rsidRPr="00A966EA">
        <w:rPr>
          <w:rFonts w:ascii="Cambria" w:hAnsi="Cambria"/>
          <w:b/>
          <w:bCs/>
          <w:sz w:val="22"/>
          <w:szCs w:val="22"/>
        </w:rPr>
        <w:t xml:space="preserve"> – DAS DISPOSIÇÕES FINAIS</w:t>
      </w:r>
    </w:p>
    <w:p w14:paraId="0C0AA0B5" w14:textId="77777777" w:rsidR="00DD6E94" w:rsidRPr="00A966EA" w:rsidRDefault="00DD6E94" w:rsidP="00EA466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 xml:space="preserve">A CONTRATADA deverá manter seus empregados, enquanto permanecerem nas dependências da CONTRATANTE, trajando uniforme com logotipo da empresa e crachá de identificação. </w:t>
      </w:r>
    </w:p>
    <w:p w14:paraId="0EC3F28F" w14:textId="77777777" w:rsidR="00DD6E94" w:rsidRPr="00A966EA" w:rsidRDefault="00DD6E94" w:rsidP="00EA466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 xml:space="preserve">Em caso de cisão, fusão ou incorporação da CONTRATADA, deverá ser assegurada a continuidade do objeto.  </w:t>
      </w:r>
    </w:p>
    <w:p w14:paraId="0E3D1146" w14:textId="77777777" w:rsidR="00DD6E94" w:rsidRPr="00A966EA" w:rsidRDefault="00DD6E94" w:rsidP="00EA466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Obriga-se a CONTRATADA ao perfeito e integral atendimento dos termos do presente Contrato, respondendo pelos danos e prejuízos que venha a causar à CONTRATANTE, por inadimplemento;</w:t>
      </w:r>
    </w:p>
    <w:p w14:paraId="57CC5C2E" w14:textId="77777777" w:rsidR="00DD6E94" w:rsidRPr="00A966EA" w:rsidRDefault="00DD6E94" w:rsidP="00EA466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É expressamente vedada a transferência das obrigações assumidas pela CONTRATADA a terceiros;</w:t>
      </w:r>
    </w:p>
    <w:p w14:paraId="55F941ED" w14:textId="77777777" w:rsidR="00DD6E94" w:rsidRPr="00A966EA" w:rsidRDefault="00DD6E94" w:rsidP="00EA466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O não exercício pelas partes, de qualquer faculdade ou garantia assegurada no contrato ou em qualquer dos documentos que o integre, não será considerado como renúncia ao direito em si ou novação, relativamente às informações subsequentes que justifiquem a sua invocação ou aplicação;</w:t>
      </w:r>
    </w:p>
    <w:p w14:paraId="56630C8B" w14:textId="77777777" w:rsidR="00DD6E94" w:rsidRPr="00A966EA" w:rsidRDefault="00DD6E94" w:rsidP="00EA466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Fazem parte integrante deste Contrato independentemente de transcrição, a proposta apresentada pela CONTRATADA e a respectiva solicitação do CONTRATANTE.</w:t>
      </w:r>
    </w:p>
    <w:p w14:paraId="750541EF" w14:textId="415DC1F8" w:rsidR="00DD6E94" w:rsidRPr="00A966EA" w:rsidRDefault="00DD6E94" w:rsidP="001504CE">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CLÁUSULA DÉCIMA S</w:t>
      </w:r>
      <w:r w:rsidR="001504CE">
        <w:rPr>
          <w:rFonts w:ascii="Cambria" w:hAnsi="Cambria"/>
          <w:b/>
          <w:bCs/>
          <w:sz w:val="22"/>
          <w:szCs w:val="22"/>
        </w:rPr>
        <w:t>ÉTIMA</w:t>
      </w:r>
      <w:r w:rsidRPr="00A966EA">
        <w:rPr>
          <w:rFonts w:ascii="Cambria" w:hAnsi="Cambria"/>
          <w:b/>
          <w:bCs/>
          <w:sz w:val="22"/>
          <w:szCs w:val="22"/>
        </w:rPr>
        <w:t xml:space="preserve"> – DA LEGISLAÇÃO</w:t>
      </w:r>
    </w:p>
    <w:p w14:paraId="72D93B24" w14:textId="5D896559" w:rsidR="001504CE" w:rsidRPr="001504CE" w:rsidRDefault="00DD6E94" w:rsidP="001504CE">
      <w:pPr>
        <w:pStyle w:val="Ttulo2"/>
        <w:keepLines/>
        <w:numPr>
          <w:ilvl w:val="1"/>
          <w:numId w:val="2"/>
        </w:numPr>
        <w:spacing w:before="120" w:after="120"/>
        <w:ind w:left="1134" w:hanging="1134"/>
        <w:rPr>
          <w:rFonts w:ascii="Cambria" w:hAnsi="Cambria"/>
          <w:sz w:val="22"/>
          <w:szCs w:val="22"/>
        </w:rPr>
      </w:pPr>
      <w:r w:rsidRPr="00A966EA">
        <w:rPr>
          <w:rFonts w:ascii="Cambria" w:hAnsi="Cambria"/>
          <w:sz w:val="22"/>
          <w:szCs w:val="22"/>
        </w:rPr>
        <w:t xml:space="preserve">A legislação que regula a presente contratação é: Lei 8.078 de 11/09/1990 - Código de Defesa do Consumidor; Lei 10.406 de 10/01/2002 – Código Civil; Lei 8.137 de 27/12/1990 - Crime Contra Ordem Econômica e Relações de Consumo; Lei Federal 8429 de 02/06/1992; Lei Complementar 123 de 14/12/2006; Decreto Municipal n.º 13.991/2002, Lei </w:t>
      </w:r>
      <w:r w:rsidR="00AE01E3">
        <w:rPr>
          <w:rFonts w:ascii="Cambria" w:hAnsi="Cambria"/>
          <w:sz w:val="22"/>
          <w:szCs w:val="22"/>
        </w:rPr>
        <w:t>14.333/21</w:t>
      </w:r>
      <w:r w:rsidRPr="00A966EA">
        <w:rPr>
          <w:rFonts w:ascii="Cambria" w:hAnsi="Cambria"/>
          <w:sz w:val="22"/>
          <w:szCs w:val="22"/>
        </w:rPr>
        <w:t xml:space="preserve">, outras legislações quando couber. </w:t>
      </w:r>
    </w:p>
    <w:p w14:paraId="7C45F05A" w14:textId="155FBD07" w:rsidR="00DD6E94" w:rsidRPr="00A966EA" w:rsidRDefault="00DD6E94" w:rsidP="009F5773">
      <w:pPr>
        <w:pStyle w:val="Ttulo1"/>
        <w:keepLines/>
        <w:numPr>
          <w:ilvl w:val="0"/>
          <w:numId w:val="2"/>
        </w:numPr>
        <w:spacing w:before="240" w:after="240"/>
        <w:ind w:left="1134" w:hanging="1134"/>
        <w:jc w:val="both"/>
        <w:rPr>
          <w:rFonts w:ascii="Cambria" w:hAnsi="Cambria"/>
          <w:b/>
          <w:bCs/>
          <w:sz w:val="22"/>
          <w:szCs w:val="22"/>
        </w:rPr>
      </w:pPr>
      <w:r w:rsidRPr="00A966EA">
        <w:rPr>
          <w:rFonts w:ascii="Cambria" w:hAnsi="Cambria"/>
          <w:b/>
          <w:bCs/>
          <w:sz w:val="22"/>
          <w:szCs w:val="22"/>
        </w:rPr>
        <w:t>CLÁU</w:t>
      </w:r>
      <w:r w:rsidR="00BA759D" w:rsidRPr="00A966EA">
        <w:rPr>
          <w:rFonts w:ascii="Cambria" w:hAnsi="Cambria"/>
          <w:b/>
          <w:bCs/>
          <w:sz w:val="22"/>
          <w:szCs w:val="22"/>
        </w:rPr>
        <w:t>S</w:t>
      </w:r>
      <w:r w:rsidRPr="00A966EA">
        <w:rPr>
          <w:rFonts w:ascii="Cambria" w:hAnsi="Cambria"/>
          <w:b/>
          <w:bCs/>
          <w:sz w:val="22"/>
          <w:szCs w:val="22"/>
        </w:rPr>
        <w:t xml:space="preserve">ULA DÉCIMA </w:t>
      </w:r>
      <w:r w:rsidR="001504CE">
        <w:rPr>
          <w:rFonts w:ascii="Cambria" w:hAnsi="Cambria"/>
          <w:b/>
          <w:bCs/>
          <w:sz w:val="22"/>
          <w:szCs w:val="22"/>
        </w:rPr>
        <w:t>OITAVA</w:t>
      </w:r>
      <w:r w:rsidRPr="00A966EA">
        <w:rPr>
          <w:rFonts w:ascii="Cambria" w:hAnsi="Cambria"/>
          <w:b/>
          <w:bCs/>
          <w:sz w:val="22"/>
          <w:szCs w:val="22"/>
        </w:rPr>
        <w:t xml:space="preserve"> – DO FORO</w:t>
      </w:r>
    </w:p>
    <w:p w14:paraId="2222ADB9" w14:textId="77777777" w:rsidR="00DD6E94" w:rsidRPr="00A966EA" w:rsidRDefault="00DD6E94" w:rsidP="00EA4664">
      <w:pPr>
        <w:pStyle w:val="Ttulo2"/>
        <w:keepNext w:val="0"/>
        <w:numPr>
          <w:ilvl w:val="1"/>
          <w:numId w:val="2"/>
        </w:numPr>
        <w:spacing w:before="120" w:after="120"/>
        <w:ind w:left="1134" w:hanging="1134"/>
        <w:rPr>
          <w:rFonts w:ascii="Cambria" w:hAnsi="Cambria"/>
          <w:sz w:val="22"/>
          <w:szCs w:val="22"/>
        </w:rPr>
      </w:pPr>
      <w:r w:rsidRPr="00A966EA">
        <w:rPr>
          <w:rFonts w:ascii="Cambria" w:hAnsi="Cambria"/>
          <w:sz w:val="22"/>
          <w:szCs w:val="22"/>
        </w:rPr>
        <w:t>As partes contratantes elegem o foro de Salvador, Estado da Bahia, como único competente para dirimir as questões que porventura surgirem na execução do presente Contrato, com renúncia a qualquer outro, por mais privilegiado que seja.</w:t>
      </w:r>
    </w:p>
    <w:p w14:paraId="276F63F5" w14:textId="77777777" w:rsidR="00DD6E94" w:rsidRPr="00A966EA" w:rsidRDefault="00DD6E94" w:rsidP="00F70DCA">
      <w:pPr>
        <w:pStyle w:val="Ttulo2"/>
        <w:keepLines/>
        <w:numPr>
          <w:ilvl w:val="1"/>
          <w:numId w:val="2"/>
        </w:numPr>
        <w:spacing w:before="120" w:after="120"/>
        <w:ind w:left="1134" w:hanging="1134"/>
        <w:rPr>
          <w:rFonts w:ascii="Cambria" w:hAnsi="Cambria"/>
          <w:sz w:val="22"/>
          <w:szCs w:val="22"/>
        </w:rPr>
      </w:pPr>
      <w:r w:rsidRPr="00A966EA">
        <w:rPr>
          <w:rFonts w:ascii="Cambria" w:hAnsi="Cambria"/>
          <w:sz w:val="22"/>
          <w:szCs w:val="22"/>
        </w:rPr>
        <w:t>E, por estarem justas e contratadas, assinam as partes, depois de lido e achado conforme, o presente contrato em duas vias de igual teor, para a sua validade e eficácia jurídicas.</w:t>
      </w:r>
    </w:p>
    <w:p w14:paraId="775A67FF" w14:textId="77777777" w:rsidR="00DD6E94" w:rsidRPr="00A966EA" w:rsidRDefault="00DD6E94" w:rsidP="00F70DCA">
      <w:pPr>
        <w:keepNext/>
        <w:keepLines/>
        <w:spacing w:line="276" w:lineRule="auto"/>
        <w:jc w:val="both"/>
        <w:rPr>
          <w:rFonts w:ascii="Cambria" w:hAnsi="Cambria" w:cs="Calibri"/>
          <w:sz w:val="22"/>
          <w:szCs w:val="22"/>
        </w:rPr>
      </w:pPr>
    </w:p>
    <w:p w14:paraId="026C5C85" w14:textId="285B116D" w:rsidR="00DD6E94" w:rsidRPr="007E38F0" w:rsidRDefault="00DD6E94" w:rsidP="007E38F0">
      <w:pPr>
        <w:keepNext/>
        <w:keepLines/>
        <w:spacing w:line="276" w:lineRule="auto"/>
        <w:jc w:val="center"/>
        <w:rPr>
          <w:rFonts w:ascii="Cambria" w:hAnsi="Cambria" w:cs="Calibri"/>
          <w:sz w:val="22"/>
          <w:szCs w:val="22"/>
        </w:rPr>
      </w:pPr>
      <w:r w:rsidRPr="00A966EA">
        <w:rPr>
          <w:rFonts w:ascii="Cambria" w:hAnsi="Cambria" w:cs="Calibri"/>
          <w:sz w:val="22"/>
          <w:szCs w:val="22"/>
        </w:rPr>
        <w:t xml:space="preserve">Salvador, </w:t>
      </w:r>
      <w:r w:rsidR="009F0E11">
        <w:rPr>
          <w:rFonts w:ascii="Cambria" w:hAnsi="Cambria" w:cs="Calibri"/>
          <w:sz w:val="22"/>
          <w:szCs w:val="22"/>
        </w:rPr>
        <w:t>____</w:t>
      </w:r>
      <w:r w:rsidR="007E38F0">
        <w:rPr>
          <w:rFonts w:ascii="Cambria" w:hAnsi="Cambria" w:cs="Calibri"/>
          <w:sz w:val="22"/>
          <w:szCs w:val="22"/>
        </w:rPr>
        <w:t xml:space="preserve"> de</w:t>
      </w:r>
      <w:r w:rsidR="009F0E11">
        <w:rPr>
          <w:rFonts w:ascii="Cambria" w:hAnsi="Cambria" w:cs="Calibri"/>
          <w:sz w:val="22"/>
          <w:szCs w:val="22"/>
        </w:rPr>
        <w:t xml:space="preserve"> </w:t>
      </w:r>
      <w:r w:rsidR="00DD586B">
        <w:rPr>
          <w:rFonts w:ascii="Cambria" w:hAnsi="Cambria" w:cs="Calibri"/>
          <w:sz w:val="22"/>
          <w:szCs w:val="22"/>
        </w:rPr>
        <w:t>setembro</w:t>
      </w:r>
      <w:r w:rsidRPr="00A966EA">
        <w:rPr>
          <w:rFonts w:ascii="Cambria" w:hAnsi="Cambria" w:cs="Calibri"/>
          <w:sz w:val="22"/>
          <w:szCs w:val="22"/>
        </w:rPr>
        <w:t xml:space="preserve"> de</w:t>
      </w:r>
      <w:r w:rsidR="00DD586B">
        <w:rPr>
          <w:rFonts w:ascii="Cambria" w:hAnsi="Cambria" w:cs="Calibri"/>
          <w:sz w:val="22"/>
          <w:szCs w:val="22"/>
        </w:rPr>
        <w:t xml:space="preserve"> </w:t>
      </w:r>
      <w:r w:rsidRPr="00A966EA">
        <w:rPr>
          <w:rFonts w:ascii="Cambria" w:hAnsi="Cambria" w:cs="Calibri"/>
          <w:sz w:val="22"/>
          <w:szCs w:val="22"/>
        </w:rPr>
        <w:t>202</w:t>
      </w:r>
      <w:r w:rsidR="007E38F0">
        <w:rPr>
          <w:rFonts w:ascii="Cambria" w:hAnsi="Cambria" w:cs="Calibri"/>
          <w:sz w:val="22"/>
          <w:szCs w:val="22"/>
        </w:rPr>
        <w:t>4</w:t>
      </w:r>
    </w:p>
    <w:p w14:paraId="1225FC1D" w14:textId="77777777" w:rsidR="00DD6E94" w:rsidRPr="00A966EA" w:rsidRDefault="00DD6E94" w:rsidP="00922F3C">
      <w:pPr>
        <w:pStyle w:val="Recuodecorpodetexto2"/>
        <w:keepNext/>
        <w:keepLines/>
        <w:spacing w:after="0" w:line="240" w:lineRule="auto"/>
        <w:ind w:left="0"/>
        <w:rPr>
          <w:rFonts w:ascii="Cambria" w:hAnsi="Cambria" w:cs="Calibri"/>
          <w:b/>
          <w:sz w:val="22"/>
          <w:szCs w:val="22"/>
        </w:rPr>
      </w:pPr>
      <w:r w:rsidRPr="00A966EA">
        <w:rPr>
          <w:rFonts w:ascii="Cambria" w:hAnsi="Cambria" w:cs="Calibri"/>
          <w:b/>
          <w:sz w:val="22"/>
          <w:szCs w:val="22"/>
        </w:rPr>
        <w:t>CONTRATANTE:</w:t>
      </w:r>
    </w:p>
    <w:p w14:paraId="6B3139B2" w14:textId="48B83A92" w:rsidR="00C67363" w:rsidRDefault="00C67363" w:rsidP="00DD6E94">
      <w:pPr>
        <w:spacing w:line="276" w:lineRule="auto"/>
        <w:jc w:val="both"/>
        <w:rPr>
          <w:rFonts w:ascii="Cambria" w:hAnsi="Cambria" w:cs="Calibri"/>
          <w:b/>
          <w:sz w:val="22"/>
          <w:szCs w:val="22"/>
        </w:rPr>
      </w:pPr>
    </w:p>
    <w:p w14:paraId="5EABC0D0" w14:textId="77777777" w:rsidR="00DD586B" w:rsidRPr="00A966EA" w:rsidRDefault="00DD586B" w:rsidP="00DD6E94">
      <w:pPr>
        <w:spacing w:line="276" w:lineRule="auto"/>
        <w:jc w:val="both"/>
        <w:rPr>
          <w:rFonts w:ascii="Cambria" w:hAnsi="Cambria" w:cs="Calibri"/>
          <w:b/>
          <w:sz w:val="22"/>
          <w:szCs w:val="22"/>
        </w:rPr>
      </w:pPr>
    </w:p>
    <w:p w14:paraId="471BA102" w14:textId="77777777" w:rsidR="00DD6E94" w:rsidRPr="00A966EA" w:rsidRDefault="00DD6E94" w:rsidP="00DD6E94">
      <w:pPr>
        <w:pStyle w:val="Textoembloco"/>
        <w:spacing w:line="276" w:lineRule="auto"/>
        <w:ind w:left="0" w:right="0"/>
        <w:rPr>
          <w:rFonts w:ascii="Cambria" w:hAnsi="Cambria" w:cs="Calibri"/>
          <w:b w:val="0"/>
          <w:sz w:val="22"/>
          <w:szCs w:val="22"/>
        </w:rPr>
      </w:pPr>
      <w:r w:rsidRPr="00A966EA">
        <w:rPr>
          <w:rFonts w:ascii="Cambria" w:hAnsi="Cambria" w:cs="Calibri"/>
          <w:sz w:val="22"/>
          <w:szCs w:val="22"/>
        </w:rPr>
        <w:t>__________________________________________________________________________________</w:t>
      </w:r>
    </w:p>
    <w:p w14:paraId="09FCAFC8" w14:textId="77777777" w:rsidR="00DD6E94" w:rsidRPr="00A966EA" w:rsidRDefault="00DD6E94" w:rsidP="00DD6E94">
      <w:pPr>
        <w:pStyle w:val="Textoembloco"/>
        <w:spacing w:line="276" w:lineRule="auto"/>
        <w:ind w:left="0" w:right="0"/>
        <w:rPr>
          <w:rFonts w:ascii="Cambria" w:hAnsi="Cambria" w:cs="Calibri"/>
          <w:b w:val="0"/>
          <w:sz w:val="22"/>
          <w:szCs w:val="22"/>
        </w:rPr>
      </w:pPr>
      <w:r w:rsidRPr="00A966EA">
        <w:rPr>
          <w:rFonts w:ascii="Cambria" w:hAnsi="Cambria" w:cs="Calibri"/>
          <w:b w:val="0"/>
          <w:sz w:val="22"/>
          <w:szCs w:val="22"/>
        </w:rPr>
        <w:t xml:space="preserve">Secretário </w:t>
      </w:r>
    </w:p>
    <w:p w14:paraId="46F772E6" w14:textId="77777777" w:rsidR="00DD6E94" w:rsidRPr="00A966EA" w:rsidRDefault="00DD6E94" w:rsidP="00DD6E94">
      <w:pPr>
        <w:spacing w:line="276" w:lineRule="auto"/>
        <w:jc w:val="both"/>
        <w:rPr>
          <w:rFonts w:ascii="Cambria" w:hAnsi="Cambria" w:cs="Calibri"/>
          <w:b/>
          <w:sz w:val="22"/>
          <w:szCs w:val="22"/>
        </w:rPr>
      </w:pPr>
    </w:p>
    <w:p w14:paraId="1DFFC67C" w14:textId="77777777" w:rsidR="00DD6E94" w:rsidRPr="00A966EA" w:rsidRDefault="00DD6E94" w:rsidP="00DD6E94">
      <w:pPr>
        <w:jc w:val="both"/>
        <w:rPr>
          <w:rFonts w:ascii="Cambria" w:hAnsi="Cambria" w:cs="Calibri"/>
          <w:b/>
          <w:sz w:val="22"/>
          <w:szCs w:val="22"/>
        </w:rPr>
      </w:pPr>
      <w:r w:rsidRPr="00A966EA">
        <w:rPr>
          <w:rFonts w:ascii="Cambria" w:hAnsi="Cambria" w:cs="Calibri"/>
          <w:b/>
          <w:sz w:val="22"/>
          <w:szCs w:val="22"/>
        </w:rPr>
        <w:t>CONTRATADA:</w:t>
      </w:r>
    </w:p>
    <w:p w14:paraId="6ED8A003" w14:textId="77777777" w:rsidR="00C67363" w:rsidRPr="00A966EA" w:rsidRDefault="00C67363" w:rsidP="00DD6E94">
      <w:pPr>
        <w:jc w:val="both"/>
        <w:rPr>
          <w:rFonts w:ascii="Cambria" w:hAnsi="Cambria" w:cs="Calibri"/>
          <w:b/>
          <w:sz w:val="22"/>
          <w:szCs w:val="22"/>
        </w:rPr>
      </w:pPr>
    </w:p>
    <w:p w14:paraId="6FB843AE" w14:textId="21ABA65D" w:rsidR="00FB4CDB" w:rsidRPr="00A966EA" w:rsidRDefault="00DD6E94" w:rsidP="00BA759D">
      <w:pPr>
        <w:pStyle w:val="Textoembloco"/>
        <w:spacing w:line="276" w:lineRule="auto"/>
        <w:ind w:left="0" w:right="0"/>
        <w:rPr>
          <w:rFonts w:ascii="Cambria" w:hAnsi="Cambria" w:cs="Calibri"/>
          <w:sz w:val="22"/>
          <w:szCs w:val="22"/>
        </w:rPr>
      </w:pPr>
      <w:r w:rsidRPr="00A966EA">
        <w:rPr>
          <w:rFonts w:ascii="Cambria" w:hAnsi="Cambria" w:cs="Calibri"/>
          <w:sz w:val="22"/>
          <w:szCs w:val="22"/>
        </w:rPr>
        <w:t>________________________________________________________________________________</w:t>
      </w:r>
      <w:r w:rsidRPr="00A966EA">
        <w:rPr>
          <w:rFonts w:ascii="Cambria" w:hAnsi="Cambria" w:cs="Calibri"/>
          <w:sz w:val="22"/>
          <w:szCs w:val="22"/>
        </w:rPr>
        <w:br/>
      </w:r>
      <w:r w:rsidRPr="00A966EA">
        <w:rPr>
          <w:rFonts w:ascii="Cambria" w:hAnsi="Cambria" w:cs="Calibri"/>
          <w:b w:val="0"/>
          <w:sz w:val="22"/>
          <w:szCs w:val="22"/>
        </w:rPr>
        <w:t>Representante Legal</w:t>
      </w:r>
      <w:r w:rsidRPr="00A966EA">
        <w:rPr>
          <w:rFonts w:ascii="Cambria" w:hAnsi="Cambria" w:cs="Calibri"/>
          <w:sz w:val="22"/>
          <w:szCs w:val="22"/>
        </w:rPr>
        <w:t xml:space="preserve">                                                        </w:t>
      </w:r>
    </w:p>
    <w:sectPr w:rsidR="00FB4CDB" w:rsidRPr="00A966EA" w:rsidSect="00165CF9">
      <w:headerReference w:type="default" r:id="rId11"/>
      <w:footerReference w:type="default" r:id="rId12"/>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D0364" w14:textId="77777777" w:rsidR="00B65090" w:rsidRDefault="00B65090" w:rsidP="00DD6E94">
      <w:r>
        <w:separator/>
      </w:r>
    </w:p>
  </w:endnote>
  <w:endnote w:type="continuationSeparator" w:id="0">
    <w:p w14:paraId="4EE7F6AD" w14:textId="77777777" w:rsidR="00B65090" w:rsidRDefault="00B65090" w:rsidP="00DD6E94">
      <w:r>
        <w:continuationSeparator/>
      </w:r>
    </w:p>
  </w:endnote>
  <w:endnote w:type="continuationNotice" w:id="1">
    <w:p w14:paraId="77CF8C13" w14:textId="77777777" w:rsidR="00B65090" w:rsidRDefault="00B650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 Arial"/>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A3025" w14:textId="77777777" w:rsidR="00DD6E94" w:rsidRPr="00F96645" w:rsidRDefault="00DD6E94" w:rsidP="00DD6E94">
    <w:pPr>
      <w:pStyle w:val="Rodap"/>
      <w:snapToGrid w:val="0"/>
      <w:ind w:right="357"/>
      <w:jc w:val="center"/>
      <w:rPr>
        <w:rFonts w:ascii="Cambria" w:hAnsi="Cambria" w:cstheme="minorHAnsi"/>
        <w:color w:val="1F4E79" w:themeColor="accent5" w:themeShade="80"/>
        <w:sz w:val="16"/>
        <w:szCs w:val="16"/>
      </w:rPr>
    </w:pPr>
    <w:r w:rsidRPr="00F96645">
      <w:rPr>
        <w:rFonts w:ascii="Cambria" w:hAnsi="Cambria" w:cstheme="minorHAnsi"/>
        <w:color w:val="1F4E79" w:themeColor="accent5" w:themeShade="80"/>
        <w:sz w:val="16"/>
        <w:szCs w:val="16"/>
      </w:rPr>
      <w:t>Secretaria Municipal de Inovação e Tecnologia – SEMIT</w:t>
    </w:r>
  </w:p>
  <w:p w14:paraId="0D55B31E" w14:textId="070F7D7C" w:rsidR="00DD6E94" w:rsidRPr="00F96645" w:rsidRDefault="00DD6E94" w:rsidP="00DD6E94">
    <w:pPr>
      <w:pStyle w:val="Rodap"/>
      <w:snapToGrid w:val="0"/>
      <w:ind w:right="357"/>
      <w:jc w:val="center"/>
      <w:rPr>
        <w:rFonts w:ascii="Cambria" w:hAnsi="Cambria" w:cstheme="minorHAnsi"/>
        <w:color w:val="1F4E79" w:themeColor="accent5" w:themeShade="80"/>
        <w:sz w:val="16"/>
        <w:szCs w:val="16"/>
      </w:rPr>
    </w:pPr>
    <w:r w:rsidRPr="00F96645">
      <w:rPr>
        <w:rFonts w:ascii="Cambria" w:hAnsi="Cambria" w:cstheme="minorHAnsi"/>
        <w:color w:val="1F4E79" w:themeColor="accent5" w:themeShade="80"/>
        <w:sz w:val="16"/>
        <w:szCs w:val="16"/>
      </w:rPr>
      <w:t xml:space="preserve">Rua </w:t>
    </w:r>
    <w:r w:rsidR="00C67363">
      <w:rPr>
        <w:rFonts w:ascii="Cambria" w:hAnsi="Cambria" w:cstheme="minorHAnsi"/>
        <w:color w:val="1F4E79" w:themeColor="accent5" w:themeShade="80"/>
        <w:sz w:val="16"/>
        <w:szCs w:val="16"/>
      </w:rPr>
      <w:t xml:space="preserve">Miguel Calmon, nº 15, Edifício </w:t>
    </w:r>
    <w:proofErr w:type="spellStart"/>
    <w:r w:rsidR="00C67363">
      <w:rPr>
        <w:rFonts w:ascii="Cambria" w:hAnsi="Cambria" w:cstheme="minorHAnsi"/>
        <w:color w:val="1F4E79" w:themeColor="accent5" w:themeShade="80"/>
        <w:sz w:val="16"/>
        <w:szCs w:val="16"/>
      </w:rPr>
      <w:t>Sintral</w:t>
    </w:r>
    <w:proofErr w:type="spellEnd"/>
    <w:r w:rsidR="00C67363">
      <w:rPr>
        <w:rFonts w:ascii="Cambria" w:hAnsi="Cambria" w:cstheme="minorHAnsi"/>
        <w:color w:val="1F4E79" w:themeColor="accent5" w:themeShade="80"/>
        <w:sz w:val="16"/>
        <w:szCs w:val="16"/>
      </w:rPr>
      <w:t xml:space="preserve">, Comércio, Salvador/BA </w:t>
    </w:r>
  </w:p>
  <w:p w14:paraId="12715A4F" w14:textId="2BC537CE" w:rsidR="00DD6E94" w:rsidRDefault="00DD6E94" w:rsidP="00DD6E94">
    <w:pPr>
      <w:pStyle w:val="Rodap"/>
      <w:jc w:val="center"/>
    </w:pPr>
    <w:r w:rsidRPr="00F96645">
      <w:rPr>
        <w:rFonts w:ascii="Cambria" w:hAnsi="Cambria" w:cstheme="minorHAnsi"/>
        <w:color w:val="1F4E79" w:themeColor="accent5" w:themeShade="80"/>
        <w:sz w:val="16"/>
        <w:szCs w:val="16"/>
      </w:rPr>
      <w:t>Tel.: (71) 3202-4200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CDE7A" w14:textId="77777777" w:rsidR="00B65090" w:rsidRDefault="00B65090" w:rsidP="00DD6E94">
      <w:r>
        <w:separator/>
      </w:r>
    </w:p>
  </w:footnote>
  <w:footnote w:type="continuationSeparator" w:id="0">
    <w:p w14:paraId="79CE87DC" w14:textId="77777777" w:rsidR="00B65090" w:rsidRDefault="00B65090" w:rsidP="00DD6E94">
      <w:r>
        <w:continuationSeparator/>
      </w:r>
    </w:p>
  </w:footnote>
  <w:footnote w:type="continuationNotice" w:id="1">
    <w:p w14:paraId="20CFB22C" w14:textId="77777777" w:rsidR="00B65090" w:rsidRDefault="00B650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B5284" w14:textId="54078B21" w:rsidR="00DD6E94" w:rsidRDefault="00165CF9">
    <w:pPr>
      <w:pStyle w:val="Cabealho"/>
    </w:pPr>
    <w:r>
      <w:t xml:space="preserve">                                     </w:t>
    </w:r>
    <w:r>
      <w:rPr>
        <w:noProof/>
      </w:rPr>
      <w:drawing>
        <wp:inline distT="0" distB="0" distL="0" distR="0" wp14:anchorId="409067E4" wp14:editId="7EEE79EE">
          <wp:extent cx="2560320" cy="562650"/>
          <wp:effectExtent l="0" t="0" r="0" b="889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7755" cy="57087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9D62F9B"/>
    <w:multiLevelType w:val="multilevel"/>
    <w:tmpl w:val="4112A1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Cambria" w:hAnsi="Cambria" w:hint="default"/>
        <w:b w:val="0"/>
        <w:bCs w:val="0"/>
        <w:color w:val="auto"/>
        <w:sz w:val="22"/>
        <w:szCs w:val="22"/>
      </w:rPr>
    </w:lvl>
    <w:lvl w:ilvl="3">
      <w:start w:val="1"/>
      <w:numFmt w:val="decimal"/>
      <w:lvlText w:val="%1.%2.%3.%4"/>
      <w:lvlJc w:val="left"/>
      <w:pPr>
        <w:ind w:left="864" w:hanging="864"/>
      </w:pPr>
      <w:rPr>
        <w:rFonts w:ascii="Cambria" w:hAnsi="Cambria" w:hint="default"/>
        <w:color w:val="auto"/>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ADD680F"/>
    <w:multiLevelType w:val="multilevel"/>
    <w:tmpl w:val="A7D88A72"/>
    <w:lvl w:ilvl="0">
      <w:start w:val="1"/>
      <w:numFmt w:val="decimal"/>
      <w:lvlText w:val="%1."/>
      <w:lvlJc w:val="left"/>
      <w:pPr>
        <w:ind w:left="533" w:hanging="360"/>
        <w:jc w:val="right"/>
      </w:pPr>
      <w:rPr>
        <w:rFonts w:ascii="Calibri" w:eastAsia="Calibri" w:hAnsi="Calibri" w:cs="Calibri" w:hint="default"/>
        <w:b/>
        <w:bCs/>
        <w:spacing w:val="-2"/>
        <w:w w:val="100"/>
        <w:sz w:val="24"/>
        <w:szCs w:val="24"/>
        <w:lang w:val="pt-PT" w:eastAsia="en-US" w:bidi="ar-SA"/>
      </w:rPr>
    </w:lvl>
    <w:lvl w:ilvl="1">
      <w:start w:val="1"/>
      <w:numFmt w:val="decimal"/>
      <w:lvlText w:val="%1.%2"/>
      <w:lvlJc w:val="left"/>
      <w:pPr>
        <w:ind w:left="533" w:hanging="534"/>
      </w:pPr>
      <w:rPr>
        <w:rFonts w:hint="default"/>
        <w:w w:val="100"/>
        <w:lang w:val="pt-PT" w:eastAsia="en-US" w:bidi="ar-SA"/>
      </w:rPr>
    </w:lvl>
    <w:lvl w:ilvl="2">
      <w:start w:val="1"/>
      <w:numFmt w:val="decimal"/>
      <w:lvlText w:val="%1.%2.%3"/>
      <w:lvlJc w:val="left"/>
      <w:pPr>
        <w:ind w:left="533" w:hanging="534"/>
        <w:jc w:val="right"/>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1897" w:hanging="534"/>
      </w:pPr>
      <w:rPr>
        <w:rFonts w:ascii="Symbol" w:eastAsia="Symbol" w:hAnsi="Symbol" w:cs="Symbol" w:hint="default"/>
        <w:w w:val="100"/>
        <w:sz w:val="24"/>
        <w:szCs w:val="24"/>
        <w:lang w:val="pt-PT" w:eastAsia="en-US" w:bidi="ar-SA"/>
      </w:rPr>
    </w:lvl>
    <w:lvl w:ilvl="4">
      <w:numFmt w:val="bullet"/>
      <w:lvlText w:val="•"/>
      <w:lvlJc w:val="left"/>
      <w:pPr>
        <w:ind w:left="3114" w:hanging="534"/>
      </w:pPr>
      <w:rPr>
        <w:rFonts w:hint="default"/>
        <w:lang w:val="pt-PT" w:eastAsia="en-US" w:bidi="ar-SA"/>
      </w:rPr>
    </w:lvl>
    <w:lvl w:ilvl="5">
      <w:numFmt w:val="bullet"/>
      <w:lvlText w:val="•"/>
      <w:lvlJc w:val="left"/>
      <w:pPr>
        <w:ind w:left="4329" w:hanging="534"/>
      </w:pPr>
      <w:rPr>
        <w:rFonts w:hint="default"/>
        <w:lang w:val="pt-PT" w:eastAsia="en-US" w:bidi="ar-SA"/>
      </w:rPr>
    </w:lvl>
    <w:lvl w:ilvl="6">
      <w:numFmt w:val="bullet"/>
      <w:lvlText w:val="•"/>
      <w:lvlJc w:val="left"/>
      <w:pPr>
        <w:ind w:left="5544" w:hanging="534"/>
      </w:pPr>
      <w:rPr>
        <w:rFonts w:hint="default"/>
        <w:lang w:val="pt-PT" w:eastAsia="en-US" w:bidi="ar-SA"/>
      </w:rPr>
    </w:lvl>
    <w:lvl w:ilvl="7">
      <w:numFmt w:val="bullet"/>
      <w:lvlText w:val="•"/>
      <w:lvlJc w:val="left"/>
      <w:pPr>
        <w:ind w:left="6759" w:hanging="534"/>
      </w:pPr>
      <w:rPr>
        <w:rFonts w:hint="default"/>
        <w:lang w:val="pt-PT" w:eastAsia="en-US" w:bidi="ar-SA"/>
      </w:rPr>
    </w:lvl>
    <w:lvl w:ilvl="8">
      <w:numFmt w:val="bullet"/>
      <w:lvlText w:val="•"/>
      <w:lvlJc w:val="left"/>
      <w:pPr>
        <w:ind w:left="7974" w:hanging="534"/>
      </w:pPr>
      <w:rPr>
        <w:rFonts w:hint="default"/>
        <w:lang w:val="pt-PT" w:eastAsia="en-US" w:bidi="ar-SA"/>
      </w:rPr>
    </w:lvl>
  </w:abstractNum>
  <w:abstractNum w:abstractNumId="3" w15:restartNumberingAfterBreak="0">
    <w:nsid w:val="48B6260C"/>
    <w:multiLevelType w:val="multilevel"/>
    <w:tmpl w:val="9F2A816E"/>
    <w:lvl w:ilvl="0">
      <w:start w:val="1"/>
      <w:numFmt w:val="decimal"/>
      <w:lvlText w:val="%1"/>
      <w:lvlJc w:val="left"/>
      <w:pPr>
        <w:ind w:left="432" w:hanging="432"/>
      </w:pPr>
      <w:rPr>
        <w:rFonts w:hint="default"/>
      </w:rPr>
    </w:lvl>
    <w:lvl w:ilvl="1">
      <w:start w:val="1"/>
      <w:numFmt w:val="decimal"/>
      <w:lvlText w:val="%1.%2"/>
      <w:lvlJc w:val="left"/>
      <w:pPr>
        <w:ind w:left="576" w:hanging="576"/>
      </w:pPr>
      <w:rPr>
        <w:rFonts w:ascii="Cambria" w:hAnsi="Cambria" w:hint="default"/>
        <w:b w:val="0"/>
        <w:bCs w:val="0"/>
        <w:color w:val="auto"/>
        <w:sz w:val="24"/>
        <w:szCs w:val="24"/>
      </w:rPr>
    </w:lvl>
    <w:lvl w:ilvl="2">
      <w:start w:val="1"/>
      <w:numFmt w:val="decimal"/>
      <w:lvlText w:val="%1.%2.%3"/>
      <w:lvlJc w:val="center"/>
      <w:pPr>
        <w:ind w:left="1570" w:hanging="1343"/>
      </w:pPr>
      <w:rPr>
        <w:rFonts w:hint="default"/>
        <w:b w:val="0"/>
        <w:bCs w:val="0"/>
        <w:sz w:val="24"/>
        <w:szCs w:val="24"/>
      </w:rPr>
    </w:lvl>
    <w:lvl w:ilvl="3">
      <w:start w:val="1"/>
      <w:numFmt w:val="decimal"/>
      <w:lvlText w:val="%1.%2.%3.%4"/>
      <w:lvlJc w:val="left"/>
      <w:pPr>
        <w:ind w:left="864" w:hanging="864"/>
      </w:pPr>
      <w:rPr>
        <w:rFonts w:hint="default"/>
        <w:i w:val="0"/>
        <w:iCs w:val="0"/>
        <w:color w:val="000000" w:themeColor="text1"/>
        <w:sz w:val="22"/>
        <w:szCs w:val="16"/>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70787F22"/>
    <w:multiLevelType w:val="hybridMultilevel"/>
    <w:tmpl w:val="A37C6D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num>
  <w:num w:numId="4">
    <w:abstractNumId w:val="4"/>
  </w:num>
  <w:num w:numId="5">
    <w:abstractNumId w:val="0"/>
  </w:num>
  <w:num w:numId="6">
    <w:abstractNumId w:val="0"/>
  </w:num>
  <w:num w:numId="7">
    <w:abstractNumId w:val="0"/>
  </w:num>
  <w:num w:numId="8">
    <w:abstractNumId w:val="0"/>
  </w:num>
  <w:num w:numId="9">
    <w:abstractNumId w:val="2"/>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3"/>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E94"/>
    <w:rsid w:val="00007086"/>
    <w:rsid w:val="00020B8A"/>
    <w:rsid w:val="0004714D"/>
    <w:rsid w:val="000507E3"/>
    <w:rsid w:val="000531F5"/>
    <w:rsid w:val="00053230"/>
    <w:rsid w:val="000619AC"/>
    <w:rsid w:val="0008101B"/>
    <w:rsid w:val="0009062D"/>
    <w:rsid w:val="0009540C"/>
    <w:rsid w:val="000B0FBD"/>
    <w:rsid w:val="000B1854"/>
    <w:rsid w:val="000D34C7"/>
    <w:rsid w:val="00117C32"/>
    <w:rsid w:val="00124143"/>
    <w:rsid w:val="001311B5"/>
    <w:rsid w:val="00142010"/>
    <w:rsid w:val="00147894"/>
    <w:rsid w:val="001504CE"/>
    <w:rsid w:val="00165CF9"/>
    <w:rsid w:val="001719C4"/>
    <w:rsid w:val="001A01AB"/>
    <w:rsid w:val="001D4CB4"/>
    <w:rsid w:val="001E0546"/>
    <w:rsid w:val="001F05E2"/>
    <w:rsid w:val="001F5208"/>
    <w:rsid w:val="001F6A41"/>
    <w:rsid w:val="00211547"/>
    <w:rsid w:val="00212E0B"/>
    <w:rsid w:val="00241E1F"/>
    <w:rsid w:val="00253B25"/>
    <w:rsid w:val="002752D6"/>
    <w:rsid w:val="00286C2A"/>
    <w:rsid w:val="00291FA0"/>
    <w:rsid w:val="002B244D"/>
    <w:rsid w:val="002C76AF"/>
    <w:rsid w:val="00300243"/>
    <w:rsid w:val="003162D1"/>
    <w:rsid w:val="00330485"/>
    <w:rsid w:val="00384DD3"/>
    <w:rsid w:val="003C5169"/>
    <w:rsid w:val="003C772D"/>
    <w:rsid w:val="003F4F5E"/>
    <w:rsid w:val="0045120E"/>
    <w:rsid w:val="00451DD7"/>
    <w:rsid w:val="0045659E"/>
    <w:rsid w:val="004672E1"/>
    <w:rsid w:val="004947AC"/>
    <w:rsid w:val="004D0F17"/>
    <w:rsid w:val="004D485D"/>
    <w:rsid w:val="004F070C"/>
    <w:rsid w:val="005201AB"/>
    <w:rsid w:val="00527D2A"/>
    <w:rsid w:val="00533C59"/>
    <w:rsid w:val="00544ED9"/>
    <w:rsid w:val="005827EF"/>
    <w:rsid w:val="005A78E4"/>
    <w:rsid w:val="005D0AF2"/>
    <w:rsid w:val="005F628D"/>
    <w:rsid w:val="00610394"/>
    <w:rsid w:val="0063452E"/>
    <w:rsid w:val="00656D6E"/>
    <w:rsid w:val="00665246"/>
    <w:rsid w:val="006A48C0"/>
    <w:rsid w:val="006A70C9"/>
    <w:rsid w:val="006D26C9"/>
    <w:rsid w:val="006E532A"/>
    <w:rsid w:val="006F024B"/>
    <w:rsid w:val="006F6A4C"/>
    <w:rsid w:val="007243F5"/>
    <w:rsid w:val="007271E8"/>
    <w:rsid w:val="00734D65"/>
    <w:rsid w:val="00741320"/>
    <w:rsid w:val="00766405"/>
    <w:rsid w:val="007E38F0"/>
    <w:rsid w:val="007F0A98"/>
    <w:rsid w:val="00814FDD"/>
    <w:rsid w:val="00861A7E"/>
    <w:rsid w:val="00863218"/>
    <w:rsid w:val="00863D99"/>
    <w:rsid w:val="0087604F"/>
    <w:rsid w:val="00884A6F"/>
    <w:rsid w:val="0088688F"/>
    <w:rsid w:val="0089033E"/>
    <w:rsid w:val="008917C7"/>
    <w:rsid w:val="008A077F"/>
    <w:rsid w:val="008A37CF"/>
    <w:rsid w:val="008D2D62"/>
    <w:rsid w:val="008D39F2"/>
    <w:rsid w:val="0091029D"/>
    <w:rsid w:val="00922F3C"/>
    <w:rsid w:val="00932EEE"/>
    <w:rsid w:val="00941176"/>
    <w:rsid w:val="00964BEE"/>
    <w:rsid w:val="00972540"/>
    <w:rsid w:val="009B0BF4"/>
    <w:rsid w:val="009B4A19"/>
    <w:rsid w:val="009F0E11"/>
    <w:rsid w:val="009F5773"/>
    <w:rsid w:val="009F7740"/>
    <w:rsid w:val="00A03804"/>
    <w:rsid w:val="00A22418"/>
    <w:rsid w:val="00A3552F"/>
    <w:rsid w:val="00A60528"/>
    <w:rsid w:val="00A63F56"/>
    <w:rsid w:val="00A67E55"/>
    <w:rsid w:val="00A966EA"/>
    <w:rsid w:val="00AA19F1"/>
    <w:rsid w:val="00AA1C38"/>
    <w:rsid w:val="00AB053A"/>
    <w:rsid w:val="00AB23B1"/>
    <w:rsid w:val="00AD63BE"/>
    <w:rsid w:val="00AE01E3"/>
    <w:rsid w:val="00B113CC"/>
    <w:rsid w:val="00B136A9"/>
    <w:rsid w:val="00B358B9"/>
    <w:rsid w:val="00B35962"/>
    <w:rsid w:val="00B65090"/>
    <w:rsid w:val="00B65257"/>
    <w:rsid w:val="00B80C18"/>
    <w:rsid w:val="00B83DE7"/>
    <w:rsid w:val="00BA759D"/>
    <w:rsid w:val="00BD2CBC"/>
    <w:rsid w:val="00BE37A9"/>
    <w:rsid w:val="00BE78BC"/>
    <w:rsid w:val="00C00A8B"/>
    <w:rsid w:val="00C1095A"/>
    <w:rsid w:val="00C508DC"/>
    <w:rsid w:val="00C66D7D"/>
    <w:rsid w:val="00C67363"/>
    <w:rsid w:val="00C832F7"/>
    <w:rsid w:val="00CA5362"/>
    <w:rsid w:val="00D052FC"/>
    <w:rsid w:val="00D23CA7"/>
    <w:rsid w:val="00D2601C"/>
    <w:rsid w:val="00D303F8"/>
    <w:rsid w:val="00D34360"/>
    <w:rsid w:val="00D3768D"/>
    <w:rsid w:val="00D436DB"/>
    <w:rsid w:val="00D5009E"/>
    <w:rsid w:val="00D52F26"/>
    <w:rsid w:val="00D91924"/>
    <w:rsid w:val="00DA32CC"/>
    <w:rsid w:val="00DA58D6"/>
    <w:rsid w:val="00DB43E2"/>
    <w:rsid w:val="00DD586B"/>
    <w:rsid w:val="00DD6E94"/>
    <w:rsid w:val="00DE01F2"/>
    <w:rsid w:val="00DE10E1"/>
    <w:rsid w:val="00DE6EBC"/>
    <w:rsid w:val="00E065A7"/>
    <w:rsid w:val="00E8001D"/>
    <w:rsid w:val="00E84E89"/>
    <w:rsid w:val="00E95A19"/>
    <w:rsid w:val="00E9733F"/>
    <w:rsid w:val="00EA4664"/>
    <w:rsid w:val="00EA52D0"/>
    <w:rsid w:val="00EE5390"/>
    <w:rsid w:val="00EF160C"/>
    <w:rsid w:val="00F4226D"/>
    <w:rsid w:val="00F47D6A"/>
    <w:rsid w:val="00F70DCA"/>
    <w:rsid w:val="00F83759"/>
    <w:rsid w:val="00FA5741"/>
    <w:rsid w:val="00FB4CDB"/>
    <w:rsid w:val="00FD1688"/>
    <w:rsid w:val="00FD1A6F"/>
    <w:rsid w:val="00FD5FE2"/>
    <w:rsid w:val="00FE1D11"/>
    <w:rsid w:val="00FE7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33F71"/>
  <w15:chartTrackingRefBased/>
  <w15:docId w15:val="{914988A8-293F-4D52-B6DD-6CC6AB6FB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E94"/>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Nível 1"/>
    <w:basedOn w:val="Normal"/>
    <w:next w:val="Normal"/>
    <w:link w:val="Ttulo1Char"/>
    <w:qFormat/>
    <w:rsid w:val="00DD6E94"/>
    <w:pPr>
      <w:keepNext/>
      <w:numPr>
        <w:numId w:val="1"/>
      </w:numPr>
      <w:jc w:val="center"/>
      <w:outlineLvl w:val="0"/>
    </w:pPr>
    <w:rPr>
      <w:rFonts w:ascii="Arial" w:hAnsi="Arial" w:cs="Arial"/>
      <w:sz w:val="28"/>
    </w:rPr>
  </w:style>
  <w:style w:type="paragraph" w:styleId="Ttulo2">
    <w:name w:val="heading 2"/>
    <w:aliases w:val="TEste"/>
    <w:basedOn w:val="Normal"/>
    <w:next w:val="Normal"/>
    <w:link w:val="Ttulo2Char"/>
    <w:qFormat/>
    <w:rsid w:val="00DD6E94"/>
    <w:pPr>
      <w:keepNext/>
      <w:numPr>
        <w:ilvl w:val="1"/>
        <w:numId w:val="1"/>
      </w:numPr>
      <w:jc w:val="both"/>
      <w:outlineLvl w:val="1"/>
    </w:pPr>
    <w:rPr>
      <w:sz w:val="28"/>
      <w:szCs w:val="19"/>
    </w:rPr>
  </w:style>
  <w:style w:type="paragraph" w:styleId="Ttulo3">
    <w:name w:val="heading 3"/>
    <w:basedOn w:val="Normal"/>
    <w:next w:val="Normal"/>
    <w:link w:val="Ttulo3Char"/>
    <w:uiPriority w:val="9"/>
    <w:unhideWhenUsed/>
    <w:qFormat/>
    <w:rsid w:val="00DD6E9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qFormat/>
    <w:rsid w:val="00DD6E94"/>
    <w:pPr>
      <w:keepNext/>
      <w:numPr>
        <w:ilvl w:val="3"/>
        <w:numId w:val="1"/>
      </w:numPr>
      <w:tabs>
        <w:tab w:val="left" w:pos="0"/>
      </w:tabs>
      <w:ind w:right="360"/>
      <w:outlineLvl w:val="3"/>
    </w:pPr>
    <w:rPr>
      <w:sz w:val="28"/>
    </w:rPr>
  </w:style>
  <w:style w:type="paragraph" w:styleId="Ttulo5">
    <w:name w:val="heading 5"/>
    <w:basedOn w:val="Normal"/>
    <w:next w:val="Normal"/>
    <w:link w:val="Ttulo5Char"/>
    <w:qFormat/>
    <w:rsid w:val="00DD6E94"/>
    <w:pPr>
      <w:numPr>
        <w:ilvl w:val="4"/>
        <w:numId w:val="1"/>
      </w:num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DD6E94"/>
    <w:pPr>
      <w:keepNext/>
      <w:numPr>
        <w:ilvl w:val="5"/>
        <w:numId w:val="1"/>
      </w:numPr>
      <w:tabs>
        <w:tab w:val="left" w:pos="0"/>
      </w:tabs>
      <w:jc w:val="both"/>
      <w:outlineLvl w:val="5"/>
    </w:pPr>
    <w:rPr>
      <w:rFonts w:ascii="Arial" w:hAnsi="Arial" w:cs="Arial"/>
      <w:szCs w:val="20"/>
    </w:rPr>
  </w:style>
  <w:style w:type="paragraph" w:styleId="Ttulo7">
    <w:name w:val="heading 7"/>
    <w:basedOn w:val="Normal"/>
    <w:next w:val="Normal"/>
    <w:link w:val="Ttulo7Char"/>
    <w:semiHidden/>
    <w:unhideWhenUsed/>
    <w:qFormat/>
    <w:rsid w:val="004D485D"/>
    <w:pPr>
      <w:keepNext/>
      <w:keepLines/>
      <w:suppressAutoHyphens w:val="0"/>
      <w:spacing w:before="40"/>
      <w:ind w:left="1296" w:hanging="1296"/>
      <w:outlineLvl w:val="6"/>
    </w:pPr>
    <w:rPr>
      <w:rFonts w:asciiTheme="majorHAnsi" w:eastAsiaTheme="majorEastAsia" w:hAnsiTheme="majorHAnsi" w:cstheme="majorBidi"/>
      <w:i/>
      <w:iCs/>
      <w:color w:val="1F3763" w:themeColor="accent1" w:themeShade="7F"/>
      <w:sz w:val="26"/>
      <w:szCs w:val="20"/>
      <w:lang w:eastAsia="pt-BR"/>
    </w:rPr>
  </w:style>
  <w:style w:type="paragraph" w:styleId="Ttulo8">
    <w:name w:val="heading 8"/>
    <w:basedOn w:val="Normal"/>
    <w:next w:val="Normal"/>
    <w:link w:val="Ttulo8Char"/>
    <w:semiHidden/>
    <w:unhideWhenUsed/>
    <w:qFormat/>
    <w:rsid w:val="004D485D"/>
    <w:pPr>
      <w:keepNext/>
      <w:keepLines/>
      <w:suppressAutoHyphens w:val="0"/>
      <w:spacing w:before="40"/>
      <w:ind w:left="1440" w:hanging="1440"/>
      <w:outlineLvl w:val="7"/>
    </w:pPr>
    <w:rPr>
      <w:rFonts w:asciiTheme="majorHAnsi" w:eastAsiaTheme="majorEastAsia" w:hAnsiTheme="majorHAnsi" w:cstheme="majorBidi"/>
      <w:color w:val="272727" w:themeColor="text1" w:themeTint="D8"/>
      <w:sz w:val="21"/>
      <w:szCs w:val="21"/>
      <w:lang w:eastAsia="pt-BR"/>
    </w:rPr>
  </w:style>
  <w:style w:type="paragraph" w:styleId="Ttulo9">
    <w:name w:val="heading 9"/>
    <w:basedOn w:val="Normal"/>
    <w:next w:val="Normal"/>
    <w:link w:val="Ttulo9Char"/>
    <w:semiHidden/>
    <w:unhideWhenUsed/>
    <w:qFormat/>
    <w:rsid w:val="004D485D"/>
    <w:pPr>
      <w:keepNext/>
      <w:keepLines/>
      <w:suppressAutoHyphens w:val="0"/>
      <w:spacing w:before="40"/>
      <w:ind w:left="1584" w:hanging="1584"/>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Nível 1 Char"/>
    <w:basedOn w:val="Fontepargpadro"/>
    <w:link w:val="Ttulo1"/>
    <w:uiPriority w:val="9"/>
    <w:rsid w:val="00DD6E94"/>
    <w:rPr>
      <w:rFonts w:ascii="Arial" w:eastAsia="Times New Roman" w:hAnsi="Arial" w:cs="Arial"/>
      <w:sz w:val="28"/>
      <w:szCs w:val="24"/>
      <w:lang w:eastAsia="zh-CN"/>
    </w:rPr>
  </w:style>
  <w:style w:type="character" w:customStyle="1" w:styleId="Ttulo2Char">
    <w:name w:val="Título 2 Char"/>
    <w:aliases w:val="TEste Char"/>
    <w:basedOn w:val="Fontepargpadro"/>
    <w:link w:val="Ttulo2"/>
    <w:uiPriority w:val="9"/>
    <w:rsid w:val="00DD6E94"/>
    <w:rPr>
      <w:rFonts w:ascii="Times New Roman" w:eastAsia="Times New Roman" w:hAnsi="Times New Roman" w:cs="Times New Roman"/>
      <w:sz w:val="28"/>
      <w:szCs w:val="19"/>
      <w:lang w:eastAsia="zh-CN"/>
    </w:rPr>
  </w:style>
  <w:style w:type="character" w:customStyle="1" w:styleId="Ttulo3Char">
    <w:name w:val="Título 3 Char"/>
    <w:basedOn w:val="Fontepargpadro"/>
    <w:link w:val="Ttulo3"/>
    <w:uiPriority w:val="9"/>
    <w:rsid w:val="00DD6E94"/>
    <w:rPr>
      <w:rFonts w:asciiTheme="majorHAnsi" w:eastAsiaTheme="majorEastAsia" w:hAnsiTheme="majorHAnsi" w:cstheme="majorBidi"/>
      <w:color w:val="1F3763" w:themeColor="accent1" w:themeShade="7F"/>
      <w:sz w:val="24"/>
      <w:szCs w:val="24"/>
      <w:lang w:eastAsia="zh-CN"/>
    </w:rPr>
  </w:style>
  <w:style w:type="character" w:customStyle="1" w:styleId="Ttulo4Char">
    <w:name w:val="Título 4 Char"/>
    <w:basedOn w:val="Fontepargpadro"/>
    <w:link w:val="Ttulo4"/>
    <w:uiPriority w:val="9"/>
    <w:rsid w:val="00DD6E94"/>
    <w:rPr>
      <w:rFonts w:ascii="Times New Roman" w:eastAsia="Times New Roman" w:hAnsi="Times New Roman" w:cs="Times New Roman"/>
      <w:sz w:val="28"/>
      <w:szCs w:val="24"/>
      <w:lang w:eastAsia="zh-CN"/>
    </w:rPr>
  </w:style>
  <w:style w:type="character" w:customStyle="1" w:styleId="Ttulo5Char">
    <w:name w:val="Título 5 Char"/>
    <w:basedOn w:val="Fontepargpadro"/>
    <w:link w:val="Ttulo5"/>
    <w:uiPriority w:val="9"/>
    <w:rsid w:val="00DD6E94"/>
    <w:rPr>
      <w:rFonts w:ascii="Calibri" w:eastAsia="Times New Roman" w:hAnsi="Calibri" w:cs="Times New Roman"/>
      <w:b/>
      <w:bCs/>
      <w:i/>
      <w:iCs/>
      <w:sz w:val="26"/>
      <w:szCs w:val="26"/>
      <w:lang w:eastAsia="zh-CN"/>
    </w:rPr>
  </w:style>
  <w:style w:type="character" w:customStyle="1" w:styleId="Ttulo6Char">
    <w:name w:val="Título 6 Char"/>
    <w:basedOn w:val="Fontepargpadro"/>
    <w:link w:val="Ttulo6"/>
    <w:rsid w:val="00DD6E94"/>
    <w:rPr>
      <w:rFonts w:ascii="Arial" w:eastAsia="Times New Roman" w:hAnsi="Arial" w:cs="Arial"/>
      <w:sz w:val="24"/>
      <w:szCs w:val="20"/>
      <w:lang w:eastAsia="zh-CN"/>
    </w:rPr>
  </w:style>
  <w:style w:type="character" w:customStyle="1" w:styleId="Recuodecorpodetexto2Char">
    <w:name w:val="Recuo de corpo de texto 2 Char"/>
    <w:link w:val="Recuodecorpodetexto2"/>
    <w:rsid w:val="00DD6E94"/>
    <w:rPr>
      <w:sz w:val="24"/>
      <w:szCs w:val="24"/>
    </w:rPr>
  </w:style>
  <w:style w:type="paragraph" w:styleId="Textoembloco">
    <w:name w:val="Block Text"/>
    <w:basedOn w:val="Normal"/>
    <w:qFormat/>
    <w:rsid w:val="00DD6E94"/>
    <w:pPr>
      <w:suppressAutoHyphens w:val="0"/>
      <w:ind w:left="3686" w:right="-1043"/>
      <w:jc w:val="both"/>
    </w:pPr>
    <w:rPr>
      <w:rFonts w:ascii="Arial" w:hAnsi="Arial"/>
      <w:b/>
      <w:szCs w:val="20"/>
      <w:lang w:eastAsia="pt-BR"/>
    </w:rPr>
  </w:style>
  <w:style w:type="paragraph" w:styleId="Recuodecorpodetexto2">
    <w:name w:val="Body Text Indent 2"/>
    <w:basedOn w:val="Normal"/>
    <w:link w:val="Recuodecorpodetexto2Char"/>
    <w:rsid w:val="00DD6E94"/>
    <w:pPr>
      <w:spacing w:after="120" w:line="480" w:lineRule="auto"/>
      <w:ind w:left="283"/>
    </w:pPr>
    <w:rPr>
      <w:rFonts w:asciiTheme="minorHAnsi" w:eastAsiaTheme="minorHAnsi" w:hAnsiTheme="minorHAnsi" w:cstheme="minorBidi"/>
      <w:lang w:eastAsia="en-US"/>
    </w:rPr>
  </w:style>
  <w:style w:type="character" w:customStyle="1" w:styleId="Recuodecorpodetexto2Char1">
    <w:name w:val="Recuo de corpo de texto 2 Char1"/>
    <w:basedOn w:val="Fontepargpadro"/>
    <w:uiPriority w:val="99"/>
    <w:semiHidden/>
    <w:rsid w:val="00DD6E94"/>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DD6E94"/>
    <w:pPr>
      <w:widowControl w:val="0"/>
      <w:suppressAutoHyphens w:val="0"/>
      <w:autoSpaceDE w:val="0"/>
      <w:autoSpaceDN w:val="0"/>
    </w:pPr>
    <w:rPr>
      <w:rFonts w:ascii="Calibri" w:eastAsia="Calibri" w:hAnsi="Calibri" w:cs="Calibri"/>
      <w:sz w:val="22"/>
      <w:szCs w:val="22"/>
      <w:lang w:val="pt-PT" w:eastAsia="en-US"/>
    </w:rPr>
  </w:style>
  <w:style w:type="paragraph" w:styleId="Cabealho">
    <w:name w:val="header"/>
    <w:basedOn w:val="Normal"/>
    <w:link w:val="CabealhoChar"/>
    <w:uiPriority w:val="99"/>
    <w:unhideWhenUsed/>
    <w:rsid w:val="00DD6E94"/>
    <w:pPr>
      <w:tabs>
        <w:tab w:val="center" w:pos="4252"/>
        <w:tab w:val="right" w:pos="8504"/>
      </w:tabs>
    </w:pPr>
  </w:style>
  <w:style w:type="character" w:customStyle="1" w:styleId="CabealhoChar">
    <w:name w:val="Cabeçalho Char"/>
    <w:basedOn w:val="Fontepargpadro"/>
    <w:link w:val="Cabealho"/>
    <w:uiPriority w:val="99"/>
    <w:rsid w:val="00DD6E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DD6E94"/>
    <w:pPr>
      <w:tabs>
        <w:tab w:val="center" w:pos="4252"/>
        <w:tab w:val="right" w:pos="8504"/>
      </w:tabs>
    </w:pPr>
  </w:style>
  <w:style w:type="character" w:customStyle="1" w:styleId="RodapChar">
    <w:name w:val="Rodapé Char"/>
    <w:basedOn w:val="Fontepargpadro"/>
    <w:link w:val="Rodap"/>
    <w:uiPriority w:val="99"/>
    <w:rsid w:val="00DD6E94"/>
    <w:rPr>
      <w:rFonts w:ascii="Times New Roman" w:eastAsia="Times New Roman" w:hAnsi="Times New Roman" w:cs="Times New Roman"/>
      <w:sz w:val="24"/>
      <w:szCs w:val="24"/>
      <w:lang w:eastAsia="zh-CN"/>
    </w:rPr>
  </w:style>
  <w:style w:type="character" w:customStyle="1" w:styleId="WW-Absatz-Standardschriftart11111111">
    <w:name w:val="WW-Absatz-Standardschriftart11111111"/>
    <w:rsid w:val="00DD6E94"/>
  </w:style>
  <w:style w:type="table" w:styleId="Tabelacomgrade">
    <w:name w:val="Table Grid"/>
    <w:basedOn w:val="Tabelanormal"/>
    <w:uiPriority w:val="59"/>
    <w:rsid w:val="00DD6E9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1E0546"/>
    <w:pPr>
      <w:ind w:left="720"/>
      <w:contextualSpacing/>
    </w:pPr>
  </w:style>
  <w:style w:type="character" w:customStyle="1" w:styleId="Ttulo7Char">
    <w:name w:val="Título 7 Char"/>
    <w:basedOn w:val="Fontepargpadro"/>
    <w:link w:val="Ttulo7"/>
    <w:semiHidden/>
    <w:rsid w:val="004D485D"/>
    <w:rPr>
      <w:rFonts w:asciiTheme="majorHAnsi" w:eastAsiaTheme="majorEastAsia" w:hAnsiTheme="majorHAnsi" w:cstheme="majorBidi"/>
      <w:i/>
      <w:iCs/>
      <w:color w:val="1F3763" w:themeColor="accent1" w:themeShade="7F"/>
      <w:sz w:val="26"/>
      <w:szCs w:val="20"/>
      <w:lang w:eastAsia="pt-BR"/>
    </w:rPr>
  </w:style>
  <w:style w:type="character" w:customStyle="1" w:styleId="Ttulo8Char">
    <w:name w:val="Título 8 Char"/>
    <w:basedOn w:val="Fontepargpadro"/>
    <w:link w:val="Ttulo8"/>
    <w:semiHidden/>
    <w:rsid w:val="004D485D"/>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semiHidden/>
    <w:rsid w:val="004D485D"/>
    <w:rPr>
      <w:rFonts w:asciiTheme="majorHAnsi" w:eastAsiaTheme="majorEastAsia" w:hAnsiTheme="majorHAnsi" w:cstheme="majorBidi"/>
      <w:i/>
      <w:iCs/>
      <w:color w:val="272727" w:themeColor="text1" w:themeTint="D8"/>
      <w:sz w:val="21"/>
      <w:szCs w:val="21"/>
      <w:lang w:eastAsia="pt-BR"/>
    </w:rPr>
  </w:style>
  <w:style w:type="paragraph" w:customStyle="1" w:styleId="Estilo1">
    <w:name w:val="Estilo1"/>
    <w:basedOn w:val="Ttulo3"/>
    <w:qFormat/>
    <w:rsid w:val="008A077F"/>
    <w:pPr>
      <w:keepLines w:val="0"/>
      <w:tabs>
        <w:tab w:val="num" w:pos="720"/>
      </w:tabs>
      <w:suppressAutoHyphens w:val="0"/>
      <w:spacing w:before="0"/>
      <w:ind w:left="720" w:hanging="720"/>
    </w:pPr>
    <w:rPr>
      <w:rFonts w:ascii="Tahoma" w:eastAsia="Times New Roman" w:hAnsi="Tahoma" w:cs="Tahoma"/>
      <w:b/>
      <w:bCs/>
      <w:color w:val="auto"/>
      <w:sz w:val="20"/>
      <w:szCs w:val="20"/>
      <w:lang w:eastAsia="pt-BR"/>
    </w:rPr>
  </w:style>
  <w:style w:type="paragraph" w:customStyle="1" w:styleId="Default">
    <w:name w:val="Default"/>
    <w:rsid w:val="00FD1688"/>
    <w:pPr>
      <w:autoSpaceDE w:val="0"/>
      <w:autoSpaceDN w:val="0"/>
      <w:adjustRightInd w:val="0"/>
      <w:spacing w:after="0" w:line="240" w:lineRule="auto"/>
    </w:pPr>
    <w:rPr>
      <w:rFonts w:ascii="Calibri" w:hAnsi="Calibri" w:cs="Calibri"/>
      <w:color w:val="000000"/>
      <w:sz w:val="24"/>
      <w:szCs w:val="24"/>
    </w:rPr>
  </w:style>
  <w:style w:type="table" w:customStyle="1" w:styleId="TableNormal">
    <w:name w:val="Table Normal"/>
    <w:uiPriority w:val="2"/>
    <w:semiHidden/>
    <w:unhideWhenUsed/>
    <w:qFormat/>
    <w:rsid w:val="001504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semiHidden/>
    <w:unhideWhenUsed/>
    <w:rsid w:val="001504CE"/>
    <w:pPr>
      <w:spacing w:after="120"/>
    </w:pPr>
  </w:style>
  <w:style w:type="character" w:customStyle="1" w:styleId="CorpodetextoChar">
    <w:name w:val="Corpo de texto Char"/>
    <w:basedOn w:val="Fontepargpadro"/>
    <w:link w:val="Corpodetexto"/>
    <w:uiPriority w:val="99"/>
    <w:semiHidden/>
    <w:rsid w:val="001504CE"/>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92349">
      <w:bodyDiv w:val="1"/>
      <w:marLeft w:val="0"/>
      <w:marRight w:val="0"/>
      <w:marTop w:val="0"/>
      <w:marBottom w:val="0"/>
      <w:divBdr>
        <w:top w:val="none" w:sz="0" w:space="0" w:color="auto"/>
        <w:left w:val="none" w:sz="0" w:space="0" w:color="auto"/>
        <w:bottom w:val="none" w:sz="0" w:space="0" w:color="auto"/>
        <w:right w:val="none" w:sz="0" w:space="0" w:color="auto"/>
      </w:divBdr>
    </w:div>
    <w:div w:id="553733706">
      <w:bodyDiv w:val="1"/>
      <w:marLeft w:val="0"/>
      <w:marRight w:val="0"/>
      <w:marTop w:val="0"/>
      <w:marBottom w:val="0"/>
      <w:divBdr>
        <w:top w:val="none" w:sz="0" w:space="0" w:color="auto"/>
        <w:left w:val="none" w:sz="0" w:space="0" w:color="auto"/>
        <w:bottom w:val="none" w:sz="0" w:space="0" w:color="auto"/>
        <w:right w:val="none" w:sz="0" w:space="0" w:color="auto"/>
      </w:divBdr>
    </w:div>
    <w:div w:id="111379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3FA8EF0B7771246A8EECBE6FD6670CA" ma:contentTypeVersion="18" ma:contentTypeDescription="Crie um novo documento." ma:contentTypeScope="" ma:versionID="8cb1389d72578a4c8fcc344d65dc42c7">
  <xsd:schema xmlns:xsd="http://www.w3.org/2001/XMLSchema" xmlns:xs="http://www.w3.org/2001/XMLSchema" xmlns:p="http://schemas.microsoft.com/office/2006/metadata/properties" xmlns:ns2="1d020da9-ab9f-4c2d-9f2d-8ec3bda57151" xmlns:ns3="99441aa5-7f99-49b6-8961-89ff7392d24c" targetNamespace="http://schemas.microsoft.com/office/2006/metadata/properties" ma:root="true" ma:fieldsID="3e5b902d157e75af912a8d3eaba7aba3" ns2:_="" ns3:_="">
    <xsd:import namespace="1d020da9-ab9f-4c2d-9f2d-8ec3bda57151"/>
    <xsd:import namespace="99441aa5-7f99-49b6-8961-89ff7392d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20da9-ab9f-4c2d-9f2d-8ec3bda571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1fa3463-39d0-4401-bebd-23cf63b82c7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441aa5-7f99-49b6-8961-89ff7392d24c"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3" nillable="true" ma:displayName="Taxonomy Catch All Column" ma:hidden="true" ma:list="{03208bfd-6562-405b-baff-5b0d5f9f829e}" ma:internalName="TaxCatchAll" ma:showField="CatchAllData" ma:web="99441aa5-7f99-49b6-8961-89ff7392d2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9441aa5-7f99-49b6-8961-89ff7392d24c" xsi:nil="true"/>
    <lcf76f155ced4ddcb4097134ff3c332f xmlns="1d020da9-ab9f-4c2d-9f2d-8ec3bda5715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C1F624-C1EE-4E2C-9D0A-2426EACFA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20da9-ab9f-4c2d-9f2d-8ec3bda57151"/>
    <ds:schemaRef ds:uri="99441aa5-7f99-49b6-8961-89ff7392d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F0F272-7BAA-4499-A00A-909E85F59C4E}">
  <ds:schemaRefs>
    <ds:schemaRef ds:uri="http://schemas.microsoft.com/office/2006/metadata/properties"/>
    <ds:schemaRef ds:uri="http://schemas.microsoft.com/office/infopath/2007/PartnerControls"/>
    <ds:schemaRef ds:uri="99441aa5-7f99-49b6-8961-89ff7392d24c"/>
    <ds:schemaRef ds:uri="1d020da9-ab9f-4c2d-9f2d-8ec3bda57151"/>
  </ds:schemaRefs>
</ds:datastoreItem>
</file>

<file path=customXml/itemProps3.xml><?xml version="1.0" encoding="utf-8"?>
<ds:datastoreItem xmlns:ds="http://schemas.openxmlformats.org/officeDocument/2006/customXml" ds:itemID="{F3888A56-231F-4C12-B263-E838EA4891F3}">
  <ds:schemaRefs>
    <ds:schemaRef ds:uri="http://schemas.openxmlformats.org/officeDocument/2006/bibliography"/>
  </ds:schemaRefs>
</ds:datastoreItem>
</file>

<file path=customXml/itemProps4.xml><?xml version="1.0" encoding="utf-8"?>
<ds:datastoreItem xmlns:ds="http://schemas.openxmlformats.org/officeDocument/2006/customXml" ds:itemID="{C108D864-3A26-4A3C-B882-C0440DF536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1630</TotalTime>
  <Pages>11</Pages>
  <Words>3371</Words>
  <Characters>18204</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Silva Mauricio Santos</dc:creator>
  <cp:keywords/>
  <dc:description/>
  <cp:lastModifiedBy>Monica Silva Mauricio Santos</cp:lastModifiedBy>
  <cp:revision>128</cp:revision>
  <dcterms:created xsi:type="dcterms:W3CDTF">2023-01-27T12:34:00Z</dcterms:created>
  <dcterms:modified xsi:type="dcterms:W3CDTF">2024-09-02T17:29:00Z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0x01010043FA8EF0B7771246A8EECBE6FD6670CA</vt:lpwstr>
  </property>
  <property fmtid="{D5CDD505-2E9C-101B-9397-08002B2CF9AE}" pid="3" name="MediaServiceImageTags">
    <vt:lpwstr/>
  </property>
</Properties>
</file>