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17269" w14:textId="77777777" w:rsidR="0062285D" w:rsidRPr="00E550C9" w:rsidRDefault="008820A4" w:rsidP="00E550C9">
      <w:pPr>
        <w:tabs>
          <w:tab w:val="left" w:pos="5850"/>
        </w:tabs>
        <w:spacing w:after="0" w:line="360" w:lineRule="auto"/>
        <w:jc w:val="center"/>
        <w:rPr>
          <w:rFonts w:ascii="Arial" w:hAnsi="Arial"/>
          <w:sz w:val="24"/>
          <w:szCs w:val="24"/>
        </w:rPr>
      </w:pPr>
      <w:r w:rsidRPr="00E550C9">
        <w:rPr>
          <w:rFonts w:ascii="Arial" w:hAnsi="Arial"/>
          <w:sz w:val="24"/>
          <w:szCs w:val="24"/>
        </w:rPr>
        <w:t>ESTUDO TÉCNICO PRELIMINAR - ETP</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8494"/>
      </w:tblGrid>
      <w:tr w:rsidR="008820A4" w:rsidRPr="00E550C9" w14:paraId="712AE95C" w14:textId="77777777" w:rsidTr="008820A4">
        <w:tc>
          <w:tcPr>
            <w:tcW w:w="9638" w:type="dxa"/>
            <w:tcBorders>
              <w:top w:val="single" w:sz="4" w:space="0" w:color="000000"/>
              <w:left w:val="single" w:sz="4" w:space="0" w:color="000000"/>
              <w:bottom w:val="single" w:sz="4" w:space="0" w:color="000000"/>
              <w:right w:val="single" w:sz="4" w:space="0" w:color="000000"/>
            </w:tcBorders>
          </w:tcPr>
          <w:p w14:paraId="77BEE382" w14:textId="77777777" w:rsidR="008820A4" w:rsidRPr="00E550C9" w:rsidRDefault="008820A4" w:rsidP="00E550C9">
            <w:pPr>
              <w:pStyle w:val="Contedodatabela"/>
              <w:spacing w:line="360" w:lineRule="auto"/>
              <w:jc w:val="both"/>
              <w:rPr>
                <w:rFonts w:ascii="Arial" w:hAnsi="Arial"/>
              </w:rPr>
            </w:pPr>
            <w:r w:rsidRPr="00E550C9">
              <w:rPr>
                <w:rFonts w:ascii="Arial" w:hAnsi="Arial"/>
              </w:rPr>
              <w:t>Identificação do processo e solicitante: Administração</w:t>
            </w:r>
          </w:p>
        </w:tc>
      </w:tr>
      <w:tr w:rsidR="008820A4" w:rsidRPr="00E550C9" w14:paraId="4C57CE49" w14:textId="77777777" w:rsidTr="008820A4">
        <w:tc>
          <w:tcPr>
            <w:tcW w:w="9638" w:type="dxa"/>
            <w:tcBorders>
              <w:left w:val="single" w:sz="4" w:space="0" w:color="000000"/>
              <w:bottom w:val="single" w:sz="4" w:space="0" w:color="000000"/>
              <w:right w:val="single" w:sz="4" w:space="0" w:color="000000"/>
            </w:tcBorders>
          </w:tcPr>
          <w:p w14:paraId="1647676F" w14:textId="77777777" w:rsidR="008820A4" w:rsidRPr="00E550C9" w:rsidRDefault="008820A4" w:rsidP="00E550C9">
            <w:pPr>
              <w:pStyle w:val="Contedodatabela"/>
              <w:spacing w:line="360" w:lineRule="auto"/>
              <w:jc w:val="both"/>
              <w:rPr>
                <w:rFonts w:ascii="Arial" w:hAnsi="Arial"/>
              </w:rPr>
            </w:pPr>
            <w:r w:rsidRPr="00E550C9">
              <w:rPr>
                <w:rFonts w:ascii="Arial" w:hAnsi="Arial"/>
              </w:rPr>
              <w:t>Número do processo</w:t>
            </w:r>
            <w:r w:rsidR="00AB7C12" w:rsidRPr="00E550C9">
              <w:rPr>
                <w:rFonts w:ascii="Arial" w:hAnsi="Arial"/>
              </w:rPr>
              <w:t xml:space="preserve"> administrativo: 19</w:t>
            </w:r>
            <w:r w:rsidRPr="00E550C9">
              <w:rPr>
                <w:rFonts w:ascii="Arial" w:hAnsi="Arial"/>
              </w:rPr>
              <w:t>/2024</w:t>
            </w:r>
          </w:p>
        </w:tc>
      </w:tr>
      <w:tr w:rsidR="008820A4" w:rsidRPr="00E550C9" w14:paraId="7387BB26" w14:textId="77777777" w:rsidTr="008820A4">
        <w:tc>
          <w:tcPr>
            <w:tcW w:w="9638" w:type="dxa"/>
            <w:tcBorders>
              <w:left w:val="single" w:sz="4" w:space="0" w:color="000000"/>
              <w:bottom w:val="single" w:sz="4" w:space="0" w:color="000000"/>
              <w:right w:val="single" w:sz="4" w:space="0" w:color="000000"/>
            </w:tcBorders>
          </w:tcPr>
          <w:p w14:paraId="5F91B2DD" w14:textId="77777777" w:rsidR="008820A4" w:rsidRPr="00E550C9" w:rsidRDefault="008820A4" w:rsidP="00E550C9">
            <w:pPr>
              <w:pStyle w:val="Contedodatabela"/>
              <w:spacing w:line="360" w:lineRule="auto"/>
              <w:jc w:val="both"/>
              <w:rPr>
                <w:rFonts w:ascii="Arial" w:hAnsi="Arial"/>
              </w:rPr>
            </w:pPr>
            <w:r w:rsidRPr="00E550C9">
              <w:rPr>
                <w:rFonts w:ascii="Arial" w:hAnsi="Arial"/>
              </w:rPr>
              <w:t xml:space="preserve">Secretaria solicitante: Administração, Governo, Obras </w:t>
            </w:r>
            <w:r w:rsidR="00C6079B" w:rsidRPr="00E550C9">
              <w:rPr>
                <w:rFonts w:ascii="Arial" w:hAnsi="Arial"/>
              </w:rPr>
              <w:t>e Serviços Públicos, Finanças</w:t>
            </w:r>
            <w:r w:rsidR="00AB7C12" w:rsidRPr="00E550C9">
              <w:rPr>
                <w:rFonts w:ascii="Arial" w:hAnsi="Arial"/>
              </w:rPr>
              <w:t>. Trânsito, Educação, Saúde e Assistê</w:t>
            </w:r>
            <w:r w:rsidRPr="00E550C9">
              <w:rPr>
                <w:rFonts w:ascii="Arial" w:hAnsi="Arial"/>
              </w:rPr>
              <w:t>ncia Social</w:t>
            </w:r>
          </w:p>
        </w:tc>
      </w:tr>
    </w:tbl>
    <w:p w14:paraId="39238C1A" w14:textId="77777777" w:rsidR="0062285D" w:rsidRPr="005520E2" w:rsidRDefault="0062285D" w:rsidP="00E550C9">
      <w:pPr>
        <w:spacing w:after="0" w:line="360" w:lineRule="auto"/>
        <w:jc w:val="both"/>
        <w:rPr>
          <w:rFonts w:ascii="Arial" w:hAnsi="Arial"/>
          <w:b/>
          <w:bCs/>
          <w:sz w:val="16"/>
          <w:szCs w:val="16"/>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8494"/>
      </w:tblGrid>
      <w:tr w:rsidR="008820A4" w:rsidRPr="00E550C9" w14:paraId="7C6D09F2" w14:textId="77777777" w:rsidTr="008820A4">
        <w:tc>
          <w:tcPr>
            <w:tcW w:w="9638" w:type="dxa"/>
            <w:tcBorders>
              <w:top w:val="single" w:sz="4" w:space="0" w:color="000000"/>
              <w:left w:val="single" w:sz="4" w:space="0" w:color="000000"/>
              <w:bottom w:val="single" w:sz="4" w:space="0" w:color="000000"/>
              <w:right w:val="single" w:sz="4" w:space="0" w:color="000000"/>
            </w:tcBorders>
          </w:tcPr>
          <w:p w14:paraId="23C29F7B" w14:textId="77777777" w:rsidR="008820A4" w:rsidRPr="00E550C9" w:rsidRDefault="008820A4" w:rsidP="00E550C9">
            <w:pPr>
              <w:pStyle w:val="Contedodatabela"/>
              <w:spacing w:line="360" w:lineRule="auto"/>
              <w:jc w:val="both"/>
              <w:rPr>
                <w:rFonts w:ascii="Arial" w:hAnsi="Arial"/>
              </w:rPr>
            </w:pPr>
            <w:r w:rsidRPr="00E550C9">
              <w:rPr>
                <w:rFonts w:ascii="Arial" w:hAnsi="Arial"/>
              </w:rPr>
              <w:t xml:space="preserve">Equipe de Planejamento da Contratação: Comissão de Planejamento </w:t>
            </w:r>
          </w:p>
        </w:tc>
      </w:tr>
      <w:tr w:rsidR="008820A4" w:rsidRPr="00E550C9" w14:paraId="3427D775" w14:textId="77777777" w:rsidTr="008820A4">
        <w:tc>
          <w:tcPr>
            <w:tcW w:w="9638" w:type="dxa"/>
            <w:tcBorders>
              <w:left w:val="single" w:sz="4" w:space="0" w:color="000000"/>
              <w:bottom w:val="single" w:sz="4" w:space="0" w:color="000000"/>
              <w:right w:val="single" w:sz="4" w:space="0" w:color="000000"/>
            </w:tcBorders>
          </w:tcPr>
          <w:p w14:paraId="7E238810" w14:textId="77777777" w:rsidR="008820A4" w:rsidRPr="00E550C9" w:rsidRDefault="008820A4" w:rsidP="00E550C9">
            <w:pPr>
              <w:pStyle w:val="Contedodatabela"/>
              <w:spacing w:line="360" w:lineRule="auto"/>
              <w:jc w:val="both"/>
              <w:rPr>
                <w:rFonts w:ascii="Arial" w:hAnsi="Arial"/>
              </w:rPr>
            </w:pPr>
            <w:r w:rsidRPr="00E550C9">
              <w:rPr>
                <w:rFonts w:ascii="Arial" w:hAnsi="Arial"/>
              </w:rPr>
              <w:t xml:space="preserve">Documento(s) de designação: </w:t>
            </w:r>
            <w:r w:rsidR="00D13206" w:rsidRPr="00E550C9">
              <w:rPr>
                <w:rFonts w:ascii="Arial" w:hAnsi="Arial"/>
              </w:rPr>
              <w:t>D</w:t>
            </w:r>
            <w:r w:rsidR="00F53147" w:rsidRPr="00E550C9">
              <w:rPr>
                <w:rFonts w:ascii="Arial" w:hAnsi="Arial"/>
              </w:rPr>
              <w:t xml:space="preserve">ocumento de </w:t>
            </w:r>
            <w:r w:rsidR="00D13206" w:rsidRPr="00E550C9">
              <w:rPr>
                <w:rFonts w:ascii="Arial" w:hAnsi="Arial"/>
              </w:rPr>
              <w:t>F</w:t>
            </w:r>
            <w:r w:rsidR="00F53147" w:rsidRPr="00E550C9">
              <w:rPr>
                <w:rFonts w:ascii="Arial" w:hAnsi="Arial"/>
              </w:rPr>
              <w:t xml:space="preserve">ormalização da </w:t>
            </w:r>
            <w:r w:rsidR="00D13206" w:rsidRPr="00E550C9">
              <w:rPr>
                <w:rFonts w:ascii="Arial" w:hAnsi="Arial"/>
              </w:rPr>
              <w:t>D</w:t>
            </w:r>
            <w:r w:rsidR="00F53147" w:rsidRPr="00E550C9">
              <w:rPr>
                <w:rFonts w:ascii="Arial" w:hAnsi="Arial"/>
              </w:rPr>
              <w:t>emanda</w:t>
            </w:r>
            <w:r w:rsidR="00D13206" w:rsidRPr="00E550C9">
              <w:rPr>
                <w:rFonts w:ascii="Arial" w:hAnsi="Arial"/>
              </w:rPr>
              <w:t xml:space="preserve"> das secretarias</w:t>
            </w:r>
          </w:p>
        </w:tc>
      </w:tr>
    </w:tbl>
    <w:p w14:paraId="778170E7" w14:textId="77777777" w:rsidR="0062285D" w:rsidRPr="005520E2" w:rsidRDefault="0062285D" w:rsidP="00E550C9">
      <w:pPr>
        <w:spacing w:after="0" w:line="360" w:lineRule="auto"/>
        <w:rPr>
          <w:rFonts w:ascii="Arial" w:hAnsi="Arial"/>
          <w:b/>
          <w:bCs/>
          <w:sz w:val="16"/>
          <w:szCs w:val="16"/>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7F09451D" w14:textId="77777777" w:rsidTr="008820A4">
        <w:tc>
          <w:tcPr>
            <w:tcW w:w="8614" w:type="dxa"/>
            <w:tcBorders>
              <w:top w:val="single" w:sz="4" w:space="0" w:color="000000"/>
              <w:left w:val="single" w:sz="4" w:space="0" w:color="000000"/>
              <w:bottom w:val="single" w:sz="4" w:space="0" w:color="000000"/>
              <w:right w:val="single" w:sz="4" w:space="0" w:color="000000"/>
            </w:tcBorders>
            <w:hideMark/>
          </w:tcPr>
          <w:p w14:paraId="3BD5401C" w14:textId="77777777" w:rsidR="0062285D" w:rsidRPr="00E550C9" w:rsidRDefault="0062285D" w:rsidP="00E550C9">
            <w:pPr>
              <w:pStyle w:val="Contedodatabela"/>
              <w:spacing w:line="360" w:lineRule="auto"/>
              <w:jc w:val="both"/>
            </w:pPr>
            <w:r w:rsidRPr="00E550C9">
              <w:rPr>
                <w:rFonts w:ascii="Arial" w:hAnsi="Arial"/>
                <w:b/>
                <w:bCs/>
              </w:rPr>
              <w:t>1. DIAGNÓSTICO INICIAL E NECESSIDADE DA CONTRATAÇÃO:</w:t>
            </w:r>
            <w:r w:rsidRPr="00E550C9">
              <w:rPr>
                <w:rFonts w:ascii="Arial" w:hAnsi="Arial"/>
              </w:rPr>
              <w:t xml:space="preserve"> </w:t>
            </w:r>
          </w:p>
        </w:tc>
      </w:tr>
    </w:tbl>
    <w:p w14:paraId="21AD6CA9" w14:textId="77777777" w:rsidR="008820A4" w:rsidRPr="005520E2" w:rsidRDefault="008820A4" w:rsidP="00E550C9">
      <w:pPr>
        <w:spacing w:after="0" w:line="360" w:lineRule="auto"/>
        <w:jc w:val="both"/>
        <w:rPr>
          <w:rFonts w:ascii="Arial" w:hAnsi="Arial" w:cs="Arial"/>
          <w:sz w:val="16"/>
          <w:szCs w:val="16"/>
        </w:rPr>
      </w:pPr>
    </w:p>
    <w:p w14:paraId="2FCFFCBF" w14:textId="422B9307" w:rsidR="008820A4" w:rsidRPr="00E550C9" w:rsidRDefault="008820A4" w:rsidP="00E550C9">
      <w:pPr>
        <w:spacing w:after="0" w:line="360" w:lineRule="auto"/>
        <w:jc w:val="both"/>
        <w:rPr>
          <w:rFonts w:ascii="Arial" w:hAnsi="Arial" w:cs="Arial"/>
          <w:sz w:val="24"/>
          <w:szCs w:val="24"/>
        </w:rPr>
      </w:pPr>
      <w:r w:rsidRPr="00E550C9">
        <w:rPr>
          <w:rFonts w:ascii="Arial" w:hAnsi="Arial" w:cs="Arial"/>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3BAC1CCC" w14:textId="1CB441EC" w:rsidR="008820A4" w:rsidRPr="00E550C9" w:rsidRDefault="008820A4" w:rsidP="00E550C9">
      <w:pPr>
        <w:spacing w:after="0" w:line="360" w:lineRule="auto"/>
        <w:jc w:val="both"/>
        <w:rPr>
          <w:rFonts w:ascii="Arial" w:hAnsi="Arial" w:cs="Arial"/>
          <w:sz w:val="24"/>
          <w:szCs w:val="24"/>
        </w:rPr>
      </w:pPr>
      <w:r w:rsidRPr="00E550C9">
        <w:rPr>
          <w:rFonts w:ascii="Arial" w:hAnsi="Arial" w:cs="Arial"/>
          <w:sz w:val="24"/>
          <w:szCs w:val="24"/>
        </w:rPr>
        <w:t>No tocante da necessidade da contratação, a Prefeitura de Santo Estêvão-BA, através da Secretaria de Administração,</w:t>
      </w:r>
      <w:r w:rsidR="003F2825" w:rsidRPr="00E550C9">
        <w:rPr>
          <w:rFonts w:ascii="Arial" w:hAnsi="Arial" w:cs="Arial"/>
          <w:sz w:val="24"/>
          <w:szCs w:val="24"/>
        </w:rPr>
        <w:t xml:space="preserve"> confor</w:t>
      </w:r>
      <w:r w:rsidR="009A7895">
        <w:rPr>
          <w:rFonts w:ascii="Arial" w:hAnsi="Arial" w:cs="Arial"/>
          <w:sz w:val="24"/>
          <w:szCs w:val="24"/>
        </w:rPr>
        <w:t>m</w:t>
      </w:r>
      <w:r w:rsidR="003F2825" w:rsidRPr="00E550C9">
        <w:rPr>
          <w:rFonts w:ascii="Arial" w:hAnsi="Arial" w:cs="Arial"/>
          <w:sz w:val="24"/>
          <w:szCs w:val="24"/>
        </w:rPr>
        <w:t>e os Documentos de Formalização da Demanda (DFD) encaminhados pelas secretarias</w:t>
      </w:r>
      <w:r w:rsidR="00EA303A" w:rsidRPr="00E550C9">
        <w:rPr>
          <w:rFonts w:ascii="Arial" w:hAnsi="Arial" w:cs="Arial"/>
          <w:sz w:val="24"/>
          <w:szCs w:val="24"/>
        </w:rPr>
        <w:t xml:space="preserve"> requisitantes</w:t>
      </w:r>
      <w:r w:rsidR="003F2825" w:rsidRPr="00E550C9">
        <w:rPr>
          <w:rFonts w:ascii="Arial" w:hAnsi="Arial" w:cs="Arial"/>
          <w:sz w:val="24"/>
          <w:szCs w:val="24"/>
        </w:rPr>
        <w:t>,</w:t>
      </w:r>
      <w:r w:rsidRPr="00E550C9">
        <w:rPr>
          <w:rFonts w:ascii="Arial" w:hAnsi="Arial" w:cs="Arial"/>
          <w:sz w:val="24"/>
          <w:szCs w:val="24"/>
        </w:rPr>
        <w:t xml:space="preserve"> tem como demanda a aquisição de </w:t>
      </w:r>
      <w:r w:rsidR="00EA303A" w:rsidRPr="00E550C9">
        <w:rPr>
          <w:rFonts w:ascii="Arial" w:hAnsi="Arial" w:cs="Arial"/>
          <w:sz w:val="24"/>
          <w:szCs w:val="24"/>
        </w:rPr>
        <w:t>gêneros alimentícios perecíveis e não perecíveis</w:t>
      </w:r>
      <w:r w:rsidRPr="00E550C9">
        <w:rPr>
          <w:rFonts w:ascii="Arial" w:hAnsi="Arial" w:cs="Arial"/>
          <w:sz w:val="24"/>
          <w:szCs w:val="24"/>
        </w:rPr>
        <w:t xml:space="preserve"> em função da necessidade de manter as condições </w:t>
      </w:r>
      <w:r w:rsidR="00EA303A" w:rsidRPr="00E550C9">
        <w:rPr>
          <w:rFonts w:ascii="Arial" w:hAnsi="Arial" w:cs="Arial"/>
          <w:sz w:val="24"/>
          <w:szCs w:val="24"/>
        </w:rPr>
        <w:t xml:space="preserve"> de </w:t>
      </w:r>
      <w:r w:rsidRPr="00E550C9">
        <w:rPr>
          <w:rFonts w:ascii="Arial" w:hAnsi="Arial" w:cs="Arial"/>
          <w:sz w:val="24"/>
          <w:szCs w:val="24"/>
        </w:rPr>
        <w:t xml:space="preserve">funcionamento das repartições públicas e nos espaços de atendimento à população como hospital, </w:t>
      </w:r>
      <w:r w:rsidR="00B943BA">
        <w:rPr>
          <w:rFonts w:ascii="Arial" w:hAnsi="Arial" w:cs="Arial"/>
          <w:sz w:val="24"/>
          <w:szCs w:val="24"/>
        </w:rPr>
        <w:t>CAPS, unidades de saúde</w:t>
      </w:r>
      <w:r w:rsidRPr="00E550C9">
        <w:rPr>
          <w:rFonts w:ascii="Arial" w:hAnsi="Arial" w:cs="Arial"/>
          <w:sz w:val="24"/>
          <w:szCs w:val="24"/>
        </w:rPr>
        <w:t xml:space="preserve">, </w:t>
      </w:r>
      <w:r w:rsidR="000E7E9E" w:rsidRPr="00E550C9">
        <w:rPr>
          <w:rFonts w:ascii="Arial" w:hAnsi="Arial" w:cs="Arial"/>
          <w:sz w:val="24"/>
          <w:szCs w:val="24"/>
        </w:rPr>
        <w:t>CRAS,</w:t>
      </w:r>
      <w:r w:rsidRPr="00E550C9">
        <w:rPr>
          <w:rFonts w:ascii="Arial" w:hAnsi="Arial" w:cs="Arial"/>
          <w:sz w:val="24"/>
          <w:szCs w:val="24"/>
        </w:rPr>
        <w:t xml:space="preserve"> </w:t>
      </w:r>
      <w:r w:rsidR="000E7E9E" w:rsidRPr="00E550C9">
        <w:rPr>
          <w:rFonts w:ascii="Arial" w:hAnsi="Arial" w:cs="Arial"/>
          <w:sz w:val="24"/>
          <w:szCs w:val="24"/>
        </w:rPr>
        <w:t>CREAS, conselho tutelar</w:t>
      </w:r>
      <w:r w:rsidRPr="00E550C9">
        <w:rPr>
          <w:rFonts w:ascii="Arial" w:hAnsi="Arial" w:cs="Arial"/>
          <w:sz w:val="24"/>
          <w:szCs w:val="24"/>
        </w:rPr>
        <w:t>, cozinha comunitária</w:t>
      </w:r>
      <w:r w:rsidR="00EA303A" w:rsidRPr="00E550C9">
        <w:rPr>
          <w:rFonts w:ascii="Arial" w:hAnsi="Arial" w:cs="Arial"/>
          <w:sz w:val="24"/>
          <w:szCs w:val="24"/>
        </w:rPr>
        <w:t>, suprindo assim</w:t>
      </w:r>
      <w:r w:rsidRPr="00E550C9">
        <w:rPr>
          <w:rFonts w:ascii="Arial" w:hAnsi="Arial" w:cs="Arial"/>
          <w:sz w:val="24"/>
          <w:szCs w:val="24"/>
        </w:rPr>
        <w:t xml:space="preserve"> as necessidades básicas.</w:t>
      </w:r>
    </w:p>
    <w:p w14:paraId="37D2B78A" w14:textId="4A51AE0F" w:rsidR="000E7E9E" w:rsidRPr="005520E2" w:rsidRDefault="008820A4" w:rsidP="005520E2">
      <w:pPr>
        <w:autoSpaceDE w:val="0"/>
        <w:autoSpaceDN w:val="0"/>
        <w:adjustRightInd w:val="0"/>
        <w:spacing w:after="0" w:line="360" w:lineRule="auto"/>
        <w:jc w:val="both"/>
        <w:rPr>
          <w:rFonts w:ascii="Arial" w:eastAsiaTheme="minorHAnsi" w:hAnsi="Arial" w:cs="Arial"/>
          <w:sz w:val="24"/>
          <w:szCs w:val="24"/>
        </w:rPr>
      </w:pPr>
      <w:r w:rsidRPr="00E550C9">
        <w:rPr>
          <w:rFonts w:ascii="Arial" w:hAnsi="Arial" w:cs="Arial"/>
          <w:sz w:val="24"/>
          <w:szCs w:val="24"/>
        </w:rPr>
        <w:t xml:space="preserve"> A aquisição </w:t>
      </w:r>
      <w:r w:rsidR="001B7610" w:rsidRPr="00E550C9">
        <w:rPr>
          <w:rFonts w:ascii="Arial" w:hAnsi="Arial" w:cs="Arial"/>
          <w:sz w:val="24"/>
          <w:szCs w:val="24"/>
        </w:rPr>
        <w:t xml:space="preserve">de gêneros alimentícios perecíveis e não perecíveis </w:t>
      </w:r>
      <w:r w:rsidRPr="00E550C9">
        <w:rPr>
          <w:rFonts w:ascii="Arial" w:hAnsi="Arial" w:cs="Arial"/>
          <w:sz w:val="24"/>
          <w:szCs w:val="24"/>
        </w:rPr>
        <w:t xml:space="preserve">justifica-se pela </w:t>
      </w:r>
      <w:r w:rsidR="001B7610" w:rsidRPr="00E550C9">
        <w:rPr>
          <w:rFonts w:ascii="Arial" w:eastAsiaTheme="minorHAnsi" w:hAnsi="Arial" w:cs="Arial"/>
          <w:sz w:val="24"/>
          <w:szCs w:val="24"/>
        </w:rPr>
        <w:t>conexão com preceitos usualmente presentes no planejamento estratégico</w:t>
      </w:r>
      <w:r w:rsidR="00B943BA">
        <w:rPr>
          <w:rFonts w:ascii="Arial" w:eastAsiaTheme="minorHAnsi" w:hAnsi="Arial" w:cs="Arial"/>
          <w:sz w:val="24"/>
          <w:szCs w:val="24"/>
        </w:rPr>
        <w:t xml:space="preserve"> das </w:t>
      </w:r>
      <w:r w:rsidR="001B7610" w:rsidRPr="00E550C9">
        <w:rPr>
          <w:rFonts w:ascii="Arial" w:eastAsiaTheme="minorHAnsi" w:hAnsi="Arial" w:cs="Arial"/>
          <w:sz w:val="24"/>
          <w:szCs w:val="24"/>
        </w:rPr>
        <w:t xml:space="preserve">instituições públicas, no sentido de garantir a infraestrutura adequada ao seu funcionamento, bem como promover a saúde e a qualidade de vida no trabalho. O público beneficiado serão pacientes, usuários nas repartições designadas </w:t>
      </w:r>
      <w:r w:rsidR="001B7610" w:rsidRPr="00E550C9">
        <w:rPr>
          <w:rFonts w:ascii="Arial" w:eastAsiaTheme="minorHAnsi" w:hAnsi="Arial" w:cs="Arial"/>
          <w:sz w:val="24"/>
          <w:szCs w:val="24"/>
        </w:rPr>
        <w:lastRenderedPageBreak/>
        <w:t>(</w:t>
      </w:r>
      <w:r w:rsidR="001B7610" w:rsidRPr="00E550C9">
        <w:rPr>
          <w:rFonts w:ascii="Arial" w:hAnsi="Arial" w:cs="Arial"/>
          <w:sz w:val="24"/>
          <w:szCs w:val="24"/>
        </w:rPr>
        <w:t xml:space="preserve">hospital, </w:t>
      </w:r>
      <w:r w:rsidR="00B943BA">
        <w:rPr>
          <w:rFonts w:ascii="Arial" w:hAnsi="Arial" w:cs="Arial"/>
          <w:sz w:val="24"/>
          <w:szCs w:val="24"/>
        </w:rPr>
        <w:t>CAPS, unidades de saúde</w:t>
      </w:r>
      <w:r w:rsidR="001B7610" w:rsidRPr="00E550C9">
        <w:rPr>
          <w:rFonts w:ascii="Arial" w:hAnsi="Arial" w:cs="Arial"/>
          <w:sz w:val="24"/>
          <w:szCs w:val="24"/>
        </w:rPr>
        <w:t>, CRAS, CREAS, conselho tutelar, cozinha comunitária</w:t>
      </w:r>
      <w:r w:rsidR="001B7610" w:rsidRPr="00E550C9">
        <w:rPr>
          <w:rFonts w:ascii="Arial" w:eastAsiaTheme="minorHAnsi" w:hAnsi="Arial" w:cs="Arial"/>
          <w:sz w:val="24"/>
          <w:szCs w:val="24"/>
        </w:rPr>
        <w:t>) e os servidores durante o desempenho de suas funções.</w:t>
      </w:r>
    </w:p>
    <w:p w14:paraId="5F4D183F" w14:textId="3A8F5F8C" w:rsidR="0062285D" w:rsidRPr="005520E2" w:rsidRDefault="008820A4" w:rsidP="00E550C9">
      <w:pPr>
        <w:spacing w:after="0" w:line="360" w:lineRule="auto"/>
        <w:jc w:val="both"/>
        <w:rPr>
          <w:rFonts w:ascii="Arial" w:hAnsi="Arial" w:cs="Arial"/>
          <w:sz w:val="24"/>
          <w:szCs w:val="24"/>
        </w:rPr>
      </w:pPr>
      <w:r w:rsidRPr="00E550C9">
        <w:rPr>
          <w:rFonts w:ascii="Arial" w:hAnsi="Arial" w:cs="Arial"/>
          <w:sz w:val="24"/>
          <w:szCs w:val="24"/>
        </w:rPr>
        <w:t>Ademais, cumpre salientar que na presente data não há ata ou contrato vigente que contemple os itens demandados pelas secretarias. Desse modo, para dar continuidade nas atribuições inerentes à administração pública para que ocorra o bom funcionamento dos serviços essenciais a</w:t>
      </w:r>
      <w:r w:rsidR="001B7610" w:rsidRPr="00E550C9">
        <w:rPr>
          <w:rFonts w:ascii="Arial" w:hAnsi="Arial" w:cs="Arial"/>
          <w:sz w:val="24"/>
          <w:szCs w:val="24"/>
        </w:rPr>
        <w:t>o desenvolvimento desta gestão.</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6BE4388B"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2BA82019" w14:textId="77777777" w:rsidR="0062285D" w:rsidRPr="00E550C9" w:rsidRDefault="0062285D" w:rsidP="00E550C9">
            <w:pPr>
              <w:pStyle w:val="Contedodatabela"/>
              <w:spacing w:line="360" w:lineRule="auto"/>
              <w:jc w:val="both"/>
              <w:rPr>
                <w:rFonts w:ascii="Arial" w:hAnsi="Arial"/>
              </w:rPr>
            </w:pPr>
            <w:r w:rsidRPr="00E550C9">
              <w:rPr>
                <w:rFonts w:ascii="Arial" w:hAnsi="Arial"/>
                <w:b/>
                <w:bCs/>
              </w:rPr>
              <w:t>2.</w:t>
            </w:r>
            <w:r w:rsidRPr="00E550C9">
              <w:rPr>
                <w:rFonts w:ascii="Arial" w:hAnsi="Arial"/>
              </w:rPr>
              <w:t xml:space="preserve"> </w:t>
            </w:r>
            <w:r w:rsidRPr="00E550C9">
              <w:rPr>
                <w:rFonts w:ascii="Arial" w:hAnsi="Arial"/>
                <w:b/>
                <w:bCs/>
              </w:rPr>
              <w:t>ALINHAMENTO ENTRE A CONTRATAÇÃO E O PLANEJAMENTO</w:t>
            </w:r>
            <w:r w:rsidRPr="00E550C9">
              <w:rPr>
                <w:rFonts w:ascii="Arial" w:hAnsi="Arial"/>
              </w:rPr>
              <w:t xml:space="preserve"> </w:t>
            </w:r>
          </w:p>
        </w:tc>
      </w:tr>
    </w:tbl>
    <w:p w14:paraId="76BF68CA" w14:textId="29515F7E" w:rsidR="001B7610" w:rsidRPr="00E550C9" w:rsidRDefault="000E7E9E" w:rsidP="00E550C9">
      <w:pPr>
        <w:spacing w:after="0" w:line="360" w:lineRule="auto"/>
        <w:jc w:val="both"/>
        <w:rPr>
          <w:rFonts w:ascii="Arial" w:hAnsi="Arial" w:cs="Arial"/>
          <w:sz w:val="24"/>
          <w:szCs w:val="24"/>
        </w:rPr>
      </w:pPr>
      <w:r w:rsidRPr="00E550C9">
        <w:rPr>
          <w:rFonts w:ascii="Arial" w:hAnsi="Arial" w:cs="Arial"/>
          <w:sz w:val="24"/>
          <w:szCs w:val="24"/>
        </w:rPr>
        <w:t>A presen</w:t>
      </w:r>
      <w:r w:rsidR="001B7610" w:rsidRPr="00E550C9">
        <w:rPr>
          <w:rFonts w:ascii="Arial" w:hAnsi="Arial" w:cs="Arial"/>
          <w:sz w:val="24"/>
          <w:szCs w:val="24"/>
        </w:rPr>
        <w:t>te necessidade está prevista n</w:t>
      </w:r>
      <w:r w:rsidR="00454923">
        <w:rPr>
          <w:rFonts w:ascii="Arial" w:hAnsi="Arial" w:cs="Arial"/>
          <w:sz w:val="24"/>
          <w:szCs w:val="24"/>
        </w:rPr>
        <w:t xml:space="preserve">a </w:t>
      </w:r>
      <w:r w:rsidR="001B7610" w:rsidRPr="00E550C9">
        <w:rPr>
          <w:rFonts w:ascii="Arial" w:hAnsi="Arial" w:cs="Arial"/>
          <w:sz w:val="24"/>
          <w:szCs w:val="24"/>
        </w:rPr>
        <w:t>lei orçamentária</w:t>
      </w:r>
      <w:r w:rsidRPr="00E550C9">
        <w:rPr>
          <w:rFonts w:ascii="Arial" w:hAnsi="Arial" w:cs="Arial"/>
          <w:sz w:val="24"/>
          <w:szCs w:val="24"/>
        </w:rPr>
        <w:t xml:space="preserve"> e demais planos de trabalho.</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092FF06B"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28240711" w14:textId="77777777" w:rsidR="0062285D" w:rsidRPr="00E550C9" w:rsidRDefault="0062285D" w:rsidP="00E550C9">
            <w:pPr>
              <w:pStyle w:val="Contedodatabela"/>
              <w:spacing w:line="360" w:lineRule="auto"/>
              <w:jc w:val="both"/>
              <w:rPr>
                <w:rFonts w:ascii="Arial" w:hAnsi="Arial"/>
              </w:rPr>
            </w:pPr>
            <w:r w:rsidRPr="00E550C9">
              <w:rPr>
                <w:rFonts w:ascii="Arial" w:hAnsi="Arial"/>
                <w:b/>
                <w:bCs/>
              </w:rPr>
              <w:t>3.</w:t>
            </w:r>
            <w:r w:rsidRPr="00E550C9">
              <w:rPr>
                <w:rFonts w:ascii="Arial" w:hAnsi="Arial"/>
              </w:rPr>
              <w:t xml:space="preserve"> </w:t>
            </w:r>
            <w:r w:rsidRPr="00E550C9">
              <w:rPr>
                <w:rFonts w:ascii="Arial" w:hAnsi="Arial"/>
                <w:b/>
                <w:bCs/>
              </w:rPr>
              <w:t>REQUISITOS DA CONTRATAÇÃO</w:t>
            </w:r>
            <w:r w:rsidRPr="00E550C9">
              <w:rPr>
                <w:rFonts w:ascii="Arial" w:hAnsi="Arial"/>
              </w:rPr>
              <w:t xml:space="preserve"> </w:t>
            </w:r>
          </w:p>
        </w:tc>
      </w:tr>
    </w:tbl>
    <w:p w14:paraId="0F26F92A" w14:textId="77777777" w:rsidR="00C10335" w:rsidRDefault="0062285D" w:rsidP="009A41C4">
      <w:pPr>
        <w:pStyle w:val="PargrafodaLista"/>
        <w:numPr>
          <w:ilvl w:val="0"/>
          <w:numId w:val="1"/>
        </w:numPr>
        <w:spacing w:line="360" w:lineRule="auto"/>
        <w:ind w:left="714" w:hanging="357"/>
        <w:jc w:val="both"/>
        <w:rPr>
          <w:rFonts w:ascii="Arial" w:hAnsi="Arial" w:cs="Arial"/>
          <w:szCs w:val="24"/>
        </w:rPr>
      </w:pPr>
      <w:r w:rsidRPr="00C10335">
        <w:rPr>
          <w:rFonts w:ascii="Arial" w:hAnsi="Arial" w:cs="Arial"/>
          <w:szCs w:val="24"/>
        </w:rPr>
        <w:t xml:space="preserve"> </w:t>
      </w:r>
      <w:r w:rsidR="000E7E9E" w:rsidRPr="00C10335">
        <w:rPr>
          <w:rFonts w:ascii="Arial" w:hAnsi="Arial" w:cs="Arial"/>
          <w:szCs w:val="24"/>
        </w:rPr>
        <w:t xml:space="preserve">O licitante deverá atender no que couber, </w:t>
      </w:r>
      <w:r w:rsidR="00C10335">
        <w:rPr>
          <w:rFonts w:ascii="Arial" w:hAnsi="Arial" w:cs="Arial"/>
          <w:szCs w:val="24"/>
        </w:rPr>
        <w:t>em sujeição as normas técnicas, deverão ser atendidos os requisitos mínimos de utilidade, resistência e segurança, e atender as normas técnicas aplicáveis ao objeto e divulgação por órgãos oficiais competentes.</w:t>
      </w:r>
    </w:p>
    <w:p w14:paraId="76B57160" w14:textId="07DEC973" w:rsidR="005A0103" w:rsidRPr="005A0103" w:rsidRDefault="005A0103" w:rsidP="005A0103">
      <w:pPr>
        <w:pStyle w:val="PargrafodaLista"/>
        <w:numPr>
          <w:ilvl w:val="0"/>
          <w:numId w:val="1"/>
        </w:numPr>
        <w:tabs>
          <w:tab w:val="left" w:pos="2537"/>
        </w:tabs>
        <w:spacing w:line="360" w:lineRule="auto"/>
        <w:jc w:val="both"/>
        <w:rPr>
          <w:rFonts w:ascii="Arial" w:hAnsi="Arial" w:cs="Arial"/>
          <w:szCs w:val="24"/>
        </w:rPr>
      </w:pPr>
      <w:r>
        <w:rPr>
          <w:rFonts w:ascii="Arial" w:hAnsi="Arial" w:cs="Arial"/>
          <w:szCs w:val="24"/>
        </w:rPr>
        <w:t>Os m</w:t>
      </w:r>
      <w:r w:rsidR="000E7E9E" w:rsidRPr="005A0103">
        <w:rPr>
          <w:rFonts w:ascii="Arial" w:hAnsi="Arial" w:cs="Arial"/>
          <w:szCs w:val="24"/>
        </w:rPr>
        <w:t>ateria</w:t>
      </w:r>
      <w:r>
        <w:rPr>
          <w:rFonts w:ascii="Arial" w:hAnsi="Arial" w:cs="Arial"/>
          <w:szCs w:val="24"/>
        </w:rPr>
        <w:t>is</w:t>
      </w:r>
      <w:r w:rsidR="000E7E9E" w:rsidRPr="005A0103">
        <w:rPr>
          <w:rFonts w:ascii="Arial" w:hAnsi="Arial" w:cs="Arial"/>
          <w:szCs w:val="24"/>
        </w:rPr>
        <w:t xml:space="preserve"> dever</w:t>
      </w:r>
      <w:r>
        <w:rPr>
          <w:rFonts w:ascii="Arial" w:hAnsi="Arial" w:cs="Arial"/>
          <w:szCs w:val="24"/>
        </w:rPr>
        <w:t>ão</w:t>
      </w:r>
      <w:r w:rsidR="000E7E9E" w:rsidRPr="005A0103">
        <w:rPr>
          <w:rFonts w:ascii="Arial" w:hAnsi="Arial" w:cs="Arial"/>
          <w:szCs w:val="24"/>
        </w:rPr>
        <w:t xml:space="preserve"> ser entregue</w:t>
      </w:r>
      <w:r>
        <w:rPr>
          <w:rFonts w:ascii="Arial" w:hAnsi="Arial" w:cs="Arial"/>
          <w:szCs w:val="24"/>
        </w:rPr>
        <w:t>s</w:t>
      </w:r>
      <w:r w:rsidR="000E7E9E" w:rsidRPr="005A0103">
        <w:rPr>
          <w:rFonts w:ascii="Arial" w:hAnsi="Arial" w:cs="Arial"/>
          <w:szCs w:val="24"/>
        </w:rPr>
        <w:t xml:space="preserve"> </w:t>
      </w:r>
      <w:r>
        <w:rPr>
          <w:rFonts w:ascii="Arial" w:hAnsi="Arial" w:cs="Arial"/>
          <w:szCs w:val="24"/>
        </w:rPr>
        <w:t xml:space="preserve">nos </w:t>
      </w:r>
      <w:r w:rsidRPr="005A0103">
        <w:rPr>
          <w:rFonts w:ascii="Arial" w:hAnsi="Arial" w:cs="Arial"/>
          <w:szCs w:val="24"/>
        </w:rPr>
        <w:t>locais estabelecidos de acordo a demanda da administração.</w:t>
      </w:r>
    </w:p>
    <w:p w14:paraId="37E9F403" w14:textId="5AD1EB7D" w:rsidR="008F48B8" w:rsidRPr="005520E2" w:rsidRDefault="000E7E9E" w:rsidP="005520E2">
      <w:pPr>
        <w:pStyle w:val="PargrafodaLista"/>
        <w:numPr>
          <w:ilvl w:val="0"/>
          <w:numId w:val="1"/>
        </w:numPr>
        <w:spacing w:line="360" w:lineRule="auto"/>
        <w:ind w:left="714" w:hanging="357"/>
        <w:jc w:val="both"/>
        <w:rPr>
          <w:rFonts w:ascii="Arial" w:hAnsi="Arial" w:cs="Arial"/>
          <w:szCs w:val="24"/>
        </w:rPr>
      </w:pPr>
      <w:r w:rsidRPr="00E550C9">
        <w:rPr>
          <w:rFonts w:ascii="Arial" w:hAnsi="Arial" w:cs="Arial"/>
          <w:szCs w:val="24"/>
        </w:rPr>
        <w:t xml:space="preserve">As demais prerrogativas estarão presentes no Edital. </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13C2D067"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2542EE75" w14:textId="77777777" w:rsidR="0062285D" w:rsidRPr="00E550C9" w:rsidRDefault="0062285D" w:rsidP="00E550C9">
            <w:pPr>
              <w:pStyle w:val="Contedodatabela"/>
              <w:spacing w:line="360" w:lineRule="auto"/>
              <w:jc w:val="both"/>
              <w:rPr>
                <w:rFonts w:ascii="Arial" w:hAnsi="Arial"/>
              </w:rPr>
            </w:pPr>
            <w:r w:rsidRPr="00E550C9">
              <w:rPr>
                <w:rFonts w:ascii="Arial" w:hAnsi="Arial"/>
                <w:b/>
                <w:bCs/>
              </w:rPr>
              <w:t>4.</w:t>
            </w:r>
            <w:r w:rsidRPr="00E550C9">
              <w:rPr>
                <w:rFonts w:ascii="Arial" w:hAnsi="Arial"/>
              </w:rPr>
              <w:t xml:space="preserve"> </w:t>
            </w:r>
            <w:r w:rsidRPr="00E550C9">
              <w:rPr>
                <w:rFonts w:ascii="Arial" w:hAnsi="Arial"/>
                <w:b/>
                <w:bCs/>
              </w:rPr>
              <w:t>ESTIMATIVA DAS QUANTIDADES E MEMORIAL DE CÁLCULO</w:t>
            </w:r>
            <w:r w:rsidRPr="00E550C9">
              <w:rPr>
                <w:rFonts w:ascii="Arial" w:hAnsi="Arial"/>
              </w:rPr>
              <w:t xml:space="preserve"> </w:t>
            </w:r>
          </w:p>
        </w:tc>
      </w:tr>
    </w:tbl>
    <w:p w14:paraId="33C1C75A" w14:textId="77777777" w:rsidR="0062285D" w:rsidRPr="005520E2" w:rsidRDefault="0062285D" w:rsidP="00E550C9">
      <w:pPr>
        <w:spacing w:after="0" w:line="360" w:lineRule="auto"/>
        <w:jc w:val="both"/>
        <w:rPr>
          <w:rFonts w:ascii="Arial" w:hAnsi="Arial"/>
          <w:sz w:val="16"/>
          <w:szCs w:val="16"/>
        </w:rPr>
      </w:pPr>
    </w:p>
    <w:p w14:paraId="2C09898F" w14:textId="77777777" w:rsidR="008F48B8" w:rsidRDefault="008F48B8" w:rsidP="00E550C9">
      <w:pPr>
        <w:spacing w:after="0" w:line="360" w:lineRule="auto"/>
        <w:jc w:val="both"/>
        <w:rPr>
          <w:rFonts w:ascii="Arial" w:hAnsi="Arial" w:cs="Arial"/>
          <w:sz w:val="24"/>
          <w:szCs w:val="24"/>
        </w:rPr>
      </w:pPr>
      <w:r w:rsidRPr="00E550C9">
        <w:rPr>
          <w:rFonts w:ascii="Arial" w:hAnsi="Arial" w:cs="Arial"/>
          <w:sz w:val="24"/>
          <w:szCs w:val="24"/>
        </w:rPr>
        <w:t xml:space="preserve">As quantidades dos itens as serem adquiridos foram levantados com </w:t>
      </w:r>
      <w:r w:rsidR="002D261C" w:rsidRPr="00E550C9">
        <w:rPr>
          <w:rFonts w:ascii="Arial" w:hAnsi="Arial" w:cs="Arial"/>
          <w:sz w:val="24"/>
          <w:szCs w:val="24"/>
        </w:rPr>
        <w:t>base nas demandas do ano de 2023</w:t>
      </w:r>
      <w:r w:rsidRPr="00E550C9">
        <w:rPr>
          <w:rFonts w:ascii="Arial" w:hAnsi="Arial" w:cs="Arial"/>
          <w:sz w:val="24"/>
          <w:szCs w:val="24"/>
        </w:rPr>
        <w:t xml:space="preserve">, entretanto, em razão da criação da Comissão de Planejamento do Município de Santo Estêvão, que possui em sua composição os representantes das secretarias demandantes, do Setor de Compras, do Controle Interno, do Setor de Licitações e da Procuradoria Municipal, essas quantidades foram submetidas a uma análise de razoabilidade e conformidade buscando uma gestão mais eficiente dos recursos públicos, o que justifica a alteração significativa dos quantitativos de alguns itens. </w:t>
      </w:r>
    </w:p>
    <w:p w14:paraId="04EEFFD4" w14:textId="77777777" w:rsidR="009A41C4" w:rsidRDefault="009A41C4" w:rsidP="00E550C9">
      <w:pPr>
        <w:spacing w:after="0" w:line="360" w:lineRule="auto"/>
        <w:jc w:val="both"/>
        <w:rPr>
          <w:rFonts w:ascii="Arial" w:hAnsi="Arial" w:cs="Arial"/>
          <w:sz w:val="24"/>
          <w:szCs w:val="24"/>
        </w:rPr>
      </w:pPr>
    </w:p>
    <w:p w14:paraId="5FD9296D" w14:textId="77777777" w:rsidR="009A41C4" w:rsidRDefault="009A41C4" w:rsidP="00E550C9">
      <w:pPr>
        <w:spacing w:after="0" w:line="360" w:lineRule="auto"/>
        <w:jc w:val="both"/>
        <w:rPr>
          <w:rFonts w:ascii="Arial" w:hAnsi="Arial" w:cs="Arial"/>
          <w:sz w:val="24"/>
          <w:szCs w:val="24"/>
        </w:rPr>
      </w:pPr>
    </w:p>
    <w:p w14:paraId="29172A64" w14:textId="77777777" w:rsidR="009A41C4" w:rsidRDefault="009A41C4" w:rsidP="00E550C9">
      <w:pPr>
        <w:spacing w:after="0" w:line="360" w:lineRule="auto"/>
        <w:jc w:val="both"/>
        <w:rPr>
          <w:rFonts w:ascii="Arial" w:hAnsi="Arial" w:cs="Arial"/>
          <w:sz w:val="24"/>
          <w:szCs w:val="24"/>
        </w:rPr>
      </w:pPr>
    </w:p>
    <w:p w14:paraId="78C21877" w14:textId="77777777" w:rsidR="009A41C4" w:rsidRDefault="009A41C4" w:rsidP="00E550C9">
      <w:pPr>
        <w:spacing w:after="0" w:line="360" w:lineRule="auto"/>
        <w:jc w:val="both"/>
        <w:rPr>
          <w:rFonts w:ascii="Arial" w:hAnsi="Arial" w:cs="Arial"/>
          <w:sz w:val="24"/>
          <w:szCs w:val="24"/>
        </w:rPr>
      </w:pPr>
    </w:p>
    <w:p w14:paraId="49317AC7" w14:textId="77777777" w:rsidR="009A41C4" w:rsidRDefault="009A41C4" w:rsidP="00E550C9">
      <w:pPr>
        <w:spacing w:after="0" w:line="360" w:lineRule="auto"/>
        <w:jc w:val="both"/>
        <w:rPr>
          <w:rFonts w:ascii="Arial" w:hAnsi="Arial" w:cs="Arial"/>
          <w:sz w:val="24"/>
          <w:szCs w:val="24"/>
        </w:rPr>
      </w:pPr>
    </w:p>
    <w:p w14:paraId="0A3FED5A" w14:textId="77777777" w:rsidR="009A41C4" w:rsidRDefault="009A41C4" w:rsidP="005520E2">
      <w:pPr>
        <w:spacing w:after="0" w:line="360" w:lineRule="auto"/>
        <w:jc w:val="right"/>
        <w:rPr>
          <w:rFonts w:ascii="Arial" w:hAnsi="Arial" w:cs="Arial"/>
          <w:sz w:val="24"/>
          <w:szCs w:val="24"/>
        </w:rPr>
      </w:pPr>
    </w:p>
    <w:p w14:paraId="51814CFE" w14:textId="77777777" w:rsidR="009A41C4" w:rsidRDefault="009A41C4" w:rsidP="005520E2">
      <w:pPr>
        <w:spacing w:after="0" w:line="360" w:lineRule="auto"/>
        <w:rPr>
          <w:rFonts w:ascii="Arial" w:hAnsi="Arial" w:cs="Arial"/>
          <w:sz w:val="24"/>
          <w:szCs w:val="24"/>
        </w:rPr>
      </w:pPr>
    </w:p>
    <w:p w14:paraId="765603CC" w14:textId="77777777" w:rsidR="009A41C4" w:rsidRDefault="009A41C4" w:rsidP="005520E2">
      <w:pPr>
        <w:spacing w:after="0" w:line="360" w:lineRule="auto"/>
        <w:rPr>
          <w:rFonts w:ascii="Arial" w:hAnsi="Arial" w:cs="Arial"/>
          <w:sz w:val="24"/>
          <w:szCs w:val="24"/>
        </w:rPr>
      </w:pPr>
    </w:p>
    <w:p w14:paraId="5CDCA770" w14:textId="77777777" w:rsidR="009A41C4" w:rsidRDefault="009A41C4" w:rsidP="005520E2">
      <w:pPr>
        <w:spacing w:after="0" w:line="360" w:lineRule="auto"/>
        <w:rPr>
          <w:rFonts w:ascii="Arial" w:hAnsi="Arial" w:cs="Arial"/>
          <w:sz w:val="24"/>
          <w:szCs w:val="24"/>
        </w:rPr>
      </w:pPr>
    </w:p>
    <w:p w14:paraId="1810571F" w14:textId="77777777" w:rsidR="009A41C4" w:rsidRDefault="009A41C4" w:rsidP="005520E2">
      <w:pPr>
        <w:spacing w:after="0" w:line="360" w:lineRule="auto"/>
        <w:rPr>
          <w:rFonts w:ascii="Arial" w:hAnsi="Arial" w:cs="Arial"/>
          <w:sz w:val="24"/>
          <w:szCs w:val="24"/>
        </w:rPr>
      </w:pPr>
    </w:p>
    <w:p w14:paraId="45EAF529" w14:textId="77777777" w:rsidR="009A41C4" w:rsidRDefault="009A41C4" w:rsidP="005520E2">
      <w:pPr>
        <w:spacing w:after="0" w:line="360" w:lineRule="auto"/>
        <w:rPr>
          <w:rFonts w:ascii="Arial" w:hAnsi="Arial" w:cs="Arial"/>
          <w:sz w:val="24"/>
          <w:szCs w:val="24"/>
        </w:rPr>
      </w:pPr>
    </w:p>
    <w:p w14:paraId="61CC08E0" w14:textId="77777777" w:rsidR="009A41C4" w:rsidRDefault="009A41C4" w:rsidP="005520E2">
      <w:pPr>
        <w:spacing w:after="0" w:line="360" w:lineRule="auto"/>
        <w:rPr>
          <w:rFonts w:ascii="Arial" w:hAnsi="Arial" w:cs="Arial"/>
          <w:sz w:val="24"/>
          <w:szCs w:val="24"/>
        </w:rPr>
      </w:pPr>
    </w:p>
    <w:p w14:paraId="6B7D5130" w14:textId="77777777" w:rsidR="009A41C4" w:rsidRDefault="009A41C4" w:rsidP="00E550C9">
      <w:pPr>
        <w:spacing w:after="0" w:line="360" w:lineRule="auto"/>
        <w:jc w:val="both"/>
        <w:rPr>
          <w:rFonts w:ascii="Arial" w:hAnsi="Arial" w:cs="Arial"/>
          <w:sz w:val="24"/>
          <w:szCs w:val="24"/>
        </w:rPr>
      </w:pPr>
    </w:p>
    <w:p w14:paraId="41A09A25" w14:textId="77777777" w:rsidR="009A41C4" w:rsidRDefault="009A41C4" w:rsidP="00E550C9">
      <w:pPr>
        <w:spacing w:after="0" w:line="360" w:lineRule="auto"/>
        <w:jc w:val="both"/>
        <w:rPr>
          <w:rFonts w:ascii="Arial" w:hAnsi="Arial" w:cs="Arial"/>
          <w:sz w:val="24"/>
          <w:szCs w:val="24"/>
        </w:rPr>
      </w:pPr>
    </w:p>
    <w:p w14:paraId="49465316" w14:textId="77777777" w:rsidR="009A41C4" w:rsidRDefault="009A41C4" w:rsidP="00E550C9">
      <w:pPr>
        <w:spacing w:after="0" w:line="360" w:lineRule="auto"/>
        <w:jc w:val="both"/>
        <w:rPr>
          <w:rFonts w:ascii="Arial" w:hAnsi="Arial" w:cs="Arial"/>
          <w:sz w:val="24"/>
          <w:szCs w:val="24"/>
        </w:rPr>
      </w:pPr>
    </w:p>
    <w:p w14:paraId="29EE3E12" w14:textId="77777777" w:rsidR="009A41C4" w:rsidRDefault="009A41C4" w:rsidP="00E550C9">
      <w:pPr>
        <w:spacing w:after="0" w:line="360" w:lineRule="auto"/>
        <w:jc w:val="both"/>
        <w:rPr>
          <w:rFonts w:ascii="Arial" w:hAnsi="Arial" w:cs="Arial"/>
          <w:sz w:val="24"/>
          <w:szCs w:val="24"/>
        </w:rPr>
      </w:pPr>
    </w:p>
    <w:p w14:paraId="33D01287" w14:textId="77777777" w:rsidR="009A41C4" w:rsidRDefault="009A41C4" w:rsidP="00E550C9">
      <w:pPr>
        <w:spacing w:after="0" w:line="360" w:lineRule="auto"/>
        <w:jc w:val="both"/>
        <w:rPr>
          <w:rFonts w:ascii="Arial" w:hAnsi="Arial" w:cs="Arial"/>
          <w:sz w:val="24"/>
          <w:szCs w:val="24"/>
        </w:rPr>
      </w:pPr>
    </w:p>
    <w:p w14:paraId="5063A4A7" w14:textId="77777777" w:rsidR="009A41C4" w:rsidRDefault="009A41C4" w:rsidP="00E550C9">
      <w:pPr>
        <w:spacing w:after="0" w:line="360" w:lineRule="auto"/>
        <w:jc w:val="both"/>
        <w:rPr>
          <w:rFonts w:ascii="Arial" w:hAnsi="Arial" w:cs="Arial"/>
          <w:sz w:val="24"/>
          <w:szCs w:val="24"/>
        </w:rPr>
      </w:pPr>
    </w:p>
    <w:p w14:paraId="19B06BD1" w14:textId="77777777" w:rsidR="009A41C4" w:rsidRDefault="009A41C4" w:rsidP="00E550C9">
      <w:pPr>
        <w:spacing w:after="0" w:line="360" w:lineRule="auto"/>
        <w:jc w:val="both"/>
        <w:rPr>
          <w:rFonts w:ascii="Arial" w:hAnsi="Arial" w:cs="Arial"/>
          <w:sz w:val="24"/>
          <w:szCs w:val="24"/>
        </w:rPr>
      </w:pPr>
    </w:p>
    <w:p w14:paraId="2024FFE7" w14:textId="77777777" w:rsidR="009A41C4" w:rsidRDefault="009A41C4" w:rsidP="00E550C9">
      <w:pPr>
        <w:spacing w:after="0" w:line="360" w:lineRule="auto"/>
        <w:jc w:val="both"/>
        <w:rPr>
          <w:rFonts w:ascii="Arial" w:hAnsi="Arial" w:cs="Arial"/>
          <w:sz w:val="24"/>
          <w:szCs w:val="24"/>
        </w:rPr>
      </w:pPr>
    </w:p>
    <w:p w14:paraId="467A05A1" w14:textId="77777777" w:rsidR="009A41C4" w:rsidRDefault="009A41C4" w:rsidP="00E550C9">
      <w:pPr>
        <w:spacing w:after="0" w:line="360" w:lineRule="auto"/>
        <w:jc w:val="both"/>
        <w:rPr>
          <w:rFonts w:ascii="Arial" w:hAnsi="Arial" w:cs="Arial"/>
          <w:sz w:val="24"/>
          <w:szCs w:val="24"/>
        </w:rPr>
      </w:pPr>
    </w:p>
    <w:p w14:paraId="5236BA9E" w14:textId="77777777" w:rsidR="009A41C4" w:rsidRDefault="009A41C4" w:rsidP="00E550C9">
      <w:pPr>
        <w:spacing w:after="0" w:line="360" w:lineRule="auto"/>
        <w:jc w:val="both"/>
        <w:rPr>
          <w:rFonts w:ascii="Arial" w:hAnsi="Arial" w:cs="Arial"/>
          <w:sz w:val="24"/>
          <w:szCs w:val="24"/>
        </w:rPr>
      </w:pPr>
    </w:p>
    <w:p w14:paraId="1F4CF836" w14:textId="77777777" w:rsidR="009A41C4" w:rsidRDefault="009A41C4" w:rsidP="00E550C9">
      <w:pPr>
        <w:spacing w:after="0" w:line="360" w:lineRule="auto"/>
        <w:jc w:val="both"/>
        <w:rPr>
          <w:rFonts w:ascii="Arial" w:hAnsi="Arial" w:cs="Arial"/>
          <w:sz w:val="24"/>
          <w:szCs w:val="24"/>
        </w:rPr>
        <w:sectPr w:rsidR="009A41C4" w:rsidSect="00E22375">
          <w:headerReference w:type="default" r:id="rId8"/>
          <w:pgSz w:w="11906" w:h="16838"/>
          <w:pgMar w:top="1418" w:right="1701" w:bottom="1418" w:left="1701" w:header="709" w:footer="709" w:gutter="0"/>
          <w:cols w:space="708"/>
          <w:docGrid w:linePitch="360"/>
        </w:sectPr>
      </w:pPr>
    </w:p>
    <w:tbl>
      <w:tblPr>
        <w:tblW w:w="14005" w:type="dxa"/>
        <w:tblCellMar>
          <w:left w:w="70" w:type="dxa"/>
          <w:right w:w="70" w:type="dxa"/>
        </w:tblCellMar>
        <w:tblLook w:val="04A0" w:firstRow="1" w:lastRow="0" w:firstColumn="1" w:lastColumn="0" w:noHBand="0" w:noVBand="1"/>
      </w:tblPr>
      <w:tblGrid>
        <w:gridCol w:w="660"/>
        <w:gridCol w:w="1374"/>
        <w:gridCol w:w="5298"/>
        <w:gridCol w:w="494"/>
        <w:gridCol w:w="660"/>
        <w:gridCol w:w="640"/>
        <w:gridCol w:w="540"/>
        <w:gridCol w:w="640"/>
        <w:gridCol w:w="580"/>
        <w:gridCol w:w="640"/>
        <w:gridCol w:w="640"/>
        <w:gridCol w:w="680"/>
        <w:gridCol w:w="1159"/>
      </w:tblGrid>
      <w:tr w:rsidR="00EE45CA" w:rsidRPr="00C61D09" w14:paraId="343BAD56" w14:textId="77777777" w:rsidTr="00EE45CA">
        <w:trPr>
          <w:trHeight w:val="300"/>
        </w:trPr>
        <w:tc>
          <w:tcPr>
            <w:tcW w:w="66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5218B84C"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ITEM</w:t>
            </w:r>
          </w:p>
        </w:tc>
        <w:tc>
          <w:tcPr>
            <w:tcW w:w="1374"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963118E"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Código do item</w:t>
            </w:r>
          </w:p>
        </w:tc>
        <w:tc>
          <w:tcPr>
            <w:tcW w:w="5298"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8A5352E"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DESCRIÇÃO</w:t>
            </w:r>
          </w:p>
        </w:tc>
        <w:tc>
          <w:tcPr>
            <w:tcW w:w="494"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44F5C8DA"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UNID</w:t>
            </w:r>
          </w:p>
        </w:tc>
        <w:tc>
          <w:tcPr>
            <w:tcW w:w="5020" w:type="dxa"/>
            <w:gridSpan w:val="8"/>
            <w:tcBorders>
              <w:top w:val="single" w:sz="4" w:space="0" w:color="auto"/>
              <w:left w:val="nil"/>
              <w:bottom w:val="single" w:sz="4" w:space="0" w:color="auto"/>
              <w:right w:val="single" w:sz="4" w:space="0" w:color="auto"/>
            </w:tcBorders>
            <w:shd w:val="clear" w:color="000000" w:fill="A6A6A6"/>
            <w:vAlign w:val="center"/>
            <w:hideMark/>
          </w:tcPr>
          <w:p w14:paraId="2427344E"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 xml:space="preserve">QUANTIDADES </w:t>
            </w:r>
          </w:p>
        </w:tc>
        <w:tc>
          <w:tcPr>
            <w:tcW w:w="1159"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F0E5766"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Quantidade total</w:t>
            </w:r>
          </w:p>
        </w:tc>
      </w:tr>
      <w:tr w:rsidR="00EE45CA" w:rsidRPr="00C61D09" w14:paraId="3CC846C6" w14:textId="77777777" w:rsidTr="00EE45CA">
        <w:trPr>
          <w:trHeight w:val="30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70758871" w14:textId="77777777" w:rsidR="00EE45CA" w:rsidRPr="00C61D09" w:rsidRDefault="00EE45CA" w:rsidP="00EE45CA">
            <w:pPr>
              <w:spacing w:after="0" w:line="240" w:lineRule="auto"/>
              <w:rPr>
                <w:rFonts w:eastAsia="Times New Roman" w:cs="Calibri"/>
                <w:b/>
                <w:bCs/>
                <w:sz w:val="16"/>
                <w:szCs w:val="16"/>
                <w:lang w:eastAsia="pt-BR"/>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14:paraId="68004CD6" w14:textId="77777777" w:rsidR="00EE45CA" w:rsidRPr="00C61D09" w:rsidRDefault="00EE45CA" w:rsidP="00EE45CA">
            <w:pPr>
              <w:spacing w:after="0" w:line="240" w:lineRule="auto"/>
              <w:rPr>
                <w:rFonts w:eastAsia="Times New Roman" w:cs="Calibri"/>
                <w:b/>
                <w:bCs/>
                <w:sz w:val="16"/>
                <w:szCs w:val="16"/>
                <w:lang w:eastAsia="pt-BR"/>
              </w:rPr>
            </w:pPr>
          </w:p>
        </w:tc>
        <w:tc>
          <w:tcPr>
            <w:tcW w:w="5298" w:type="dxa"/>
            <w:vMerge/>
            <w:tcBorders>
              <w:top w:val="single" w:sz="4" w:space="0" w:color="auto"/>
              <w:left w:val="single" w:sz="4" w:space="0" w:color="auto"/>
              <w:bottom w:val="single" w:sz="4" w:space="0" w:color="auto"/>
              <w:right w:val="single" w:sz="4" w:space="0" w:color="auto"/>
            </w:tcBorders>
            <w:vAlign w:val="center"/>
            <w:hideMark/>
          </w:tcPr>
          <w:p w14:paraId="6E909C42" w14:textId="77777777" w:rsidR="00EE45CA" w:rsidRPr="00C61D09" w:rsidRDefault="00EE45CA" w:rsidP="00EE45CA">
            <w:pPr>
              <w:spacing w:after="0" w:line="240" w:lineRule="auto"/>
              <w:rPr>
                <w:rFonts w:eastAsia="Times New Roman" w:cs="Calibri"/>
                <w:b/>
                <w:bCs/>
                <w:sz w:val="16"/>
                <w:szCs w:val="16"/>
                <w:lang w:eastAsia="pt-BR"/>
              </w:rPr>
            </w:pPr>
          </w:p>
        </w:tc>
        <w:tc>
          <w:tcPr>
            <w:tcW w:w="494" w:type="dxa"/>
            <w:vMerge/>
            <w:tcBorders>
              <w:top w:val="single" w:sz="4" w:space="0" w:color="auto"/>
              <w:left w:val="single" w:sz="4" w:space="0" w:color="auto"/>
              <w:bottom w:val="single" w:sz="4" w:space="0" w:color="auto"/>
              <w:right w:val="single" w:sz="4" w:space="0" w:color="auto"/>
            </w:tcBorders>
            <w:vAlign w:val="center"/>
            <w:hideMark/>
          </w:tcPr>
          <w:p w14:paraId="3CC78D1B" w14:textId="77777777" w:rsidR="00EE45CA" w:rsidRPr="00C61D09" w:rsidRDefault="00EE45CA" w:rsidP="00EE45CA">
            <w:pPr>
              <w:spacing w:after="0" w:line="240" w:lineRule="auto"/>
              <w:rPr>
                <w:rFonts w:eastAsia="Times New Roman" w:cs="Calibri"/>
                <w:b/>
                <w:bCs/>
                <w:sz w:val="16"/>
                <w:szCs w:val="16"/>
                <w:lang w:eastAsia="pt-BR"/>
              </w:rPr>
            </w:pPr>
          </w:p>
        </w:tc>
        <w:tc>
          <w:tcPr>
            <w:tcW w:w="660" w:type="dxa"/>
            <w:tcBorders>
              <w:top w:val="nil"/>
              <w:left w:val="nil"/>
              <w:bottom w:val="single" w:sz="4" w:space="0" w:color="auto"/>
              <w:right w:val="single" w:sz="4" w:space="0" w:color="auto"/>
            </w:tcBorders>
            <w:shd w:val="clear" w:color="000000" w:fill="A6A6A6"/>
            <w:vAlign w:val="center"/>
            <w:hideMark/>
          </w:tcPr>
          <w:p w14:paraId="4E7D2BD6"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 xml:space="preserve">SEGOV </w:t>
            </w:r>
          </w:p>
        </w:tc>
        <w:tc>
          <w:tcPr>
            <w:tcW w:w="640" w:type="dxa"/>
            <w:tcBorders>
              <w:top w:val="nil"/>
              <w:left w:val="nil"/>
              <w:bottom w:val="single" w:sz="4" w:space="0" w:color="auto"/>
              <w:right w:val="single" w:sz="4" w:space="0" w:color="auto"/>
            </w:tcBorders>
            <w:shd w:val="clear" w:color="000000" w:fill="A6A6A6"/>
            <w:vAlign w:val="center"/>
            <w:hideMark/>
          </w:tcPr>
          <w:p w14:paraId="33078137"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SECAD</w:t>
            </w:r>
          </w:p>
        </w:tc>
        <w:tc>
          <w:tcPr>
            <w:tcW w:w="540" w:type="dxa"/>
            <w:tcBorders>
              <w:top w:val="nil"/>
              <w:left w:val="nil"/>
              <w:bottom w:val="single" w:sz="4" w:space="0" w:color="auto"/>
              <w:right w:val="single" w:sz="4" w:space="0" w:color="auto"/>
            </w:tcBorders>
            <w:shd w:val="clear" w:color="000000" w:fill="A6A6A6"/>
            <w:vAlign w:val="center"/>
            <w:hideMark/>
          </w:tcPr>
          <w:p w14:paraId="41F4F7F7"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SEFIN</w:t>
            </w:r>
          </w:p>
        </w:tc>
        <w:tc>
          <w:tcPr>
            <w:tcW w:w="640" w:type="dxa"/>
            <w:tcBorders>
              <w:top w:val="nil"/>
              <w:left w:val="nil"/>
              <w:bottom w:val="single" w:sz="4" w:space="0" w:color="auto"/>
              <w:right w:val="single" w:sz="4" w:space="0" w:color="auto"/>
            </w:tcBorders>
            <w:shd w:val="clear" w:color="000000" w:fill="A6A6A6"/>
            <w:vAlign w:val="center"/>
            <w:hideMark/>
          </w:tcPr>
          <w:p w14:paraId="6DD9A887"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SEOBS</w:t>
            </w:r>
          </w:p>
        </w:tc>
        <w:tc>
          <w:tcPr>
            <w:tcW w:w="580" w:type="dxa"/>
            <w:tcBorders>
              <w:top w:val="nil"/>
              <w:left w:val="nil"/>
              <w:bottom w:val="single" w:sz="4" w:space="0" w:color="auto"/>
              <w:right w:val="single" w:sz="4" w:space="0" w:color="auto"/>
            </w:tcBorders>
            <w:shd w:val="clear" w:color="000000" w:fill="A6A6A6"/>
            <w:vAlign w:val="center"/>
            <w:hideMark/>
          </w:tcPr>
          <w:p w14:paraId="52232F2A"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SMTT</w:t>
            </w:r>
          </w:p>
        </w:tc>
        <w:tc>
          <w:tcPr>
            <w:tcW w:w="640" w:type="dxa"/>
            <w:tcBorders>
              <w:top w:val="nil"/>
              <w:left w:val="nil"/>
              <w:bottom w:val="single" w:sz="4" w:space="0" w:color="auto"/>
              <w:right w:val="single" w:sz="4" w:space="0" w:color="auto"/>
            </w:tcBorders>
            <w:shd w:val="clear" w:color="000000" w:fill="A6A6A6"/>
            <w:vAlign w:val="center"/>
            <w:hideMark/>
          </w:tcPr>
          <w:p w14:paraId="2AD53C4B"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SESAU</w:t>
            </w:r>
          </w:p>
        </w:tc>
        <w:tc>
          <w:tcPr>
            <w:tcW w:w="640" w:type="dxa"/>
            <w:tcBorders>
              <w:top w:val="nil"/>
              <w:left w:val="nil"/>
              <w:bottom w:val="single" w:sz="4" w:space="0" w:color="auto"/>
              <w:right w:val="single" w:sz="4" w:space="0" w:color="auto"/>
            </w:tcBorders>
            <w:shd w:val="clear" w:color="000000" w:fill="A6A6A6"/>
            <w:vAlign w:val="center"/>
            <w:hideMark/>
          </w:tcPr>
          <w:p w14:paraId="5176E183"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SEDUC</w:t>
            </w:r>
          </w:p>
        </w:tc>
        <w:tc>
          <w:tcPr>
            <w:tcW w:w="680" w:type="dxa"/>
            <w:tcBorders>
              <w:top w:val="nil"/>
              <w:left w:val="nil"/>
              <w:bottom w:val="single" w:sz="4" w:space="0" w:color="auto"/>
              <w:right w:val="single" w:sz="4" w:space="0" w:color="auto"/>
            </w:tcBorders>
            <w:shd w:val="clear" w:color="000000" w:fill="A6A6A6"/>
            <w:vAlign w:val="center"/>
            <w:hideMark/>
          </w:tcPr>
          <w:p w14:paraId="58B63761"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SEMAS</w:t>
            </w:r>
          </w:p>
        </w:tc>
        <w:tc>
          <w:tcPr>
            <w:tcW w:w="1159" w:type="dxa"/>
            <w:vMerge/>
            <w:tcBorders>
              <w:top w:val="single" w:sz="4" w:space="0" w:color="auto"/>
              <w:left w:val="single" w:sz="4" w:space="0" w:color="auto"/>
              <w:bottom w:val="single" w:sz="4" w:space="0" w:color="auto"/>
              <w:right w:val="single" w:sz="4" w:space="0" w:color="auto"/>
            </w:tcBorders>
            <w:vAlign w:val="center"/>
            <w:hideMark/>
          </w:tcPr>
          <w:p w14:paraId="61776771" w14:textId="77777777" w:rsidR="00EE45CA" w:rsidRPr="00C61D09" w:rsidRDefault="00EE45CA" w:rsidP="00EE45CA">
            <w:pPr>
              <w:spacing w:after="0" w:line="240" w:lineRule="auto"/>
              <w:rPr>
                <w:rFonts w:eastAsia="Times New Roman" w:cs="Calibri"/>
                <w:b/>
                <w:bCs/>
                <w:sz w:val="16"/>
                <w:szCs w:val="16"/>
                <w:lang w:eastAsia="pt-BR"/>
              </w:rPr>
            </w:pPr>
          </w:p>
        </w:tc>
      </w:tr>
      <w:tr w:rsidR="00EE45CA" w:rsidRPr="00C61D09" w14:paraId="79D4EF65"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A4FE2E8"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15C0DB5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3-02-0015</w:t>
            </w:r>
          </w:p>
        </w:tc>
        <w:tc>
          <w:tcPr>
            <w:tcW w:w="5298" w:type="dxa"/>
            <w:tcBorders>
              <w:top w:val="nil"/>
              <w:left w:val="nil"/>
              <w:bottom w:val="single" w:sz="4" w:space="0" w:color="auto"/>
              <w:right w:val="single" w:sz="4" w:space="0" w:color="auto"/>
            </w:tcBorders>
            <w:shd w:val="clear" w:color="auto" w:fill="auto"/>
            <w:vAlign w:val="center"/>
            <w:hideMark/>
          </w:tcPr>
          <w:p w14:paraId="22AB522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ABOBORA DE PRIMEIRA, ABÓBORA COMUM, MADURA, DE TAMANHOS GRANDES, UNIFORMES, SEM DEFEITOS, TURGESCENTES, INTACTAS, FIRMES E BEM DESENVOLVIDAS, LIVRE DE TERRA OU CORPOS ESTRANHOS ADERENTES À SUPERFÍCIE EXTERNA. A ENTREGA DEVERÁ SER FEITA 2 VEZES POR E SEMANA E DE ACORDO COM A DEMANDA.  </w:t>
            </w:r>
          </w:p>
        </w:tc>
        <w:tc>
          <w:tcPr>
            <w:tcW w:w="494" w:type="dxa"/>
            <w:tcBorders>
              <w:top w:val="nil"/>
              <w:left w:val="nil"/>
              <w:bottom w:val="single" w:sz="4" w:space="0" w:color="auto"/>
              <w:right w:val="single" w:sz="4" w:space="0" w:color="auto"/>
            </w:tcBorders>
            <w:shd w:val="clear" w:color="auto" w:fill="auto"/>
            <w:vAlign w:val="center"/>
            <w:hideMark/>
          </w:tcPr>
          <w:p w14:paraId="217B68D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6714B8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36A80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7CE03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71FB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0D852E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F07C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c>
          <w:tcPr>
            <w:tcW w:w="640" w:type="dxa"/>
            <w:tcBorders>
              <w:top w:val="nil"/>
              <w:left w:val="nil"/>
              <w:bottom w:val="single" w:sz="4" w:space="0" w:color="auto"/>
              <w:right w:val="single" w:sz="4" w:space="0" w:color="auto"/>
            </w:tcBorders>
            <w:shd w:val="clear" w:color="auto" w:fill="auto"/>
            <w:vAlign w:val="center"/>
            <w:hideMark/>
          </w:tcPr>
          <w:p w14:paraId="65EF75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E73B5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80243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r>
      <w:tr w:rsidR="00EE45CA" w:rsidRPr="00C61D09" w14:paraId="24EB0173"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8F0E34F"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4C4D440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3-09-0002</w:t>
            </w:r>
          </w:p>
        </w:tc>
        <w:tc>
          <w:tcPr>
            <w:tcW w:w="5298" w:type="dxa"/>
            <w:tcBorders>
              <w:top w:val="nil"/>
              <w:left w:val="nil"/>
              <w:bottom w:val="single" w:sz="4" w:space="0" w:color="auto"/>
              <w:right w:val="single" w:sz="4" w:space="0" w:color="auto"/>
            </w:tcBorders>
            <w:shd w:val="clear" w:color="auto" w:fill="auto"/>
            <w:vAlign w:val="center"/>
            <w:hideMark/>
          </w:tcPr>
          <w:p w14:paraId="4B36F9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ACHOCOLATADO, EM PÓ, A BASE DE AÇUCAR, CACAU EM PÓ, LECITINA, ACHOCOLATADO, em pó, a base de </w:t>
            </w:r>
            <w:proofErr w:type="spellStart"/>
            <w:r w:rsidRPr="00C61D09">
              <w:rPr>
                <w:rFonts w:eastAsia="Times New Roman" w:cs="Calibri"/>
                <w:sz w:val="16"/>
                <w:szCs w:val="16"/>
                <w:lang w:eastAsia="pt-BR"/>
              </w:rPr>
              <w:t>açucar</w:t>
            </w:r>
            <w:proofErr w:type="spellEnd"/>
            <w:r w:rsidRPr="00C61D09">
              <w:rPr>
                <w:rFonts w:eastAsia="Times New Roman" w:cs="Calibri"/>
                <w:sz w:val="16"/>
                <w:szCs w:val="16"/>
                <w:lang w:eastAsia="pt-BR"/>
              </w:rPr>
              <w:t xml:space="preserve">, cacau em pó, lecitina de soja e aromatizantes. O chocolate deve ser obtido de matérias primas sãs e limpas, isentas de matéria terrosa, de parasitos, detritos animais, cascas de sementes de cacau e de outros detritos vegetais. No preparo de qualquer qualidade de chocolate, o cacau correspondente ao tipo deve entrar, no mínimo, na proporção de 32%. Embalagem com 400 g. Validade do produto não inferior a 12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w:t>
            </w:r>
            <w:proofErr w:type="spellStart"/>
            <w:proofErr w:type="gramStart"/>
            <w:r w:rsidRPr="00C61D09">
              <w:rPr>
                <w:rFonts w:eastAsia="Times New Roman" w:cs="Calibri"/>
                <w:sz w:val="16"/>
                <w:szCs w:val="16"/>
                <w:lang w:eastAsia="pt-BR"/>
              </w:rPr>
              <w:t>produto,informação</w:t>
            </w:r>
            <w:proofErr w:type="spellEnd"/>
            <w:proofErr w:type="gramEnd"/>
            <w:r w:rsidRPr="00C61D09">
              <w:rPr>
                <w:rFonts w:eastAsia="Times New Roman" w:cs="Calibri"/>
                <w:sz w:val="16"/>
                <w:szCs w:val="16"/>
                <w:lang w:eastAsia="pt-BR"/>
              </w:rPr>
              <w:t xml:space="preserve"> nutricional,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w:t>
            </w:r>
          </w:p>
        </w:tc>
        <w:tc>
          <w:tcPr>
            <w:tcW w:w="494" w:type="dxa"/>
            <w:tcBorders>
              <w:top w:val="nil"/>
              <w:left w:val="nil"/>
              <w:bottom w:val="single" w:sz="4" w:space="0" w:color="auto"/>
              <w:right w:val="single" w:sz="4" w:space="0" w:color="auto"/>
            </w:tcBorders>
            <w:shd w:val="clear" w:color="auto" w:fill="auto"/>
            <w:vAlign w:val="center"/>
            <w:hideMark/>
          </w:tcPr>
          <w:p w14:paraId="171788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7CDE483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6861CC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20B0F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D61826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580" w:type="dxa"/>
            <w:tcBorders>
              <w:top w:val="nil"/>
              <w:left w:val="nil"/>
              <w:bottom w:val="single" w:sz="4" w:space="0" w:color="auto"/>
              <w:right w:val="single" w:sz="4" w:space="0" w:color="auto"/>
            </w:tcBorders>
            <w:shd w:val="clear" w:color="auto" w:fill="auto"/>
            <w:vAlign w:val="center"/>
            <w:hideMark/>
          </w:tcPr>
          <w:p w14:paraId="30D4508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C22443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w:t>
            </w:r>
          </w:p>
        </w:tc>
        <w:tc>
          <w:tcPr>
            <w:tcW w:w="640" w:type="dxa"/>
            <w:tcBorders>
              <w:top w:val="nil"/>
              <w:left w:val="nil"/>
              <w:bottom w:val="single" w:sz="4" w:space="0" w:color="auto"/>
              <w:right w:val="single" w:sz="4" w:space="0" w:color="auto"/>
            </w:tcBorders>
            <w:shd w:val="clear" w:color="auto" w:fill="auto"/>
            <w:vAlign w:val="center"/>
            <w:hideMark/>
          </w:tcPr>
          <w:p w14:paraId="299F4DB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80" w:type="dxa"/>
            <w:tcBorders>
              <w:top w:val="nil"/>
              <w:left w:val="nil"/>
              <w:bottom w:val="single" w:sz="4" w:space="0" w:color="auto"/>
              <w:right w:val="single" w:sz="4" w:space="0" w:color="auto"/>
            </w:tcBorders>
            <w:shd w:val="clear" w:color="auto" w:fill="auto"/>
            <w:vAlign w:val="center"/>
            <w:hideMark/>
          </w:tcPr>
          <w:p w14:paraId="5F75429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308978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780</w:t>
            </w:r>
          </w:p>
        </w:tc>
      </w:tr>
      <w:tr w:rsidR="00EE45CA" w:rsidRPr="00C61D09" w14:paraId="0F5C2FB2" w14:textId="77777777" w:rsidTr="00EE45CA">
        <w:trPr>
          <w:trHeight w:val="27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6A3511F"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226C02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3-09-0003</w:t>
            </w:r>
          </w:p>
        </w:tc>
        <w:tc>
          <w:tcPr>
            <w:tcW w:w="5298" w:type="dxa"/>
            <w:tcBorders>
              <w:top w:val="nil"/>
              <w:left w:val="nil"/>
              <w:bottom w:val="single" w:sz="4" w:space="0" w:color="auto"/>
              <w:right w:val="single" w:sz="4" w:space="0" w:color="auto"/>
            </w:tcBorders>
            <w:shd w:val="clear" w:color="auto" w:fill="auto"/>
            <w:vAlign w:val="center"/>
            <w:hideMark/>
          </w:tcPr>
          <w:p w14:paraId="24B74B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ACHOCOLATADO, LIQUIDO, A BASE DE LEITE, AÇUCAR, ACHOCOLATADO LÍQUIDO TIPO CAIXINHA, PRONTO PRA BEBER, COMPOSTO DE LEITE RECONSTITUÍDO. EMBALAGENS TETRA PACK INDIVIDUAIS DE 200 ML, REEMBALADAS EM CAIXA DE PAPELÃO VEDADAS. A EMBALAGEM DEVERÁ CONTER EXTERNAMENTE OS DADOS DE IDENTIFICAÇÃO, PROCEDÊNCIA, INFORMAÇÕES NUTRICIONAIS, NÚMERO DE LOTE, DATA DE VALIDADE, QUANTIDADE DE PRODUTO E ATENDER AS EXIGÊNCIAS DO MINISTÉRIO DA AGRICULTURA E DIPOA E DO REGULAMENTO DA INSPEÇÃO INDUSTRIAL E SANITÁRIA DE PRODUTOS DE ORIGEM ANIMAL. PRAZO DE VALIDADE MÍNIMO DE 6 MESES A PARTIR DATA DE ENTREGA  </w:t>
            </w:r>
          </w:p>
        </w:tc>
        <w:tc>
          <w:tcPr>
            <w:tcW w:w="494" w:type="dxa"/>
            <w:tcBorders>
              <w:top w:val="nil"/>
              <w:left w:val="nil"/>
              <w:bottom w:val="single" w:sz="4" w:space="0" w:color="auto"/>
              <w:right w:val="single" w:sz="4" w:space="0" w:color="auto"/>
            </w:tcBorders>
            <w:shd w:val="clear" w:color="auto" w:fill="auto"/>
            <w:vAlign w:val="center"/>
            <w:hideMark/>
          </w:tcPr>
          <w:p w14:paraId="26E3DE0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ECA65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05AE46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9C414A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5865B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443EA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C7B13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8A0DD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80" w:type="dxa"/>
            <w:tcBorders>
              <w:top w:val="nil"/>
              <w:left w:val="nil"/>
              <w:bottom w:val="single" w:sz="4" w:space="0" w:color="auto"/>
              <w:right w:val="single" w:sz="4" w:space="0" w:color="auto"/>
            </w:tcBorders>
            <w:shd w:val="clear" w:color="auto" w:fill="auto"/>
            <w:vAlign w:val="center"/>
            <w:hideMark/>
          </w:tcPr>
          <w:p w14:paraId="3E6D815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1159" w:type="dxa"/>
            <w:tcBorders>
              <w:top w:val="nil"/>
              <w:left w:val="nil"/>
              <w:bottom w:val="single" w:sz="4" w:space="0" w:color="auto"/>
              <w:right w:val="single" w:sz="4" w:space="0" w:color="auto"/>
            </w:tcBorders>
            <w:shd w:val="clear" w:color="auto" w:fill="auto"/>
            <w:vAlign w:val="center"/>
            <w:hideMark/>
          </w:tcPr>
          <w:p w14:paraId="0A08D1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1.300</w:t>
            </w:r>
          </w:p>
        </w:tc>
      </w:tr>
      <w:tr w:rsidR="00EE45CA" w:rsidRPr="00C61D09" w14:paraId="49F66F6A"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E9E83D9" w14:textId="777777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4</w:t>
            </w:r>
          </w:p>
        </w:tc>
        <w:tc>
          <w:tcPr>
            <w:tcW w:w="1374" w:type="dxa"/>
            <w:tcBorders>
              <w:top w:val="nil"/>
              <w:left w:val="nil"/>
              <w:bottom w:val="single" w:sz="4" w:space="0" w:color="auto"/>
              <w:right w:val="single" w:sz="4" w:space="0" w:color="auto"/>
            </w:tcBorders>
            <w:shd w:val="clear" w:color="auto" w:fill="auto"/>
            <w:vAlign w:val="center"/>
            <w:hideMark/>
          </w:tcPr>
          <w:p w14:paraId="023500E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3-09-0004</w:t>
            </w:r>
          </w:p>
        </w:tc>
        <w:tc>
          <w:tcPr>
            <w:tcW w:w="5298" w:type="dxa"/>
            <w:tcBorders>
              <w:top w:val="nil"/>
              <w:left w:val="nil"/>
              <w:bottom w:val="single" w:sz="4" w:space="0" w:color="auto"/>
              <w:right w:val="single" w:sz="4" w:space="0" w:color="auto"/>
            </w:tcBorders>
            <w:shd w:val="clear" w:color="auto" w:fill="auto"/>
            <w:vAlign w:val="center"/>
            <w:hideMark/>
          </w:tcPr>
          <w:p w14:paraId="4670C5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AÇUCAR CRISTALIZADO, SACAROSE DE CANA-DE-AÇUCAR, NA COR BRAN, AÇUCAR, cristalizado, contendo o mínimo de 99,3% de sacarose, aparência homogênea, livre de sujidades, parasitos e larvas, cor branca. Embalagem de 01 kg. Validade do produto não inferior a 12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informação nutricional,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Fardo com 30 unidades  </w:t>
            </w:r>
          </w:p>
        </w:tc>
        <w:tc>
          <w:tcPr>
            <w:tcW w:w="494" w:type="dxa"/>
            <w:tcBorders>
              <w:top w:val="nil"/>
              <w:left w:val="nil"/>
              <w:bottom w:val="single" w:sz="4" w:space="0" w:color="auto"/>
              <w:right w:val="single" w:sz="4" w:space="0" w:color="auto"/>
            </w:tcBorders>
            <w:shd w:val="clear" w:color="auto" w:fill="auto"/>
            <w:vAlign w:val="center"/>
            <w:hideMark/>
          </w:tcPr>
          <w:p w14:paraId="6F5F788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FR</w:t>
            </w:r>
          </w:p>
        </w:tc>
        <w:tc>
          <w:tcPr>
            <w:tcW w:w="660" w:type="dxa"/>
            <w:tcBorders>
              <w:top w:val="nil"/>
              <w:left w:val="nil"/>
              <w:bottom w:val="single" w:sz="4" w:space="0" w:color="auto"/>
              <w:right w:val="single" w:sz="4" w:space="0" w:color="auto"/>
            </w:tcBorders>
            <w:shd w:val="clear" w:color="auto" w:fill="auto"/>
            <w:vAlign w:val="center"/>
            <w:hideMark/>
          </w:tcPr>
          <w:p w14:paraId="3C9F7D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c>
          <w:tcPr>
            <w:tcW w:w="640" w:type="dxa"/>
            <w:tcBorders>
              <w:top w:val="nil"/>
              <w:left w:val="nil"/>
              <w:bottom w:val="single" w:sz="4" w:space="0" w:color="auto"/>
              <w:right w:val="single" w:sz="4" w:space="0" w:color="auto"/>
            </w:tcBorders>
            <w:shd w:val="clear" w:color="auto" w:fill="auto"/>
            <w:vAlign w:val="center"/>
            <w:hideMark/>
          </w:tcPr>
          <w:p w14:paraId="4D99BD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180</w:t>
            </w:r>
          </w:p>
        </w:tc>
        <w:tc>
          <w:tcPr>
            <w:tcW w:w="540" w:type="dxa"/>
            <w:tcBorders>
              <w:top w:val="nil"/>
              <w:left w:val="nil"/>
              <w:bottom w:val="single" w:sz="4" w:space="0" w:color="auto"/>
              <w:right w:val="single" w:sz="4" w:space="0" w:color="auto"/>
            </w:tcBorders>
            <w:shd w:val="clear" w:color="auto" w:fill="auto"/>
            <w:vAlign w:val="center"/>
            <w:hideMark/>
          </w:tcPr>
          <w:p w14:paraId="1E14C5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w:t>
            </w:r>
          </w:p>
        </w:tc>
        <w:tc>
          <w:tcPr>
            <w:tcW w:w="640" w:type="dxa"/>
            <w:tcBorders>
              <w:top w:val="nil"/>
              <w:left w:val="nil"/>
              <w:bottom w:val="single" w:sz="4" w:space="0" w:color="auto"/>
              <w:right w:val="single" w:sz="4" w:space="0" w:color="auto"/>
            </w:tcBorders>
            <w:shd w:val="clear" w:color="auto" w:fill="auto"/>
            <w:vAlign w:val="center"/>
            <w:hideMark/>
          </w:tcPr>
          <w:p w14:paraId="1DE9F5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580" w:type="dxa"/>
            <w:tcBorders>
              <w:top w:val="nil"/>
              <w:left w:val="nil"/>
              <w:bottom w:val="single" w:sz="4" w:space="0" w:color="auto"/>
              <w:right w:val="single" w:sz="4" w:space="0" w:color="auto"/>
            </w:tcBorders>
            <w:shd w:val="clear" w:color="auto" w:fill="auto"/>
            <w:vAlign w:val="center"/>
            <w:hideMark/>
          </w:tcPr>
          <w:p w14:paraId="337651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276</w:t>
            </w:r>
          </w:p>
        </w:tc>
        <w:tc>
          <w:tcPr>
            <w:tcW w:w="640" w:type="dxa"/>
            <w:tcBorders>
              <w:top w:val="nil"/>
              <w:left w:val="nil"/>
              <w:bottom w:val="single" w:sz="4" w:space="0" w:color="auto"/>
              <w:right w:val="single" w:sz="4" w:space="0" w:color="auto"/>
            </w:tcBorders>
            <w:shd w:val="clear" w:color="auto" w:fill="auto"/>
            <w:vAlign w:val="center"/>
            <w:hideMark/>
          </w:tcPr>
          <w:p w14:paraId="5D201EE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1300</w:t>
            </w:r>
          </w:p>
        </w:tc>
        <w:tc>
          <w:tcPr>
            <w:tcW w:w="640" w:type="dxa"/>
            <w:tcBorders>
              <w:top w:val="nil"/>
              <w:left w:val="nil"/>
              <w:bottom w:val="single" w:sz="4" w:space="0" w:color="auto"/>
              <w:right w:val="single" w:sz="4" w:space="0" w:color="auto"/>
            </w:tcBorders>
            <w:shd w:val="clear" w:color="auto" w:fill="auto"/>
            <w:vAlign w:val="center"/>
            <w:hideMark/>
          </w:tcPr>
          <w:p w14:paraId="344EEB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80" w:type="dxa"/>
            <w:tcBorders>
              <w:top w:val="nil"/>
              <w:left w:val="nil"/>
              <w:bottom w:val="single" w:sz="4" w:space="0" w:color="auto"/>
              <w:right w:val="single" w:sz="4" w:space="0" w:color="auto"/>
            </w:tcBorders>
            <w:shd w:val="clear" w:color="auto" w:fill="auto"/>
            <w:vAlign w:val="center"/>
            <w:hideMark/>
          </w:tcPr>
          <w:p w14:paraId="52A598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4200</w:t>
            </w:r>
          </w:p>
        </w:tc>
        <w:tc>
          <w:tcPr>
            <w:tcW w:w="1159" w:type="dxa"/>
            <w:tcBorders>
              <w:top w:val="nil"/>
              <w:left w:val="nil"/>
              <w:bottom w:val="single" w:sz="4" w:space="0" w:color="auto"/>
              <w:right w:val="single" w:sz="4" w:space="0" w:color="auto"/>
            </w:tcBorders>
            <w:shd w:val="clear" w:color="auto" w:fill="auto"/>
            <w:vAlign w:val="center"/>
            <w:hideMark/>
          </w:tcPr>
          <w:p w14:paraId="35E5BFA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7.156</w:t>
            </w:r>
          </w:p>
        </w:tc>
      </w:tr>
      <w:tr w:rsidR="00EE45CA" w:rsidRPr="00C61D09" w14:paraId="710671CC"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8E50D35" w14:textId="00C61E3D"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563863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3-09-0007</w:t>
            </w:r>
          </w:p>
        </w:tc>
        <w:tc>
          <w:tcPr>
            <w:tcW w:w="5298" w:type="dxa"/>
            <w:tcBorders>
              <w:top w:val="nil"/>
              <w:left w:val="nil"/>
              <w:bottom w:val="single" w:sz="4" w:space="0" w:color="auto"/>
              <w:right w:val="single" w:sz="4" w:space="0" w:color="auto"/>
            </w:tcBorders>
            <w:shd w:val="clear" w:color="auto" w:fill="auto"/>
            <w:vAlign w:val="center"/>
            <w:hideMark/>
          </w:tcPr>
          <w:p w14:paraId="4C5696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ADOÇANTE, DIETETICO, LIQUIDO, A BASE DE EDULCORANTE ARTIFICI, ADOÇANTE DIETÉTICO LÍQUIDO, 100% STEVIA, Ingredientes: água, edulcorante natural glicosídeo de </w:t>
            </w:r>
            <w:proofErr w:type="spellStart"/>
            <w:r w:rsidRPr="00C61D09">
              <w:rPr>
                <w:rFonts w:eastAsia="Times New Roman" w:cs="Calibri"/>
                <w:sz w:val="16"/>
                <w:szCs w:val="16"/>
                <w:lang w:eastAsia="pt-BR"/>
              </w:rPr>
              <w:t>esteviol</w:t>
            </w:r>
            <w:proofErr w:type="spellEnd"/>
            <w:r w:rsidRPr="00C61D09">
              <w:rPr>
                <w:rFonts w:eastAsia="Times New Roman" w:cs="Calibri"/>
                <w:sz w:val="16"/>
                <w:szCs w:val="16"/>
                <w:lang w:eastAsia="pt-BR"/>
              </w:rPr>
              <w:t xml:space="preserve">, conservador </w:t>
            </w:r>
            <w:proofErr w:type="spellStart"/>
            <w:r w:rsidRPr="00C61D09">
              <w:rPr>
                <w:rFonts w:eastAsia="Times New Roman" w:cs="Calibri"/>
                <w:sz w:val="16"/>
                <w:szCs w:val="16"/>
                <w:lang w:eastAsia="pt-BR"/>
              </w:rPr>
              <w:t>benzoato</w:t>
            </w:r>
            <w:proofErr w:type="spellEnd"/>
            <w:r w:rsidRPr="00C61D09">
              <w:rPr>
                <w:rFonts w:eastAsia="Times New Roman" w:cs="Calibri"/>
                <w:sz w:val="16"/>
                <w:szCs w:val="16"/>
                <w:lang w:eastAsia="pt-BR"/>
              </w:rPr>
              <w:t xml:space="preserve"> de sódio e acidulante ácido cítrico. Em frascos de 60ml. Validade mínima de 06 (seis) meses a partir da data de entrega na unidade requisitante.   </w:t>
            </w:r>
          </w:p>
        </w:tc>
        <w:tc>
          <w:tcPr>
            <w:tcW w:w="494" w:type="dxa"/>
            <w:tcBorders>
              <w:top w:val="nil"/>
              <w:left w:val="nil"/>
              <w:bottom w:val="single" w:sz="4" w:space="0" w:color="auto"/>
              <w:right w:val="single" w:sz="4" w:space="0" w:color="auto"/>
            </w:tcBorders>
            <w:shd w:val="clear" w:color="auto" w:fill="auto"/>
            <w:vAlign w:val="center"/>
            <w:hideMark/>
          </w:tcPr>
          <w:p w14:paraId="30CF4AF4"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B7B387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61325E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46EF7A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1F2B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6E29C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48</w:t>
            </w:r>
          </w:p>
        </w:tc>
        <w:tc>
          <w:tcPr>
            <w:tcW w:w="640" w:type="dxa"/>
            <w:tcBorders>
              <w:top w:val="nil"/>
              <w:left w:val="nil"/>
              <w:bottom w:val="single" w:sz="4" w:space="0" w:color="auto"/>
              <w:right w:val="single" w:sz="4" w:space="0" w:color="auto"/>
            </w:tcBorders>
            <w:shd w:val="clear" w:color="auto" w:fill="auto"/>
            <w:vAlign w:val="center"/>
            <w:hideMark/>
          </w:tcPr>
          <w:p w14:paraId="0E9E4E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6A4407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ECE0E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1159" w:type="dxa"/>
            <w:tcBorders>
              <w:top w:val="nil"/>
              <w:left w:val="nil"/>
              <w:bottom w:val="single" w:sz="4" w:space="0" w:color="auto"/>
              <w:right w:val="single" w:sz="4" w:space="0" w:color="auto"/>
            </w:tcBorders>
            <w:shd w:val="clear" w:color="auto" w:fill="auto"/>
            <w:vAlign w:val="center"/>
            <w:hideMark/>
          </w:tcPr>
          <w:p w14:paraId="51FCF9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363</w:t>
            </w:r>
          </w:p>
        </w:tc>
      </w:tr>
      <w:tr w:rsidR="00EE45CA" w:rsidRPr="00C61D09" w14:paraId="45C9153F" w14:textId="77777777" w:rsidTr="00EE45CA">
        <w:trPr>
          <w:trHeight w:val="58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F4895A6" w14:textId="71BBF76F"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6</w:t>
            </w:r>
          </w:p>
        </w:tc>
        <w:tc>
          <w:tcPr>
            <w:tcW w:w="1374" w:type="dxa"/>
            <w:tcBorders>
              <w:top w:val="nil"/>
              <w:left w:val="nil"/>
              <w:bottom w:val="single" w:sz="4" w:space="0" w:color="auto"/>
              <w:right w:val="single" w:sz="4" w:space="0" w:color="auto"/>
            </w:tcBorders>
            <w:shd w:val="clear" w:color="auto" w:fill="auto"/>
            <w:vAlign w:val="center"/>
            <w:hideMark/>
          </w:tcPr>
          <w:p w14:paraId="3EA1C29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3-09-0009</w:t>
            </w:r>
          </w:p>
        </w:tc>
        <w:tc>
          <w:tcPr>
            <w:tcW w:w="5298" w:type="dxa"/>
            <w:tcBorders>
              <w:top w:val="nil"/>
              <w:left w:val="nil"/>
              <w:bottom w:val="single" w:sz="4" w:space="0" w:color="auto"/>
              <w:right w:val="single" w:sz="4" w:space="0" w:color="auto"/>
            </w:tcBorders>
            <w:shd w:val="clear" w:color="auto" w:fill="auto"/>
            <w:vAlign w:val="center"/>
            <w:hideMark/>
          </w:tcPr>
          <w:p w14:paraId="5EB2168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ÁGUA MINERAL, EM COPO DESCARTÁVEL CX/48,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mineral, sem </w:t>
            </w:r>
            <w:proofErr w:type="spellStart"/>
            <w:r w:rsidRPr="00C61D09">
              <w:rPr>
                <w:rFonts w:eastAsia="Times New Roman" w:cs="Calibri"/>
                <w:sz w:val="16"/>
                <w:szCs w:val="16"/>
                <w:lang w:eastAsia="pt-BR"/>
              </w:rPr>
              <w:t>gas</w:t>
            </w:r>
            <w:proofErr w:type="spellEnd"/>
            <w:r w:rsidRPr="00C61D09">
              <w:rPr>
                <w:rFonts w:eastAsia="Times New Roman" w:cs="Calibri"/>
                <w:sz w:val="16"/>
                <w:szCs w:val="16"/>
                <w:lang w:eastAsia="pt-BR"/>
              </w:rPr>
              <w:t xml:space="preserve">, copo 200 ml, obtida diretamente de fontes naturais. APRESENTACAO: A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apresentar-se </w:t>
            </w:r>
            <w:proofErr w:type="spellStart"/>
            <w:r w:rsidRPr="00C61D09">
              <w:rPr>
                <w:rFonts w:eastAsia="Times New Roman" w:cs="Calibri"/>
                <w:sz w:val="16"/>
                <w:szCs w:val="16"/>
                <w:lang w:eastAsia="pt-BR"/>
              </w:rPr>
              <w:t>limpida</w:t>
            </w:r>
            <w:proofErr w:type="spellEnd"/>
            <w:r w:rsidRPr="00C61D09">
              <w:rPr>
                <w:rFonts w:eastAsia="Times New Roman" w:cs="Calibri"/>
                <w:sz w:val="16"/>
                <w:szCs w:val="16"/>
                <w:lang w:eastAsia="pt-BR"/>
              </w:rPr>
              <w:t xml:space="preserve">, sem flocos em deposito ou corpos estranhos e com validade, para consumo de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60 dias da data da entrega. ACONDICIONAMENTO: Em copo fabricado em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resistente, com tampa lacrada, com rotulo intacto, sem vazamentos, manchas, odores, furos, fissuras ou amassos. ROTULAGEM: Rotulo com carimbo de </w:t>
            </w:r>
            <w:proofErr w:type="spellStart"/>
            <w:r w:rsidRPr="00C61D09">
              <w:rPr>
                <w:rFonts w:eastAsia="Times New Roman" w:cs="Calibri"/>
                <w:sz w:val="16"/>
                <w:szCs w:val="16"/>
                <w:lang w:eastAsia="pt-BR"/>
              </w:rPr>
              <w:t>aprovacao</w:t>
            </w:r>
            <w:proofErr w:type="spellEnd"/>
            <w:r w:rsidRPr="00C61D09">
              <w:rPr>
                <w:rFonts w:eastAsia="Times New Roman" w:cs="Calibri"/>
                <w:sz w:val="16"/>
                <w:szCs w:val="16"/>
                <w:lang w:eastAsia="pt-BR"/>
              </w:rPr>
              <w:t xml:space="preserve"> ou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processo do DNPM,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nome da fonte, e da empresa </w:t>
            </w:r>
            <w:proofErr w:type="spellStart"/>
            <w:r w:rsidRPr="00C61D09">
              <w:rPr>
                <w:rFonts w:eastAsia="Times New Roman" w:cs="Calibri"/>
                <w:sz w:val="16"/>
                <w:szCs w:val="16"/>
                <w:lang w:eastAsia="pt-BR"/>
              </w:rPr>
              <w:t>envasadora</w:t>
            </w:r>
            <w:proofErr w:type="spellEnd"/>
            <w:r w:rsidRPr="00C61D09">
              <w:rPr>
                <w:rFonts w:eastAsia="Times New Roman" w:cs="Calibri"/>
                <w:sz w:val="16"/>
                <w:szCs w:val="16"/>
                <w:lang w:eastAsia="pt-BR"/>
              </w:rPr>
              <w:t xml:space="preserve">, seu CNPJ, </w:t>
            </w:r>
            <w:proofErr w:type="spellStart"/>
            <w:r w:rsidRPr="00C61D09">
              <w:rPr>
                <w:rFonts w:eastAsia="Times New Roman" w:cs="Calibri"/>
                <w:sz w:val="16"/>
                <w:szCs w:val="16"/>
                <w:lang w:eastAsia="pt-BR"/>
              </w:rPr>
              <w:t>Municipio</w:t>
            </w:r>
            <w:proofErr w:type="spellEnd"/>
            <w:r w:rsidRPr="00C61D09">
              <w:rPr>
                <w:rFonts w:eastAsia="Times New Roman" w:cs="Calibri"/>
                <w:sz w:val="16"/>
                <w:szCs w:val="16"/>
                <w:lang w:eastAsia="pt-BR"/>
              </w:rPr>
              <w:t xml:space="preserve">, Estado,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quimica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caracteristicas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fisico</w:t>
            </w:r>
            <w:proofErr w:type="spellEnd"/>
            <w:r w:rsidRPr="00C61D09">
              <w:rPr>
                <w:rFonts w:eastAsia="Times New Roman" w:cs="Calibri"/>
                <w:sz w:val="16"/>
                <w:szCs w:val="16"/>
                <w:lang w:eastAsia="pt-BR"/>
              </w:rPr>
              <w:t xml:space="preserve"> - </w:t>
            </w:r>
            <w:proofErr w:type="spellStart"/>
            <w:r w:rsidRPr="00C61D09">
              <w:rPr>
                <w:rFonts w:eastAsia="Times New Roman" w:cs="Calibri"/>
                <w:sz w:val="16"/>
                <w:szCs w:val="16"/>
                <w:lang w:eastAsia="pt-BR"/>
              </w:rPr>
              <w:t>quimicas</w:t>
            </w:r>
            <w:proofErr w:type="spellEnd"/>
            <w:r w:rsidRPr="00C61D09">
              <w:rPr>
                <w:rFonts w:eastAsia="Times New Roman" w:cs="Calibri"/>
                <w:sz w:val="16"/>
                <w:szCs w:val="16"/>
                <w:lang w:eastAsia="pt-BR"/>
              </w:rPr>
              <w:t xml:space="preserve">, nome do </w:t>
            </w:r>
            <w:proofErr w:type="spellStart"/>
            <w:r w:rsidRPr="00C61D09">
              <w:rPr>
                <w:rFonts w:eastAsia="Times New Roman" w:cs="Calibri"/>
                <w:sz w:val="16"/>
                <w:szCs w:val="16"/>
                <w:lang w:eastAsia="pt-BR"/>
              </w:rPr>
              <w:t>laboratorio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e data da </w:t>
            </w:r>
            <w:proofErr w:type="spellStart"/>
            <w:r w:rsidRPr="00C61D09">
              <w:rPr>
                <w:rFonts w:eastAsia="Times New Roman" w:cs="Calibri"/>
                <w:sz w:val="16"/>
                <w:szCs w:val="16"/>
                <w:lang w:eastAsia="pt-BR"/>
              </w:rPr>
              <w:t>analise</w:t>
            </w:r>
            <w:proofErr w:type="spellEnd"/>
            <w:r w:rsidRPr="00C61D09">
              <w:rPr>
                <w:rFonts w:eastAsia="Times New Roman" w:cs="Calibri"/>
                <w:sz w:val="16"/>
                <w:szCs w:val="16"/>
                <w:lang w:eastAsia="pt-BR"/>
              </w:rPr>
              <w:t xml:space="preserve"> da agua, volume, data de envasamento e validade e a </w:t>
            </w:r>
            <w:proofErr w:type="spellStart"/>
            <w:r w:rsidRPr="00C61D09">
              <w:rPr>
                <w:rFonts w:eastAsia="Times New Roman" w:cs="Calibri"/>
                <w:sz w:val="16"/>
                <w:szCs w:val="16"/>
                <w:lang w:eastAsia="pt-BR"/>
              </w:rPr>
              <w:t>expressao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contem </w:t>
            </w:r>
            <w:proofErr w:type="spellStart"/>
            <w:r w:rsidRPr="00C61D09">
              <w:rPr>
                <w:rFonts w:eastAsia="Times New Roman" w:cs="Calibri"/>
                <w:sz w:val="16"/>
                <w:szCs w:val="16"/>
                <w:lang w:eastAsia="pt-BR"/>
              </w:rPr>
              <w:t>gluten</w:t>
            </w:r>
            <w:proofErr w:type="spellEnd"/>
            <w:r w:rsidRPr="00C61D09">
              <w:rPr>
                <w:rFonts w:eastAsia="Times New Roman" w:cs="Calibri"/>
                <w:sz w:val="16"/>
                <w:szCs w:val="16"/>
                <w:lang w:eastAsia="pt-BR"/>
              </w:rPr>
              <w:t xml:space="preserve">" com </w:t>
            </w:r>
            <w:proofErr w:type="spellStart"/>
            <w:r w:rsidRPr="00C61D09">
              <w:rPr>
                <w:rFonts w:eastAsia="Times New Roman" w:cs="Calibri"/>
                <w:sz w:val="16"/>
                <w:szCs w:val="16"/>
                <w:lang w:eastAsia="pt-BR"/>
              </w:rPr>
              <w:t>impressao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legivel</w:t>
            </w:r>
            <w:proofErr w:type="spellEnd"/>
            <w:r w:rsidRPr="00C61D09">
              <w:rPr>
                <w:rFonts w:eastAsia="Times New Roman" w:cs="Calibri"/>
                <w:sz w:val="16"/>
                <w:szCs w:val="16"/>
                <w:lang w:eastAsia="pt-BR"/>
              </w:rPr>
              <w:t xml:space="preserve"> e </w:t>
            </w:r>
            <w:proofErr w:type="spellStart"/>
            <w:r w:rsidRPr="00C61D09">
              <w:rPr>
                <w:rFonts w:eastAsia="Times New Roman" w:cs="Calibri"/>
                <w:sz w:val="16"/>
                <w:szCs w:val="16"/>
                <w:lang w:eastAsia="pt-BR"/>
              </w:rPr>
              <w:t>indelevel</w:t>
            </w:r>
            <w:proofErr w:type="spellEnd"/>
            <w:r w:rsidRPr="00C61D09">
              <w:rPr>
                <w:rFonts w:eastAsia="Times New Roman" w:cs="Calibri"/>
                <w:sz w:val="16"/>
                <w:szCs w:val="16"/>
                <w:lang w:eastAsia="pt-BR"/>
              </w:rPr>
              <w:t xml:space="preserve">. GARANTIA: Observando-se irregularidades na qualidade da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e dentro do prazo de validade para consumo, </w:t>
            </w:r>
            <w:proofErr w:type="spellStart"/>
            <w:r w:rsidRPr="00C61D09">
              <w:rPr>
                <w:rFonts w:eastAsia="Times New Roman" w:cs="Calibri"/>
                <w:sz w:val="16"/>
                <w:szCs w:val="16"/>
                <w:lang w:eastAsia="pt-BR"/>
              </w:rPr>
              <w:t>poderao</w:t>
            </w:r>
            <w:proofErr w:type="spellEnd"/>
            <w:r w:rsidRPr="00C61D09">
              <w:rPr>
                <w:rFonts w:eastAsia="Times New Roman" w:cs="Calibri"/>
                <w:sz w:val="16"/>
                <w:szCs w:val="16"/>
                <w:lang w:eastAsia="pt-BR"/>
              </w:rPr>
              <w:t xml:space="preserve"> ser tomadas amostras para encaminhamento a </w:t>
            </w:r>
            <w:proofErr w:type="spellStart"/>
            <w:r w:rsidRPr="00C61D09">
              <w:rPr>
                <w:rFonts w:eastAsia="Times New Roman" w:cs="Calibri"/>
                <w:sz w:val="16"/>
                <w:szCs w:val="16"/>
                <w:lang w:eastAsia="pt-BR"/>
              </w:rPr>
              <w:t>laboratorio</w:t>
            </w:r>
            <w:proofErr w:type="spellEnd"/>
            <w:r w:rsidRPr="00C61D09">
              <w:rPr>
                <w:rFonts w:eastAsia="Times New Roman" w:cs="Calibri"/>
                <w:sz w:val="16"/>
                <w:szCs w:val="16"/>
                <w:lang w:eastAsia="pt-BR"/>
              </w:rPr>
              <w:t xml:space="preserve"> credenciado, correndo por conta do contratado os ensaios, testes e demais provas exigidas por normas </w:t>
            </w:r>
            <w:proofErr w:type="spellStart"/>
            <w:r w:rsidRPr="00C61D09">
              <w:rPr>
                <w:rFonts w:eastAsia="Times New Roman" w:cs="Calibri"/>
                <w:sz w:val="16"/>
                <w:szCs w:val="16"/>
                <w:lang w:eastAsia="pt-BR"/>
              </w:rPr>
              <w:t>tecnicas</w:t>
            </w:r>
            <w:proofErr w:type="spellEnd"/>
            <w:r w:rsidRPr="00C61D09">
              <w:rPr>
                <w:rFonts w:eastAsia="Times New Roman" w:cs="Calibri"/>
                <w:sz w:val="16"/>
                <w:szCs w:val="16"/>
                <w:lang w:eastAsia="pt-BR"/>
              </w:rPr>
              <w:t xml:space="preserve"> oficiais, nos termos da Lei estadual de </w:t>
            </w:r>
            <w:proofErr w:type="spellStart"/>
            <w:r w:rsidRPr="00C61D09">
              <w:rPr>
                <w:rFonts w:eastAsia="Times New Roman" w:cs="Calibri"/>
                <w:sz w:val="16"/>
                <w:szCs w:val="16"/>
                <w:lang w:eastAsia="pt-BR"/>
              </w:rPr>
              <w:t>licitacoes</w:t>
            </w:r>
            <w:proofErr w:type="spellEnd"/>
            <w:r w:rsidRPr="00C61D09">
              <w:rPr>
                <w:rFonts w:eastAsia="Times New Roman" w:cs="Calibri"/>
                <w:sz w:val="16"/>
                <w:szCs w:val="16"/>
                <w:lang w:eastAsia="pt-BR"/>
              </w:rPr>
              <w:t xml:space="preserve">. EMBALAGEM: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ser impressas e/ou carimbadas pelo fabricante (</w:t>
            </w:r>
            <w:proofErr w:type="spellStart"/>
            <w:r w:rsidRPr="00C61D09">
              <w:rPr>
                <w:rFonts w:eastAsia="Times New Roman" w:cs="Calibri"/>
                <w:sz w:val="16"/>
                <w:szCs w:val="16"/>
                <w:lang w:eastAsia="pt-BR"/>
              </w:rPr>
              <w:t>legivel</w:t>
            </w:r>
            <w:proofErr w:type="spellEnd"/>
            <w:r w:rsidRPr="00C61D09">
              <w:rPr>
                <w:rFonts w:eastAsia="Times New Roman" w:cs="Calibri"/>
                <w:sz w:val="16"/>
                <w:szCs w:val="16"/>
                <w:lang w:eastAsia="pt-BR"/>
              </w:rPr>
              <w:t xml:space="preserve"> e </w:t>
            </w:r>
            <w:proofErr w:type="spellStart"/>
            <w:r w:rsidRPr="00C61D09">
              <w:rPr>
                <w:rFonts w:eastAsia="Times New Roman" w:cs="Calibri"/>
                <w:sz w:val="16"/>
                <w:szCs w:val="16"/>
                <w:lang w:eastAsia="pt-BR"/>
              </w:rPr>
              <w:t>indelevel</w:t>
            </w:r>
            <w:proofErr w:type="spellEnd"/>
            <w:r w:rsidRPr="00C61D09">
              <w:rPr>
                <w:rFonts w:eastAsia="Times New Roman" w:cs="Calibri"/>
                <w:sz w:val="16"/>
                <w:szCs w:val="16"/>
                <w:lang w:eastAsia="pt-BR"/>
              </w:rPr>
              <w:t xml:space="preserve">), diretamente na embalagem em que o produto </w:t>
            </w:r>
            <w:proofErr w:type="spellStart"/>
            <w:r w:rsidRPr="00C61D09">
              <w:rPr>
                <w:rFonts w:eastAsia="Times New Roman" w:cs="Calibri"/>
                <w:sz w:val="16"/>
                <w:szCs w:val="16"/>
                <w:lang w:eastAsia="pt-BR"/>
              </w:rPr>
              <w:t>esta</w:t>
            </w:r>
            <w:proofErr w:type="spellEnd"/>
            <w:r w:rsidRPr="00C61D09">
              <w:rPr>
                <w:rFonts w:eastAsia="Times New Roman" w:cs="Calibri"/>
                <w:sz w:val="16"/>
                <w:szCs w:val="16"/>
                <w:lang w:eastAsia="pt-BR"/>
              </w:rPr>
              <w:t xml:space="preserve"> acondicionado com todos os dizeres na </w:t>
            </w:r>
            <w:proofErr w:type="spellStart"/>
            <w:r w:rsidRPr="00C61D09">
              <w:rPr>
                <w:rFonts w:eastAsia="Times New Roman" w:cs="Calibri"/>
                <w:sz w:val="16"/>
                <w:szCs w:val="16"/>
                <w:lang w:eastAsia="pt-BR"/>
              </w:rPr>
              <w:t>lingua</w:t>
            </w:r>
            <w:proofErr w:type="spellEnd"/>
            <w:r w:rsidRPr="00C61D09">
              <w:rPr>
                <w:rFonts w:eastAsia="Times New Roman" w:cs="Calibri"/>
                <w:sz w:val="16"/>
                <w:szCs w:val="16"/>
                <w:lang w:eastAsia="pt-BR"/>
              </w:rPr>
              <w:t xml:space="preserve"> portuguesa (Brasil): Nome/CNPJ do fabricante, nome do produto,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e/ou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data de validade,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endereco</w:t>
            </w:r>
            <w:proofErr w:type="spellEnd"/>
            <w:r w:rsidRPr="00C61D09">
              <w:rPr>
                <w:rFonts w:eastAsia="Times New Roman" w:cs="Calibri"/>
                <w:sz w:val="16"/>
                <w:szCs w:val="16"/>
                <w:lang w:eastAsia="pt-BR"/>
              </w:rPr>
              <w:t xml:space="preserve"> e/ou telefone de contato.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atender as portarias DNPM e </w:t>
            </w:r>
            <w:proofErr w:type="spellStart"/>
            <w:r w:rsidRPr="00C61D09">
              <w:rPr>
                <w:rFonts w:eastAsia="Times New Roman" w:cs="Calibri"/>
                <w:sz w:val="16"/>
                <w:szCs w:val="16"/>
                <w:lang w:eastAsia="pt-BR"/>
              </w:rPr>
              <w:t>resolucoes</w:t>
            </w:r>
            <w:proofErr w:type="spellEnd"/>
            <w:r w:rsidRPr="00C61D09">
              <w:rPr>
                <w:rFonts w:eastAsia="Times New Roman" w:cs="Calibri"/>
                <w:sz w:val="16"/>
                <w:szCs w:val="16"/>
                <w:lang w:eastAsia="pt-BR"/>
              </w:rPr>
              <w:t xml:space="preserve"> da ANVISA vigente(s).</w:t>
            </w:r>
          </w:p>
        </w:tc>
        <w:tc>
          <w:tcPr>
            <w:tcW w:w="494" w:type="dxa"/>
            <w:tcBorders>
              <w:top w:val="nil"/>
              <w:left w:val="nil"/>
              <w:bottom w:val="single" w:sz="4" w:space="0" w:color="auto"/>
              <w:right w:val="single" w:sz="4" w:space="0" w:color="auto"/>
            </w:tcBorders>
            <w:shd w:val="clear" w:color="auto" w:fill="auto"/>
            <w:vAlign w:val="center"/>
            <w:hideMark/>
          </w:tcPr>
          <w:p w14:paraId="711741C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cx</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443A8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52B029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c>
          <w:tcPr>
            <w:tcW w:w="540" w:type="dxa"/>
            <w:tcBorders>
              <w:top w:val="nil"/>
              <w:left w:val="nil"/>
              <w:bottom w:val="single" w:sz="4" w:space="0" w:color="auto"/>
              <w:right w:val="single" w:sz="4" w:space="0" w:color="auto"/>
            </w:tcBorders>
            <w:shd w:val="clear" w:color="auto" w:fill="auto"/>
            <w:vAlign w:val="center"/>
            <w:hideMark/>
          </w:tcPr>
          <w:p w14:paraId="4B4348F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F524C3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34203A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87</w:t>
            </w:r>
          </w:p>
        </w:tc>
        <w:tc>
          <w:tcPr>
            <w:tcW w:w="640" w:type="dxa"/>
            <w:tcBorders>
              <w:top w:val="nil"/>
              <w:left w:val="nil"/>
              <w:bottom w:val="single" w:sz="4" w:space="0" w:color="auto"/>
              <w:right w:val="single" w:sz="4" w:space="0" w:color="auto"/>
            </w:tcBorders>
            <w:shd w:val="clear" w:color="auto" w:fill="auto"/>
            <w:vAlign w:val="center"/>
            <w:hideMark/>
          </w:tcPr>
          <w:p w14:paraId="5693610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6EFD51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80" w:type="dxa"/>
            <w:tcBorders>
              <w:top w:val="nil"/>
              <w:left w:val="nil"/>
              <w:bottom w:val="single" w:sz="4" w:space="0" w:color="auto"/>
              <w:right w:val="single" w:sz="4" w:space="0" w:color="auto"/>
            </w:tcBorders>
            <w:shd w:val="clear" w:color="auto" w:fill="auto"/>
            <w:vAlign w:val="center"/>
            <w:hideMark/>
          </w:tcPr>
          <w:p w14:paraId="073842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1159" w:type="dxa"/>
            <w:tcBorders>
              <w:top w:val="nil"/>
              <w:left w:val="nil"/>
              <w:bottom w:val="single" w:sz="4" w:space="0" w:color="auto"/>
              <w:right w:val="single" w:sz="4" w:space="0" w:color="auto"/>
            </w:tcBorders>
            <w:shd w:val="clear" w:color="auto" w:fill="auto"/>
            <w:vAlign w:val="center"/>
            <w:hideMark/>
          </w:tcPr>
          <w:p w14:paraId="1448BE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1.097</w:t>
            </w:r>
          </w:p>
        </w:tc>
      </w:tr>
      <w:tr w:rsidR="00EE45CA" w:rsidRPr="00C61D09" w14:paraId="497B5428" w14:textId="77777777" w:rsidTr="00EE45CA">
        <w:trPr>
          <w:trHeight w:val="63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E40F684" w14:textId="327F9CCB"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7</w:t>
            </w:r>
          </w:p>
        </w:tc>
        <w:tc>
          <w:tcPr>
            <w:tcW w:w="1374" w:type="dxa"/>
            <w:tcBorders>
              <w:top w:val="nil"/>
              <w:left w:val="nil"/>
              <w:bottom w:val="single" w:sz="4" w:space="0" w:color="auto"/>
              <w:right w:val="single" w:sz="4" w:space="0" w:color="auto"/>
            </w:tcBorders>
            <w:shd w:val="clear" w:color="auto" w:fill="auto"/>
            <w:vAlign w:val="center"/>
            <w:hideMark/>
          </w:tcPr>
          <w:p w14:paraId="2D3DFD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3-09-0011</w:t>
            </w:r>
          </w:p>
        </w:tc>
        <w:tc>
          <w:tcPr>
            <w:tcW w:w="5298" w:type="dxa"/>
            <w:tcBorders>
              <w:top w:val="nil"/>
              <w:left w:val="nil"/>
              <w:bottom w:val="single" w:sz="4" w:space="0" w:color="auto"/>
              <w:right w:val="single" w:sz="4" w:space="0" w:color="auto"/>
            </w:tcBorders>
            <w:shd w:val="clear" w:color="auto" w:fill="auto"/>
            <w:vAlign w:val="center"/>
            <w:hideMark/>
          </w:tcPr>
          <w:p w14:paraId="3E3784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ÁGUA, MINERAL, SEM GÁS,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mineral sem </w:t>
            </w:r>
            <w:proofErr w:type="spellStart"/>
            <w:r w:rsidRPr="00C61D09">
              <w:rPr>
                <w:rFonts w:eastAsia="Times New Roman" w:cs="Calibri"/>
                <w:sz w:val="16"/>
                <w:szCs w:val="16"/>
                <w:lang w:eastAsia="pt-BR"/>
              </w:rPr>
              <w:t>gas</w:t>
            </w:r>
            <w:proofErr w:type="spellEnd"/>
            <w:r w:rsidRPr="00C61D09">
              <w:rPr>
                <w:rFonts w:eastAsia="Times New Roman" w:cs="Calibri"/>
                <w:sz w:val="16"/>
                <w:szCs w:val="16"/>
                <w:lang w:eastAsia="pt-BR"/>
              </w:rPr>
              <w:t xml:space="preserve">, de fonte natural, acondicionada em </w:t>
            </w:r>
            <w:proofErr w:type="spellStart"/>
            <w:r w:rsidRPr="00C61D09">
              <w:rPr>
                <w:rFonts w:eastAsia="Times New Roman" w:cs="Calibri"/>
                <w:sz w:val="16"/>
                <w:szCs w:val="16"/>
                <w:lang w:eastAsia="pt-BR"/>
              </w:rPr>
              <w:t>garrafoes</w:t>
            </w:r>
            <w:proofErr w:type="spellEnd"/>
            <w:r w:rsidRPr="00C61D09">
              <w:rPr>
                <w:rFonts w:eastAsia="Times New Roman" w:cs="Calibri"/>
                <w:sz w:val="16"/>
                <w:szCs w:val="16"/>
                <w:lang w:eastAsia="pt-BR"/>
              </w:rPr>
              <w:t xml:space="preserve"> de 20 (vinte) litros. Entrega: Com entrega pelo fornecedor. </w:t>
            </w:r>
            <w:proofErr w:type="spellStart"/>
            <w:r w:rsidRPr="00C61D09">
              <w:rPr>
                <w:rFonts w:eastAsia="Times New Roman" w:cs="Calibri"/>
                <w:sz w:val="16"/>
                <w:szCs w:val="16"/>
                <w:lang w:eastAsia="pt-BR"/>
              </w:rPr>
              <w:t>Apresentacao</w:t>
            </w:r>
            <w:proofErr w:type="spellEnd"/>
            <w:r w:rsidRPr="00C61D09">
              <w:rPr>
                <w:rFonts w:eastAsia="Times New Roman" w:cs="Calibri"/>
                <w:sz w:val="16"/>
                <w:szCs w:val="16"/>
                <w:lang w:eastAsia="pt-BR"/>
              </w:rPr>
              <w:t xml:space="preserve">: A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apresentar-se </w:t>
            </w:r>
            <w:proofErr w:type="spellStart"/>
            <w:r w:rsidRPr="00C61D09">
              <w:rPr>
                <w:rFonts w:eastAsia="Times New Roman" w:cs="Calibri"/>
                <w:sz w:val="16"/>
                <w:szCs w:val="16"/>
                <w:lang w:eastAsia="pt-BR"/>
              </w:rPr>
              <w:t>limpida</w:t>
            </w:r>
            <w:proofErr w:type="spellEnd"/>
            <w:r w:rsidRPr="00C61D09">
              <w:rPr>
                <w:rFonts w:eastAsia="Times New Roman" w:cs="Calibri"/>
                <w:sz w:val="16"/>
                <w:szCs w:val="16"/>
                <w:lang w:eastAsia="pt-BR"/>
              </w:rPr>
              <w:t xml:space="preserve">, sem flocos em deposito ou corpos estranhos e com validade para consumo de,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60 dias da data da entrega. Acondicionamento: Em </w:t>
            </w:r>
            <w:proofErr w:type="spellStart"/>
            <w:r w:rsidRPr="00C61D09">
              <w:rPr>
                <w:rFonts w:eastAsia="Times New Roman" w:cs="Calibri"/>
                <w:sz w:val="16"/>
                <w:szCs w:val="16"/>
                <w:lang w:eastAsia="pt-BR"/>
              </w:rPr>
              <w:t>garrafao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retornavel</w:t>
            </w:r>
            <w:proofErr w:type="spellEnd"/>
            <w:r w:rsidRPr="00C61D09">
              <w:rPr>
                <w:rFonts w:eastAsia="Times New Roman" w:cs="Calibri"/>
                <w:sz w:val="16"/>
                <w:szCs w:val="16"/>
                <w:lang w:eastAsia="pt-BR"/>
              </w:rPr>
              <w:t xml:space="preserve"> com capacidade para 20 litros, fabricado com substancias resinosas e/ou </w:t>
            </w:r>
            <w:proofErr w:type="spellStart"/>
            <w:r w:rsidRPr="00C61D09">
              <w:rPr>
                <w:rFonts w:eastAsia="Times New Roman" w:cs="Calibri"/>
                <w:sz w:val="16"/>
                <w:szCs w:val="16"/>
                <w:lang w:eastAsia="pt-BR"/>
              </w:rPr>
              <w:t>polimericas</w:t>
            </w:r>
            <w:proofErr w:type="spellEnd"/>
            <w:r w:rsidRPr="00C61D09">
              <w:rPr>
                <w:rFonts w:eastAsia="Times New Roman" w:cs="Calibri"/>
                <w:sz w:val="16"/>
                <w:szCs w:val="16"/>
                <w:lang w:eastAsia="pt-BR"/>
              </w:rPr>
              <w:t xml:space="preserve">, lacrado com tampa e lacre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descartaveis</w:t>
            </w:r>
            <w:proofErr w:type="spellEnd"/>
            <w:r w:rsidRPr="00C61D09">
              <w:rPr>
                <w:rFonts w:eastAsia="Times New Roman" w:cs="Calibri"/>
                <w:sz w:val="16"/>
                <w:szCs w:val="16"/>
                <w:lang w:eastAsia="pt-BR"/>
              </w:rPr>
              <w:t xml:space="preserve">, com rotulo intacto, sem vazamentos, manchas, odores, furos, fissuras ou amassos; conter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 data de validade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inferior a 06 meses, a partir da data da entrega. Garantia: A empresa contratada deverá apresentar Laudo </w:t>
            </w:r>
            <w:proofErr w:type="spellStart"/>
            <w:r w:rsidRPr="00C61D09">
              <w:rPr>
                <w:rFonts w:eastAsia="Times New Roman" w:cs="Calibri"/>
                <w:sz w:val="16"/>
                <w:szCs w:val="16"/>
                <w:lang w:eastAsia="pt-BR"/>
              </w:rPr>
              <w:t>Tecnico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analise</w:t>
            </w:r>
            <w:proofErr w:type="spellEnd"/>
            <w:r w:rsidRPr="00C61D09">
              <w:rPr>
                <w:rFonts w:eastAsia="Times New Roman" w:cs="Calibri"/>
                <w:sz w:val="16"/>
                <w:szCs w:val="16"/>
                <w:lang w:eastAsia="pt-BR"/>
              </w:rPr>
              <w:t xml:space="preserve"> de pureza da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elaborado por </w:t>
            </w:r>
            <w:proofErr w:type="spellStart"/>
            <w:r w:rsidRPr="00C61D09">
              <w:rPr>
                <w:rFonts w:eastAsia="Times New Roman" w:cs="Calibri"/>
                <w:sz w:val="16"/>
                <w:szCs w:val="16"/>
                <w:lang w:eastAsia="pt-BR"/>
              </w:rPr>
              <w:t>Laboratorio</w:t>
            </w:r>
            <w:proofErr w:type="spellEnd"/>
            <w:r w:rsidRPr="00C61D09">
              <w:rPr>
                <w:rFonts w:eastAsia="Times New Roman" w:cs="Calibri"/>
                <w:sz w:val="16"/>
                <w:szCs w:val="16"/>
                <w:lang w:eastAsia="pt-BR"/>
              </w:rPr>
              <w:t xml:space="preserve"> que </w:t>
            </w:r>
            <w:proofErr w:type="spellStart"/>
            <w:r w:rsidRPr="00C61D09">
              <w:rPr>
                <w:rFonts w:eastAsia="Times New Roman" w:cs="Calibri"/>
                <w:sz w:val="16"/>
                <w:szCs w:val="16"/>
                <w:lang w:eastAsia="pt-BR"/>
              </w:rPr>
              <w:t>podera</w:t>
            </w:r>
            <w:proofErr w:type="spellEnd"/>
            <w:r w:rsidRPr="00C61D09">
              <w:rPr>
                <w:rFonts w:eastAsia="Times New Roman" w:cs="Calibri"/>
                <w:sz w:val="16"/>
                <w:szCs w:val="16"/>
                <w:lang w:eastAsia="pt-BR"/>
              </w:rPr>
              <w:t xml:space="preserve"> ser indicado pelo contratante e/ou </w:t>
            </w:r>
            <w:proofErr w:type="spellStart"/>
            <w:r w:rsidRPr="00C61D09">
              <w:rPr>
                <w:rFonts w:eastAsia="Times New Roman" w:cs="Calibri"/>
                <w:sz w:val="16"/>
                <w:szCs w:val="16"/>
                <w:lang w:eastAsia="pt-BR"/>
              </w:rPr>
              <w:t>Orgao</w:t>
            </w:r>
            <w:proofErr w:type="spellEnd"/>
            <w:r w:rsidRPr="00C61D09">
              <w:rPr>
                <w:rFonts w:eastAsia="Times New Roman" w:cs="Calibri"/>
                <w:sz w:val="16"/>
                <w:szCs w:val="16"/>
                <w:lang w:eastAsia="pt-BR"/>
              </w:rPr>
              <w:t xml:space="preserve"> Gerenciador do Registro de </w:t>
            </w:r>
            <w:proofErr w:type="spellStart"/>
            <w:r w:rsidRPr="00C61D09">
              <w:rPr>
                <w:rFonts w:eastAsia="Times New Roman" w:cs="Calibri"/>
                <w:sz w:val="16"/>
                <w:szCs w:val="16"/>
                <w:lang w:eastAsia="pt-BR"/>
              </w:rPr>
              <w:t>Precos</w:t>
            </w:r>
            <w:proofErr w:type="spellEnd"/>
            <w:r w:rsidRPr="00C61D09">
              <w:rPr>
                <w:rFonts w:eastAsia="Times New Roman" w:cs="Calibri"/>
                <w:sz w:val="16"/>
                <w:szCs w:val="16"/>
                <w:lang w:eastAsia="pt-BR"/>
              </w:rPr>
              <w:t xml:space="preserve"> - RP. A </w:t>
            </w:r>
            <w:proofErr w:type="spellStart"/>
            <w:r w:rsidRPr="00C61D09">
              <w:rPr>
                <w:rFonts w:eastAsia="Times New Roman" w:cs="Calibri"/>
                <w:sz w:val="16"/>
                <w:szCs w:val="16"/>
                <w:lang w:eastAsia="pt-BR"/>
              </w:rPr>
              <w:t>criterio</w:t>
            </w:r>
            <w:proofErr w:type="spellEnd"/>
            <w:r w:rsidRPr="00C61D09">
              <w:rPr>
                <w:rFonts w:eastAsia="Times New Roman" w:cs="Calibri"/>
                <w:sz w:val="16"/>
                <w:szCs w:val="16"/>
                <w:lang w:eastAsia="pt-BR"/>
              </w:rPr>
              <w:t xml:space="preserve"> da contratante e/ou do </w:t>
            </w:r>
            <w:proofErr w:type="spellStart"/>
            <w:r w:rsidRPr="00C61D09">
              <w:rPr>
                <w:rFonts w:eastAsia="Times New Roman" w:cs="Calibri"/>
                <w:sz w:val="16"/>
                <w:szCs w:val="16"/>
                <w:lang w:eastAsia="pt-BR"/>
              </w:rPr>
              <w:t>Orgao</w:t>
            </w:r>
            <w:proofErr w:type="spellEnd"/>
            <w:r w:rsidRPr="00C61D09">
              <w:rPr>
                <w:rFonts w:eastAsia="Times New Roman" w:cs="Calibri"/>
                <w:sz w:val="16"/>
                <w:szCs w:val="16"/>
                <w:lang w:eastAsia="pt-BR"/>
              </w:rPr>
              <w:t xml:space="preserve"> Gerenciador do RP, </w:t>
            </w:r>
            <w:proofErr w:type="spellStart"/>
            <w:r w:rsidRPr="00C61D09">
              <w:rPr>
                <w:rFonts w:eastAsia="Times New Roman" w:cs="Calibri"/>
                <w:sz w:val="16"/>
                <w:szCs w:val="16"/>
                <w:lang w:eastAsia="pt-BR"/>
              </w:rPr>
              <w:t>tambem</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podera</w:t>
            </w:r>
            <w:proofErr w:type="spellEnd"/>
            <w:r w:rsidRPr="00C61D09">
              <w:rPr>
                <w:rFonts w:eastAsia="Times New Roman" w:cs="Calibri"/>
                <w:sz w:val="16"/>
                <w:szCs w:val="16"/>
                <w:lang w:eastAsia="pt-BR"/>
              </w:rPr>
              <w:t xml:space="preserve"> ser solicitado, a qualquer momento, a coleta da amostra pelo </w:t>
            </w:r>
            <w:proofErr w:type="spellStart"/>
            <w:r w:rsidRPr="00C61D09">
              <w:rPr>
                <w:rFonts w:eastAsia="Times New Roman" w:cs="Calibri"/>
                <w:sz w:val="16"/>
                <w:szCs w:val="16"/>
                <w:lang w:eastAsia="pt-BR"/>
              </w:rPr>
              <w:t>Laboratorio</w:t>
            </w:r>
            <w:proofErr w:type="spellEnd"/>
            <w:r w:rsidRPr="00C61D09">
              <w:rPr>
                <w:rFonts w:eastAsia="Times New Roman" w:cs="Calibri"/>
                <w:sz w:val="16"/>
                <w:szCs w:val="16"/>
                <w:lang w:eastAsia="pt-BR"/>
              </w:rPr>
              <w:t xml:space="preserve"> indicado, diretamente nas </w:t>
            </w:r>
            <w:proofErr w:type="spellStart"/>
            <w:r w:rsidRPr="00C61D09">
              <w:rPr>
                <w:rFonts w:eastAsia="Times New Roman" w:cs="Calibri"/>
                <w:sz w:val="16"/>
                <w:szCs w:val="16"/>
                <w:lang w:eastAsia="pt-BR"/>
              </w:rPr>
              <w:t>areas</w:t>
            </w:r>
            <w:proofErr w:type="spellEnd"/>
            <w:r w:rsidRPr="00C61D09">
              <w:rPr>
                <w:rFonts w:eastAsia="Times New Roman" w:cs="Calibri"/>
                <w:sz w:val="16"/>
                <w:szCs w:val="16"/>
                <w:lang w:eastAsia="pt-BR"/>
              </w:rPr>
              <w:t xml:space="preserve"> de envasamento e/ou no estoque do fornecedor para </w:t>
            </w:r>
            <w:proofErr w:type="spellStart"/>
            <w:r w:rsidRPr="00C61D09">
              <w:rPr>
                <w:rFonts w:eastAsia="Times New Roman" w:cs="Calibri"/>
                <w:sz w:val="16"/>
                <w:szCs w:val="16"/>
                <w:lang w:eastAsia="pt-BR"/>
              </w:rPr>
              <w:t>realizacao</w:t>
            </w:r>
            <w:proofErr w:type="spellEnd"/>
            <w:r w:rsidRPr="00C61D09">
              <w:rPr>
                <w:rFonts w:eastAsia="Times New Roman" w:cs="Calibri"/>
                <w:sz w:val="16"/>
                <w:szCs w:val="16"/>
                <w:lang w:eastAsia="pt-BR"/>
              </w:rPr>
              <w:t xml:space="preserve"> de ensaios, as custas da contratada, para atestar o </w:t>
            </w:r>
            <w:proofErr w:type="spellStart"/>
            <w:r w:rsidRPr="00C61D09">
              <w:rPr>
                <w:rFonts w:eastAsia="Times New Roman" w:cs="Calibri"/>
                <w:sz w:val="16"/>
                <w:szCs w:val="16"/>
                <w:lang w:eastAsia="pt-BR"/>
              </w:rPr>
              <w:t>padrao</w:t>
            </w:r>
            <w:proofErr w:type="spellEnd"/>
            <w:r w:rsidRPr="00C61D09">
              <w:rPr>
                <w:rFonts w:eastAsia="Times New Roman" w:cs="Calibri"/>
                <w:sz w:val="16"/>
                <w:szCs w:val="16"/>
                <w:lang w:eastAsia="pt-BR"/>
              </w:rPr>
              <w:t xml:space="preserve"> exigido pela </w:t>
            </w:r>
            <w:proofErr w:type="spellStart"/>
            <w:r w:rsidRPr="00C61D09">
              <w:rPr>
                <w:rFonts w:eastAsia="Times New Roman" w:cs="Calibri"/>
                <w:sz w:val="16"/>
                <w:szCs w:val="16"/>
                <w:lang w:eastAsia="pt-BR"/>
              </w:rPr>
              <w:t>legislacao</w:t>
            </w:r>
            <w:proofErr w:type="spellEnd"/>
            <w:r w:rsidRPr="00C61D09">
              <w:rPr>
                <w:rFonts w:eastAsia="Times New Roman" w:cs="Calibri"/>
                <w:sz w:val="16"/>
                <w:szCs w:val="16"/>
                <w:lang w:eastAsia="pt-BR"/>
              </w:rPr>
              <w:t xml:space="preserve"> vigente. Rotulagem: Rotulo com carimbo de </w:t>
            </w:r>
            <w:proofErr w:type="spellStart"/>
            <w:r w:rsidRPr="00C61D09">
              <w:rPr>
                <w:rFonts w:eastAsia="Times New Roman" w:cs="Calibri"/>
                <w:sz w:val="16"/>
                <w:szCs w:val="16"/>
                <w:lang w:eastAsia="pt-BR"/>
              </w:rPr>
              <w:t>aprovacao</w:t>
            </w:r>
            <w:proofErr w:type="spellEnd"/>
            <w:r w:rsidRPr="00C61D09">
              <w:rPr>
                <w:rFonts w:eastAsia="Times New Roman" w:cs="Calibri"/>
                <w:sz w:val="16"/>
                <w:szCs w:val="16"/>
                <w:lang w:eastAsia="pt-BR"/>
              </w:rPr>
              <w:t xml:space="preserve"> ou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processo do DNPM,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nome da fonte, da empresa </w:t>
            </w:r>
            <w:proofErr w:type="spellStart"/>
            <w:r w:rsidRPr="00C61D09">
              <w:rPr>
                <w:rFonts w:eastAsia="Times New Roman" w:cs="Calibri"/>
                <w:sz w:val="16"/>
                <w:szCs w:val="16"/>
                <w:lang w:eastAsia="pt-BR"/>
              </w:rPr>
              <w:t>envasadora</w:t>
            </w:r>
            <w:proofErr w:type="spellEnd"/>
            <w:r w:rsidRPr="00C61D09">
              <w:rPr>
                <w:rFonts w:eastAsia="Times New Roman" w:cs="Calibri"/>
                <w:sz w:val="16"/>
                <w:szCs w:val="16"/>
                <w:lang w:eastAsia="pt-BR"/>
              </w:rPr>
              <w:t xml:space="preserve">, marca, seu CNPJ, </w:t>
            </w:r>
            <w:proofErr w:type="spellStart"/>
            <w:r w:rsidRPr="00C61D09">
              <w:rPr>
                <w:rFonts w:eastAsia="Times New Roman" w:cs="Calibri"/>
                <w:sz w:val="16"/>
                <w:szCs w:val="16"/>
                <w:lang w:eastAsia="pt-BR"/>
              </w:rPr>
              <w:t>Municipio</w:t>
            </w:r>
            <w:proofErr w:type="spellEnd"/>
            <w:r w:rsidRPr="00C61D09">
              <w:rPr>
                <w:rFonts w:eastAsia="Times New Roman" w:cs="Calibri"/>
                <w:sz w:val="16"/>
                <w:szCs w:val="16"/>
                <w:lang w:eastAsia="pt-BR"/>
              </w:rPr>
              <w:t xml:space="preserve">, Estado,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quimica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caracteristicas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fisico-quimicas</w:t>
            </w:r>
            <w:proofErr w:type="spellEnd"/>
            <w:r w:rsidRPr="00C61D09">
              <w:rPr>
                <w:rFonts w:eastAsia="Times New Roman" w:cs="Calibri"/>
                <w:sz w:val="16"/>
                <w:szCs w:val="16"/>
                <w:lang w:eastAsia="pt-BR"/>
              </w:rPr>
              <w:t xml:space="preserve">, nome do </w:t>
            </w:r>
            <w:proofErr w:type="spellStart"/>
            <w:r w:rsidRPr="00C61D09">
              <w:rPr>
                <w:rFonts w:eastAsia="Times New Roman" w:cs="Calibri"/>
                <w:sz w:val="16"/>
                <w:szCs w:val="16"/>
                <w:lang w:eastAsia="pt-BR"/>
              </w:rPr>
              <w:t>laboratorio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e data da </w:t>
            </w:r>
            <w:proofErr w:type="spellStart"/>
            <w:r w:rsidRPr="00C61D09">
              <w:rPr>
                <w:rFonts w:eastAsia="Times New Roman" w:cs="Calibri"/>
                <w:sz w:val="16"/>
                <w:szCs w:val="16"/>
                <w:lang w:eastAsia="pt-BR"/>
              </w:rPr>
              <w:t>analise</w:t>
            </w:r>
            <w:proofErr w:type="spellEnd"/>
            <w:r w:rsidRPr="00C61D09">
              <w:rPr>
                <w:rFonts w:eastAsia="Times New Roman" w:cs="Calibri"/>
                <w:sz w:val="16"/>
                <w:szCs w:val="16"/>
                <w:lang w:eastAsia="pt-BR"/>
              </w:rPr>
              <w:t xml:space="preserve"> da agua, volume, data de envasamento e validade com </w:t>
            </w:r>
            <w:proofErr w:type="spellStart"/>
            <w:r w:rsidRPr="00C61D09">
              <w:rPr>
                <w:rFonts w:eastAsia="Times New Roman" w:cs="Calibri"/>
                <w:sz w:val="16"/>
                <w:szCs w:val="16"/>
                <w:lang w:eastAsia="pt-BR"/>
              </w:rPr>
              <w:t>impressao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indelevel</w:t>
            </w:r>
            <w:proofErr w:type="spellEnd"/>
            <w:r w:rsidRPr="00C61D09">
              <w:rPr>
                <w:rFonts w:eastAsia="Times New Roman" w:cs="Calibri"/>
                <w:sz w:val="16"/>
                <w:szCs w:val="16"/>
                <w:lang w:eastAsia="pt-BR"/>
              </w:rPr>
              <w:t>/</w:t>
            </w:r>
            <w:proofErr w:type="spellStart"/>
            <w:r w:rsidRPr="00C61D09">
              <w:rPr>
                <w:rFonts w:eastAsia="Times New Roman" w:cs="Calibri"/>
                <w:sz w:val="16"/>
                <w:szCs w:val="16"/>
                <w:lang w:eastAsia="pt-BR"/>
              </w:rPr>
              <w:t>inapagavel</w:t>
            </w:r>
            <w:proofErr w:type="spellEnd"/>
            <w:r w:rsidRPr="00C61D09">
              <w:rPr>
                <w:rFonts w:eastAsia="Times New Roman" w:cs="Calibri"/>
                <w:sz w:val="16"/>
                <w:szCs w:val="16"/>
                <w:lang w:eastAsia="pt-BR"/>
              </w:rPr>
              <w:t xml:space="preserve">. Conter o selo fiscal de controle de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mineral no lacre do vasilhame expedido pela Secretaria da Fazenda. Atender a (s) portaria (s)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oes</w:t>
            </w:r>
            <w:proofErr w:type="spellEnd"/>
            <w:r w:rsidRPr="00C61D09">
              <w:rPr>
                <w:rFonts w:eastAsia="Times New Roman" w:cs="Calibri"/>
                <w:sz w:val="16"/>
                <w:szCs w:val="16"/>
                <w:lang w:eastAsia="pt-BR"/>
              </w:rPr>
              <w:t>) ANVISA, DNPM e norma (s) ABNT vigente (s).</w:t>
            </w:r>
          </w:p>
        </w:tc>
        <w:tc>
          <w:tcPr>
            <w:tcW w:w="494" w:type="dxa"/>
            <w:tcBorders>
              <w:top w:val="nil"/>
              <w:left w:val="nil"/>
              <w:bottom w:val="single" w:sz="4" w:space="0" w:color="auto"/>
              <w:right w:val="single" w:sz="4" w:space="0" w:color="auto"/>
            </w:tcBorders>
            <w:shd w:val="clear" w:color="auto" w:fill="auto"/>
            <w:vAlign w:val="center"/>
            <w:hideMark/>
          </w:tcPr>
          <w:p w14:paraId="72D6436E"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0E5BC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28846A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550</w:t>
            </w:r>
          </w:p>
        </w:tc>
        <w:tc>
          <w:tcPr>
            <w:tcW w:w="540" w:type="dxa"/>
            <w:tcBorders>
              <w:top w:val="nil"/>
              <w:left w:val="nil"/>
              <w:bottom w:val="single" w:sz="4" w:space="0" w:color="auto"/>
              <w:right w:val="single" w:sz="4" w:space="0" w:color="auto"/>
            </w:tcBorders>
            <w:shd w:val="clear" w:color="auto" w:fill="auto"/>
            <w:vAlign w:val="center"/>
            <w:hideMark/>
          </w:tcPr>
          <w:p w14:paraId="7B02238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1C19987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580" w:type="dxa"/>
            <w:tcBorders>
              <w:top w:val="nil"/>
              <w:left w:val="nil"/>
              <w:bottom w:val="single" w:sz="4" w:space="0" w:color="auto"/>
              <w:right w:val="single" w:sz="4" w:space="0" w:color="auto"/>
            </w:tcBorders>
            <w:shd w:val="clear" w:color="auto" w:fill="auto"/>
            <w:vAlign w:val="center"/>
            <w:hideMark/>
          </w:tcPr>
          <w:p w14:paraId="1CFB879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453</w:t>
            </w:r>
          </w:p>
        </w:tc>
        <w:tc>
          <w:tcPr>
            <w:tcW w:w="640" w:type="dxa"/>
            <w:tcBorders>
              <w:top w:val="nil"/>
              <w:left w:val="nil"/>
              <w:bottom w:val="single" w:sz="4" w:space="0" w:color="auto"/>
              <w:right w:val="single" w:sz="4" w:space="0" w:color="auto"/>
            </w:tcBorders>
            <w:shd w:val="clear" w:color="auto" w:fill="auto"/>
            <w:vAlign w:val="center"/>
            <w:hideMark/>
          </w:tcPr>
          <w:p w14:paraId="788C9A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4000</w:t>
            </w:r>
          </w:p>
        </w:tc>
        <w:tc>
          <w:tcPr>
            <w:tcW w:w="640" w:type="dxa"/>
            <w:tcBorders>
              <w:top w:val="nil"/>
              <w:left w:val="nil"/>
              <w:bottom w:val="single" w:sz="4" w:space="0" w:color="auto"/>
              <w:right w:val="single" w:sz="4" w:space="0" w:color="auto"/>
            </w:tcBorders>
            <w:shd w:val="clear" w:color="auto" w:fill="auto"/>
            <w:vAlign w:val="center"/>
            <w:hideMark/>
          </w:tcPr>
          <w:p w14:paraId="450445C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80" w:type="dxa"/>
            <w:tcBorders>
              <w:top w:val="nil"/>
              <w:left w:val="nil"/>
              <w:bottom w:val="single" w:sz="4" w:space="0" w:color="auto"/>
              <w:right w:val="single" w:sz="4" w:space="0" w:color="auto"/>
            </w:tcBorders>
            <w:shd w:val="clear" w:color="auto" w:fill="auto"/>
            <w:vAlign w:val="center"/>
            <w:hideMark/>
          </w:tcPr>
          <w:p w14:paraId="4FF6E1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2000</w:t>
            </w:r>
          </w:p>
        </w:tc>
        <w:tc>
          <w:tcPr>
            <w:tcW w:w="1159" w:type="dxa"/>
            <w:tcBorders>
              <w:top w:val="nil"/>
              <w:left w:val="nil"/>
              <w:bottom w:val="single" w:sz="4" w:space="0" w:color="auto"/>
              <w:right w:val="single" w:sz="4" w:space="0" w:color="auto"/>
            </w:tcBorders>
            <w:shd w:val="clear" w:color="auto" w:fill="auto"/>
            <w:vAlign w:val="center"/>
            <w:hideMark/>
          </w:tcPr>
          <w:p w14:paraId="4D301A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9.603</w:t>
            </w:r>
          </w:p>
        </w:tc>
      </w:tr>
      <w:tr w:rsidR="00EE45CA" w:rsidRPr="00C61D09" w14:paraId="59418E89" w14:textId="77777777" w:rsidTr="00EE45CA">
        <w:trPr>
          <w:trHeight w:val="49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B58540E" w14:textId="24A80DFD"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8</w:t>
            </w:r>
          </w:p>
        </w:tc>
        <w:tc>
          <w:tcPr>
            <w:tcW w:w="1374" w:type="dxa"/>
            <w:tcBorders>
              <w:top w:val="nil"/>
              <w:left w:val="nil"/>
              <w:bottom w:val="single" w:sz="4" w:space="0" w:color="auto"/>
              <w:right w:val="single" w:sz="4" w:space="0" w:color="auto"/>
            </w:tcBorders>
            <w:shd w:val="clear" w:color="auto" w:fill="auto"/>
            <w:vAlign w:val="center"/>
            <w:hideMark/>
          </w:tcPr>
          <w:p w14:paraId="269D68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7FC04C99" w14:textId="77777777" w:rsidR="00EE45CA" w:rsidRPr="00C61D09" w:rsidRDefault="00EE45CA" w:rsidP="00EE45CA">
            <w:pPr>
              <w:spacing w:after="0" w:line="240" w:lineRule="auto"/>
              <w:jc w:val="center"/>
              <w:rPr>
                <w:rFonts w:eastAsia="Times New Roman" w:cs="Calibri"/>
                <w:sz w:val="16"/>
                <w:szCs w:val="16"/>
                <w:lang w:eastAsia="pt-BR"/>
              </w:rPr>
            </w:pP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mineral, com </w:t>
            </w:r>
            <w:proofErr w:type="spellStart"/>
            <w:r w:rsidRPr="00C61D09">
              <w:rPr>
                <w:rFonts w:eastAsia="Times New Roman" w:cs="Calibri"/>
                <w:sz w:val="16"/>
                <w:szCs w:val="16"/>
                <w:lang w:eastAsia="pt-BR"/>
              </w:rPr>
              <w:t>gas</w:t>
            </w:r>
            <w:proofErr w:type="spellEnd"/>
            <w:r w:rsidRPr="00C61D09">
              <w:rPr>
                <w:rFonts w:eastAsia="Times New Roman" w:cs="Calibri"/>
                <w:sz w:val="16"/>
                <w:szCs w:val="16"/>
                <w:lang w:eastAsia="pt-BR"/>
              </w:rPr>
              <w:t xml:space="preserve">, obtida diretamente de fontes naturais, envasada, garrafa com 500 ml, com </w:t>
            </w:r>
            <w:proofErr w:type="spellStart"/>
            <w:r w:rsidRPr="00C61D09">
              <w:rPr>
                <w:rFonts w:eastAsia="Times New Roman" w:cs="Calibri"/>
                <w:sz w:val="16"/>
                <w:szCs w:val="16"/>
                <w:lang w:eastAsia="pt-BR"/>
              </w:rPr>
              <w:t>tolerancia</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ate</w:t>
            </w:r>
            <w:proofErr w:type="spellEnd"/>
            <w:r w:rsidRPr="00C61D09">
              <w:rPr>
                <w:rFonts w:eastAsia="Times New Roman" w:cs="Calibri"/>
                <w:sz w:val="16"/>
                <w:szCs w:val="16"/>
                <w:lang w:eastAsia="pt-BR"/>
              </w:rPr>
              <w:t xml:space="preserve"> -3%. Embalagem em fardo com 12 unidades. APRESENTACAO: A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apresentar-se </w:t>
            </w:r>
            <w:proofErr w:type="spellStart"/>
            <w:r w:rsidRPr="00C61D09">
              <w:rPr>
                <w:rFonts w:eastAsia="Times New Roman" w:cs="Calibri"/>
                <w:sz w:val="16"/>
                <w:szCs w:val="16"/>
                <w:lang w:eastAsia="pt-BR"/>
              </w:rPr>
              <w:t>limpida</w:t>
            </w:r>
            <w:proofErr w:type="spellEnd"/>
            <w:r w:rsidRPr="00C61D09">
              <w:rPr>
                <w:rFonts w:eastAsia="Times New Roman" w:cs="Calibri"/>
                <w:sz w:val="16"/>
                <w:szCs w:val="16"/>
                <w:lang w:eastAsia="pt-BR"/>
              </w:rPr>
              <w:t xml:space="preserve">, sem flocos em deposito ou corpos estranhos e com validade, para consumo de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60 dias da data da entrega. ACONDICIONAMENTO: Em garrafa fabricada em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resistente, com tampa lacrada, com rotulo intacto, sem vazamentos, manchas, odores, furos, fissuras ou amassos. ROTULAGEM: Rotulo com carimbo de </w:t>
            </w:r>
            <w:proofErr w:type="spellStart"/>
            <w:r w:rsidRPr="00C61D09">
              <w:rPr>
                <w:rFonts w:eastAsia="Times New Roman" w:cs="Calibri"/>
                <w:sz w:val="16"/>
                <w:szCs w:val="16"/>
                <w:lang w:eastAsia="pt-BR"/>
              </w:rPr>
              <w:t>aprovacao</w:t>
            </w:r>
            <w:proofErr w:type="spellEnd"/>
            <w:r w:rsidRPr="00C61D09">
              <w:rPr>
                <w:rFonts w:eastAsia="Times New Roman" w:cs="Calibri"/>
                <w:sz w:val="16"/>
                <w:szCs w:val="16"/>
                <w:lang w:eastAsia="pt-BR"/>
              </w:rPr>
              <w:t xml:space="preserve"> ou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processo do DNPM,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nome da fonte, e da empresa </w:t>
            </w:r>
            <w:proofErr w:type="spellStart"/>
            <w:r w:rsidRPr="00C61D09">
              <w:rPr>
                <w:rFonts w:eastAsia="Times New Roman" w:cs="Calibri"/>
                <w:sz w:val="16"/>
                <w:szCs w:val="16"/>
                <w:lang w:eastAsia="pt-BR"/>
              </w:rPr>
              <w:t>envasadora</w:t>
            </w:r>
            <w:proofErr w:type="spellEnd"/>
            <w:r w:rsidRPr="00C61D09">
              <w:rPr>
                <w:rFonts w:eastAsia="Times New Roman" w:cs="Calibri"/>
                <w:sz w:val="16"/>
                <w:szCs w:val="16"/>
                <w:lang w:eastAsia="pt-BR"/>
              </w:rPr>
              <w:t xml:space="preserve">, seu CNPJ, </w:t>
            </w:r>
            <w:proofErr w:type="spellStart"/>
            <w:r w:rsidRPr="00C61D09">
              <w:rPr>
                <w:rFonts w:eastAsia="Times New Roman" w:cs="Calibri"/>
                <w:sz w:val="16"/>
                <w:szCs w:val="16"/>
                <w:lang w:eastAsia="pt-BR"/>
              </w:rPr>
              <w:t>Municipio</w:t>
            </w:r>
            <w:proofErr w:type="spellEnd"/>
            <w:r w:rsidRPr="00C61D09">
              <w:rPr>
                <w:rFonts w:eastAsia="Times New Roman" w:cs="Calibri"/>
                <w:sz w:val="16"/>
                <w:szCs w:val="16"/>
                <w:lang w:eastAsia="pt-BR"/>
              </w:rPr>
              <w:t xml:space="preserve">, Estado,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quimica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caracteristicas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fisico</w:t>
            </w:r>
            <w:proofErr w:type="spellEnd"/>
            <w:r w:rsidRPr="00C61D09">
              <w:rPr>
                <w:rFonts w:eastAsia="Times New Roman" w:cs="Calibri"/>
                <w:sz w:val="16"/>
                <w:szCs w:val="16"/>
                <w:lang w:eastAsia="pt-BR"/>
              </w:rPr>
              <w:t xml:space="preserve"> - </w:t>
            </w:r>
            <w:proofErr w:type="spellStart"/>
            <w:r w:rsidRPr="00C61D09">
              <w:rPr>
                <w:rFonts w:eastAsia="Times New Roman" w:cs="Calibri"/>
                <w:sz w:val="16"/>
                <w:szCs w:val="16"/>
                <w:lang w:eastAsia="pt-BR"/>
              </w:rPr>
              <w:t>quimicas</w:t>
            </w:r>
            <w:proofErr w:type="spellEnd"/>
            <w:r w:rsidRPr="00C61D09">
              <w:rPr>
                <w:rFonts w:eastAsia="Times New Roman" w:cs="Calibri"/>
                <w:sz w:val="16"/>
                <w:szCs w:val="16"/>
                <w:lang w:eastAsia="pt-BR"/>
              </w:rPr>
              <w:t xml:space="preserve">, nome do </w:t>
            </w:r>
            <w:proofErr w:type="spellStart"/>
            <w:r w:rsidRPr="00C61D09">
              <w:rPr>
                <w:rFonts w:eastAsia="Times New Roman" w:cs="Calibri"/>
                <w:sz w:val="16"/>
                <w:szCs w:val="16"/>
                <w:lang w:eastAsia="pt-BR"/>
              </w:rPr>
              <w:t>laboratorio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e data da </w:t>
            </w:r>
            <w:proofErr w:type="spellStart"/>
            <w:r w:rsidRPr="00C61D09">
              <w:rPr>
                <w:rFonts w:eastAsia="Times New Roman" w:cs="Calibri"/>
                <w:sz w:val="16"/>
                <w:szCs w:val="16"/>
                <w:lang w:eastAsia="pt-BR"/>
              </w:rPr>
              <w:t>analise</w:t>
            </w:r>
            <w:proofErr w:type="spellEnd"/>
            <w:r w:rsidRPr="00C61D09">
              <w:rPr>
                <w:rFonts w:eastAsia="Times New Roman" w:cs="Calibri"/>
                <w:sz w:val="16"/>
                <w:szCs w:val="16"/>
                <w:lang w:eastAsia="pt-BR"/>
              </w:rPr>
              <w:t xml:space="preserve"> da agua, volume, data de envasamento e validade e a </w:t>
            </w:r>
            <w:proofErr w:type="spellStart"/>
            <w:r w:rsidRPr="00C61D09">
              <w:rPr>
                <w:rFonts w:eastAsia="Times New Roman" w:cs="Calibri"/>
                <w:sz w:val="16"/>
                <w:szCs w:val="16"/>
                <w:lang w:eastAsia="pt-BR"/>
              </w:rPr>
              <w:t>expressao</w:t>
            </w:r>
            <w:proofErr w:type="spellEnd"/>
            <w:r w:rsidRPr="00C61D09">
              <w:rPr>
                <w:rFonts w:eastAsia="Times New Roman" w:cs="Calibri"/>
                <w:sz w:val="16"/>
                <w:szCs w:val="16"/>
                <w:lang w:eastAsia="pt-BR"/>
              </w:rPr>
              <w:t xml:space="preserve"> NAO CONTEM GLUTEN com </w:t>
            </w:r>
            <w:proofErr w:type="spellStart"/>
            <w:r w:rsidRPr="00C61D09">
              <w:rPr>
                <w:rFonts w:eastAsia="Times New Roman" w:cs="Calibri"/>
                <w:sz w:val="16"/>
                <w:szCs w:val="16"/>
                <w:lang w:eastAsia="pt-BR"/>
              </w:rPr>
              <w:t>impressao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legivel</w:t>
            </w:r>
            <w:proofErr w:type="spellEnd"/>
            <w:r w:rsidRPr="00C61D09">
              <w:rPr>
                <w:rFonts w:eastAsia="Times New Roman" w:cs="Calibri"/>
                <w:sz w:val="16"/>
                <w:szCs w:val="16"/>
                <w:lang w:eastAsia="pt-BR"/>
              </w:rPr>
              <w:t xml:space="preserve"> e </w:t>
            </w:r>
            <w:proofErr w:type="spellStart"/>
            <w:r w:rsidRPr="00C61D09">
              <w:rPr>
                <w:rFonts w:eastAsia="Times New Roman" w:cs="Calibri"/>
                <w:sz w:val="16"/>
                <w:szCs w:val="16"/>
                <w:lang w:eastAsia="pt-BR"/>
              </w:rPr>
              <w:t>indelevel</w:t>
            </w:r>
            <w:proofErr w:type="spellEnd"/>
            <w:r w:rsidRPr="00C61D09">
              <w:rPr>
                <w:rFonts w:eastAsia="Times New Roman" w:cs="Calibri"/>
                <w:sz w:val="16"/>
                <w:szCs w:val="16"/>
                <w:lang w:eastAsia="pt-BR"/>
              </w:rPr>
              <w:t xml:space="preserve">. GARANTIA: Observando-se irregularidades na qualidade da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e dentro do prazo de validade para consumo, </w:t>
            </w:r>
            <w:proofErr w:type="spellStart"/>
            <w:r w:rsidRPr="00C61D09">
              <w:rPr>
                <w:rFonts w:eastAsia="Times New Roman" w:cs="Calibri"/>
                <w:sz w:val="16"/>
                <w:szCs w:val="16"/>
                <w:lang w:eastAsia="pt-BR"/>
              </w:rPr>
              <w:t>poderao</w:t>
            </w:r>
            <w:proofErr w:type="spellEnd"/>
            <w:r w:rsidRPr="00C61D09">
              <w:rPr>
                <w:rFonts w:eastAsia="Times New Roman" w:cs="Calibri"/>
                <w:sz w:val="16"/>
                <w:szCs w:val="16"/>
                <w:lang w:eastAsia="pt-BR"/>
              </w:rPr>
              <w:t xml:space="preserve"> ser tomadas amostras para encaminhamento a </w:t>
            </w:r>
            <w:proofErr w:type="spellStart"/>
            <w:r w:rsidRPr="00C61D09">
              <w:rPr>
                <w:rFonts w:eastAsia="Times New Roman" w:cs="Calibri"/>
                <w:sz w:val="16"/>
                <w:szCs w:val="16"/>
                <w:lang w:eastAsia="pt-BR"/>
              </w:rPr>
              <w:t>laboratorio</w:t>
            </w:r>
            <w:proofErr w:type="spellEnd"/>
            <w:r w:rsidRPr="00C61D09">
              <w:rPr>
                <w:rFonts w:eastAsia="Times New Roman" w:cs="Calibri"/>
                <w:sz w:val="16"/>
                <w:szCs w:val="16"/>
                <w:lang w:eastAsia="pt-BR"/>
              </w:rPr>
              <w:t xml:space="preserve"> credenciado, correndo por conta do contratado os ensaios, testes e demais provas exigidas por normas </w:t>
            </w:r>
            <w:proofErr w:type="spellStart"/>
            <w:r w:rsidRPr="00C61D09">
              <w:rPr>
                <w:rFonts w:eastAsia="Times New Roman" w:cs="Calibri"/>
                <w:sz w:val="16"/>
                <w:szCs w:val="16"/>
                <w:lang w:eastAsia="pt-BR"/>
              </w:rPr>
              <w:t>tecnicas</w:t>
            </w:r>
            <w:proofErr w:type="spellEnd"/>
            <w:r w:rsidRPr="00C61D09">
              <w:rPr>
                <w:rFonts w:eastAsia="Times New Roman" w:cs="Calibri"/>
                <w:sz w:val="16"/>
                <w:szCs w:val="16"/>
                <w:lang w:eastAsia="pt-BR"/>
              </w:rPr>
              <w:t xml:space="preserve"> oficiais, nos termos da Lei estadual de </w:t>
            </w:r>
            <w:proofErr w:type="spellStart"/>
            <w:r w:rsidRPr="00C61D09">
              <w:rPr>
                <w:rFonts w:eastAsia="Times New Roman" w:cs="Calibri"/>
                <w:sz w:val="16"/>
                <w:szCs w:val="16"/>
                <w:lang w:eastAsia="pt-BR"/>
              </w:rPr>
              <w:t>licitacoes</w:t>
            </w:r>
            <w:proofErr w:type="spellEnd"/>
            <w:r w:rsidRPr="00C61D09">
              <w:rPr>
                <w:rFonts w:eastAsia="Times New Roman" w:cs="Calibri"/>
                <w:sz w:val="16"/>
                <w:szCs w:val="16"/>
                <w:lang w:eastAsia="pt-BR"/>
              </w:rPr>
              <w:t xml:space="preserve">.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atender a(s) portaria(s) e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w:t>
            </w:r>
            <w:proofErr w:type="spellStart"/>
            <w:r w:rsidRPr="00C61D09">
              <w:rPr>
                <w:rFonts w:eastAsia="Times New Roman" w:cs="Calibri"/>
                <w:sz w:val="16"/>
                <w:szCs w:val="16"/>
                <w:lang w:eastAsia="pt-BR"/>
              </w:rPr>
              <w:t>oes</w:t>
            </w:r>
            <w:proofErr w:type="spellEnd"/>
            <w:r w:rsidRPr="00C61D09">
              <w:rPr>
                <w:rFonts w:eastAsia="Times New Roman" w:cs="Calibri"/>
                <w:sz w:val="16"/>
                <w:szCs w:val="16"/>
                <w:lang w:eastAsia="pt-BR"/>
              </w:rPr>
              <w:t>) INMETRO, DNPM e ANVISA vigentes.</w:t>
            </w:r>
          </w:p>
        </w:tc>
        <w:tc>
          <w:tcPr>
            <w:tcW w:w="494" w:type="dxa"/>
            <w:tcBorders>
              <w:top w:val="nil"/>
              <w:left w:val="nil"/>
              <w:bottom w:val="single" w:sz="4" w:space="0" w:color="auto"/>
              <w:right w:val="single" w:sz="4" w:space="0" w:color="auto"/>
            </w:tcBorders>
            <w:shd w:val="clear" w:color="auto" w:fill="auto"/>
            <w:vAlign w:val="center"/>
            <w:hideMark/>
          </w:tcPr>
          <w:p w14:paraId="0F477AF4"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4448F5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53D1A3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42356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B167F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2ED37F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189713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0C883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80" w:type="dxa"/>
            <w:tcBorders>
              <w:top w:val="nil"/>
              <w:left w:val="nil"/>
              <w:bottom w:val="single" w:sz="4" w:space="0" w:color="auto"/>
              <w:right w:val="single" w:sz="4" w:space="0" w:color="auto"/>
            </w:tcBorders>
            <w:shd w:val="clear" w:color="auto" w:fill="auto"/>
            <w:vAlign w:val="center"/>
            <w:hideMark/>
          </w:tcPr>
          <w:p w14:paraId="1760F4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D9BB37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2D8303D7"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3060C97" w14:textId="18F371C1"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w:t>
            </w:r>
          </w:p>
        </w:tc>
        <w:tc>
          <w:tcPr>
            <w:tcW w:w="1374" w:type="dxa"/>
            <w:tcBorders>
              <w:top w:val="nil"/>
              <w:left w:val="nil"/>
              <w:bottom w:val="single" w:sz="4" w:space="0" w:color="auto"/>
              <w:right w:val="single" w:sz="4" w:space="0" w:color="auto"/>
            </w:tcBorders>
            <w:shd w:val="clear" w:color="auto" w:fill="auto"/>
            <w:vAlign w:val="center"/>
            <w:hideMark/>
          </w:tcPr>
          <w:p w14:paraId="5A1DC92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3-02-0013</w:t>
            </w:r>
          </w:p>
        </w:tc>
        <w:tc>
          <w:tcPr>
            <w:tcW w:w="5298" w:type="dxa"/>
            <w:tcBorders>
              <w:top w:val="nil"/>
              <w:left w:val="nil"/>
              <w:bottom w:val="single" w:sz="4" w:space="0" w:color="auto"/>
              <w:right w:val="single" w:sz="4" w:space="0" w:color="auto"/>
            </w:tcBorders>
            <w:shd w:val="clear" w:color="auto" w:fill="auto"/>
            <w:vAlign w:val="center"/>
            <w:hideMark/>
          </w:tcPr>
          <w:p w14:paraId="43B9F3BE" w14:textId="77777777" w:rsidR="00EE45CA" w:rsidRPr="00C61D09" w:rsidRDefault="00EE45CA" w:rsidP="00EE45CA">
            <w:pPr>
              <w:spacing w:after="0" w:line="240" w:lineRule="auto"/>
              <w:jc w:val="center"/>
              <w:rPr>
                <w:rFonts w:eastAsia="Times New Roman" w:cs="Calibri"/>
                <w:sz w:val="16"/>
                <w:szCs w:val="16"/>
                <w:lang w:eastAsia="pt-BR"/>
              </w:rPr>
            </w:pPr>
            <w:proofErr w:type="gramStart"/>
            <w:r w:rsidRPr="00C61D09">
              <w:rPr>
                <w:rFonts w:eastAsia="Times New Roman" w:cs="Calibri"/>
                <w:sz w:val="16"/>
                <w:szCs w:val="16"/>
                <w:lang w:eastAsia="pt-BR"/>
              </w:rPr>
              <w:t>AIPIM ,</w:t>
            </w:r>
            <w:proofErr w:type="gramEnd"/>
            <w:r w:rsidRPr="00C61D09">
              <w:rPr>
                <w:rFonts w:eastAsia="Times New Roman" w:cs="Calibri"/>
                <w:sz w:val="16"/>
                <w:szCs w:val="16"/>
                <w:lang w:eastAsia="pt-BR"/>
              </w:rPr>
              <w:t xml:space="preserve"> Mandioca Limpa, com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e tamanho uniformes </w:t>
            </w:r>
            <w:proofErr w:type="spellStart"/>
            <w:r w:rsidRPr="00C61D09">
              <w:rPr>
                <w:rFonts w:eastAsia="Times New Roman" w:cs="Calibri"/>
                <w:sz w:val="16"/>
                <w:szCs w:val="16"/>
                <w:lang w:eastAsia="pt-BR"/>
              </w:rPr>
              <w:t>tipicos</w:t>
            </w:r>
            <w:proofErr w:type="spellEnd"/>
            <w:r w:rsidRPr="00C61D09">
              <w:rPr>
                <w:rFonts w:eastAsia="Times New Roman" w:cs="Calibri"/>
                <w:sz w:val="16"/>
                <w:szCs w:val="16"/>
                <w:lang w:eastAsia="pt-BR"/>
              </w:rPr>
              <w:t xml:space="preserve"> da variedade, sem brotos, rachaduras ou cortes na casca, manchas, machucaduras, bolores ou outros defeitos que possam alterar sua </w:t>
            </w:r>
            <w:proofErr w:type="spellStart"/>
            <w:r w:rsidRPr="00C61D09">
              <w:rPr>
                <w:rFonts w:eastAsia="Times New Roman" w:cs="Calibri"/>
                <w:sz w:val="16"/>
                <w:szCs w:val="16"/>
                <w:lang w:eastAsia="pt-BR"/>
              </w:rPr>
              <w:t>aparencia</w:t>
            </w:r>
            <w:proofErr w:type="spellEnd"/>
            <w:r w:rsidRPr="00C61D09">
              <w:rPr>
                <w:rFonts w:eastAsia="Times New Roman" w:cs="Calibri"/>
                <w:sz w:val="16"/>
                <w:szCs w:val="16"/>
                <w:lang w:eastAsia="pt-BR"/>
              </w:rPr>
              <w:t xml:space="preserve"> e qualidade. De colheita recente. Embalagem em kg conforme pedido.                                                        </w:t>
            </w:r>
          </w:p>
        </w:tc>
        <w:tc>
          <w:tcPr>
            <w:tcW w:w="494" w:type="dxa"/>
            <w:tcBorders>
              <w:top w:val="nil"/>
              <w:left w:val="nil"/>
              <w:bottom w:val="single" w:sz="4" w:space="0" w:color="auto"/>
              <w:right w:val="single" w:sz="4" w:space="0" w:color="auto"/>
            </w:tcBorders>
            <w:shd w:val="clear" w:color="auto" w:fill="auto"/>
            <w:vAlign w:val="center"/>
            <w:hideMark/>
          </w:tcPr>
          <w:p w14:paraId="4FC8AA6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03EC8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399EE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35521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3FBC3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C8E74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02880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1400</w:t>
            </w:r>
          </w:p>
        </w:tc>
        <w:tc>
          <w:tcPr>
            <w:tcW w:w="640" w:type="dxa"/>
            <w:tcBorders>
              <w:top w:val="nil"/>
              <w:left w:val="nil"/>
              <w:bottom w:val="single" w:sz="4" w:space="0" w:color="auto"/>
              <w:right w:val="single" w:sz="4" w:space="0" w:color="auto"/>
            </w:tcBorders>
            <w:shd w:val="clear" w:color="auto" w:fill="auto"/>
            <w:vAlign w:val="center"/>
            <w:hideMark/>
          </w:tcPr>
          <w:p w14:paraId="6CE847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60D61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1159" w:type="dxa"/>
            <w:tcBorders>
              <w:top w:val="nil"/>
              <w:left w:val="nil"/>
              <w:bottom w:val="single" w:sz="4" w:space="0" w:color="auto"/>
              <w:right w:val="single" w:sz="4" w:space="0" w:color="auto"/>
            </w:tcBorders>
            <w:shd w:val="clear" w:color="auto" w:fill="auto"/>
            <w:vAlign w:val="center"/>
            <w:hideMark/>
          </w:tcPr>
          <w:p w14:paraId="6A6B32A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1.500</w:t>
            </w:r>
          </w:p>
        </w:tc>
      </w:tr>
      <w:tr w:rsidR="00EE45CA" w:rsidRPr="00C61D09" w14:paraId="159F8547" w14:textId="77777777" w:rsidTr="00EE45CA">
        <w:trPr>
          <w:trHeight w:val="18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6371A69" w14:textId="4813A70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5AFCF6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3-02-0029</w:t>
            </w:r>
          </w:p>
        </w:tc>
        <w:tc>
          <w:tcPr>
            <w:tcW w:w="5298" w:type="dxa"/>
            <w:tcBorders>
              <w:top w:val="nil"/>
              <w:left w:val="nil"/>
              <w:bottom w:val="single" w:sz="4" w:space="0" w:color="auto"/>
              <w:right w:val="single" w:sz="4" w:space="0" w:color="auto"/>
            </w:tcBorders>
            <w:shd w:val="clear" w:color="auto" w:fill="auto"/>
            <w:vAlign w:val="center"/>
            <w:hideMark/>
          </w:tcPr>
          <w:p w14:paraId="35901E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ALFACE DE PRIMEIRA, ALFACE TIPO CRESPA, COM OU SEM CABECA, FRESCAS, IN NATURA, FOLHAS FIRMES E BEM DESENVOLVIDAS, APRESENTANDO GRAU DE EVOLUCAO COMPLETO DO TAMANHO, AROMA E COR PROPRIAS DA ESPECIE E VARIEDADES, LIVRES DE FERIMENTOS OU DEFEITOS, NAO ESTANDO DANIFICADAS POR QUALQUER LESAO DE ORIGEM FISICA OU MECÂNICA QUE AFETE A SUA APARENCIA, COM AUSENCIA DE SUJIDADES, PARASITOS E LARVAS.  </w:t>
            </w:r>
          </w:p>
        </w:tc>
        <w:tc>
          <w:tcPr>
            <w:tcW w:w="494" w:type="dxa"/>
            <w:tcBorders>
              <w:top w:val="nil"/>
              <w:left w:val="nil"/>
              <w:bottom w:val="single" w:sz="4" w:space="0" w:color="auto"/>
              <w:right w:val="single" w:sz="4" w:space="0" w:color="auto"/>
            </w:tcBorders>
            <w:shd w:val="clear" w:color="auto" w:fill="auto"/>
            <w:vAlign w:val="center"/>
            <w:hideMark/>
          </w:tcPr>
          <w:p w14:paraId="74DF50F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3632E4A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97BE1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07DE9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97E96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84FE0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B52F1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380847E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0BAE8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D6C7A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r>
      <w:tr w:rsidR="00EE45CA" w:rsidRPr="00C61D09" w14:paraId="4A52B99E"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3C8A473" w14:textId="30A0BE50"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635997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3-02-0019</w:t>
            </w:r>
          </w:p>
        </w:tc>
        <w:tc>
          <w:tcPr>
            <w:tcW w:w="5298" w:type="dxa"/>
            <w:tcBorders>
              <w:top w:val="nil"/>
              <w:left w:val="nil"/>
              <w:bottom w:val="single" w:sz="4" w:space="0" w:color="auto"/>
              <w:right w:val="single" w:sz="4" w:space="0" w:color="auto"/>
            </w:tcBorders>
            <w:shd w:val="clear" w:color="auto" w:fill="auto"/>
            <w:vAlign w:val="center"/>
            <w:hideMark/>
          </w:tcPr>
          <w:p w14:paraId="7F0F83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ALHO DE PRIMEIRA, ALHO NACIONAL OU ESTRANGEIRO EXTRA - IN NATURA, OS DENTES DEVEM ESTAR BEM DEFINIDOS, LIMPOS, FIRMES, SEM MANCHAS E LIVRE DE BROTO, ISENTO DE LESÕES DE ORIGEM FÍSICA, MECÂNICA OU BIOLÓGICA, MATÉRIA TERROSA, SUJIDADES OU CORPOS ESTRANHOS ADERIDOS A SUPERFICIE EXTERNA, LIVRE DE ENFERMIDADES, INSETOS, PARASITAS E LARVAS.  </w:t>
            </w:r>
          </w:p>
        </w:tc>
        <w:tc>
          <w:tcPr>
            <w:tcW w:w="494" w:type="dxa"/>
            <w:tcBorders>
              <w:top w:val="nil"/>
              <w:left w:val="nil"/>
              <w:bottom w:val="single" w:sz="4" w:space="0" w:color="auto"/>
              <w:right w:val="single" w:sz="4" w:space="0" w:color="auto"/>
            </w:tcBorders>
            <w:shd w:val="clear" w:color="auto" w:fill="auto"/>
            <w:vAlign w:val="center"/>
            <w:hideMark/>
          </w:tcPr>
          <w:p w14:paraId="1139729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3EE8A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13BF4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420A9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40023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452DF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54FD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697EB2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CA017F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w:t>
            </w:r>
          </w:p>
        </w:tc>
        <w:tc>
          <w:tcPr>
            <w:tcW w:w="1159" w:type="dxa"/>
            <w:tcBorders>
              <w:top w:val="nil"/>
              <w:left w:val="nil"/>
              <w:bottom w:val="single" w:sz="4" w:space="0" w:color="auto"/>
              <w:right w:val="single" w:sz="4" w:space="0" w:color="auto"/>
            </w:tcBorders>
            <w:shd w:val="clear" w:color="auto" w:fill="auto"/>
            <w:vAlign w:val="center"/>
            <w:hideMark/>
          </w:tcPr>
          <w:p w14:paraId="64C3E5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504</w:t>
            </w:r>
          </w:p>
        </w:tc>
      </w:tr>
      <w:tr w:rsidR="00EE45CA" w:rsidRPr="00C61D09" w14:paraId="537E9F1C"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2A7B052" w14:textId="3B7AC95F"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562436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3-09-0013</w:t>
            </w:r>
          </w:p>
        </w:tc>
        <w:tc>
          <w:tcPr>
            <w:tcW w:w="5298" w:type="dxa"/>
            <w:tcBorders>
              <w:top w:val="nil"/>
              <w:left w:val="nil"/>
              <w:bottom w:val="single" w:sz="4" w:space="0" w:color="auto"/>
              <w:right w:val="single" w:sz="4" w:space="0" w:color="auto"/>
            </w:tcBorders>
            <w:shd w:val="clear" w:color="auto" w:fill="auto"/>
            <w:vAlign w:val="center"/>
            <w:hideMark/>
          </w:tcPr>
          <w:p w14:paraId="46479D2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AMIDO, DE MILHO. EMBALAGEM COM 200 </w:t>
            </w:r>
            <w:proofErr w:type="spellStart"/>
            <w:r w:rsidRPr="00C61D09">
              <w:rPr>
                <w:rFonts w:eastAsia="Times New Roman" w:cs="Calibri"/>
                <w:sz w:val="16"/>
                <w:szCs w:val="16"/>
                <w:lang w:eastAsia="pt-BR"/>
              </w:rPr>
              <w:t>G,Amido</w:t>
            </w:r>
            <w:proofErr w:type="spellEnd"/>
            <w:r w:rsidRPr="00C61D09">
              <w:rPr>
                <w:rFonts w:eastAsia="Times New Roman" w:cs="Calibri"/>
                <w:sz w:val="16"/>
                <w:szCs w:val="16"/>
                <w:lang w:eastAsia="pt-BR"/>
              </w:rPr>
              <w:t xml:space="preserve"> de Milho; Produto </w:t>
            </w:r>
            <w:proofErr w:type="spellStart"/>
            <w:r w:rsidRPr="00C61D09">
              <w:rPr>
                <w:rFonts w:eastAsia="Times New Roman" w:cs="Calibri"/>
                <w:sz w:val="16"/>
                <w:szCs w:val="16"/>
                <w:lang w:eastAsia="pt-BR"/>
              </w:rPr>
              <w:t>Amilaceo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Extraido</w:t>
            </w:r>
            <w:proofErr w:type="spellEnd"/>
            <w:r w:rsidRPr="00C61D09">
              <w:rPr>
                <w:rFonts w:eastAsia="Times New Roman" w:cs="Calibri"/>
                <w:sz w:val="16"/>
                <w:szCs w:val="16"/>
                <w:lang w:eastAsia="pt-BR"/>
              </w:rPr>
              <w:t xml:space="preserve"> do Milho; Sem Leite e Derivados; Com Aspecto, Cor, Cheiro e Sabor </w:t>
            </w:r>
            <w:proofErr w:type="spellStart"/>
            <w:r w:rsidRPr="00C61D09">
              <w:rPr>
                <w:rFonts w:eastAsia="Times New Roman" w:cs="Calibri"/>
                <w:sz w:val="16"/>
                <w:szCs w:val="16"/>
                <w:lang w:eastAsia="pt-BR"/>
              </w:rPr>
              <w:t>Proprios</w:t>
            </w:r>
            <w:proofErr w:type="spellEnd"/>
            <w:r w:rsidRPr="00C61D09">
              <w:rPr>
                <w:rFonts w:eastAsia="Times New Roman" w:cs="Calibri"/>
                <w:sz w:val="16"/>
                <w:szCs w:val="16"/>
                <w:lang w:eastAsia="pt-BR"/>
              </w:rPr>
              <w:t xml:space="preserve">; Sem </w:t>
            </w:r>
            <w:proofErr w:type="spellStart"/>
            <w:r w:rsidRPr="00C61D09">
              <w:rPr>
                <w:rFonts w:eastAsia="Times New Roman" w:cs="Calibri"/>
                <w:sz w:val="16"/>
                <w:szCs w:val="16"/>
                <w:lang w:eastAsia="pt-BR"/>
              </w:rPr>
              <w:t>Gluten</w:t>
            </w:r>
            <w:proofErr w:type="spellEnd"/>
            <w:r w:rsidRPr="00C61D09">
              <w:rPr>
                <w:rFonts w:eastAsia="Times New Roman" w:cs="Calibri"/>
                <w:sz w:val="16"/>
                <w:szCs w:val="16"/>
                <w:lang w:eastAsia="pt-BR"/>
              </w:rPr>
              <w:t xml:space="preserve">, Soja, Amendoim, Avela, Castanhas, </w:t>
            </w:r>
            <w:proofErr w:type="spellStart"/>
            <w:r w:rsidRPr="00C61D09">
              <w:rPr>
                <w:rFonts w:eastAsia="Times New Roman" w:cs="Calibri"/>
                <w:sz w:val="16"/>
                <w:szCs w:val="16"/>
                <w:lang w:eastAsia="pt-BR"/>
              </w:rPr>
              <w:t>Catanha</w:t>
            </w:r>
            <w:proofErr w:type="spellEnd"/>
            <w:r w:rsidRPr="00C61D09">
              <w:rPr>
                <w:rFonts w:eastAsia="Times New Roman" w:cs="Calibri"/>
                <w:sz w:val="16"/>
                <w:szCs w:val="16"/>
                <w:lang w:eastAsia="pt-BR"/>
              </w:rPr>
              <w:t xml:space="preserve"> do para e Caju, </w:t>
            </w:r>
            <w:proofErr w:type="spellStart"/>
            <w:r w:rsidRPr="00C61D09">
              <w:rPr>
                <w:rFonts w:eastAsia="Times New Roman" w:cs="Calibri"/>
                <w:sz w:val="16"/>
                <w:szCs w:val="16"/>
                <w:lang w:eastAsia="pt-BR"/>
              </w:rPr>
              <w:t>Macadamia</w:t>
            </w:r>
            <w:proofErr w:type="spellEnd"/>
            <w:r w:rsidRPr="00C61D09">
              <w:rPr>
                <w:rFonts w:eastAsia="Times New Roman" w:cs="Calibri"/>
                <w:sz w:val="16"/>
                <w:szCs w:val="16"/>
                <w:lang w:eastAsia="pt-BR"/>
              </w:rPr>
              <w:t xml:space="preserve">, Pistache, Nozes; Isento de Sujidades, Parasitas e Larvas; Validade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de 10 Meses Na Data Da Entrega, Embalagem Primaria </w:t>
            </w:r>
            <w:proofErr w:type="spellStart"/>
            <w:r w:rsidRPr="00C61D09">
              <w:rPr>
                <w:rFonts w:eastAsia="Times New Roman" w:cs="Calibri"/>
                <w:sz w:val="16"/>
                <w:szCs w:val="16"/>
                <w:lang w:eastAsia="pt-BR"/>
              </w:rPr>
              <w:t>Plastica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Flexivel</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Termosselada</w:t>
            </w:r>
            <w:proofErr w:type="spellEnd"/>
            <w:r w:rsidRPr="00C61D09">
              <w:rPr>
                <w:rFonts w:eastAsia="Times New Roman" w:cs="Calibri"/>
                <w:sz w:val="16"/>
                <w:szCs w:val="16"/>
                <w:lang w:eastAsia="pt-BR"/>
              </w:rPr>
              <w:t xml:space="preserve">; Embalagem Secundaria Caixa de </w:t>
            </w:r>
            <w:proofErr w:type="spellStart"/>
            <w:r w:rsidRPr="00C61D09">
              <w:rPr>
                <w:rFonts w:eastAsia="Times New Roman" w:cs="Calibri"/>
                <w:sz w:val="16"/>
                <w:szCs w:val="16"/>
                <w:lang w:eastAsia="pt-BR"/>
              </w:rPr>
              <w:t>Papelao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Reforcado</w:t>
            </w:r>
            <w:proofErr w:type="spellEnd"/>
            <w:r w:rsidRPr="00C61D09">
              <w:rPr>
                <w:rFonts w:eastAsia="Times New Roman" w:cs="Calibri"/>
                <w:sz w:val="16"/>
                <w:szCs w:val="16"/>
                <w:lang w:eastAsia="pt-BR"/>
              </w:rPr>
              <w:t xml:space="preserve">;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Legislação Vigente;</w:t>
            </w:r>
          </w:p>
        </w:tc>
        <w:tc>
          <w:tcPr>
            <w:tcW w:w="494" w:type="dxa"/>
            <w:tcBorders>
              <w:top w:val="nil"/>
              <w:left w:val="nil"/>
              <w:bottom w:val="single" w:sz="4" w:space="0" w:color="auto"/>
              <w:right w:val="single" w:sz="4" w:space="0" w:color="auto"/>
            </w:tcBorders>
            <w:shd w:val="clear" w:color="auto" w:fill="auto"/>
            <w:vAlign w:val="center"/>
            <w:hideMark/>
          </w:tcPr>
          <w:p w14:paraId="4464C08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83BC3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7D477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CF3A1A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98D0A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2DDE4E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5A476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11711E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BBA7D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7C75EFD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330</w:t>
            </w:r>
          </w:p>
        </w:tc>
      </w:tr>
      <w:tr w:rsidR="00EE45CA" w:rsidRPr="00C61D09" w14:paraId="272C0B00"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BAAE231" w14:textId="4A191C5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25B456A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0-00</w:t>
            </w:r>
          </w:p>
        </w:tc>
        <w:tc>
          <w:tcPr>
            <w:tcW w:w="5298" w:type="dxa"/>
            <w:tcBorders>
              <w:top w:val="nil"/>
              <w:left w:val="nil"/>
              <w:bottom w:val="single" w:sz="4" w:space="0" w:color="auto"/>
              <w:right w:val="single" w:sz="4" w:space="0" w:color="auto"/>
            </w:tcBorders>
            <w:shd w:val="clear" w:color="auto" w:fill="auto"/>
            <w:vAlign w:val="center"/>
            <w:hideMark/>
          </w:tcPr>
          <w:p w14:paraId="126D313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ARROZ BRANCO TIPO 1: PACOTE DE 1 KG. TIPO 1, BRANCO, LONGO FINO, CONSTITUÍDOS DE GRÃOS INTEIROS, COM UMIDADE PERMITIDA EM LEI, ISENTO DE SUJIDADES, MATERIAIS ESTRANHOS, PARASITAS E LARVAS. PRAZO DE VALIDADE MÍNIMO DE 06 MESES A PARTIR DATA DE ENTREGA. DEVERÁ APRESENTAR REGISTRO NO MINISTÉRIO DA AGRICULTURA.  </w:t>
            </w:r>
          </w:p>
        </w:tc>
        <w:tc>
          <w:tcPr>
            <w:tcW w:w="494" w:type="dxa"/>
            <w:tcBorders>
              <w:top w:val="nil"/>
              <w:left w:val="nil"/>
              <w:bottom w:val="single" w:sz="4" w:space="0" w:color="auto"/>
              <w:right w:val="single" w:sz="4" w:space="0" w:color="auto"/>
            </w:tcBorders>
            <w:shd w:val="clear" w:color="auto" w:fill="auto"/>
            <w:vAlign w:val="center"/>
            <w:hideMark/>
          </w:tcPr>
          <w:p w14:paraId="0206D29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AC8E39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7D0B6D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D02EE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4747A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38345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E20D9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D3553E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1E155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3600</w:t>
            </w:r>
          </w:p>
        </w:tc>
        <w:tc>
          <w:tcPr>
            <w:tcW w:w="1159" w:type="dxa"/>
            <w:tcBorders>
              <w:top w:val="nil"/>
              <w:left w:val="nil"/>
              <w:bottom w:val="single" w:sz="4" w:space="0" w:color="auto"/>
              <w:right w:val="single" w:sz="4" w:space="0" w:color="auto"/>
            </w:tcBorders>
            <w:shd w:val="clear" w:color="auto" w:fill="auto"/>
            <w:vAlign w:val="center"/>
            <w:hideMark/>
          </w:tcPr>
          <w:p w14:paraId="6C918F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3.600</w:t>
            </w:r>
          </w:p>
        </w:tc>
      </w:tr>
      <w:tr w:rsidR="00EE45CA" w:rsidRPr="00C61D09" w14:paraId="2ACE5097"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FAED325" w14:textId="5BDE55B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50E70B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3-09-0015</w:t>
            </w:r>
          </w:p>
        </w:tc>
        <w:tc>
          <w:tcPr>
            <w:tcW w:w="5298" w:type="dxa"/>
            <w:tcBorders>
              <w:top w:val="nil"/>
              <w:left w:val="nil"/>
              <w:bottom w:val="single" w:sz="4" w:space="0" w:color="auto"/>
              <w:right w:val="single" w:sz="4" w:space="0" w:color="auto"/>
            </w:tcBorders>
            <w:shd w:val="clear" w:color="auto" w:fill="auto"/>
            <w:vAlign w:val="center"/>
            <w:hideMark/>
          </w:tcPr>
          <w:p w14:paraId="4AB518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ARROZ, PARABOLIZADO, ARROZ PARBOILIZADO. PACOTE COM 1 KG DESCRIÇÃO: TIPO1, LONGO, CONSTITUÍDOS DE GRAUS INTEIROS, COMTEOR DE UNIDADE MÁXIMA 15%, ISENTO DESUJIDADES E MATERIAIS ESTRANHOS. AEMBALAGEM DEVERÁ CONTER EXTERNAMENTE OSDADOS DE IDENTIFICAÇÃO, </w:t>
            </w:r>
            <w:proofErr w:type="gramStart"/>
            <w:r w:rsidRPr="00C61D09">
              <w:rPr>
                <w:rFonts w:eastAsia="Times New Roman" w:cs="Calibri"/>
                <w:sz w:val="16"/>
                <w:szCs w:val="16"/>
                <w:lang w:eastAsia="pt-BR"/>
              </w:rPr>
              <w:t>PROCEDÊNCIA,INFORMAÇÕES</w:t>
            </w:r>
            <w:proofErr w:type="gramEnd"/>
            <w:r w:rsidRPr="00C61D09">
              <w:rPr>
                <w:rFonts w:eastAsia="Times New Roman" w:cs="Calibri"/>
                <w:sz w:val="16"/>
                <w:szCs w:val="16"/>
                <w:lang w:eastAsia="pt-BR"/>
              </w:rPr>
              <w:t xml:space="preserve"> NUTRICIONAIS, NÚMERO DE LOTE,DATA DE VALIDADE, QUANTIDADE DO PRODUTO.PRAZO DE VALIDADE: MÍNIMO DE 6 (SEIS)MESES A PARTIR DA DATA DE ENTREGA NA UNIDADEREQUISITANTE.  </w:t>
            </w:r>
          </w:p>
        </w:tc>
        <w:tc>
          <w:tcPr>
            <w:tcW w:w="494" w:type="dxa"/>
            <w:tcBorders>
              <w:top w:val="nil"/>
              <w:left w:val="nil"/>
              <w:bottom w:val="single" w:sz="4" w:space="0" w:color="auto"/>
              <w:right w:val="single" w:sz="4" w:space="0" w:color="auto"/>
            </w:tcBorders>
            <w:shd w:val="clear" w:color="auto" w:fill="auto"/>
            <w:vAlign w:val="center"/>
            <w:hideMark/>
          </w:tcPr>
          <w:p w14:paraId="208CA0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4DF1E72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43EBB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59ED98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0AF9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221530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37A29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1500</w:t>
            </w:r>
          </w:p>
        </w:tc>
        <w:tc>
          <w:tcPr>
            <w:tcW w:w="640" w:type="dxa"/>
            <w:tcBorders>
              <w:top w:val="nil"/>
              <w:left w:val="nil"/>
              <w:bottom w:val="single" w:sz="4" w:space="0" w:color="auto"/>
              <w:right w:val="single" w:sz="4" w:space="0" w:color="auto"/>
            </w:tcBorders>
            <w:shd w:val="clear" w:color="auto" w:fill="auto"/>
            <w:vAlign w:val="center"/>
            <w:hideMark/>
          </w:tcPr>
          <w:p w14:paraId="6097E3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E018B5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C4A55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1.500</w:t>
            </w:r>
          </w:p>
        </w:tc>
      </w:tr>
      <w:tr w:rsidR="00EE45CA" w:rsidRPr="00C61D09" w14:paraId="588756CB" w14:textId="77777777" w:rsidTr="00EE45CA">
        <w:trPr>
          <w:trHeight w:val="27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7F68A3F" w14:textId="2E1E16F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582261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3-09-0016</w:t>
            </w:r>
          </w:p>
        </w:tc>
        <w:tc>
          <w:tcPr>
            <w:tcW w:w="5298" w:type="dxa"/>
            <w:tcBorders>
              <w:top w:val="nil"/>
              <w:left w:val="nil"/>
              <w:bottom w:val="single" w:sz="4" w:space="0" w:color="auto"/>
              <w:right w:val="single" w:sz="4" w:space="0" w:color="auto"/>
            </w:tcBorders>
            <w:shd w:val="clear" w:color="auto" w:fill="auto"/>
            <w:vAlign w:val="center"/>
            <w:hideMark/>
          </w:tcPr>
          <w:p w14:paraId="39F461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AVEIA, em flocos finos, 100% natural, sem aditivos ou conservantes. Embalagem com 500 g, com </w:t>
            </w:r>
            <w:proofErr w:type="spellStart"/>
            <w:r w:rsidRPr="00C61D09">
              <w:rPr>
                <w:rFonts w:eastAsia="Times New Roman" w:cs="Calibri"/>
                <w:sz w:val="16"/>
                <w:szCs w:val="16"/>
                <w:lang w:eastAsia="pt-BR"/>
              </w:rPr>
              <w:t>tolerancia</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ate</w:t>
            </w:r>
            <w:proofErr w:type="spellEnd"/>
            <w:r w:rsidRPr="00C61D09">
              <w:rPr>
                <w:rFonts w:eastAsia="Times New Roman" w:cs="Calibri"/>
                <w:sz w:val="16"/>
                <w:szCs w:val="16"/>
                <w:lang w:eastAsia="pt-BR"/>
              </w:rPr>
              <w:t xml:space="preserve"> -3%. O produto deve ser rotulado de acordo com o cereal de origem e a </w:t>
            </w:r>
            <w:proofErr w:type="spellStart"/>
            <w:r w:rsidRPr="00C61D09">
              <w:rPr>
                <w:rFonts w:eastAsia="Times New Roman" w:cs="Calibri"/>
                <w:sz w:val="16"/>
                <w:szCs w:val="16"/>
                <w:lang w:eastAsia="pt-BR"/>
              </w:rPr>
              <w:t>classificacao</w:t>
            </w:r>
            <w:proofErr w:type="spellEnd"/>
            <w:r w:rsidRPr="00C61D09">
              <w:rPr>
                <w:rFonts w:eastAsia="Times New Roman" w:cs="Calibri"/>
                <w:sz w:val="16"/>
                <w:szCs w:val="16"/>
                <w:lang w:eastAsia="pt-BR"/>
              </w:rPr>
              <w:t xml:space="preserve">.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devem ser impressas, estampadas, gravadas, gravadas em relevo ou litografadas ou coladas sobre a embalagem: nome e/ou CNPJ do fabricante, marca do produto, </w:t>
            </w:r>
            <w:proofErr w:type="spellStart"/>
            <w:r w:rsidRPr="00C61D09">
              <w:rPr>
                <w:rFonts w:eastAsia="Times New Roman" w:cs="Calibri"/>
                <w:sz w:val="16"/>
                <w:szCs w:val="16"/>
                <w:lang w:eastAsia="pt-BR"/>
              </w:rPr>
              <w:t>endereco</w:t>
            </w:r>
            <w:proofErr w:type="spellEnd"/>
            <w:r w:rsidRPr="00C61D09">
              <w:rPr>
                <w:rFonts w:eastAsia="Times New Roman" w:cs="Calibri"/>
                <w:sz w:val="16"/>
                <w:szCs w:val="16"/>
                <w:lang w:eastAsia="pt-BR"/>
              </w:rPr>
              <w:t xml:space="preserve">, quantidade,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ou lote, validade. Na data da entrega, o prazo de validade indicado para 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sido ultrapassado na sua metade, tomando-se como </w:t>
            </w:r>
            <w:proofErr w:type="spellStart"/>
            <w:r w:rsidRPr="00C61D09">
              <w:rPr>
                <w:rFonts w:eastAsia="Times New Roman" w:cs="Calibri"/>
                <w:sz w:val="16"/>
                <w:szCs w:val="16"/>
                <w:lang w:eastAsia="pt-BR"/>
              </w:rPr>
              <w:t>referencia</w:t>
            </w:r>
            <w:proofErr w:type="spellEnd"/>
            <w:r w:rsidRPr="00C61D09">
              <w:rPr>
                <w:rFonts w:eastAsia="Times New Roman" w:cs="Calibri"/>
                <w:sz w:val="16"/>
                <w:szCs w:val="16"/>
                <w:lang w:eastAsia="pt-BR"/>
              </w:rPr>
              <w:t xml:space="preserve">, a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ou lote impresso na embalagem.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atender a(s) portaria(s) e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w:t>
            </w:r>
            <w:proofErr w:type="spellStart"/>
            <w:r w:rsidRPr="00C61D09">
              <w:rPr>
                <w:rFonts w:eastAsia="Times New Roman" w:cs="Calibri"/>
                <w:sz w:val="16"/>
                <w:szCs w:val="16"/>
                <w:lang w:eastAsia="pt-BR"/>
              </w:rPr>
              <w:t>oes</w:t>
            </w:r>
            <w:proofErr w:type="spellEnd"/>
            <w:r w:rsidRPr="00C61D09">
              <w:rPr>
                <w:rFonts w:eastAsia="Times New Roman" w:cs="Calibri"/>
                <w:sz w:val="16"/>
                <w:szCs w:val="16"/>
                <w:lang w:eastAsia="pt-BR"/>
              </w:rPr>
              <w:t>) do INMETRO e ANVISA e vigente(s).</w:t>
            </w:r>
          </w:p>
        </w:tc>
        <w:tc>
          <w:tcPr>
            <w:tcW w:w="494" w:type="dxa"/>
            <w:tcBorders>
              <w:top w:val="nil"/>
              <w:left w:val="nil"/>
              <w:bottom w:val="single" w:sz="4" w:space="0" w:color="auto"/>
              <w:right w:val="single" w:sz="4" w:space="0" w:color="auto"/>
            </w:tcBorders>
            <w:shd w:val="clear" w:color="auto" w:fill="auto"/>
            <w:vAlign w:val="center"/>
            <w:hideMark/>
          </w:tcPr>
          <w:p w14:paraId="6F451FDC"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9E41B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F0B826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797929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CDED85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C1F1BC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079CA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1600</w:t>
            </w:r>
          </w:p>
        </w:tc>
        <w:tc>
          <w:tcPr>
            <w:tcW w:w="640" w:type="dxa"/>
            <w:tcBorders>
              <w:top w:val="nil"/>
              <w:left w:val="nil"/>
              <w:bottom w:val="single" w:sz="4" w:space="0" w:color="auto"/>
              <w:right w:val="single" w:sz="4" w:space="0" w:color="auto"/>
            </w:tcBorders>
            <w:shd w:val="clear" w:color="auto" w:fill="auto"/>
            <w:vAlign w:val="center"/>
            <w:hideMark/>
          </w:tcPr>
          <w:p w14:paraId="5B4B50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3672D3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583DDE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1.630</w:t>
            </w:r>
          </w:p>
        </w:tc>
      </w:tr>
      <w:tr w:rsidR="00EE45CA" w:rsidRPr="00C61D09" w14:paraId="5ABE8F13" w14:textId="77777777" w:rsidTr="00EE45CA">
        <w:trPr>
          <w:trHeight w:val="27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B198382" w14:textId="52291EF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6</w:t>
            </w:r>
          </w:p>
        </w:tc>
        <w:tc>
          <w:tcPr>
            <w:tcW w:w="1374" w:type="dxa"/>
            <w:tcBorders>
              <w:top w:val="nil"/>
              <w:left w:val="nil"/>
              <w:bottom w:val="single" w:sz="4" w:space="0" w:color="auto"/>
              <w:right w:val="single" w:sz="4" w:space="0" w:color="auto"/>
            </w:tcBorders>
            <w:shd w:val="clear" w:color="auto" w:fill="auto"/>
            <w:vAlign w:val="center"/>
            <w:hideMark/>
          </w:tcPr>
          <w:p w14:paraId="7CD703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3-09-0017</w:t>
            </w:r>
          </w:p>
        </w:tc>
        <w:tc>
          <w:tcPr>
            <w:tcW w:w="5298" w:type="dxa"/>
            <w:tcBorders>
              <w:top w:val="nil"/>
              <w:left w:val="nil"/>
              <w:bottom w:val="single" w:sz="4" w:space="0" w:color="auto"/>
              <w:right w:val="single" w:sz="4" w:space="0" w:color="auto"/>
            </w:tcBorders>
            <w:shd w:val="clear" w:color="auto" w:fill="auto"/>
            <w:vAlign w:val="center"/>
            <w:hideMark/>
          </w:tcPr>
          <w:p w14:paraId="5FA631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AZEITE, DE OLIVA, PURO, AZEITE, de oliva, puro, extra virgem, sem colesterol. Embalagem com 200 ml. EMBALAGEM: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ser impressas e/ou carimbadas pelo fabricante (</w:t>
            </w:r>
            <w:proofErr w:type="spellStart"/>
            <w:r w:rsidRPr="00C61D09">
              <w:rPr>
                <w:rFonts w:eastAsia="Times New Roman" w:cs="Calibri"/>
                <w:sz w:val="16"/>
                <w:szCs w:val="16"/>
                <w:lang w:eastAsia="pt-BR"/>
              </w:rPr>
              <w:t>legivel</w:t>
            </w:r>
            <w:proofErr w:type="spellEnd"/>
            <w:r w:rsidRPr="00C61D09">
              <w:rPr>
                <w:rFonts w:eastAsia="Times New Roman" w:cs="Calibri"/>
                <w:sz w:val="16"/>
                <w:szCs w:val="16"/>
                <w:lang w:eastAsia="pt-BR"/>
              </w:rPr>
              <w:t xml:space="preserve"> e </w:t>
            </w:r>
            <w:proofErr w:type="spellStart"/>
            <w:r w:rsidRPr="00C61D09">
              <w:rPr>
                <w:rFonts w:eastAsia="Times New Roman" w:cs="Calibri"/>
                <w:sz w:val="16"/>
                <w:szCs w:val="16"/>
                <w:lang w:eastAsia="pt-BR"/>
              </w:rPr>
              <w:t>indelevel</w:t>
            </w:r>
            <w:proofErr w:type="spellEnd"/>
            <w:r w:rsidRPr="00C61D09">
              <w:rPr>
                <w:rFonts w:eastAsia="Times New Roman" w:cs="Calibri"/>
                <w:sz w:val="16"/>
                <w:szCs w:val="16"/>
                <w:lang w:eastAsia="pt-BR"/>
              </w:rPr>
              <w:t xml:space="preserve">), diretamente na embalagem em que o produto </w:t>
            </w:r>
            <w:proofErr w:type="spellStart"/>
            <w:r w:rsidRPr="00C61D09">
              <w:rPr>
                <w:rFonts w:eastAsia="Times New Roman" w:cs="Calibri"/>
                <w:sz w:val="16"/>
                <w:szCs w:val="16"/>
                <w:lang w:eastAsia="pt-BR"/>
              </w:rPr>
              <w:t>esta</w:t>
            </w:r>
            <w:proofErr w:type="spellEnd"/>
            <w:r w:rsidRPr="00C61D09">
              <w:rPr>
                <w:rFonts w:eastAsia="Times New Roman" w:cs="Calibri"/>
                <w:sz w:val="16"/>
                <w:szCs w:val="16"/>
                <w:lang w:eastAsia="pt-BR"/>
              </w:rPr>
              <w:t xml:space="preserve"> acondicionado com todos os dizeres na </w:t>
            </w:r>
            <w:proofErr w:type="spellStart"/>
            <w:r w:rsidRPr="00C61D09">
              <w:rPr>
                <w:rFonts w:eastAsia="Times New Roman" w:cs="Calibri"/>
                <w:sz w:val="16"/>
                <w:szCs w:val="16"/>
                <w:lang w:eastAsia="pt-BR"/>
              </w:rPr>
              <w:t>lingua</w:t>
            </w:r>
            <w:proofErr w:type="spellEnd"/>
            <w:r w:rsidRPr="00C61D09">
              <w:rPr>
                <w:rFonts w:eastAsia="Times New Roman" w:cs="Calibri"/>
                <w:sz w:val="16"/>
                <w:szCs w:val="16"/>
                <w:lang w:eastAsia="pt-BR"/>
              </w:rPr>
              <w:t xml:space="preserve"> portuguesa (Brasil): Nome/CNPJ do fabricante, nome do produto,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e/ou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data de validade, </w:t>
            </w:r>
            <w:proofErr w:type="spellStart"/>
            <w:r w:rsidRPr="00C61D09">
              <w:rPr>
                <w:rFonts w:eastAsia="Times New Roman" w:cs="Calibri"/>
                <w:sz w:val="16"/>
                <w:szCs w:val="16"/>
                <w:lang w:eastAsia="pt-BR"/>
              </w:rPr>
              <w:t>endereco</w:t>
            </w:r>
            <w:proofErr w:type="spellEnd"/>
            <w:r w:rsidRPr="00C61D09">
              <w:rPr>
                <w:rFonts w:eastAsia="Times New Roman" w:cs="Calibri"/>
                <w:sz w:val="16"/>
                <w:szCs w:val="16"/>
                <w:lang w:eastAsia="pt-BR"/>
              </w:rPr>
              <w:t xml:space="preserve"> e/ou telefone de contato. Na data da entrega, o prazo de validade do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sido ultrapassado na sua metade, tomando-se como </w:t>
            </w:r>
            <w:proofErr w:type="spellStart"/>
            <w:r w:rsidRPr="00C61D09">
              <w:rPr>
                <w:rFonts w:eastAsia="Times New Roman" w:cs="Calibri"/>
                <w:sz w:val="16"/>
                <w:szCs w:val="16"/>
                <w:lang w:eastAsia="pt-BR"/>
              </w:rPr>
              <w:t>referencia</w:t>
            </w:r>
            <w:proofErr w:type="spellEnd"/>
            <w:r w:rsidRPr="00C61D09">
              <w:rPr>
                <w:rFonts w:eastAsia="Times New Roman" w:cs="Calibri"/>
                <w:sz w:val="16"/>
                <w:szCs w:val="16"/>
                <w:lang w:eastAsia="pt-BR"/>
              </w:rPr>
              <w:t xml:space="preserve"> a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impresso na embalagem.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atender a(s) portaria(s) e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oes</w:t>
            </w:r>
            <w:proofErr w:type="spellEnd"/>
            <w:r w:rsidRPr="00C61D09">
              <w:rPr>
                <w:rFonts w:eastAsia="Times New Roman" w:cs="Calibri"/>
                <w:sz w:val="16"/>
                <w:szCs w:val="16"/>
                <w:lang w:eastAsia="pt-BR"/>
              </w:rPr>
              <w:t>) do INMETRO e ANVISA e vigente(s).</w:t>
            </w:r>
          </w:p>
        </w:tc>
        <w:tc>
          <w:tcPr>
            <w:tcW w:w="494" w:type="dxa"/>
            <w:tcBorders>
              <w:top w:val="nil"/>
              <w:left w:val="nil"/>
              <w:bottom w:val="single" w:sz="4" w:space="0" w:color="auto"/>
              <w:right w:val="single" w:sz="4" w:space="0" w:color="auto"/>
            </w:tcBorders>
            <w:shd w:val="clear" w:color="auto" w:fill="auto"/>
            <w:vAlign w:val="center"/>
            <w:hideMark/>
          </w:tcPr>
          <w:p w14:paraId="05CFAD5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B393E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E2AAB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61401B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89395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0E62F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9CAD8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25DE4C5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C2408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D6F1D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r>
      <w:tr w:rsidR="00EE45CA" w:rsidRPr="00C61D09" w14:paraId="1C114736"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B83BC5E" w14:textId="4220DD4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030983">
              <w:rPr>
                <w:rFonts w:eastAsia="Times New Roman" w:cs="Calibri"/>
                <w:b/>
                <w:bCs/>
                <w:sz w:val="16"/>
                <w:szCs w:val="16"/>
                <w:lang w:eastAsia="pt-BR"/>
              </w:rPr>
              <w:t>7</w:t>
            </w:r>
          </w:p>
        </w:tc>
        <w:tc>
          <w:tcPr>
            <w:tcW w:w="1374" w:type="dxa"/>
            <w:tcBorders>
              <w:top w:val="nil"/>
              <w:left w:val="nil"/>
              <w:bottom w:val="single" w:sz="4" w:space="0" w:color="auto"/>
              <w:right w:val="single" w:sz="4" w:space="0" w:color="auto"/>
            </w:tcBorders>
            <w:shd w:val="clear" w:color="auto" w:fill="auto"/>
            <w:vAlign w:val="center"/>
            <w:hideMark/>
          </w:tcPr>
          <w:p w14:paraId="67DE54A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3-09-0019</w:t>
            </w:r>
          </w:p>
        </w:tc>
        <w:tc>
          <w:tcPr>
            <w:tcW w:w="5298" w:type="dxa"/>
            <w:tcBorders>
              <w:top w:val="nil"/>
              <w:left w:val="nil"/>
              <w:bottom w:val="single" w:sz="4" w:space="0" w:color="auto"/>
              <w:right w:val="single" w:sz="4" w:space="0" w:color="auto"/>
            </w:tcBorders>
            <w:shd w:val="clear" w:color="auto" w:fill="auto"/>
            <w:vAlign w:val="center"/>
            <w:hideMark/>
          </w:tcPr>
          <w:p w14:paraId="5761E0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BANANA, DA PRATA, DE PRIMEIRA, IN </w:t>
            </w:r>
            <w:proofErr w:type="gramStart"/>
            <w:r w:rsidRPr="00C61D09">
              <w:rPr>
                <w:rFonts w:eastAsia="Times New Roman" w:cs="Calibri"/>
                <w:sz w:val="16"/>
                <w:szCs w:val="16"/>
                <w:lang w:eastAsia="pt-BR"/>
              </w:rPr>
              <w:t>NATURA,BANANA</w:t>
            </w:r>
            <w:proofErr w:type="gramEnd"/>
            <w:r w:rsidRPr="00C61D09">
              <w:rPr>
                <w:rFonts w:eastAsia="Times New Roman" w:cs="Calibri"/>
                <w:sz w:val="16"/>
                <w:szCs w:val="16"/>
                <w:lang w:eastAsia="pt-BR"/>
              </w:rPr>
              <w:t xml:space="preserve"> PRATA , DE 1° QUALIDADE,PENCAS COM 60 A 70% DE MATURAÇÃO, SEM MANCHAS, SEM DANOS MECÂNICOSOU CAUSADOS POR PRAGAS. EMBALADO EM CAIXA APROPRIADA. (CONDIÇÕES HIGIÊNICO SANITÁRIAS DE ENTREGA DE ACORDO COM A RESOLUÇÃO Nº275 DE 21 DE OUTUBRO DE 2002 E PORTARIA N° 326 DE 30 DE JULHO DE 1997)  </w:t>
            </w:r>
          </w:p>
        </w:tc>
        <w:tc>
          <w:tcPr>
            <w:tcW w:w="494" w:type="dxa"/>
            <w:tcBorders>
              <w:top w:val="nil"/>
              <w:left w:val="nil"/>
              <w:bottom w:val="single" w:sz="4" w:space="0" w:color="auto"/>
              <w:right w:val="single" w:sz="4" w:space="0" w:color="auto"/>
            </w:tcBorders>
            <w:shd w:val="clear" w:color="auto" w:fill="auto"/>
            <w:vAlign w:val="center"/>
            <w:hideMark/>
          </w:tcPr>
          <w:p w14:paraId="60DC85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06FC22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40" w:type="dxa"/>
            <w:tcBorders>
              <w:top w:val="nil"/>
              <w:left w:val="nil"/>
              <w:bottom w:val="single" w:sz="4" w:space="0" w:color="auto"/>
              <w:right w:val="single" w:sz="4" w:space="0" w:color="auto"/>
            </w:tcBorders>
            <w:shd w:val="clear" w:color="auto" w:fill="auto"/>
            <w:vAlign w:val="center"/>
            <w:hideMark/>
          </w:tcPr>
          <w:p w14:paraId="11BADB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889467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56066C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E5367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C44A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640" w:type="dxa"/>
            <w:tcBorders>
              <w:top w:val="nil"/>
              <w:left w:val="nil"/>
              <w:bottom w:val="single" w:sz="4" w:space="0" w:color="auto"/>
              <w:right w:val="single" w:sz="4" w:space="0" w:color="auto"/>
            </w:tcBorders>
            <w:shd w:val="clear" w:color="auto" w:fill="auto"/>
            <w:vAlign w:val="center"/>
            <w:hideMark/>
          </w:tcPr>
          <w:p w14:paraId="55589F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3F06F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79F737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930</w:t>
            </w:r>
          </w:p>
        </w:tc>
      </w:tr>
      <w:tr w:rsidR="00EE45CA" w:rsidRPr="00C61D09" w14:paraId="3575FFF1"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DE5ABF8" w14:textId="7744F8D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8</w:t>
            </w:r>
          </w:p>
        </w:tc>
        <w:tc>
          <w:tcPr>
            <w:tcW w:w="1374" w:type="dxa"/>
            <w:tcBorders>
              <w:top w:val="nil"/>
              <w:left w:val="nil"/>
              <w:bottom w:val="single" w:sz="4" w:space="0" w:color="auto"/>
              <w:right w:val="single" w:sz="4" w:space="0" w:color="auto"/>
            </w:tcBorders>
            <w:shd w:val="clear" w:color="auto" w:fill="auto"/>
            <w:vAlign w:val="center"/>
            <w:hideMark/>
          </w:tcPr>
          <w:p w14:paraId="4F0342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3-09-0021</w:t>
            </w:r>
          </w:p>
        </w:tc>
        <w:tc>
          <w:tcPr>
            <w:tcW w:w="5298" w:type="dxa"/>
            <w:tcBorders>
              <w:top w:val="nil"/>
              <w:left w:val="nil"/>
              <w:bottom w:val="single" w:sz="4" w:space="0" w:color="auto"/>
              <w:right w:val="single" w:sz="4" w:space="0" w:color="auto"/>
            </w:tcBorders>
            <w:shd w:val="clear" w:color="auto" w:fill="auto"/>
            <w:vAlign w:val="center"/>
            <w:hideMark/>
          </w:tcPr>
          <w:p w14:paraId="4B1FE5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BARRINHA DE BISCOITO COM RECHEIO SABOR GOIABA, 30G. Biscoito Doce </w:t>
            </w:r>
            <w:proofErr w:type="spellStart"/>
            <w:r w:rsidRPr="00C61D09">
              <w:rPr>
                <w:rFonts w:eastAsia="Times New Roman" w:cs="Calibri"/>
                <w:sz w:val="16"/>
                <w:szCs w:val="16"/>
                <w:lang w:eastAsia="pt-BR"/>
              </w:rPr>
              <w:t>Wafer</w:t>
            </w:r>
            <w:proofErr w:type="spellEnd"/>
            <w:r w:rsidRPr="00C61D09">
              <w:rPr>
                <w:rFonts w:eastAsia="Times New Roman" w:cs="Calibri"/>
                <w:sz w:val="16"/>
                <w:szCs w:val="16"/>
                <w:lang w:eastAsia="pt-BR"/>
              </w:rPr>
              <w:t xml:space="preserve">; Com Recheio Sabor de Morango, Embalagem Individual; Composto de Farinha de Trigo Enriquecida C/ferro e Acido </w:t>
            </w:r>
            <w:proofErr w:type="spellStart"/>
            <w:r w:rsidRPr="00C61D09">
              <w:rPr>
                <w:rFonts w:eastAsia="Times New Roman" w:cs="Calibri"/>
                <w:sz w:val="16"/>
                <w:szCs w:val="16"/>
                <w:lang w:eastAsia="pt-BR"/>
              </w:rPr>
              <w:t>Folico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Acucar</w:t>
            </w:r>
            <w:proofErr w:type="spellEnd"/>
            <w:r w:rsidRPr="00C61D09">
              <w:rPr>
                <w:rFonts w:eastAsia="Times New Roman" w:cs="Calibri"/>
                <w:sz w:val="16"/>
                <w:szCs w:val="16"/>
                <w:lang w:eastAsia="pt-BR"/>
              </w:rPr>
              <w:t xml:space="preserve">, Gordura Vegetal; Cacau Em </w:t>
            </w:r>
            <w:proofErr w:type="spellStart"/>
            <w:r w:rsidRPr="00C61D09">
              <w:rPr>
                <w:rFonts w:eastAsia="Times New Roman" w:cs="Calibri"/>
                <w:sz w:val="16"/>
                <w:szCs w:val="16"/>
                <w:lang w:eastAsia="pt-BR"/>
              </w:rPr>
              <w:t>Po</w:t>
            </w:r>
            <w:proofErr w:type="spellEnd"/>
            <w:r w:rsidRPr="00C61D09">
              <w:rPr>
                <w:rFonts w:eastAsia="Times New Roman" w:cs="Calibri"/>
                <w:sz w:val="16"/>
                <w:szCs w:val="16"/>
                <w:lang w:eastAsia="pt-BR"/>
              </w:rPr>
              <w:t xml:space="preserve">, Sal, Amido, Fermento </w:t>
            </w:r>
            <w:proofErr w:type="spellStart"/>
            <w:r w:rsidRPr="00C61D09">
              <w:rPr>
                <w:rFonts w:eastAsia="Times New Roman" w:cs="Calibri"/>
                <w:sz w:val="16"/>
                <w:szCs w:val="16"/>
                <w:lang w:eastAsia="pt-BR"/>
              </w:rPr>
              <w:t>Quimico</w:t>
            </w:r>
            <w:proofErr w:type="spellEnd"/>
            <w:r w:rsidRPr="00C61D09">
              <w:rPr>
                <w:rFonts w:eastAsia="Times New Roman" w:cs="Calibri"/>
                <w:sz w:val="16"/>
                <w:szCs w:val="16"/>
                <w:lang w:eastAsia="pt-BR"/>
              </w:rPr>
              <w:t xml:space="preserve">; Aromatizante e Outros Ingredientes Permitidos; Embalagem Primaria Filme Bopp Metalizado, </w:t>
            </w:r>
            <w:proofErr w:type="spellStart"/>
            <w:r w:rsidRPr="00C61D09">
              <w:rPr>
                <w:rFonts w:eastAsia="Times New Roman" w:cs="Calibri"/>
                <w:sz w:val="16"/>
                <w:szCs w:val="16"/>
                <w:lang w:eastAsia="pt-BR"/>
              </w:rPr>
              <w:t>Atoxico</w:t>
            </w:r>
            <w:proofErr w:type="spellEnd"/>
            <w:r w:rsidRPr="00C61D09">
              <w:rPr>
                <w:rFonts w:eastAsia="Times New Roman" w:cs="Calibri"/>
                <w:sz w:val="16"/>
                <w:szCs w:val="16"/>
                <w:lang w:eastAsia="pt-BR"/>
              </w:rPr>
              <w:t xml:space="preserve"> e Lacrado, Embalagem Individual Pesando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30 Gramas; Com Validade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de 8 Meses Na Data Da Entrega;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12/01,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259/02,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360/03,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344/02,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263/05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21BF6547"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pct</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69D280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1615D9E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F555D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8F822E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26086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C1419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A18287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BD58D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1159" w:type="dxa"/>
            <w:tcBorders>
              <w:top w:val="nil"/>
              <w:left w:val="nil"/>
              <w:bottom w:val="single" w:sz="4" w:space="0" w:color="auto"/>
              <w:right w:val="single" w:sz="4" w:space="0" w:color="auto"/>
            </w:tcBorders>
            <w:shd w:val="clear" w:color="auto" w:fill="auto"/>
            <w:vAlign w:val="center"/>
            <w:hideMark/>
          </w:tcPr>
          <w:p w14:paraId="6AA0CA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550</w:t>
            </w:r>
          </w:p>
        </w:tc>
      </w:tr>
      <w:tr w:rsidR="00EE45CA" w:rsidRPr="00C61D09" w14:paraId="7C070598"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AE898BF" w14:textId="6F91C41E"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19</w:t>
            </w:r>
          </w:p>
        </w:tc>
        <w:tc>
          <w:tcPr>
            <w:tcW w:w="1374" w:type="dxa"/>
            <w:tcBorders>
              <w:top w:val="nil"/>
              <w:left w:val="nil"/>
              <w:bottom w:val="single" w:sz="4" w:space="0" w:color="auto"/>
              <w:right w:val="single" w:sz="4" w:space="0" w:color="auto"/>
            </w:tcBorders>
            <w:shd w:val="clear" w:color="auto" w:fill="auto"/>
            <w:vAlign w:val="center"/>
            <w:hideMark/>
          </w:tcPr>
          <w:p w14:paraId="183882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3-02-0035</w:t>
            </w:r>
          </w:p>
        </w:tc>
        <w:tc>
          <w:tcPr>
            <w:tcW w:w="5298" w:type="dxa"/>
            <w:tcBorders>
              <w:top w:val="nil"/>
              <w:left w:val="nil"/>
              <w:bottom w:val="single" w:sz="4" w:space="0" w:color="auto"/>
              <w:right w:val="single" w:sz="4" w:space="0" w:color="auto"/>
            </w:tcBorders>
            <w:shd w:val="clear" w:color="auto" w:fill="auto"/>
            <w:vAlign w:val="center"/>
            <w:hideMark/>
          </w:tcPr>
          <w:p w14:paraId="4B007F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BATATA DOCE DE PRIMEIRA, BATATA DOCE AMARELA OU ROXA, DE PRIMEIRA QUALIDADE, TAMANHO MÉDIO E UNIFORME, FIRME, INTACTA, SEM LESÕES DE ORIGEM FÍSICA OU MECÂNICA E LIVRE DE BROTOS, SEM MANCHAS OU DEFEITOS NA CASCA  </w:t>
            </w:r>
          </w:p>
        </w:tc>
        <w:tc>
          <w:tcPr>
            <w:tcW w:w="494" w:type="dxa"/>
            <w:tcBorders>
              <w:top w:val="nil"/>
              <w:left w:val="nil"/>
              <w:bottom w:val="single" w:sz="4" w:space="0" w:color="auto"/>
              <w:right w:val="single" w:sz="4" w:space="0" w:color="auto"/>
            </w:tcBorders>
            <w:shd w:val="clear" w:color="auto" w:fill="auto"/>
            <w:vAlign w:val="center"/>
            <w:hideMark/>
          </w:tcPr>
          <w:p w14:paraId="6D337B1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B0614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34293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C29B8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79A21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EF337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3B2AC9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1400</w:t>
            </w:r>
          </w:p>
        </w:tc>
        <w:tc>
          <w:tcPr>
            <w:tcW w:w="640" w:type="dxa"/>
            <w:tcBorders>
              <w:top w:val="nil"/>
              <w:left w:val="nil"/>
              <w:bottom w:val="single" w:sz="4" w:space="0" w:color="auto"/>
              <w:right w:val="single" w:sz="4" w:space="0" w:color="auto"/>
            </w:tcBorders>
            <w:shd w:val="clear" w:color="auto" w:fill="auto"/>
            <w:vAlign w:val="center"/>
            <w:hideMark/>
          </w:tcPr>
          <w:p w14:paraId="3894FD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6E0D5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3A7A2C6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1.400</w:t>
            </w:r>
          </w:p>
        </w:tc>
      </w:tr>
      <w:tr w:rsidR="00EE45CA" w:rsidRPr="00C61D09" w14:paraId="2541F59D"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46E9AAC" w14:textId="7C869CF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2</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1230751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72-26-0086</w:t>
            </w:r>
          </w:p>
        </w:tc>
        <w:tc>
          <w:tcPr>
            <w:tcW w:w="5298" w:type="dxa"/>
            <w:tcBorders>
              <w:top w:val="nil"/>
              <w:left w:val="nil"/>
              <w:bottom w:val="single" w:sz="4" w:space="0" w:color="auto"/>
              <w:right w:val="single" w:sz="4" w:space="0" w:color="auto"/>
            </w:tcBorders>
            <w:shd w:val="clear" w:color="auto" w:fill="auto"/>
            <w:vAlign w:val="center"/>
            <w:hideMark/>
          </w:tcPr>
          <w:p w14:paraId="68093E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BETERRABA, BETERRABA, ASPECTO: IN NATURA. FRESCA,CATEGORIA: EXTRA, APRESENTAÇÃO: FIRME, CASCA LISA, SEM RACHADURAS, SEM FOLHAS, SEM TALOS, SEM SINAIS DE BROTAÇÃO, COM O MÍNIMO DE CORTIÇA (TECIDO ESCURO) NO OMBRO E COM COLORAÇÃO VERMELHO INTENSO, CARACTERÍSTICAS ADICIONAIS: ISENTA DE SUJIDADES, ENFERMIDADES, LESÕES DE ORIGEM FÍSICA OU MECÂNICA E QUAISQUER MATERIAIS ESTRANHOS QUE COMPROMETAM A SUA QUALIDADE.   </w:t>
            </w:r>
          </w:p>
        </w:tc>
        <w:tc>
          <w:tcPr>
            <w:tcW w:w="494" w:type="dxa"/>
            <w:tcBorders>
              <w:top w:val="nil"/>
              <w:left w:val="nil"/>
              <w:bottom w:val="single" w:sz="4" w:space="0" w:color="auto"/>
              <w:right w:val="single" w:sz="4" w:space="0" w:color="auto"/>
            </w:tcBorders>
            <w:shd w:val="clear" w:color="auto" w:fill="auto"/>
            <w:vAlign w:val="center"/>
            <w:hideMark/>
          </w:tcPr>
          <w:p w14:paraId="45A665A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B97C02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7B30F8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B68725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F706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FB25B3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861BD7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c>
          <w:tcPr>
            <w:tcW w:w="640" w:type="dxa"/>
            <w:tcBorders>
              <w:top w:val="nil"/>
              <w:left w:val="nil"/>
              <w:bottom w:val="single" w:sz="4" w:space="0" w:color="auto"/>
              <w:right w:val="single" w:sz="4" w:space="0" w:color="auto"/>
            </w:tcBorders>
            <w:shd w:val="clear" w:color="auto" w:fill="auto"/>
            <w:vAlign w:val="center"/>
            <w:hideMark/>
          </w:tcPr>
          <w:p w14:paraId="48AE8D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B855F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6A7FA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r>
      <w:tr w:rsidR="00EE45CA" w:rsidRPr="00C61D09" w14:paraId="2484E71F"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E785E46" w14:textId="5CCADD1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2</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1AC5A6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3-09-0023</w:t>
            </w:r>
          </w:p>
        </w:tc>
        <w:tc>
          <w:tcPr>
            <w:tcW w:w="5298" w:type="dxa"/>
            <w:tcBorders>
              <w:top w:val="nil"/>
              <w:left w:val="nil"/>
              <w:bottom w:val="single" w:sz="4" w:space="0" w:color="auto"/>
              <w:right w:val="single" w:sz="4" w:space="0" w:color="auto"/>
            </w:tcBorders>
            <w:shd w:val="clear" w:color="auto" w:fill="auto"/>
            <w:vAlign w:val="center"/>
            <w:hideMark/>
          </w:tcPr>
          <w:p w14:paraId="2B87EB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DE COCO. EMBALAGEM DUPLA COM 400G. Caixa com 20 unidades. BISCOITO, de coco. Embalagem com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de 400 g, com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marca do fabricante, prazo de validade e peso liquido Na data da entrega, o prazo de validade indicado para 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sido ultrapassado na sua metade, tomando-se como </w:t>
            </w:r>
            <w:proofErr w:type="spellStart"/>
            <w:r w:rsidRPr="00C61D09">
              <w:rPr>
                <w:rFonts w:eastAsia="Times New Roman" w:cs="Calibri"/>
                <w:sz w:val="16"/>
                <w:szCs w:val="16"/>
                <w:lang w:eastAsia="pt-BR"/>
              </w:rPr>
              <w:t>referencia</w:t>
            </w:r>
            <w:proofErr w:type="spellEnd"/>
            <w:r w:rsidRPr="00C61D09">
              <w:rPr>
                <w:rFonts w:eastAsia="Times New Roman" w:cs="Calibri"/>
                <w:sz w:val="16"/>
                <w:szCs w:val="16"/>
                <w:lang w:eastAsia="pt-BR"/>
              </w:rPr>
              <w:t xml:space="preserve">, a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do lote, impressa na embalagem. O produto devera obedecer a </w:t>
            </w:r>
            <w:proofErr w:type="spellStart"/>
            <w:r w:rsidRPr="00C61D09">
              <w:rPr>
                <w:rFonts w:eastAsia="Times New Roman" w:cs="Calibri"/>
                <w:sz w:val="16"/>
                <w:szCs w:val="16"/>
                <w:lang w:eastAsia="pt-BR"/>
              </w:rPr>
              <w:t>Legislacao</w:t>
            </w:r>
            <w:proofErr w:type="spellEnd"/>
            <w:r w:rsidRPr="00C61D09">
              <w:rPr>
                <w:rFonts w:eastAsia="Times New Roman" w:cs="Calibri"/>
                <w:sz w:val="16"/>
                <w:szCs w:val="16"/>
                <w:lang w:eastAsia="pt-BR"/>
              </w:rPr>
              <w:t xml:space="preserve"> Especifica e a </w:t>
            </w:r>
            <w:proofErr w:type="spellStart"/>
            <w:r w:rsidRPr="00C61D09">
              <w:rPr>
                <w:rFonts w:eastAsia="Times New Roman" w:cs="Calibri"/>
                <w:sz w:val="16"/>
                <w:szCs w:val="16"/>
                <w:lang w:eastAsia="pt-BR"/>
              </w:rPr>
              <w:t>Regulamentacao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Tecnica</w:t>
            </w:r>
            <w:proofErr w:type="spellEnd"/>
            <w:r w:rsidRPr="00C61D09">
              <w:rPr>
                <w:rFonts w:eastAsia="Times New Roman" w:cs="Calibri"/>
                <w:sz w:val="16"/>
                <w:szCs w:val="16"/>
                <w:lang w:eastAsia="pt-BR"/>
              </w:rPr>
              <w:t xml:space="preserve"> vigente da ANVISA. Conforme as Normas e/ou </w:t>
            </w:r>
            <w:proofErr w:type="spellStart"/>
            <w:r w:rsidRPr="00C61D09">
              <w:rPr>
                <w:rFonts w:eastAsia="Times New Roman" w:cs="Calibri"/>
                <w:sz w:val="16"/>
                <w:szCs w:val="16"/>
                <w:lang w:eastAsia="pt-BR"/>
              </w:rPr>
              <w:t>Resolucoes</w:t>
            </w:r>
            <w:proofErr w:type="spellEnd"/>
            <w:r w:rsidRPr="00C61D09">
              <w:rPr>
                <w:rFonts w:eastAsia="Times New Roman" w:cs="Calibri"/>
                <w:sz w:val="16"/>
                <w:szCs w:val="16"/>
                <w:lang w:eastAsia="pt-BR"/>
              </w:rPr>
              <w:t xml:space="preserve"> vigentes da Anvisa/MS e INMETRO.</w:t>
            </w:r>
          </w:p>
        </w:tc>
        <w:tc>
          <w:tcPr>
            <w:tcW w:w="494" w:type="dxa"/>
            <w:tcBorders>
              <w:top w:val="nil"/>
              <w:left w:val="nil"/>
              <w:bottom w:val="single" w:sz="4" w:space="0" w:color="auto"/>
              <w:right w:val="single" w:sz="4" w:space="0" w:color="auto"/>
            </w:tcBorders>
            <w:shd w:val="clear" w:color="auto" w:fill="auto"/>
            <w:vAlign w:val="center"/>
            <w:hideMark/>
          </w:tcPr>
          <w:p w14:paraId="1854DAF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cx</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A61C8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640" w:type="dxa"/>
            <w:tcBorders>
              <w:top w:val="nil"/>
              <w:left w:val="nil"/>
              <w:bottom w:val="single" w:sz="4" w:space="0" w:color="auto"/>
              <w:right w:val="single" w:sz="4" w:space="0" w:color="auto"/>
            </w:tcBorders>
            <w:shd w:val="clear" w:color="auto" w:fill="auto"/>
            <w:vAlign w:val="center"/>
            <w:hideMark/>
          </w:tcPr>
          <w:p w14:paraId="645B26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540" w:type="dxa"/>
            <w:tcBorders>
              <w:top w:val="nil"/>
              <w:left w:val="nil"/>
              <w:bottom w:val="single" w:sz="4" w:space="0" w:color="auto"/>
              <w:right w:val="single" w:sz="4" w:space="0" w:color="auto"/>
            </w:tcBorders>
            <w:shd w:val="clear" w:color="auto" w:fill="auto"/>
            <w:vAlign w:val="center"/>
            <w:hideMark/>
          </w:tcPr>
          <w:p w14:paraId="17D83E7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c>
          <w:tcPr>
            <w:tcW w:w="640" w:type="dxa"/>
            <w:tcBorders>
              <w:top w:val="nil"/>
              <w:left w:val="nil"/>
              <w:bottom w:val="single" w:sz="4" w:space="0" w:color="auto"/>
              <w:right w:val="single" w:sz="4" w:space="0" w:color="auto"/>
            </w:tcBorders>
            <w:shd w:val="clear" w:color="auto" w:fill="auto"/>
            <w:vAlign w:val="center"/>
            <w:hideMark/>
          </w:tcPr>
          <w:p w14:paraId="5DE06E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w:t>
            </w:r>
          </w:p>
        </w:tc>
        <w:tc>
          <w:tcPr>
            <w:tcW w:w="580" w:type="dxa"/>
            <w:tcBorders>
              <w:top w:val="nil"/>
              <w:left w:val="nil"/>
              <w:bottom w:val="single" w:sz="4" w:space="0" w:color="auto"/>
              <w:right w:val="single" w:sz="4" w:space="0" w:color="auto"/>
            </w:tcBorders>
            <w:shd w:val="clear" w:color="auto" w:fill="auto"/>
            <w:vAlign w:val="center"/>
            <w:hideMark/>
          </w:tcPr>
          <w:p w14:paraId="05F3BC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28C221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5042B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BF2F2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1159" w:type="dxa"/>
            <w:tcBorders>
              <w:top w:val="nil"/>
              <w:left w:val="nil"/>
              <w:bottom w:val="single" w:sz="4" w:space="0" w:color="auto"/>
              <w:right w:val="single" w:sz="4" w:space="0" w:color="auto"/>
            </w:tcBorders>
            <w:shd w:val="clear" w:color="auto" w:fill="auto"/>
            <w:vAlign w:val="center"/>
            <w:hideMark/>
          </w:tcPr>
          <w:p w14:paraId="024ECF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46</w:t>
            </w:r>
          </w:p>
        </w:tc>
      </w:tr>
      <w:tr w:rsidR="00EE45CA" w:rsidRPr="00C61D09" w14:paraId="28A84E54" w14:textId="77777777" w:rsidTr="00EE45CA">
        <w:trPr>
          <w:trHeight w:val="29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9A35919" w14:textId="54330A0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2</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2A9DCD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3-03-0409</w:t>
            </w:r>
          </w:p>
        </w:tc>
        <w:tc>
          <w:tcPr>
            <w:tcW w:w="5298" w:type="dxa"/>
            <w:tcBorders>
              <w:top w:val="nil"/>
              <w:left w:val="nil"/>
              <w:bottom w:val="single" w:sz="4" w:space="0" w:color="auto"/>
              <w:right w:val="single" w:sz="4" w:space="0" w:color="auto"/>
            </w:tcBorders>
            <w:shd w:val="clear" w:color="auto" w:fill="auto"/>
            <w:vAlign w:val="center"/>
            <w:hideMark/>
          </w:tcPr>
          <w:p w14:paraId="02E0A0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SALGADO C/RECHEIO DE PRESUNTO/QUEIJO EMB.C/6PCT 26G, BISCOITO, salgado, contendo pacotes individuais de 26g cada. Embalagem com 138g, com </w:t>
            </w:r>
            <w:proofErr w:type="spellStart"/>
            <w:r w:rsidRPr="00C61D09">
              <w:rPr>
                <w:rFonts w:eastAsia="Times New Roman" w:cs="Calibri"/>
                <w:sz w:val="16"/>
                <w:szCs w:val="16"/>
                <w:lang w:eastAsia="pt-BR"/>
              </w:rPr>
              <w:t>variacao</w:t>
            </w:r>
            <w:proofErr w:type="spellEnd"/>
            <w:r w:rsidRPr="00C61D09">
              <w:rPr>
                <w:rFonts w:eastAsia="Times New Roman" w:cs="Calibri"/>
                <w:sz w:val="16"/>
                <w:szCs w:val="16"/>
                <w:lang w:eastAsia="pt-BR"/>
              </w:rPr>
              <w:t xml:space="preserve"> de +/- 10% (pacotes e embalagem). EMBALAGEM: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ser impressas e/ou carimbadas pelo fabricante (</w:t>
            </w:r>
            <w:proofErr w:type="spellStart"/>
            <w:r w:rsidRPr="00C61D09">
              <w:rPr>
                <w:rFonts w:eastAsia="Times New Roman" w:cs="Calibri"/>
                <w:sz w:val="16"/>
                <w:szCs w:val="16"/>
                <w:lang w:eastAsia="pt-BR"/>
              </w:rPr>
              <w:t>legivel</w:t>
            </w:r>
            <w:proofErr w:type="spellEnd"/>
            <w:r w:rsidRPr="00C61D09">
              <w:rPr>
                <w:rFonts w:eastAsia="Times New Roman" w:cs="Calibri"/>
                <w:sz w:val="16"/>
                <w:szCs w:val="16"/>
                <w:lang w:eastAsia="pt-BR"/>
              </w:rPr>
              <w:t xml:space="preserve"> e </w:t>
            </w:r>
            <w:proofErr w:type="spellStart"/>
            <w:r w:rsidRPr="00C61D09">
              <w:rPr>
                <w:rFonts w:eastAsia="Times New Roman" w:cs="Calibri"/>
                <w:sz w:val="16"/>
                <w:szCs w:val="16"/>
                <w:lang w:eastAsia="pt-BR"/>
              </w:rPr>
              <w:t>indelevel</w:t>
            </w:r>
            <w:proofErr w:type="spellEnd"/>
            <w:r w:rsidRPr="00C61D09">
              <w:rPr>
                <w:rFonts w:eastAsia="Times New Roman" w:cs="Calibri"/>
                <w:sz w:val="16"/>
                <w:szCs w:val="16"/>
                <w:lang w:eastAsia="pt-BR"/>
              </w:rPr>
              <w:t xml:space="preserve">), diretamente na embalagem em que o produto </w:t>
            </w:r>
            <w:proofErr w:type="spellStart"/>
            <w:r w:rsidRPr="00C61D09">
              <w:rPr>
                <w:rFonts w:eastAsia="Times New Roman" w:cs="Calibri"/>
                <w:sz w:val="16"/>
                <w:szCs w:val="16"/>
                <w:lang w:eastAsia="pt-BR"/>
              </w:rPr>
              <w:t>esta</w:t>
            </w:r>
            <w:proofErr w:type="spellEnd"/>
            <w:r w:rsidRPr="00C61D09">
              <w:rPr>
                <w:rFonts w:eastAsia="Times New Roman" w:cs="Calibri"/>
                <w:sz w:val="16"/>
                <w:szCs w:val="16"/>
                <w:lang w:eastAsia="pt-BR"/>
              </w:rPr>
              <w:t xml:space="preserve"> acondicionado com todos os dizeres na </w:t>
            </w:r>
            <w:proofErr w:type="spellStart"/>
            <w:r w:rsidRPr="00C61D09">
              <w:rPr>
                <w:rFonts w:eastAsia="Times New Roman" w:cs="Calibri"/>
                <w:sz w:val="16"/>
                <w:szCs w:val="16"/>
                <w:lang w:eastAsia="pt-BR"/>
              </w:rPr>
              <w:t>lingua</w:t>
            </w:r>
            <w:proofErr w:type="spellEnd"/>
            <w:r w:rsidRPr="00C61D09">
              <w:rPr>
                <w:rFonts w:eastAsia="Times New Roman" w:cs="Calibri"/>
                <w:sz w:val="16"/>
                <w:szCs w:val="16"/>
                <w:lang w:eastAsia="pt-BR"/>
              </w:rPr>
              <w:t xml:space="preserve"> portuguesa (Brasil): Nome/CNPJ do fabricante, nome do produto,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e/ou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data de validade,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endereco</w:t>
            </w:r>
            <w:proofErr w:type="spellEnd"/>
            <w:r w:rsidRPr="00C61D09">
              <w:rPr>
                <w:rFonts w:eastAsia="Times New Roman" w:cs="Calibri"/>
                <w:sz w:val="16"/>
                <w:szCs w:val="16"/>
                <w:lang w:eastAsia="pt-BR"/>
              </w:rPr>
              <w:t xml:space="preserve"> e/ou telefone de contato. Na data da entrega, o prazo de validade do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sido ultrapassado na sua metade, tomando-se como </w:t>
            </w:r>
            <w:proofErr w:type="spellStart"/>
            <w:r w:rsidRPr="00C61D09">
              <w:rPr>
                <w:rFonts w:eastAsia="Times New Roman" w:cs="Calibri"/>
                <w:sz w:val="16"/>
                <w:szCs w:val="16"/>
                <w:lang w:eastAsia="pt-BR"/>
              </w:rPr>
              <w:t>referencia</w:t>
            </w:r>
            <w:proofErr w:type="spellEnd"/>
            <w:r w:rsidRPr="00C61D09">
              <w:rPr>
                <w:rFonts w:eastAsia="Times New Roman" w:cs="Calibri"/>
                <w:sz w:val="16"/>
                <w:szCs w:val="16"/>
                <w:lang w:eastAsia="pt-BR"/>
              </w:rPr>
              <w:t xml:space="preserve"> a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impresso na embalagem.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atender a(s) portaria(s) e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oes</w:t>
            </w:r>
            <w:proofErr w:type="spellEnd"/>
            <w:r w:rsidRPr="00C61D09">
              <w:rPr>
                <w:rFonts w:eastAsia="Times New Roman" w:cs="Calibri"/>
                <w:sz w:val="16"/>
                <w:szCs w:val="16"/>
                <w:lang w:eastAsia="pt-BR"/>
              </w:rPr>
              <w:t>) do INMETRO e ANVISA e vigente(s).</w:t>
            </w:r>
          </w:p>
        </w:tc>
        <w:tc>
          <w:tcPr>
            <w:tcW w:w="494" w:type="dxa"/>
            <w:tcBorders>
              <w:top w:val="nil"/>
              <w:left w:val="nil"/>
              <w:bottom w:val="single" w:sz="4" w:space="0" w:color="auto"/>
              <w:right w:val="single" w:sz="4" w:space="0" w:color="auto"/>
            </w:tcBorders>
            <w:shd w:val="clear" w:color="auto" w:fill="auto"/>
            <w:vAlign w:val="center"/>
            <w:hideMark/>
          </w:tcPr>
          <w:p w14:paraId="7E767C83"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29399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1371509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D2DD6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c>
          <w:tcPr>
            <w:tcW w:w="640" w:type="dxa"/>
            <w:tcBorders>
              <w:top w:val="nil"/>
              <w:left w:val="nil"/>
              <w:bottom w:val="single" w:sz="4" w:space="0" w:color="auto"/>
              <w:right w:val="single" w:sz="4" w:space="0" w:color="auto"/>
            </w:tcBorders>
            <w:shd w:val="clear" w:color="auto" w:fill="auto"/>
            <w:vAlign w:val="center"/>
            <w:hideMark/>
          </w:tcPr>
          <w:p w14:paraId="6282FD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65138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4ECFD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12C76D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7B618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1159" w:type="dxa"/>
            <w:tcBorders>
              <w:top w:val="nil"/>
              <w:left w:val="nil"/>
              <w:bottom w:val="single" w:sz="4" w:space="0" w:color="auto"/>
              <w:right w:val="single" w:sz="4" w:space="0" w:color="auto"/>
            </w:tcBorders>
            <w:shd w:val="clear" w:color="auto" w:fill="auto"/>
            <w:vAlign w:val="center"/>
            <w:hideMark/>
          </w:tcPr>
          <w:p w14:paraId="6FDA66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125</w:t>
            </w:r>
          </w:p>
        </w:tc>
      </w:tr>
      <w:tr w:rsidR="00EE45CA" w:rsidRPr="00C61D09" w14:paraId="2F48E9E0"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BD1A8AF" w14:textId="2C76877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2</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154115F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3-09-0024</w:t>
            </w:r>
          </w:p>
        </w:tc>
        <w:tc>
          <w:tcPr>
            <w:tcW w:w="5298" w:type="dxa"/>
            <w:tcBorders>
              <w:top w:val="nil"/>
              <w:left w:val="nil"/>
              <w:bottom w:val="single" w:sz="4" w:space="0" w:color="auto"/>
              <w:right w:val="single" w:sz="4" w:space="0" w:color="auto"/>
            </w:tcBorders>
            <w:shd w:val="clear" w:color="auto" w:fill="auto"/>
            <w:vAlign w:val="center"/>
            <w:hideMark/>
          </w:tcPr>
          <w:p w14:paraId="7CF3AC9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TIPO CREAM CRACKER, A BASE DE FARINHA DE </w:t>
            </w:r>
            <w:proofErr w:type="gramStart"/>
            <w:r w:rsidRPr="00C61D09">
              <w:rPr>
                <w:rFonts w:eastAsia="Times New Roman" w:cs="Calibri"/>
                <w:sz w:val="16"/>
                <w:szCs w:val="16"/>
                <w:lang w:eastAsia="pt-BR"/>
              </w:rPr>
              <w:t>TRIGO,BISCOITO</w:t>
            </w:r>
            <w:proofErr w:type="gramEnd"/>
            <w:r w:rsidRPr="00C61D09">
              <w:rPr>
                <w:rFonts w:eastAsia="Times New Roman" w:cs="Calibri"/>
                <w:sz w:val="16"/>
                <w:szCs w:val="16"/>
                <w:lang w:eastAsia="pt-BR"/>
              </w:rPr>
              <w:t xml:space="preserve">, salgado, tipo Cream Cracker. Caixa com 24 unidades. Embalagem com 350g. EMBALAGEM: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ser impressas e/ou carimbadas pelo fabricante (</w:t>
            </w:r>
            <w:proofErr w:type="spellStart"/>
            <w:r w:rsidRPr="00C61D09">
              <w:rPr>
                <w:rFonts w:eastAsia="Times New Roman" w:cs="Calibri"/>
                <w:sz w:val="16"/>
                <w:szCs w:val="16"/>
                <w:lang w:eastAsia="pt-BR"/>
              </w:rPr>
              <w:t>legivel</w:t>
            </w:r>
            <w:proofErr w:type="spellEnd"/>
            <w:r w:rsidRPr="00C61D09">
              <w:rPr>
                <w:rFonts w:eastAsia="Times New Roman" w:cs="Calibri"/>
                <w:sz w:val="16"/>
                <w:szCs w:val="16"/>
                <w:lang w:eastAsia="pt-BR"/>
              </w:rPr>
              <w:t xml:space="preserve"> e </w:t>
            </w:r>
            <w:proofErr w:type="spellStart"/>
            <w:r w:rsidRPr="00C61D09">
              <w:rPr>
                <w:rFonts w:eastAsia="Times New Roman" w:cs="Calibri"/>
                <w:sz w:val="16"/>
                <w:szCs w:val="16"/>
                <w:lang w:eastAsia="pt-BR"/>
              </w:rPr>
              <w:t>indelevel</w:t>
            </w:r>
            <w:proofErr w:type="spellEnd"/>
            <w:r w:rsidRPr="00C61D09">
              <w:rPr>
                <w:rFonts w:eastAsia="Times New Roman" w:cs="Calibri"/>
                <w:sz w:val="16"/>
                <w:szCs w:val="16"/>
                <w:lang w:eastAsia="pt-BR"/>
              </w:rPr>
              <w:t xml:space="preserve">), diretamente na embalagem em que o produto </w:t>
            </w:r>
            <w:proofErr w:type="spellStart"/>
            <w:r w:rsidRPr="00C61D09">
              <w:rPr>
                <w:rFonts w:eastAsia="Times New Roman" w:cs="Calibri"/>
                <w:sz w:val="16"/>
                <w:szCs w:val="16"/>
                <w:lang w:eastAsia="pt-BR"/>
              </w:rPr>
              <w:t>esta</w:t>
            </w:r>
            <w:proofErr w:type="spellEnd"/>
            <w:r w:rsidRPr="00C61D09">
              <w:rPr>
                <w:rFonts w:eastAsia="Times New Roman" w:cs="Calibri"/>
                <w:sz w:val="16"/>
                <w:szCs w:val="16"/>
                <w:lang w:eastAsia="pt-BR"/>
              </w:rPr>
              <w:t xml:space="preserve"> acondicionado com todos os dizeres na </w:t>
            </w:r>
            <w:proofErr w:type="spellStart"/>
            <w:r w:rsidRPr="00C61D09">
              <w:rPr>
                <w:rFonts w:eastAsia="Times New Roman" w:cs="Calibri"/>
                <w:sz w:val="16"/>
                <w:szCs w:val="16"/>
                <w:lang w:eastAsia="pt-BR"/>
              </w:rPr>
              <w:t>lingua</w:t>
            </w:r>
            <w:proofErr w:type="spellEnd"/>
            <w:r w:rsidRPr="00C61D09">
              <w:rPr>
                <w:rFonts w:eastAsia="Times New Roman" w:cs="Calibri"/>
                <w:sz w:val="16"/>
                <w:szCs w:val="16"/>
                <w:lang w:eastAsia="pt-BR"/>
              </w:rPr>
              <w:t xml:space="preserve"> portuguesa (Brasil): Nome/CNPJ do fabricante, nome do produto,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e/ou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data de validade,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endereco</w:t>
            </w:r>
            <w:proofErr w:type="spellEnd"/>
            <w:r w:rsidRPr="00C61D09">
              <w:rPr>
                <w:rFonts w:eastAsia="Times New Roman" w:cs="Calibri"/>
                <w:sz w:val="16"/>
                <w:szCs w:val="16"/>
                <w:lang w:eastAsia="pt-BR"/>
              </w:rPr>
              <w:t xml:space="preserve"> e/ou telefone de contato.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atender a(s) portaria(s) e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oes</w:t>
            </w:r>
            <w:proofErr w:type="spellEnd"/>
            <w:r w:rsidRPr="00C61D09">
              <w:rPr>
                <w:rFonts w:eastAsia="Times New Roman" w:cs="Calibri"/>
                <w:sz w:val="16"/>
                <w:szCs w:val="16"/>
                <w:lang w:eastAsia="pt-BR"/>
              </w:rPr>
              <w:t>) do INMETRO e ANVISA e vigente(s).</w:t>
            </w:r>
          </w:p>
        </w:tc>
        <w:tc>
          <w:tcPr>
            <w:tcW w:w="494" w:type="dxa"/>
            <w:tcBorders>
              <w:top w:val="nil"/>
              <w:left w:val="nil"/>
              <w:bottom w:val="single" w:sz="4" w:space="0" w:color="auto"/>
              <w:right w:val="single" w:sz="4" w:space="0" w:color="auto"/>
            </w:tcBorders>
            <w:shd w:val="clear" w:color="auto" w:fill="auto"/>
            <w:vAlign w:val="center"/>
            <w:hideMark/>
          </w:tcPr>
          <w:p w14:paraId="2B3223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CX</w:t>
            </w:r>
          </w:p>
        </w:tc>
        <w:tc>
          <w:tcPr>
            <w:tcW w:w="660" w:type="dxa"/>
            <w:tcBorders>
              <w:top w:val="nil"/>
              <w:left w:val="nil"/>
              <w:bottom w:val="single" w:sz="4" w:space="0" w:color="auto"/>
              <w:right w:val="single" w:sz="4" w:space="0" w:color="auto"/>
            </w:tcBorders>
            <w:shd w:val="clear" w:color="auto" w:fill="auto"/>
            <w:vAlign w:val="center"/>
            <w:hideMark/>
          </w:tcPr>
          <w:p w14:paraId="3D78B5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5AE5EC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w:t>
            </w:r>
          </w:p>
        </w:tc>
        <w:tc>
          <w:tcPr>
            <w:tcW w:w="540" w:type="dxa"/>
            <w:tcBorders>
              <w:top w:val="nil"/>
              <w:left w:val="nil"/>
              <w:bottom w:val="single" w:sz="4" w:space="0" w:color="auto"/>
              <w:right w:val="single" w:sz="4" w:space="0" w:color="auto"/>
            </w:tcBorders>
            <w:shd w:val="clear" w:color="auto" w:fill="auto"/>
            <w:vAlign w:val="center"/>
            <w:hideMark/>
          </w:tcPr>
          <w:p w14:paraId="41A719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c>
          <w:tcPr>
            <w:tcW w:w="640" w:type="dxa"/>
            <w:tcBorders>
              <w:top w:val="nil"/>
              <w:left w:val="nil"/>
              <w:bottom w:val="single" w:sz="4" w:space="0" w:color="auto"/>
              <w:right w:val="single" w:sz="4" w:space="0" w:color="auto"/>
            </w:tcBorders>
            <w:shd w:val="clear" w:color="auto" w:fill="auto"/>
            <w:vAlign w:val="center"/>
            <w:hideMark/>
          </w:tcPr>
          <w:p w14:paraId="429C0A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w:t>
            </w:r>
          </w:p>
        </w:tc>
        <w:tc>
          <w:tcPr>
            <w:tcW w:w="580" w:type="dxa"/>
            <w:tcBorders>
              <w:top w:val="nil"/>
              <w:left w:val="nil"/>
              <w:bottom w:val="single" w:sz="4" w:space="0" w:color="auto"/>
              <w:right w:val="single" w:sz="4" w:space="0" w:color="auto"/>
            </w:tcBorders>
            <w:shd w:val="clear" w:color="auto" w:fill="auto"/>
            <w:vAlign w:val="center"/>
            <w:hideMark/>
          </w:tcPr>
          <w:p w14:paraId="7744D3B6" w14:textId="31996014" w:rsidR="00EE2A5E" w:rsidRPr="00C61D09" w:rsidRDefault="00EE45CA" w:rsidP="00EE2A5E">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r w:rsidR="00EE2A5E">
              <w:rPr>
                <w:rFonts w:eastAsia="Times New Roman" w:cs="Calibri"/>
                <w:sz w:val="16"/>
                <w:szCs w:val="16"/>
                <w:lang w:eastAsia="pt-BR"/>
              </w:rPr>
              <w:t>63</w:t>
            </w:r>
          </w:p>
        </w:tc>
        <w:tc>
          <w:tcPr>
            <w:tcW w:w="640" w:type="dxa"/>
            <w:tcBorders>
              <w:top w:val="nil"/>
              <w:left w:val="nil"/>
              <w:bottom w:val="single" w:sz="4" w:space="0" w:color="auto"/>
              <w:right w:val="single" w:sz="4" w:space="0" w:color="auto"/>
            </w:tcBorders>
            <w:shd w:val="clear" w:color="auto" w:fill="auto"/>
            <w:vAlign w:val="center"/>
            <w:hideMark/>
          </w:tcPr>
          <w:p w14:paraId="267AEA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549058E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0AE85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1159" w:type="dxa"/>
            <w:tcBorders>
              <w:top w:val="nil"/>
              <w:left w:val="nil"/>
              <w:bottom w:val="single" w:sz="4" w:space="0" w:color="auto"/>
              <w:right w:val="single" w:sz="4" w:space="0" w:color="auto"/>
            </w:tcBorders>
            <w:shd w:val="clear" w:color="auto" w:fill="auto"/>
            <w:vAlign w:val="center"/>
            <w:hideMark/>
          </w:tcPr>
          <w:p w14:paraId="02486B4C" w14:textId="26514968" w:rsidR="00EE45CA" w:rsidRPr="00C61D09" w:rsidRDefault="00EE2A5E" w:rsidP="00EE45CA">
            <w:pPr>
              <w:spacing w:after="0" w:line="240" w:lineRule="auto"/>
              <w:jc w:val="center"/>
              <w:rPr>
                <w:rFonts w:eastAsia="Times New Roman" w:cs="Calibri"/>
                <w:sz w:val="16"/>
                <w:szCs w:val="16"/>
                <w:lang w:eastAsia="pt-BR"/>
              </w:rPr>
            </w:pPr>
            <w:r>
              <w:rPr>
                <w:rFonts w:eastAsia="Times New Roman" w:cs="Calibri"/>
                <w:sz w:val="16"/>
                <w:szCs w:val="16"/>
                <w:lang w:eastAsia="pt-BR"/>
              </w:rPr>
              <w:t>210</w:t>
            </w:r>
          </w:p>
        </w:tc>
      </w:tr>
      <w:tr w:rsidR="00EE45CA" w:rsidRPr="00C61D09" w14:paraId="67623098" w14:textId="77777777" w:rsidTr="00EE45CA">
        <w:trPr>
          <w:trHeight w:val="29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B40F0C0" w14:textId="18C4392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2</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2560AC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3-09-0025</w:t>
            </w:r>
          </w:p>
        </w:tc>
        <w:tc>
          <w:tcPr>
            <w:tcW w:w="5298" w:type="dxa"/>
            <w:tcBorders>
              <w:top w:val="nil"/>
              <w:left w:val="nil"/>
              <w:bottom w:val="single" w:sz="4" w:space="0" w:color="auto"/>
              <w:right w:val="single" w:sz="4" w:space="0" w:color="auto"/>
            </w:tcBorders>
            <w:shd w:val="clear" w:color="auto" w:fill="auto"/>
            <w:vAlign w:val="center"/>
            <w:hideMark/>
          </w:tcPr>
          <w:p w14:paraId="08D8A1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TIPO MAISENA isento de lactose, BISCOITO DOCE SEM RECHEIO TIPO MAIZENA SEM LACTOSE, COM PESO MINIMO 350 GRAMAS. COMPOSTO DE FARINHA DE TRIGO ENRIQUECIDA COM FERRO E ACIDO FOLICO GORDURA VEGETAL AÇUCAR, FERMENTO QUIMICO E OUTROS IGREDIENTES PERMITIDOS, NÃO PODE CONTER LEITE E DERIVADOS, EDUCORANTES E GORDURAS TRANS EMBALAGEM PRIMARIA FILME BOPP E HERMETICAMENTE FECHADO E ATOXICO, EMBALGE,M SECUNDARIA CIAXA DE PAPELÃO REFORÇADA COM VALIDADE MENIMA DE 06 (SEIS) MESES DA DATA DE ENTREGA, SUAS CONDIÇÕES DEVERÃO ESTAR DE ACORDO COM A RDC 12/01, RDC 259/02, RDC 360/03, RDC 344/02, RDC 263/05, RDC 14/14 PRODUTO SUJEITO A VERIFICAÇÃO NA DATA DA ENTREGA DETERMINADOS PELA ANVISA  </w:t>
            </w:r>
          </w:p>
        </w:tc>
        <w:tc>
          <w:tcPr>
            <w:tcW w:w="494" w:type="dxa"/>
            <w:tcBorders>
              <w:top w:val="nil"/>
              <w:left w:val="nil"/>
              <w:bottom w:val="single" w:sz="4" w:space="0" w:color="auto"/>
              <w:right w:val="single" w:sz="4" w:space="0" w:color="auto"/>
            </w:tcBorders>
            <w:shd w:val="clear" w:color="auto" w:fill="auto"/>
            <w:vAlign w:val="center"/>
            <w:hideMark/>
          </w:tcPr>
          <w:p w14:paraId="79AFEBF1"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CFB83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7FEDD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78A08D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c>
          <w:tcPr>
            <w:tcW w:w="640" w:type="dxa"/>
            <w:tcBorders>
              <w:top w:val="nil"/>
              <w:left w:val="nil"/>
              <w:bottom w:val="single" w:sz="4" w:space="0" w:color="auto"/>
              <w:right w:val="single" w:sz="4" w:space="0" w:color="auto"/>
            </w:tcBorders>
            <w:shd w:val="clear" w:color="auto" w:fill="auto"/>
            <w:vAlign w:val="center"/>
            <w:hideMark/>
          </w:tcPr>
          <w:p w14:paraId="6581EA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405C59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C7B02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624B2F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8F1E7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33D729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r>
      <w:tr w:rsidR="00EE45CA" w:rsidRPr="00C61D09" w14:paraId="6D3CB799" w14:textId="77777777" w:rsidTr="00EE45CA">
        <w:trPr>
          <w:trHeight w:val="27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CEF2F55" w14:textId="1BDD2E7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2</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3EF7A0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3-09-0031</w:t>
            </w:r>
          </w:p>
        </w:tc>
        <w:tc>
          <w:tcPr>
            <w:tcW w:w="5298" w:type="dxa"/>
            <w:tcBorders>
              <w:top w:val="nil"/>
              <w:left w:val="nil"/>
              <w:bottom w:val="single" w:sz="4" w:space="0" w:color="auto"/>
              <w:right w:val="single" w:sz="4" w:space="0" w:color="auto"/>
            </w:tcBorders>
            <w:shd w:val="clear" w:color="auto" w:fill="auto"/>
            <w:vAlign w:val="center"/>
            <w:hideMark/>
          </w:tcPr>
          <w:p w14:paraId="3CE398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TIPO CREAM CRACKER INTEGRAL.  Biscoito Tipo Cream Cracker Salgado Integral – deverá ser fabricado a partir de matérias primas são e limpas, não devem estar mal assados ou com caracteres organolépticos anormais. Ingredientes: farinha de trigo enriquecida com ferro e ácido fólico, gordura vegetal, fibra de trigo, açúcar, extrato de malte, sal, glicose, soro de leite, fermentos químicos: bicabornato de amônio, bicabornato de sódio e fosfato </w:t>
            </w:r>
            <w:proofErr w:type="spellStart"/>
            <w:r w:rsidRPr="00C61D09">
              <w:rPr>
                <w:rFonts w:eastAsia="Times New Roman" w:cs="Calibri"/>
                <w:sz w:val="16"/>
                <w:szCs w:val="16"/>
                <w:lang w:eastAsia="pt-BR"/>
              </w:rPr>
              <w:t>monocálcico</w:t>
            </w:r>
            <w:proofErr w:type="spellEnd"/>
            <w:r w:rsidRPr="00C61D09">
              <w:rPr>
                <w:rFonts w:eastAsia="Times New Roman" w:cs="Calibri"/>
                <w:sz w:val="16"/>
                <w:szCs w:val="16"/>
                <w:lang w:eastAsia="pt-BR"/>
              </w:rPr>
              <w:t>, estabilizante lecitina de soja. Embalagem: devem estar acondicionados em embalagem primária plástica, transparente, envoltos por embalagem secundária de polietileno metalizado, atóxico, resistente, lacrado, contendo 400g. Prazo de validade mínimo 10 meses a contar a partir da data de entrega.</w:t>
            </w:r>
          </w:p>
        </w:tc>
        <w:tc>
          <w:tcPr>
            <w:tcW w:w="494" w:type="dxa"/>
            <w:tcBorders>
              <w:top w:val="nil"/>
              <w:left w:val="nil"/>
              <w:bottom w:val="single" w:sz="4" w:space="0" w:color="auto"/>
              <w:right w:val="single" w:sz="4" w:space="0" w:color="auto"/>
            </w:tcBorders>
            <w:shd w:val="clear" w:color="auto" w:fill="auto"/>
            <w:vAlign w:val="center"/>
            <w:hideMark/>
          </w:tcPr>
          <w:p w14:paraId="0268D740"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B1654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127</w:t>
            </w:r>
          </w:p>
        </w:tc>
        <w:tc>
          <w:tcPr>
            <w:tcW w:w="640" w:type="dxa"/>
            <w:tcBorders>
              <w:top w:val="nil"/>
              <w:left w:val="nil"/>
              <w:bottom w:val="single" w:sz="4" w:space="0" w:color="auto"/>
              <w:right w:val="single" w:sz="4" w:space="0" w:color="auto"/>
            </w:tcBorders>
            <w:shd w:val="clear" w:color="auto" w:fill="auto"/>
            <w:vAlign w:val="center"/>
            <w:hideMark/>
          </w:tcPr>
          <w:p w14:paraId="72ABA0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D3474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2061A5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D1127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62C7B6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1400</w:t>
            </w:r>
          </w:p>
        </w:tc>
        <w:tc>
          <w:tcPr>
            <w:tcW w:w="640" w:type="dxa"/>
            <w:tcBorders>
              <w:top w:val="nil"/>
              <w:left w:val="nil"/>
              <w:bottom w:val="single" w:sz="4" w:space="0" w:color="auto"/>
              <w:right w:val="single" w:sz="4" w:space="0" w:color="auto"/>
            </w:tcBorders>
            <w:shd w:val="clear" w:color="auto" w:fill="auto"/>
            <w:vAlign w:val="center"/>
            <w:hideMark/>
          </w:tcPr>
          <w:p w14:paraId="238710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FA083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BD248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1.537</w:t>
            </w:r>
          </w:p>
        </w:tc>
      </w:tr>
      <w:tr w:rsidR="00EE45CA" w:rsidRPr="00C61D09" w14:paraId="46602FFF"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5219884" w14:textId="0283218F"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2</w:t>
            </w:r>
            <w:r w:rsidR="00030983">
              <w:rPr>
                <w:rFonts w:eastAsia="Times New Roman" w:cs="Calibri"/>
                <w:b/>
                <w:bCs/>
                <w:sz w:val="16"/>
                <w:szCs w:val="16"/>
                <w:lang w:eastAsia="pt-BR"/>
              </w:rPr>
              <w:t>6</w:t>
            </w:r>
          </w:p>
        </w:tc>
        <w:tc>
          <w:tcPr>
            <w:tcW w:w="1374" w:type="dxa"/>
            <w:tcBorders>
              <w:top w:val="nil"/>
              <w:left w:val="nil"/>
              <w:bottom w:val="single" w:sz="4" w:space="0" w:color="auto"/>
              <w:right w:val="single" w:sz="4" w:space="0" w:color="auto"/>
            </w:tcBorders>
            <w:shd w:val="clear" w:color="auto" w:fill="auto"/>
            <w:vAlign w:val="center"/>
            <w:hideMark/>
          </w:tcPr>
          <w:p w14:paraId="44E4C5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3-09-0033</w:t>
            </w:r>
          </w:p>
        </w:tc>
        <w:tc>
          <w:tcPr>
            <w:tcW w:w="5298" w:type="dxa"/>
            <w:tcBorders>
              <w:top w:val="nil"/>
              <w:left w:val="nil"/>
              <w:bottom w:val="single" w:sz="4" w:space="0" w:color="auto"/>
              <w:right w:val="single" w:sz="4" w:space="0" w:color="auto"/>
            </w:tcBorders>
            <w:shd w:val="clear" w:color="auto" w:fill="auto"/>
            <w:vAlign w:val="center"/>
            <w:hideMark/>
          </w:tcPr>
          <w:p w14:paraId="178774D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TIPO CREAM CRACKER. EMBALAGEM DUPLA COMTENDO 400G, BISCOITO, tipo Cream Cracker, acondicionado em embalagem contendo 400 g. Validade do produto não inferior a 12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informação nutricional,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Caixa com 20 pacotes  </w:t>
            </w:r>
          </w:p>
        </w:tc>
        <w:tc>
          <w:tcPr>
            <w:tcW w:w="494" w:type="dxa"/>
            <w:tcBorders>
              <w:top w:val="nil"/>
              <w:left w:val="nil"/>
              <w:bottom w:val="single" w:sz="4" w:space="0" w:color="auto"/>
              <w:right w:val="single" w:sz="4" w:space="0" w:color="auto"/>
            </w:tcBorders>
            <w:shd w:val="clear" w:color="auto" w:fill="auto"/>
            <w:vAlign w:val="center"/>
            <w:hideMark/>
          </w:tcPr>
          <w:p w14:paraId="42996558"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Cx</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1D1BE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68B024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w:t>
            </w:r>
          </w:p>
        </w:tc>
        <w:tc>
          <w:tcPr>
            <w:tcW w:w="540" w:type="dxa"/>
            <w:tcBorders>
              <w:top w:val="nil"/>
              <w:left w:val="nil"/>
              <w:bottom w:val="single" w:sz="4" w:space="0" w:color="auto"/>
              <w:right w:val="single" w:sz="4" w:space="0" w:color="auto"/>
            </w:tcBorders>
            <w:shd w:val="clear" w:color="auto" w:fill="auto"/>
            <w:vAlign w:val="center"/>
            <w:hideMark/>
          </w:tcPr>
          <w:p w14:paraId="0DE324D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w:t>
            </w:r>
          </w:p>
        </w:tc>
        <w:tc>
          <w:tcPr>
            <w:tcW w:w="640" w:type="dxa"/>
            <w:tcBorders>
              <w:top w:val="nil"/>
              <w:left w:val="nil"/>
              <w:bottom w:val="single" w:sz="4" w:space="0" w:color="auto"/>
              <w:right w:val="single" w:sz="4" w:space="0" w:color="auto"/>
            </w:tcBorders>
            <w:shd w:val="clear" w:color="auto" w:fill="auto"/>
            <w:vAlign w:val="center"/>
            <w:hideMark/>
          </w:tcPr>
          <w:p w14:paraId="5E0893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A2202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5C73E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57C3BE5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80" w:type="dxa"/>
            <w:tcBorders>
              <w:top w:val="nil"/>
              <w:left w:val="nil"/>
              <w:bottom w:val="single" w:sz="4" w:space="0" w:color="auto"/>
              <w:right w:val="single" w:sz="4" w:space="0" w:color="auto"/>
            </w:tcBorders>
            <w:shd w:val="clear" w:color="auto" w:fill="auto"/>
            <w:vAlign w:val="center"/>
            <w:hideMark/>
          </w:tcPr>
          <w:p w14:paraId="0B69D4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7608B0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424</w:t>
            </w:r>
          </w:p>
        </w:tc>
      </w:tr>
      <w:tr w:rsidR="00EE45CA" w:rsidRPr="00C61D09" w14:paraId="5DF98AEE"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31E2220" w14:textId="6CC6E3C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2</w:t>
            </w:r>
            <w:r w:rsidR="00030983">
              <w:rPr>
                <w:rFonts w:eastAsia="Times New Roman" w:cs="Calibri"/>
                <w:b/>
                <w:bCs/>
                <w:sz w:val="16"/>
                <w:szCs w:val="16"/>
                <w:lang w:eastAsia="pt-BR"/>
              </w:rPr>
              <w:t>7</w:t>
            </w:r>
          </w:p>
        </w:tc>
        <w:tc>
          <w:tcPr>
            <w:tcW w:w="1374" w:type="dxa"/>
            <w:tcBorders>
              <w:top w:val="nil"/>
              <w:left w:val="nil"/>
              <w:bottom w:val="single" w:sz="4" w:space="0" w:color="auto"/>
              <w:right w:val="single" w:sz="4" w:space="0" w:color="auto"/>
            </w:tcBorders>
            <w:shd w:val="clear" w:color="auto" w:fill="auto"/>
            <w:vAlign w:val="center"/>
            <w:hideMark/>
          </w:tcPr>
          <w:p w14:paraId="661013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3-09-0034</w:t>
            </w:r>
          </w:p>
        </w:tc>
        <w:tc>
          <w:tcPr>
            <w:tcW w:w="5298" w:type="dxa"/>
            <w:tcBorders>
              <w:top w:val="nil"/>
              <w:left w:val="nil"/>
              <w:bottom w:val="single" w:sz="4" w:space="0" w:color="auto"/>
              <w:right w:val="single" w:sz="4" w:space="0" w:color="auto"/>
            </w:tcBorders>
            <w:shd w:val="clear" w:color="auto" w:fill="auto"/>
            <w:vAlign w:val="center"/>
            <w:hideMark/>
          </w:tcPr>
          <w:p w14:paraId="11C207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TIPO MAISENA. EMBALAGEM DUPLA, COM 400G. BISCOITO, tipo Maizena. Embalagem dupla, contendo 400 g. Validade do produto não inferior a 12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informação nutricional,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Caixa com 20 pacotes.  </w:t>
            </w:r>
          </w:p>
        </w:tc>
        <w:tc>
          <w:tcPr>
            <w:tcW w:w="494" w:type="dxa"/>
            <w:tcBorders>
              <w:top w:val="nil"/>
              <w:left w:val="nil"/>
              <w:bottom w:val="single" w:sz="4" w:space="0" w:color="auto"/>
              <w:right w:val="single" w:sz="4" w:space="0" w:color="auto"/>
            </w:tcBorders>
            <w:shd w:val="clear" w:color="auto" w:fill="auto"/>
            <w:vAlign w:val="center"/>
            <w:hideMark/>
          </w:tcPr>
          <w:p w14:paraId="5BAB995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cx</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12636A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120BB0A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w:t>
            </w:r>
          </w:p>
        </w:tc>
        <w:tc>
          <w:tcPr>
            <w:tcW w:w="540" w:type="dxa"/>
            <w:tcBorders>
              <w:top w:val="nil"/>
              <w:left w:val="nil"/>
              <w:bottom w:val="single" w:sz="4" w:space="0" w:color="auto"/>
              <w:right w:val="single" w:sz="4" w:space="0" w:color="auto"/>
            </w:tcBorders>
            <w:shd w:val="clear" w:color="auto" w:fill="auto"/>
            <w:vAlign w:val="center"/>
            <w:hideMark/>
          </w:tcPr>
          <w:p w14:paraId="65841C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184193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w:t>
            </w:r>
          </w:p>
        </w:tc>
        <w:tc>
          <w:tcPr>
            <w:tcW w:w="580" w:type="dxa"/>
            <w:tcBorders>
              <w:top w:val="nil"/>
              <w:left w:val="nil"/>
              <w:bottom w:val="single" w:sz="4" w:space="0" w:color="auto"/>
              <w:right w:val="single" w:sz="4" w:space="0" w:color="auto"/>
            </w:tcBorders>
            <w:shd w:val="clear" w:color="auto" w:fill="auto"/>
            <w:vAlign w:val="center"/>
            <w:hideMark/>
          </w:tcPr>
          <w:p w14:paraId="26CFDB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48</w:t>
            </w:r>
          </w:p>
        </w:tc>
        <w:tc>
          <w:tcPr>
            <w:tcW w:w="640" w:type="dxa"/>
            <w:tcBorders>
              <w:top w:val="nil"/>
              <w:left w:val="nil"/>
              <w:bottom w:val="single" w:sz="4" w:space="0" w:color="auto"/>
              <w:right w:val="single" w:sz="4" w:space="0" w:color="auto"/>
            </w:tcBorders>
            <w:shd w:val="clear" w:color="auto" w:fill="auto"/>
            <w:vAlign w:val="center"/>
            <w:hideMark/>
          </w:tcPr>
          <w:p w14:paraId="0F2FB6B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48063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w:t>
            </w:r>
          </w:p>
        </w:tc>
        <w:tc>
          <w:tcPr>
            <w:tcW w:w="680" w:type="dxa"/>
            <w:tcBorders>
              <w:top w:val="nil"/>
              <w:left w:val="nil"/>
              <w:bottom w:val="single" w:sz="4" w:space="0" w:color="auto"/>
              <w:right w:val="single" w:sz="4" w:space="0" w:color="auto"/>
            </w:tcBorders>
            <w:shd w:val="clear" w:color="auto" w:fill="auto"/>
            <w:vAlign w:val="center"/>
            <w:hideMark/>
          </w:tcPr>
          <w:p w14:paraId="3C802A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1BE291A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410</w:t>
            </w:r>
          </w:p>
        </w:tc>
      </w:tr>
      <w:tr w:rsidR="00EE45CA" w:rsidRPr="00C61D09" w14:paraId="5C239A9A"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953A434" w14:textId="10CA9A8A"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28</w:t>
            </w:r>
          </w:p>
        </w:tc>
        <w:tc>
          <w:tcPr>
            <w:tcW w:w="1374" w:type="dxa"/>
            <w:tcBorders>
              <w:top w:val="nil"/>
              <w:left w:val="nil"/>
              <w:bottom w:val="single" w:sz="4" w:space="0" w:color="auto"/>
              <w:right w:val="single" w:sz="4" w:space="0" w:color="auto"/>
            </w:tcBorders>
            <w:shd w:val="clear" w:color="auto" w:fill="auto"/>
            <w:vAlign w:val="center"/>
            <w:hideMark/>
          </w:tcPr>
          <w:p w14:paraId="28CF2D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3-09-0035</w:t>
            </w:r>
          </w:p>
        </w:tc>
        <w:tc>
          <w:tcPr>
            <w:tcW w:w="5298" w:type="dxa"/>
            <w:tcBorders>
              <w:top w:val="nil"/>
              <w:left w:val="nil"/>
              <w:bottom w:val="single" w:sz="4" w:space="0" w:color="auto"/>
              <w:right w:val="single" w:sz="4" w:space="0" w:color="auto"/>
            </w:tcBorders>
            <w:shd w:val="clear" w:color="auto" w:fill="auto"/>
            <w:vAlign w:val="center"/>
            <w:hideMark/>
          </w:tcPr>
          <w:p w14:paraId="2F0863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BISCOITO, TIPO MARIA. EMBALAGEM DUPLA, CONTENDO 400G, BISCOITO, tipo Maria. Embalagem contendo 400g. Validade do produto não inferior a 12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informação nutricional,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Caixa com 20 pacotes.  </w:t>
            </w:r>
          </w:p>
        </w:tc>
        <w:tc>
          <w:tcPr>
            <w:tcW w:w="494" w:type="dxa"/>
            <w:tcBorders>
              <w:top w:val="nil"/>
              <w:left w:val="nil"/>
              <w:bottom w:val="single" w:sz="4" w:space="0" w:color="auto"/>
              <w:right w:val="single" w:sz="4" w:space="0" w:color="auto"/>
            </w:tcBorders>
            <w:shd w:val="clear" w:color="auto" w:fill="auto"/>
            <w:vAlign w:val="center"/>
            <w:hideMark/>
          </w:tcPr>
          <w:p w14:paraId="6FD9DD6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cx</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41080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640" w:type="dxa"/>
            <w:tcBorders>
              <w:top w:val="nil"/>
              <w:left w:val="nil"/>
              <w:bottom w:val="single" w:sz="4" w:space="0" w:color="auto"/>
              <w:right w:val="single" w:sz="4" w:space="0" w:color="auto"/>
            </w:tcBorders>
            <w:shd w:val="clear" w:color="auto" w:fill="auto"/>
            <w:vAlign w:val="center"/>
            <w:hideMark/>
          </w:tcPr>
          <w:p w14:paraId="581424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7DBB15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640" w:type="dxa"/>
            <w:tcBorders>
              <w:top w:val="nil"/>
              <w:left w:val="nil"/>
              <w:bottom w:val="single" w:sz="4" w:space="0" w:color="auto"/>
              <w:right w:val="single" w:sz="4" w:space="0" w:color="auto"/>
            </w:tcBorders>
            <w:shd w:val="clear" w:color="auto" w:fill="auto"/>
            <w:vAlign w:val="center"/>
            <w:hideMark/>
          </w:tcPr>
          <w:p w14:paraId="622E14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CDF80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559BA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40" w:type="dxa"/>
            <w:tcBorders>
              <w:top w:val="nil"/>
              <w:left w:val="nil"/>
              <w:bottom w:val="single" w:sz="4" w:space="0" w:color="auto"/>
              <w:right w:val="single" w:sz="4" w:space="0" w:color="auto"/>
            </w:tcBorders>
            <w:shd w:val="clear" w:color="auto" w:fill="auto"/>
            <w:vAlign w:val="center"/>
            <w:hideMark/>
          </w:tcPr>
          <w:p w14:paraId="1E4E1E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w:t>
            </w:r>
          </w:p>
        </w:tc>
        <w:tc>
          <w:tcPr>
            <w:tcW w:w="680" w:type="dxa"/>
            <w:tcBorders>
              <w:top w:val="nil"/>
              <w:left w:val="nil"/>
              <w:bottom w:val="single" w:sz="4" w:space="0" w:color="auto"/>
              <w:right w:val="single" w:sz="4" w:space="0" w:color="auto"/>
            </w:tcBorders>
            <w:shd w:val="clear" w:color="auto" w:fill="auto"/>
            <w:vAlign w:val="center"/>
            <w:hideMark/>
          </w:tcPr>
          <w:p w14:paraId="35E79E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1C20AC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260</w:t>
            </w:r>
          </w:p>
        </w:tc>
      </w:tr>
      <w:tr w:rsidR="00EE45CA" w:rsidRPr="00C61D09" w14:paraId="4016BE4A" w14:textId="77777777" w:rsidTr="00EE45CA">
        <w:trPr>
          <w:trHeight w:val="18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CEEF5E3" w14:textId="7AB7B9A5"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29</w:t>
            </w:r>
          </w:p>
        </w:tc>
        <w:tc>
          <w:tcPr>
            <w:tcW w:w="1374" w:type="dxa"/>
            <w:tcBorders>
              <w:top w:val="nil"/>
              <w:left w:val="nil"/>
              <w:bottom w:val="single" w:sz="4" w:space="0" w:color="auto"/>
              <w:right w:val="single" w:sz="4" w:space="0" w:color="auto"/>
            </w:tcBorders>
            <w:shd w:val="clear" w:color="auto" w:fill="auto"/>
            <w:vAlign w:val="center"/>
            <w:hideMark/>
          </w:tcPr>
          <w:p w14:paraId="565BED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3-09-0037</w:t>
            </w:r>
          </w:p>
        </w:tc>
        <w:tc>
          <w:tcPr>
            <w:tcW w:w="5298" w:type="dxa"/>
            <w:tcBorders>
              <w:top w:val="nil"/>
              <w:left w:val="nil"/>
              <w:bottom w:val="single" w:sz="4" w:space="0" w:color="auto"/>
              <w:right w:val="single" w:sz="4" w:space="0" w:color="auto"/>
            </w:tcBorders>
            <w:shd w:val="clear" w:color="auto" w:fill="auto"/>
            <w:vAlign w:val="center"/>
            <w:hideMark/>
          </w:tcPr>
          <w:p w14:paraId="1FB4AC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CAFÉ TORRADO E MOÍDO, CAFÉ TORRADO E MOIDO, EM PÓ. CARACTERISTICAS TÉCNICAS: CAFÉ TORRADO E MOIDO, EMBALADO A VÁCUO, COM 100% DE PUREZA, NÃO DEVE APRESENTAR SUJIDADE, UMIDADE, RENDIMENTO INSATISFATÓRIO, MISTURAS E PESO INSATISFATORIO, SABOR NÃO CARACTERISTICO. ACONDICIONADO EM EMBALAGEM ALUMINIZADA (EMBALAGEM DE 500 G) COM RESPECTIVA INFORMAÇÃO NUTRICIONAL.  </w:t>
            </w:r>
          </w:p>
        </w:tc>
        <w:tc>
          <w:tcPr>
            <w:tcW w:w="494" w:type="dxa"/>
            <w:tcBorders>
              <w:top w:val="nil"/>
              <w:left w:val="nil"/>
              <w:bottom w:val="single" w:sz="4" w:space="0" w:color="auto"/>
              <w:right w:val="single" w:sz="4" w:space="0" w:color="auto"/>
            </w:tcBorders>
            <w:shd w:val="clear" w:color="auto" w:fill="auto"/>
            <w:vAlign w:val="center"/>
            <w:hideMark/>
          </w:tcPr>
          <w:p w14:paraId="71480E57"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45B0E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644DD7A2" w14:textId="28CE1A76" w:rsidR="00EE45CA" w:rsidRPr="00C61D09" w:rsidRDefault="006E7C3F" w:rsidP="00EE45CA">
            <w:pPr>
              <w:spacing w:after="0" w:line="240" w:lineRule="auto"/>
              <w:jc w:val="center"/>
              <w:rPr>
                <w:rFonts w:eastAsia="Times New Roman" w:cs="Calibri"/>
                <w:sz w:val="16"/>
                <w:szCs w:val="16"/>
                <w:lang w:eastAsia="pt-BR"/>
              </w:rPr>
            </w:pPr>
            <w:r>
              <w:rPr>
                <w:rFonts w:eastAsia="Times New Roman" w:cs="Calibri"/>
                <w:sz w:val="16"/>
                <w:szCs w:val="16"/>
                <w:lang w:eastAsia="pt-BR"/>
              </w:rPr>
              <w:t>2</w:t>
            </w:r>
            <w:r w:rsidR="00EE45CA" w:rsidRPr="00C61D09">
              <w:rPr>
                <w:rFonts w:eastAsia="Times New Roman" w:cs="Calibri"/>
                <w:sz w:val="16"/>
                <w:szCs w:val="16"/>
                <w:lang w:eastAsia="pt-BR"/>
              </w:rPr>
              <w:t>00</w:t>
            </w:r>
          </w:p>
        </w:tc>
        <w:tc>
          <w:tcPr>
            <w:tcW w:w="540" w:type="dxa"/>
            <w:tcBorders>
              <w:top w:val="nil"/>
              <w:left w:val="nil"/>
              <w:bottom w:val="single" w:sz="4" w:space="0" w:color="auto"/>
              <w:right w:val="single" w:sz="4" w:space="0" w:color="auto"/>
            </w:tcBorders>
            <w:shd w:val="clear" w:color="auto" w:fill="auto"/>
            <w:vAlign w:val="center"/>
            <w:hideMark/>
          </w:tcPr>
          <w:p w14:paraId="195660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21B787D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580" w:type="dxa"/>
            <w:tcBorders>
              <w:top w:val="nil"/>
              <w:left w:val="nil"/>
              <w:bottom w:val="single" w:sz="4" w:space="0" w:color="auto"/>
              <w:right w:val="single" w:sz="4" w:space="0" w:color="auto"/>
            </w:tcBorders>
            <w:shd w:val="clear" w:color="auto" w:fill="auto"/>
            <w:vAlign w:val="center"/>
            <w:hideMark/>
          </w:tcPr>
          <w:p w14:paraId="18E3F27E" w14:textId="21DD75AC" w:rsidR="00EE45CA" w:rsidRPr="00C61D09" w:rsidRDefault="006E7C3F" w:rsidP="00EE45CA">
            <w:pPr>
              <w:spacing w:after="0" w:line="240" w:lineRule="auto"/>
              <w:jc w:val="center"/>
              <w:rPr>
                <w:rFonts w:eastAsia="Times New Roman" w:cs="Calibri"/>
                <w:sz w:val="16"/>
                <w:szCs w:val="16"/>
                <w:lang w:eastAsia="pt-BR"/>
              </w:rPr>
            </w:pPr>
            <w:r>
              <w:rPr>
                <w:rFonts w:eastAsia="Times New Roman" w:cs="Calibri"/>
                <w:sz w:val="16"/>
                <w:szCs w:val="16"/>
                <w:lang w:eastAsia="pt-BR"/>
              </w:rPr>
              <w:t>156</w:t>
            </w:r>
          </w:p>
        </w:tc>
        <w:tc>
          <w:tcPr>
            <w:tcW w:w="640" w:type="dxa"/>
            <w:tcBorders>
              <w:top w:val="nil"/>
              <w:left w:val="nil"/>
              <w:bottom w:val="single" w:sz="4" w:space="0" w:color="auto"/>
              <w:right w:val="single" w:sz="4" w:space="0" w:color="auto"/>
            </w:tcBorders>
            <w:shd w:val="clear" w:color="auto" w:fill="auto"/>
            <w:vAlign w:val="center"/>
            <w:hideMark/>
          </w:tcPr>
          <w:p w14:paraId="7BDA9101" w14:textId="11F2E38E" w:rsidR="00EE45CA" w:rsidRPr="00C61D09" w:rsidRDefault="006E7C3F" w:rsidP="00EE45CA">
            <w:pPr>
              <w:spacing w:after="0" w:line="240" w:lineRule="auto"/>
              <w:jc w:val="center"/>
              <w:rPr>
                <w:rFonts w:eastAsia="Times New Roman" w:cs="Calibri"/>
                <w:sz w:val="16"/>
                <w:szCs w:val="16"/>
                <w:lang w:eastAsia="pt-BR"/>
              </w:rPr>
            </w:pPr>
            <w:r>
              <w:rPr>
                <w:rFonts w:eastAsia="Times New Roman" w:cs="Calibri"/>
                <w:sz w:val="16"/>
                <w:szCs w:val="16"/>
                <w:lang w:eastAsia="pt-BR"/>
              </w:rPr>
              <w:t>2</w:t>
            </w:r>
            <w:r w:rsidR="00EE45CA" w:rsidRPr="00C61D09">
              <w:rPr>
                <w:rFonts w:eastAsia="Times New Roman" w:cs="Calibri"/>
                <w:sz w:val="16"/>
                <w:szCs w:val="16"/>
                <w:lang w:eastAsia="pt-BR"/>
              </w:rPr>
              <w:t>000</w:t>
            </w:r>
          </w:p>
        </w:tc>
        <w:tc>
          <w:tcPr>
            <w:tcW w:w="640" w:type="dxa"/>
            <w:tcBorders>
              <w:top w:val="nil"/>
              <w:left w:val="nil"/>
              <w:bottom w:val="single" w:sz="4" w:space="0" w:color="auto"/>
              <w:right w:val="single" w:sz="4" w:space="0" w:color="auto"/>
            </w:tcBorders>
            <w:shd w:val="clear" w:color="auto" w:fill="auto"/>
            <w:vAlign w:val="center"/>
            <w:hideMark/>
          </w:tcPr>
          <w:p w14:paraId="0AF9CD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80" w:type="dxa"/>
            <w:tcBorders>
              <w:top w:val="nil"/>
              <w:left w:val="nil"/>
              <w:bottom w:val="single" w:sz="4" w:space="0" w:color="auto"/>
              <w:right w:val="single" w:sz="4" w:space="0" w:color="auto"/>
            </w:tcBorders>
            <w:shd w:val="clear" w:color="auto" w:fill="auto"/>
            <w:vAlign w:val="center"/>
            <w:hideMark/>
          </w:tcPr>
          <w:p w14:paraId="2C44BE4A" w14:textId="373B8DA3" w:rsidR="00EE45CA" w:rsidRPr="00C61D09" w:rsidRDefault="006E7C3F" w:rsidP="00EE45CA">
            <w:pPr>
              <w:spacing w:after="0" w:line="240" w:lineRule="auto"/>
              <w:jc w:val="center"/>
              <w:rPr>
                <w:rFonts w:eastAsia="Times New Roman" w:cs="Calibri"/>
                <w:sz w:val="16"/>
                <w:szCs w:val="16"/>
                <w:lang w:eastAsia="pt-BR"/>
              </w:rPr>
            </w:pPr>
            <w:r>
              <w:rPr>
                <w:rFonts w:eastAsia="Times New Roman" w:cs="Calibri"/>
                <w:sz w:val="16"/>
                <w:szCs w:val="16"/>
                <w:lang w:eastAsia="pt-BR"/>
              </w:rPr>
              <w:t>4650</w:t>
            </w:r>
          </w:p>
        </w:tc>
        <w:tc>
          <w:tcPr>
            <w:tcW w:w="1159" w:type="dxa"/>
            <w:tcBorders>
              <w:top w:val="nil"/>
              <w:left w:val="nil"/>
              <w:bottom w:val="single" w:sz="4" w:space="0" w:color="auto"/>
              <w:right w:val="single" w:sz="4" w:space="0" w:color="auto"/>
            </w:tcBorders>
            <w:shd w:val="clear" w:color="auto" w:fill="auto"/>
            <w:vAlign w:val="center"/>
            <w:hideMark/>
          </w:tcPr>
          <w:p w14:paraId="6444D7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8.606</w:t>
            </w:r>
          </w:p>
        </w:tc>
      </w:tr>
      <w:tr w:rsidR="00EE45CA" w:rsidRPr="00C61D09" w14:paraId="32DF4A1E"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38F0449" w14:textId="1491A32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3</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60A431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3-03-0303</w:t>
            </w:r>
          </w:p>
        </w:tc>
        <w:tc>
          <w:tcPr>
            <w:tcW w:w="5298" w:type="dxa"/>
            <w:tcBorders>
              <w:top w:val="nil"/>
              <w:left w:val="nil"/>
              <w:bottom w:val="single" w:sz="4" w:space="0" w:color="auto"/>
              <w:right w:val="single" w:sz="4" w:space="0" w:color="auto"/>
            </w:tcBorders>
            <w:shd w:val="clear" w:color="auto" w:fill="auto"/>
            <w:vAlign w:val="center"/>
            <w:hideMark/>
          </w:tcPr>
          <w:p w14:paraId="160AB75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CALABRESA, LINGÜIÇA TIPO CALABRESA, DE PRIMEIRAQUALIDADE. MISTA: CARNE BOVINA, SUÍNA E DEAVES. O PRODUTO DEVERÁ CONTER, NO MÁXIMO,34G DE GORDURAS TOTAIS EM 100G DE ALIMENTO.PACOTE DE 2,5 KG. EMBALADA EM PLÁSTICORESISTENTE, A VÁCUO. EMBALAGEM PRIMÁRIA EMSACO PLÁSTICO DE POLIETILENO, CONTENDO ATABELA NUTRICIONAL, O MODO DE PREPARO E DEDESCONGELAMENTO; MARCA COMERCIAL, NOME EDESCRIÇÃO DO PRODUTO, CARIMBO DO MINISTÉRIODA AGRICULTURA E DEMAIS DIZERES </w:t>
            </w:r>
            <w:proofErr w:type="gramStart"/>
            <w:r w:rsidRPr="00C61D09">
              <w:rPr>
                <w:rFonts w:eastAsia="Times New Roman" w:cs="Calibri"/>
                <w:sz w:val="16"/>
                <w:szCs w:val="16"/>
                <w:lang w:eastAsia="pt-BR"/>
              </w:rPr>
              <w:t>OBRIGATÓRIOS,CONFORME</w:t>
            </w:r>
            <w:proofErr w:type="gramEnd"/>
            <w:r w:rsidRPr="00C61D09">
              <w:rPr>
                <w:rFonts w:eastAsia="Times New Roman" w:cs="Calibri"/>
                <w:sz w:val="16"/>
                <w:szCs w:val="16"/>
                <w:lang w:eastAsia="pt-BR"/>
              </w:rPr>
              <w:t xml:space="preserve"> A LEGISLAÇÃO EM VIGOR  </w:t>
            </w:r>
          </w:p>
        </w:tc>
        <w:tc>
          <w:tcPr>
            <w:tcW w:w="494" w:type="dxa"/>
            <w:tcBorders>
              <w:top w:val="nil"/>
              <w:left w:val="nil"/>
              <w:bottom w:val="single" w:sz="4" w:space="0" w:color="auto"/>
              <w:right w:val="single" w:sz="4" w:space="0" w:color="auto"/>
            </w:tcBorders>
            <w:shd w:val="clear" w:color="auto" w:fill="auto"/>
            <w:vAlign w:val="center"/>
            <w:hideMark/>
          </w:tcPr>
          <w:p w14:paraId="342849E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PCT</w:t>
            </w:r>
          </w:p>
        </w:tc>
        <w:tc>
          <w:tcPr>
            <w:tcW w:w="660" w:type="dxa"/>
            <w:tcBorders>
              <w:top w:val="nil"/>
              <w:left w:val="nil"/>
              <w:bottom w:val="single" w:sz="4" w:space="0" w:color="auto"/>
              <w:right w:val="single" w:sz="4" w:space="0" w:color="auto"/>
            </w:tcBorders>
            <w:shd w:val="clear" w:color="auto" w:fill="auto"/>
            <w:vAlign w:val="center"/>
            <w:hideMark/>
          </w:tcPr>
          <w:p w14:paraId="08A870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0F1885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D084C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262C4A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21F80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D85370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3A9E05E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B5545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1159" w:type="dxa"/>
            <w:tcBorders>
              <w:top w:val="nil"/>
              <w:left w:val="nil"/>
              <w:bottom w:val="single" w:sz="4" w:space="0" w:color="auto"/>
              <w:right w:val="single" w:sz="4" w:space="0" w:color="auto"/>
            </w:tcBorders>
            <w:shd w:val="clear" w:color="auto" w:fill="auto"/>
            <w:vAlign w:val="center"/>
            <w:hideMark/>
          </w:tcPr>
          <w:p w14:paraId="7153B1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90</w:t>
            </w:r>
          </w:p>
        </w:tc>
      </w:tr>
      <w:tr w:rsidR="00EE45CA" w:rsidRPr="00C61D09" w14:paraId="74596BC2"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B2B1E44" w14:textId="5673A16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3</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0034E7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3-09-0039</w:t>
            </w:r>
          </w:p>
        </w:tc>
        <w:tc>
          <w:tcPr>
            <w:tcW w:w="5298" w:type="dxa"/>
            <w:tcBorders>
              <w:top w:val="nil"/>
              <w:left w:val="nil"/>
              <w:bottom w:val="single" w:sz="4" w:space="0" w:color="auto"/>
              <w:right w:val="single" w:sz="4" w:space="0" w:color="auto"/>
            </w:tcBorders>
            <w:shd w:val="clear" w:color="auto" w:fill="auto"/>
            <w:vAlign w:val="center"/>
            <w:hideMark/>
          </w:tcPr>
          <w:p w14:paraId="08A105D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CARNE BOVINA CHARQUEADA, EMBALAGEM A VACUO, PACOTE COM NO MINIMO 500 G. CHARQUE DIANTEIRO (CARNE SECA BOVINA) DESCRIÇÃO TÉCNICA: CARNE SECA BOVINA, SEM GORDURA E SEM PELE, DE QUALIDADE, NOVA, EM EMBALAGEM PLÁSTICA E FLEXÍVEL, NÃO TÓXICA, RESISTENTE, TRANSPARENTE A VÁCUO, DEVIDAMENTE LACRADOS E IDENTIFICADOS, COM VALIDADE DESCRITA EM SUA EMBALAGEM. APRESENTAÇÃO DO PRODUTO EM PACOTE COM NO MÁXIMA 500 GRAMAS.CHARQUE DIANTEIRO (CARNE SECA BOVINA) </w:t>
            </w:r>
          </w:p>
        </w:tc>
        <w:tc>
          <w:tcPr>
            <w:tcW w:w="494" w:type="dxa"/>
            <w:tcBorders>
              <w:top w:val="nil"/>
              <w:left w:val="nil"/>
              <w:bottom w:val="single" w:sz="4" w:space="0" w:color="auto"/>
              <w:right w:val="single" w:sz="4" w:space="0" w:color="auto"/>
            </w:tcBorders>
            <w:shd w:val="clear" w:color="auto" w:fill="auto"/>
            <w:vAlign w:val="center"/>
            <w:hideMark/>
          </w:tcPr>
          <w:p w14:paraId="2468FC3E"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AA1AC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7565C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73013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A747D3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1F43D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1D55F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230</w:t>
            </w:r>
          </w:p>
        </w:tc>
        <w:tc>
          <w:tcPr>
            <w:tcW w:w="640" w:type="dxa"/>
            <w:tcBorders>
              <w:top w:val="nil"/>
              <w:left w:val="nil"/>
              <w:bottom w:val="single" w:sz="4" w:space="0" w:color="auto"/>
              <w:right w:val="single" w:sz="4" w:space="0" w:color="auto"/>
            </w:tcBorders>
            <w:shd w:val="clear" w:color="auto" w:fill="auto"/>
            <w:vAlign w:val="center"/>
            <w:hideMark/>
          </w:tcPr>
          <w:p w14:paraId="21B0247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D731C2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3620</w:t>
            </w:r>
          </w:p>
        </w:tc>
        <w:tc>
          <w:tcPr>
            <w:tcW w:w="1159" w:type="dxa"/>
            <w:tcBorders>
              <w:top w:val="nil"/>
              <w:left w:val="nil"/>
              <w:bottom w:val="single" w:sz="4" w:space="0" w:color="auto"/>
              <w:right w:val="single" w:sz="4" w:space="0" w:color="auto"/>
            </w:tcBorders>
            <w:shd w:val="clear" w:color="auto" w:fill="auto"/>
            <w:vAlign w:val="center"/>
            <w:hideMark/>
          </w:tcPr>
          <w:p w14:paraId="440AFB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3.850</w:t>
            </w:r>
          </w:p>
        </w:tc>
      </w:tr>
      <w:tr w:rsidR="00EE45CA" w:rsidRPr="00C61D09" w14:paraId="73C09D74"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587D6EE" w14:textId="6DF76B3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3</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674D403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9A4D9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CHARQUE ENVAZADA à vácuo embalagem de 1 kg, de 1ª qualidade, (no máximo 10% de gordura), embalada em saco plástico vácuo transparente e atóxico, limpo, não violado, resistente, que garanta a integridade do produto 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Apresentar validade mínima de 1 mês a partir da data da entrega.   </w:t>
            </w:r>
          </w:p>
        </w:tc>
        <w:tc>
          <w:tcPr>
            <w:tcW w:w="494" w:type="dxa"/>
            <w:tcBorders>
              <w:top w:val="nil"/>
              <w:left w:val="nil"/>
              <w:bottom w:val="single" w:sz="4" w:space="0" w:color="auto"/>
              <w:right w:val="single" w:sz="4" w:space="0" w:color="auto"/>
            </w:tcBorders>
            <w:shd w:val="clear" w:color="auto" w:fill="auto"/>
            <w:vAlign w:val="center"/>
            <w:hideMark/>
          </w:tcPr>
          <w:p w14:paraId="642FDF64"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B99E96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A9CDC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EB990E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FF90D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08B36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7BE002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230</w:t>
            </w:r>
          </w:p>
        </w:tc>
        <w:tc>
          <w:tcPr>
            <w:tcW w:w="640" w:type="dxa"/>
            <w:tcBorders>
              <w:top w:val="nil"/>
              <w:left w:val="nil"/>
              <w:bottom w:val="single" w:sz="4" w:space="0" w:color="auto"/>
              <w:right w:val="single" w:sz="4" w:space="0" w:color="auto"/>
            </w:tcBorders>
            <w:shd w:val="clear" w:color="auto" w:fill="auto"/>
            <w:vAlign w:val="center"/>
            <w:hideMark/>
          </w:tcPr>
          <w:p w14:paraId="3F1919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0F095E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8B49B8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230</w:t>
            </w:r>
          </w:p>
        </w:tc>
      </w:tr>
      <w:tr w:rsidR="00EE45CA" w:rsidRPr="00C61D09" w14:paraId="0BB8DAAC" w14:textId="77777777" w:rsidTr="00EE45CA">
        <w:trPr>
          <w:trHeight w:val="18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F65698C" w14:textId="69032DB9"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3</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308EE3D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3-03-0405</w:t>
            </w:r>
          </w:p>
        </w:tc>
        <w:tc>
          <w:tcPr>
            <w:tcW w:w="5298" w:type="dxa"/>
            <w:tcBorders>
              <w:top w:val="nil"/>
              <w:left w:val="nil"/>
              <w:bottom w:val="single" w:sz="4" w:space="0" w:color="auto"/>
              <w:right w:val="single" w:sz="4" w:space="0" w:color="auto"/>
            </w:tcBorders>
            <w:shd w:val="clear" w:color="auto" w:fill="auto"/>
            <w:vAlign w:val="center"/>
            <w:hideMark/>
          </w:tcPr>
          <w:p w14:paraId="74C6BF7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CARNE DE SOJA - 400g. PROTEINA DE SOJA TEXTURIZADA ESCURA (CARNE) - produzida a partir de grão de soja. Deve conter o mínimo de 50% de proteínas na sua composição. Não deve conter nenhum aditivo artificial em sua composição. Livre de qualquer tipo de contaminante e adulteração. A embalagem não poderá apresentar sinais de violação e deve constar todos os dizeres obrigatórios, em pacotes de 400g. A embalagem deve conter dados do produto, dados do fabricante e prazo de validade</w:t>
            </w:r>
          </w:p>
        </w:tc>
        <w:tc>
          <w:tcPr>
            <w:tcW w:w="494" w:type="dxa"/>
            <w:tcBorders>
              <w:top w:val="nil"/>
              <w:left w:val="nil"/>
              <w:bottom w:val="single" w:sz="4" w:space="0" w:color="auto"/>
              <w:right w:val="single" w:sz="4" w:space="0" w:color="auto"/>
            </w:tcBorders>
            <w:shd w:val="clear" w:color="auto" w:fill="auto"/>
            <w:vAlign w:val="center"/>
            <w:hideMark/>
          </w:tcPr>
          <w:p w14:paraId="07ABF9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6B8978F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3F266F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564ACE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24AFDD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1F87F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54FFBF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1800</w:t>
            </w:r>
          </w:p>
        </w:tc>
        <w:tc>
          <w:tcPr>
            <w:tcW w:w="640" w:type="dxa"/>
            <w:tcBorders>
              <w:top w:val="nil"/>
              <w:left w:val="nil"/>
              <w:bottom w:val="single" w:sz="4" w:space="0" w:color="auto"/>
              <w:right w:val="single" w:sz="4" w:space="0" w:color="auto"/>
            </w:tcBorders>
            <w:shd w:val="clear" w:color="auto" w:fill="auto"/>
            <w:vAlign w:val="center"/>
            <w:hideMark/>
          </w:tcPr>
          <w:p w14:paraId="38810E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A12C5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D2B28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1.800</w:t>
            </w:r>
          </w:p>
        </w:tc>
      </w:tr>
      <w:tr w:rsidR="00EE45CA" w:rsidRPr="00C61D09" w14:paraId="1F593046"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DA9AC42" w14:textId="627CBEA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3</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01424D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3-09-0040</w:t>
            </w:r>
          </w:p>
        </w:tc>
        <w:tc>
          <w:tcPr>
            <w:tcW w:w="5298" w:type="dxa"/>
            <w:tcBorders>
              <w:top w:val="nil"/>
              <w:left w:val="nil"/>
              <w:bottom w:val="single" w:sz="4" w:space="0" w:color="auto"/>
              <w:right w:val="single" w:sz="4" w:space="0" w:color="auto"/>
            </w:tcBorders>
            <w:shd w:val="clear" w:color="auto" w:fill="auto"/>
            <w:vAlign w:val="center"/>
            <w:hideMark/>
          </w:tcPr>
          <w:p w14:paraId="67A4D6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CARNE VERMELHA (PATINHO</w:t>
            </w:r>
            <w:proofErr w:type="gramStart"/>
            <w:r w:rsidRPr="00C61D09">
              <w:rPr>
                <w:rFonts w:eastAsia="Times New Roman" w:cs="Calibri"/>
                <w:sz w:val="16"/>
                <w:szCs w:val="16"/>
                <w:lang w:eastAsia="pt-BR"/>
              </w:rPr>
              <w:t>),CARNE</w:t>
            </w:r>
            <w:proofErr w:type="gramEnd"/>
            <w:r w:rsidRPr="00C61D09">
              <w:rPr>
                <w:rFonts w:eastAsia="Times New Roman" w:cs="Calibri"/>
                <w:sz w:val="16"/>
                <w:szCs w:val="16"/>
                <w:lang w:eastAsia="pt-BR"/>
              </w:rPr>
              <w:t xml:space="preserve"> bovina patinho, peça inteira de primeira, livre de gordura e de aparas, resfriada. Acondicionada em embalagem de filme PVC transparente ou saco plástico transparente ou embalagem à vácuo, contendo identificação do produto, marca do fabricante e prazo de validade. Inspecionado pelo ministério da agricultura (SIF ou SIE).  </w:t>
            </w:r>
          </w:p>
        </w:tc>
        <w:tc>
          <w:tcPr>
            <w:tcW w:w="494" w:type="dxa"/>
            <w:tcBorders>
              <w:top w:val="nil"/>
              <w:left w:val="nil"/>
              <w:bottom w:val="single" w:sz="4" w:space="0" w:color="auto"/>
              <w:right w:val="single" w:sz="4" w:space="0" w:color="auto"/>
            </w:tcBorders>
            <w:shd w:val="clear" w:color="auto" w:fill="auto"/>
            <w:vAlign w:val="center"/>
            <w:hideMark/>
          </w:tcPr>
          <w:p w14:paraId="39C908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704D157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83DA79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052FD3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AC9B5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73832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1FCDA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3000</w:t>
            </w:r>
          </w:p>
        </w:tc>
        <w:tc>
          <w:tcPr>
            <w:tcW w:w="640" w:type="dxa"/>
            <w:tcBorders>
              <w:top w:val="nil"/>
              <w:left w:val="nil"/>
              <w:bottom w:val="single" w:sz="4" w:space="0" w:color="auto"/>
              <w:right w:val="single" w:sz="4" w:space="0" w:color="auto"/>
            </w:tcBorders>
            <w:shd w:val="clear" w:color="auto" w:fill="auto"/>
            <w:vAlign w:val="center"/>
            <w:hideMark/>
          </w:tcPr>
          <w:p w14:paraId="6C5A67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34B715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6047035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3.050</w:t>
            </w:r>
          </w:p>
        </w:tc>
      </w:tr>
      <w:tr w:rsidR="00EE45CA" w:rsidRPr="00C61D09" w14:paraId="2B8475D4"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B9DC253" w14:textId="604404E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3</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2E34BC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3-09-0041</w:t>
            </w:r>
          </w:p>
        </w:tc>
        <w:tc>
          <w:tcPr>
            <w:tcW w:w="5298" w:type="dxa"/>
            <w:tcBorders>
              <w:top w:val="nil"/>
              <w:left w:val="nil"/>
              <w:bottom w:val="single" w:sz="4" w:space="0" w:color="auto"/>
              <w:right w:val="single" w:sz="4" w:space="0" w:color="auto"/>
            </w:tcBorders>
            <w:shd w:val="clear" w:color="auto" w:fill="auto"/>
            <w:vAlign w:val="center"/>
            <w:hideMark/>
          </w:tcPr>
          <w:p w14:paraId="3827A6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CARNE, DE FRANGO, PEITO, COM OSSO, CONGELADO, ACONDICIONADO. CARNE, de frango, peito, com osso, congelado, acondicionado em filme de PVC transparente ou saco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transparente. Validade do produto não inferior a 6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w:t>
            </w:r>
          </w:p>
        </w:tc>
        <w:tc>
          <w:tcPr>
            <w:tcW w:w="494" w:type="dxa"/>
            <w:tcBorders>
              <w:top w:val="nil"/>
              <w:left w:val="nil"/>
              <w:bottom w:val="single" w:sz="4" w:space="0" w:color="auto"/>
              <w:right w:val="single" w:sz="4" w:space="0" w:color="auto"/>
            </w:tcBorders>
            <w:shd w:val="clear" w:color="auto" w:fill="auto"/>
            <w:vAlign w:val="center"/>
            <w:hideMark/>
          </w:tcPr>
          <w:p w14:paraId="64225A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4F93A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84CDC0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7A303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3D53C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671104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A8BA1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4000</w:t>
            </w:r>
          </w:p>
        </w:tc>
        <w:tc>
          <w:tcPr>
            <w:tcW w:w="640" w:type="dxa"/>
            <w:tcBorders>
              <w:top w:val="nil"/>
              <w:left w:val="nil"/>
              <w:bottom w:val="single" w:sz="4" w:space="0" w:color="auto"/>
              <w:right w:val="single" w:sz="4" w:space="0" w:color="auto"/>
            </w:tcBorders>
            <w:shd w:val="clear" w:color="auto" w:fill="auto"/>
            <w:vAlign w:val="center"/>
            <w:hideMark/>
          </w:tcPr>
          <w:p w14:paraId="79C866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81198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61F58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4.000</w:t>
            </w:r>
          </w:p>
        </w:tc>
      </w:tr>
      <w:tr w:rsidR="00EE45CA" w:rsidRPr="00C61D09" w14:paraId="57F626E9"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3A91478" w14:textId="524A422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3</w:t>
            </w:r>
            <w:r w:rsidR="00030983">
              <w:rPr>
                <w:rFonts w:eastAsia="Times New Roman" w:cs="Calibri"/>
                <w:b/>
                <w:bCs/>
                <w:sz w:val="16"/>
                <w:szCs w:val="16"/>
                <w:lang w:eastAsia="pt-BR"/>
              </w:rPr>
              <w:t>6</w:t>
            </w:r>
          </w:p>
        </w:tc>
        <w:tc>
          <w:tcPr>
            <w:tcW w:w="1374" w:type="dxa"/>
            <w:tcBorders>
              <w:top w:val="nil"/>
              <w:left w:val="nil"/>
              <w:bottom w:val="single" w:sz="4" w:space="0" w:color="auto"/>
              <w:right w:val="single" w:sz="4" w:space="0" w:color="auto"/>
            </w:tcBorders>
            <w:shd w:val="clear" w:color="auto" w:fill="auto"/>
            <w:vAlign w:val="center"/>
            <w:hideMark/>
          </w:tcPr>
          <w:p w14:paraId="5882F9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3-02-0003</w:t>
            </w:r>
          </w:p>
        </w:tc>
        <w:tc>
          <w:tcPr>
            <w:tcW w:w="5298" w:type="dxa"/>
            <w:tcBorders>
              <w:top w:val="nil"/>
              <w:left w:val="nil"/>
              <w:bottom w:val="single" w:sz="4" w:space="0" w:color="auto"/>
              <w:right w:val="single" w:sz="4" w:space="0" w:color="auto"/>
            </w:tcBorders>
            <w:shd w:val="clear" w:color="auto" w:fill="auto"/>
            <w:vAlign w:val="center"/>
            <w:hideMark/>
          </w:tcPr>
          <w:p w14:paraId="33B95F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CEBOLA BRANCA - in natura, tamanho acima de 100g a unidade e conformação uniforme, sem deformação, machucado, refugos e livre de insetos e microrganismos ou outra impureza que venha comprometer o armazenamento e a saúde humana. Validade mínima 7 dias da data de entrega do produto.                                                </w:t>
            </w:r>
          </w:p>
        </w:tc>
        <w:tc>
          <w:tcPr>
            <w:tcW w:w="494" w:type="dxa"/>
            <w:tcBorders>
              <w:top w:val="nil"/>
              <w:left w:val="nil"/>
              <w:bottom w:val="single" w:sz="4" w:space="0" w:color="auto"/>
              <w:right w:val="single" w:sz="4" w:space="0" w:color="auto"/>
            </w:tcBorders>
            <w:shd w:val="clear" w:color="auto" w:fill="auto"/>
            <w:vAlign w:val="center"/>
            <w:hideMark/>
          </w:tcPr>
          <w:p w14:paraId="698F540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3A988D6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9758C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DADFD2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6D5B3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F4323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C482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c>
          <w:tcPr>
            <w:tcW w:w="640" w:type="dxa"/>
            <w:tcBorders>
              <w:top w:val="nil"/>
              <w:left w:val="nil"/>
              <w:bottom w:val="single" w:sz="4" w:space="0" w:color="auto"/>
              <w:right w:val="single" w:sz="4" w:space="0" w:color="auto"/>
            </w:tcBorders>
            <w:shd w:val="clear" w:color="auto" w:fill="auto"/>
            <w:vAlign w:val="center"/>
            <w:hideMark/>
          </w:tcPr>
          <w:p w14:paraId="26C963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703B6D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1159" w:type="dxa"/>
            <w:tcBorders>
              <w:top w:val="nil"/>
              <w:left w:val="nil"/>
              <w:bottom w:val="single" w:sz="4" w:space="0" w:color="auto"/>
              <w:right w:val="single" w:sz="4" w:space="0" w:color="auto"/>
            </w:tcBorders>
            <w:shd w:val="clear" w:color="auto" w:fill="auto"/>
            <w:vAlign w:val="center"/>
            <w:hideMark/>
          </w:tcPr>
          <w:p w14:paraId="048AB2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805</w:t>
            </w:r>
          </w:p>
        </w:tc>
      </w:tr>
      <w:tr w:rsidR="00EE45CA" w:rsidRPr="00C61D09" w14:paraId="399AFD36"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B3F792D" w14:textId="67DD54E5"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37</w:t>
            </w:r>
          </w:p>
        </w:tc>
        <w:tc>
          <w:tcPr>
            <w:tcW w:w="1374" w:type="dxa"/>
            <w:tcBorders>
              <w:top w:val="nil"/>
              <w:left w:val="nil"/>
              <w:bottom w:val="single" w:sz="4" w:space="0" w:color="auto"/>
              <w:right w:val="single" w:sz="4" w:space="0" w:color="auto"/>
            </w:tcBorders>
            <w:shd w:val="clear" w:color="auto" w:fill="auto"/>
            <w:vAlign w:val="center"/>
            <w:hideMark/>
          </w:tcPr>
          <w:p w14:paraId="0D1878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3-02-0009</w:t>
            </w:r>
          </w:p>
        </w:tc>
        <w:tc>
          <w:tcPr>
            <w:tcW w:w="5298" w:type="dxa"/>
            <w:tcBorders>
              <w:top w:val="nil"/>
              <w:left w:val="nil"/>
              <w:bottom w:val="single" w:sz="4" w:space="0" w:color="auto"/>
              <w:right w:val="single" w:sz="4" w:space="0" w:color="auto"/>
            </w:tcBorders>
            <w:shd w:val="clear" w:color="auto" w:fill="auto"/>
            <w:vAlign w:val="center"/>
            <w:hideMark/>
          </w:tcPr>
          <w:p w14:paraId="7ED99F8B" w14:textId="77777777" w:rsidR="00EE45CA" w:rsidRPr="00C61D09" w:rsidRDefault="00EE45CA" w:rsidP="00EE45CA">
            <w:pPr>
              <w:spacing w:after="0" w:line="240" w:lineRule="auto"/>
              <w:jc w:val="center"/>
              <w:rPr>
                <w:rFonts w:eastAsia="Times New Roman" w:cs="Calibri"/>
                <w:sz w:val="16"/>
                <w:szCs w:val="16"/>
                <w:lang w:eastAsia="pt-BR"/>
              </w:rPr>
            </w:pPr>
            <w:proofErr w:type="gramStart"/>
            <w:r w:rsidRPr="00C61D09">
              <w:rPr>
                <w:rFonts w:eastAsia="Times New Roman" w:cs="Calibri"/>
                <w:sz w:val="16"/>
                <w:szCs w:val="16"/>
                <w:lang w:eastAsia="pt-BR"/>
              </w:rPr>
              <w:t>CENOURA ,</w:t>
            </w:r>
            <w:proofErr w:type="gramEnd"/>
            <w:r w:rsidRPr="00C61D09">
              <w:rPr>
                <w:rFonts w:eastAsia="Times New Roman" w:cs="Calibri"/>
                <w:sz w:val="16"/>
                <w:szCs w:val="16"/>
                <w:lang w:eastAsia="pt-BR"/>
              </w:rPr>
              <w:t xml:space="preserve"> Cenoura limpa, com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e tamanho uniformes </w:t>
            </w:r>
            <w:proofErr w:type="spellStart"/>
            <w:r w:rsidRPr="00C61D09">
              <w:rPr>
                <w:rFonts w:eastAsia="Times New Roman" w:cs="Calibri"/>
                <w:sz w:val="16"/>
                <w:szCs w:val="16"/>
                <w:lang w:eastAsia="pt-BR"/>
              </w:rPr>
              <w:t>tipicos</w:t>
            </w:r>
            <w:proofErr w:type="spellEnd"/>
            <w:r w:rsidRPr="00C61D09">
              <w:rPr>
                <w:rFonts w:eastAsia="Times New Roman" w:cs="Calibri"/>
                <w:sz w:val="16"/>
                <w:szCs w:val="16"/>
                <w:lang w:eastAsia="pt-BR"/>
              </w:rPr>
              <w:t xml:space="preserve"> da variedade, sem brotos, rachaduras ou cortes na casca , manchas, machucaduras, bolores ou outros defeitos que possam alterar sua </w:t>
            </w:r>
            <w:proofErr w:type="spellStart"/>
            <w:r w:rsidRPr="00C61D09">
              <w:rPr>
                <w:rFonts w:eastAsia="Times New Roman" w:cs="Calibri"/>
                <w:sz w:val="16"/>
                <w:szCs w:val="16"/>
                <w:lang w:eastAsia="pt-BR"/>
              </w:rPr>
              <w:t>aparencia</w:t>
            </w:r>
            <w:proofErr w:type="spellEnd"/>
            <w:r w:rsidRPr="00C61D09">
              <w:rPr>
                <w:rFonts w:eastAsia="Times New Roman" w:cs="Calibri"/>
                <w:sz w:val="16"/>
                <w:szCs w:val="16"/>
                <w:lang w:eastAsia="pt-BR"/>
              </w:rPr>
              <w:t xml:space="preserve"> e qualidade, de colheita </w:t>
            </w:r>
            <w:proofErr w:type="spellStart"/>
            <w:r w:rsidRPr="00C61D09">
              <w:rPr>
                <w:rFonts w:eastAsia="Times New Roman" w:cs="Calibri"/>
                <w:sz w:val="16"/>
                <w:szCs w:val="16"/>
                <w:lang w:eastAsia="pt-BR"/>
              </w:rPr>
              <w:t>recente.Embalagem</w:t>
            </w:r>
            <w:proofErr w:type="spellEnd"/>
            <w:r w:rsidRPr="00C61D09">
              <w:rPr>
                <w:rFonts w:eastAsia="Times New Roman" w:cs="Calibri"/>
                <w:sz w:val="16"/>
                <w:szCs w:val="16"/>
                <w:lang w:eastAsia="pt-BR"/>
              </w:rPr>
              <w:t xml:space="preserve"> em Kg conforme pedido.                                                </w:t>
            </w:r>
          </w:p>
        </w:tc>
        <w:tc>
          <w:tcPr>
            <w:tcW w:w="494" w:type="dxa"/>
            <w:tcBorders>
              <w:top w:val="nil"/>
              <w:left w:val="nil"/>
              <w:bottom w:val="single" w:sz="4" w:space="0" w:color="auto"/>
              <w:right w:val="single" w:sz="4" w:space="0" w:color="auto"/>
            </w:tcBorders>
            <w:shd w:val="clear" w:color="auto" w:fill="auto"/>
            <w:vAlign w:val="center"/>
            <w:hideMark/>
          </w:tcPr>
          <w:p w14:paraId="7DCA81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5CD7A60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80A3F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C3B97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3CE1B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BABA4F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2E535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640" w:type="dxa"/>
            <w:tcBorders>
              <w:top w:val="nil"/>
              <w:left w:val="nil"/>
              <w:bottom w:val="single" w:sz="4" w:space="0" w:color="auto"/>
              <w:right w:val="single" w:sz="4" w:space="0" w:color="auto"/>
            </w:tcBorders>
            <w:shd w:val="clear" w:color="auto" w:fill="auto"/>
            <w:vAlign w:val="center"/>
            <w:hideMark/>
          </w:tcPr>
          <w:p w14:paraId="2E39ED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F6BCC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59C55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r>
      <w:tr w:rsidR="00EE45CA" w:rsidRPr="00C61D09" w14:paraId="68E68A60"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9F0CC99" w14:textId="7D20FE5E"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38</w:t>
            </w:r>
          </w:p>
        </w:tc>
        <w:tc>
          <w:tcPr>
            <w:tcW w:w="1374" w:type="dxa"/>
            <w:tcBorders>
              <w:top w:val="nil"/>
              <w:left w:val="nil"/>
              <w:bottom w:val="single" w:sz="4" w:space="0" w:color="auto"/>
              <w:right w:val="single" w:sz="4" w:space="0" w:color="auto"/>
            </w:tcBorders>
            <w:shd w:val="clear" w:color="auto" w:fill="auto"/>
            <w:vAlign w:val="center"/>
            <w:hideMark/>
          </w:tcPr>
          <w:p w14:paraId="75E5C4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3-09-0043</w:t>
            </w:r>
          </w:p>
        </w:tc>
        <w:tc>
          <w:tcPr>
            <w:tcW w:w="5298" w:type="dxa"/>
            <w:tcBorders>
              <w:top w:val="nil"/>
              <w:left w:val="nil"/>
              <w:bottom w:val="single" w:sz="4" w:space="0" w:color="auto"/>
              <w:right w:val="single" w:sz="4" w:space="0" w:color="auto"/>
            </w:tcBorders>
            <w:shd w:val="clear" w:color="auto" w:fill="auto"/>
            <w:vAlign w:val="center"/>
            <w:hideMark/>
          </w:tcPr>
          <w:p w14:paraId="0AA0ED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CHÁ, DE ERVA CIDREIRA. 10G. Erva de 1ª qualidade, embalada em saco transparente, limpo, não violado e resistente. A embalagem deverá conter as informações dos dados do produto, prazo de validade de no mínimo 6 meses. CAIXA COM 25 SACHÊS CADA  </w:t>
            </w:r>
          </w:p>
        </w:tc>
        <w:tc>
          <w:tcPr>
            <w:tcW w:w="494" w:type="dxa"/>
            <w:tcBorders>
              <w:top w:val="nil"/>
              <w:left w:val="nil"/>
              <w:bottom w:val="single" w:sz="4" w:space="0" w:color="auto"/>
              <w:right w:val="single" w:sz="4" w:space="0" w:color="auto"/>
            </w:tcBorders>
            <w:shd w:val="clear" w:color="auto" w:fill="auto"/>
            <w:vAlign w:val="center"/>
            <w:hideMark/>
          </w:tcPr>
          <w:p w14:paraId="5AD5F25F"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cx</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CC017F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5063C5A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EA191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37483D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961CF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85EB3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426A1B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915C19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1159" w:type="dxa"/>
            <w:tcBorders>
              <w:top w:val="nil"/>
              <w:left w:val="nil"/>
              <w:bottom w:val="single" w:sz="4" w:space="0" w:color="auto"/>
              <w:right w:val="single" w:sz="4" w:space="0" w:color="auto"/>
            </w:tcBorders>
            <w:shd w:val="clear" w:color="auto" w:fill="auto"/>
            <w:vAlign w:val="center"/>
            <w:hideMark/>
          </w:tcPr>
          <w:p w14:paraId="42AFAF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r>
      <w:tr w:rsidR="00EE45CA" w:rsidRPr="00C61D09" w14:paraId="32EA05DF" w14:textId="77777777" w:rsidTr="00EE45CA">
        <w:trPr>
          <w:trHeight w:val="4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F5762AF" w14:textId="46C1AF30"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39</w:t>
            </w:r>
          </w:p>
        </w:tc>
        <w:tc>
          <w:tcPr>
            <w:tcW w:w="1374" w:type="dxa"/>
            <w:tcBorders>
              <w:top w:val="nil"/>
              <w:left w:val="nil"/>
              <w:bottom w:val="single" w:sz="4" w:space="0" w:color="auto"/>
              <w:right w:val="single" w:sz="4" w:space="0" w:color="auto"/>
            </w:tcBorders>
            <w:shd w:val="clear" w:color="auto" w:fill="auto"/>
            <w:vAlign w:val="center"/>
            <w:hideMark/>
          </w:tcPr>
          <w:p w14:paraId="0671BD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3-03-0042</w:t>
            </w:r>
          </w:p>
        </w:tc>
        <w:tc>
          <w:tcPr>
            <w:tcW w:w="5298" w:type="dxa"/>
            <w:tcBorders>
              <w:top w:val="nil"/>
              <w:left w:val="nil"/>
              <w:bottom w:val="single" w:sz="4" w:space="0" w:color="auto"/>
              <w:right w:val="single" w:sz="4" w:space="0" w:color="auto"/>
            </w:tcBorders>
            <w:shd w:val="clear" w:color="auto" w:fill="auto"/>
            <w:vAlign w:val="center"/>
            <w:hideMark/>
          </w:tcPr>
          <w:p w14:paraId="5477F1D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Chá, de erva doce. Embalagem: CHÁ PARA INFUSÃO DE CAMOMILA, ERVA DOCE, HORTELÃ E CIDREIRA - CAIXA COM 25 SACHÊS CADA  </w:t>
            </w:r>
          </w:p>
        </w:tc>
        <w:tc>
          <w:tcPr>
            <w:tcW w:w="494" w:type="dxa"/>
            <w:tcBorders>
              <w:top w:val="nil"/>
              <w:left w:val="nil"/>
              <w:bottom w:val="single" w:sz="4" w:space="0" w:color="auto"/>
              <w:right w:val="single" w:sz="4" w:space="0" w:color="auto"/>
            </w:tcBorders>
            <w:shd w:val="clear" w:color="auto" w:fill="auto"/>
            <w:vAlign w:val="center"/>
            <w:hideMark/>
          </w:tcPr>
          <w:p w14:paraId="188587CB"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cx</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5B743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72A732A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34F97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c>
          <w:tcPr>
            <w:tcW w:w="640" w:type="dxa"/>
            <w:tcBorders>
              <w:top w:val="nil"/>
              <w:left w:val="nil"/>
              <w:bottom w:val="single" w:sz="4" w:space="0" w:color="auto"/>
              <w:right w:val="single" w:sz="4" w:space="0" w:color="auto"/>
            </w:tcBorders>
            <w:shd w:val="clear" w:color="auto" w:fill="auto"/>
            <w:vAlign w:val="center"/>
            <w:hideMark/>
          </w:tcPr>
          <w:p w14:paraId="6F7A7B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8D9F0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BF8A8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3D593B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35E36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1159" w:type="dxa"/>
            <w:tcBorders>
              <w:top w:val="nil"/>
              <w:left w:val="nil"/>
              <w:bottom w:val="single" w:sz="4" w:space="0" w:color="auto"/>
              <w:right w:val="single" w:sz="4" w:space="0" w:color="auto"/>
            </w:tcBorders>
            <w:shd w:val="clear" w:color="auto" w:fill="auto"/>
            <w:vAlign w:val="center"/>
            <w:hideMark/>
          </w:tcPr>
          <w:p w14:paraId="705974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665</w:t>
            </w:r>
          </w:p>
        </w:tc>
      </w:tr>
      <w:tr w:rsidR="00EE45CA" w:rsidRPr="00C61D09" w14:paraId="7F270B18"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6F00E82" w14:textId="0678104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4</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52696A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3-02-0012</w:t>
            </w:r>
          </w:p>
        </w:tc>
        <w:tc>
          <w:tcPr>
            <w:tcW w:w="5298" w:type="dxa"/>
            <w:tcBorders>
              <w:top w:val="nil"/>
              <w:left w:val="nil"/>
              <w:bottom w:val="single" w:sz="4" w:space="0" w:color="auto"/>
              <w:right w:val="single" w:sz="4" w:space="0" w:color="auto"/>
            </w:tcBorders>
            <w:shd w:val="clear" w:color="auto" w:fill="auto"/>
            <w:vAlign w:val="center"/>
            <w:hideMark/>
          </w:tcPr>
          <w:p w14:paraId="31291DC1" w14:textId="77777777" w:rsidR="00EE45CA" w:rsidRPr="00C61D09" w:rsidRDefault="00EE45CA" w:rsidP="00EE45CA">
            <w:pPr>
              <w:spacing w:after="0" w:line="240" w:lineRule="auto"/>
              <w:jc w:val="center"/>
              <w:rPr>
                <w:rFonts w:eastAsia="Times New Roman" w:cs="Calibri"/>
                <w:sz w:val="16"/>
                <w:szCs w:val="16"/>
                <w:lang w:eastAsia="pt-BR"/>
              </w:rPr>
            </w:pPr>
            <w:proofErr w:type="gramStart"/>
            <w:r w:rsidRPr="00C61D09">
              <w:rPr>
                <w:rFonts w:eastAsia="Times New Roman" w:cs="Calibri"/>
                <w:sz w:val="16"/>
                <w:szCs w:val="16"/>
                <w:lang w:eastAsia="pt-BR"/>
              </w:rPr>
              <w:t>CHUCHU .</w:t>
            </w:r>
            <w:proofErr w:type="gramEnd"/>
            <w:r w:rsidRPr="00C61D09">
              <w:rPr>
                <w:rFonts w:eastAsia="Times New Roman" w:cs="Calibri"/>
                <w:sz w:val="16"/>
                <w:szCs w:val="16"/>
                <w:lang w:eastAsia="pt-BR"/>
              </w:rPr>
              <w:t xml:space="preserve"> Chuchu Tamanhos regulares, limpo, em bom estado de </w:t>
            </w:r>
            <w:proofErr w:type="spellStart"/>
            <w:r w:rsidRPr="00C61D09">
              <w:rPr>
                <w:rFonts w:eastAsia="Times New Roman" w:cs="Calibri"/>
                <w:sz w:val="16"/>
                <w:szCs w:val="16"/>
                <w:lang w:eastAsia="pt-BR"/>
              </w:rPr>
              <w:t>conservacao</w:t>
            </w:r>
            <w:proofErr w:type="spellEnd"/>
            <w:r w:rsidRPr="00C61D09">
              <w:rPr>
                <w:rFonts w:eastAsia="Times New Roman" w:cs="Calibri"/>
                <w:sz w:val="16"/>
                <w:szCs w:val="16"/>
                <w:lang w:eastAsia="pt-BR"/>
              </w:rPr>
              <w:t xml:space="preserve"> e </w:t>
            </w:r>
            <w:proofErr w:type="spellStart"/>
            <w:r w:rsidRPr="00C61D09">
              <w:rPr>
                <w:rFonts w:eastAsia="Times New Roman" w:cs="Calibri"/>
                <w:sz w:val="16"/>
                <w:szCs w:val="16"/>
                <w:lang w:eastAsia="pt-BR"/>
              </w:rPr>
              <w:t>maturacao</w:t>
            </w:r>
            <w:proofErr w:type="spellEnd"/>
            <w:r w:rsidRPr="00C61D09">
              <w:rPr>
                <w:rFonts w:eastAsia="Times New Roman" w:cs="Calibri"/>
                <w:sz w:val="16"/>
                <w:szCs w:val="16"/>
                <w:lang w:eastAsia="pt-BR"/>
              </w:rPr>
              <w:t xml:space="preserve">, com a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especifica do produto, de colheita recente. Embalagem em kg conforme pedido.                                                      </w:t>
            </w:r>
          </w:p>
        </w:tc>
        <w:tc>
          <w:tcPr>
            <w:tcW w:w="494" w:type="dxa"/>
            <w:tcBorders>
              <w:top w:val="nil"/>
              <w:left w:val="nil"/>
              <w:bottom w:val="single" w:sz="4" w:space="0" w:color="auto"/>
              <w:right w:val="single" w:sz="4" w:space="0" w:color="auto"/>
            </w:tcBorders>
            <w:shd w:val="clear" w:color="auto" w:fill="auto"/>
            <w:vAlign w:val="center"/>
            <w:hideMark/>
          </w:tcPr>
          <w:p w14:paraId="116744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41CE69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6B2AA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F56BB6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D600B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8B27A5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20C298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640" w:type="dxa"/>
            <w:tcBorders>
              <w:top w:val="nil"/>
              <w:left w:val="nil"/>
              <w:bottom w:val="single" w:sz="4" w:space="0" w:color="auto"/>
              <w:right w:val="single" w:sz="4" w:space="0" w:color="auto"/>
            </w:tcBorders>
            <w:shd w:val="clear" w:color="auto" w:fill="auto"/>
            <w:vAlign w:val="center"/>
            <w:hideMark/>
          </w:tcPr>
          <w:p w14:paraId="37A21CA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131E8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2BB869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r>
      <w:tr w:rsidR="00EE45CA" w:rsidRPr="00C61D09" w14:paraId="3F14E233"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7E1996C" w14:textId="24705A5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4</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44C787E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72-26-0090</w:t>
            </w:r>
          </w:p>
        </w:tc>
        <w:tc>
          <w:tcPr>
            <w:tcW w:w="5298" w:type="dxa"/>
            <w:tcBorders>
              <w:top w:val="nil"/>
              <w:left w:val="nil"/>
              <w:bottom w:val="single" w:sz="4" w:space="0" w:color="auto"/>
              <w:right w:val="single" w:sz="4" w:space="0" w:color="auto"/>
            </w:tcBorders>
            <w:shd w:val="clear" w:color="auto" w:fill="auto"/>
            <w:vAlign w:val="center"/>
            <w:hideMark/>
          </w:tcPr>
          <w:p w14:paraId="35B536DB" w14:textId="15C00F63"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COENTRO</w:t>
            </w:r>
            <w:r w:rsidR="00684C00">
              <w:rPr>
                <w:rFonts w:eastAsia="Times New Roman" w:cs="Calibri"/>
                <w:sz w:val="16"/>
                <w:szCs w:val="16"/>
                <w:lang w:eastAsia="pt-BR"/>
              </w:rPr>
              <w:t xml:space="preserve"> e CEBOLINHA</w:t>
            </w:r>
            <w:r w:rsidRPr="00C61D09">
              <w:rPr>
                <w:rFonts w:eastAsia="Times New Roman" w:cs="Calibri"/>
                <w:sz w:val="16"/>
                <w:szCs w:val="16"/>
                <w:lang w:eastAsia="pt-BR"/>
              </w:rPr>
              <w:t xml:space="preserve">.  UNIDADE EM MOLHO • (MAÇO) FOLHAS ÍNTEGRAS, FRESCAS, LIVRE DE INSETOS, FUNGOS E OUTROS ELEMENTOS QUE NÃO FAÇAM PARTE DA ESPÉCIE, SEM FUROS CARACTERÍSTICOS DE INSETOS E SEM FOLHAS DETERIORADAS </w:t>
            </w:r>
          </w:p>
        </w:tc>
        <w:tc>
          <w:tcPr>
            <w:tcW w:w="494" w:type="dxa"/>
            <w:tcBorders>
              <w:top w:val="nil"/>
              <w:left w:val="nil"/>
              <w:bottom w:val="single" w:sz="4" w:space="0" w:color="auto"/>
              <w:right w:val="single" w:sz="4" w:space="0" w:color="auto"/>
            </w:tcBorders>
            <w:shd w:val="clear" w:color="auto" w:fill="auto"/>
            <w:vAlign w:val="center"/>
            <w:hideMark/>
          </w:tcPr>
          <w:p w14:paraId="040641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7EFE6DF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1CCFB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FEBE45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7A49A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0BE919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9E54AB7" w14:textId="0776BE50" w:rsidR="00EE45CA" w:rsidRPr="00C61D09" w:rsidRDefault="00684C00" w:rsidP="00EE45CA">
            <w:pPr>
              <w:spacing w:after="0" w:line="240" w:lineRule="auto"/>
              <w:jc w:val="center"/>
              <w:rPr>
                <w:rFonts w:eastAsia="Times New Roman" w:cs="Calibri"/>
                <w:sz w:val="16"/>
                <w:szCs w:val="16"/>
                <w:lang w:eastAsia="pt-BR"/>
              </w:rPr>
            </w:pPr>
            <w:r>
              <w:rPr>
                <w:rFonts w:eastAsia="Times New Roman" w:cs="Calibri"/>
                <w:sz w:val="16"/>
                <w:szCs w:val="16"/>
                <w:lang w:eastAsia="pt-BR"/>
              </w:rPr>
              <w:t>26</w:t>
            </w:r>
            <w:r w:rsidR="00EE45CA" w:rsidRPr="00C61D09">
              <w:rPr>
                <w:rFonts w:eastAsia="Times New Roman" w:cs="Calibri"/>
                <w:sz w:val="16"/>
                <w:szCs w:val="16"/>
                <w:lang w:eastAsia="pt-BR"/>
              </w:rPr>
              <w:t>00</w:t>
            </w:r>
          </w:p>
        </w:tc>
        <w:tc>
          <w:tcPr>
            <w:tcW w:w="640" w:type="dxa"/>
            <w:tcBorders>
              <w:top w:val="nil"/>
              <w:left w:val="nil"/>
              <w:bottom w:val="single" w:sz="4" w:space="0" w:color="auto"/>
              <w:right w:val="single" w:sz="4" w:space="0" w:color="auto"/>
            </w:tcBorders>
            <w:shd w:val="clear" w:color="auto" w:fill="auto"/>
            <w:vAlign w:val="center"/>
            <w:hideMark/>
          </w:tcPr>
          <w:p w14:paraId="2C7033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762B0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1159" w:type="dxa"/>
            <w:tcBorders>
              <w:top w:val="nil"/>
              <w:left w:val="nil"/>
              <w:bottom w:val="single" w:sz="4" w:space="0" w:color="auto"/>
              <w:right w:val="single" w:sz="4" w:space="0" w:color="auto"/>
            </w:tcBorders>
            <w:shd w:val="clear" w:color="auto" w:fill="auto"/>
            <w:vAlign w:val="center"/>
            <w:hideMark/>
          </w:tcPr>
          <w:p w14:paraId="502BE5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1.310</w:t>
            </w:r>
          </w:p>
        </w:tc>
      </w:tr>
      <w:tr w:rsidR="00EE45CA" w:rsidRPr="00C61D09" w14:paraId="3E0A3CC3" w14:textId="77777777" w:rsidTr="00EE45CA">
        <w:trPr>
          <w:trHeight w:val="4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F368569" w14:textId="023E8CC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4</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09A8E0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3-09-0053</w:t>
            </w:r>
          </w:p>
        </w:tc>
        <w:tc>
          <w:tcPr>
            <w:tcW w:w="5298" w:type="dxa"/>
            <w:tcBorders>
              <w:top w:val="nil"/>
              <w:left w:val="nil"/>
              <w:bottom w:val="single" w:sz="4" w:space="0" w:color="auto"/>
              <w:right w:val="single" w:sz="4" w:space="0" w:color="auto"/>
            </w:tcBorders>
            <w:shd w:val="clear" w:color="auto" w:fill="auto"/>
            <w:vAlign w:val="center"/>
            <w:hideMark/>
          </w:tcPr>
          <w:p w14:paraId="2EBAEE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CORANTE. NATURAL OBTIDO DA SEMENTE DE URUCUM, EM PO - PACOTE 500 GRAMAS  </w:t>
            </w:r>
          </w:p>
        </w:tc>
        <w:tc>
          <w:tcPr>
            <w:tcW w:w="494" w:type="dxa"/>
            <w:tcBorders>
              <w:top w:val="nil"/>
              <w:left w:val="nil"/>
              <w:bottom w:val="single" w:sz="4" w:space="0" w:color="auto"/>
              <w:right w:val="single" w:sz="4" w:space="0" w:color="auto"/>
            </w:tcBorders>
            <w:shd w:val="clear" w:color="auto" w:fill="auto"/>
            <w:vAlign w:val="center"/>
            <w:hideMark/>
          </w:tcPr>
          <w:p w14:paraId="54566223"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pct</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0FFAD1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B9FEC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14862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0F1C99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6CECCB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68F81C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6A71D9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CA09EF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1159" w:type="dxa"/>
            <w:tcBorders>
              <w:top w:val="nil"/>
              <w:left w:val="nil"/>
              <w:bottom w:val="single" w:sz="4" w:space="0" w:color="auto"/>
              <w:right w:val="single" w:sz="4" w:space="0" w:color="auto"/>
            </w:tcBorders>
            <w:shd w:val="clear" w:color="auto" w:fill="auto"/>
            <w:vAlign w:val="center"/>
            <w:hideMark/>
          </w:tcPr>
          <w:p w14:paraId="28FE47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505</w:t>
            </w:r>
          </w:p>
        </w:tc>
      </w:tr>
      <w:tr w:rsidR="00EE45CA" w:rsidRPr="00C61D09" w14:paraId="2C08D557"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9C9EC51" w14:textId="522B519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4</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427BB3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E9C219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COUVE FLOR:COM COLORAÇÃO E TAMANHO UNIFORMES E TÍPICOS DA VARIEDADE, SEM SUJIDADES OU OUTROS DEFEIEITOS QUE POSSAM ALTERAR SUA APARÊNCIA E QUALIDADE, LIVRE DE RESÍDUOS DE FERTILIZANTE, LIVRE DE INSETOS, FUNGOS E OUTROS ELEMENTOS QUE NÃO FAÇAM PARTE DA ESPÉCIE, SEM FUROS </w:t>
            </w:r>
          </w:p>
        </w:tc>
        <w:tc>
          <w:tcPr>
            <w:tcW w:w="494" w:type="dxa"/>
            <w:tcBorders>
              <w:top w:val="nil"/>
              <w:left w:val="nil"/>
              <w:bottom w:val="single" w:sz="4" w:space="0" w:color="auto"/>
              <w:right w:val="single" w:sz="4" w:space="0" w:color="auto"/>
            </w:tcBorders>
            <w:shd w:val="clear" w:color="auto" w:fill="auto"/>
            <w:vAlign w:val="center"/>
            <w:hideMark/>
          </w:tcPr>
          <w:p w14:paraId="66C189E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9D439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DBE75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E9DC3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55C13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86BFF0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24BE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c>
          <w:tcPr>
            <w:tcW w:w="640" w:type="dxa"/>
            <w:tcBorders>
              <w:top w:val="nil"/>
              <w:left w:val="nil"/>
              <w:bottom w:val="single" w:sz="4" w:space="0" w:color="auto"/>
              <w:right w:val="single" w:sz="4" w:space="0" w:color="auto"/>
            </w:tcBorders>
            <w:shd w:val="clear" w:color="auto" w:fill="auto"/>
            <w:vAlign w:val="center"/>
            <w:hideMark/>
          </w:tcPr>
          <w:p w14:paraId="16A0115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5C55C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F708E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r>
      <w:tr w:rsidR="00EE45CA" w:rsidRPr="00C61D09" w14:paraId="6D5F07C3"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9ED262C" w14:textId="4AABA519"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4</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49DE4F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3-09-0054</w:t>
            </w:r>
          </w:p>
        </w:tc>
        <w:tc>
          <w:tcPr>
            <w:tcW w:w="5298" w:type="dxa"/>
            <w:tcBorders>
              <w:top w:val="nil"/>
              <w:left w:val="nil"/>
              <w:bottom w:val="single" w:sz="4" w:space="0" w:color="auto"/>
              <w:right w:val="single" w:sz="4" w:space="0" w:color="auto"/>
            </w:tcBorders>
            <w:shd w:val="clear" w:color="auto" w:fill="auto"/>
            <w:vAlign w:val="center"/>
            <w:hideMark/>
          </w:tcPr>
          <w:p w14:paraId="709658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CREME, DE LEITE, TRADICIONAL. EMBALAGEM: COM 200G, COM DADOS. CREME DE LEITE 100% de origem animal, embalado em latas ou caixa limpas, isentas de ferrugem, não amassadas, não estufadas, que garantam a integridade do produto até o momento do consumo acondicionado em caixa </w:t>
            </w:r>
            <w:proofErr w:type="spellStart"/>
            <w:r w:rsidRPr="00C61D09">
              <w:rPr>
                <w:rFonts w:eastAsia="Times New Roman" w:cs="Calibri"/>
                <w:sz w:val="16"/>
                <w:szCs w:val="16"/>
                <w:lang w:eastAsia="pt-BR"/>
              </w:rPr>
              <w:t>tretra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pak</w:t>
            </w:r>
            <w:proofErr w:type="spellEnd"/>
            <w:r w:rsidRPr="00C61D09">
              <w:rPr>
                <w:rFonts w:eastAsia="Times New Roman" w:cs="Calibri"/>
                <w:sz w:val="16"/>
                <w:szCs w:val="16"/>
                <w:lang w:eastAsia="pt-BR"/>
              </w:rPr>
              <w:t xml:space="preserve">. rotulado conforme legislação vigente. O produto deverá apresentar validade mínima de 6 meses a partir da data de entrega. Reposição do produto: no caso de alteração do mesmo antes do vencimento do prazo de validade, prazo de validade vencido e embalagens danificadas. Embalagem com 200ml </w:t>
            </w:r>
          </w:p>
        </w:tc>
        <w:tc>
          <w:tcPr>
            <w:tcW w:w="494" w:type="dxa"/>
            <w:tcBorders>
              <w:top w:val="nil"/>
              <w:left w:val="nil"/>
              <w:bottom w:val="single" w:sz="4" w:space="0" w:color="auto"/>
              <w:right w:val="single" w:sz="4" w:space="0" w:color="auto"/>
            </w:tcBorders>
            <w:shd w:val="clear" w:color="auto" w:fill="auto"/>
            <w:vAlign w:val="center"/>
            <w:hideMark/>
          </w:tcPr>
          <w:p w14:paraId="52D00FE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2FF2CB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262745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61618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8C913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50A59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923C0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350</w:t>
            </w:r>
          </w:p>
        </w:tc>
        <w:tc>
          <w:tcPr>
            <w:tcW w:w="640" w:type="dxa"/>
            <w:tcBorders>
              <w:top w:val="nil"/>
              <w:left w:val="nil"/>
              <w:bottom w:val="single" w:sz="4" w:space="0" w:color="auto"/>
              <w:right w:val="single" w:sz="4" w:space="0" w:color="auto"/>
            </w:tcBorders>
            <w:shd w:val="clear" w:color="auto" w:fill="auto"/>
            <w:vAlign w:val="center"/>
            <w:hideMark/>
          </w:tcPr>
          <w:p w14:paraId="4B941D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C2DB9A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5138068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r>
      <w:tr w:rsidR="00EE45CA" w:rsidRPr="00C61D09" w14:paraId="6AE8D293" w14:textId="77777777" w:rsidTr="00EE45CA">
        <w:trPr>
          <w:trHeight w:val="29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1B9AFCF" w14:textId="5E4852C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4</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7B9A8EA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3-09-0055</w:t>
            </w:r>
          </w:p>
        </w:tc>
        <w:tc>
          <w:tcPr>
            <w:tcW w:w="5298" w:type="dxa"/>
            <w:tcBorders>
              <w:top w:val="nil"/>
              <w:left w:val="nil"/>
              <w:bottom w:val="single" w:sz="4" w:space="0" w:color="auto"/>
              <w:right w:val="single" w:sz="4" w:space="0" w:color="auto"/>
            </w:tcBorders>
            <w:shd w:val="clear" w:color="auto" w:fill="auto"/>
            <w:vAlign w:val="center"/>
            <w:hideMark/>
          </w:tcPr>
          <w:p w14:paraId="735FC9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CREME, DE MILHO, NATURAL, EMBALAGEM, CONTENDO 500GR. CREME DE MILHO (FUBÁ) – ENRIQUECIDO COM FERRO E ÁCIDO FÓLICO, PRODUTO SUBMETIDO A PROCESSO DE MACERAÇÃO, SECAGEM, </w:t>
            </w:r>
            <w:proofErr w:type="gramStart"/>
            <w:r w:rsidRPr="00C61D09">
              <w:rPr>
                <w:rFonts w:eastAsia="Times New Roman" w:cs="Calibri"/>
                <w:sz w:val="16"/>
                <w:szCs w:val="16"/>
                <w:lang w:eastAsia="pt-BR"/>
              </w:rPr>
              <w:t>MOAGEM,PENEIRAÇÃO</w:t>
            </w:r>
            <w:proofErr w:type="gramEnd"/>
            <w:r w:rsidRPr="00C61D09">
              <w:rPr>
                <w:rFonts w:eastAsia="Times New Roman" w:cs="Calibri"/>
                <w:sz w:val="16"/>
                <w:szCs w:val="16"/>
                <w:lang w:eastAsia="pt-BR"/>
              </w:rPr>
              <w:t xml:space="preserve"> E LAMINAÇÃO, COM PROCEDÊNCIA DE GRÃOS SÃOS, LIMPOS, ISENTOS DE IMPUREZAS, MOFO OU BOLORES, ODORES E ESTRANHOS. EMBALAGEM DE 500 GRAMAS, PLÁSTICA, ATÓXICA, RESISTENTE, INCOLOR, TERMOS SELADA, CONTENDO EXTERNAMENTE OS DADOS DE IDENTIFICAÇÃO E PROCEDÊNCIA, NÚMERO DO LOTE, DATA DE FABRICAÇÃO, DATA DE VALIDADE, QUANTIDADE DO PRODUTO E INFORMAÇÕES NUTRICIONAIS. O PRODUTO DEVERÁ APRESENTAR VALIDADE MÍNIMA DE 04 MESES A PARTIR DA DATA DE ENTREGA NA UNIDADE REQUISITANTE.  </w:t>
            </w:r>
          </w:p>
        </w:tc>
        <w:tc>
          <w:tcPr>
            <w:tcW w:w="494" w:type="dxa"/>
            <w:tcBorders>
              <w:top w:val="nil"/>
              <w:left w:val="nil"/>
              <w:bottom w:val="single" w:sz="4" w:space="0" w:color="auto"/>
              <w:right w:val="single" w:sz="4" w:space="0" w:color="auto"/>
            </w:tcBorders>
            <w:shd w:val="clear" w:color="auto" w:fill="auto"/>
            <w:vAlign w:val="center"/>
            <w:hideMark/>
          </w:tcPr>
          <w:p w14:paraId="3CD45AE8"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39B03D1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92467C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4AE47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0C70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14C81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F0883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44AB43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959285E" w14:textId="506341F1" w:rsidR="00EE45CA" w:rsidRPr="00C61D09" w:rsidRDefault="002268F4" w:rsidP="00EE45CA">
            <w:pPr>
              <w:spacing w:after="0" w:line="240" w:lineRule="auto"/>
              <w:jc w:val="center"/>
              <w:rPr>
                <w:rFonts w:eastAsia="Times New Roman" w:cs="Calibri"/>
                <w:sz w:val="16"/>
                <w:szCs w:val="16"/>
                <w:lang w:eastAsia="pt-BR"/>
              </w:rPr>
            </w:pPr>
            <w:r>
              <w:rPr>
                <w:rFonts w:eastAsia="Times New Roman" w:cs="Calibri"/>
                <w:sz w:val="16"/>
                <w:szCs w:val="16"/>
                <w:lang w:eastAsia="pt-BR"/>
              </w:rPr>
              <w:t>60</w:t>
            </w:r>
          </w:p>
        </w:tc>
        <w:tc>
          <w:tcPr>
            <w:tcW w:w="1159" w:type="dxa"/>
            <w:tcBorders>
              <w:top w:val="nil"/>
              <w:left w:val="nil"/>
              <w:bottom w:val="single" w:sz="4" w:space="0" w:color="auto"/>
              <w:right w:val="single" w:sz="4" w:space="0" w:color="auto"/>
            </w:tcBorders>
            <w:shd w:val="clear" w:color="auto" w:fill="auto"/>
            <w:vAlign w:val="center"/>
            <w:hideMark/>
          </w:tcPr>
          <w:p w14:paraId="6C6E9F7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630</w:t>
            </w:r>
          </w:p>
        </w:tc>
      </w:tr>
      <w:tr w:rsidR="00EE45CA" w:rsidRPr="00C61D09" w14:paraId="09D599F3"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0E347B8" w14:textId="6E82C1E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4</w:t>
            </w:r>
            <w:r w:rsidR="00030983">
              <w:rPr>
                <w:rFonts w:eastAsia="Times New Roman" w:cs="Calibri"/>
                <w:b/>
                <w:bCs/>
                <w:sz w:val="16"/>
                <w:szCs w:val="16"/>
                <w:lang w:eastAsia="pt-BR"/>
              </w:rPr>
              <w:t>6</w:t>
            </w:r>
          </w:p>
        </w:tc>
        <w:tc>
          <w:tcPr>
            <w:tcW w:w="1374" w:type="dxa"/>
            <w:tcBorders>
              <w:top w:val="nil"/>
              <w:left w:val="nil"/>
              <w:bottom w:val="single" w:sz="4" w:space="0" w:color="auto"/>
              <w:right w:val="single" w:sz="4" w:space="0" w:color="auto"/>
            </w:tcBorders>
            <w:shd w:val="clear" w:color="auto" w:fill="auto"/>
            <w:vAlign w:val="center"/>
            <w:hideMark/>
          </w:tcPr>
          <w:p w14:paraId="2A430A2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3-09-0056</w:t>
            </w:r>
          </w:p>
        </w:tc>
        <w:tc>
          <w:tcPr>
            <w:tcW w:w="5298" w:type="dxa"/>
            <w:tcBorders>
              <w:top w:val="nil"/>
              <w:left w:val="nil"/>
              <w:bottom w:val="single" w:sz="4" w:space="0" w:color="auto"/>
              <w:right w:val="single" w:sz="4" w:space="0" w:color="auto"/>
            </w:tcBorders>
            <w:shd w:val="clear" w:color="auto" w:fill="auto"/>
            <w:vAlign w:val="center"/>
            <w:hideMark/>
          </w:tcPr>
          <w:p w14:paraId="68E854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ERVILHA, REIDRATADAS, EM CONSERVA. Ervilha em conserva c/ 200g Ervilha em conserva c/ </w:t>
            </w:r>
            <w:proofErr w:type="gramStart"/>
            <w:r w:rsidRPr="00C61D09">
              <w:rPr>
                <w:rFonts w:eastAsia="Times New Roman" w:cs="Calibri"/>
                <w:sz w:val="16"/>
                <w:szCs w:val="16"/>
                <w:lang w:eastAsia="pt-BR"/>
              </w:rPr>
              <w:t>200g Em</w:t>
            </w:r>
            <w:proofErr w:type="gramEnd"/>
            <w:r w:rsidRPr="00C61D09">
              <w:rPr>
                <w:rFonts w:eastAsia="Times New Roman" w:cs="Calibri"/>
                <w:sz w:val="16"/>
                <w:szCs w:val="16"/>
                <w:lang w:eastAsia="pt-BR"/>
              </w:rPr>
              <w:t xml:space="preserve"> latas na embalagem deverá constar o nome e marca do produto, data de fabricação, prazo de validade, número do lote e tabela de informações nutricionais.</w:t>
            </w:r>
          </w:p>
        </w:tc>
        <w:tc>
          <w:tcPr>
            <w:tcW w:w="494" w:type="dxa"/>
            <w:tcBorders>
              <w:top w:val="nil"/>
              <w:left w:val="nil"/>
              <w:bottom w:val="single" w:sz="4" w:space="0" w:color="auto"/>
              <w:right w:val="single" w:sz="4" w:space="0" w:color="auto"/>
            </w:tcBorders>
            <w:shd w:val="clear" w:color="auto" w:fill="auto"/>
            <w:vAlign w:val="center"/>
            <w:hideMark/>
          </w:tcPr>
          <w:p w14:paraId="340D0641"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2B5CAE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3369B5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0F36B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5E75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3D002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DF255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34D133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8A6BE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FDC19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r>
      <w:tr w:rsidR="00EE45CA" w:rsidRPr="00C61D09" w14:paraId="225236AE"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27FAAA9" w14:textId="43DA5BD0"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47</w:t>
            </w:r>
          </w:p>
        </w:tc>
        <w:tc>
          <w:tcPr>
            <w:tcW w:w="1374" w:type="dxa"/>
            <w:tcBorders>
              <w:top w:val="nil"/>
              <w:left w:val="nil"/>
              <w:bottom w:val="single" w:sz="4" w:space="0" w:color="auto"/>
              <w:right w:val="single" w:sz="4" w:space="0" w:color="auto"/>
            </w:tcBorders>
            <w:shd w:val="clear" w:color="auto" w:fill="auto"/>
            <w:vAlign w:val="center"/>
            <w:hideMark/>
          </w:tcPr>
          <w:p w14:paraId="56C2F5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3-09-0059</w:t>
            </w:r>
          </w:p>
        </w:tc>
        <w:tc>
          <w:tcPr>
            <w:tcW w:w="5298" w:type="dxa"/>
            <w:tcBorders>
              <w:top w:val="nil"/>
              <w:left w:val="nil"/>
              <w:bottom w:val="single" w:sz="4" w:space="0" w:color="auto"/>
              <w:right w:val="single" w:sz="4" w:space="0" w:color="auto"/>
            </w:tcBorders>
            <w:shd w:val="clear" w:color="auto" w:fill="auto"/>
            <w:vAlign w:val="center"/>
            <w:hideMark/>
          </w:tcPr>
          <w:p w14:paraId="105AB7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EXTRATO, DE TOMATE, CONCENTRADO. EMBALAGEM COM 350G. EXTRATO DE TOMATE - Produto resultante da concentração da polpa de tomates maduros, escolhidos, sem pele e sementes, por processo tecnológico adequado. O produto será designado, por extrato de tomate, podendo também ser denominado massa de tomate, ou concentrado de tomate. Será tolerado 1% de açúcar e 5% de cloreto de sódio. Com validade de 180 dias também na entrega do produto no almoxarifado. O produto deverá estar de acordo com NTA-32 do Decreto Estadual nº. 12.486 de 20/10/78. Embalagem com data de fabricação, prazo de validade e nº. Do lote.  </w:t>
            </w:r>
          </w:p>
        </w:tc>
        <w:tc>
          <w:tcPr>
            <w:tcW w:w="494" w:type="dxa"/>
            <w:tcBorders>
              <w:top w:val="nil"/>
              <w:left w:val="nil"/>
              <w:bottom w:val="single" w:sz="4" w:space="0" w:color="auto"/>
              <w:right w:val="single" w:sz="4" w:space="0" w:color="auto"/>
            </w:tcBorders>
            <w:shd w:val="clear" w:color="auto" w:fill="auto"/>
            <w:vAlign w:val="center"/>
            <w:hideMark/>
          </w:tcPr>
          <w:p w14:paraId="0333AB7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04609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9E3F3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90C53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8EBCAB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8CC7B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7BC70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03253F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70F870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3600</w:t>
            </w:r>
          </w:p>
        </w:tc>
        <w:tc>
          <w:tcPr>
            <w:tcW w:w="1159" w:type="dxa"/>
            <w:tcBorders>
              <w:top w:val="nil"/>
              <w:left w:val="nil"/>
              <w:bottom w:val="single" w:sz="4" w:space="0" w:color="auto"/>
              <w:right w:val="single" w:sz="4" w:space="0" w:color="auto"/>
            </w:tcBorders>
            <w:shd w:val="clear" w:color="auto" w:fill="auto"/>
            <w:vAlign w:val="center"/>
            <w:hideMark/>
          </w:tcPr>
          <w:p w14:paraId="39BCFD6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3.800</w:t>
            </w:r>
          </w:p>
        </w:tc>
      </w:tr>
      <w:tr w:rsidR="00EE45CA" w:rsidRPr="00C61D09" w14:paraId="7334E769"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7087805" w14:textId="4E4F8BD7"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48</w:t>
            </w:r>
          </w:p>
        </w:tc>
        <w:tc>
          <w:tcPr>
            <w:tcW w:w="1374" w:type="dxa"/>
            <w:tcBorders>
              <w:top w:val="nil"/>
              <w:left w:val="nil"/>
              <w:bottom w:val="single" w:sz="4" w:space="0" w:color="auto"/>
              <w:right w:val="single" w:sz="4" w:space="0" w:color="auto"/>
            </w:tcBorders>
            <w:shd w:val="clear" w:color="auto" w:fill="auto"/>
            <w:vAlign w:val="center"/>
            <w:hideMark/>
          </w:tcPr>
          <w:p w14:paraId="2AF124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3-03-0406</w:t>
            </w:r>
          </w:p>
        </w:tc>
        <w:tc>
          <w:tcPr>
            <w:tcW w:w="5298" w:type="dxa"/>
            <w:tcBorders>
              <w:top w:val="nil"/>
              <w:left w:val="nil"/>
              <w:bottom w:val="single" w:sz="4" w:space="0" w:color="auto"/>
              <w:right w:val="single" w:sz="4" w:space="0" w:color="auto"/>
            </w:tcBorders>
            <w:shd w:val="clear" w:color="auto" w:fill="auto"/>
            <w:vAlign w:val="center"/>
            <w:hideMark/>
          </w:tcPr>
          <w:p w14:paraId="000842D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FARINHA DE AVEIA - 200g, FARINHA DE AVEIA, produto é obtido por meio da trituração da aveia. A embalagem de plástico está intacta e contém informações sobre a data de validade, ingredientes e lote de fabricação. A validade mínima é de 6 meses a partir da data de entrega. A quantidade é de 200g.  </w:t>
            </w:r>
          </w:p>
        </w:tc>
        <w:tc>
          <w:tcPr>
            <w:tcW w:w="494" w:type="dxa"/>
            <w:tcBorders>
              <w:top w:val="nil"/>
              <w:left w:val="nil"/>
              <w:bottom w:val="single" w:sz="4" w:space="0" w:color="auto"/>
              <w:right w:val="single" w:sz="4" w:space="0" w:color="auto"/>
            </w:tcBorders>
            <w:shd w:val="clear" w:color="auto" w:fill="auto"/>
            <w:vAlign w:val="center"/>
            <w:hideMark/>
          </w:tcPr>
          <w:p w14:paraId="57F9875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ACA5F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0C1E7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9D8AD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88E4E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65733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6D2E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099AEB9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74C80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CF44C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r>
      <w:tr w:rsidR="00EE45CA" w:rsidRPr="00C61D09" w14:paraId="0B2254DC"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F9EAB8B" w14:textId="227F1103"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49</w:t>
            </w:r>
          </w:p>
        </w:tc>
        <w:tc>
          <w:tcPr>
            <w:tcW w:w="1374" w:type="dxa"/>
            <w:tcBorders>
              <w:top w:val="nil"/>
              <w:left w:val="nil"/>
              <w:bottom w:val="single" w:sz="4" w:space="0" w:color="auto"/>
              <w:right w:val="single" w:sz="4" w:space="0" w:color="auto"/>
            </w:tcBorders>
            <w:shd w:val="clear" w:color="auto" w:fill="auto"/>
            <w:vAlign w:val="center"/>
            <w:hideMark/>
          </w:tcPr>
          <w:p w14:paraId="1527CB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3-09-0061</w:t>
            </w:r>
          </w:p>
        </w:tc>
        <w:tc>
          <w:tcPr>
            <w:tcW w:w="5298" w:type="dxa"/>
            <w:tcBorders>
              <w:top w:val="nil"/>
              <w:left w:val="nil"/>
              <w:bottom w:val="single" w:sz="4" w:space="0" w:color="auto"/>
              <w:right w:val="single" w:sz="4" w:space="0" w:color="auto"/>
            </w:tcBorders>
            <w:shd w:val="clear" w:color="auto" w:fill="auto"/>
            <w:vAlign w:val="center"/>
            <w:hideMark/>
          </w:tcPr>
          <w:p w14:paraId="32C3B0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FARINHA DE MANDIOCA, GRUPO SECA, SUBGRUPO </w:t>
            </w:r>
            <w:proofErr w:type="spellStart"/>
            <w:proofErr w:type="gramStart"/>
            <w:r w:rsidRPr="00C61D09">
              <w:rPr>
                <w:rFonts w:eastAsia="Times New Roman" w:cs="Calibri"/>
                <w:sz w:val="16"/>
                <w:szCs w:val="16"/>
                <w:lang w:eastAsia="pt-BR"/>
              </w:rPr>
              <w:t>FINA,Farinha</w:t>
            </w:r>
            <w:proofErr w:type="spellEnd"/>
            <w:proofErr w:type="gramEnd"/>
            <w:r w:rsidRPr="00C61D09">
              <w:rPr>
                <w:rFonts w:eastAsia="Times New Roman" w:cs="Calibri"/>
                <w:sz w:val="16"/>
                <w:szCs w:val="16"/>
                <w:lang w:eastAsia="pt-BR"/>
              </w:rPr>
              <w:t xml:space="preserve"> de Mandioca, tipo especial, de primeira qualidade, fina, seca, na cor branca, ligeiramente torrada e peneirada. Isenta de sujidades, parasitas e larvas. Deve conter externamente os dados de identificação, procedência, informações nutricionais, número de lote, quantidade do produto e acondicionados em embalagem de plástico de 1 kg e atóxico. O produto deverá apresentar validade mínima de 03 meses a partir da data de entrega na unidade requisitante a partir da data de entrega.</w:t>
            </w:r>
          </w:p>
        </w:tc>
        <w:tc>
          <w:tcPr>
            <w:tcW w:w="494" w:type="dxa"/>
            <w:tcBorders>
              <w:top w:val="nil"/>
              <w:left w:val="nil"/>
              <w:bottom w:val="single" w:sz="4" w:space="0" w:color="auto"/>
              <w:right w:val="single" w:sz="4" w:space="0" w:color="auto"/>
            </w:tcBorders>
            <w:shd w:val="clear" w:color="auto" w:fill="auto"/>
            <w:vAlign w:val="center"/>
            <w:hideMark/>
          </w:tcPr>
          <w:p w14:paraId="1856FD9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5C4B2A3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A9FB8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C76FB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B9AF28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2580D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6FA63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1200</w:t>
            </w:r>
          </w:p>
        </w:tc>
        <w:tc>
          <w:tcPr>
            <w:tcW w:w="640" w:type="dxa"/>
            <w:tcBorders>
              <w:top w:val="nil"/>
              <w:left w:val="nil"/>
              <w:bottom w:val="single" w:sz="4" w:space="0" w:color="auto"/>
              <w:right w:val="single" w:sz="4" w:space="0" w:color="auto"/>
            </w:tcBorders>
            <w:shd w:val="clear" w:color="auto" w:fill="auto"/>
            <w:vAlign w:val="center"/>
            <w:hideMark/>
          </w:tcPr>
          <w:p w14:paraId="3EC5180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A3881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1800</w:t>
            </w:r>
          </w:p>
        </w:tc>
        <w:tc>
          <w:tcPr>
            <w:tcW w:w="1159" w:type="dxa"/>
            <w:tcBorders>
              <w:top w:val="nil"/>
              <w:left w:val="nil"/>
              <w:bottom w:val="single" w:sz="4" w:space="0" w:color="auto"/>
              <w:right w:val="single" w:sz="4" w:space="0" w:color="auto"/>
            </w:tcBorders>
            <w:shd w:val="clear" w:color="auto" w:fill="auto"/>
            <w:vAlign w:val="center"/>
            <w:hideMark/>
          </w:tcPr>
          <w:p w14:paraId="54C0FF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3.000</w:t>
            </w:r>
          </w:p>
        </w:tc>
      </w:tr>
      <w:tr w:rsidR="00EE45CA" w:rsidRPr="00C61D09" w14:paraId="14E849F9"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F1E394A" w14:textId="710619AC"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50</w:t>
            </w:r>
          </w:p>
        </w:tc>
        <w:tc>
          <w:tcPr>
            <w:tcW w:w="1374" w:type="dxa"/>
            <w:tcBorders>
              <w:top w:val="nil"/>
              <w:left w:val="nil"/>
              <w:bottom w:val="single" w:sz="4" w:space="0" w:color="auto"/>
              <w:right w:val="single" w:sz="4" w:space="0" w:color="auto"/>
            </w:tcBorders>
            <w:shd w:val="clear" w:color="auto" w:fill="auto"/>
            <w:vAlign w:val="center"/>
            <w:hideMark/>
          </w:tcPr>
          <w:p w14:paraId="05889C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3-09-0062</w:t>
            </w:r>
          </w:p>
        </w:tc>
        <w:tc>
          <w:tcPr>
            <w:tcW w:w="5298" w:type="dxa"/>
            <w:tcBorders>
              <w:top w:val="nil"/>
              <w:left w:val="nil"/>
              <w:bottom w:val="single" w:sz="4" w:space="0" w:color="auto"/>
              <w:right w:val="single" w:sz="4" w:space="0" w:color="auto"/>
            </w:tcBorders>
            <w:shd w:val="clear" w:color="auto" w:fill="auto"/>
            <w:vAlign w:val="center"/>
            <w:hideMark/>
          </w:tcPr>
          <w:p w14:paraId="64EEAB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FARINHA DE TAPIOCA, NATURAL. FARINHA DE TAPIOCA, natural, embalagem contendo 500 g com identificação do produto, marca do fabricante, prazo de validade e capacidade. O produto deverá ter registro no Ministério da Agricultura e/ou Ministério da Saúde.  </w:t>
            </w:r>
          </w:p>
        </w:tc>
        <w:tc>
          <w:tcPr>
            <w:tcW w:w="494" w:type="dxa"/>
            <w:tcBorders>
              <w:top w:val="nil"/>
              <w:left w:val="nil"/>
              <w:bottom w:val="single" w:sz="4" w:space="0" w:color="auto"/>
              <w:right w:val="single" w:sz="4" w:space="0" w:color="auto"/>
            </w:tcBorders>
            <w:shd w:val="clear" w:color="auto" w:fill="auto"/>
            <w:vAlign w:val="center"/>
            <w:hideMark/>
          </w:tcPr>
          <w:p w14:paraId="3337335C"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7BA17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92B3E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AF99D9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51FB4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C6120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37783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640" w:type="dxa"/>
            <w:tcBorders>
              <w:top w:val="nil"/>
              <w:left w:val="nil"/>
              <w:bottom w:val="single" w:sz="4" w:space="0" w:color="auto"/>
              <w:right w:val="single" w:sz="4" w:space="0" w:color="auto"/>
            </w:tcBorders>
            <w:shd w:val="clear" w:color="auto" w:fill="auto"/>
            <w:vAlign w:val="center"/>
            <w:hideMark/>
          </w:tcPr>
          <w:p w14:paraId="2C0C72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80" w:type="dxa"/>
            <w:tcBorders>
              <w:top w:val="nil"/>
              <w:left w:val="nil"/>
              <w:bottom w:val="single" w:sz="4" w:space="0" w:color="auto"/>
              <w:right w:val="single" w:sz="4" w:space="0" w:color="auto"/>
            </w:tcBorders>
            <w:shd w:val="clear" w:color="auto" w:fill="auto"/>
            <w:vAlign w:val="center"/>
            <w:hideMark/>
          </w:tcPr>
          <w:p w14:paraId="74968C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EA116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900</w:t>
            </w:r>
          </w:p>
        </w:tc>
      </w:tr>
      <w:tr w:rsidR="00EE45CA" w:rsidRPr="00C61D09" w14:paraId="2C3C7AD2"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E6A8E67" w14:textId="1AB8308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5</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48E5E10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0-00</w:t>
            </w:r>
          </w:p>
        </w:tc>
        <w:tc>
          <w:tcPr>
            <w:tcW w:w="5298" w:type="dxa"/>
            <w:tcBorders>
              <w:top w:val="nil"/>
              <w:left w:val="nil"/>
              <w:bottom w:val="single" w:sz="4" w:space="0" w:color="auto"/>
              <w:right w:val="single" w:sz="4" w:space="0" w:color="auto"/>
            </w:tcBorders>
            <w:shd w:val="clear" w:color="auto" w:fill="auto"/>
            <w:vAlign w:val="center"/>
            <w:hideMark/>
          </w:tcPr>
          <w:p w14:paraId="35F7B5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FARINHA DE TRIGO ESPECIAL  1KG </w:t>
            </w:r>
            <w:proofErr w:type="spellStart"/>
            <w:r w:rsidRPr="00C61D09">
              <w:rPr>
                <w:rFonts w:eastAsia="Times New Roman" w:cs="Calibri"/>
                <w:sz w:val="16"/>
                <w:szCs w:val="16"/>
                <w:lang w:eastAsia="pt-BR"/>
              </w:rPr>
              <w:t>Caracteristicas</w:t>
            </w:r>
            <w:proofErr w:type="spellEnd"/>
            <w:r w:rsidRPr="00C61D09">
              <w:rPr>
                <w:rFonts w:eastAsia="Times New Roman" w:cs="Calibri"/>
                <w:sz w:val="16"/>
                <w:szCs w:val="16"/>
                <w:lang w:eastAsia="pt-BR"/>
              </w:rPr>
              <w:t xml:space="preserve">: farinha de trigo tipo 1, com aspecto de </w:t>
            </w:r>
            <w:proofErr w:type="spellStart"/>
            <w:r w:rsidRPr="00C61D09">
              <w:rPr>
                <w:rFonts w:eastAsia="Times New Roman" w:cs="Calibri"/>
                <w:sz w:val="16"/>
                <w:szCs w:val="16"/>
                <w:lang w:eastAsia="pt-BR"/>
              </w:rPr>
              <w:t>po</w:t>
            </w:r>
            <w:proofErr w:type="spellEnd"/>
            <w:r w:rsidRPr="00C61D09">
              <w:rPr>
                <w:rFonts w:eastAsia="Times New Roman" w:cs="Calibri"/>
                <w:sz w:val="16"/>
                <w:szCs w:val="16"/>
                <w:lang w:eastAsia="pt-BR"/>
              </w:rPr>
              <w:t xml:space="preserve"> fino, de cor branca, enriquecida com ferro e </w:t>
            </w:r>
            <w:proofErr w:type="spellStart"/>
            <w:r w:rsidRPr="00C61D09">
              <w:rPr>
                <w:rFonts w:eastAsia="Times New Roman" w:cs="Calibri"/>
                <w:sz w:val="16"/>
                <w:szCs w:val="16"/>
                <w:lang w:eastAsia="pt-BR"/>
              </w:rPr>
              <w:t>acido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folico</w:t>
            </w:r>
            <w:proofErr w:type="spellEnd"/>
            <w:r w:rsidRPr="00C61D09">
              <w:rPr>
                <w:rFonts w:eastAsia="Times New Roman" w:cs="Calibri"/>
                <w:sz w:val="16"/>
                <w:szCs w:val="16"/>
                <w:lang w:eastAsia="pt-BR"/>
              </w:rPr>
              <w:t xml:space="preserve">. Cada 100g deve fornecer,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4,2 mg de ferro e 150 mcg de </w:t>
            </w:r>
            <w:proofErr w:type="spellStart"/>
            <w:r w:rsidRPr="00C61D09">
              <w:rPr>
                <w:rFonts w:eastAsia="Times New Roman" w:cs="Calibri"/>
                <w:sz w:val="16"/>
                <w:szCs w:val="16"/>
                <w:lang w:eastAsia="pt-BR"/>
              </w:rPr>
              <w:t>acido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folico</w:t>
            </w:r>
            <w:proofErr w:type="spellEnd"/>
            <w:r w:rsidRPr="00C61D09">
              <w:rPr>
                <w:rFonts w:eastAsia="Times New Roman" w:cs="Calibri"/>
                <w:sz w:val="16"/>
                <w:szCs w:val="16"/>
                <w:lang w:eastAsia="pt-BR"/>
              </w:rPr>
              <w:t xml:space="preserve"> obtido a partir de cereal limpo, </w:t>
            </w:r>
            <w:proofErr w:type="spellStart"/>
            <w:r w:rsidRPr="00C61D09">
              <w:rPr>
                <w:rFonts w:eastAsia="Times New Roman" w:cs="Calibri"/>
                <w:sz w:val="16"/>
                <w:szCs w:val="16"/>
                <w:lang w:eastAsia="pt-BR"/>
              </w:rPr>
              <w:t>desgerminado</w:t>
            </w:r>
            <w:proofErr w:type="spellEnd"/>
            <w:r w:rsidRPr="00C61D09">
              <w:rPr>
                <w:rFonts w:eastAsia="Times New Roman" w:cs="Calibri"/>
                <w:sz w:val="16"/>
                <w:szCs w:val="16"/>
                <w:lang w:eastAsia="pt-BR"/>
              </w:rPr>
              <w:t xml:space="preserve">, isento de </w:t>
            </w:r>
            <w:proofErr w:type="spellStart"/>
            <w:r w:rsidRPr="00C61D09">
              <w:rPr>
                <w:rFonts w:eastAsia="Times New Roman" w:cs="Calibri"/>
                <w:sz w:val="16"/>
                <w:szCs w:val="16"/>
                <w:lang w:eastAsia="pt-BR"/>
              </w:rPr>
              <w:t>materia</w:t>
            </w:r>
            <w:proofErr w:type="spellEnd"/>
            <w:r w:rsidRPr="00C61D09">
              <w:rPr>
                <w:rFonts w:eastAsia="Times New Roman" w:cs="Calibri"/>
                <w:sz w:val="16"/>
                <w:szCs w:val="16"/>
                <w:lang w:eastAsia="pt-BR"/>
              </w:rPr>
              <w:t xml:space="preserve"> prima </w:t>
            </w:r>
            <w:proofErr w:type="gramStart"/>
            <w:r w:rsidRPr="00C61D09">
              <w:rPr>
                <w:rFonts w:eastAsia="Times New Roman" w:cs="Calibri"/>
                <w:sz w:val="16"/>
                <w:szCs w:val="16"/>
                <w:lang w:eastAsia="pt-BR"/>
              </w:rPr>
              <w:t>terrosa ,</w:t>
            </w:r>
            <w:proofErr w:type="gram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residuos</w:t>
            </w:r>
            <w:proofErr w:type="spellEnd"/>
            <w:r w:rsidRPr="00C61D09">
              <w:rPr>
                <w:rFonts w:eastAsia="Times New Roman" w:cs="Calibri"/>
                <w:sz w:val="16"/>
                <w:szCs w:val="16"/>
                <w:lang w:eastAsia="pt-BR"/>
              </w:rPr>
              <w:t xml:space="preserve">, bolor ou cheiro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caracteristico</w:t>
            </w:r>
            <w:proofErr w:type="spellEnd"/>
            <w:r w:rsidRPr="00C61D09">
              <w:rPr>
                <w:rFonts w:eastAsia="Times New Roman" w:cs="Calibri"/>
                <w:sz w:val="16"/>
                <w:szCs w:val="16"/>
                <w:lang w:eastAsia="pt-BR"/>
              </w:rPr>
              <w:t xml:space="preserve"> e em perfeito estado de </w:t>
            </w:r>
            <w:proofErr w:type="spellStart"/>
            <w:r w:rsidRPr="00C61D09">
              <w:rPr>
                <w:rFonts w:eastAsia="Times New Roman" w:cs="Calibri"/>
                <w:sz w:val="16"/>
                <w:szCs w:val="16"/>
                <w:lang w:eastAsia="pt-BR"/>
              </w:rPr>
              <w:t>conservacao</w:t>
            </w:r>
            <w:proofErr w:type="spellEnd"/>
            <w:r w:rsidRPr="00C61D09">
              <w:rPr>
                <w:rFonts w:eastAsia="Times New Roman" w:cs="Calibri"/>
                <w:sz w:val="16"/>
                <w:szCs w:val="16"/>
                <w:lang w:eastAsia="pt-BR"/>
              </w:rPr>
              <w:t xml:space="preserve">. Embalagem deve estar intacta, deve apresentar rotulagem com registro no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w:t>
            </w:r>
            <w:proofErr w:type="spellStart"/>
            <w:r w:rsidRPr="00C61D09">
              <w:rPr>
                <w:rFonts w:eastAsia="Times New Roman" w:cs="Calibri"/>
                <w:sz w:val="16"/>
                <w:szCs w:val="16"/>
                <w:lang w:eastAsia="pt-BR"/>
              </w:rPr>
              <w:t>Saude</w:t>
            </w:r>
            <w:proofErr w:type="spellEnd"/>
            <w:r w:rsidRPr="00C61D09">
              <w:rPr>
                <w:rFonts w:eastAsia="Times New Roman" w:cs="Calibri"/>
                <w:sz w:val="16"/>
                <w:szCs w:val="16"/>
                <w:lang w:eastAsia="pt-BR"/>
              </w:rPr>
              <w:t xml:space="preserve"> Prazo de validade: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de 06 meses a partir da data da entrega.  </w:t>
            </w:r>
          </w:p>
        </w:tc>
        <w:tc>
          <w:tcPr>
            <w:tcW w:w="494" w:type="dxa"/>
            <w:tcBorders>
              <w:top w:val="nil"/>
              <w:left w:val="nil"/>
              <w:bottom w:val="single" w:sz="4" w:space="0" w:color="auto"/>
              <w:right w:val="single" w:sz="4" w:space="0" w:color="auto"/>
            </w:tcBorders>
            <w:shd w:val="clear" w:color="auto" w:fill="auto"/>
            <w:vAlign w:val="center"/>
            <w:hideMark/>
          </w:tcPr>
          <w:p w14:paraId="7AFC7F11"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3A3AC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92752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49262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EE779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12ED1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C331B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4FBBBD9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065E5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02666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r>
      <w:tr w:rsidR="00EE45CA" w:rsidRPr="00C61D09" w14:paraId="56B452C8"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7408A94" w14:textId="303C84E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5</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721123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3-09-0063</w:t>
            </w:r>
          </w:p>
        </w:tc>
        <w:tc>
          <w:tcPr>
            <w:tcW w:w="5298" w:type="dxa"/>
            <w:tcBorders>
              <w:top w:val="nil"/>
              <w:left w:val="nil"/>
              <w:bottom w:val="single" w:sz="4" w:space="0" w:color="auto"/>
              <w:right w:val="single" w:sz="4" w:space="0" w:color="auto"/>
            </w:tcBorders>
            <w:shd w:val="clear" w:color="auto" w:fill="auto"/>
            <w:vAlign w:val="center"/>
            <w:hideMark/>
          </w:tcPr>
          <w:p w14:paraId="1695BB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FARINHA, DE TRIGO, COM FERMENTO, Farinha de Trigo especial, pacotes de 1 kg. Informações nutricionais na embalagem. Enriquecido com ferro e ácido fólico com registro no Ministério da saúde. O produto deverá apresentar validade mínima de 6 meses a partir da data de entrega.  </w:t>
            </w:r>
          </w:p>
        </w:tc>
        <w:tc>
          <w:tcPr>
            <w:tcW w:w="494" w:type="dxa"/>
            <w:tcBorders>
              <w:top w:val="nil"/>
              <w:left w:val="nil"/>
              <w:bottom w:val="single" w:sz="4" w:space="0" w:color="auto"/>
              <w:right w:val="single" w:sz="4" w:space="0" w:color="auto"/>
            </w:tcBorders>
            <w:shd w:val="clear" w:color="auto" w:fill="auto"/>
            <w:vAlign w:val="center"/>
            <w:hideMark/>
          </w:tcPr>
          <w:p w14:paraId="0936631B"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684B3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BF3047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4FEEA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2827C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2E8BC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585B2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252460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F8E5DE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c>
          <w:tcPr>
            <w:tcW w:w="1159" w:type="dxa"/>
            <w:tcBorders>
              <w:top w:val="nil"/>
              <w:left w:val="nil"/>
              <w:bottom w:val="single" w:sz="4" w:space="0" w:color="auto"/>
              <w:right w:val="single" w:sz="4" w:space="0" w:color="auto"/>
            </w:tcBorders>
            <w:shd w:val="clear" w:color="auto" w:fill="auto"/>
            <w:vAlign w:val="center"/>
            <w:hideMark/>
          </w:tcPr>
          <w:p w14:paraId="13B661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680</w:t>
            </w:r>
          </w:p>
        </w:tc>
      </w:tr>
      <w:tr w:rsidR="00EE45CA" w:rsidRPr="00C61D09" w14:paraId="65E8B820"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ED8A051" w14:textId="1387BAE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5</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378B1F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3-03-0407</w:t>
            </w:r>
          </w:p>
        </w:tc>
        <w:tc>
          <w:tcPr>
            <w:tcW w:w="5298" w:type="dxa"/>
            <w:tcBorders>
              <w:top w:val="nil"/>
              <w:left w:val="nil"/>
              <w:bottom w:val="single" w:sz="4" w:space="0" w:color="auto"/>
              <w:right w:val="single" w:sz="4" w:space="0" w:color="auto"/>
            </w:tcBorders>
            <w:shd w:val="clear" w:color="auto" w:fill="auto"/>
            <w:vAlign w:val="center"/>
            <w:hideMark/>
          </w:tcPr>
          <w:p w14:paraId="6F39480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FEIJAO PRETO- embalagem 500g. </w:t>
            </w:r>
            <w:proofErr w:type="spellStart"/>
            <w:r w:rsidRPr="00C61D09">
              <w:rPr>
                <w:rFonts w:eastAsia="Times New Roman" w:cs="Calibri"/>
                <w:sz w:val="16"/>
                <w:szCs w:val="16"/>
                <w:lang w:eastAsia="pt-BR"/>
              </w:rPr>
              <w:t>Feijao</w:t>
            </w:r>
            <w:proofErr w:type="spellEnd"/>
            <w:r w:rsidRPr="00C61D09">
              <w:rPr>
                <w:rFonts w:eastAsia="Times New Roman" w:cs="Calibri"/>
                <w:sz w:val="16"/>
                <w:szCs w:val="16"/>
                <w:lang w:eastAsia="pt-BR"/>
              </w:rPr>
              <w:t xml:space="preserve">: preto, tipo 1, </w:t>
            </w:r>
            <w:proofErr w:type="spellStart"/>
            <w:r w:rsidRPr="00C61D09">
              <w:rPr>
                <w:rFonts w:eastAsia="Times New Roman" w:cs="Calibri"/>
                <w:sz w:val="16"/>
                <w:szCs w:val="16"/>
                <w:lang w:eastAsia="pt-BR"/>
              </w:rPr>
              <w:t>graos</w:t>
            </w:r>
            <w:proofErr w:type="spellEnd"/>
            <w:r w:rsidRPr="00C61D09">
              <w:rPr>
                <w:rFonts w:eastAsia="Times New Roman" w:cs="Calibri"/>
                <w:sz w:val="16"/>
                <w:szCs w:val="16"/>
                <w:lang w:eastAsia="pt-BR"/>
              </w:rPr>
              <w:t xml:space="preserve"> intactos, embalagem integra e inviolada de 500g. Isento de sujidades, parasitas, caruncho, pedras e corpos estranhos. Validade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inferior a 06 meses na data de entrega do produto. Com embalagem e rotulagem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conforme </w:t>
            </w:r>
            <w:proofErr w:type="spellStart"/>
            <w:r w:rsidRPr="00C61D09">
              <w:rPr>
                <w:rFonts w:eastAsia="Times New Roman" w:cs="Calibri"/>
                <w:sz w:val="16"/>
                <w:szCs w:val="16"/>
                <w:lang w:eastAsia="pt-BR"/>
              </w:rPr>
              <w:t>legislacao</w:t>
            </w:r>
            <w:proofErr w:type="spellEnd"/>
            <w:r w:rsidRPr="00C61D09">
              <w:rPr>
                <w:rFonts w:eastAsia="Times New Roman" w:cs="Calibri"/>
                <w:sz w:val="16"/>
                <w:szCs w:val="16"/>
                <w:lang w:eastAsia="pt-BR"/>
              </w:rPr>
              <w:t xml:space="preserve"> vigente, incluindo a Lei da Rastreabilidade.  </w:t>
            </w:r>
          </w:p>
        </w:tc>
        <w:tc>
          <w:tcPr>
            <w:tcW w:w="494" w:type="dxa"/>
            <w:tcBorders>
              <w:top w:val="nil"/>
              <w:left w:val="nil"/>
              <w:bottom w:val="single" w:sz="4" w:space="0" w:color="auto"/>
              <w:right w:val="single" w:sz="4" w:space="0" w:color="auto"/>
            </w:tcBorders>
            <w:shd w:val="clear" w:color="auto" w:fill="auto"/>
            <w:vAlign w:val="center"/>
            <w:hideMark/>
          </w:tcPr>
          <w:p w14:paraId="038C7C6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3F8E134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8864E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38532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7EBF8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299F75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7B325D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5EBF83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420A5C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385FA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1446E0D2"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BEC8E79" w14:textId="7CC9557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5</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2D2292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3-09-0064</w:t>
            </w:r>
          </w:p>
        </w:tc>
        <w:tc>
          <w:tcPr>
            <w:tcW w:w="5298" w:type="dxa"/>
            <w:tcBorders>
              <w:top w:val="nil"/>
              <w:left w:val="nil"/>
              <w:bottom w:val="single" w:sz="4" w:space="0" w:color="auto"/>
              <w:right w:val="single" w:sz="4" w:space="0" w:color="auto"/>
            </w:tcBorders>
            <w:shd w:val="clear" w:color="auto" w:fill="auto"/>
            <w:vAlign w:val="center"/>
            <w:hideMark/>
          </w:tcPr>
          <w:p w14:paraId="225CCF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FEIJÃO, CARIOQUINHA, TIPO 1. EMBALAGEM COM 01 KG. EIJÃO CARIOQUINHA – Produto em Ótimas Condições de Consumo. Grupo Anão. Classe: cores. Tipo 1. Apresentar certificado de classificação vegetal do produto com a amostra. Produto deve ser isento de matéria terrosa, livre de umidade - máximo de 15% - isento de parasitas e fungos, coloração característica da espécie e livre de fragmentos estranhos. Rotulagem obrigatória (de acordo com a RDC nº. 360/359 de 23/12/03, RDC nº. 259 de 20/09/02, RDC nº123 de 13/05/04 – ANVISA, lei nº. 10674/03). Embalagem primária: saco plástico de polietileno atóxico </w:t>
            </w:r>
          </w:p>
        </w:tc>
        <w:tc>
          <w:tcPr>
            <w:tcW w:w="494" w:type="dxa"/>
            <w:tcBorders>
              <w:top w:val="nil"/>
              <w:left w:val="nil"/>
              <w:bottom w:val="single" w:sz="4" w:space="0" w:color="auto"/>
              <w:right w:val="single" w:sz="4" w:space="0" w:color="auto"/>
            </w:tcBorders>
            <w:shd w:val="clear" w:color="auto" w:fill="auto"/>
            <w:vAlign w:val="center"/>
            <w:hideMark/>
          </w:tcPr>
          <w:p w14:paraId="5D90C4F3"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5E0969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3FED3E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2155BE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87486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960D85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3598F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c>
          <w:tcPr>
            <w:tcW w:w="640" w:type="dxa"/>
            <w:tcBorders>
              <w:top w:val="nil"/>
              <w:left w:val="nil"/>
              <w:bottom w:val="single" w:sz="4" w:space="0" w:color="auto"/>
              <w:right w:val="single" w:sz="4" w:space="0" w:color="auto"/>
            </w:tcBorders>
            <w:shd w:val="clear" w:color="auto" w:fill="auto"/>
            <w:vAlign w:val="center"/>
            <w:hideMark/>
          </w:tcPr>
          <w:p w14:paraId="2DEAA20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D57359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3600</w:t>
            </w:r>
          </w:p>
        </w:tc>
        <w:tc>
          <w:tcPr>
            <w:tcW w:w="1159" w:type="dxa"/>
            <w:tcBorders>
              <w:top w:val="nil"/>
              <w:left w:val="nil"/>
              <w:bottom w:val="single" w:sz="4" w:space="0" w:color="auto"/>
              <w:right w:val="single" w:sz="4" w:space="0" w:color="auto"/>
            </w:tcBorders>
            <w:shd w:val="clear" w:color="auto" w:fill="auto"/>
            <w:vAlign w:val="center"/>
            <w:hideMark/>
          </w:tcPr>
          <w:p w14:paraId="35AEF7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4.400</w:t>
            </w:r>
          </w:p>
        </w:tc>
      </w:tr>
      <w:tr w:rsidR="00EE45CA" w:rsidRPr="00C61D09" w14:paraId="42153916"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E2B8AA3" w14:textId="758077A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5</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677291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3-09-0065</w:t>
            </w:r>
          </w:p>
        </w:tc>
        <w:tc>
          <w:tcPr>
            <w:tcW w:w="5298" w:type="dxa"/>
            <w:tcBorders>
              <w:top w:val="nil"/>
              <w:left w:val="nil"/>
              <w:bottom w:val="single" w:sz="4" w:space="0" w:color="auto"/>
              <w:right w:val="single" w:sz="4" w:space="0" w:color="auto"/>
            </w:tcBorders>
            <w:shd w:val="clear" w:color="auto" w:fill="auto"/>
            <w:vAlign w:val="center"/>
            <w:hideMark/>
          </w:tcPr>
          <w:p w14:paraId="3150C9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FERMENTO SECO INSTANTÂNEO BIOLÓGICO, Uso em massas salgadas e doces. Não necessita de refrigeração antes de ser aberto. Alto rendimento. Uniformidade de ação. Validade mínima de 06 meses na data da entrega. Embalagem de 125g </w:t>
            </w:r>
          </w:p>
        </w:tc>
        <w:tc>
          <w:tcPr>
            <w:tcW w:w="494" w:type="dxa"/>
            <w:tcBorders>
              <w:top w:val="nil"/>
              <w:left w:val="nil"/>
              <w:bottom w:val="single" w:sz="4" w:space="0" w:color="auto"/>
              <w:right w:val="single" w:sz="4" w:space="0" w:color="auto"/>
            </w:tcBorders>
            <w:shd w:val="clear" w:color="auto" w:fill="auto"/>
            <w:vAlign w:val="center"/>
            <w:hideMark/>
          </w:tcPr>
          <w:p w14:paraId="034E4343"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C7711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ED6AE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CE09A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F9499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2D9BA5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5CEE35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w:t>
            </w:r>
          </w:p>
        </w:tc>
        <w:tc>
          <w:tcPr>
            <w:tcW w:w="640" w:type="dxa"/>
            <w:tcBorders>
              <w:top w:val="nil"/>
              <w:left w:val="nil"/>
              <w:bottom w:val="single" w:sz="4" w:space="0" w:color="auto"/>
              <w:right w:val="single" w:sz="4" w:space="0" w:color="auto"/>
            </w:tcBorders>
            <w:shd w:val="clear" w:color="auto" w:fill="auto"/>
            <w:vAlign w:val="center"/>
            <w:hideMark/>
          </w:tcPr>
          <w:p w14:paraId="2CF54A5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932BA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0A3C30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160</w:t>
            </w:r>
          </w:p>
        </w:tc>
      </w:tr>
      <w:tr w:rsidR="00EE45CA" w:rsidRPr="00C61D09" w14:paraId="042A81A5"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33BCF4B" w14:textId="03D0C95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5</w:t>
            </w:r>
            <w:r w:rsidR="00030983">
              <w:rPr>
                <w:rFonts w:eastAsia="Times New Roman" w:cs="Calibri"/>
                <w:b/>
                <w:bCs/>
                <w:sz w:val="16"/>
                <w:szCs w:val="16"/>
                <w:lang w:eastAsia="pt-BR"/>
              </w:rPr>
              <w:t>6</w:t>
            </w:r>
          </w:p>
        </w:tc>
        <w:tc>
          <w:tcPr>
            <w:tcW w:w="1374" w:type="dxa"/>
            <w:tcBorders>
              <w:top w:val="nil"/>
              <w:left w:val="nil"/>
              <w:bottom w:val="single" w:sz="4" w:space="0" w:color="auto"/>
              <w:right w:val="single" w:sz="4" w:space="0" w:color="auto"/>
            </w:tcBorders>
            <w:shd w:val="clear" w:color="auto" w:fill="auto"/>
            <w:vAlign w:val="center"/>
            <w:hideMark/>
          </w:tcPr>
          <w:p w14:paraId="688C42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3-09-0066</w:t>
            </w:r>
          </w:p>
        </w:tc>
        <w:tc>
          <w:tcPr>
            <w:tcW w:w="5298" w:type="dxa"/>
            <w:tcBorders>
              <w:top w:val="nil"/>
              <w:left w:val="nil"/>
              <w:bottom w:val="single" w:sz="4" w:space="0" w:color="auto"/>
              <w:right w:val="single" w:sz="4" w:space="0" w:color="auto"/>
            </w:tcBorders>
            <w:shd w:val="clear" w:color="auto" w:fill="auto"/>
            <w:vAlign w:val="center"/>
            <w:hideMark/>
          </w:tcPr>
          <w:p w14:paraId="67F1EBF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FERMENTO QUÍMICO, EM PÓ. EMBALAGEM, Fermento em pó químico, em potes de até de 250gramas. Informações na embalagem. O produto deverá apresentar validade mínima de 6 meses a partir da data de entrega. </w:t>
            </w:r>
          </w:p>
        </w:tc>
        <w:tc>
          <w:tcPr>
            <w:tcW w:w="494" w:type="dxa"/>
            <w:tcBorders>
              <w:top w:val="nil"/>
              <w:left w:val="nil"/>
              <w:bottom w:val="single" w:sz="4" w:space="0" w:color="auto"/>
              <w:right w:val="single" w:sz="4" w:space="0" w:color="auto"/>
            </w:tcBorders>
            <w:shd w:val="clear" w:color="auto" w:fill="auto"/>
            <w:vAlign w:val="center"/>
            <w:hideMark/>
          </w:tcPr>
          <w:p w14:paraId="46F5AA8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99C1A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4BBB89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0A5DF4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672D5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E7DDF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F4A5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w:t>
            </w:r>
          </w:p>
        </w:tc>
        <w:tc>
          <w:tcPr>
            <w:tcW w:w="640" w:type="dxa"/>
            <w:tcBorders>
              <w:top w:val="nil"/>
              <w:left w:val="nil"/>
              <w:bottom w:val="single" w:sz="4" w:space="0" w:color="auto"/>
              <w:right w:val="single" w:sz="4" w:space="0" w:color="auto"/>
            </w:tcBorders>
            <w:shd w:val="clear" w:color="auto" w:fill="auto"/>
            <w:vAlign w:val="center"/>
            <w:hideMark/>
          </w:tcPr>
          <w:p w14:paraId="5D7CB0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382885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1159" w:type="dxa"/>
            <w:tcBorders>
              <w:top w:val="nil"/>
              <w:left w:val="nil"/>
              <w:bottom w:val="single" w:sz="4" w:space="0" w:color="auto"/>
              <w:right w:val="single" w:sz="4" w:space="0" w:color="auto"/>
            </w:tcBorders>
            <w:shd w:val="clear" w:color="auto" w:fill="auto"/>
            <w:vAlign w:val="center"/>
            <w:hideMark/>
          </w:tcPr>
          <w:p w14:paraId="11B5BD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r>
      <w:tr w:rsidR="00EE45CA" w:rsidRPr="00C61D09" w14:paraId="40C545BB"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DBC434C" w14:textId="7F7A44F9"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57</w:t>
            </w:r>
          </w:p>
        </w:tc>
        <w:tc>
          <w:tcPr>
            <w:tcW w:w="1374" w:type="dxa"/>
            <w:tcBorders>
              <w:top w:val="nil"/>
              <w:left w:val="nil"/>
              <w:bottom w:val="single" w:sz="4" w:space="0" w:color="auto"/>
              <w:right w:val="single" w:sz="4" w:space="0" w:color="auto"/>
            </w:tcBorders>
            <w:shd w:val="clear" w:color="auto" w:fill="auto"/>
            <w:vAlign w:val="center"/>
            <w:hideMark/>
          </w:tcPr>
          <w:p w14:paraId="6A6EA8D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3-09-0067</w:t>
            </w:r>
          </w:p>
        </w:tc>
        <w:tc>
          <w:tcPr>
            <w:tcW w:w="5298" w:type="dxa"/>
            <w:tcBorders>
              <w:top w:val="nil"/>
              <w:left w:val="nil"/>
              <w:bottom w:val="single" w:sz="4" w:space="0" w:color="auto"/>
              <w:right w:val="single" w:sz="4" w:space="0" w:color="auto"/>
            </w:tcBorders>
            <w:shd w:val="clear" w:color="auto" w:fill="auto"/>
            <w:vAlign w:val="center"/>
            <w:hideMark/>
          </w:tcPr>
          <w:p w14:paraId="324FAE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FLOCÃO, DE MILHO. EMBALAGEM COM 500G. FLOCOS, de milho, </w:t>
            </w:r>
            <w:proofErr w:type="spellStart"/>
            <w:r w:rsidRPr="00C61D09">
              <w:rPr>
                <w:rFonts w:eastAsia="Times New Roman" w:cs="Calibri"/>
                <w:sz w:val="16"/>
                <w:szCs w:val="16"/>
                <w:lang w:eastAsia="pt-BR"/>
              </w:rPr>
              <w:t>pre-cozido</w:t>
            </w:r>
            <w:proofErr w:type="spellEnd"/>
            <w:r w:rsidRPr="00C61D09">
              <w:rPr>
                <w:rFonts w:eastAsia="Times New Roman" w:cs="Calibri"/>
                <w:sz w:val="16"/>
                <w:szCs w:val="16"/>
                <w:lang w:eastAsia="pt-BR"/>
              </w:rPr>
              <w:t xml:space="preserve">. Tipo </w:t>
            </w:r>
            <w:proofErr w:type="spellStart"/>
            <w:r w:rsidRPr="00C61D09">
              <w:rPr>
                <w:rFonts w:eastAsia="Times New Roman" w:cs="Calibri"/>
                <w:sz w:val="16"/>
                <w:szCs w:val="16"/>
                <w:lang w:eastAsia="pt-BR"/>
              </w:rPr>
              <w:t>Flocão</w:t>
            </w:r>
            <w:proofErr w:type="spellEnd"/>
            <w:r w:rsidRPr="00C61D09">
              <w:rPr>
                <w:rFonts w:eastAsia="Times New Roman" w:cs="Calibri"/>
                <w:sz w:val="16"/>
                <w:szCs w:val="16"/>
                <w:lang w:eastAsia="pt-BR"/>
              </w:rPr>
              <w:t xml:space="preserve">, para preparo de cuscuz. Embalagem com 500g. Validade do produto não inferior a 12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informação nutricional,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Fardo com 20 pacotes (10kg)  </w:t>
            </w:r>
          </w:p>
        </w:tc>
        <w:tc>
          <w:tcPr>
            <w:tcW w:w="494" w:type="dxa"/>
            <w:tcBorders>
              <w:top w:val="nil"/>
              <w:left w:val="nil"/>
              <w:bottom w:val="single" w:sz="4" w:space="0" w:color="auto"/>
              <w:right w:val="single" w:sz="4" w:space="0" w:color="auto"/>
            </w:tcBorders>
            <w:shd w:val="clear" w:color="auto" w:fill="auto"/>
            <w:vAlign w:val="center"/>
            <w:hideMark/>
          </w:tcPr>
          <w:p w14:paraId="35E064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FRD</w:t>
            </w:r>
          </w:p>
        </w:tc>
        <w:tc>
          <w:tcPr>
            <w:tcW w:w="660" w:type="dxa"/>
            <w:tcBorders>
              <w:top w:val="nil"/>
              <w:left w:val="nil"/>
              <w:bottom w:val="single" w:sz="4" w:space="0" w:color="auto"/>
              <w:right w:val="single" w:sz="4" w:space="0" w:color="auto"/>
            </w:tcBorders>
            <w:shd w:val="clear" w:color="auto" w:fill="auto"/>
            <w:vAlign w:val="center"/>
            <w:hideMark/>
          </w:tcPr>
          <w:p w14:paraId="7C749A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2066EA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540" w:type="dxa"/>
            <w:tcBorders>
              <w:top w:val="nil"/>
              <w:left w:val="nil"/>
              <w:bottom w:val="single" w:sz="4" w:space="0" w:color="auto"/>
              <w:right w:val="single" w:sz="4" w:space="0" w:color="auto"/>
            </w:tcBorders>
            <w:shd w:val="clear" w:color="auto" w:fill="auto"/>
            <w:vAlign w:val="center"/>
            <w:hideMark/>
          </w:tcPr>
          <w:p w14:paraId="2731C5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3B6E64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50E53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195FE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52583FF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80" w:type="dxa"/>
            <w:tcBorders>
              <w:top w:val="nil"/>
              <w:left w:val="nil"/>
              <w:bottom w:val="single" w:sz="4" w:space="0" w:color="auto"/>
              <w:right w:val="single" w:sz="4" w:space="0" w:color="auto"/>
            </w:tcBorders>
            <w:shd w:val="clear" w:color="auto" w:fill="auto"/>
            <w:vAlign w:val="center"/>
            <w:hideMark/>
          </w:tcPr>
          <w:p w14:paraId="1E99B52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185</w:t>
            </w:r>
          </w:p>
        </w:tc>
        <w:tc>
          <w:tcPr>
            <w:tcW w:w="1159" w:type="dxa"/>
            <w:tcBorders>
              <w:top w:val="nil"/>
              <w:left w:val="nil"/>
              <w:bottom w:val="single" w:sz="4" w:space="0" w:color="auto"/>
              <w:right w:val="single" w:sz="4" w:space="0" w:color="auto"/>
            </w:tcBorders>
            <w:shd w:val="clear" w:color="auto" w:fill="auto"/>
            <w:vAlign w:val="center"/>
            <w:hideMark/>
          </w:tcPr>
          <w:p w14:paraId="09C7604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675</w:t>
            </w:r>
          </w:p>
        </w:tc>
      </w:tr>
      <w:tr w:rsidR="00EE45CA" w:rsidRPr="00C61D09" w14:paraId="30DF9627"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7CFC5BB" w14:textId="569DE53C"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58</w:t>
            </w:r>
          </w:p>
        </w:tc>
        <w:tc>
          <w:tcPr>
            <w:tcW w:w="1374" w:type="dxa"/>
            <w:tcBorders>
              <w:top w:val="nil"/>
              <w:left w:val="nil"/>
              <w:bottom w:val="single" w:sz="4" w:space="0" w:color="auto"/>
              <w:right w:val="single" w:sz="4" w:space="0" w:color="auto"/>
            </w:tcBorders>
            <w:shd w:val="clear" w:color="auto" w:fill="auto"/>
            <w:vAlign w:val="center"/>
            <w:hideMark/>
          </w:tcPr>
          <w:p w14:paraId="08E161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3-02-0036</w:t>
            </w:r>
          </w:p>
        </w:tc>
        <w:tc>
          <w:tcPr>
            <w:tcW w:w="5298" w:type="dxa"/>
            <w:tcBorders>
              <w:top w:val="nil"/>
              <w:left w:val="nil"/>
              <w:bottom w:val="single" w:sz="4" w:space="0" w:color="auto"/>
              <w:right w:val="single" w:sz="4" w:space="0" w:color="auto"/>
            </w:tcBorders>
            <w:shd w:val="clear" w:color="auto" w:fill="auto"/>
            <w:vAlign w:val="center"/>
            <w:hideMark/>
          </w:tcPr>
          <w:p w14:paraId="495768A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GOIABA DE PRIMEIRA, Goiaba - de primeira, com aspecto, cor, cheiro e sabor próprio, com polpas firmes e intactas, tamanhas e coloração uniforme, devendo ser bem desenvolvidas e maduras. Isenta de enfermidades, material terroso, umidade externa anormal, sujidades, parasitas e larvas, sem danos físicos e mecânicos oriundo de manuseio e transporte.  </w:t>
            </w:r>
          </w:p>
        </w:tc>
        <w:tc>
          <w:tcPr>
            <w:tcW w:w="494" w:type="dxa"/>
            <w:tcBorders>
              <w:top w:val="nil"/>
              <w:left w:val="nil"/>
              <w:bottom w:val="single" w:sz="4" w:space="0" w:color="auto"/>
              <w:right w:val="single" w:sz="4" w:space="0" w:color="auto"/>
            </w:tcBorders>
            <w:shd w:val="clear" w:color="auto" w:fill="auto"/>
            <w:vAlign w:val="center"/>
            <w:hideMark/>
          </w:tcPr>
          <w:p w14:paraId="3955D3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2C93A51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373136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5FA24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8650B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76F5A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5F8253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c>
          <w:tcPr>
            <w:tcW w:w="640" w:type="dxa"/>
            <w:tcBorders>
              <w:top w:val="nil"/>
              <w:left w:val="nil"/>
              <w:bottom w:val="single" w:sz="4" w:space="0" w:color="auto"/>
              <w:right w:val="single" w:sz="4" w:space="0" w:color="auto"/>
            </w:tcBorders>
            <w:shd w:val="clear" w:color="auto" w:fill="auto"/>
            <w:vAlign w:val="center"/>
            <w:hideMark/>
          </w:tcPr>
          <w:p w14:paraId="1BB806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DD093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45B7A2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1.010</w:t>
            </w:r>
          </w:p>
        </w:tc>
      </w:tr>
      <w:tr w:rsidR="00EE45CA" w:rsidRPr="00C61D09" w14:paraId="2A5AA5C9"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C902C7D" w14:textId="5F9AA11F"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59</w:t>
            </w:r>
          </w:p>
        </w:tc>
        <w:tc>
          <w:tcPr>
            <w:tcW w:w="1374" w:type="dxa"/>
            <w:tcBorders>
              <w:top w:val="nil"/>
              <w:left w:val="nil"/>
              <w:bottom w:val="single" w:sz="4" w:space="0" w:color="auto"/>
              <w:right w:val="single" w:sz="4" w:space="0" w:color="auto"/>
            </w:tcBorders>
            <w:shd w:val="clear" w:color="auto" w:fill="auto"/>
            <w:vAlign w:val="center"/>
            <w:hideMark/>
          </w:tcPr>
          <w:p w14:paraId="120774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3-02-0047</w:t>
            </w:r>
          </w:p>
        </w:tc>
        <w:tc>
          <w:tcPr>
            <w:tcW w:w="5298" w:type="dxa"/>
            <w:tcBorders>
              <w:top w:val="nil"/>
              <w:left w:val="nil"/>
              <w:bottom w:val="single" w:sz="4" w:space="0" w:color="auto"/>
              <w:right w:val="single" w:sz="4" w:space="0" w:color="auto"/>
            </w:tcBorders>
            <w:shd w:val="clear" w:color="auto" w:fill="auto"/>
            <w:vAlign w:val="center"/>
            <w:hideMark/>
          </w:tcPr>
          <w:p w14:paraId="430C47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INHAME, INHAME, SEM LESÕES OU CORTES, DEVENDO SER BEM DESENVOLVIDO, ISENTO DE ENFERMIDADES, LIVRE DE SUJIDADES SEM DANOS FÍSICOS E MECÂNICOS ORIUNDOS DO MANUSEIO E TRANSPORTE E SUAS CONDICOES DEVERAO ESTAR DE ACORDO COM A NTA-15 (DECRETO 12486 DE 20/10/78).  </w:t>
            </w:r>
          </w:p>
        </w:tc>
        <w:tc>
          <w:tcPr>
            <w:tcW w:w="494" w:type="dxa"/>
            <w:tcBorders>
              <w:top w:val="nil"/>
              <w:left w:val="nil"/>
              <w:bottom w:val="single" w:sz="4" w:space="0" w:color="auto"/>
              <w:right w:val="single" w:sz="4" w:space="0" w:color="auto"/>
            </w:tcBorders>
            <w:shd w:val="clear" w:color="auto" w:fill="auto"/>
            <w:vAlign w:val="center"/>
            <w:hideMark/>
          </w:tcPr>
          <w:p w14:paraId="492302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5F14C3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AF96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D24112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BB3FC2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2DE75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B454B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c>
          <w:tcPr>
            <w:tcW w:w="640" w:type="dxa"/>
            <w:tcBorders>
              <w:top w:val="nil"/>
              <w:left w:val="nil"/>
              <w:bottom w:val="single" w:sz="4" w:space="0" w:color="auto"/>
              <w:right w:val="single" w:sz="4" w:space="0" w:color="auto"/>
            </w:tcBorders>
            <w:shd w:val="clear" w:color="auto" w:fill="auto"/>
            <w:vAlign w:val="center"/>
            <w:hideMark/>
          </w:tcPr>
          <w:p w14:paraId="0C64D43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32DB5B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BA029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r>
      <w:tr w:rsidR="00EE45CA" w:rsidRPr="00C61D09" w14:paraId="5934C25C"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296D254" w14:textId="6476A17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6</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1F0FD73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3-09-0079</w:t>
            </w:r>
          </w:p>
        </w:tc>
        <w:tc>
          <w:tcPr>
            <w:tcW w:w="5298" w:type="dxa"/>
            <w:tcBorders>
              <w:top w:val="nil"/>
              <w:left w:val="nil"/>
              <w:bottom w:val="single" w:sz="4" w:space="0" w:color="auto"/>
              <w:right w:val="single" w:sz="4" w:space="0" w:color="auto"/>
            </w:tcBorders>
            <w:shd w:val="clear" w:color="auto" w:fill="auto"/>
            <w:vAlign w:val="center"/>
            <w:hideMark/>
          </w:tcPr>
          <w:p w14:paraId="3DBFB4F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IOGURTE, NATURAL, SABOR MORANGO, RICO EM NUTRIENTES. IOGURTE, natural, sabor morango, rico em nutrientes. Embalagem com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1.000 ml, com </w:t>
            </w:r>
            <w:proofErr w:type="spellStart"/>
            <w:r w:rsidRPr="00C61D09">
              <w:rPr>
                <w:rFonts w:eastAsia="Times New Roman" w:cs="Calibri"/>
                <w:sz w:val="16"/>
                <w:szCs w:val="16"/>
                <w:lang w:eastAsia="pt-BR"/>
              </w:rPr>
              <w:t>indicacao</w:t>
            </w:r>
            <w:proofErr w:type="spellEnd"/>
            <w:r w:rsidRPr="00C61D09">
              <w:rPr>
                <w:rFonts w:eastAsia="Times New Roman" w:cs="Calibri"/>
                <w:sz w:val="16"/>
                <w:szCs w:val="16"/>
                <w:lang w:eastAsia="pt-BR"/>
              </w:rPr>
              <w:t xml:space="preserve"> do produto, marca do fabricante,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 prazo de validade, de acordo com a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 xml:space="preserve"> 12/78 da CNNPA.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registro no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Agricultura e/ou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w:t>
            </w:r>
            <w:proofErr w:type="spellStart"/>
            <w:r w:rsidRPr="00C61D09">
              <w:rPr>
                <w:rFonts w:eastAsia="Times New Roman" w:cs="Calibri"/>
                <w:sz w:val="16"/>
                <w:szCs w:val="16"/>
                <w:lang w:eastAsia="pt-BR"/>
              </w:rPr>
              <w:t>saude</w:t>
            </w:r>
            <w:proofErr w:type="spellEnd"/>
            <w:r w:rsidRPr="00C61D09">
              <w:rPr>
                <w:rFonts w:eastAsia="Times New Roman" w:cs="Calibri"/>
                <w:sz w:val="16"/>
                <w:szCs w:val="16"/>
                <w:lang w:eastAsia="pt-BR"/>
              </w:rPr>
              <w:t>.</w:t>
            </w:r>
          </w:p>
        </w:tc>
        <w:tc>
          <w:tcPr>
            <w:tcW w:w="494" w:type="dxa"/>
            <w:tcBorders>
              <w:top w:val="nil"/>
              <w:left w:val="nil"/>
              <w:bottom w:val="single" w:sz="4" w:space="0" w:color="auto"/>
              <w:right w:val="single" w:sz="4" w:space="0" w:color="auto"/>
            </w:tcBorders>
            <w:shd w:val="clear" w:color="auto" w:fill="auto"/>
            <w:vAlign w:val="center"/>
            <w:hideMark/>
          </w:tcPr>
          <w:p w14:paraId="7E8D4D3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DD8957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c>
          <w:tcPr>
            <w:tcW w:w="640" w:type="dxa"/>
            <w:tcBorders>
              <w:top w:val="nil"/>
              <w:left w:val="nil"/>
              <w:bottom w:val="single" w:sz="4" w:space="0" w:color="auto"/>
              <w:right w:val="single" w:sz="4" w:space="0" w:color="auto"/>
            </w:tcBorders>
            <w:shd w:val="clear" w:color="auto" w:fill="auto"/>
            <w:vAlign w:val="center"/>
            <w:hideMark/>
          </w:tcPr>
          <w:p w14:paraId="48E9F52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26DCE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98890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71BEB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252F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E9021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A50B6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57D0B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r>
      <w:tr w:rsidR="00EE45CA" w:rsidRPr="00C61D09" w14:paraId="398DEDA3"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811225B" w14:textId="40C4ECD4"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6</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245FDC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3-03-0302</w:t>
            </w:r>
          </w:p>
        </w:tc>
        <w:tc>
          <w:tcPr>
            <w:tcW w:w="5298" w:type="dxa"/>
            <w:tcBorders>
              <w:top w:val="nil"/>
              <w:left w:val="nil"/>
              <w:bottom w:val="single" w:sz="4" w:space="0" w:color="auto"/>
              <w:right w:val="single" w:sz="4" w:space="0" w:color="auto"/>
            </w:tcBorders>
            <w:shd w:val="clear" w:color="auto" w:fill="auto"/>
            <w:vAlign w:val="center"/>
            <w:hideMark/>
          </w:tcPr>
          <w:p w14:paraId="0C901E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JOSEFINA, LINGUICA- TIPO CALABRESA COZIDA E DEFUMADA FINA.LINGUICA- TIPO CALABRESA COZIDA E DEFUMADA FINA: PACOTE PESO LIQUIDO 240G, EMBALAGEM INTACTA, SEM ODOR</w:t>
            </w:r>
          </w:p>
        </w:tc>
        <w:tc>
          <w:tcPr>
            <w:tcW w:w="494" w:type="dxa"/>
            <w:tcBorders>
              <w:top w:val="nil"/>
              <w:left w:val="nil"/>
              <w:bottom w:val="single" w:sz="4" w:space="0" w:color="auto"/>
              <w:right w:val="single" w:sz="4" w:space="0" w:color="auto"/>
            </w:tcBorders>
            <w:shd w:val="clear" w:color="auto" w:fill="auto"/>
            <w:vAlign w:val="center"/>
            <w:hideMark/>
          </w:tcPr>
          <w:p w14:paraId="0FDD73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PCT</w:t>
            </w:r>
          </w:p>
        </w:tc>
        <w:tc>
          <w:tcPr>
            <w:tcW w:w="660" w:type="dxa"/>
            <w:tcBorders>
              <w:top w:val="nil"/>
              <w:left w:val="nil"/>
              <w:bottom w:val="single" w:sz="4" w:space="0" w:color="auto"/>
              <w:right w:val="single" w:sz="4" w:space="0" w:color="auto"/>
            </w:tcBorders>
            <w:shd w:val="clear" w:color="auto" w:fill="auto"/>
            <w:vAlign w:val="center"/>
            <w:hideMark/>
          </w:tcPr>
          <w:p w14:paraId="3DAC5C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86505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w:t>
            </w:r>
          </w:p>
        </w:tc>
        <w:tc>
          <w:tcPr>
            <w:tcW w:w="540" w:type="dxa"/>
            <w:tcBorders>
              <w:top w:val="nil"/>
              <w:left w:val="nil"/>
              <w:bottom w:val="single" w:sz="4" w:space="0" w:color="auto"/>
              <w:right w:val="single" w:sz="4" w:space="0" w:color="auto"/>
            </w:tcBorders>
            <w:shd w:val="clear" w:color="auto" w:fill="auto"/>
            <w:vAlign w:val="center"/>
            <w:hideMark/>
          </w:tcPr>
          <w:p w14:paraId="76975E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8092F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376BD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D5CB6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68DA88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2BC70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1159" w:type="dxa"/>
            <w:tcBorders>
              <w:top w:val="nil"/>
              <w:left w:val="nil"/>
              <w:bottom w:val="single" w:sz="4" w:space="0" w:color="auto"/>
              <w:right w:val="single" w:sz="4" w:space="0" w:color="auto"/>
            </w:tcBorders>
            <w:shd w:val="clear" w:color="auto" w:fill="auto"/>
            <w:vAlign w:val="center"/>
            <w:hideMark/>
          </w:tcPr>
          <w:p w14:paraId="323BC1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1.065</w:t>
            </w:r>
          </w:p>
        </w:tc>
      </w:tr>
      <w:tr w:rsidR="00EE45CA" w:rsidRPr="00C61D09" w14:paraId="404F15D6"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4E2612E" w14:textId="695764BF"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6</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4BB6E8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3-02-0065</w:t>
            </w:r>
          </w:p>
        </w:tc>
        <w:tc>
          <w:tcPr>
            <w:tcW w:w="5298" w:type="dxa"/>
            <w:tcBorders>
              <w:top w:val="nil"/>
              <w:left w:val="nil"/>
              <w:bottom w:val="single" w:sz="4" w:space="0" w:color="auto"/>
              <w:right w:val="single" w:sz="4" w:space="0" w:color="auto"/>
            </w:tcBorders>
            <w:shd w:val="clear" w:color="auto" w:fill="auto"/>
            <w:vAlign w:val="center"/>
            <w:hideMark/>
          </w:tcPr>
          <w:p w14:paraId="430E82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LARANJA, Laranja, nova, com casca sã, com todas as partes comestíveis aproveitáveis com aspecto, cor e sabor característicos, tamanho médio a grande, em embalagem transparente, com etiqueta de identificação e pesagem.  </w:t>
            </w:r>
          </w:p>
        </w:tc>
        <w:tc>
          <w:tcPr>
            <w:tcW w:w="494" w:type="dxa"/>
            <w:tcBorders>
              <w:top w:val="nil"/>
              <w:left w:val="nil"/>
              <w:bottom w:val="single" w:sz="4" w:space="0" w:color="auto"/>
              <w:right w:val="single" w:sz="4" w:space="0" w:color="auto"/>
            </w:tcBorders>
            <w:shd w:val="clear" w:color="auto" w:fill="auto"/>
            <w:vAlign w:val="center"/>
            <w:hideMark/>
          </w:tcPr>
          <w:p w14:paraId="1EA6BEE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7DF6FA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640" w:type="dxa"/>
            <w:tcBorders>
              <w:top w:val="nil"/>
              <w:left w:val="nil"/>
              <w:bottom w:val="single" w:sz="4" w:space="0" w:color="auto"/>
              <w:right w:val="single" w:sz="4" w:space="0" w:color="auto"/>
            </w:tcBorders>
            <w:shd w:val="clear" w:color="auto" w:fill="auto"/>
            <w:vAlign w:val="center"/>
            <w:hideMark/>
          </w:tcPr>
          <w:p w14:paraId="06FB159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9770C0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71462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40ADE1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FF6D6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2B9D09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270A60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769EAC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540</w:t>
            </w:r>
          </w:p>
        </w:tc>
      </w:tr>
      <w:tr w:rsidR="00EE45CA" w:rsidRPr="00C61D09" w14:paraId="2B7D45D5"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5058098" w14:textId="7C9B818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6</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2F23167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3-09-0081</w:t>
            </w:r>
          </w:p>
        </w:tc>
        <w:tc>
          <w:tcPr>
            <w:tcW w:w="5298" w:type="dxa"/>
            <w:tcBorders>
              <w:top w:val="nil"/>
              <w:left w:val="nil"/>
              <w:bottom w:val="single" w:sz="4" w:space="0" w:color="auto"/>
              <w:right w:val="single" w:sz="4" w:space="0" w:color="auto"/>
            </w:tcBorders>
            <w:shd w:val="clear" w:color="auto" w:fill="auto"/>
            <w:vAlign w:val="center"/>
            <w:hideMark/>
          </w:tcPr>
          <w:p w14:paraId="7022C0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LEITE DE COCO, TRADICIONAL. EMBALAGEM DE 200ML. LEITE DE CÔCO, tradicional, embalagem contendo 200ml, com identificação do produto e prazo de validade. Ingredientes: leite de coco padronizado para 9 a 11% de gorduras. Conservador INS 202, INS 211 e INS 223, espessante INS 466 e INS 407, estabilizante INS 412. Alimento modificado na sua composição calórica.  </w:t>
            </w:r>
          </w:p>
        </w:tc>
        <w:tc>
          <w:tcPr>
            <w:tcW w:w="494" w:type="dxa"/>
            <w:tcBorders>
              <w:top w:val="nil"/>
              <w:left w:val="nil"/>
              <w:bottom w:val="single" w:sz="4" w:space="0" w:color="auto"/>
              <w:right w:val="single" w:sz="4" w:space="0" w:color="auto"/>
            </w:tcBorders>
            <w:shd w:val="clear" w:color="auto" w:fill="auto"/>
            <w:vAlign w:val="center"/>
            <w:hideMark/>
          </w:tcPr>
          <w:p w14:paraId="003A421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6056C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918B5E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407C8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9A284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AB2B17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44FCC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45D48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9BF3F2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58E6DB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r>
      <w:tr w:rsidR="00EE45CA" w:rsidRPr="00C61D09" w14:paraId="534D5E14"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FECD6AA" w14:textId="5D39890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6</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3BF4333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3-09-0084</w:t>
            </w:r>
          </w:p>
        </w:tc>
        <w:tc>
          <w:tcPr>
            <w:tcW w:w="5298" w:type="dxa"/>
            <w:tcBorders>
              <w:top w:val="nil"/>
              <w:left w:val="nil"/>
              <w:bottom w:val="single" w:sz="4" w:space="0" w:color="auto"/>
              <w:right w:val="single" w:sz="4" w:space="0" w:color="auto"/>
            </w:tcBorders>
            <w:shd w:val="clear" w:color="auto" w:fill="auto"/>
            <w:vAlign w:val="center"/>
            <w:hideMark/>
          </w:tcPr>
          <w:p w14:paraId="225E92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LEITE EM PÓ, INTEGRAL. EMBALAGEM COM 200G. Leite em pó integral, contendo em seus ingredientes somente leite integral, sem adição de aditivos químicos como corante, estabilizantes e outras substancias artificiais, acondicionado em pacotes plásticos </w:t>
            </w:r>
            <w:proofErr w:type="spellStart"/>
            <w:r w:rsidRPr="00C61D09">
              <w:rPr>
                <w:rFonts w:eastAsia="Times New Roman" w:cs="Calibri"/>
                <w:sz w:val="16"/>
                <w:szCs w:val="16"/>
                <w:lang w:eastAsia="pt-BR"/>
              </w:rPr>
              <w:t>aluminizados</w:t>
            </w:r>
            <w:proofErr w:type="spellEnd"/>
            <w:r w:rsidRPr="00C61D09">
              <w:rPr>
                <w:rFonts w:eastAsia="Times New Roman" w:cs="Calibri"/>
                <w:sz w:val="16"/>
                <w:szCs w:val="16"/>
                <w:lang w:eastAsia="pt-BR"/>
              </w:rPr>
              <w:t xml:space="preserve">, limpos não violados, resistentes, que garantam a integridade do produto até o momento do consumo. deverá conter externamente os dados de identificação e procedência, informação nutricional, número do lote, data de validade, quantidade do produto e número do registro. O produto deverá apresentar validade mínima de 6 meses a partir da data de entrega.  </w:t>
            </w:r>
          </w:p>
        </w:tc>
        <w:tc>
          <w:tcPr>
            <w:tcW w:w="494" w:type="dxa"/>
            <w:tcBorders>
              <w:top w:val="nil"/>
              <w:left w:val="nil"/>
              <w:bottom w:val="single" w:sz="4" w:space="0" w:color="auto"/>
              <w:right w:val="single" w:sz="4" w:space="0" w:color="auto"/>
            </w:tcBorders>
            <w:shd w:val="clear" w:color="auto" w:fill="auto"/>
            <w:vAlign w:val="center"/>
            <w:hideMark/>
          </w:tcPr>
          <w:p w14:paraId="211B0BE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5A4C6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3D64F8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540" w:type="dxa"/>
            <w:tcBorders>
              <w:top w:val="nil"/>
              <w:left w:val="nil"/>
              <w:bottom w:val="single" w:sz="4" w:space="0" w:color="auto"/>
              <w:right w:val="single" w:sz="4" w:space="0" w:color="auto"/>
            </w:tcBorders>
            <w:shd w:val="clear" w:color="auto" w:fill="auto"/>
            <w:vAlign w:val="center"/>
            <w:hideMark/>
          </w:tcPr>
          <w:p w14:paraId="6595F4A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44D715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580" w:type="dxa"/>
            <w:tcBorders>
              <w:top w:val="nil"/>
              <w:left w:val="nil"/>
              <w:bottom w:val="single" w:sz="4" w:space="0" w:color="auto"/>
              <w:right w:val="single" w:sz="4" w:space="0" w:color="auto"/>
            </w:tcBorders>
            <w:shd w:val="clear" w:color="auto" w:fill="auto"/>
            <w:vAlign w:val="center"/>
            <w:hideMark/>
          </w:tcPr>
          <w:p w14:paraId="0A6220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312</w:t>
            </w:r>
          </w:p>
        </w:tc>
        <w:tc>
          <w:tcPr>
            <w:tcW w:w="640" w:type="dxa"/>
            <w:tcBorders>
              <w:top w:val="nil"/>
              <w:left w:val="nil"/>
              <w:bottom w:val="single" w:sz="4" w:space="0" w:color="auto"/>
              <w:right w:val="single" w:sz="4" w:space="0" w:color="auto"/>
            </w:tcBorders>
            <w:shd w:val="clear" w:color="auto" w:fill="auto"/>
            <w:vAlign w:val="center"/>
            <w:hideMark/>
          </w:tcPr>
          <w:p w14:paraId="7182F8D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800</w:t>
            </w:r>
          </w:p>
        </w:tc>
        <w:tc>
          <w:tcPr>
            <w:tcW w:w="640" w:type="dxa"/>
            <w:tcBorders>
              <w:top w:val="nil"/>
              <w:left w:val="nil"/>
              <w:bottom w:val="single" w:sz="4" w:space="0" w:color="auto"/>
              <w:right w:val="single" w:sz="4" w:space="0" w:color="auto"/>
            </w:tcBorders>
            <w:shd w:val="clear" w:color="auto" w:fill="auto"/>
            <w:vAlign w:val="center"/>
            <w:hideMark/>
          </w:tcPr>
          <w:p w14:paraId="489265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80" w:type="dxa"/>
            <w:tcBorders>
              <w:top w:val="nil"/>
              <w:left w:val="nil"/>
              <w:bottom w:val="single" w:sz="4" w:space="0" w:color="auto"/>
              <w:right w:val="single" w:sz="4" w:space="0" w:color="auto"/>
            </w:tcBorders>
            <w:shd w:val="clear" w:color="auto" w:fill="auto"/>
            <w:vAlign w:val="center"/>
            <w:hideMark/>
          </w:tcPr>
          <w:p w14:paraId="3359D9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3600</w:t>
            </w:r>
          </w:p>
        </w:tc>
        <w:tc>
          <w:tcPr>
            <w:tcW w:w="1159" w:type="dxa"/>
            <w:tcBorders>
              <w:top w:val="nil"/>
              <w:left w:val="nil"/>
              <w:bottom w:val="single" w:sz="4" w:space="0" w:color="auto"/>
              <w:right w:val="single" w:sz="4" w:space="0" w:color="auto"/>
            </w:tcBorders>
            <w:shd w:val="clear" w:color="auto" w:fill="auto"/>
            <w:vAlign w:val="center"/>
            <w:hideMark/>
          </w:tcPr>
          <w:p w14:paraId="18F6E8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6.262</w:t>
            </w:r>
          </w:p>
        </w:tc>
      </w:tr>
      <w:tr w:rsidR="00EE45CA" w:rsidRPr="00C61D09" w14:paraId="53C75576" w14:textId="77777777" w:rsidTr="00EE45CA">
        <w:trPr>
          <w:trHeight w:val="18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A1F1728" w14:textId="0807715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6</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75C836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3-09-0085</w:t>
            </w:r>
          </w:p>
        </w:tc>
        <w:tc>
          <w:tcPr>
            <w:tcW w:w="5298" w:type="dxa"/>
            <w:tcBorders>
              <w:top w:val="nil"/>
              <w:left w:val="nil"/>
              <w:bottom w:val="single" w:sz="4" w:space="0" w:color="auto"/>
              <w:right w:val="single" w:sz="4" w:space="0" w:color="auto"/>
            </w:tcBorders>
            <w:shd w:val="clear" w:color="auto" w:fill="auto"/>
            <w:vAlign w:val="center"/>
            <w:hideMark/>
          </w:tcPr>
          <w:p w14:paraId="1CF18E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LEITE LÍQUIDO, INTEGRAL, PASTEURIZADO, LONGA VIDA. LEITE INTEGRAL, LIQUIDO, EMBALAGEM LONGA VIDA, DE ORIGEM ANIMAL, ENRIQUECIDO COM NO MÍNIMO 8 VITAMINAS E MINERAIS. ISENTO DE GORDURAS TRANS. EMBALADO EM CAIXA COM CONTEÚDO DE 1 LT. NO SEU RÓTULO DEVERÁ TER INFORMAÇÃO SOBRE GLÚTEN, TABELA NUTRICIONAL COM IDENTIFICAÇÃO DA PORÇÃO, MODO DE PREPARO, RENDIMENTO, PRAZO DE VALIDADE E NÚMERO DE LOTE.  </w:t>
            </w:r>
          </w:p>
        </w:tc>
        <w:tc>
          <w:tcPr>
            <w:tcW w:w="494" w:type="dxa"/>
            <w:tcBorders>
              <w:top w:val="nil"/>
              <w:left w:val="nil"/>
              <w:bottom w:val="single" w:sz="4" w:space="0" w:color="auto"/>
              <w:right w:val="single" w:sz="4" w:space="0" w:color="auto"/>
            </w:tcBorders>
            <w:shd w:val="clear" w:color="auto" w:fill="auto"/>
            <w:vAlign w:val="center"/>
            <w:hideMark/>
          </w:tcPr>
          <w:p w14:paraId="7A06E05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4DA3D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386AD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0CA33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82DA66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A5591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FBB3A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CC430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D76A0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1159" w:type="dxa"/>
            <w:tcBorders>
              <w:top w:val="nil"/>
              <w:left w:val="nil"/>
              <w:bottom w:val="single" w:sz="4" w:space="0" w:color="auto"/>
              <w:right w:val="single" w:sz="4" w:space="0" w:color="auto"/>
            </w:tcBorders>
            <w:shd w:val="clear" w:color="auto" w:fill="auto"/>
            <w:vAlign w:val="center"/>
            <w:hideMark/>
          </w:tcPr>
          <w:p w14:paraId="7AEF922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6BA61A61"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126619E" w14:textId="219BF62D"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66</w:t>
            </w:r>
          </w:p>
        </w:tc>
        <w:tc>
          <w:tcPr>
            <w:tcW w:w="1374" w:type="dxa"/>
            <w:tcBorders>
              <w:top w:val="nil"/>
              <w:left w:val="nil"/>
              <w:bottom w:val="single" w:sz="4" w:space="0" w:color="auto"/>
              <w:right w:val="single" w:sz="4" w:space="0" w:color="auto"/>
            </w:tcBorders>
            <w:shd w:val="clear" w:color="auto" w:fill="auto"/>
            <w:vAlign w:val="center"/>
            <w:hideMark/>
          </w:tcPr>
          <w:p w14:paraId="587BA4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3-09-0088</w:t>
            </w:r>
          </w:p>
        </w:tc>
        <w:tc>
          <w:tcPr>
            <w:tcW w:w="5298" w:type="dxa"/>
            <w:tcBorders>
              <w:top w:val="nil"/>
              <w:left w:val="nil"/>
              <w:bottom w:val="single" w:sz="4" w:space="0" w:color="auto"/>
              <w:right w:val="single" w:sz="4" w:space="0" w:color="auto"/>
            </w:tcBorders>
            <w:shd w:val="clear" w:color="auto" w:fill="auto"/>
            <w:vAlign w:val="center"/>
            <w:hideMark/>
          </w:tcPr>
          <w:p w14:paraId="1A5E80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LEITE, DE CÔCO, TRADICIONAL. EMBALAGEM COM 500ML LEITE DE COCO, tradicional, embalagem contendo 500ml, com identificação do produto e prazo de validade. Ingredientes: leite de coco padronizado para 9 a 11% de gorduras. Conservador INS 202, INS 211 e INS 223, espessante INS 466 e INS 407, estabilizante INS 412. </w:t>
            </w:r>
          </w:p>
        </w:tc>
        <w:tc>
          <w:tcPr>
            <w:tcW w:w="494" w:type="dxa"/>
            <w:tcBorders>
              <w:top w:val="nil"/>
              <w:left w:val="nil"/>
              <w:bottom w:val="single" w:sz="4" w:space="0" w:color="auto"/>
              <w:right w:val="single" w:sz="4" w:space="0" w:color="auto"/>
            </w:tcBorders>
            <w:shd w:val="clear" w:color="auto" w:fill="auto"/>
            <w:vAlign w:val="center"/>
            <w:hideMark/>
          </w:tcPr>
          <w:p w14:paraId="367FDE3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27D929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66E83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8BE5A3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998C0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42005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B7026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w:t>
            </w:r>
          </w:p>
        </w:tc>
        <w:tc>
          <w:tcPr>
            <w:tcW w:w="640" w:type="dxa"/>
            <w:tcBorders>
              <w:top w:val="nil"/>
              <w:left w:val="nil"/>
              <w:bottom w:val="single" w:sz="4" w:space="0" w:color="auto"/>
              <w:right w:val="single" w:sz="4" w:space="0" w:color="auto"/>
            </w:tcBorders>
            <w:shd w:val="clear" w:color="auto" w:fill="auto"/>
            <w:vAlign w:val="center"/>
            <w:hideMark/>
          </w:tcPr>
          <w:p w14:paraId="0889E8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DA5EB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1159" w:type="dxa"/>
            <w:tcBorders>
              <w:top w:val="nil"/>
              <w:left w:val="nil"/>
              <w:bottom w:val="single" w:sz="4" w:space="0" w:color="auto"/>
              <w:right w:val="single" w:sz="4" w:space="0" w:color="auto"/>
            </w:tcBorders>
            <w:shd w:val="clear" w:color="auto" w:fill="auto"/>
            <w:vAlign w:val="center"/>
            <w:hideMark/>
          </w:tcPr>
          <w:p w14:paraId="513EA75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190</w:t>
            </w:r>
          </w:p>
        </w:tc>
      </w:tr>
      <w:tr w:rsidR="00EE45CA" w:rsidRPr="00C61D09" w14:paraId="111B02D5"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E4EE569" w14:textId="753431ED"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67</w:t>
            </w:r>
          </w:p>
        </w:tc>
        <w:tc>
          <w:tcPr>
            <w:tcW w:w="1374" w:type="dxa"/>
            <w:tcBorders>
              <w:top w:val="nil"/>
              <w:left w:val="nil"/>
              <w:bottom w:val="single" w:sz="4" w:space="0" w:color="auto"/>
              <w:right w:val="single" w:sz="4" w:space="0" w:color="auto"/>
            </w:tcBorders>
            <w:shd w:val="clear" w:color="auto" w:fill="auto"/>
            <w:vAlign w:val="center"/>
            <w:hideMark/>
          </w:tcPr>
          <w:p w14:paraId="13C3D5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3-09-0090</w:t>
            </w:r>
          </w:p>
        </w:tc>
        <w:tc>
          <w:tcPr>
            <w:tcW w:w="5298" w:type="dxa"/>
            <w:tcBorders>
              <w:top w:val="nil"/>
              <w:left w:val="nil"/>
              <w:bottom w:val="single" w:sz="4" w:space="0" w:color="auto"/>
              <w:right w:val="single" w:sz="4" w:space="0" w:color="auto"/>
            </w:tcBorders>
            <w:shd w:val="clear" w:color="auto" w:fill="auto"/>
            <w:vAlign w:val="center"/>
            <w:hideMark/>
          </w:tcPr>
          <w:p w14:paraId="5AEEA99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LEITE, EM PÓ, DESNATADO. EMBALAGEM: LATA COM 400G. LEITE, de vaca, em </w:t>
            </w:r>
            <w:proofErr w:type="spellStart"/>
            <w:r w:rsidRPr="00C61D09">
              <w:rPr>
                <w:rFonts w:eastAsia="Times New Roman" w:cs="Calibri"/>
                <w:sz w:val="16"/>
                <w:szCs w:val="16"/>
                <w:lang w:eastAsia="pt-BR"/>
              </w:rPr>
              <w:t>po</w:t>
            </w:r>
            <w:proofErr w:type="spellEnd"/>
            <w:r w:rsidRPr="00C61D09">
              <w:rPr>
                <w:rFonts w:eastAsia="Times New Roman" w:cs="Calibri"/>
                <w:sz w:val="16"/>
                <w:szCs w:val="16"/>
                <w:lang w:eastAsia="pt-BR"/>
              </w:rPr>
              <w:t xml:space="preserve">, desnatado, sem soro e sem amido, acondicionado em embalagem contendo 400g. Na data da entrega, o prazo de validade indicado para 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sido ultrapassado na sua metade, tomando-se como </w:t>
            </w:r>
            <w:proofErr w:type="spellStart"/>
            <w:r w:rsidRPr="00C61D09">
              <w:rPr>
                <w:rFonts w:eastAsia="Times New Roman" w:cs="Calibri"/>
                <w:sz w:val="16"/>
                <w:szCs w:val="16"/>
                <w:lang w:eastAsia="pt-BR"/>
              </w:rPr>
              <w:t>referencia</w:t>
            </w:r>
            <w:proofErr w:type="spellEnd"/>
            <w:r w:rsidRPr="00C61D09">
              <w:rPr>
                <w:rFonts w:eastAsia="Times New Roman" w:cs="Calibri"/>
                <w:sz w:val="16"/>
                <w:szCs w:val="16"/>
                <w:lang w:eastAsia="pt-BR"/>
              </w:rPr>
              <w:t xml:space="preserve">, a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do lote, impressa na embalagem. O produto estar em conformidade com as normas vigentes da ANVISA/MS e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Agricultura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registro no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Agricultura, peso liquido, nome e CNPJ do fabricante,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data ou prazo de validade e a </w:t>
            </w:r>
            <w:proofErr w:type="spellStart"/>
            <w:r w:rsidRPr="00C61D09">
              <w:rPr>
                <w:rFonts w:eastAsia="Times New Roman" w:cs="Calibri"/>
                <w:sz w:val="16"/>
                <w:szCs w:val="16"/>
                <w:lang w:eastAsia="pt-BR"/>
              </w:rPr>
              <w:t>expressao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contem </w:t>
            </w:r>
            <w:proofErr w:type="spellStart"/>
            <w:r w:rsidRPr="00C61D09">
              <w:rPr>
                <w:rFonts w:eastAsia="Times New Roman" w:cs="Calibri"/>
                <w:sz w:val="16"/>
                <w:szCs w:val="16"/>
                <w:lang w:eastAsia="pt-BR"/>
              </w:rPr>
              <w:t>gluten</w:t>
            </w:r>
            <w:proofErr w:type="spellEnd"/>
            <w:r w:rsidRPr="00C61D09">
              <w:rPr>
                <w:rFonts w:eastAsia="Times New Roman" w:cs="Calibri"/>
                <w:sz w:val="16"/>
                <w:szCs w:val="16"/>
                <w:lang w:eastAsia="pt-BR"/>
              </w:rPr>
              <w:t>."</w:t>
            </w:r>
          </w:p>
        </w:tc>
        <w:tc>
          <w:tcPr>
            <w:tcW w:w="494" w:type="dxa"/>
            <w:tcBorders>
              <w:top w:val="nil"/>
              <w:left w:val="nil"/>
              <w:bottom w:val="single" w:sz="4" w:space="0" w:color="auto"/>
              <w:right w:val="single" w:sz="4" w:space="0" w:color="auto"/>
            </w:tcBorders>
            <w:shd w:val="clear" w:color="auto" w:fill="auto"/>
            <w:vAlign w:val="center"/>
            <w:hideMark/>
          </w:tcPr>
          <w:p w14:paraId="10EDBB1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0B2F06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261FB97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A1BFB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E96D5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B8702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58544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34B043D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927F3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3CB1EE9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1.010</w:t>
            </w:r>
          </w:p>
        </w:tc>
      </w:tr>
      <w:tr w:rsidR="00EE45CA" w:rsidRPr="00C61D09" w14:paraId="6F37A6E5"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4484F0A" w14:textId="1805D278"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68</w:t>
            </w:r>
          </w:p>
        </w:tc>
        <w:tc>
          <w:tcPr>
            <w:tcW w:w="1374" w:type="dxa"/>
            <w:tcBorders>
              <w:top w:val="nil"/>
              <w:left w:val="nil"/>
              <w:bottom w:val="single" w:sz="4" w:space="0" w:color="auto"/>
              <w:right w:val="single" w:sz="4" w:space="0" w:color="auto"/>
            </w:tcBorders>
            <w:shd w:val="clear" w:color="auto" w:fill="auto"/>
            <w:vAlign w:val="center"/>
            <w:hideMark/>
          </w:tcPr>
          <w:p w14:paraId="750D0C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3-02-0031</w:t>
            </w:r>
          </w:p>
        </w:tc>
        <w:tc>
          <w:tcPr>
            <w:tcW w:w="5298" w:type="dxa"/>
            <w:tcBorders>
              <w:top w:val="nil"/>
              <w:left w:val="nil"/>
              <w:bottom w:val="single" w:sz="4" w:space="0" w:color="auto"/>
              <w:right w:val="single" w:sz="4" w:space="0" w:color="auto"/>
            </w:tcBorders>
            <w:shd w:val="clear" w:color="auto" w:fill="auto"/>
            <w:vAlign w:val="center"/>
            <w:hideMark/>
          </w:tcPr>
          <w:p w14:paraId="1098D0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LIMÃO DE </w:t>
            </w:r>
            <w:proofErr w:type="gramStart"/>
            <w:r w:rsidRPr="00C61D09">
              <w:rPr>
                <w:rFonts w:eastAsia="Times New Roman" w:cs="Calibri"/>
                <w:sz w:val="16"/>
                <w:szCs w:val="16"/>
                <w:lang w:eastAsia="pt-BR"/>
              </w:rPr>
              <w:t>PRIMEIRA .</w:t>
            </w:r>
            <w:proofErr w:type="gramEnd"/>
            <w:r w:rsidRPr="00C61D09">
              <w:rPr>
                <w:rFonts w:eastAsia="Times New Roman" w:cs="Calibri"/>
                <w:sz w:val="16"/>
                <w:szCs w:val="16"/>
                <w:lang w:eastAsia="pt-BR"/>
              </w:rPr>
              <w:t xml:space="preserve"> Limão, novo, com casca sã, com todas as partes comestíveis aproveitáveis com aspecto, cor e sabor característicos, tamanho médio a grande, em embalagem transparente, com etiqueta de identificação e pesagem.  </w:t>
            </w:r>
          </w:p>
        </w:tc>
        <w:tc>
          <w:tcPr>
            <w:tcW w:w="494" w:type="dxa"/>
            <w:tcBorders>
              <w:top w:val="nil"/>
              <w:left w:val="nil"/>
              <w:bottom w:val="single" w:sz="4" w:space="0" w:color="auto"/>
              <w:right w:val="single" w:sz="4" w:space="0" w:color="auto"/>
            </w:tcBorders>
            <w:shd w:val="clear" w:color="auto" w:fill="auto"/>
            <w:vAlign w:val="center"/>
            <w:hideMark/>
          </w:tcPr>
          <w:p w14:paraId="517605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37BC80E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5A9A2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7D6F1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C073E2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CE95C7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F8C9DA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70886B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C9B8AE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1159" w:type="dxa"/>
            <w:tcBorders>
              <w:top w:val="nil"/>
              <w:left w:val="nil"/>
              <w:bottom w:val="single" w:sz="4" w:space="0" w:color="auto"/>
              <w:right w:val="single" w:sz="4" w:space="0" w:color="auto"/>
            </w:tcBorders>
            <w:shd w:val="clear" w:color="auto" w:fill="auto"/>
            <w:vAlign w:val="center"/>
            <w:hideMark/>
          </w:tcPr>
          <w:p w14:paraId="362CC9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520</w:t>
            </w:r>
          </w:p>
        </w:tc>
      </w:tr>
      <w:tr w:rsidR="00EE45CA" w:rsidRPr="00C61D09" w14:paraId="31428269"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50A92A8" w14:textId="314D413F"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69</w:t>
            </w:r>
          </w:p>
        </w:tc>
        <w:tc>
          <w:tcPr>
            <w:tcW w:w="1374" w:type="dxa"/>
            <w:tcBorders>
              <w:top w:val="nil"/>
              <w:left w:val="nil"/>
              <w:bottom w:val="single" w:sz="4" w:space="0" w:color="auto"/>
              <w:right w:val="single" w:sz="4" w:space="0" w:color="auto"/>
            </w:tcBorders>
            <w:shd w:val="clear" w:color="auto" w:fill="auto"/>
            <w:vAlign w:val="center"/>
            <w:hideMark/>
          </w:tcPr>
          <w:p w14:paraId="41A90D6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3-09-0091</w:t>
            </w:r>
          </w:p>
        </w:tc>
        <w:tc>
          <w:tcPr>
            <w:tcW w:w="5298" w:type="dxa"/>
            <w:tcBorders>
              <w:top w:val="nil"/>
              <w:left w:val="nil"/>
              <w:bottom w:val="single" w:sz="4" w:space="0" w:color="auto"/>
              <w:right w:val="single" w:sz="4" w:space="0" w:color="auto"/>
            </w:tcBorders>
            <w:shd w:val="clear" w:color="auto" w:fill="auto"/>
            <w:vAlign w:val="center"/>
            <w:hideMark/>
          </w:tcPr>
          <w:p w14:paraId="0D74D2A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LINGÜIÇA, SUINA CALABRESA EM EMBALAGEM A VÁCUO. LINGUIÇA CALABRESA - envazada à vácuo embalagem pacote de 2,5 kg, de 1ª qualidade, apresentando -se em gomos uniformes, embalada a vácuo em saco plástico transparente e atóxico, limpo, não violado, resistente, que garanta a integridade do produto até o momento do consumo, acondicionado em caixas lacradas. Prazo de validade mínima de 40 dias após a data da entrega  </w:t>
            </w:r>
          </w:p>
        </w:tc>
        <w:tc>
          <w:tcPr>
            <w:tcW w:w="494" w:type="dxa"/>
            <w:tcBorders>
              <w:top w:val="nil"/>
              <w:left w:val="nil"/>
              <w:bottom w:val="single" w:sz="4" w:space="0" w:color="auto"/>
              <w:right w:val="single" w:sz="4" w:space="0" w:color="auto"/>
            </w:tcBorders>
            <w:shd w:val="clear" w:color="auto" w:fill="auto"/>
            <w:vAlign w:val="center"/>
            <w:hideMark/>
          </w:tcPr>
          <w:p w14:paraId="55C167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PCT</w:t>
            </w:r>
          </w:p>
        </w:tc>
        <w:tc>
          <w:tcPr>
            <w:tcW w:w="660" w:type="dxa"/>
            <w:tcBorders>
              <w:top w:val="nil"/>
              <w:left w:val="nil"/>
              <w:bottom w:val="single" w:sz="4" w:space="0" w:color="auto"/>
              <w:right w:val="single" w:sz="4" w:space="0" w:color="auto"/>
            </w:tcBorders>
            <w:shd w:val="clear" w:color="auto" w:fill="auto"/>
            <w:vAlign w:val="center"/>
            <w:hideMark/>
          </w:tcPr>
          <w:p w14:paraId="77BF5E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39E1A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37651D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D2E36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0F8B82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0BC8E2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CA713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09333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1159" w:type="dxa"/>
            <w:tcBorders>
              <w:top w:val="nil"/>
              <w:left w:val="nil"/>
              <w:bottom w:val="single" w:sz="4" w:space="0" w:color="auto"/>
              <w:right w:val="single" w:sz="4" w:space="0" w:color="auto"/>
            </w:tcBorders>
            <w:shd w:val="clear" w:color="auto" w:fill="auto"/>
            <w:vAlign w:val="center"/>
            <w:hideMark/>
          </w:tcPr>
          <w:p w14:paraId="5A2750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r>
      <w:tr w:rsidR="00EE45CA" w:rsidRPr="00C61D09" w14:paraId="451A138F"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F91B755" w14:textId="7F9A93F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7</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743312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3-09-0092</w:t>
            </w:r>
          </w:p>
        </w:tc>
        <w:tc>
          <w:tcPr>
            <w:tcW w:w="5298" w:type="dxa"/>
            <w:tcBorders>
              <w:top w:val="nil"/>
              <w:left w:val="nil"/>
              <w:bottom w:val="single" w:sz="4" w:space="0" w:color="auto"/>
              <w:right w:val="single" w:sz="4" w:space="0" w:color="auto"/>
            </w:tcBorders>
            <w:shd w:val="clear" w:color="auto" w:fill="auto"/>
            <w:vAlign w:val="center"/>
            <w:hideMark/>
          </w:tcPr>
          <w:p w14:paraId="6663CFB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MAÇÃ GRANDE VERMELHA. </w:t>
            </w:r>
            <w:proofErr w:type="gramStart"/>
            <w:r w:rsidRPr="00C61D09">
              <w:rPr>
                <w:rFonts w:eastAsia="Times New Roman" w:cs="Calibri"/>
                <w:sz w:val="16"/>
                <w:szCs w:val="16"/>
                <w:lang w:eastAsia="pt-BR"/>
              </w:rPr>
              <w:t>MAÇA</w:t>
            </w:r>
            <w:proofErr w:type="gramEnd"/>
            <w:r w:rsidRPr="00C61D09">
              <w:rPr>
                <w:rFonts w:eastAsia="Times New Roman" w:cs="Calibri"/>
                <w:sz w:val="16"/>
                <w:szCs w:val="16"/>
                <w:lang w:eastAsia="pt-BR"/>
              </w:rPr>
              <w:t xml:space="preserve"> - de primeira qualidade, tipo Fuji, vermelha, in natura, apresentando grau de maturação, tal que lhe permita suportar a manipulação, o transporte e a conservação em condições adequadas para o consumo, com ausência de sujidades, parasitos e larvas.  </w:t>
            </w:r>
          </w:p>
        </w:tc>
        <w:tc>
          <w:tcPr>
            <w:tcW w:w="494" w:type="dxa"/>
            <w:tcBorders>
              <w:top w:val="nil"/>
              <w:left w:val="nil"/>
              <w:bottom w:val="single" w:sz="4" w:space="0" w:color="auto"/>
              <w:right w:val="single" w:sz="4" w:space="0" w:color="auto"/>
            </w:tcBorders>
            <w:shd w:val="clear" w:color="auto" w:fill="auto"/>
            <w:vAlign w:val="center"/>
            <w:hideMark/>
          </w:tcPr>
          <w:p w14:paraId="1E2418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9D8B7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640" w:type="dxa"/>
            <w:tcBorders>
              <w:top w:val="nil"/>
              <w:left w:val="nil"/>
              <w:bottom w:val="single" w:sz="4" w:space="0" w:color="auto"/>
              <w:right w:val="single" w:sz="4" w:space="0" w:color="auto"/>
            </w:tcBorders>
            <w:shd w:val="clear" w:color="auto" w:fill="auto"/>
            <w:vAlign w:val="center"/>
            <w:hideMark/>
          </w:tcPr>
          <w:p w14:paraId="39F295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A4E250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2EFC5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373DE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F28BA5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38806A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17615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1159" w:type="dxa"/>
            <w:tcBorders>
              <w:top w:val="nil"/>
              <w:left w:val="nil"/>
              <w:bottom w:val="single" w:sz="4" w:space="0" w:color="auto"/>
              <w:right w:val="single" w:sz="4" w:space="0" w:color="auto"/>
            </w:tcBorders>
            <w:shd w:val="clear" w:color="auto" w:fill="auto"/>
            <w:vAlign w:val="center"/>
            <w:hideMark/>
          </w:tcPr>
          <w:p w14:paraId="1A1F7D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220</w:t>
            </w:r>
          </w:p>
        </w:tc>
      </w:tr>
      <w:tr w:rsidR="00EE45CA" w:rsidRPr="00C61D09" w14:paraId="712D7A61"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46D3190" w14:textId="5F9EDF0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7</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3C1328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3-09-0093</w:t>
            </w:r>
          </w:p>
        </w:tc>
        <w:tc>
          <w:tcPr>
            <w:tcW w:w="5298" w:type="dxa"/>
            <w:tcBorders>
              <w:top w:val="nil"/>
              <w:left w:val="nil"/>
              <w:bottom w:val="single" w:sz="4" w:space="0" w:color="auto"/>
              <w:right w:val="single" w:sz="4" w:space="0" w:color="auto"/>
            </w:tcBorders>
            <w:shd w:val="clear" w:color="auto" w:fill="auto"/>
            <w:vAlign w:val="center"/>
            <w:hideMark/>
          </w:tcPr>
          <w:p w14:paraId="45FCB96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MACARRÃO, TIPO ESPAGUETE, A BASE DE FARINHA, COM OVOS. Macarrão tipo espaguete com ovos. Pacote de 500 gramas. Fabricado a partir de </w:t>
            </w:r>
            <w:proofErr w:type="gramStart"/>
            <w:r w:rsidRPr="00C61D09">
              <w:rPr>
                <w:rFonts w:eastAsia="Times New Roman" w:cs="Calibri"/>
                <w:sz w:val="16"/>
                <w:szCs w:val="16"/>
                <w:lang w:eastAsia="pt-BR"/>
              </w:rPr>
              <w:t>matérias- primas</w:t>
            </w:r>
            <w:proofErr w:type="gramEnd"/>
            <w:r w:rsidRPr="00C61D09">
              <w:rPr>
                <w:rFonts w:eastAsia="Times New Roman" w:cs="Calibri"/>
                <w:sz w:val="16"/>
                <w:szCs w:val="16"/>
                <w:lang w:eastAsia="pt-BR"/>
              </w:rPr>
              <w:t xml:space="preserve"> selecionadas sãs, limpas e de boa qualidade. Cor ligeiramente amarelada, sabor e odor característicos. Pacote plástico de polietileno, atóxico, resistente. O produto deverá apresentar validade mínima de 03 meses a partir da data de entrega na unidade requisitante.  </w:t>
            </w:r>
          </w:p>
        </w:tc>
        <w:tc>
          <w:tcPr>
            <w:tcW w:w="494" w:type="dxa"/>
            <w:tcBorders>
              <w:top w:val="nil"/>
              <w:left w:val="nil"/>
              <w:bottom w:val="single" w:sz="4" w:space="0" w:color="auto"/>
              <w:right w:val="single" w:sz="4" w:space="0" w:color="auto"/>
            </w:tcBorders>
            <w:shd w:val="clear" w:color="auto" w:fill="auto"/>
            <w:vAlign w:val="center"/>
            <w:hideMark/>
          </w:tcPr>
          <w:p w14:paraId="0B628D0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PCT</w:t>
            </w:r>
          </w:p>
        </w:tc>
        <w:tc>
          <w:tcPr>
            <w:tcW w:w="660" w:type="dxa"/>
            <w:tcBorders>
              <w:top w:val="nil"/>
              <w:left w:val="nil"/>
              <w:bottom w:val="single" w:sz="4" w:space="0" w:color="auto"/>
              <w:right w:val="single" w:sz="4" w:space="0" w:color="auto"/>
            </w:tcBorders>
            <w:shd w:val="clear" w:color="auto" w:fill="auto"/>
            <w:vAlign w:val="center"/>
            <w:hideMark/>
          </w:tcPr>
          <w:p w14:paraId="5EC9E84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2E0498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1727FA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099582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5D6EE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19B233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77A213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FCD238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3600</w:t>
            </w:r>
          </w:p>
        </w:tc>
        <w:tc>
          <w:tcPr>
            <w:tcW w:w="1159" w:type="dxa"/>
            <w:tcBorders>
              <w:top w:val="nil"/>
              <w:left w:val="nil"/>
              <w:bottom w:val="single" w:sz="4" w:space="0" w:color="auto"/>
              <w:right w:val="single" w:sz="4" w:space="0" w:color="auto"/>
            </w:tcBorders>
            <w:shd w:val="clear" w:color="auto" w:fill="auto"/>
            <w:vAlign w:val="center"/>
            <w:hideMark/>
          </w:tcPr>
          <w:p w14:paraId="1BD90F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4.600</w:t>
            </w:r>
          </w:p>
        </w:tc>
      </w:tr>
      <w:tr w:rsidR="00EE45CA" w:rsidRPr="00C61D09" w14:paraId="2406C131"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8BCC0EA" w14:textId="3D16D88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7</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7C41BD9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3-09-0094</w:t>
            </w:r>
          </w:p>
        </w:tc>
        <w:tc>
          <w:tcPr>
            <w:tcW w:w="5298" w:type="dxa"/>
            <w:tcBorders>
              <w:top w:val="nil"/>
              <w:left w:val="nil"/>
              <w:bottom w:val="single" w:sz="4" w:space="0" w:color="auto"/>
              <w:right w:val="single" w:sz="4" w:space="0" w:color="auto"/>
            </w:tcBorders>
            <w:shd w:val="clear" w:color="auto" w:fill="auto"/>
            <w:vAlign w:val="center"/>
            <w:hideMark/>
          </w:tcPr>
          <w:p w14:paraId="0112B84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MAMÃO. Mamão formosa, grau médio de amadurecimento, sem amassado, acondicionado em caixas ou bandejas próprias, com etiqueta de identificação e pesagem e prazo de validade semanal.  </w:t>
            </w:r>
          </w:p>
        </w:tc>
        <w:tc>
          <w:tcPr>
            <w:tcW w:w="494" w:type="dxa"/>
            <w:tcBorders>
              <w:top w:val="nil"/>
              <w:left w:val="nil"/>
              <w:bottom w:val="single" w:sz="4" w:space="0" w:color="auto"/>
              <w:right w:val="single" w:sz="4" w:space="0" w:color="auto"/>
            </w:tcBorders>
            <w:shd w:val="clear" w:color="auto" w:fill="auto"/>
            <w:vAlign w:val="center"/>
            <w:hideMark/>
          </w:tcPr>
          <w:p w14:paraId="46332ED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3499B6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07F330A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79EC6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12A11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5F1F9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EECDCE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350</w:t>
            </w:r>
          </w:p>
        </w:tc>
        <w:tc>
          <w:tcPr>
            <w:tcW w:w="640" w:type="dxa"/>
            <w:tcBorders>
              <w:top w:val="nil"/>
              <w:left w:val="nil"/>
              <w:bottom w:val="single" w:sz="4" w:space="0" w:color="auto"/>
              <w:right w:val="single" w:sz="4" w:space="0" w:color="auto"/>
            </w:tcBorders>
            <w:shd w:val="clear" w:color="auto" w:fill="auto"/>
            <w:vAlign w:val="center"/>
            <w:hideMark/>
          </w:tcPr>
          <w:p w14:paraId="4FE2D6E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C5ACE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52A877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560</w:t>
            </w:r>
          </w:p>
        </w:tc>
      </w:tr>
      <w:tr w:rsidR="00EE45CA" w:rsidRPr="00C61D09" w14:paraId="16F0396A" w14:textId="77777777" w:rsidTr="00EE45CA">
        <w:trPr>
          <w:trHeight w:val="18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22E305F" w14:textId="3F9D0DC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7</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31026F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3-09-0095</w:t>
            </w:r>
          </w:p>
        </w:tc>
        <w:tc>
          <w:tcPr>
            <w:tcW w:w="5298" w:type="dxa"/>
            <w:tcBorders>
              <w:top w:val="nil"/>
              <w:left w:val="nil"/>
              <w:bottom w:val="single" w:sz="4" w:space="0" w:color="auto"/>
              <w:right w:val="single" w:sz="4" w:space="0" w:color="auto"/>
            </w:tcBorders>
            <w:shd w:val="clear" w:color="auto" w:fill="auto"/>
            <w:vAlign w:val="center"/>
            <w:hideMark/>
          </w:tcPr>
          <w:p w14:paraId="457C43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MANGA. DE PRIMEIRA QUALIDADE, TAMANHO MÉDIO, APRESENTANDO AROMA, COR E SABOR TÍPICOS DA ESPÉCIE, COM ADEQUADO GRAU DE MATURAÇÃO PARA CONSUMO (GRAU MÉDIO DE MATURAÇÃO), DEVE APRESENTAR-SE ÍNTEGRA, SEM MANCHAS, COM POLPA INTACTA E FIRME, SEM LESÕES DE ORIGEM FÍSICA, MECÂNICA OU BIOLÓGICA. ISENTA DE SUJIDADES, INSETOS, PARASITAS, LARVAS E CORPOS ESTRANHOS ADERIDOS À SUPERFÍCIE EXTERNA.  </w:t>
            </w:r>
          </w:p>
        </w:tc>
        <w:tc>
          <w:tcPr>
            <w:tcW w:w="494" w:type="dxa"/>
            <w:tcBorders>
              <w:top w:val="nil"/>
              <w:left w:val="nil"/>
              <w:bottom w:val="single" w:sz="4" w:space="0" w:color="auto"/>
              <w:right w:val="single" w:sz="4" w:space="0" w:color="auto"/>
            </w:tcBorders>
            <w:shd w:val="clear" w:color="auto" w:fill="auto"/>
            <w:vAlign w:val="center"/>
            <w:hideMark/>
          </w:tcPr>
          <w:p w14:paraId="4B4252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4A729D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640" w:type="dxa"/>
            <w:tcBorders>
              <w:top w:val="nil"/>
              <w:left w:val="nil"/>
              <w:bottom w:val="single" w:sz="4" w:space="0" w:color="auto"/>
              <w:right w:val="single" w:sz="4" w:space="0" w:color="auto"/>
            </w:tcBorders>
            <w:shd w:val="clear" w:color="auto" w:fill="auto"/>
            <w:vAlign w:val="center"/>
            <w:hideMark/>
          </w:tcPr>
          <w:p w14:paraId="2A119C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0B2B7D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34457E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FEDF33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69976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78568DD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B8C12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37A6D9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505</w:t>
            </w:r>
          </w:p>
        </w:tc>
      </w:tr>
      <w:tr w:rsidR="00EE45CA" w:rsidRPr="00C61D09" w14:paraId="7D15F1C2"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8D752EE" w14:textId="00B3732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7</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179529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3-02-0030</w:t>
            </w:r>
          </w:p>
        </w:tc>
        <w:tc>
          <w:tcPr>
            <w:tcW w:w="5298" w:type="dxa"/>
            <w:tcBorders>
              <w:top w:val="nil"/>
              <w:left w:val="nil"/>
              <w:bottom w:val="single" w:sz="4" w:space="0" w:color="auto"/>
              <w:right w:val="single" w:sz="4" w:space="0" w:color="auto"/>
            </w:tcBorders>
            <w:shd w:val="clear" w:color="auto" w:fill="auto"/>
            <w:vAlign w:val="center"/>
            <w:hideMark/>
          </w:tcPr>
          <w:p w14:paraId="5066512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MARACUJÁ DE </w:t>
            </w:r>
            <w:proofErr w:type="gramStart"/>
            <w:r w:rsidRPr="00C61D09">
              <w:rPr>
                <w:rFonts w:eastAsia="Times New Roman" w:cs="Calibri"/>
                <w:sz w:val="16"/>
                <w:szCs w:val="16"/>
                <w:lang w:eastAsia="pt-BR"/>
              </w:rPr>
              <w:t>PRIMEIRA .</w:t>
            </w:r>
            <w:proofErr w:type="gramEnd"/>
            <w:r w:rsidRPr="00C61D09">
              <w:rPr>
                <w:rFonts w:eastAsia="Times New Roman" w:cs="Calibri"/>
                <w:sz w:val="16"/>
                <w:szCs w:val="16"/>
                <w:lang w:eastAsia="pt-BR"/>
              </w:rPr>
              <w:t xml:space="preserve"> MARACUJÁ - in natura, apresentando grau de maturação, tal que lhe permita suportar a manipulação, o transporte e a conservação em condições adequadas para o consumo, com ausência de sujidades, parasitos e larvas.  </w:t>
            </w:r>
          </w:p>
        </w:tc>
        <w:tc>
          <w:tcPr>
            <w:tcW w:w="494" w:type="dxa"/>
            <w:tcBorders>
              <w:top w:val="nil"/>
              <w:left w:val="nil"/>
              <w:bottom w:val="single" w:sz="4" w:space="0" w:color="auto"/>
              <w:right w:val="single" w:sz="4" w:space="0" w:color="auto"/>
            </w:tcBorders>
            <w:shd w:val="clear" w:color="auto" w:fill="auto"/>
            <w:vAlign w:val="center"/>
            <w:hideMark/>
          </w:tcPr>
          <w:p w14:paraId="0043C80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435D17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55D24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149B99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46299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5981E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7D6630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46A2A1B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821F7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7A1E72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r>
      <w:tr w:rsidR="00EE45CA" w:rsidRPr="00C61D09" w14:paraId="54A8180E"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DE8A479" w14:textId="6602953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7</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70FA9F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3-09-0098</w:t>
            </w:r>
          </w:p>
        </w:tc>
        <w:tc>
          <w:tcPr>
            <w:tcW w:w="5298" w:type="dxa"/>
            <w:tcBorders>
              <w:top w:val="nil"/>
              <w:left w:val="nil"/>
              <w:bottom w:val="single" w:sz="4" w:space="0" w:color="auto"/>
              <w:right w:val="single" w:sz="4" w:space="0" w:color="auto"/>
            </w:tcBorders>
            <w:shd w:val="clear" w:color="auto" w:fill="auto"/>
            <w:vAlign w:val="center"/>
            <w:hideMark/>
          </w:tcPr>
          <w:p w14:paraId="59CCBB5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MARGARINA, VEGETAL. EMBALAGEM: PACOTE COM 500G. MARGARINA VEGETAL: CREMOSA, COM SAL, EMBALAGEM DE 500G. OBTIDA DA EMULSÃO DE GORDURAS E ÓLEOS ALIMENTARES VEGETAIS, PODENDO CONTER VITAMINA E OUTRAS SUBSTÂNCIAS PERMITIDAS, COM ASPECTO COR, CHEIRO E SABOR PRÓPRIO.   </w:t>
            </w:r>
          </w:p>
        </w:tc>
        <w:tc>
          <w:tcPr>
            <w:tcW w:w="494" w:type="dxa"/>
            <w:tcBorders>
              <w:top w:val="nil"/>
              <w:left w:val="nil"/>
              <w:bottom w:val="single" w:sz="4" w:space="0" w:color="auto"/>
              <w:right w:val="single" w:sz="4" w:space="0" w:color="auto"/>
            </w:tcBorders>
            <w:shd w:val="clear" w:color="auto" w:fill="auto"/>
            <w:vAlign w:val="center"/>
            <w:hideMark/>
          </w:tcPr>
          <w:p w14:paraId="1E3CC10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BC595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05FDF6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w:t>
            </w:r>
          </w:p>
        </w:tc>
        <w:tc>
          <w:tcPr>
            <w:tcW w:w="540" w:type="dxa"/>
            <w:tcBorders>
              <w:top w:val="nil"/>
              <w:left w:val="nil"/>
              <w:bottom w:val="single" w:sz="4" w:space="0" w:color="auto"/>
              <w:right w:val="single" w:sz="4" w:space="0" w:color="auto"/>
            </w:tcBorders>
            <w:shd w:val="clear" w:color="auto" w:fill="auto"/>
            <w:vAlign w:val="center"/>
            <w:hideMark/>
          </w:tcPr>
          <w:p w14:paraId="7ADCED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88DA2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CA5A6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9FA01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4706C3C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992BA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3630</w:t>
            </w:r>
          </w:p>
        </w:tc>
        <w:tc>
          <w:tcPr>
            <w:tcW w:w="1159" w:type="dxa"/>
            <w:tcBorders>
              <w:top w:val="nil"/>
              <w:left w:val="nil"/>
              <w:bottom w:val="single" w:sz="4" w:space="0" w:color="auto"/>
              <w:right w:val="single" w:sz="4" w:space="0" w:color="auto"/>
            </w:tcBorders>
            <w:shd w:val="clear" w:color="auto" w:fill="auto"/>
            <w:vAlign w:val="center"/>
            <w:hideMark/>
          </w:tcPr>
          <w:p w14:paraId="3D0DC7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4.246</w:t>
            </w:r>
          </w:p>
        </w:tc>
      </w:tr>
      <w:tr w:rsidR="00EE45CA" w:rsidRPr="00C61D09" w14:paraId="7797293B" w14:textId="77777777" w:rsidTr="00EE45CA">
        <w:trPr>
          <w:trHeight w:val="31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FAFB62A" w14:textId="244DB67C"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76</w:t>
            </w:r>
          </w:p>
        </w:tc>
        <w:tc>
          <w:tcPr>
            <w:tcW w:w="1374" w:type="dxa"/>
            <w:tcBorders>
              <w:top w:val="nil"/>
              <w:left w:val="nil"/>
              <w:bottom w:val="single" w:sz="4" w:space="0" w:color="auto"/>
              <w:right w:val="single" w:sz="4" w:space="0" w:color="auto"/>
            </w:tcBorders>
            <w:shd w:val="clear" w:color="auto" w:fill="auto"/>
            <w:vAlign w:val="center"/>
            <w:hideMark/>
          </w:tcPr>
          <w:p w14:paraId="22EC445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3-09-0100</w:t>
            </w:r>
          </w:p>
        </w:tc>
        <w:tc>
          <w:tcPr>
            <w:tcW w:w="5298" w:type="dxa"/>
            <w:tcBorders>
              <w:top w:val="nil"/>
              <w:left w:val="nil"/>
              <w:bottom w:val="single" w:sz="4" w:space="0" w:color="auto"/>
              <w:right w:val="single" w:sz="4" w:space="0" w:color="auto"/>
            </w:tcBorders>
            <w:shd w:val="clear" w:color="auto" w:fill="auto"/>
            <w:vAlign w:val="center"/>
            <w:hideMark/>
          </w:tcPr>
          <w:p w14:paraId="5D07C58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MASSA, DE SOPA, A BASE DE FARINHA DE TRIGO, COM OVOS. MACARRÃO MIÚDO PARA SOPA (ARGOLA, ARGOLINHA, AVE MARIA, CONCHINHA) EMBALAGEM: CONTENDO 500G CARACTERÍSTICAS: MACARRÃO DE SEMOLINA E VITAMINAS. NÃO DEVERÁ APRESENTAR SUJIDADES, BOLOR, MANCHAS OU FRAGILIDADE À PRESSÃO DOS DEDOS. AS MASSAS ALIMENTÍCIAS AO SEREM POSTAS NA ÁGUA NÃO DEVEM TURVÁLA ANTES DA COCÇÃO. NÃO DEVEM ESTAR FERMENTADAS OU RANÇOSAS. PÓS-COCÇÃO A MASSA NÃO PODERÁ APRESENTAR TEXTURA OU CONSISTÊNCIA DE EMPAPAMENTO. EMBALAGEM: PLÁSTICA, TRANSPARENTE, RESISTENTE, BEM VEDADA, CONTENDO 500G, ISENTO DE QUALQUER SUBSTÂNCIA ESTRANHA OU NOCIVA. A ROTULAGEM DEVE CONTER NO MÍNIMO AS SEGUINTES INFORMAÇÕES: DATA FABRICAÇÃO E VALIDADE  </w:t>
            </w:r>
          </w:p>
        </w:tc>
        <w:tc>
          <w:tcPr>
            <w:tcW w:w="494" w:type="dxa"/>
            <w:tcBorders>
              <w:top w:val="nil"/>
              <w:left w:val="nil"/>
              <w:bottom w:val="single" w:sz="4" w:space="0" w:color="auto"/>
              <w:right w:val="single" w:sz="4" w:space="0" w:color="auto"/>
            </w:tcBorders>
            <w:shd w:val="clear" w:color="auto" w:fill="auto"/>
            <w:vAlign w:val="center"/>
            <w:hideMark/>
          </w:tcPr>
          <w:p w14:paraId="0E32B8A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AE2668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A8472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624E08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FC7A84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990E1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62011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074D37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85B7E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91076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66BAFAA1"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D15C4A6" w14:textId="7C8BA354"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77</w:t>
            </w:r>
          </w:p>
        </w:tc>
        <w:tc>
          <w:tcPr>
            <w:tcW w:w="1374" w:type="dxa"/>
            <w:tcBorders>
              <w:top w:val="nil"/>
              <w:left w:val="nil"/>
              <w:bottom w:val="single" w:sz="4" w:space="0" w:color="auto"/>
              <w:right w:val="single" w:sz="4" w:space="0" w:color="auto"/>
            </w:tcBorders>
            <w:shd w:val="clear" w:color="auto" w:fill="auto"/>
            <w:vAlign w:val="center"/>
            <w:hideMark/>
          </w:tcPr>
          <w:p w14:paraId="47261D3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3-09-0101</w:t>
            </w:r>
          </w:p>
        </w:tc>
        <w:tc>
          <w:tcPr>
            <w:tcW w:w="5298" w:type="dxa"/>
            <w:tcBorders>
              <w:top w:val="nil"/>
              <w:left w:val="nil"/>
              <w:bottom w:val="single" w:sz="4" w:space="0" w:color="auto"/>
              <w:right w:val="single" w:sz="4" w:space="0" w:color="auto"/>
            </w:tcBorders>
            <w:shd w:val="clear" w:color="auto" w:fill="auto"/>
            <w:vAlign w:val="center"/>
            <w:hideMark/>
          </w:tcPr>
          <w:p w14:paraId="1C3B01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MELANCIA - in natura, frutas com 70 a 80% de maturação climatizada, com aspecto, cor e cheiro e sabor próprio, com polpa firme e intacta, devendo ser bem desenvolvido, isenta de enfermidades, parasitas e larvas, material terroso e sujidades, sem damos físicos e mecânicos oriundo do manuseio e transporte, de colheita recente, livre de resíduos de fertilizantes, devendo ser prioritariamente orgânicos e ou agroecológicos.  </w:t>
            </w:r>
          </w:p>
        </w:tc>
        <w:tc>
          <w:tcPr>
            <w:tcW w:w="494" w:type="dxa"/>
            <w:tcBorders>
              <w:top w:val="nil"/>
              <w:left w:val="nil"/>
              <w:bottom w:val="single" w:sz="4" w:space="0" w:color="auto"/>
              <w:right w:val="single" w:sz="4" w:space="0" w:color="auto"/>
            </w:tcBorders>
            <w:shd w:val="clear" w:color="auto" w:fill="auto"/>
            <w:vAlign w:val="center"/>
            <w:hideMark/>
          </w:tcPr>
          <w:p w14:paraId="1EC77C2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5F1F3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E1941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9FF91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C8BFDC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193157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2AAE76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717BE8E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9A1E74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133155F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39A0C71D"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E2DEAE6" w14:textId="022BFBEF"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78</w:t>
            </w:r>
          </w:p>
        </w:tc>
        <w:tc>
          <w:tcPr>
            <w:tcW w:w="1374" w:type="dxa"/>
            <w:tcBorders>
              <w:top w:val="nil"/>
              <w:left w:val="nil"/>
              <w:bottom w:val="single" w:sz="4" w:space="0" w:color="auto"/>
              <w:right w:val="single" w:sz="4" w:space="0" w:color="auto"/>
            </w:tcBorders>
            <w:shd w:val="clear" w:color="auto" w:fill="auto"/>
            <w:vAlign w:val="center"/>
            <w:hideMark/>
          </w:tcPr>
          <w:p w14:paraId="32994F6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3-09-0102</w:t>
            </w:r>
          </w:p>
        </w:tc>
        <w:tc>
          <w:tcPr>
            <w:tcW w:w="5298" w:type="dxa"/>
            <w:tcBorders>
              <w:top w:val="nil"/>
              <w:left w:val="nil"/>
              <w:bottom w:val="single" w:sz="4" w:space="0" w:color="auto"/>
              <w:right w:val="single" w:sz="4" w:space="0" w:color="auto"/>
            </w:tcBorders>
            <w:shd w:val="clear" w:color="auto" w:fill="auto"/>
            <w:vAlign w:val="center"/>
            <w:hideMark/>
          </w:tcPr>
          <w:p w14:paraId="3E88C2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MELÃO AMARELO - in natura, de primeira qualidade, apresentando grau de maturação, tal que lhe permita suportar a manipulação, o transporte e a conservação em condições adequadas para o consumo, com ausência de sujidades, parasitos e larvas.  </w:t>
            </w:r>
          </w:p>
        </w:tc>
        <w:tc>
          <w:tcPr>
            <w:tcW w:w="494" w:type="dxa"/>
            <w:tcBorders>
              <w:top w:val="nil"/>
              <w:left w:val="nil"/>
              <w:bottom w:val="single" w:sz="4" w:space="0" w:color="auto"/>
              <w:right w:val="single" w:sz="4" w:space="0" w:color="auto"/>
            </w:tcBorders>
            <w:shd w:val="clear" w:color="auto" w:fill="auto"/>
            <w:vAlign w:val="center"/>
            <w:hideMark/>
          </w:tcPr>
          <w:p w14:paraId="1F8FAB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5C529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57E270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5067B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4BB74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68162C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CB6DB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1E15AF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105F0F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1BF8FA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610</w:t>
            </w:r>
          </w:p>
        </w:tc>
      </w:tr>
      <w:tr w:rsidR="00EE45CA" w:rsidRPr="00C61D09" w14:paraId="65886262"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803786D" w14:textId="68D07F2F"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79</w:t>
            </w:r>
          </w:p>
        </w:tc>
        <w:tc>
          <w:tcPr>
            <w:tcW w:w="1374" w:type="dxa"/>
            <w:tcBorders>
              <w:top w:val="nil"/>
              <w:left w:val="nil"/>
              <w:bottom w:val="single" w:sz="4" w:space="0" w:color="auto"/>
              <w:right w:val="single" w:sz="4" w:space="0" w:color="auto"/>
            </w:tcBorders>
            <w:shd w:val="clear" w:color="auto" w:fill="auto"/>
            <w:vAlign w:val="center"/>
            <w:hideMark/>
          </w:tcPr>
          <w:p w14:paraId="682FE6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3-09-0103</w:t>
            </w:r>
          </w:p>
        </w:tc>
        <w:tc>
          <w:tcPr>
            <w:tcW w:w="5298" w:type="dxa"/>
            <w:tcBorders>
              <w:top w:val="nil"/>
              <w:left w:val="nil"/>
              <w:bottom w:val="single" w:sz="4" w:space="0" w:color="auto"/>
              <w:right w:val="single" w:sz="4" w:space="0" w:color="auto"/>
            </w:tcBorders>
            <w:shd w:val="clear" w:color="auto" w:fill="auto"/>
            <w:vAlign w:val="center"/>
            <w:hideMark/>
          </w:tcPr>
          <w:p w14:paraId="109A90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MILHO BRANCO. EMBALAGEM COM 500G. MILHO, BRANCO, TIPO 1, CONTENDO GRÃOS ÍNTEGROS, INTEIROS, PREPARADOS COM MATÉRIAS PRIMAS SÃS, LIMPAS, ISENTAS DE MATÉRIAS TERROSAS, PARASITOS E DE DETRITOS ANIMAIS OU VEGETAIS. EMBALAGEM COM 500 G, COM IDENTIFICAÇÃO DO PRODUTO, MARCA DO FABRICANTE, DATA DE FABRICAÇÃO, VALIDADE, INFORMAÇÕES NUTRICIONAIS. CONFORME ESPECIFICAÇÕES TÉCNICAS DA ANVISA. VALIDADE MÍNIMA DE 6 MESES A PARTIR DA DATA DA ENTREGA</w:t>
            </w:r>
          </w:p>
        </w:tc>
        <w:tc>
          <w:tcPr>
            <w:tcW w:w="494" w:type="dxa"/>
            <w:tcBorders>
              <w:top w:val="nil"/>
              <w:left w:val="nil"/>
              <w:bottom w:val="single" w:sz="4" w:space="0" w:color="auto"/>
              <w:right w:val="single" w:sz="4" w:space="0" w:color="auto"/>
            </w:tcBorders>
            <w:shd w:val="clear" w:color="auto" w:fill="auto"/>
            <w:vAlign w:val="center"/>
            <w:hideMark/>
          </w:tcPr>
          <w:p w14:paraId="14A50118"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927C3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58C470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18EBC6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BDF815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8725F2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6B8D5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4BD6E4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E149B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1159" w:type="dxa"/>
            <w:tcBorders>
              <w:top w:val="nil"/>
              <w:left w:val="nil"/>
              <w:bottom w:val="single" w:sz="4" w:space="0" w:color="auto"/>
              <w:right w:val="single" w:sz="4" w:space="0" w:color="auto"/>
            </w:tcBorders>
            <w:shd w:val="clear" w:color="auto" w:fill="auto"/>
            <w:vAlign w:val="center"/>
            <w:hideMark/>
          </w:tcPr>
          <w:p w14:paraId="479621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r>
      <w:tr w:rsidR="00EE45CA" w:rsidRPr="00C61D09" w14:paraId="7C8263FF"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C333A85" w14:textId="6070656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8</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1458CFE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3-09-0104</w:t>
            </w:r>
          </w:p>
        </w:tc>
        <w:tc>
          <w:tcPr>
            <w:tcW w:w="5298" w:type="dxa"/>
            <w:tcBorders>
              <w:top w:val="nil"/>
              <w:left w:val="nil"/>
              <w:bottom w:val="single" w:sz="4" w:space="0" w:color="auto"/>
              <w:right w:val="single" w:sz="4" w:space="0" w:color="auto"/>
            </w:tcBorders>
            <w:shd w:val="clear" w:color="auto" w:fill="auto"/>
            <w:vAlign w:val="center"/>
            <w:hideMark/>
          </w:tcPr>
          <w:p w14:paraId="2E2C33E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MILHO DE PIPOCA, PACOTE COM 500G, COM DADOS DE IDENTIFICAÇÃO. Milho de pipoca, em embalagens de 500 gramas, resistente e transparente. O produto deverá apresentar validade mínima de 6 meses a partir da data de entrega. </w:t>
            </w:r>
          </w:p>
        </w:tc>
        <w:tc>
          <w:tcPr>
            <w:tcW w:w="494" w:type="dxa"/>
            <w:tcBorders>
              <w:top w:val="nil"/>
              <w:left w:val="nil"/>
              <w:bottom w:val="single" w:sz="4" w:space="0" w:color="auto"/>
              <w:right w:val="single" w:sz="4" w:space="0" w:color="auto"/>
            </w:tcBorders>
            <w:shd w:val="clear" w:color="auto" w:fill="auto"/>
            <w:vAlign w:val="center"/>
            <w:hideMark/>
          </w:tcPr>
          <w:p w14:paraId="70D0B34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179D2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09913FE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75</w:t>
            </w:r>
          </w:p>
        </w:tc>
        <w:tc>
          <w:tcPr>
            <w:tcW w:w="540" w:type="dxa"/>
            <w:tcBorders>
              <w:top w:val="nil"/>
              <w:left w:val="nil"/>
              <w:bottom w:val="single" w:sz="4" w:space="0" w:color="auto"/>
              <w:right w:val="single" w:sz="4" w:space="0" w:color="auto"/>
            </w:tcBorders>
            <w:shd w:val="clear" w:color="auto" w:fill="auto"/>
            <w:vAlign w:val="center"/>
            <w:hideMark/>
          </w:tcPr>
          <w:p w14:paraId="244C5D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20B46A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47530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ECF94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5C866FF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C82DB8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1159" w:type="dxa"/>
            <w:tcBorders>
              <w:top w:val="nil"/>
              <w:left w:val="nil"/>
              <w:bottom w:val="single" w:sz="4" w:space="0" w:color="auto"/>
              <w:right w:val="single" w:sz="4" w:space="0" w:color="auto"/>
            </w:tcBorders>
            <w:shd w:val="clear" w:color="auto" w:fill="auto"/>
            <w:vAlign w:val="center"/>
            <w:hideMark/>
          </w:tcPr>
          <w:p w14:paraId="332DBB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125</w:t>
            </w:r>
          </w:p>
        </w:tc>
      </w:tr>
      <w:tr w:rsidR="00EE45CA" w:rsidRPr="00C61D09" w14:paraId="24ED995D"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1432D2A" w14:textId="440BDAA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8</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7928841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3-09-0105</w:t>
            </w:r>
          </w:p>
        </w:tc>
        <w:tc>
          <w:tcPr>
            <w:tcW w:w="5298" w:type="dxa"/>
            <w:tcBorders>
              <w:top w:val="nil"/>
              <w:left w:val="nil"/>
              <w:bottom w:val="single" w:sz="4" w:space="0" w:color="auto"/>
              <w:right w:val="single" w:sz="4" w:space="0" w:color="auto"/>
            </w:tcBorders>
            <w:shd w:val="clear" w:color="auto" w:fill="auto"/>
            <w:vAlign w:val="center"/>
            <w:hideMark/>
          </w:tcPr>
          <w:p w14:paraId="22604C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MILHO VERDE EM CONSERVA LATA 200G - PESO DRENADO; SEM ADIÇÃO DE SAL E AÇUCAR; ISENTO DE GLUTEN; EMBALAGEM ALUMINIO, NÃO FURADA E ESTUFADA, INVIOLADA, LIVRES DE IMPUREZAS, UMIDADE, INSETOS, MICRORGANISMOS E OUTRAS IMPUREZAS QUE COMPROMETAM O ARMAZENAMENTO; EMBALAGEM CONTENDO DADOS DO FORNECEDOR, INFORMAÇÕES NUTRICIONAIS, DATA DE FABRICAÇÃO, NÚMERO DO LOTE, PESO LÍQUIDO; O PRODUTO DEVERÁ APRESENTAR VALIDADE MÍNIMA DE 180 DIAS A PARTIR DA DATA DE ENTREGA.  </w:t>
            </w:r>
          </w:p>
        </w:tc>
        <w:tc>
          <w:tcPr>
            <w:tcW w:w="494" w:type="dxa"/>
            <w:tcBorders>
              <w:top w:val="nil"/>
              <w:left w:val="nil"/>
              <w:bottom w:val="single" w:sz="4" w:space="0" w:color="auto"/>
              <w:right w:val="single" w:sz="4" w:space="0" w:color="auto"/>
            </w:tcBorders>
            <w:shd w:val="clear" w:color="auto" w:fill="auto"/>
            <w:vAlign w:val="center"/>
            <w:hideMark/>
          </w:tcPr>
          <w:p w14:paraId="63601AE7"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8F50A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B8F71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8FE97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9F943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AA815F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D5F14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339890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EE1C4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364234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550</w:t>
            </w:r>
          </w:p>
        </w:tc>
      </w:tr>
      <w:tr w:rsidR="00EE45CA" w:rsidRPr="00C61D09" w14:paraId="74EDA8FE"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A215DCD" w14:textId="666944A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8</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7D1853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3-09-0106</w:t>
            </w:r>
          </w:p>
        </w:tc>
        <w:tc>
          <w:tcPr>
            <w:tcW w:w="5298" w:type="dxa"/>
            <w:tcBorders>
              <w:top w:val="nil"/>
              <w:left w:val="nil"/>
              <w:bottom w:val="single" w:sz="4" w:space="0" w:color="auto"/>
              <w:right w:val="single" w:sz="4" w:space="0" w:color="auto"/>
            </w:tcBorders>
            <w:shd w:val="clear" w:color="auto" w:fill="auto"/>
            <w:vAlign w:val="center"/>
            <w:hideMark/>
          </w:tcPr>
          <w:p w14:paraId="293D6BB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MISTURA PARA BOLO, SABOR BAUNILHA, MISTURA ALIMENTÍCIA PARA BOLO, SABOR BAUNILHA, ingredientes básicos: farinha de trigo enriquecida com ferro e ácido fólico. Embalagem com 500 gramas.  </w:t>
            </w:r>
          </w:p>
        </w:tc>
        <w:tc>
          <w:tcPr>
            <w:tcW w:w="494" w:type="dxa"/>
            <w:tcBorders>
              <w:top w:val="nil"/>
              <w:left w:val="nil"/>
              <w:bottom w:val="single" w:sz="4" w:space="0" w:color="auto"/>
              <w:right w:val="single" w:sz="4" w:space="0" w:color="auto"/>
            </w:tcBorders>
            <w:shd w:val="clear" w:color="auto" w:fill="auto"/>
            <w:vAlign w:val="center"/>
            <w:hideMark/>
          </w:tcPr>
          <w:p w14:paraId="3459A2A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DC16E0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0A602F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BCBA4A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E7870F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D9356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87C90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B338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F8D7A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4197BA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1A0CFA52"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C7908BD" w14:textId="1B52405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8</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2A512D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3-09-0107</w:t>
            </w:r>
          </w:p>
        </w:tc>
        <w:tc>
          <w:tcPr>
            <w:tcW w:w="5298" w:type="dxa"/>
            <w:tcBorders>
              <w:top w:val="nil"/>
              <w:left w:val="nil"/>
              <w:bottom w:val="single" w:sz="4" w:space="0" w:color="auto"/>
              <w:right w:val="single" w:sz="4" w:space="0" w:color="auto"/>
            </w:tcBorders>
            <w:shd w:val="clear" w:color="auto" w:fill="auto"/>
            <w:vAlign w:val="center"/>
            <w:hideMark/>
          </w:tcPr>
          <w:p w14:paraId="0740D9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MISTURA PARA BOLO, SABOR CHOCOLATE, MISTURA ALIMENTÍCIA PARA BOLO, SABOR CHOCOLATE, ingredientes básicos: farinha de trigo enriquecida com ferro e ácido fólico. Embalagem com 500 gramas.  </w:t>
            </w:r>
          </w:p>
        </w:tc>
        <w:tc>
          <w:tcPr>
            <w:tcW w:w="494" w:type="dxa"/>
            <w:tcBorders>
              <w:top w:val="nil"/>
              <w:left w:val="nil"/>
              <w:bottom w:val="single" w:sz="4" w:space="0" w:color="auto"/>
              <w:right w:val="single" w:sz="4" w:space="0" w:color="auto"/>
            </w:tcBorders>
            <w:shd w:val="clear" w:color="auto" w:fill="auto"/>
            <w:vAlign w:val="center"/>
            <w:hideMark/>
          </w:tcPr>
          <w:p w14:paraId="5DE4A54B"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7A605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71B2A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84C2EA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DA5BB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A1F44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C94E25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6BCAB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F17C3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0DABFC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30BB6E86"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EEBCCB7" w14:textId="558DCA3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8</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371979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3-09-0108</w:t>
            </w:r>
          </w:p>
        </w:tc>
        <w:tc>
          <w:tcPr>
            <w:tcW w:w="5298" w:type="dxa"/>
            <w:tcBorders>
              <w:top w:val="nil"/>
              <w:left w:val="nil"/>
              <w:bottom w:val="single" w:sz="4" w:space="0" w:color="auto"/>
              <w:right w:val="single" w:sz="4" w:space="0" w:color="auto"/>
            </w:tcBorders>
            <w:shd w:val="clear" w:color="auto" w:fill="auto"/>
            <w:vAlign w:val="center"/>
            <w:hideMark/>
          </w:tcPr>
          <w:p w14:paraId="67616CF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MISTURA PARA BOLO, SABOR CÔCO, MISTURA ALIMENTÍCIA PARA BOLO, SABOR COCO, ingredientes básicos: farinha de trigo enriquecida com ferro e ácido fólico. Embalagem com 500 gramas.  </w:t>
            </w:r>
          </w:p>
        </w:tc>
        <w:tc>
          <w:tcPr>
            <w:tcW w:w="494" w:type="dxa"/>
            <w:tcBorders>
              <w:top w:val="nil"/>
              <w:left w:val="nil"/>
              <w:bottom w:val="single" w:sz="4" w:space="0" w:color="auto"/>
              <w:right w:val="single" w:sz="4" w:space="0" w:color="auto"/>
            </w:tcBorders>
            <w:shd w:val="clear" w:color="auto" w:fill="auto"/>
            <w:vAlign w:val="center"/>
            <w:hideMark/>
          </w:tcPr>
          <w:p w14:paraId="1F9EC10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86046A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83E4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ED400A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629329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586F9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60DC0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8A7078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AD847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5637AB8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531D0F38"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18BCB6B" w14:textId="27A351B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8</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0B079F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3-09-0110</w:t>
            </w:r>
          </w:p>
        </w:tc>
        <w:tc>
          <w:tcPr>
            <w:tcW w:w="5298" w:type="dxa"/>
            <w:tcBorders>
              <w:top w:val="nil"/>
              <w:left w:val="nil"/>
              <w:bottom w:val="single" w:sz="4" w:space="0" w:color="auto"/>
              <w:right w:val="single" w:sz="4" w:space="0" w:color="auto"/>
            </w:tcBorders>
            <w:shd w:val="clear" w:color="auto" w:fill="auto"/>
            <w:vAlign w:val="center"/>
            <w:hideMark/>
          </w:tcPr>
          <w:p w14:paraId="3E7798E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MISTURA, PARA BOLO, SABOR LARANJA, MISTURA ALIMENTÍCIA PARA BOLO, SABOR BAUNILHA, ingredientes básicos: farinha de trigo enriquecida com ferro e ácido fólico. Embalagem com 500 gramas.  </w:t>
            </w:r>
          </w:p>
        </w:tc>
        <w:tc>
          <w:tcPr>
            <w:tcW w:w="494" w:type="dxa"/>
            <w:tcBorders>
              <w:top w:val="nil"/>
              <w:left w:val="nil"/>
              <w:bottom w:val="single" w:sz="4" w:space="0" w:color="auto"/>
              <w:right w:val="single" w:sz="4" w:space="0" w:color="auto"/>
            </w:tcBorders>
            <w:shd w:val="clear" w:color="auto" w:fill="auto"/>
            <w:vAlign w:val="center"/>
            <w:hideMark/>
          </w:tcPr>
          <w:p w14:paraId="0D32A64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B218DA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144A2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119F59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BEE8DF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9C8732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9F66A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D6AEB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9EB723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7889A2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24882A00"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CDDCBB6" w14:textId="5858AE8E"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86</w:t>
            </w:r>
          </w:p>
        </w:tc>
        <w:tc>
          <w:tcPr>
            <w:tcW w:w="1374" w:type="dxa"/>
            <w:tcBorders>
              <w:top w:val="nil"/>
              <w:left w:val="nil"/>
              <w:bottom w:val="single" w:sz="4" w:space="0" w:color="auto"/>
              <w:right w:val="single" w:sz="4" w:space="0" w:color="auto"/>
            </w:tcBorders>
            <w:shd w:val="clear" w:color="auto" w:fill="auto"/>
            <w:vAlign w:val="center"/>
            <w:hideMark/>
          </w:tcPr>
          <w:p w14:paraId="03DCBB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3-09-0111</w:t>
            </w:r>
          </w:p>
        </w:tc>
        <w:tc>
          <w:tcPr>
            <w:tcW w:w="5298" w:type="dxa"/>
            <w:tcBorders>
              <w:top w:val="nil"/>
              <w:left w:val="nil"/>
              <w:bottom w:val="single" w:sz="4" w:space="0" w:color="auto"/>
              <w:right w:val="single" w:sz="4" w:space="0" w:color="auto"/>
            </w:tcBorders>
            <w:shd w:val="clear" w:color="auto" w:fill="auto"/>
            <w:vAlign w:val="center"/>
            <w:hideMark/>
          </w:tcPr>
          <w:p w14:paraId="4623CB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MOLHO DE TOMATE, TEMPERADO. Molho de Tomate 340g- Embalagem íntegra e inviolada de 340g. Características Técnicas: Molho de tomate simples e concentrado. Ingredientes: Tomate, cebola, amido modificado, sal, salsa e alho. Validade mínima de 06 meses a partir da data de entrega.  </w:t>
            </w:r>
          </w:p>
        </w:tc>
        <w:tc>
          <w:tcPr>
            <w:tcW w:w="494" w:type="dxa"/>
            <w:tcBorders>
              <w:top w:val="nil"/>
              <w:left w:val="nil"/>
              <w:bottom w:val="single" w:sz="4" w:space="0" w:color="auto"/>
              <w:right w:val="single" w:sz="4" w:space="0" w:color="auto"/>
            </w:tcBorders>
            <w:shd w:val="clear" w:color="auto" w:fill="auto"/>
            <w:vAlign w:val="center"/>
            <w:hideMark/>
          </w:tcPr>
          <w:p w14:paraId="6632514C"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3365AFB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F1206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18C3C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BFA56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DC39F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4C780E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24A9A8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BA9EE8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6130B4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r>
      <w:tr w:rsidR="00EE45CA" w:rsidRPr="00C61D09" w14:paraId="2B8A6D7E"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6C003A4" w14:textId="77456C2C"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87</w:t>
            </w:r>
          </w:p>
        </w:tc>
        <w:tc>
          <w:tcPr>
            <w:tcW w:w="1374" w:type="dxa"/>
            <w:tcBorders>
              <w:top w:val="nil"/>
              <w:left w:val="nil"/>
              <w:bottom w:val="single" w:sz="4" w:space="0" w:color="auto"/>
              <w:right w:val="single" w:sz="4" w:space="0" w:color="auto"/>
            </w:tcBorders>
            <w:shd w:val="clear" w:color="auto" w:fill="auto"/>
            <w:vAlign w:val="center"/>
            <w:hideMark/>
          </w:tcPr>
          <w:p w14:paraId="5F5862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3-09-0112</w:t>
            </w:r>
          </w:p>
        </w:tc>
        <w:tc>
          <w:tcPr>
            <w:tcW w:w="5298" w:type="dxa"/>
            <w:tcBorders>
              <w:top w:val="nil"/>
              <w:left w:val="nil"/>
              <w:bottom w:val="single" w:sz="4" w:space="0" w:color="auto"/>
              <w:right w:val="single" w:sz="4" w:space="0" w:color="auto"/>
            </w:tcBorders>
            <w:shd w:val="clear" w:color="auto" w:fill="auto"/>
            <w:vAlign w:val="center"/>
            <w:hideMark/>
          </w:tcPr>
          <w:p w14:paraId="5CC988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ÓLEO, COMESTÍVEL, VEGETAL DE SOJA, PURO, </w:t>
            </w:r>
            <w:proofErr w:type="gramStart"/>
            <w:r w:rsidRPr="00C61D09">
              <w:rPr>
                <w:rFonts w:eastAsia="Times New Roman" w:cs="Calibri"/>
                <w:sz w:val="16"/>
                <w:szCs w:val="16"/>
                <w:lang w:eastAsia="pt-BR"/>
              </w:rPr>
              <w:t>REFINADO,ÓLEO</w:t>
            </w:r>
            <w:proofErr w:type="gramEnd"/>
            <w:r w:rsidRPr="00C61D09">
              <w:rPr>
                <w:rFonts w:eastAsia="Times New Roman" w:cs="Calibri"/>
                <w:sz w:val="16"/>
                <w:szCs w:val="16"/>
                <w:lang w:eastAsia="pt-BR"/>
              </w:rPr>
              <w:t xml:space="preserve"> DE SOJA: EXTRAÍDO DA SOJA POR PROCESSO DE REFINAMENTO, OBTIDO DE ESPÉCIE VEGETAL, ISENTO DE SUBSTÂNCIAS ESTRANHAS. PRAZO DE VALIDADE DE NO MÍNIMO 06 MESES A PARTIR DA ENTREGA DO PRODUTO. EMBALAGEM PET COM 900 ML  </w:t>
            </w:r>
          </w:p>
        </w:tc>
        <w:tc>
          <w:tcPr>
            <w:tcW w:w="494" w:type="dxa"/>
            <w:tcBorders>
              <w:top w:val="nil"/>
              <w:left w:val="nil"/>
              <w:bottom w:val="single" w:sz="4" w:space="0" w:color="auto"/>
              <w:right w:val="single" w:sz="4" w:space="0" w:color="auto"/>
            </w:tcBorders>
            <w:shd w:val="clear" w:color="auto" w:fill="auto"/>
            <w:vAlign w:val="center"/>
            <w:hideMark/>
          </w:tcPr>
          <w:p w14:paraId="3A998D4E"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FCECE0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w:t>
            </w:r>
          </w:p>
        </w:tc>
        <w:tc>
          <w:tcPr>
            <w:tcW w:w="640" w:type="dxa"/>
            <w:tcBorders>
              <w:top w:val="nil"/>
              <w:left w:val="nil"/>
              <w:bottom w:val="single" w:sz="4" w:space="0" w:color="auto"/>
              <w:right w:val="single" w:sz="4" w:space="0" w:color="auto"/>
            </w:tcBorders>
            <w:shd w:val="clear" w:color="auto" w:fill="auto"/>
            <w:vAlign w:val="center"/>
            <w:hideMark/>
          </w:tcPr>
          <w:p w14:paraId="2BC334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w:t>
            </w:r>
          </w:p>
        </w:tc>
        <w:tc>
          <w:tcPr>
            <w:tcW w:w="540" w:type="dxa"/>
            <w:tcBorders>
              <w:top w:val="nil"/>
              <w:left w:val="nil"/>
              <w:bottom w:val="single" w:sz="4" w:space="0" w:color="auto"/>
              <w:right w:val="single" w:sz="4" w:space="0" w:color="auto"/>
            </w:tcBorders>
            <w:shd w:val="clear" w:color="auto" w:fill="auto"/>
            <w:vAlign w:val="center"/>
            <w:hideMark/>
          </w:tcPr>
          <w:p w14:paraId="7AB8FE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w:t>
            </w:r>
          </w:p>
        </w:tc>
        <w:tc>
          <w:tcPr>
            <w:tcW w:w="640" w:type="dxa"/>
            <w:tcBorders>
              <w:top w:val="nil"/>
              <w:left w:val="nil"/>
              <w:bottom w:val="single" w:sz="4" w:space="0" w:color="auto"/>
              <w:right w:val="single" w:sz="4" w:space="0" w:color="auto"/>
            </w:tcBorders>
            <w:shd w:val="clear" w:color="auto" w:fill="auto"/>
            <w:vAlign w:val="center"/>
            <w:hideMark/>
          </w:tcPr>
          <w:p w14:paraId="2602A0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DE2BE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EA076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640" w:type="dxa"/>
            <w:tcBorders>
              <w:top w:val="nil"/>
              <w:left w:val="nil"/>
              <w:bottom w:val="single" w:sz="4" w:space="0" w:color="auto"/>
              <w:right w:val="single" w:sz="4" w:space="0" w:color="auto"/>
            </w:tcBorders>
            <w:shd w:val="clear" w:color="auto" w:fill="auto"/>
            <w:vAlign w:val="center"/>
            <w:hideMark/>
          </w:tcPr>
          <w:p w14:paraId="3D00E7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6CE55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3600</w:t>
            </w:r>
          </w:p>
        </w:tc>
        <w:tc>
          <w:tcPr>
            <w:tcW w:w="1159" w:type="dxa"/>
            <w:tcBorders>
              <w:top w:val="nil"/>
              <w:left w:val="nil"/>
              <w:bottom w:val="single" w:sz="4" w:space="0" w:color="auto"/>
              <w:right w:val="single" w:sz="4" w:space="0" w:color="auto"/>
            </w:tcBorders>
            <w:shd w:val="clear" w:color="auto" w:fill="auto"/>
            <w:vAlign w:val="center"/>
            <w:hideMark/>
          </w:tcPr>
          <w:p w14:paraId="14A57BC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4.318</w:t>
            </w:r>
          </w:p>
        </w:tc>
      </w:tr>
      <w:tr w:rsidR="00EE45CA" w:rsidRPr="00C61D09" w14:paraId="1D7FFA55"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8973956" w14:textId="242D780B"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88</w:t>
            </w:r>
          </w:p>
        </w:tc>
        <w:tc>
          <w:tcPr>
            <w:tcW w:w="1374" w:type="dxa"/>
            <w:tcBorders>
              <w:top w:val="nil"/>
              <w:left w:val="nil"/>
              <w:bottom w:val="single" w:sz="4" w:space="0" w:color="auto"/>
              <w:right w:val="single" w:sz="4" w:space="0" w:color="auto"/>
            </w:tcBorders>
            <w:shd w:val="clear" w:color="auto" w:fill="auto"/>
            <w:vAlign w:val="center"/>
            <w:hideMark/>
          </w:tcPr>
          <w:p w14:paraId="5C7F8BC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3-09-0113</w:t>
            </w:r>
          </w:p>
        </w:tc>
        <w:tc>
          <w:tcPr>
            <w:tcW w:w="5298" w:type="dxa"/>
            <w:tcBorders>
              <w:top w:val="nil"/>
              <w:left w:val="nil"/>
              <w:bottom w:val="single" w:sz="4" w:space="0" w:color="auto"/>
              <w:right w:val="single" w:sz="4" w:space="0" w:color="auto"/>
            </w:tcBorders>
            <w:shd w:val="clear" w:color="auto" w:fill="auto"/>
            <w:vAlign w:val="center"/>
            <w:hideMark/>
          </w:tcPr>
          <w:p w14:paraId="242255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OVO TIPO EXTRA, CLASSE A, BRANCO. OVOS DE GALINHA: TIPOS BRANCO, SELECIONADOS, COM CASCAS LIMPAS, SEM TRINCAS OU RACHADURAS, ISENTOS DE SUJIDADES, PARASITAS OU LARVAS, NÃO DEVEM APRESENTAR QUAISQUER LESÕES DE ORDEM FÍSICA, MECÂNICA OU BIOLÓGICA. PRAZO DE VALIDADE DE NO MÍNIMO 15 DIAS A CONTAR DA ENTREGA DO PRODUTO.  </w:t>
            </w:r>
          </w:p>
        </w:tc>
        <w:tc>
          <w:tcPr>
            <w:tcW w:w="494" w:type="dxa"/>
            <w:tcBorders>
              <w:top w:val="nil"/>
              <w:left w:val="nil"/>
              <w:bottom w:val="single" w:sz="4" w:space="0" w:color="auto"/>
              <w:right w:val="single" w:sz="4" w:space="0" w:color="auto"/>
            </w:tcBorders>
            <w:shd w:val="clear" w:color="auto" w:fill="auto"/>
            <w:vAlign w:val="center"/>
            <w:hideMark/>
          </w:tcPr>
          <w:p w14:paraId="5427409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dz</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0E627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640" w:type="dxa"/>
            <w:tcBorders>
              <w:top w:val="nil"/>
              <w:left w:val="nil"/>
              <w:bottom w:val="single" w:sz="4" w:space="0" w:color="auto"/>
              <w:right w:val="single" w:sz="4" w:space="0" w:color="auto"/>
            </w:tcBorders>
            <w:shd w:val="clear" w:color="auto" w:fill="auto"/>
            <w:vAlign w:val="center"/>
            <w:hideMark/>
          </w:tcPr>
          <w:p w14:paraId="188014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540" w:type="dxa"/>
            <w:tcBorders>
              <w:top w:val="nil"/>
              <w:left w:val="nil"/>
              <w:bottom w:val="single" w:sz="4" w:space="0" w:color="auto"/>
              <w:right w:val="single" w:sz="4" w:space="0" w:color="auto"/>
            </w:tcBorders>
            <w:shd w:val="clear" w:color="auto" w:fill="auto"/>
            <w:vAlign w:val="center"/>
            <w:hideMark/>
          </w:tcPr>
          <w:p w14:paraId="04AB52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B7942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5FC713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08FF8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640" w:type="dxa"/>
            <w:tcBorders>
              <w:top w:val="nil"/>
              <w:left w:val="nil"/>
              <w:bottom w:val="single" w:sz="4" w:space="0" w:color="auto"/>
              <w:right w:val="single" w:sz="4" w:space="0" w:color="auto"/>
            </w:tcBorders>
            <w:shd w:val="clear" w:color="auto" w:fill="auto"/>
            <w:vAlign w:val="center"/>
            <w:hideMark/>
          </w:tcPr>
          <w:p w14:paraId="1E38CA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3C336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73123B7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1.040</w:t>
            </w:r>
          </w:p>
        </w:tc>
      </w:tr>
      <w:tr w:rsidR="00EE45CA" w:rsidRPr="00C61D09" w14:paraId="6AF84FC1"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1B3480C" w14:textId="0A2A4DE9"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89</w:t>
            </w:r>
          </w:p>
        </w:tc>
        <w:tc>
          <w:tcPr>
            <w:tcW w:w="1374" w:type="dxa"/>
            <w:tcBorders>
              <w:top w:val="nil"/>
              <w:left w:val="nil"/>
              <w:bottom w:val="single" w:sz="4" w:space="0" w:color="auto"/>
              <w:right w:val="single" w:sz="4" w:space="0" w:color="auto"/>
            </w:tcBorders>
            <w:shd w:val="clear" w:color="auto" w:fill="auto"/>
            <w:vAlign w:val="center"/>
            <w:hideMark/>
          </w:tcPr>
          <w:p w14:paraId="65DFE4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92-01-0120</w:t>
            </w:r>
          </w:p>
        </w:tc>
        <w:tc>
          <w:tcPr>
            <w:tcW w:w="5298" w:type="dxa"/>
            <w:tcBorders>
              <w:top w:val="nil"/>
              <w:left w:val="nil"/>
              <w:bottom w:val="single" w:sz="4" w:space="0" w:color="auto"/>
              <w:right w:val="single" w:sz="4" w:space="0" w:color="auto"/>
            </w:tcBorders>
            <w:shd w:val="clear" w:color="auto" w:fill="auto"/>
            <w:vAlign w:val="center"/>
            <w:hideMark/>
          </w:tcPr>
          <w:p w14:paraId="595D450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PAO DE LEITE, peso 50g, PÃO de leite, fresco, base de farinha de trigo refinada, tipo </w:t>
            </w:r>
            <w:proofErr w:type="spellStart"/>
            <w:r w:rsidRPr="00C61D09">
              <w:rPr>
                <w:rFonts w:eastAsia="Times New Roman" w:cs="Calibri"/>
                <w:sz w:val="16"/>
                <w:szCs w:val="16"/>
                <w:lang w:eastAsia="pt-BR"/>
              </w:rPr>
              <w:t>semi-doce</w:t>
            </w:r>
            <w:proofErr w:type="spellEnd"/>
            <w:r w:rsidRPr="00C61D09">
              <w:rPr>
                <w:rFonts w:eastAsia="Times New Roman" w:cs="Calibri"/>
                <w:sz w:val="16"/>
                <w:szCs w:val="16"/>
                <w:lang w:eastAsia="pt-BR"/>
              </w:rPr>
              <w:t xml:space="preserve">. Pesando no mínimo 50g,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informação nutricional,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w:t>
            </w:r>
          </w:p>
        </w:tc>
        <w:tc>
          <w:tcPr>
            <w:tcW w:w="494" w:type="dxa"/>
            <w:tcBorders>
              <w:top w:val="nil"/>
              <w:left w:val="nil"/>
              <w:bottom w:val="single" w:sz="4" w:space="0" w:color="auto"/>
              <w:right w:val="single" w:sz="4" w:space="0" w:color="auto"/>
            </w:tcBorders>
            <w:shd w:val="clear" w:color="auto" w:fill="auto"/>
            <w:vAlign w:val="center"/>
            <w:hideMark/>
          </w:tcPr>
          <w:p w14:paraId="6A2D6E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C0008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84114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540" w:type="dxa"/>
            <w:tcBorders>
              <w:top w:val="nil"/>
              <w:left w:val="nil"/>
              <w:bottom w:val="single" w:sz="4" w:space="0" w:color="auto"/>
              <w:right w:val="single" w:sz="4" w:space="0" w:color="auto"/>
            </w:tcBorders>
            <w:shd w:val="clear" w:color="auto" w:fill="auto"/>
            <w:vAlign w:val="center"/>
            <w:hideMark/>
          </w:tcPr>
          <w:p w14:paraId="53AE7F0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84BC9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E8854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F0E17A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2AADFE5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00425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w:t>
            </w:r>
          </w:p>
        </w:tc>
        <w:tc>
          <w:tcPr>
            <w:tcW w:w="1159" w:type="dxa"/>
            <w:tcBorders>
              <w:top w:val="nil"/>
              <w:left w:val="nil"/>
              <w:bottom w:val="single" w:sz="4" w:space="0" w:color="auto"/>
              <w:right w:val="single" w:sz="4" w:space="0" w:color="auto"/>
            </w:tcBorders>
            <w:shd w:val="clear" w:color="auto" w:fill="auto"/>
            <w:vAlign w:val="center"/>
            <w:hideMark/>
          </w:tcPr>
          <w:p w14:paraId="6A1CB9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1.170</w:t>
            </w:r>
          </w:p>
        </w:tc>
      </w:tr>
      <w:tr w:rsidR="00EE45CA" w:rsidRPr="00C61D09" w14:paraId="16B4C87B"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318949A" w14:textId="4AB46735"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90</w:t>
            </w:r>
          </w:p>
        </w:tc>
        <w:tc>
          <w:tcPr>
            <w:tcW w:w="1374" w:type="dxa"/>
            <w:tcBorders>
              <w:top w:val="nil"/>
              <w:left w:val="nil"/>
              <w:bottom w:val="single" w:sz="4" w:space="0" w:color="auto"/>
              <w:right w:val="single" w:sz="4" w:space="0" w:color="auto"/>
            </w:tcBorders>
            <w:shd w:val="clear" w:color="auto" w:fill="auto"/>
            <w:vAlign w:val="center"/>
            <w:hideMark/>
          </w:tcPr>
          <w:p w14:paraId="7109AA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3-09-0117</w:t>
            </w:r>
          </w:p>
        </w:tc>
        <w:tc>
          <w:tcPr>
            <w:tcW w:w="5298" w:type="dxa"/>
            <w:tcBorders>
              <w:top w:val="nil"/>
              <w:left w:val="nil"/>
              <w:bottom w:val="single" w:sz="4" w:space="0" w:color="auto"/>
              <w:right w:val="single" w:sz="4" w:space="0" w:color="auto"/>
            </w:tcBorders>
            <w:shd w:val="clear" w:color="auto" w:fill="auto"/>
            <w:vAlign w:val="center"/>
            <w:hideMark/>
          </w:tcPr>
          <w:p w14:paraId="1AE24A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PÃO FRANCÊS, TIPO CACETINHO. PÃO FRANCÊS - formato fusiforme com adição de sal, composto de farinha de trigo especial, água, sal e fermento químico. Deverão ser acondicionadas em sacos de polietileno atóxico, resistente e transparente de forma que o produto seja entregue inteiro. O produto deverá apresentar validade mínima de 24 horas após entrega. Com 50g.   </w:t>
            </w:r>
          </w:p>
        </w:tc>
        <w:tc>
          <w:tcPr>
            <w:tcW w:w="494" w:type="dxa"/>
            <w:tcBorders>
              <w:top w:val="nil"/>
              <w:left w:val="nil"/>
              <w:bottom w:val="single" w:sz="4" w:space="0" w:color="auto"/>
              <w:right w:val="single" w:sz="4" w:space="0" w:color="auto"/>
            </w:tcBorders>
            <w:shd w:val="clear" w:color="auto" w:fill="auto"/>
            <w:vAlign w:val="center"/>
            <w:hideMark/>
          </w:tcPr>
          <w:p w14:paraId="7641D3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565568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5A2634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540" w:type="dxa"/>
            <w:tcBorders>
              <w:top w:val="nil"/>
              <w:left w:val="nil"/>
              <w:bottom w:val="single" w:sz="4" w:space="0" w:color="auto"/>
              <w:right w:val="single" w:sz="4" w:space="0" w:color="auto"/>
            </w:tcBorders>
            <w:shd w:val="clear" w:color="auto" w:fill="auto"/>
            <w:vAlign w:val="center"/>
            <w:hideMark/>
          </w:tcPr>
          <w:p w14:paraId="61C871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1AC28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49D177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255</w:t>
            </w:r>
          </w:p>
        </w:tc>
        <w:tc>
          <w:tcPr>
            <w:tcW w:w="640" w:type="dxa"/>
            <w:tcBorders>
              <w:top w:val="nil"/>
              <w:left w:val="nil"/>
              <w:bottom w:val="single" w:sz="4" w:space="0" w:color="auto"/>
              <w:right w:val="single" w:sz="4" w:space="0" w:color="auto"/>
            </w:tcBorders>
            <w:shd w:val="clear" w:color="auto" w:fill="auto"/>
            <w:vAlign w:val="center"/>
            <w:hideMark/>
          </w:tcPr>
          <w:p w14:paraId="399B2E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1500</w:t>
            </w:r>
          </w:p>
        </w:tc>
        <w:tc>
          <w:tcPr>
            <w:tcW w:w="640" w:type="dxa"/>
            <w:tcBorders>
              <w:top w:val="nil"/>
              <w:left w:val="nil"/>
              <w:bottom w:val="single" w:sz="4" w:space="0" w:color="auto"/>
              <w:right w:val="single" w:sz="4" w:space="0" w:color="auto"/>
            </w:tcBorders>
            <w:shd w:val="clear" w:color="auto" w:fill="auto"/>
            <w:vAlign w:val="center"/>
            <w:hideMark/>
          </w:tcPr>
          <w:p w14:paraId="114BAD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F58EC9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317954B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1.775</w:t>
            </w:r>
          </w:p>
        </w:tc>
      </w:tr>
      <w:tr w:rsidR="00EE45CA" w:rsidRPr="00C61D09" w14:paraId="259EE7DA"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07BC6CA" w14:textId="3653A0B4"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9</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1785FE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0-00</w:t>
            </w:r>
          </w:p>
        </w:tc>
        <w:tc>
          <w:tcPr>
            <w:tcW w:w="5298" w:type="dxa"/>
            <w:tcBorders>
              <w:top w:val="nil"/>
              <w:left w:val="nil"/>
              <w:bottom w:val="single" w:sz="4" w:space="0" w:color="auto"/>
              <w:right w:val="single" w:sz="4" w:space="0" w:color="auto"/>
            </w:tcBorders>
            <w:shd w:val="clear" w:color="auto" w:fill="auto"/>
            <w:vAlign w:val="center"/>
            <w:hideMark/>
          </w:tcPr>
          <w:p w14:paraId="0A7CEE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PAO TIPO HOTDOG 500G, Massa fina tipo hot dog. Constituído de farinha enriquecida com ferro e ácido fólico Portaria nº 31 de 13/01/1998 e RDC nº 344 de 13/12/2002. Produto deve seguir a legislação vigente RDC nº 263 de 22/09/2005 ANVISA. Será rejeitado o pão queimado ou mal cozido. É permitido a adição de farinha de trigo enriquecido com vitaminas e sais minerais Portaria nº123 de 13/05/2005 - ANVISA. Rotulagem obrigatória de acordo com a RDC nº. 259 de 20/09/2002, RDC nº 123 de 13/05/2004 - ANVISA, Lei nº 10674/03, Portaria nº 34. Embalagem primária: polietileno atóxico contendo 10 unidades de pães por pacote do produto, cada pão com 50g e o pacote com 500g. </w:t>
            </w:r>
          </w:p>
        </w:tc>
        <w:tc>
          <w:tcPr>
            <w:tcW w:w="494" w:type="dxa"/>
            <w:tcBorders>
              <w:top w:val="nil"/>
              <w:left w:val="nil"/>
              <w:bottom w:val="single" w:sz="4" w:space="0" w:color="auto"/>
              <w:right w:val="single" w:sz="4" w:space="0" w:color="auto"/>
            </w:tcBorders>
            <w:shd w:val="clear" w:color="auto" w:fill="auto"/>
            <w:vAlign w:val="center"/>
            <w:hideMark/>
          </w:tcPr>
          <w:p w14:paraId="75E91D4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B14FD9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F5076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540" w:type="dxa"/>
            <w:tcBorders>
              <w:top w:val="nil"/>
              <w:left w:val="nil"/>
              <w:bottom w:val="single" w:sz="4" w:space="0" w:color="auto"/>
              <w:right w:val="single" w:sz="4" w:space="0" w:color="auto"/>
            </w:tcBorders>
            <w:shd w:val="clear" w:color="auto" w:fill="auto"/>
            <w:vAlign w:val="center"/>
            <w:hideMark/>
          </w:tcPr>
          <w:p w14:paraId="0CD80F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7C5D8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BFCBB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9BA20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446C01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E767B4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2655C9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r>
      <w:tr w:rsidR="00EE45CA" w:rsidRPr="00C61D09" w14:paraId="2E46A6B5"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C31507D" w14:textId="27B623F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9</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6AE9B1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3-09-0118</w:t>
            </w:r>
          </w:p>
        </w:tc>
        <w:tc>
          <w:tcPr>
            <w:tcW w:w="5298" w:type="dxa"/>
            <w:tcBorders>
              <w:top w:val="nil"/>
              <w:left w:val="nil"/>
              <w:bottom w:val="single" w:sz="4" w:space="0" w:color="auto"/>
              <w:right w:val="single" w:sz="4" w:space="0" w:color="auto"/>
            </w:tcBorders>
            <w:shd w:val="clear" w:color="auto" w:fill="auto"/>
            <w:vAlign w:val="center"/>
            <w:hideMark/>
          </w:tcPr>
          <w:p w14:paraId="224704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PÃO, DE FORMA INTEGRAL, FATIADO. PÃO INTEGRAL: fresco fatiado, com fatias de aproximadamente 25g cada, livre de sujidades, mofo, partículas estranhas e demais características que o tornem impróprio para o consumo. Devendo no rótulo conter lista de ingredientes, informação nutricional, peso, data de fabricação e validade. Entre os ingredientes DEVERÁ CONTER FARINHA DE TRIGO INTEGRAL enriquecida com ferro e ácido fólico. Embalagens de 500g.  </w:t>
            </w:r>
          </w:p>
        </w:tc>
        <w:tc>
          <w:tcPr>
            <w:tcW w:w="494" w:type="dxa"/>
            <w:tcBorders>
              <w:top w:val="nil"/>
              <w:left w:val="nil"/>
              <w:bottom w:val="single" w:sz="4" w:space="0" w:color="auto"/>
              <w:right w:val="single" w:sz="4" w:space="0" w:color="auto"/>
            </w:tcBorders>
            <w:shd w:val="clear" w:color="auto" w:fill="auto"/>
            <w:vAlign w:val="center"/>
            <w:hideMark/>
          </w:tcPr>
          <w:p w14:paraId="19968E6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3FE236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45941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F3B48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049C48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904E93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C731CE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40" w:type="dxa"/>
            <w:tcBorders>
              <w:top w:val="nil"/>
              <w:left w:val="nil"/>
              <w:bottom w:val="single" w:sz="4" w:space="0" w:color="auto"/>
              <w:right w:val="single" w:sz="4" w:space="0" w:color="auto"/>
            </w:tcBorders>
            <w:shd w:val="clear" w:color="auto" w:fill="auto"/>
            <w:vAlign w:val="center"/>
            <w:hideMark/>
          </w:tcPr>
          <w:p w14:paraId="172969F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AD225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w:t>
            </w:r>
          </w:p>
        </w:tc>
        <w:tc>
          <w:tcPr>
            <w:tcW w:w="1159" w:type="dxa"/>
            <w:tcBorders>
              <w:top w:val="nil"/>
              <w:left w:val="nil"/>
              <w:bottom w:val="single" w:sz="4" w:space="0" w:color="auto"/>
              <w:right w:val="single" w:sz="4" w:space="0" w:color="auto"/>
            </w:tcBorders>
            <w:shd w:val="clear" w:color="auto" w:fill="auto"/>
            <w:vAlign w:val="center"/>
            <w:hideMark/>
          </w:tcPr>
          <w:p w14:paraId="5AE56A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640</w:t>
            </w:r>
          </w:p>
        </w:tc>
      </w:tr>
      <w:tr w:rsidR="00EE45CA" w:rsidRPr="00C61D09" w14:paraId="6A9000BB"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7764112" w14:textId="432B07D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9</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3EAB4F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3-09-0120</w:t>
            </w:r>
          </w:p>
        </w:tc>
        <w:tc>
          <w:tcPr>
            <w:tcW w:w="5298" w:type="dxa"/>
            <w:tcBorders>
              <w:top w:val="nil"/>
              <w:left w:val="nil"/>
              <w:bottom w:val="single" w:sz="4" w:space="0" w:color="auto"/>
              <w:right w:val="single" w:sz="4" w:space="0" w:color="auto"/>
            </w:tcBorders>
            <w:shd w:val="clear" w:color="auto" w:fill="auto"/>
            <w:vAlign w:val="center"/>
            <w:hideMark/>
          </w:tcPr>
          <w:p w14:paraId="4D07FE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PEIXE, MERLUZA EM FILÉ. EMBALAGEM EM FILME PVC TRANSPARE. PEIXE - FILÉ DE MERLUZA, peixe de primeira qualidade, limpo, sem couro ou escamas, sem espinha, congelados a 12 graus célsius (-), isentas de aditivos ou substâncias estranhas ao produto que sejam impróprias ao consumo e que alterem suas características naturais (físicas, químicas e organolépticas), deverá ser acondicionado em embalagem primária constituída de plástico atóxico transparente, isento de sujidades e ou ação de microrganismos, com especificação de peso, validade a vencer de no mínimo 3 meses contados a partir da data de entrega. Inspecionados pelo Ministério da Agricultura. </w:t>
            </w:r>
            <w:proofErr w:type="spellStart"/>
            <w:r w:rsidRPr="00C61D09">
              <w:rPr>
                <w:rFonts w:eastAsia="Times New Roman" w:cs="Calibri"/>
                <w:sz w:val="16"/>
                <w:szCs w:val="16"/>
                <w:lang w:eastAsia="pt-BR"/>
              </w:rPr>
              <w:t>Porcionado</w:t>
            </w:r>
            <w:proofErr w:type="spellEnd"/>
            <w:r w:rsidRPr="00C61D09">
              <w:rPr>
                <w:rFonts w:eastAsia="Times New Roman" w:cs="Calibri"/>
                <w:sz w:val="16"/>
                <w:szCs w:val="16"/>
                <w:lang w:eastAsia="pt-BR"/>
              </w:rPr>
              <w:t xml:space="preserve"> em: em bifes de aproximadamente 100g.  </w:t>
            </w:r>
          </w:p>
        </w:tc>
        <w:tc>
          <w:tcPr>
            <w:tcW w:w="494" w:type="dxa"/>
            <w:tcBorders>
              <w:top w:val="nil"/>
              <w:left w:val="nil"/>
              <w:bottom w:val="single" w:sz="4" w:space="0" w:color="auto"/>
              <w:right w:val="single" w:sz="4" w:space="0" w:color="auto"/>
            </w:tcBorders>
            <w:shd w:val="clear" w:color="auto" w:fill="auto"/>
            <w:vAlign w:val="center"/>
            <w:hideMark/>
          </w:tcPr>
          <w:p w14:paraId="46C41FE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D09B8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8FF1FD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E7638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86B10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E625C7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E835CC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2500</w:t>
            </w:r>
          </w:p>
        </w:tc>
        <w:tc>
          <w:tcPr>
            <w:tcW w:w="640" w:type="dxa"/>
            <w:tcBorders>
              <w:top w:val="nil"/>
              <w:left w:val="nil"/>
              <w:bottom w:val="single" w:sz="4" w:space="0" w:color="auto"/>
              <w:right w:val="single" w:sz="4" w:space="0" w:color="auto"/>
            </w:tcBorders>
            <w:shd w:val="clear" w:color="auto" w:fill="auto"/>
            <w:vAlign w:val="center"/>
            <w:hideMark/>
          </w:tcPr>
          <w:p w14:paraId="708C67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57A3E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DBD19B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2.500</w:t>
            </w:r>
          </w:p>
        </w:tc>
      </w:tr>
      <w:tr w:rsidR="00EE45CA" w:rsidRPr="00C61D09" w14:paraId="7D65EF83"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178E6D1" w14:textId="583CD504"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9</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063BB47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3-02-0034</w:t>
            </w:r>
          </w:p>
        </w:tc>
        <w:tc>
          <w:tcPr>
            <w:tcW w:w="5298" w:type="dxa"/>
            <w:tcBorders>
              <w:top w:val="nil"/>
              <w:left w:val="nil"/>
              <w:bottom w:val="single" w:sz="4" w:space="0" w:color="auto"/>
              <w:right w:val="single" w:sz="4" w:space="0" w:color="auto"/>
            </w:tcBorders>
            <w:shd w:val="clear" w:color="auto" w:fill="auto"/>
            <w:vAlign w:val="center"/>
            <w:hideMark/>
          </w:tcPr>
          <w:p w14:paraId="3B864F0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PEPINO DE PRIMEIRA.  Tamanho Grande, sem partes </w:t>
            </w:r>
            <w:proofErr w:type="spellStart"/>
            <w:r w:rsidRPr="00C61D09">
              <w:rPr>
                <w:rFonts w:eastAsia="Times New Roman" w:cs="Calibri"/>
                <w:sz w:val="16"/>
                <w:szCs w:val="16"/>
                <w:lang w:eastAsia="pt-BR"/>
              </w:rPr>
              <w:t>estrgadas</w:t>
            </w:r>
            <w:proofErr w:type="spellEnd"/>
            <w:r w:rsidRPr="00C61D09">
              <w:rPr>
                <w:rFonts w:eastAsia="Times New Roman" w:cs="Calibri"/>
                <w:sz w:val="16"/>
                <w:szCs w:val="16"/>
                <w:lang w:eastAsia="pt-BR"/>
              </w:rPr>
              <w:t xml:space="preserve">. Deverão ser de 1ª qualidade, liso, com polpa intacta e limpa; tamanho e Coloração Uniformes </w:t>
            </w:r>
            <w:proofErr w:type="spellStart"/>
            <w:r w:rsidRPr="00C61D09">
              <w:rPr>
                <w:rFonts w:eastAsia="Times New Roman" w:cs="Calibri"/>
                <w:sz w:val="16"/>
                <w:szCs w:val="16"/>
                <w:lang w:eastAsia="pt-BR"/>
              </w:rPr>
              <w:t>tipicos</w:t>
            </w:r>
            <w:proofErr w:type="spellEnd"/>
            <w:r w:rsidRPr="00C61D09">
              <w:rPr>
                <w:rFonts w:eastAsia="Times New Roman" w:cs="Calibri"/>
                <w:sz w:val="16"/>
                <w:szCs w:val="16"/>
                <w:lang w:eastAsia="pt-BR"/>
              </w:rPr>
              <w:t xml:space="preserve"> de Variedade, sem manchas bolores, sujidades, ferrugem sem lesões de origem </w:t>
            </w:r>
            <w:proofErr w:type="spellStart"/>
            <w:r w:rsidRPr="00C61D09">
              <w:rPr>
                <w:rFonts w:eastAsia="Times New Roman" w:cs="Calibri"/>
                <w:sz w:val="16"/>
                <w:szCs w:val="16"/>
                <w:lang w:eastAsia="pt-BR"/>
              </w:rPr>
              <w:t>fisica</w:t>
            </w:r>
            <w:proofErr w:type="spellEnd"/>
            <w:r w:rsidRPr="00C61D09">
              <w:rPr>
                <w:rFonts w:eastAsia="Times New Roman" w:cs="Calibri"/>
                <w:sz w:val="16"/>
                <w:szCs w:val="16"/>
                <w:lang w:eastAsia="pt-BR"/>
              </w:rPr>
              <w:t xml:space="preserve"> ou mecânica.  </w:t>
            </w:r>
          </w:p>
        </w:tc>
        <w:tc>
          <w:tcPr>
            <w:tcW w:w="494" w:type="dxa"/>
            <w:tcBorders>
              <w:top w:val="nil"/>
              <w:left w:val="nil"/>
              <w:bottom w:val="single" w:sz="4" w:space="0" w:color="auto"/>
              <w:right w:val="single" w:sz="4" w:space="0" w:color="auto"/>
            </w:tcBorders>
            <w:shd w:val="clear" w:color="auto" w:fill="auto"/>
            <w:vAlign w:val="center"/>
            <w:hideMark/>
          </w:tcPr>
          <w:p w14:paraId="2A93BD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00DABE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2B918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1EE51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EAA2C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188BD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D066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c>
          <w:tcPr>
            <w:tcW w:w="640" w:type="dxa"/>
            <w:tcBorders>
              <w:top w:val="nil"/>
              <w:left w:val="nil"/>
              <w:bottom w:val="single" w:sz="4" w:space="0" w:color="auto"/>
              <w:right w:val="single" w:sz="4" w:space="0" w:color="auto"/>
            </w:tcBorders>
            <w:shd w:val="clear" w:color="auto" w:fill="auto"/>
            <w:vAlign w:val="center"/>
            <w:hideMark/>
          </w:tcPr>
          <w:p w14:paraId="16ED0C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F06E0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5DD7F3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r>
      <w:tr w:rsidR="00EE45CA" w:rsidRPr="00C61D09" w14:paraId="059CFB46" w14:textId="77777777" w:rsidTr="00EE45CA">
        <w:trPr>
          <w:trHeight w:val="18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AA27DEF" w14:textId="0CA6352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9</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56C611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3-02-0050</w:t>
            </w:r>
          </w:p>
        </w:tc>
        <w:tc>
          <w:tcPr>
            <w:tcW w:w="5298" w:type="dxa"/>
            <w:tcBorders>
              <w:top w:val="nil"/>
              <w:left w:val="nil"/>
              <w:bottom w:val="single" w:sz="4" w:space="0" w:color="auto"/>
              <w:right w:val="single" w:sz="4" w:space="0" w:color="auto"/>
            </w:tcBorders>
            <w:shd w:val="clear" w:color="auto" w:fill="auto"/>
            <w:vAlign w:val="center"/>
            <w:hideMark/>
          </w:tcPr>
          <w:p w14:paraId="07A275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PERA, in natura PERA: FRESCAS DE OTIMA QUALIDADE.PERA: FRESCAS DE OTIMA QUALIDADE, COMPACTA, FIRME DE COLORACAO UNIFORME, AROMA, COR E SABOR TIPICO DA ESPECIE, EM PERFEITO ESTADO DE DESENVOLVIMENTO. NAO SERAO PERMITIDOS DANOS QUE LHE ALTEREM A CONFORMACAO E APARENCIA. ISENTO DE: SUJIDADE, INSETOS PARASITAS, LARVAS, RACHADURAS, CORTES E PERFURACOES. PESO E TAMANHO PADRAO  </w:t>
            </w:r>
          </w:p>
        </w:tc>
        <w:tc>
          <w:tcPr>
            <w:tcW w:w="494" w:type="dxa"/>
            <w:tcBorders>
              <w:top w:val="nil"/>
              <w:left w:val="nil"/>
              <w:bottom w:val="single" w:sz="4" w:space="0" w:color="auto"/>
              <w:right w:val="single" w:sz="4" w:space="0" w:color="auto"/>
            </w:tcBorders>
            <w:shd w:val="clear" w:color="auto" w:fill="auto"/>
            <w:vAlign w:val="center"/>
            <w:hideMark/>
          </w:tcPr>
          <w:p w14:paraId="7E8DBE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EC648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640" w:type="dxa"/>
            <w:tcBorders>
              <w:top w:val="nil"/>
              <w:left w:val="nil"/>
              <w:bottom w:val="single" w:sz="4" w:space="0" w:color="auto"/>
              <w:right w:val="single" w:sz="4" w:space="0" w:color="auto"/>
            </w:tcBorders>
            <w:shd w:val="clear" w:color="auto" w:fill="auto"/>
            <w:vAlign w:val="center"/>
            <w:hideMark/>
          </w:tcPr>
          <w:p w14:paraId="37DDE3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65BF58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0E8639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E4250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120EA5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06CAA0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66E2F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C2940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55</w:t>
            </w:r>
          </w:p>
        </w:tc>
      </w:tr>
      <w:tr w:rsidR="00EE45CA" w:rsidRPr="00C61D09" w14:paraId="79FDEC1D"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2604E85" w14:textId="7F245717"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96</w:t>
            </w:r>
          </w:p>
        </w:tc>
        <w:tc>
          <w:tcPr>
            <w:tcW w:w="1374" w:type="dxa"/>
            <w:tcBorders>
              <w:top w:val="nil"/>
              <w:left w:val="nil"/>
              <w:bottom w:val="single" w:sz="4" w:space="0" w:color="auto"/>
              <w:right w:val="single" w:sz="4" w:space="0" w:color="auto"/>
            </w:tcBorders>
            <w:shd w:val="clear" w:color="auto" w:fill="auto"/>
            <w:vAlign w:val="center"/>
            <w:hideMark/>
          </w:tcPr>
          <w:p w14:paraId="73B136F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3-09-0121</w:t>
            </w:r>
          </w:p>
        </w:tc>
        <w:tc>
          <w:tcPr>
            <w:tcW w:w="5298" w:type="dxa"/>
            <w:tcBorders>
              <w:top w:val="nil"/>
              <w:left w:val="nil"/>
              <w:bottom w:val="single" w:sz="4" w:space="0" w:color="auto"/>
              <w:right w:val="single" w:sz="4" w:space="0" w:color="auto"/>
            </w:tcBorders>
            <w:shd w:val="clear" w:color="auto" w:fill="auto"/>
            <w:vAlign w:val="center"/>
            <w:hideMark/>
          </w:tcPr>
          <w:p w14:paraId="70962B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PIMENTA DO REINO, MOIDA. EMBALAGEM COM 01 KG. PIMENTA DO REINO. Embalagem com 1KG.  Marcas de </w:t>
            </w:r>
            <w:proofErr w:type="gramStart"/>
            <w:r w:rsidRPr="00C61D09">
              <w:rPr>
                <w:rFonts w:eastAsia="Times New Roman" w:cs="Calibri"/>
                <w:sz w:val="16"/>
                <w:szCs w:val="16"/>
                <w:lang w:eastAsia="pt-BR"/>
              </w:rPr>
              <w:t>referência :</w:t>
            </w:r>
            <w:proofErr w:type="gramEnd"/>
            <w:r w:rsidRPr="00C61D09">
              <w:rPr>
                <w:rFonts w:eastAsia="Times New Roman" w:cs="Calibri"/>
                <w:sz w:val="16"/>
                <w:szCs w:val="16"/>
                <w:lang w:eastAsia="pt-BR"/>
              </w:rPr>
              <w:t xml:space="preserve"> CIALHO, equivalente, ou de melhor qualidade.   </w:t>
            </w:r>
          </w:p>
        </w:tc>
        <w:tc>
          <w:tcPr>
            <w:tcW w:w="494" w:type="dxa"/>
            <w:tcBorders>
              <w:top w:val="nil"/>
              <w:left w:val="nil"/>
              <w:bottom w:val="single" w:sz="4" w:space="0" w:color="auto"/>
              <w:right w:val="single" w:sz="4" w:space="0" w:color="auto"/>
            </w:tcBorders>
            <w:shd w:val="clear" w:color="auto" w:fill="auto"/>
            <w:vAlign w:val="center"/>
            <w:hideMark/>
          </w:tcPr>
          <w:p w14:paraId="4C116BE8"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365793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6E866A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CB72A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9F59AB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E3E0E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DC6617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7E95B8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0D1B9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1159" w:type="dxa"/>
            <w:tcBorders>
              <w:top w:val="nil"/>
              <w:left w:val="nil"/>
              <w:bottom w:val="single" w:sz="4" w:space="0" w:color="auto"/>
              <w:right w:val="single" w:sz="4" w:space="0" w:color="auto"/>
            </w:tcBorders>
            <w:shd w:val="clear" w:color="auto" w:fill="auto"/>
            <w:vAlign w:val="center"/>
            <w:hideMark/>
          </w:tcPr>
          <w:p w14:paraId="18BF32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305</w:t>
            </w:r>
          </w:p>
        </w:tc>
      </w:tr>
      <w:tr w:rsidR="00EE45CA" w:rsidRPr="00C61D09" w14:paraId="5AD575B7"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D580C0C" w14:textId="5193D97A"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97</w:t>
            </w:r>
          </w:p>
        </w:tc>
        <w:tc>
          <w:tcPr>
            <w:tcW w:w="1374" w:type="dxa"/>
            <w:tcBorders>
              <w:top w:val="nil"/>
              <w:left w:val="nil"/>
              <w:bottom w:val="single" w:sz="4" w:space="0" w:color="auto"/>
              <w:right w:val="single" w:sz="4" w:space="0" w:color="auto"/>
            </w:tcBorders>
            <w:shd w:val="clear" w:color="auto" w:fill="auto"/>
            <w:vAlign w:val="center"/>
            <w:hideMark/>
          </w:tcPr>
          <w:p w14:paraId="55D2F7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3-02-0016</w:t>
            </w:r>
          </w:p>
        </w:tc>
        <w:tc>
          <w:tcPr>
            <w:tcW w:w="5298" w:type="dxa"/>
            <w:tcBorders>
              <w:top w:val="nil"/>
              <w:left w:val="nil"/>
              <w:bottom w:val="single" w:sz="4" w:space="0" w:color="auto"/>
              <w:right w:val="single" w:sz="4" w:space="0" w:color="auto"/>
            </w:tcBorders>
            <w:shd w:val="clear" w:color="auto" w:fill="auto"/>
            <w:vAlign w:val="center"/>
            <w:hideMark/>
          </w:tcPr>
          <w:p w14:paraId="196A42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PIMENTÃO DE PRIMEIRA.  de primeira, in natura, apresentando grau de maturação que permita suportar a manipulação, o transporte e a conservação em condições adequadas para o consumo, com ausência de sujidades, parasitos e larvas.  </w:t>
            </w:r>
          </w:p>
        </w:tc>
        <w:tc>
          <w:tcPr>
            <w:tcW w:w="494" w:type="dxa"/>
            <w:tcBorders>
              <w:top w:val="nil"/>
              <w:left w:val="nil"/>
              <w:bottom w:val="single" w:sz="4" w:space="0" w:color="auto"/>
              <w:right w:val="single" w:sz="4" w:space="0" w:color="auto"/>
            </w:tcBorders>
            <w:shd w:val="clear" w:color="auto" w:fill="auto"/>
            <w:vAlign w:val="center"/>
            <w:hideMark/>
          </w:tcPr>
          <w:p w14:paraId="1C925DA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3620016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4E27A3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F76CF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C0A98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D9BD3B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E16CB7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3B89150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4F7DA1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w:t>
            </w:r>
          </w:p>
        </w:tc>
        <w:tc>
          <w:tcPr>
            <w:tcW w:w="1159" w:type="dxa"/>
            <w:tcBorders>
              <w:top w:val="nil"/>
              <w:left w:val="nil"/>
              <w:bottom w:val="single" w:sz="4" w:space="0" w:color="auto"/>
              <w:right w:val="single" w:sz="4" w:space="0" w:color="auto"/>
            </w:tcBorders>
            <w:shd w:val="clear" w:color="auto" w:fill="auto"/>
            <w:vAlign w:val="center"/>
            <w:hideMark/>
          </w:tcPr>
          <w:p w14:paraId="0375D7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406</w:t>
            </w:r>
          </w:p>
        </w:tc>
      </w:tr>
      <w:tr w:rsidR="00EE45CA" w:rsidRPr="00C61D09" w14:paraId="16E7B38D"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A11CB84" w14:textId="7D14A9DE"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98</w:t>
            </w:r>
          </w:p>
        </w:tc>
        <w:tc>
          <w:tcPr>
            <w:tcW w:w="1374" w:type="dxa"/>
            <w:tcBorders>
              <w:top w:val="nil"/>
              <w:left w:val="nil"/>
              <w:bottom w:val="single" w:sz="4" w:space="0" w:color="auto"/>
              <w:right w:val="single" w:sz="4" w:space="0" w:color="auto"/>
            </w:tcBorders>
            <w:shd w:val="clear" w:color="auto" w:fill="auto"/>
            <w:vAlign w:val="center"/>
            <w:hideMark/>
          </w:tcPr>
          <w:p w14:paraId="27B95F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3-09-0122</w:t>
            </w:r>
          </w:p>
        </w:tc>
        <w:tc>
          <w:tcPr>
            <w:tcW w:w="5298" w:type="dxa"/>
            <w:tcBorders>
              <w:top w:val="nil"/>
              <w:left w:val="nil"/>
              <w:bottom w:val="single" w:sz="4" w:space="0" w:color="auto"/>
              <w:right w:val="single" w:sz="4" w:space="0" w:color="auto"/>
            </w:tcBorders>
            <w:shd w:val="clear" w:color="auto" w:fill="auto"/>
            <w:vAlign w:val="center"/>
            <w:hideMark/>
          </w:tcPr>
          <w:p w14:paraId="0D86C0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PIRULITO EMBALAGEM COM 500 GM.  Com cabo, tamanho padrão, diversos sabores, marca do fabricante, data de fabricação e prazo de validade. Pacote com 50 unidades.  </w:t>
            </w:r>
          </w:p>
        </w:tc>
        <w:tc>
          <w:tcPr>
            <w:tcW w:w="494" w:type="dxa"/>
            <w:tcBorders>
              <w:top w:val="nil"/>
              <w:left w:val="nil"/>
              <w:bottom w:val="single" w:sz="4" w:space="0" w:color="auto"/>
              <w:right w:val="single" w:sz="4" w:space="0" w:color="auto"/>
            </w:tcBorders>
            <w:shd w:val="clear" w:color="auto" w:fill="auto"/>
            <w:vAlign w:val="center"/>
            <w:hideMark/>
          </w:tcPr>
          <w:p w14:paraId="0585BB8F"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pct</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679234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640" w:type="dxa"/>
            <w:tcBorders>
              <w:top w:val="nil"/>
              <w:left w:val="nil"/>
              <w:bottom w:val="single" w:sz="4" w:space="0" w:color="auto"/>
              <w:right w:val="single" w:sz="4" w:space="0" w:color="auto"/>
            </w:tcBorders>
            <w:shd w:val="clear" w:color="auto" w:fill="auto"/>
            <w:vAlign w:val="center"/>
            <w:hideMark/>
          </w:tcPr>
          <w:p w14:paraId="204C56A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BA6280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05B689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DC767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15D8B2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354E08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80" w:type="dxa"/>
            <w:tcBorders>
              <w:top w:val="nil"/>
              <w:left w:val="nil"/>
              <w:bottom w:val="single" w:sz="4" w:space="0" w:color="auto"/>
              <w:right w:val="single" w:sz="4" w:space="0" w:color="auto"/>
            </w:tcBorders>
            <w:shd w:val="clear" w:color="auto" w:fill="auto"/>
            <w:vAlign w:val="center"/>
            <w:hideMark/>
          </w:tcPr>
          <w:p w14:paraId="0DAAE7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1159" w:type="dxa"/>
            <w:tcBorders>
              <w:top w:val="nil"/>
              <w:left w:val="nil"/>
              <w:bottom w:val="single" w:sz="4" w:space="0" w:color="auto"/>
              <w:right w:val="single" w:sz="4" w:space="0" w:color="auto"/>
            </w:tcBorders>
            <w:shd w:val="clear" w:color="auto" w:fill="auto"/>
            <w:vAlign w:val="center"/>
            <w:hideMark/>
          </w:tcPr>
          <w:p w14:paraId="708AC65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135</w:t>
            </w:r>
          </w:p>
        </w:tc>
      </w:tr>
      <w:tr w:rsidR="00EE45CA" w:rsidRPr="00C61D09" w14:paraId="0552E1F3"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1DFE7B0" w14:textId="2D01503B" w:rsidR="00EE45CA" w:rsidRPr="00C61D09" w:rsidRDefault="00030983" w:rsidP="00EE45CA">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99</w:t>
            </w:r>
          </w:p>
        </w:tc>
        <w:tc>
          <w:tcPr>
            <w:tcW w:w="1374" w:type="dxa"/>
            <w:tcBorders>
              <w:top w:val="nil"/>
              <w:left w:val="nil"/>
              <w:bottom w:val="single" w:sz="4" w:space="0" w:color="auto"/>
              <w:right w:val="single" w:sz="4" w:space="0" w:color="auto"/>
            </w:tcBorders>
            <w:shd w:val="clear" w:color="auto" w:fill="auto"/>
            <w:vAlign w:val="center"/>
            <w:hideMark/>
          </w:tcPr>
          <w:p w14:paraId="15C81F0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0-00</w:t>
            </w:r>
          </w:p>
        </w:tc>
        <w:tc>
          <w:tcPr>
            <w:tcW w:w="5298" w:type="dxa"/>
            <w:tcBorders>
              <w:top w:val="nil"/>
              <w:left w:val="nil"/>
              <w:bottom w:val="single" w:sz="4" w:space="0" w:color="auto"/>
              <w:right w:val="single" w:sz="4" w:space="0" w:color="auto"/>
            </w:tcBorders>
            <w:shd w:val="clear" w:color="auto" w:fill="auto"/>
            <w:vAlign w:val="center"/>
            <w:hideMark/>
          </w:tcPr>
          <w:p w14:paraId="395A61E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POLPA DE FRUTA </w:t>
            </w:r>
            <w:proofErr w:type="gramStart"/>
            <w:r w:rsidRPr="00C61D09">
              <w:rPr>
                <w:rFonts w:eastAsia="Times New Roman" w:cs="Calibri"/>
                <w:sz w:val="16"/>
                <w:szCs w:val="16"/>
                <w:lang w:eastAsia="pt-BR"/>
              </w:rPr>
              <w:t>GOIABA  NATURAL</w:t>
            </w:r>
            <w:proofErr w:type="gramEnd"/>
            <w:r w:rsidRPr="00C61D09">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494" w:type="dxa"/>
            <w:tcBorders>
              <w:top w:val="nil"/>
              <w:left w:val="nil"/>
              <w:bottom w:val="single" w:sz="4" w:space="0" w:color="auto"/>
              <w:right w:val="single" w:sz="4" w:space="0" w:color="auto"/>
            </w:tcBorders>
            <w:shd w:val="clear" w:color="auto" w:fill="auto"/>
            <w:vAlign w:val="center"/>
            <w:hideMark/>
          </w:tcPr>
          <w:p w14:paraId="5B6B7E8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5E24B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5859E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22805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46583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57D97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E2FAF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565EF13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80" w:type="dxa"/>
            <w:tcBorders>
              <w:top w:val="nil"/>
              <w:left w:val="nil"/>
              <w:bottom w:val="single" w:sz="4" w:space="0" w:color="auto"/>
              <w:right w:val="single" w:sz="4" w:space="0" w:color="auto"/>
            </w:tcBorders>
            <w:shd w:val="clear" w:color="auto" w:fill="auto"/>
            <w:vAlign w:val="center"/>
            <w:hideMark/>
          </w:tcPr>
          <w:p w14:paraId="13597F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B8FC3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w:t>
            </w:r>
          </w:p>
        </w:tc>
      </w:tr>
      <w:tr w:rsidR="00EE45CA" w:rsidRPr="00C61D09" w14:paraId="0720AC0D"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7B2E4F1" w14:textId="2379C41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10</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0505DE3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3-09-0123</w:t>
            </w:r>
          </w:p>
        </w:tc>
        <w:tc>
          <w:tcPr>
            <w:tcW w:w="5298" w:type="dxa"/>
            <w:tcBorders>
              <w:top w:val="nil"/>
              <w:left w:val="nil"/>
              <w:bottom w:val="single" w:sz="4" w:space="0" w:color="auto"/>
              <w:right w:val="single" w:sz="4" w:space="0" w:color="auto"/>
            </w:tcBorders>
            <w:shd w:val="clear" w:color="auto" w:fill="auto"/>
            <w:vAlign w:val="center"/>
            <w:hideMark/>
          </w:tcPr>
          <w:p w14:paraId="4D2A0C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POLPA DE FRUTA ACEROLA NATURAL,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494" w:type="dxa"/>
            <w:tcBorders>
              <w:top w:val="nil"/>
              <w:left w:val="nil"/>
              <w:bottom w:val="single" w:sz="4" w:space="0" w:color="auto"/>
              <w:right w:val="single" w:sz="4" w:space="0" w:color="auto"/>
            </w:tcBorders>
            <w:shd w:val="clear" w:color="auto" w:fill="auto"/>
            <w:vAlign w:val="center"/>
            <w:hideMark/>
          </w:tcPr>
          <w:p w14:paraId="612FE4F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56EF7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D17C0F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3524A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6F18B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B8C444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F255D9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47837FD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80" w:type="dxa"/>
            <w:tcBorders>
              <w:top w:val="nil"/>
              <w:left w:val="nil"/>
              <w:bottom w:val="single" w:sz="4" w:space="0" w:color="auto"/>
              <w:right w:val="single" w:sz="4" w:space="0" w:color="auto"/>
            </w:tcBorders>
            <w:shd w:val="clear" w:color="auto" w:fill="auto"/>
            <w:vAlign w:val="center"/>
            <w:hideMark/>
          </w:tcPr>
          <w:p w14:paraId="1ACBE7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B78DF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w:t>
            </w:r>
          </w:p>
        </w:tc>
      </w:tr>
      <w:tr w:rsidR="00EE45CA" w:rsidRPr="00C61D09" w14:paraId="0EE06461"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B751278" w14:textId="65F90A2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10</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25522B5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0-00</w:t>
            </w:r>
          </w:p>
        </w:tc>
        <w:tc>
          <w:tcPr>
            <w:tcW w:w="5298" w:type="dxa"/>
            <w:tcBorders>
              <w:top w:val="nil"/>
              <w:left w:val="nil"/>
              <w:bottom w:val="single" w:sz="4" w:space="0" w:color="auto"/>
              <w:right w:val="single" w:sz="4" w:space="0" w:color="auto"/>
            </w:tcBorders>
            <w:shd w:val="clear" w:color="auto" w:fill="auto"/>
            <w:vAlign w:val="center"/>
            <w:hideMark/>
          </w:tcPr>
          <w:p w14:paraId="5C5630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POLPA DE FRUTA </w:t>
            </w:r>
            <w:proofErr w:type="gramStart"/>
            <w:r w:rsidRPr="00C61D09">
              <w:rPr>
                <w:rFonts w:eastAsia="Times New Roman" w:cs="Calibri"/>
                <w:sz w:val="16"/>
                <w:szCs w:val="16"/>
                <w:lang w:eastAsia="pt-BR"/>
              </w:rPr>
              <w:t>MANGA  NATURAL</w:t>
            </w:r>
            <w:proofErr w:type="gramEnd"/>
            <w:r w:rsidRPr="00C61D09">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494" w:type="dxa"/>
            <w:tcBorders>
              <w:top w:val="nil"/>
              <w:left w:val="nil"/>
              <w:bottom w:val="single" w:sz="4" w:space="0" w:color="auto"/>
              <w:right w:val="single" w:sz="4" w:space="0" w:color="auto"/>
            </w:tcBorders>
            <w:shd w:val="clear" w:color="auto" w:fill="auto"/>
            <w:vAlign w:val="center"/>
            <w:hideMark/>
          </w:tcPr>
          <w:p w14:paraId="719DF403"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3A713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BB12FF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7890E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0448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F631D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8626B1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22B3FA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80" w:type="dxa"/>
            <w:tcBorders>
              <w:top w:val="nil"/>
              <w:left w:val="nil"/>
              <w:bottom w:val="single" w:sz="4" w:space="0" w:color="auto"/>
              <w:right w:val="single" w:sz="4" w:space="0" w:color="auto"/>
            </w:tcBorders>
            <w:shd w:val="clear" w:color="auto" w:fill="auto"/>
            <w:vAlign w:val="center"/>
            <w:hideMark/>
          </w:tcPr>
          <w:p w14:paraId="6D98E9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E3914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r>
      <w:tr w:rsidR="00EE45CA" w:rsidRPr="00C61D09" w14:paraId="443DC523"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1779788" w14:textId="335E205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10</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73FD22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0-00</w:t>
            </w:r>
          </w:p>
        </w:tc>
        <w:tc>
          <w:tcPr>
            <w:tcW w:w="5298" w:type="dxa"/>
            <w:tcBorders>
              <w:top w:val="nil"/>
              <w:left w:val="nil"/>
              <w:bottom w:val="single" w:sz="4" w:space="0" w:color="auto"/>
              <w:right w:val="single" w:sz="4" w:space="0" w:color="auto"/>
            </w:tcBorders>
            <w:shd w:val="clear" w:color="auto" w:fill="auto"/>
            <w:vAlign w:val="center"/>
            <w:hideMark/>
          </w:tcPr>
          <w:p w14:paraId="511CEB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POLPA DE FRUTA </w:t>
            </w:r>
            <w:proofErr w:type="gramStart"/>
            <w:r w:rsidRPr="00C61D09">
              <w:rPr>
                <w:rFonts w:eastAsia="Times New Roman" w:cs="Calibri"/>
                <w:sz w:val="16"/>
                <w:szCs w:val="16"/>
                <w:lang w:eastAsia="pt-BR"/>
              </w:rPr>
              <w:t>CAJÁ  NATURAL</w:t>
            </w:r>
            <w:proofErr w:type="gramEnd"/>
            <w:r w:rsidRPr="00C61D09">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494" w:type="dxa"/>
            <w:tcBorders>
              <w:top w:val="nil"/>
              <w:left w:val="nil"/>
              <w:bottom w:val="single" w:sz="4" w:space="0" w:color="auto"/>
              <w:right w:val="single" w:sz="4" w:space="0" w:color="auto"/>
            </w:tcBorders>
            <w:shd w:val="clear" w:color="auto" w:fill="auto"/>
            <w:vAlign w:val="center"/>
            <w:hideMark/>
          </w:tcPr>
          <w:p w14:paraId="5D8789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2,23</w:t>
            </w:r>
          </w:p>
        </w:tc>
        <w:tc>
          <w:tcPr>
            <w:tcW w:w="660" w:type="dxa"/>
            <w:tcBorders>
              <w:top w:val="nil"/>
              <w:left w:val="nil"/>
              <w:bottom w:val="single" w:sz="4" w:space="0" w:color="auto"/>
              <w:right w:val="single" w:sz="4" w:space="0" w:color="auto"/>
            </w:tcBorders>
            <w:shd w:val="clear" w:color="auto" w:fill="auto"/>
            <w:vAlign w:val="center"/>
            <w:hideMark/>
          </w:tcPr>
          <w:p w14:paraId="33B7A3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70F1A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98828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779FD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DFBDF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2AB55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71F3FE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80" w:type="dxa"/>
            <w:tcBorders>
              <w:top w:val="nil"/>
              <w:left w:val="nil"/>
              <w:bottom w:val="single" w:sz="4" w:space="0" w:color="auto"/>
              <w:right w:val="single" w:sz="4" w:space="0" w:color="auto"/>
            </w:tcBorders>
            <w:shd w:val="clear" w:color="auto" w:fill="auto"/>
            <w:vAlign w:val="center"/>
            <w:hideMark/>
          </w:tcPr>
          <w:p w14:paraId="38758A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055BCE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r>
      <w:tr w:rsidR="00EE45CA" w:rsidRPr="00C61D09" w14:paraId="074446C3"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0C09EEB" w14:textId="613C267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10</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489D50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0-00</w:t>
            </w:r>
          </w:p>
        </w:tc>
        <w:tc>
          <w:tcPr>
            <w:tcW w:w="5298" w:type="dxa"/>
            <w:tcBorders>
              <w:top w:val="nil"/>
              <w:left w:val="nil"/>
              <w:bottom w:val="single" w:sz="4" w:space="0" w:color="auto"/>
              <w:right w:val="single" w:sz="4" w:space="0" w:color="auto"/>
            </w:tcBorders>
            <w:shd w:val="clear" w:color="auto" w:fill="auto"/>
            <w:vAlign w:val="center"/>
            <w:hideMark/>
          </w:tcPr>
          <w:p w14:paraId="562AC6E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POLPA DE FRUTA </w:t>
            </w:r>
            <w:proofErr w:type="gramStart"/>
            <w:r w:rsidRPr="00C61D09">
              <w:rPr>
                <w:rFonts w:eastAsia="Times New Roman" w:cs="Calibri"/>
                <w:sz w:val="16"/>
                <w:szCs w:val="16"/>
                <w:lang w:eastAsia="pt-BR"/>
              </w:rPr>
              <w:t>MARACUJÁ  NATURAL</w:t>
            </w:r>
            <w:proofErr w:type="gramEnd"/>
            <w:r w:rsidRPr="00C61D09">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494" w:type="dxa"/>
            <w:tcBorders>
              <w:top w:val="nil"/>
              <w:left w:val="nil"/>
              <w:bottom w:val="single" w:sz="4" w:space="0" w:color="auto"/>
              <w:right w:val="single" w:sz="4" w:space="0" w:color="auto"/>
            </w:tcBorders>
            <w:shd w:val="clear" w:color="auto" w:fill="auto"/>
            <w:vAlign w:val="center"/>
            <w:hideMark/>
          </w:tcPr>
          <w:p w14:paraId="421CFE9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D5F67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00818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1AA612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5EFC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71BCD1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0972B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727E894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80" w:type="dxa"/>
            <w:tcBorders>
              <w:top w:val="nil"/>
              <w:left w:val="nil"/>
              <w:bottom w:val="single" w:sz="4" w:space="0" w:color="auto"/>
              <w:right w:val="single" w:sz="4" w:space="0" w:color="auto"/>
            </w:tcBorders>
            <w:shd w:val="clear" w:color="auto" w:fill="auto"/>
            <w:vAlign w:val="center"/>
            <w:hideMark/>
          </w:tcPr>
          <w:p w14:paraId="7B6668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2CF56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r>
      <w:tr w:rsidR="00EE45CA" w:rsidRPr="00C61D09" w14:paraId="7731BEA2"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15B5E96" w14:textId="7F2E6A00"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10</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09487F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3-02-0017</w:t>
            </w:r>
          </w:p>
        </w:tc>
        <w:tc>
          <w:tcPr>
            <w:tcW w:w="5298" w:type="dxa"/>
            <w:tcBorders>
              <w:top w:val="nil"/>
              <w:left w:val="nil"/>
              <w:bottom w:val="single" w:sz="4" w:space="0" w:color="auto"/>
              <w:right w:val="single" w:sz="4" w:space="0" w:color="auto"/>
            </w:tcBorders>
            <w:shd w:val="clear" w:color="auto" w:fill="auto"/>
            <w:vAlign w:val="center"/>
            <w:hideMark/>
          </w:tcPr>
          <w:p w14:paraId="3D58D73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QUIABO DE PRIMEIRA. QUIABO, legume in natura, devem estar em perfeito estado, de cor verde brilhante, com coloração e tamanhos uniformes e típicos da variedade, livres de sujidades, parasitas, larvas e resíduos de fertilizantes, de colheita recente</w:t>
            </w:r>
          </w:p>
        </w:tc>
        <w:tc>
          <w:tcPr>
            <w:tcW w:w="494" w:type="dxa"/>
            <w:tcBorders>
              <w:top w:val="nil"/>
              <w:left w:val="nil"/>
              <w:bottom w:val="single" w:sz="4" w:space="0" w:color="auto"/>
              <w:right w:val="single" w:sz="4" w:space="0" w:color="auto"/>
            </w:tcBorders>
            <w:shd w:val="clear" w:color="auto" w:fill="auto"/>
            <w:vAlign w:val="center"/>
            <w:hideMark/>
          </w:tcPr>
          <w:p w14:paraId="144622B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1AF95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814F3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6D472F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F4B15A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E8B13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8850D5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435D0A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3652F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3BCE5F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5A5AC031"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A6B3B98" w14:textId="10CECA1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10</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0EDA22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3-09-0129</w:t>
            </w:r>
          </w:p>
        </w:tc>
        <w:tc>
          <w:tcPr>
            <w:tcW w:w="5298" w:type="dxa"/>
            <w:tcBorders>
              <w:top w:val="nil"/>
              <w:left w:val="nil"/>
              <w:bottom w:val="single" w:sz="4" w:space="0" w:color="auto"/>
              <w:right w:val="single" w:sz="4" w:space="0" w:color="auto"/>
            </w:tcBorders>
            <w:shd w:val="clear" w:color="auto" w:fill="auto"/>
            <w:vAlign w:val="center"/>
            <w:hideMark/>
          </w:tcPr>
          <w:p w14:paraId="6158C2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REFRIGERANTE A BASE DE GUARANÁ, CONTENDO 2 LITROS EM EMBALAGEM </w:t>
            </w:r>
            <w:proofErr w:type="gramStart"/>
            <w:r w:rsidRPr="00C61D09">
              <w:rPr>
                <w:rFonts w:eastAsia="Times New Roman" w:cs="Calibri"/>
                <w:sz w:val="16"/>
                <w:szCs w:val="16"/>
                <w:lang w:eastAsia="pt-BR"/>
              </w:rPr>
              <w:t>DESCARTAVEL,  com</w:t>
            </w:r>
            <w:proofErr w:type="gramEnd"/>
            <w:r w:rsidRPr="00C61D09">
              <w:rPr>
                <w:rFonts w:eastAsia="Times New Roman" w:cs="Calibri"/>
                <w:sz w:val="16"/>
                <w:szCs w:val="16"/>
                <w:lang w:eastAsia="pt-BR"/>
              </w:rPr>
              <w:t xml:space="preserve"> agua gaseificada, açúcar, extrato de guaraná</w:t>
            </w:r>
          </w:p>
        </w:tc>
        <w:tc>
          <w:tcPr>
            <w:tcW w:w="494" w:type="dxa"/>
            <w:tcBorders>
              <w:top w:val="nil"/>
              <w:left w:val="nil"/>
              <w:bottom w:val="single" w:sz="4" w:space="0" w:color="auto"/>
              <w:right w:val="single" w:sz="4" w:space="0" w:color="auto"/>
            </w:tcBorders>
            <w:shd w:val="clear" w:color="auto" w:fill="auto"/>
            <w:vAlign w:val="center"/>
            <w:hideMark/>
          </w:tcPr>
          <w:p w14:paraId="251A816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4E374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640" w:type="dxa"/>
            <w:tcBorders>
              <w:top w:val="nil"/>
              <w:left w:val="nil"/>
              <w:bottom w:val="single" w:sz="4" w:space="0" w:color="auto"/>
              <w:right w:val="single" w:sz="4" w:space="0" w:color="auto"/>
            </w:tcBorders>
            <w:shd w:val="clear" w:color="auto" w:fill="auto"/>
            <w:vAlign w:val="center"/>
            <w:hideMark/>
          </w:tcPr>
          <w:p w14:paraId="24FB5C8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A1890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B69EE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9FA3D2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009F55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1915C6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80" w:type="dxa"/>
            <w:tcBorders>
              <w:top w:val="nil"/>
              <w:left w:val="nil"/>
              <w:bottom w:val="single" w:sz="4" w:space="0" w:color="auto"/>
              <w:right w:val="single" w:sz="4" w:space="0" w:color="auto"/>
            </w:tcBorders>
            <w:shd w:val="clear" w:color="auto" w:fill="auto"/>
            <w:vAlign w:val="center"/>
            <w:hideMark/>
          </w:tcPr>
          <w:p w14:paraId="735D8F7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67559C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420</w:t>
            </w:r>
          </w:p>
        </w:tc>
      </w:tr>
      <w:tr w:rsidR="00EE45CA" w:rsidRPr="00C61D09" w14:paraId="4790D09A"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68BFFCD" w14:textId="4B3A384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06</w:t>
            </w:r>
          </w:p>
        </w:tc>
        <w:tc>
          <w:tcPr>
            <w:tcW w:w="1374" w:type="dxa"/>
            <w:tcBorders>
              <w:top w:val="nil"/>
              <w:left w:val="nil"/>
              <w:bottom w:val="single" w:sz="4" w:space="0" w:color="auto"/>
              <w:right w:val="single" w:sz="4" w:space="0" w:color="auto"/>
            </w:tcBorders>
            <w:shd w:val="clear" w:color="auto" w:fill="auto"/>
            <w:vAlign w:val="center"/>
            <w:hideMark/>
          </w:tcPr>
          <w:p w14:paraId="23E139C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3-09-0130</w:t>
            </w:r>
          </w:p>
        </w:tc>
        <w:tc>
          <w:tcPr>
            <w:tcW w:w="5298" w:type="dxa"/>
            <w:tcBorders>
              <w:top w:val="nil"/>
              <w:left w:val="nil"/>
              <w:bottom w:val="single" w:sz="4" w:space="0" w:color="auto"/>
              <w:right w:val="single" w:sz="4" w:space="0" w:color="auto"/>
            </w:tcBorders>
            <w:shd w:val="clear" w:color="auto" w:fill="auto"/>
            <w:vAlign w:val="center"/>
            <w:hideMark/>
          </w:tcPr>
          <w:p w14:paraId="127387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REFRIGERANTE A BASE DE LARANJA, EMBALAGEM, CONTENDO 2 LITRO, EM GARRAFA DESCARTÁVEL, com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gaseificada, açúcar, suco de laranja</w:t>
            </w:r>
          </w:p>
        </w:tc>
        <w:tc>
          <w:tcPr>
            <w:tcW w:w="494" w:type="dxa"/>
            <w:tcBorders>
              <w:top w:val="nil"/>
              <w:left w:val="nil"/>
              <w:bottom w:val="single" w:sz="4" w:space="0" w:color="auto"/>
              <w:right w:val="single" w:sz="4" w:space="0" w:color="auto"/>
            </w:tcBorders>
            <w:shd w:val="clear" w:color="auto" w:fill="auto"/>
            <w:vAlign w:val="center"/>
            <w:hideMark/>
          </w:tcPr>
          <w:p w14:paraId="75344A20"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20C925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67567F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C58BE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39226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8D02E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590B7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BE154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80" w:type="dxa"/>
            <w:tcBorders>
              <w:top w:val="nil"/>
              <w:left w:val="nil"/>
              <w:bottom w:val="single" w:sz="4" w:space="0" w:color="auto"/>
              <w:right w:val="single" w:sz="4" w:space="0" w:color="auto"/>
            </w:tcBorders>
            <w:shd w:val="clear" w:color="auto" w:fill="auto"/>
            <w:vAlign w:val="center"/>
            <w:hideMark/>
          </w:tcPr>
          <w:p w14:paraId="1E6B425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13DE05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310</w:t>
            </w:r>
          </w:p>
        </w:tc>
      </w:tr>
      <w:tr w:rsidR="00EE45CA" w:rsidRPr="00C61D09" w14:paraId="426261A4"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99F82F5" w14:textId="5AD42C4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07</w:t>
            </w:r>
          </w:p>
        </w:tc>
        <w:tc>
          <w:tcPr>
            <w:tcW w:w="1374" w:type="dxa"/>
            <w:tcBorders>
              <w:top w:val="nil"/>
              <w:left w:val="nil"/>
              <w:bottom w:val="single" w:sz="4" w:space="0" w:color="auto"/>
              <w:right w:val="single" w:sz="4" w:space="0" w:color="auto"/>
            </w:tcBorders>
            <w:shd w:val="clear" w:color="auto" w:fill="auto"/>
            <w:vAlign w:val="center"/>
            <w:hideMark/>
          </w:tcPr>
          <w:p w14:paraId="176FB0C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3-02-0018</w:t>
            </w:r>
          </w:p>
        </w:tc>
        <w:tc>
          <w:tcPr>
            <w:tcW w:w="5298" w:type="dxa"/>
            <w:tcBorders>
              <w:top w:val="nil"/>
              <w:left w:val="nil"/>
              <w:bottom w:val="single" w:sz="4" w:space="0" w:color="auto"/>
              <w:right w:val="single" w:sz="4" w:space="0" w:color="auto"/>
            </w:tcBorders>
            <w:shd w:val="clear" w:color="auto" w:fill="auto"/>
            <w:vAlign w:val="center"/>
            <w:hideMark/>
          </w:tcPr>
          <w:p w14:paraId="32DD3F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REPOLHO DE PRIMEIRA. REPOLHO VERDE CARACTERISTICAS: VERDE, TAMANHO MÉDIO LIMPAS, COM COLORAÇÕES PRÓPRIAS, LIVRES DE DANOS MECANICOS, FISIOLOGICOS, PRAGAS E DOENÇAS E ESTAR EM PERFEITAS CONDIÇÕES DE CONSERVAÇÃO E MATURAÇÃO - KG</w:t>
            </w:r>
          </w:p>
        </w:tc>
        <w:tc>
          <w:tcPr>
            <w:tcW w:w="494" w:type="dxa"/>
            <w:tcBorders>
              <w:top w:val="nil"/>
              <w:left w:val="nil"/>
              <w:bottom w:val="single" w:sz="4" w:space="0" w:color="auto"/>
              <w:right w:val="single" w:sz="4" w:space="0" w:color="auto"/>
            </w:tcBorders>
            <w:shd w:val="clear" w:color="auto" w:fill="auto"/>
            <w:vAlign w:val="center"/>
            <w:hideMark/>
          </w:tcPr>
          <w:p w14:paraId="6CCC56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761FEB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1910C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49E6B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C93017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EABD1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A144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15D335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2C0D4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AA4E1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166BDCFE"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348A10D" w14:textId="6C35538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030983">
              <w:rPr>
                <w:rFonts w:eastAsia="Times New Roman" w:cs="Calibri"/>
                <w:b/>
                <w:bCs/>
                <w:sz w:val="16"/>
                <w:szCs w:val="16"/>
                <w:lang w:eastAsia="pt-BR"/>
              </w:rPr>
              <w:t>08</w:t>
            </w:r>
          </w:p>
        </w:tc>
        <w:tc>
          <w:tcPr>
            <w:tcW w:w="1374" w:type="dxa"/>
            <w:tcBorders>
              <w:top w:val="nil"/>
              <w:left w:val="nil"/>
              <w:bottom w:val="single" w:sz="4" w:space="0" w:color="auto"/>
              <w:right w:val="single" w:sz="4" w:space="0" w:color="auto"/>
            </w:tcBorders>
            <w:shd w:val="clear" w:color="auto" w:fill="auto"/>
            <w:vAlign w:val="center"/>
            <w:hideMark/>
          </w:tcPr>
          <w:p w14:paraId="24574C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3-09-0132</w:t>
            </w:r>
          </w:p>
        </w:tc>
        <w:tc>
          <w:tcPr>
            <w:tcW w:w="5298" w:type="dxa"/>
            <w:tcBorders>
              <w:top w:val="nil"/>
              <w:left w:val="nil"/>
              <w:bottom w:val="single" w:sz="4" w:space="0" w:color="auto"/>
              <w:right w:val="single" w:sz="4" w:space="0" w:color="auto"/>
            </w:tcBorders>
            <w:shd w:val="clear" w:color="auto" w:fill="auto"/>
            <w:vAlign w:val="center"/>
            <w:hideMark/>
          </w:tcPr>
          <w:p w14:paraId="4426A5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SAL REFINADO, IODADO, PARA CONSUMO DOMESTICO. ARACTERISTICAS TÉCNICAS: REFINADO, IODADO. EMBALAGEM PRIMÁRIA: SACOS DE POLIETILENO, TRANSPARENTE, ATÓXICO. UMIDADE MÁXIMA DE 0,2%. UNIDADE 1 KG  </w:t>
            </w:r>
          </w:p>
        </w:tc>
        <w:tc>
          <w:tcPr>
            <w:tcW w:w="494" w:type="dxa"/>
            <w:tcBorders>
              <w:top w:val="nil"/>
              <w:left w:val="nil"/>
              <w:bottom w:val="single" w:sz="4" w:space="0" w:color="auto"/>
              <w:right w:val="single" w:sz="4" w:space="0" w:color="auto"/>
            </w:tcBorders>
            <w:shd w:val="clear" w:color="auto" w:fill="auto"/>
            <w:vAlign w:val="center"/>
            <w:hideMark/>
          </w:tcPr>
          <w:p w14:paraId="19A9FE5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98F53E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w:t>
            </w:r>
          </w:p>
        </w:tc>
        <w:tc>
          <w:tcPr>
            <w:tcW w:w="640" w:type="dxa"/>
            <w:tcBorders>
              <w:top w:val="nil"/>
              <w:left w:val="nil"/>
              <w:bottom w:val="single" w:sz="4" w:space="0" w:color="auto"/>
              <w:right w:val="single" w:sz="4" w:space="0" w:color="auto"/>
            </w:tcBorders>
            <w:shd w:val="clear" w:color="auto" w:fill="auto"/>
            <w:vAlign w:val="center"/>
            <w:hideMark/>
          </w:tcPr>
          <w:p w14:paraId="7A93A2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w:t>
            </w:r>
          </w:p>
        </w:tc>
        <w:tc>
          <w:tcPr>
            <w:tcW w:w="540" w:type="dxa"/>
            <w:tcBorders>
              <w:top w:val="nil"/>
              <w:left w:val="nil"/>
              <w:bottom w:val="single" w:sz="4" w:space="0" w:color="auto"/>
              <w:right w:val="single" w:sz="4" w:space="0" w:color="auto"/>
            </w:tcBorders>
            <w:shd w:val="clear" w:color="auto" w:fill="auto"/>
            <w:vAlign w:val="center"/>
            <w:hideMark/>
          </w:tcPr>
          <w:p w14:paraId="0CD7C9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w:t>
            </w:r>
          </w:p>
        </w:tc>
        <w:tc>
          <w:tcPr>
            <w:tcW w:w="640" w:type="dxa"/>
            <w:tcBorders>
              <w:top w:val="nil"/>
              <w:left w:val="nil"/>
              <w:bottom w:val="single" w:sz="4" w:space="0" w:color="auto"/>
              <w:right w:val="single" w:sz="4" w:space="0" w:color="auto"/>
            </w:tcBorders>
            <w:shd w:val="clear" w:color="auto" w:fill="auto"/>
            <w:vAlign w:val="center"/>
            <w:hideMark/>
          </w:tcPr>
          <w:p w14:paraId="4D55BD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D5F04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14F3B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07AA4C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B33A11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1800</w:t>
            </w:r>
          </w:p>
        </w:tc>
        <w:tc>
          <w:tcPr>
            <w:tcW w:w="1159" w:type="dxa"/>
            <w:tcBorders>
              <w:top w:val="nil"/>
              <w:left w:val="nil"/>
              <w:bottom w:val="single" w:sz="4" w:space="0" w:color="auto"/>
              <w:right w:val="single" w:sz="4" w:space="0" w:color="auto"/>
            </w:tcBorders>
            <w:shd w:val="clear" w:color="auto" w:fill="auto"/>
            <w:vAlign w:val="center"/>
            <w:hideMark/>
          </w:tcPr>
          <w:p w14:paraId="76B846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2.209</w:t>
            </w:r>
          </w:p>
        </w:tc>
      </w:tr>
      <w:tr w:rsidR="00EE45CA" w:rsidRPr="00C61D09" w14:paraId="6940B008"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309CAB9" w14:textId="0495BB5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09</w:t>
            </w:r>
          </w:p>
        </w:tc>
        <w:tc>
          <w:tcPr>
            <w:tcW w:w="1374" w:type="dxa"/>
            <w:tcBorders>
              <w:top w:val="nil"/>
              <w:left w:val="nil"/>
              <w:bottom w:val="single" w:sz="4" w:space="0" w:color="auto"/>
              <w:right w:val="single" w:sz="4" w:space="0" w:color="auto"/>
            </w:tcBorders>
            <w:shd w:val="clear" w:color="auto" w:fill="auto"/>
            <w:vAlign w:val="center"/>
            <w:hideMark/>
          </w:tcPr>
          <w:p w14:paraId="69B2FBD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3-09-0133</w:t>
            </w:r>
          </w:p>
        </w:tc>
        <w:tc>
          <w:tcPr>
            <w:tcW w:w="5298" w:type="dxa"/>
            <w:tcBorders>
              <w:top w:val="nil"/>
              <w:left w:val="nil"/>
              <w:bottom w:val="single" w:sz="4" w:space="0" w:color="auto"/>
              <w:right w:val="single" w:sz="4" w:space="0" w:color="auto"/>
            </w:tcBorders>
            <w:shd w:val="clear" w:color="auto" w:fill="auto"/>
            <w:vAlign w:val="center"/>
            <w:hideMark/>
          </w:tcPr>
          <w:p w14:paraId="127533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SALSICHA PARA CACHORRO - HOT DOG, Salsicha a granel: sem corante, composta de carne de frango, fresca, com condimentos triturados, misturados e cozidos. 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apresentar </w:t>
            </w:r>
            <w:proofErr w:type="spellStart"/>
            <w:r w:rsidRPr="00C61D09">
              <w:rPr>
                <w:rFonts w:eastAsia="Times New Roman" w:cs="Calibri"/>
                <w:sz w:val="16"/>
                <w:szCs w:val="16"/>
                <w:lang w:eastAsia="pt-BR"/>
              </w:rPr>
              <w:t>superficie</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umida</w:t>
            </w:r>
            <w:proofErr w:type="spellEnd"/>
            <w:r w:rsidRPr="00C61D09">
              <w:rPr>
                <w:rFonts w:eastAsia="Times New Roman" w:cs="Calibri"/>
                <w:sz w:val="16"/>
                <w:szCs w:val="16"/>
                <w:lang w:eastAsia="pt-BR"/>
              </w:rPr>
              <w:t xml:space="preserve">, pegajosa, ou partes </w:t>
            </w:r>
            <w:proofErr w:type="spellStart"/>
            <w:r w:rsidRPr="00C61D09">
              <w:rPr>
                <w:rFonts w:eastAsia="Times New Roman" w:cs="Calibri"/>
                <w:sz w:val="16"/>
                <w:szCs w:val="16"/>
                <w:lang w:eastAsia="pt-BR"/>
              </w:rPr>
              <w:t>flacidas</w:t>
            </w:r>
            <w:proofErr w:type="spellEnd"/>
            <w:r w:rsidRPr="00C61D09">
              <w:rPr>
                <w:rFonts w:eastAsia="Times New Roman" w:cs="Calibri"/>
                <w:sz w:val="16"/>
                <w:szCs w:val="16"/>
                <w:lang w:eastAsia="pt-BR"/>
              </w:rPr>
              <w:t xml:space="preserve"> ou </w:t>
            </w:r>
            <w:proofErr w:type="spellStart"/>
            <w:r w:rsidRPr="00C61D09">
              <w:rPr>
                <w:rFonts w:eastAsia="Times New Roman" w:cs="Calibri"/>
                <w:sz w:val="16"/>
                <w:szCs w:val="16"/>
                <w:lang w:eastAsia="pt-BR"/>
              </w:rPr>
              <w:t>consistencia</w:t>
            </w:r>
            <w:proofErr w:type="spellEnd"/>
            <w:r w:rsidRPr="00C61D09">
              <w:rPr>
                <w:rFonts w:eastAsia="Times New Roman" w:cs="Calibri"/>
                <w:sz w:val="16"/>
                <w:szCs w:val="16"/>
                <w:lang w:eastAsia="pt-BR"/>
              </w:rPr>
              <w:t xml:space="preserve"> anormal com </w:t>
            </w:r>
            <w:proofErr w:type="spellStart"/>
            <w:r w:rsidRPr="00C61D09">
              <w:rPr>
                <w:rFonts w:eastAsia="Times New Roman" w:cs="Calibri"/>
                <w:sz w:val="16"/>
                <w:szCs w:val="16"/>
                <w:lang w:eastAsia="pt-BR"/>
              </w:rPr>
              <w:t>indicios</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fermentacao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Embalagemtransparente</w:t>
            </w:r>
            <w:proofErr w:type="spellEnd"/>
            <w:r w:rsidRPr="00C61D09">
              <w:rPr>
                <w:rFonts w:eastAsia="Times New Roman" w:cs="Calibri"/>
                <w:sz w:val="16"/>
                <w:szCs w:val="16"/>
                <w:lang w:eastAsia="pt-BR"/>
              </w:rPr>
              <w:t xml:space="preserve"> devidamente acondicionada em pacotes rotulados e com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SIF, ingredientes, </w:t>
            </w:r>
            <w:proofErr w:type="spellStart"/>
            <w:r w:rsidRPr="00C61D09">
              <w:rPr>
                <w:rFonts w:eastAsia="Times New Roman" w:cs="Calibri"/>
                <w:sz w:val="16"/>
                <w:szCs w:val="16"/>
                <w:lang w:eastAsia="pt-BR"/>
              </w:rPr>
              <w:t>informacao</w:t>
            </w:r>
            <w:proofErr w:type="spellEnd"/>
            <w:r w:rsidRPr="00C61D09">
              <w:rPr>
                <w:rFonts w:eastAsia="Times New Roman" w:cs="Calibri"/>
                <w:sz w:val="16"/>
                <w:szCs w:val="16"/>
                <w:lang w:eastAsia="pt-BR"/>
              </w:rPr>
              <w:t xml:space="preserve"> nutricional,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 validade do produto. Embalagem com lacre original do fabricante. Validade: 120 dias contados  </w:t>
            </w:r>
          </w:p>
        </w:tc>
        <w:tc>
          <w:tcPr>
            <w:tcW w:w="494" w:type="dxa"/>
            <w:tcBorders>
              <w:top w:val="nil"/>
              <w:left w:val="nil"/>
              <w:bottom w:val="single" w:sz="4" w:space="0" w:color="auto"/>
              <w:right w:val="single" w:sz="4" w:space="0" w:color="auto"/>
            </w:tcBorders>
            <w:shd w:val="clear" w:color="auto" w:fill="auto"/>
            <w:vAlign w:val="center"/>
            <w:hideMark/>
          </w:tcPr>
          <w:p w14:paraId="353C73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B21E7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EB2C01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540" w:type="dxa"/>
            <w:tcBorders>
              <w:top w:val="nil"/>
              <w:left w:val="nil"/>
              <w:bottom w:val="single" w:sz="4" w:space="0" w:color="auto"/>
              <w:right w:val="single" w:sz="4" w:space="0" w:color="auto"/>
            </w:tcBorders>
            <w:shd w:val="clear" w:color="auto" w:fill="auto"/>
            <w:vAlign w:val="center"/>
            <w:hideMark/>
          </w:tcPr>
          <w:p w14:paraId="7A7F69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508C4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C5C475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B2910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640" w:type="dxa"/>
            <w:tcBorders>
              <w:top w:val="nil"/>
              <w:left w:val="nil"/>
              <w:bottom w:val="single" w:sz="4" w:space="0" w:color="auto"/>
              <w:right w:val="single" w:sz="4" w:space="0" w:color="auto"/>
            </w:tcBorders>
            <w:shd w:val="clear" w:color="auto" w:fill="auto"/>
            <w:vAlign w:val="center"/>
            <w:hideMark/>
          </w:tcPr>
          <w:p w14:paraId="31734D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F69FA8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c>
          <w:tcPr>
            <w:tcW w:w="1159" w:type="dxa"/>
            <w:tcBorders>
              <w:top w:val="nil"/>
              <w:left w:val="nil"/>
              <w:bottom w:val="single" w:sz="4" w:space="0" w:color="auto"/>
              <w:right w:val="single" w:sz="4" w:space="0" w:color="auto"/>
            </w:tcBorders>
            <w:shd w:val="clear" w:color="auto" w:fill="auto"/>
            <w:vAlign w:val="center"/>
            <w:hideMark/>
          </w:tcPr>
          <w:p w14:paraId="0FBD39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r>
      <w:tr w:rsidR="00EE45CA" w:rsidRPr="00C61D09" w14:paraId="61D94FC8"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1AE067C" w14:textId="02ABC83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10</w:t>
            </w:r>
          </w:p>
        </w:tc>
        <w:tc>
          <w:tcPr>
            <w:tcW w:w="1374" w:type="dxa"/>
            <w:tcBorders>
              <w:top w:val="nil"/>
              <w:left w:val="nil"/>
              <w:bottom w:val="single" w:sz="4" w:space="0" w:color="auto"/>
              <w:right w:val="single" w:sz="4" w:space="0" w:color="auto"/>
            </w:tcBorders>
            <w:shd w:val="clear" w:color="auto" w:fill="auto"/>
            <w:vAlign w:val="center"/>
            <w:hideMark/>
          </w:tcPr>
          <w:p w14:paraId="3C3BAC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3-09-0134</w:t>
            </w:r>
          </w:p>
        </w:tc>
        <w:tc>
          <w:tcPr>
            <w:tcW w:w="5298" w:type="dxa"/>
            <w:tcBorders>
              <w:top w:val="nil"/>
              <w:left w:val="nil"/>
              <w:bottom w:val="single" w:sz="4" w:space="0" w:color="auto"/>
              <w:right w:val="single" w:sz="4" w:space="0" w:color="auto"/>
            </w:tcBorders>
            <w:shd w:val="clear" w:color="auto" w:fill="auto"/>
            <w:vAlign w:val="center"/>
            <w:hideMark/>
          </w:tcPr>
          <w:p w14:paraId="584BC7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SARDINHA, EM CONSERVA, EM ÓLEO DE SOJA COMESTIVEL. Sardinha ao molho em óleo comestível enlatada, sem conservantes, </w:t>
            </w:r>
            <w:proofErr w:type="gramStart"/>
            <w:r w:rsidRPr="00C61D09">
              <w:rPr>
                <w:rFonts w:eastAsia="Times New Roman" w:cs="Calibri"/>
                <w:sz w:val="16"/>
                <w:szCs w:val="16"/>
                <w:lang w:eastAsia="pt-BR"/>
              </w:rPr>
              <w:t>Embalada</w:t>
            </w:r>
            <w:proofErr w:type="gramEnd"/>
            <w:r w:rsidRPr="00C61D09">
              <w:rPr>
                <w:rFonts w:eastAsia="Times New Roman" w:cs="Calibri"/>
                <w:sz w:val="16"/>
                <w:szCs w:val="16"/>
                <w:lang w:eastAsia="pt-BR"/>
              </w:rPr>
              <w:t xml:space="preserve"> em latas com peso líquido de 130g, acondicionadas em caixas de papelão lacrada e intactas Obrigatória na embalagem, a identificação do produto, do fabricante, data de fabricação e validade. Registro no SIF. O produto deverá apresentar data de fabricação não inferior a 80% do prazo de validade.  </w:t>
            </w:r>
          </w:p>
        </w:tc>
        <w:tc>
          <w:tcPr>
            <w:tcW w:w="494" w:type="dxa"/>
            <w:tcBorders>
              <w:top w:val="nil"/>
              <w:left w:val="nil"/>
              <w:bottom w:val="single" w:sz="4" w:space="0" w:color="auto"/>
              <w:right w:val="single" w:sz="4" w:space="0" w:color="auto"/>
            </w:tcBorders>
            <w:shd w:val="clear" w:color="auto" w:fill="auto"/>
            <w:vAlign w:val="center"/>
            <w:hideMark/>
          </w:tcPr>
          <w:p w14:paraId="6E361DB0"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D1DDD9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CB2FB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6F35A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0F113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B97E2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CD7D3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6ECAB7E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1FD23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1742343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550</w:t>
            </w:r>
          </w:p>
        </w:tc>
      </w:tr>
      <w:tr w:rsidR="00EE45CA" w:rsidRPr="00C61D09" w14:paraId="2160EF11"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8D6A1E4" w14:textId="16D2DD0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11</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0D0D99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3-09-0137</w:t>
            </w:r>
          </w:p>
        </w:tc>
        <w:tc>
          <w:tcPr>
            <w:tcW w:w="5298" w:type="dxa"/>
            <w:tcBorders>
              <w:top w:val="nil"/>
              <w:left w:val="nil"/>
              <w:bottom w:val="single" w:sz="4" w:space="0" w:color="auto"/>
              <w:right w:val="single" w:sz="4" w:space="0" w:color="auto"/>
            </w:tcBorders>
            <w:shd w:val="clear" w:color="auto" w:fill="auto"/>
            <w:vAlign w:val="center"/>
            <w:hideMark/>
          </w:tcPr>
          <w:p w14:paraId="5DD1E5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SUCO, DE FRUTA CONCENTRADO, SABOR UVA. EMBALAGEM COM 1000 ML. </w:t>
            </w:r>
            <w:proofErr w:type="spellStart"/>
            <w:r w:rsidRPr="00C61D09">
              <w:rPr>
                <w:rFonts w:eastAsia="Times New Roman" w:cs="Calibri"/>
                <w:sz w:val="16"/>
                <w:szCs w:val="16"/>
                <w:lang w:eastAsia="pt-BR"/>
              </w:rPr>
              <w:t>oncentrado</w:t>
            </w:r>
            <w:proofErr w:type="spellEnd"/>
            <w:r w:rsidRPr="00C61D09">
              <w:rPr>
                <w:rFonts w:eastAsia="Times New Roman" w:cs="Calibri"/>
                <w:sz w:val="16"/>
                <w:szCs w:val="16"/>
                <w:lang w:eastAsia="pt-BR"/>
              </w:rPr>
              <w:t xml:space="preserve"> líquido para refresco de fruta. Sabor UVA, contendo suco concentrado natural da fruta e aroma natural da fruta, sem necessidade de refrigeração antes de aberto, com diluição de 1x, com validade de 01 ano. O produto não deverá conter corantes, deverá apresentar as características organolépticas próprias da matéria prima de sua origem. Rótulo com informação nutricional de acordo com a porção especificada, dados do fabricante, prazo de validade e lote.  </w:t>
            </w:r>
          </w:p>
        </w:tc>
        <w:tc>
          <w:tcPr>
            <w:tcW w:w="494" w:type="dxa"/>
            <w:tcBorders>
              <w:top w:val="nil"/>
              <w:left w:val="nil"/>
              <w:bottom w:val="single" w:sz="4" w:space="0" w:color="auto"/>
              <w:right w:val="single" w:sz="4" w:space="0" w:color="auto"/>
            </w:tcBorders>
            <w:shd w:val="clear" w:color="auto" w:fill="auto"/>
            <w:vAlign w:val="center"/>
            <w:hideMark/>
          </w:tcPr>
          <w:p w14:paraId="5850CBEE"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EAC3D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640" w:type="dxa"/>
            <w:tcBorders>
              <w:top w:val="nil"/>
              <w:left w:val="nil"/>
              <w:bottom w:val="single" w:sz="4" w:space="0" w:color="auto"/>
              <w:right w:val="single" w:sz="4" w:space="0" w:color="auto"/>
            </w:tcBorders>
            <w:shd w:val="clear" w:color="auto" w:fill="auto"/>
            <w:vAlign w:val="center"/>
            <w:hideMark/>
          </w:tcPr>
          <w:p w14:paraId="20B5DD1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BF0BC2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D7053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94716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74083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10AC8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c>
          <w:tcPr>
            <w:tcW w:w="680" w:type="dxa"/>
            <w:tcBorders>
              <w:top w:val="nil"/>
              <w:left w:val="nil"/>
              <w:bottom w:val="single" w:sz="4" w:space="0" w:color="auto"/>
              <w:right w:val="single" w:sz="4" w:space="0" w:color="auto"/>
            </w:tcBorders>
            <w:shd w:val="clear" w:color="auto" w:fill="auto"/>
            <w:vAlign w:val="center"/>
            <w:hideMark/>
          </w:tcPr>
          <w:p w14:paraId="15AD0F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2B2E11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130</w:t>
            </w:r>
          </w:p>
        </w:tc>
      </w:tr>
      <w:tr w:rsidR="00EE45CA" w:rsidRPr="00C61D09" w14:paraId="698C3530"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EC01F6E" w14:textId="770DE1E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11</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4B827C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3-09-0138</w:t>
            </w:r>
          </w:p>
        </w:tc>
        <w:tc>
          <w:tcPr>
            <w:tcW w:w="5298" w:type="dxa"/>
            <w:tcBorders>
              <w:top w:val="nil"/>
              <w:left w:val="nil"/>
              <w:bottom w:val="single" w:sz="4" w:space="0" w:color="auto"/>
              <w:right w:val="single" w:sz="4" w:space="0" w:color="auto"/>
            </w:tcBorders>
            <w:shd w:val="clear" w:color="auto" w:fill="auto"/>
            <w:vAlign w:val="center"/>
            <w:hideMark/>
          </w:tcPr>
          <w:p w14:paraId="67E703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SUCO, DE FRUTA, PRONTO PARA CONSUMO, SABOR MANGA. concentrado líquido para refresco de fruta. Sabor MANGA, contendo suco concentrado natural da fruta e aroma natural da fruta, sem necessidade de refrigeração antes de aberto, com diluição de 1x9, acondicionado em garrafas resistentes de 500 ml cada, com validade de 01 ano. O produto não deverá conter corantes, deverá apresentar as características organolépticas próprias da matéria prima de sua origem. Rótulo com informação nutricional de acordo com a porção especificada, dados do fabricante, prazo de validade e lote.  </w:t>
            </w:r>
          </w:p>
        </w:tc>
        <w:tc>
          <w:tcPr>
            <w:tcW w:w="494" w:type="dxa"/>
            <w:tcBorders>
              <w:top w:val="nil"/>
              <w:left w:val="nil"/>
              <w:bottom w:val="single" w:sz="4" w:space="0" w:color="auto"/>
              <w:right w:val="single" w:sz="4" w:space="0" w:color="auto"/>
            </w:tcBorders>
            <w:shd w:val="clear" w:color="auto" w:fill="auto"/>
            <w:vAlign w:val="center"/>
            <w:hideMark/>
          </w:tcPr>
          <w:p w14:paraId="24787B6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3D22BA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785A383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82B5C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2937D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F51326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90751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8BEB79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c>
          <w:tcPr>
            <w:tcW w:w="680" w:type="dxa"/>
            <w:tcBorders>
              <w:top w:val="nil"/>
              <w:left w:val="nil"/>
              <w:bottom w:val="single" w:sz="4" w:space="0" w:color="auto"/>
              <w:right w:val="single" w:sz="4" w:space="0" w:color="auto"/>
            </w:tcBorders>
            <w:shd w:val="clear" w:color="auto" w:fill="auto"/>
            <w:vAlign w:val="center"/>
            <w:hideMark/>
          </w:tcPr>
          <w:p w14:paraId="479727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CD52F8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w:t>
            </w:r>
          </w:p>
        </w:tc>
      </w:tr>
      <w:tr w:rsidR="00EE45CA" w:rsidRPr="00C61D09" w14:paraId="18C9FBC2"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2E15DA9" w14:textId="410C20F0"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11</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5AD2F37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3-09-0139</w:t>
            </w:r>
          </w:p>
        </w:tc>
        <w:tc>
          <w:tcPr>
            <w:tcW w:w="5298" w:type="dxa"/>
            <w:tcBorders>
              <w:top w:val="nil"/>
              <w:left w:val="nil"/>
              <w:bottom w:val="single" w:sz="4" w:space="0" w:color="auto"/>
              <w:right w:val="single" w:sz="4" w:space="0" w:color="auto"/>
            </w:tcBorders>
            <w:shd w:val="clear" w:color="auto" w:fill="auto"/>
            <w:vAlign w:val="center"/>
            <w:hideMark/>
          </w:tcPr>
          <w:p w14:paraId="69D2D24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SUCO, DE FRUTA, PRONTO PARA CONSUMO, SABOR MARACUJÁ. </w:t>
            </w:r>
            <w:proofErr w:type="spellStart"/>
            <w:r w:rsidRPr="00C61D09">
              <w:rPr>
                <w:rFonts w:eastAsia="Times New Roman" w:cs="Calibri"/>
                <w:sz w:val="16"/>
                <w:szCs w:val="16"/>
                <w:lang w:eastAsia="pt-BR"/>
              </w:rPr>
              <w:t>oncentrado</w:t>
            </w:r>
            <w:proofErr w:type="spellEnd"/>
            <w:r w:rsidRPr="00C61D09">
              <w:rPr>
                <w:rFonts w:eastAsia="Times New Roman" w:cs="Calibri"/>
                <w:sz w:val="16"/>
                <w:szCs w:val="16"/>
                <w:lang w:eastAsia="pt-BR"/>
              </w:rPr>
              <w:t xml:space="preserve"> líquido para refresco de fruta. Sabor MARACUJÁ, contendo suco concentrado natural da fruta e aroma natural da fruta, sem necessidade de refrigeração antes de aberto, com diluição de 1x9, acondicionado em garrafas resistentes de 500 ml cada, com validade de 01 ano. O produto não deverá conter corantes, deverá apresentar as características organolépticas próprias da matéria prima de sua origem. Rótulo com informação nutricional de acordo com a porção especificada, dados do fabricante, prazo de validade e lote.  </w:t>
            </w:r>
          </w:p>
        </w:tc>
        <w:tc>
          <w:tcPr>
            <w:tcW w:w="494" w:type="dxa"/>
            <w:tcBorders>
              <w:top w:val="nil"/>
              <w:left w:val="nil"/>
              <w:bottom w:val="single" w:sz="4" w:space="0" w:color="auto"/>
              <w:right w:val="single" w:sz="4" w:space="0" w:color="auto"/>
            </w:tcBorders>
            <w:shd w:val="clear" w:color="auto" w:fill="auto"/>
            <w:vAlign w:val="center"/>
            <w:hideMark/>
          </w:tcPr>
          <w:p w14:paraId="57D8E007"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361753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7E259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17E4F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5AA0E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7F6E6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5E915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9DB6E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w:t>
            </w:r>
          </w:p>
        </w:tc>
        <w:tc>
          <w:tcPr>
            <w:tcW w:w="680" w:type="dxa"/>
            <w:tcBorders>
              <w:top w:val="nil"/>
              <w:left w:val="nil"/>
              <w:bottom w:val="single" w:sz="4" w:space="0" w:color="auto"/>
              <w:right w:val="single" w:sz="4" w:space="0" w:color="auto"/>
            </w:tcBorders>
            <w:shd w:val="clear" w:color="auto" w:fill="auto"/>
            <w:vAlign w:val="center"/>
            <w:hideMark/>
          </w:tcPr>
          <w:p w14:paraId="322EA9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43290C4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110</w:t>
            </w:r>
          </w:p>
        </w:tc>
      </w:tr>
      <w:tr w:rsidR="00EE45CA" w:rsidRPr="00C61D09" w14:paraId="14B68CEB"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7CBF8C7" w14:textId="212B88C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11</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07139FB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3-09-0143</w:t>
            </w:r>
          </w:p>
        </w:tc>
        <w:tc>
          <w:tcPr>
            <w:tcW w:w="5298" w:type="dxa"/>
            <w:tcBorders>
              <w:top w:val="nil"/>
              <w:left w:val="nil"/>
              <w:bottom w:val="single" w:sz="4" w:space="0" w:color="auto"/>
              <w:right w:val="single" w:sz="4" w:space="0" w:color="auto"/>
            </w:tcBorders>
            <w:shd w:val="clear" w:color="auto" w:fill="auto"/>
            <w:vAlign w:val="center"/>
            <w:hideMark/>
          </w:tcPr>
          <w:p w14:paraId="16E31CE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TAPIOCA, DA ROÇA PARA BOLO. FÉCULA DE MANDIOCA - conhecida como goma ou tapioca, grupo fécula, pacote com 01 kg, contém carboidratos proteínas e fibras, ferro e sódio, cálcio. Cor branca, não contém glúten, empacotamento em saco lacrado, contendo identificação do produto, marca do fabricante, prazo de validade.  </w:t>
            </w:r>
          </w:p>
        </w:tc>
        <w:tc>
          <w:tcPr>
            <w:tcW w:w="494" w:type="dxa"/>
            <w:tcBorders>
              <w:top w:val="nil"/>
              <w:left w:val="nil"/>
              <w:bottom w:val="single" w:sz="4" w:space="0" w:color="auto"/>
              <w:right w:val="single" w:sz="4" w:space="0" w:color="auto"/>
            </w:tcBorders>
            <w:shd w:val="clear" w:color="auto" w:fill="auto"/>
            <w:vAlign w:val="center"/>
            <w:hideMark/>
          </w:tcPr>
          <w:p w14:paraId="21D79EB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7F05DB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B483F2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DAA7BF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06204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B5379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C6E6BE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532F84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0EC5A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664589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r>
      <w:tr w:rsidR="00EE45CA" w:rsidRPr="00C61D09" w14:paraId="5FCADDAE"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A48D72F" w14:textId="58A3DC9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11</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1773E85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3-02-0001</w:t>
            </w:r>
          </w:p>
        </w:tc>
        <w:tc>
          <w:tcPr>
            <w:tcW w:w="5298" w:type="dxa"/>
            <w:tcBorders>
              <w:top w:val="nil"/>
              <w:left w:val="nil"/>
              <w:bottom w:val="single" w:sz="4" w:space="0" w:color="auto"/>
              <w:right w:val="single" w:sz="4" w:space="0" w:color="auto"/>
            </w:tcBorders>
            <w:shd w:val="clear" w:color="auto" w:fill="auto"/>
            <w:vAlign w:val="center"/>
            <w:hideMark/>
          </w:tcPr>
          <w:p w14:paraId="54A40E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TOMATE DE 1ª QUALIDADE, SEM DANIFICAÇÕES FISICAS, SUJIDADES, RESIDUOS DE DEFENSIVOS AGRICOLAS, PARASITAS E LARVAS. SEM PARTES PÚTRIDAS. CASCA INTEGRA. COM COR, SABOR E AROMA CARACTERISTICOS DA ESPECIE, TAMANHO MÉDIO - KG.                                            </w:t>
            </w:r>
          </w:p>
        </w:tc>
        <w:tc>
          <w:tcPr>
            <w:tcW w:w="494" w:type="dxa"/>
            <w:tcBorders>
              <w:top w:val="nil"/>
              <w:left w:val="nil"/>
              <w:bottom w:val="single" w:sz="4" w:space="0" w:color="auto"/>
              <w:right w:val="single" w:sz="4" w:space="0" w:color="auto"/>
            </w:tcBorders>
            <w:shd w:val="clear" w:color="auto" w:fill="auto"/>
            <w:vAlign w:val="center"/>
            <w:hideMark/>
          </w:tcPr>
          <w:p w14:paraId="34C9F2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42575B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C56618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8E765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01EB57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5239A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1F764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6ACEA0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3E3DA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1159" w:type="dxa"/>
            <w:tcBorders>
              <w:top w:val="nil"/>
              <w:left w:val="nil"/>
              <w:bottom w:val="single" w:sz="4" w:space="0" w:color="auto"/>
              <w:right w:val="single" w:sz="4" w:space="0" w:color="auto"/>
            </w:tcBorders>
            <w:shd w:val="clear" w:color="auto" w:fill="auto"/>
            <w:vAlign w:val="center"/>
            <w:hideMark/>
          </w:tcPr>
          <w:p w14:paraId="2750BF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1.010</w:t>
            </w:r>
          </w:p>
        </w:tc>
      </w:tr>
      <w:tr w:rsidR="00EE45CA" w:rsidRPr="00C61D09" w14:paraId="05323313" w14:textId="77777777" w:rsidTr="00EE45CA">
        <w:trPr>
          <w:trHeight w:val="4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4A73634" w14:textId="1DBC718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16</w:t>
            </w:r>
          </w:p>
        </w:tc>
        <w:tc>
          <w:tcPr>
            <w:tcW w:w="1374" w:type="dxa"/>
            <w:tcBorders>
              <w:top w:val="nil"/>
              <w:left w:val="nil"/>
              <w:bottom w:val="single" w:sz="4" w:space="0" w:color="auto"/>
              <w:right w:val="single" w:sz="4" w:space="0" w:color="auto"/>
            </w:tcBorders>
            <w:shd w:val="clear" w:color="auto" w:fill="auto"/>
            <w:vAlign w:val="center"/>
            <w:hideMark/>
          </w:tcPr>
          <w:p w14:paraId="1DD722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3-03-0262</w:t>
            </w:r>
          </w:p>
        </w:tc>
        <w:tc>
          <w:tcPr>
            <w:tcW w:w="5298" w:type="dxa"/>
            <w:tcBorders>
              <w:top w:val="nil"/>
              <w:left w:val="nil"/>
              <w:bottom w:val="single" w:sz="4" w:space="0" w:color="auto"/>
              <w:right w:val="single" w:sz="4" w:space="0" w:color="auto"/>
            </w:tcBorders>
            <w:shd w:val="clear" w:color="auto" w:fill="auto"/>
            <w:vAlign w:val="center"/>
            <w:hideMark/>
          </w:tcPr>
          <w:p w14:paraId="614569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Uva verde, acondicionado em caixas ou embalagem transparente, com etiqueta de identificação e pesagem.  </w:t>
            </w:r>
          </w:p>
        </w:tc>
        <w:tc>
          <w:tcPr>
            <w:tcW w:w="494" w:type="dxa"/>
            <w:tcBorders>
              <w:top w:val="nil"/>
              <w:left w:val="nil"/>
              <w:bottom w:val="single" w:sz="4" w:space="0" w:color="auto"/>
              <w:right w:val="single" w:sz="4" w:space="0" w:color="auto"/>
            </w:tcBorders>
            <w:shd w:val="clear" w:color="auto" w:fill="auto"/>
            <w:vAlign w:val="center"/>
            <w:hideMark/>
          </w:tcPr>
          <w:p w14:paraId="3EFB124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40F8590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127D10D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2FC5FD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6F4F9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F0D86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4E209F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2EA57F2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E0CEC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70E7BC5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360</w:t>
            </w:r>
          </w:p>
        </w:tc>
      </w:tr>
      <w:tr w:rsidR="00EE45CA" w:rsidRPr="00C61D09" w14:paraId="2B226157"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1DE19F8" w14:textId="27E60764"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030983">
              <w:rPr>
                <w:rFonts w:eastAsia="Times New Roman" w:cs="Calibri"/>
                <w:b/>
                <w:bCs/>
                <w:sz w:val="16"/>
                <w:szCs w:val="16"/>
                <w:lang w:eastAsia="pt-BR"/>
              </w:rPr>
              <w:t>17</w:t>
            </w:r>
          </w:p>
        </w:tc>
        <w:tc>
          <w:tcPr>
            <w:tcW w:w="1374" w:type="dxa"/>
            <w:tcBorders>
              <w:top w:val="nil"/>
              <w:left w:val="nil"/>
              <w:bottom w:val="single" w:sz="4" w:space="0" w:color="auto"/>
              <w:right w:val="single" w:sz="4" w:space="0" w:color="auto"/>
            </w:tcBorders>
            <w:shd w:val="clear" w:color="auto" w:fill="auto"/>
            <w:vAlign w:val="center"/>
            <w:hideMark/>
          </w:tcPr>
          <w:p w14:paraId="709736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3-09-0145</w:t>
            </w:r>
          </w:p>
        </w:tc>
        <w:tc>
          <w:tcPr>
            <w:tcW w:w="5298" w:type="dxa"/>
            <w:tcBorders>
              <w:top w:val="nil"/>
              <w:left w:val="nil"/>
              <w:bottom w:val="single" w:sz="4" w:space="0" w:color="auto"/>
              <w:right w:val="single" w:sz="4" w:space="0" w:color="auto"/>
            </w:tcBorders>
            <w:shd w:val="clear" w:color="auto" w:fill="auto"/>
            <w:vAlign w:val="center"/>
            <w:hideMark/>
          </w:tcPr>
          <w:p w14:paraId="7413C78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VINAGRE DE ALCOOL. EMBALAGEM COM 500ML. Vinagre de álcool branco. A embalagem deve estar intacta, bem vedada e deve constar: data de fabricação de no máximo 1 mês da data de entrega do produto e prazo de validade </w:t>
            </w:r>
          </w:p>
        </w:tc>
        <w:tc>
          <w:tcPr>
            <w:tcW w:w="494" w:type="dxa"/>
            <w:tcBorders>
              <w:top w:val="nil"/>
              <w:left w:val="nil"/>
              <w:bottom w:val="single" w:sz="4" w:space="0" w:color="auto"/>
              <w:right w:val="single" w:sz="4" w:space="0" w:color="auto"/>
            </w:tcBorders>
            <w:shd w:val="clear" w:color="auto" w:fill="auto"/>
            <w:vAlign w:val="center"/>
            <w:hideMark/>
          </w:tcPr>
          <w:p w14:paraId="35DBB628"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8E7E41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3260BB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59D33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ABFD1F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BE77C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A95821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w:t>
            </w:r>
          </w:p>
        </w:tc>
        <w:tc>
          <w:tcPr>
            <w:tcW w:w="640" w:type="dxa"/>
            <w:tcBorders>
              <w:top w:val="nil"/>
              <w:left w:val="nil"/>
              <w:bottom w:val="single" w:sz="4" w:space="0" w:color="auto"/>
              <w:right w:val="single" w:sz="4" w:space="0" w:color="auto"/>
            </w:tcBorders>
            <w:shd w:val="clear" w:color="auto" w:fill="auto"/>
            <w:vAlign w:val="center"/>
            <w:hideMark/>
          </w:tcPr>
          <w:p w14:paraId="64AC1E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A12113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22B1DC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150</w:t>
            </w:r>
          </w:p>
        </w:tc>
      </w:tr>
      <w:tr w:rsidR="00EE45CA" w:rsidRPr="00C61D09" w14:paraId="3F06CB83"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0FD1EB8" w14:textId="6E0665F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18</w:t>
            </w:r>
          </w:p>
        </w:tc>
        <w:tc>
          <w:tcPr>
            <w:tcW w:w="1374" w:type="dxa"/>
            <w:tcBorders>
              <w:top w:val="nil"/>
              <w:left w:val="nil"/>
              <w:bottom w:val="single" w:sz="4" w:space="0" w:color="auto"/>
              <w:right w:val="single" w:sz="4" w:space="0" w:color="auto"/>
            </w:tcBorders>
            <w:shd w:val="clear" w:color="auto" w:fill="auto"/>
            <w:vAlign w:val="center"/>
            <w:hideMark/>
          </w:tcPr>
          <w:p w14:paraId="69906A0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3-02-0002</w:t>
            </w:r>
          </w:p>
        </w:tc>
        <w:tc>
          <w:tcPr>
            <w:tcW w:w="5298" w:type="dxa"/>
            <w:tcBorders>
              <w:top w:val="nil"/>
              <w:left w:val="nil"/>
              <w:bottom w:val="single" w:sz="4" w:space="0" w:color="auto"/>
              <w:right w:val="single" w:sz="4" w:space="0" w:color="auto"/>
            </w:tcBorders>
            <w:shd w:val="clear" w:color="auto" w:fill="auto"/>
            <w:vAlign w:val="center"/>
            <w:hideMark/>
          </w:tcPr>
          <w:p w14:paraId="6441ACE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BATATA </w:t>
            </w:r>
            <w:proofErr w:type="gramStart"/>
            <w:r w:rsidRPr="00C61D09">
              <w:rPr>
                <w:rFonts w:eastAsia="Times New Roman" w:cs="Calibri"/>
                <w:sz w:val="16"/>
                <w:szCs w:val="16"/>
                <w:lang w:eastAsia="pt-BR"/>
              </w:rPr>
              <w:t>INGLESA  IN</w:t>
            </w:r>
            <w:proofErr w:type="gramEnd"/>
            <w:r w:rsidRPr="00C61D09">
              <w:rPr>
                <w:rFonts w:eastAsia="Times New Roman" w:cs="Calibri"/>
                <w:sz w:val="16"/>
                <w:szCs w:val="16"/>
                <w:lang w:eastAsia="pt-BR"/>
              </w:rPr>
              <w:t xml:space="preserve"> NATURA  DE BOA QUALIDADE, SEM DANIFICAÇÕES FÍSICAS, CASCA INTEGRA, ISENTA DE SUBSTANCIAS TERROSAS, SUJIDADES, PARASITAS, LARVAS, RESÍDUOS DE DEFENSIVOS AGRICOLAS, ODOR E SABOR ESTRANHO. COM COMPLETO ESTADO DE DESENVOLVIMENTO E MATURAÇÃO - KG.                                            </w:t>
            </w:r>
          </w:p>
        </w:tc>
        <w:tc>
          <w:tcPr>
            <w:tcW w:w="494" w:type="dxa"/>
            <w:tcBorders>
              <w:top w:val="nil"/>
              <w:left w:val="nil"/>
              <w:bottom w:val="single" w:sz="4" w:space="0" w:color="auto"/>
              <w:right w:val="single" w:sz="4" w:space="0" w:color="auto"/>
            </w:tcBorders>
            <w:shd w:val="clear" w:color="auto" w:fill="auto"/>
            <w:vAlign w:val="center"/>
            <w:hideMark/>
          </w:tcPr>
          <w:p w14:paraId="4692B92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05D650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9D2B3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3448F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84E7B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5E5B6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8A45D4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149B3A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21A1B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EA6C6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7CACD3E7" w14:textId="77777777" w:rsidTr="00EE45CA">
        <w:trPr>
          <w:trHeight w:val="18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2BA2E72" w14:textId="1FE4C30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19</w:t>
            </w:r>
          </w:p>
        </w:tc>
        <w:tc>
          <w:tcPr>
            <w:tcW w:w="1374" w:type="dxa"/>
            <w:tcBorders>
              <w:top w:val="nil"/>
              <w:left w:val="nil"/>
              <w:bottom w:val="single" w:sz="4" w:space="0" w:color="auto"/>
              <w:right w:val="single" w:sz="4" w:space="0" w:color="auto"/>
            </w:tcBorders>
            <w:shd w:val="clear" w:color="auto" w:fill="auto"/>
            <w:vAlign w:val="center"/>
            <w:hideMark/>
          </w:tcPr>
          <w:p w14:paraId="3B94745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3-01-0011</w:t>
            </w:r>
          </w:p>
        </w:tc>
        <w:tc>
          <w:tcPr>
            <w:tcW w:w="5298" w:type="dxa"/>
            <w:tcBorders>
              <w:top w:val="nil"/>
              <w:left w:val="nil"/>
              <w:bottom w:val="single" w:sz="4" w:space="0" w:color="auto"/>
              <w:right w:val="single" w:sz="4" w:space="0" w:color="auto"/>
            </w:tcBorders>
            <w:shd w:val="clear" w:color="auto" w:fill="auto"/>
            <w:vAlign w:val="center"/>
            <w:hideMark/>
          </w:tcPr>
          <w:p w14:paraId="493F74B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CARNE </w:t>
            </w:r>
            <w:proofErr w:type="gramStart"/>
            <w:r w:rsidRPr="00C61D09">
              <w:rPr>
                <w:rFonts w:eastAsia="Times New Roman" w:cs="Calibri"/>
                <w:sz w:val="16"/>
                <w:szCs w:val="16"/>
                <w:lang w:eastAsia="pt-BR"/>
              </w:rPr>
              <w:t>BOVINA  PAULISTA</w:t>
            </w:r>
            <w:proofErr w:type="gramEnd"/>
            <w:r w:rsidRPr="00C61D09">
              <w:rPr>
                <w:rFonts w:eastAsia="Times New Roman" w:cs="Calibri"/>
                <w:sz w:val="16"/>
                <w:szCs w:val="16"/>
                <w:lang w:eastAsia="pt-BR"/>
              </w:rPr>
              <w:t xml:space="preserve"> DE PRIMEIRA SEM OSSO. CARNE, bovina, paulista, resfriada, sem osso, embalagem em filme PVC transparente ou saco plástico transp.,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  </w:t>
            </w:r>
          </w:p>
        </w:tc>
        <w:tc>
          <w:tcPr>
            <w:tcW w:w="494" w:type="dxa"/>
            <w:tcBorders>
              <w:top w:val="nil"/>
              <w:left w:val="nil"/>
              <w:bottom w:val="single" w:sz="4" w:space="0" w:color="auto"/>
              <w:right w:val="single" w:sz="4" w:space="0" w:color="auto"/>
            </w:tcBorders>
            <w:shd w:val="clear" w:color="auto" w:fill="auto"/>
            <w:vAlign w:val="center"/>
            <w:hideMark/>
          </w:tcPr>
          <w:p w14:paraId="226E465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7B8C21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9F8003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A2E32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957FC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F8D5A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CC71FF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1E2141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CE953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1E24967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1.030</w:t>
            </w:r>
          </w:p>
        </w:tc>
      </w:tr>
      <w:tr w:rsidR="00EE45CA" w:rsidRPr="00C61D09" w14:paraId="2BB06F3B" w14:textId="77777777" w:rsidTr="00EE45CA">
        <w:trPr>
          <w:trHeight w:val="29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D4A371D" w14:textId="24D767B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20</w:t>
            </w:r>
          </w:p>
        </w:tc>
        <w:tc>
          <w:tcPr>
            <w:tcW w:w="1374" w:type="dxa"/>
            <w:tcBorders>
              <w:top w:val="nil"/>
              <w:left w:val="nil"/>
              <w:bottom w:val="single" w:sz="4" w:space="0" w:color="auto"/>
              <w:right w:val="single" w:sz="4" w:space="0" w:color="auto"/>
            </w:tcBorders>
            <w:shd w:val="clear" w:color="auto" w:fill="auto"/>
            <w:vAlign w:val="center"/>
            <w:hideMark/>
          </w:tcPr>
          <w:p w14:paraId="733100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92-04-0061</w:t>
            </w:r>
          </w:p>
        </w:tc>
        <w:tc>
          <w:tcPr>
            <w:tcW w:w="5298" w:type="dxa"/>
            <w:tcBorders>
              <w:top w:val="nil"/>
              <w:left w:val="nil"/>
              <w:bottom w:val="single" w:sz="4" w:space="0" w:color="auto"/>
              <w:right w:val="single" w:sz="4" w:space="0" w:color="auto"/>
            </w:tcBorders>
            <w:shd w:val="clear" w:color="auto" w:fill="auto"/>
            <w:vAlign w:val="center"/>
            <w:hideMark/>
          </w:tcPr>
          <w:p w14:paraId="39DE5B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CARNE PARA ENSOPADO, CARNE BOVINA ACÉM </w:t>
            </w:r>
            <w:proofErr w:type="gramStart"/>
            <w:r w:rsidRPr="00C61D09">
              <w:rPr>
                <w:rFonts w:eastAsia="Times New Roman" w:cs="Calibri"/>
                <w:sz w:val="16"/>
                <w:szCs w:val="16"/>
                <w:lang w:eastAsia="pt-BR"/>
              </w:rPr>
              <w:t>RESFRIADA ,</w:t>
            </w:r>
            <w:proofErr w:type="gramEnd"/>
            <w:r w:rsidRPr="00C61D09">
              <w:rPr>
                <w:rFonts w:eastAsia="Times New Roman" w:cs="Calibri"/>
                <w:sz w:val="16"/>
                <w:szCs w:val="16"/>
                <w:lang w:eastAsia="pt-BR"/>
              </w:rPr>
              <w:t xml:space="preserve"> O CORTE DEVE SER FEITOS COM NO MÁXIMO 12 HORAS DE ANTECEDÊNCIA A ENTREGA.PRODUTO DEVE APRESENTAR ODOR AGRADÁVEL, CONSISTÊNCIA FIRME, NÃO APRESENTAR MANCHAS ESCURAS OU VERDES, NÃO DEVERÁ ESTAR PEGAJOSA, APRESENTAR INERVAÇÕES OU GORDURAS EM EXCESSO. EMBALAGEMDE POLIETILENO TRANSPARENTE. IDENTIFICAÇÃO DO PRODUTO, MARCA DO FABRICANTE, VALIDADE, DATA DA EMBALAGEM, SIF, PESO, MARCAS E CARIMBOS OFICIAIS, DE ACORDO COM AS PORTARIAS DE MINISTÉRIO DA AGRICULTURA E VIGILÂNCIA SANITÁRIA. (CONDIÇÕES HIGIÊNICO SANITÁRIAS DE ENTREGA DE ACORDO COM A RESOLUÇÃO Nº275 DE 21 DE OUTUBRO DE 2002 E PORTARIA N° 326 DE 30 DE JULHO DE 1997)  </w:t>
            </w:r>
          </w:p>
        </w:tc>
        <w:tc>
          <w:tcPr>
            <w:tcW w:w="494" w:type="dxa"/>
            <w:tcBorders>
              <w:top w:val="nil"/>
              <w:left w:val="nil"/>
              <w:bottom w:val="single" w:sz="4" w:space="0" w:color="auto"/>
              <w:right w:val="single" w:sz="4" w:space="0" w:color="auto"/>
            </w:tcBorders>
            <w:shd w:val="clear" w:color="auto" w:fill="auto"/>
            <w:vAlign w:val="center"/>
            <w:hideMark/>
          </w:tcPr>
          <w:p w14:paraId="226F37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FAEA3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9CCAA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BC83B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BAAC8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1CA0E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F9CA0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c>
          <w:tcPr>
            <w:tcW w:w="640" w:type="dxa"/>
            <w:tcBorders>
              <w:top w:val="nil"/>
              <w:left w:val="nil"/>
              <w:bottom w:val="single" w:sz="4" w:space="0" w:color="auto"/>
              <w:right w:val="single" w:sz="4" w:space="0" w:color="auto"/>
            </w:tcBorders>
            <w:shd w:val="clear" w:color="auto" w:fill="auto"/>
            <w:vAlign w:val="center"/>
            <w:hideMark/>
          </w:tcPr>
          <w:p w14:paraId="76BB674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E74EA1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3645B7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1.000</w:t>
            </w:r>
          </w:p>
        </w:tc>
      </w:tr>
      <w:tr w:rsidR="00EE45CA" w:rsidRPr="00C61D09" w14:paraId="6A5D8FAB" w14:textId="77777777" w:rsidTr="00EE45CA">
        <w:trPr>
          <w:trHeight w:val="42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AA7E9C0" w14:textId="56D564C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12</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06BF30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99-01-4182</w:t>
            </w:r>
          </w:p>
        </w:tc>
        <w:tc>
          <w:tcPr>
            <w:tcW w:w="5298" w:type="dxa"/>
            <w:tcBorders>
              <w:top w:val="nil"/>
              <w:left w:val="nil"/>
              <w:bottom w:val="single" w:sz="4" w:space="0" w:color="auto"/>
              <w:right w:val="single" w:sz="4" w:space="0" w:color="auto"/>
            </w:tcBorders>
            <w:shd w:val="clear" w:color="auto" w:fill="auto"/>
            <w:vAlign w:val="center"/>
            <w:hideMark/>
          </w:tcPr>
          <w:p w14:paraId="6FC328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CARNE BOVINA TIPO CARNE DE SOL de 2ª, Peças de carne bovina, congeladas, em gordura (percentual máximo admitido 5% por peça), sem cartilagens e nervos. Carne de cor vermelha cereja, sem manchas esverdeadas ou pardacentas elástica, firme e com odor agradável, carne dianteiro. Com aspecto, cor, cheiro e sabor próprios, devendo conter no máximo 10% de gordura, deve estar isenta de cartilagens e ossos. Aspecto: não amolecida, nem pegajosa. Cor: sem manchas esverdeadas ou pardacentas. Acondicionadas em sacos de polipropileno reforçado e revestido de caixa de papelão (tipo Kraft) ou caixa plástica limpa. Embalagem e identificação conforme portarias do Ministério da Agricultura, DIPOA Nº 304 de 22/04/96 e Nº 304 de 22/04/96, Resolução da ANVISA Nº 105 de 19/05/99 e da Vigilância Sanitária. Deverá conter carimbo de inspeção do SIF. Acondicionadas em sacos de polipropileno reforçado, em embalagens de até 02 kg Proveniente de espécie bovina, sadia, manipulada em condições higiênicas satisfatórias, em peças congeladas e aparadas de no máximo 02 kg. Aspecto: não amolecida, nem pegajosa. A entrega deverá estar de acordo com as normas da Vigilância Sanitária  </w:t>
            </w:r>
          </w:p>
        </w:tc>
        <w:tc>
          <w:tcPr>
            <w:tcW w:w="494" w:type="dxa"/>
            <w:tcBorders>
              <w:top w:val="nil"/>
              <w:left w:val="nil"/>
              <w:bottom w:val="single" w:sz="4" w:space="0" w:color="auto"/>
              <w:right w:val="single" w:sz="4" w:space="0" w:color="auto"/>
            </w:tcBorders>
            <w:shd w:val="clear" w:color="auto" w:fill="auto"/>
            <w:vAlign w:val="center"/>
            <w:hideMark/>
          </w:tcPr>
          <w:p w14:paraId="2CF719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E8E25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E3C8C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3ED70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6F5A2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8726E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90FC0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C53E9A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A38AB0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1159" w:type="dxa"/>
            <w:tcBorders>
              <w:top w:val="nil"/>
              <w:left w:val="nil"/>
              <w:bottom w:val="single" w:sz="4" w:space="0" w:color="auto"/>
              <w:right w:val="single" w:sz="4" w:space="0" w:color="auto"/>
            </w:tcBorders>
            <w:shd w:val="clear" w:color="auto" w:fill="auto"/>
            <w:vAlign w:val="center"/>
            <w:hideMark/>
          </w:tcPr>
          <w:p w14:paraId="5B05035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r>
      <w:tr w:rsidR="00EE45CA" w:rsidRPr="00C61D09" w14:paraId="56A23B15"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25D9161" w14:textId="1F63991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12</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7A9EEC2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99-01-4180</w:t>
            </w:r>
          </w:p>
        </w:tc>
        <w:tc>
          <w:tcPr>
            <w:tcW w:w="5298" w:type="dxa"/>
            <w:tcBorders>
              <w:top w:val="nil"/>
              <w:left w:val="nil"/>
              <w:bottom w:val="single" w:sz="4" w:space="0" w:color="auto"/>
              <w:right w:val="single" w:sz="4" w:space="0" w:color="auto"/>
            </w:tcBorders>
            <w:shd w:val="clear" w:color="auto" w:fill="auto"/>
            <w:vAlign w:val="center"/>
            <w:hideMark/>
          </w:tcPr>
          <w:p w14:paraId="3DD7BE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FIGADO BOVINO, FIGADO DE BOI - ALIMENTO DE ORIGEM ANIMAL, DE COR PÚRPURA BRILHANTE RESFRIADA DE 0 A 7 C, PODENDO SER EM BIFE OU TIRINHAS, EMBALADO EM SACO PLÁSTICO DE POLIETILENO, ATÓXICO, INTACTO, COM ETIQUETA QUE IDENTIFIQUE PESO E DATA CONFORME SOLICITADO.  </w:t>
            </w:r>
          </w:p>
        </w:tc>
        <w:tc>
          <w:tcPr>
            <w:tcW w:w="494" w:type="dxa"/>
            <w:tcBorders>
              <w:top w:val="nil"/>
              <w:left w:val="nil"/>
              <w:bottom w:val="single" w:sz="4" w:space="0" w:color="auto"/>
              <w:right w:val="single" w:sz="4" w:space="0" w:color="auto"/>
            </w:tcBorders>
            <w:shd w:val="clear" w:color="auto" w:fill="auto"/>
            <w:vAlign w:val="center"/>
            <w:hideMark/>
          </w:tcPr>
          <w:p w14:paraId="18C2CF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048CFAB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F7BEB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FF9A7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79D27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3045F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9DB88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65FD23A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B4D3AE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CD947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5BEA4665"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8C18686" w14:textId="3B73C27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12</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235279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3-02-0027</w:t>
            </w:r>
          </w:p>
        </w:tc>
        <w:tc>
          <w:tcPr>
            <w:tcW w:w="5298" w:type="dxa"/>
            <w:tcBorders>
              <w:top w:val="nil"/>
              <w:left w:val="nil"/>
              <w:bottom w:val="single" w:sz="4" w:space="0" w:color="auto"/>
              <w:right w:val="single" w:sz="4" w:space="0" w:color="auto"/>
            </w:tcBorders>
            <w:shd w:val="clear" w:color="auto" w:fill="auto"/>
            <w:vAlign w:val="center"/>
            <w:hideMark/>
          </w:tcPr>
          <w:p w14:paraId="2E15A7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FRANGO COXA E SOBRECOXA CONGELADO, CARNE, de frango, coxa e sobrecoxa, congelado, acondicionado em filme de PVC transparente ou saco plástico transparente. Validade do produto não inferior a 6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w:t>
            </w:r>
          </w:p>
        </w:tc>
        <w:tc>
          <w:tcPr>
            <w:tcW w:w="494" w:type="dxa"/>
            <w:tcBorders>
              <w:top w:val="nil"/>
              <w:left w:val="nil"/>
              <w:bottom w:val="single" w:sz="4" w:space="0" w:color="auto"/>
              <w:right w:val="single" w:sz="4" w:space="0" w:color="auto"/>
            </w:tcBorders>
            <w:shd w:val="clear" w:color="auto" w:fill="auto"/>
            <w:vAlign w:val="center"/>
            <w:hideMark/>
          </w:tcPr>
          <w:p w14:paraId="0FDAB5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545FD4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B593F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9D543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58D19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12062B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278BD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3000</w:t>
            </w:r>
          </w:p>
        </w:tc>
        <w:tc>
          <w:tcPr>
            <w:tcW w:w="640" w:type="dxa"/>
            <w:tcBorders>
              <w:top w:val="nil"/>
              <w:left w:val="nil"/>
              <w:bottom w:val="single" w:sz="4" w:space="0" w:color="auto"/>
              <w:right w:val="single" w:sz="4" w:space="0" w:color="auto"/>
            </w:tcBorders>
            <w:shd w:val="clear" w:color="auto" w:fill="auto"/>
            <w:vAlign w:val="center"/>
            <w:hideMark/>
          </w:tcPr>
          <w:p w14:paraId="3D167D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2CCEC0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1159" w:type="dxa"/>
            <w:tcBorders>
              <w:top w:val="nil"/>
              <w:left w:val="nil"/>
              <w:bottom w:val="single" w:sz="4" w:space="0" w:color="auto"/>
              <w:right w:val="single" w:sz="4" w:space="0" w:color="auto"/>
            </w:tcBorders>
            <w:shd w:val="clear" w:color="auto" w:fill="auto"/>
            <w:vAlign w:val="center"/>
            <w:hideMark/>
          </w:tcPr>
          <w:p w14:paraId="2A88C4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3.100</w:t>
            </w:r>
          </w:p>
        </w:tc>
      </w:tr>
      <w:tr w:rsidR="00EE45CA" w:rsidRPr="00C61D09" w14:paraId="6F0F1369"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59B685C" w14:textId="5A11EA89"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12</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75FF58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3-02-0048</w:t>
            </w:r>
          </w:p>
        </w:tc>
        <w:tc>
          <w:tcPr>
            <w:tcW w:w="5298" w:type="dxa"/>
            <w:tcBorders>
              <w:top w:val="nil"/>
              <w:left w:val="nil"/>
              <w:bottom w:val="single" w:sz="4" w:space="0" w:color="auto"/>
              <w:right w:val="single" w:sz="4" w:space="0" w:color="auto"/>
            </w:tcBorders>
            <w:shd w:val="clear" w:color="auto" w:fill="auto"/>
            <w:vAlign w:val="center"/>
            <w:hideMark/>
          </w:tcPr>
          <w:p w14:paraId="5FFF9A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FRANGO PEITO EM FILE SEM OSSO E CARTILAGEM, CARNE, de frango, peito, sem osso, congelado, acondicionado em filme de PVC transparente ou saco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transparente. Validade do produto não inferior a 6 meses.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peso liquido, nome do produto,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e data ou prazo de validade. </w:t>
            </w:r>
          </w:p>
        </w:tc>
        <w:tc>
          <w:tcPr>
            <w:tcW w:w="494" w:type="dxa"/>
            <w:tcBorders>
              <w:top w:val="nil"/>
              <w:left w:val="nil"/>
              <w:bottom w:val="single" w:sz="4" w:space="0" w:color="auto"/>
              <w:right w:val="single" w:sz="4" w:space="0" w:color="auto"/>
            </w:tcBorders>
            <w:shd w:val="clear" w:color="auto" w:fill="auto"/>
            <w:vAlign w:val="center"/>
            <w:hideMark/>
          </w:tcPr>
          <w:p w14:paraId="6BE37A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0DA9A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D53E0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5E2EA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561F9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C061C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1759E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2000</w:t>
            </w:r>
          </w:p>
        </w:tc>
        <w:tc>
          <w:tcPr>
            <w:tcW w:w="640" w:type="dxa"/>
            <w:tcBorders>
              <w:top w:val="nil"/>
              <w:left w:val="nil"/>
              <w:bottom w:val="single" w:sz="4" w:space="0" w:color="auto"/>
              <w:right w:val="single" w:sz="4" w:space="0" w:color="auto"/>
            </w:tcBorders>
            <w:shd w:val="clear" w:color="auto" w:fill="auto"/>
            <w:vAlign w:val="center"/>
            <w:hideMark/>
          </w:tcPr>
          <w:p w14:paraId="083C854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4D0DB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2B72D2D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2.050</w:t>
            </w:r>
          </w:p>
        </w:tc>
      </w:tr>
      <w:tr w:rsidR="00EE45CA" w:rsidRPr="00C61D09" w14:paraId="239BAD17"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068A1C6" w14:textId="74D8CE2F"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12</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391301D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93B92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CARNE BOVINA MÚSCULO S/OSSO limpa e magra, livre de sebos, apo nevroses, ossos, cartilagens e pelos. Embalagem plástica flexível, atóxica, resistente, transparente, íntegra, sem sinais de rachaduras na superfície, sem furos e sem acúmulos de sangue. Refrigeração (18 graus célsius negativos) e entregue semanalmente nas datas agendadas.  </w:t>
            </w:r>
          </w:p>
        </w:tc>
        <w:tc>
          <w:tcPr>
            <w:tcW w:w="494" w:type="dxa"/>
            <w:tcBorders>
              <w:top w:val="nil"/>
              <w:left w:val="nil"/>
              <w:bottom w:val="single" w:sz="4" w:space="0" w:color="auto"/>
              <w:right w:val="single" w:sz="4" w:space="0" w:color="auto"/>
            </w:tcBorders>
            <w:shd w:val="clear" w:color="auto" w:fill="auto"/>
            <w:vAlign w:val="center"/>
            <w:hideMark/>
          </w:tcPr>
          <w:p w14:paraId="6D7B33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2A816F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8CBC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C190E8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84E5BA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11E177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A77F4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36F5112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2A040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8D9B90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r>
      <w:tr w:rsidR="00EE45CA" w:rsidRPr="00C61D09" w14:paraId="1C75D0DA" w14:textId="77777777" w:rsidTr="00EE45CA">
        <w:trPr>
          <w:trHeight w:val="31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64C0EA5" w14:textId="310308A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26</w:t>
            </w:r>
          </w:p>
        </w:tc>
        <w:tc>
          <w:tcPr>
            <w:tcW w:w="1374" w:type="dxa"/>
            <w:tcBorders>
              <w:top w:val="nil"/>
              <w:left w:val="nil"/>
              <w:bottom w:val="single" w:sz="4" w:space="0" w:color="auto"/>
              <w:right w:val="single" w:sz="4" w:space="0" w:color="auto"/>
            </w:tcBorders>
            <w:shd w:val="clear" w:color="auto" w:fill="auto"/>
            <w:vAlign w:val="center"/>
            <w:hideMark/>
          </w:tcPr>
          <w:p w14:paraId="4EDA87C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30972A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CARNE BOVINA MOIDA DE PRIMEIRA (PATINHO OU COXAO MOLE OU FRALDINHA) 1 KG. Tipo </w:t>
            </w:r>
            <w:proofErr w:type="spellStart"/>
            <w:r w:rsidRPr="00C61D09">
              <w:rPr>
                <w:rFonts w:eastAsia="Times New Roman" w:cs="Calibri"/>
                <w:sz w:val="16"/>
                <w:szCs w:val="16"/>
                <w:lang w:eastAsia="pt-BR"/>
              </w:rPr>
              <w:t>coxao</w:t>
            </w:r>
            <w:proofErr w:type="spellEnd"/>
            <w:r w:rsidRPr="00C61D09">
              <w:rPr>
                <w:rFonts w:eastAsia="Times New Roman" w:cs="Calibri"/>
                <w:sz w:val="16"/>
                <w:szCs w:val="16"/>
                <w:lang w:eastAsia="pt-BR"/>
              </w:rPr>
              <w:t xml:space="preserve"> mole, patinho ou - CARNE BOVINA MOIDA DE PRIMEIRA. Tipo </w:t>
            </w:r>
            <w:proofErr w:type="spellStart"/>
            <w:r w:rsidRPr="00C61D09">
              <w:rPr>
                <w:rFonts w:eastAsia="Times New Roman" w:cs="Calibri"/>
                <w:sz w:val="16"/>
                <w:szCs w:val="16"/>
                <w:lang w:eastAsia="pt-BR"/>
              </w:rPr>
              <w:t>coxao</w:t>
            </w:r>
            <w:proofErr w:type="spellEnd"/>
            <w:r w:rsidRPr="00C61D09">
              <w:rPr>
                <w:rFonts w:eastAsia="Times New Roman" w:cs="Calibri"/>
                <w:sz w:val="16"/>
                <w:szCs w:val="16"/>
                <w:lang w:eastAsia="pt-BR"/>
              </w:rPr>
              <w:t xml:space="preserve"> mole, patinho ou fraldinha in natura, congelada, sem gordura, sem pelanca, sem sebo. Com aspecto, cor e cheiro </w:t>
            </w:r>
            <w:proofErr w:type="spellStart"/>
            <w:r w:rsidRPr="00C61D09">
              <w:rPr>
                <w:rFonts w:eastAsia="Times New Roman" w:cs="Calibri"/>
                <w:sz w:val="16"/>
                <w:szCs w:val="16"/>
                <w:lang w:eastAsia="pt-BR"/>
              </w:rPr>
              <w:t>caracteristicos</w:t>
            </w:r>
            <w:proofErr w:type="spellEnd"/>
            <w:r w:rsidRPr="00C61D09">
              <w:rPr>
                <w:rFonts w:eastAsia="Times New Roman" w:cs="Calibri"/>
                <w:sz w:val="16"/>
                <w:szCs w:val="16"/>
                <w:lang w:eastAsia="pt-BR"/>
              </w:rPr>
              <w:t xml:space="preserve">. Livre de parasitas, </w:t>
            </w:r>
            <w:proofErr w:type="spellStart"/>
            <w:r w:rsidRPr="00C61D09">
              <w:rPr>
                <w:rFonts w:eastAsia="Times New Roman" w:cs="Calibri"/>
                <w:sz w:val="16"/>
                <w:szCs w:val="16"/>
                <w:lang w:eastAsia="pt-BR"/>
              </w:rPr>
              <w:t>microbios</w:t>
            </w:r>
            <w:proofErr w:type="spellEnd"/>
            <w:r w:rsidRPr="00C61D09">
              <w:rPr>
                <w:rFonts w:eastAsia="Times New Roman" w:cs="Calibri"/>
                <w:sz w:val="16"/>
                <w:szCs w:val="16"/>
                <w:lang w:eastAsia="pt-BR"/>
              </w:rPr>
              <w:t xml:space="preserve"> e qualquer substancia nociva. Embalagem: deve estar intacta, polietileno, transparente, </w:t>
            </w:r>
            <w:proofErr w:type="spellStart"/>
            <w:r w:rsidRPr="00C61D09">
              <w:rPr>
                <w:rFonts w:eastAsia="Times New Roman" w:cs="Calibri"/>
                <w:sz w:val="16"/>
                <w:szCs w:val="16"/>
                <w:lang w:eastAsia="pt-BR"/>
              </w:rPr>
              <w:t>atoxica</w:t>
            </w:r>
            <w:proofErr w:type="spellEnd"/>
            <w:r w:rsidRPr="00C61D09">
              <w:rPr>
                <w:rFonts w:eastAsia="Times New Roman" w:cs="Calibri"/>
                <w:sz w:val="16"/>
                <w:szCs w:val="16"/>
                <w:lang w:eastAsia="pt-BR"/>
              </w:rPr>
              <w:t xml:space="preserve">, contendo 01 kg. Na embalagem deve conter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da empresa, peso, data de processamento e data de validade,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tipo de carne, carimbo de </w:t>
            </w:r>
            <w:proofErr w:type="spellStart"/>
            <w:r w:rsidRPr="00C61D09">
              <w:rPr>
                <w:rFonts w:eastAsia="Times New Roman" w:cs="Calibri"/>
                <w:sz w:val="16"/>
                <w:szCs w:val="16"/>
                <w:lang w:eastAsia="pt-BR"/>
              </w:rPr>
              <w:t>inspecao</w:t>
            </w:r>
            <w:proofErr w:type="spellEnd"/>
            <w:r w:rsidRPr="00C61D09">
              <w:rPr>
                <w:rFonts w:eastAsia="Times New Roman" w:cs="Calibri"/>
                <w:sz w:val="16"/>
                <w:szCs w:val="16"/>
                <w:lang w:eastAsia="pt-BR"/>
              </w:rPr>
              <w:t xml:space="preserve"> estadual ou federal. Prazo de validade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03 meses a contar a partir da data de entrega. Transportada em temperatura inferior a pelo menos 0ºc (graus celsius), em </w:t>
            </w:r>
            <w:proofErr w:type="spellStart"/>
            <w:r w:rsidRPr="00C61D09">
              <w:rPr>
                <w:rFonts w:eastAsia="Times New Roman" w:cs="Calibri"/>
                <w:sz w:val="16"/>
                <w:szCs w:val="16"/>
                <w:lang w:eastAsia="pt-BR"/>
              </w:rPr>
              <w:t>veiculos</w:t>
            </w:r>
            <w:proofErr w:type="spellEnd"/>
            <w:r w:rsidRPr="00C61D09">
              <w:rPr>
                <w:rFonts w:eastAsia="Times New Roman" w:cs="Calibri"/>
                <w:sz w:val="16"/>
                <w:szCs w:val="16"/>
                <w:lang w:eastAsia="pt-BR"/>
              </w:rPr>
              <w:t xml:space="preserve"> fechados com sistema de </w:t>
            </w:r>
            <w:proofErr w:type="spellStart"/>
            <w:r w:rsidRPr="00C61D09">
              <w:rPr>
                <w:rFonts w:eastAsia="Times New Roman" w:cs="Calibri"/>
                <w:sz w:val="16"/>
                <w:szCs w:val="16"/>
                <w:lang w:eastAsia="pt-BR"/>
              </w:rPr>
              <w:t>refrigeracao</w:t>
            </w:r>
            <w:proofErr w:type="spellEnd"/>
            <w:r w:rsidRPr="00C61D09">
              <w:rPr>
                <w:rFonts w:eastAsia="Times New Roman" w:cs="Calibri"/>
                <w:sz w:val="16"/>
                <w:szCs w:val="16"/>
                <w:lang w:eastAsia="pt-BR"/>
              </w:rPr>
              <w:t xml:space="preserve"> e nas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gramStart"/>
            <w:r w:rsidRPr="00C61D09">
              <w:rPr>
                <w:rFonts w:eastAsia="Times New Roman" w:cs="Calibri"/>
                <w:sz w:val="16"/>
                <w:szCs w:val="16"/>
                <w:lang w:eastAsia="pt-BR"/>
              </w:rPr>
              <w:t>exigidas pele</w:t>
            </w:r>
            <w:proofErr w:type="gramEnd"/>
            <w:r w:rsidRPr="00C61D09">
              <w:rPr>
                <w:rFonts w:eastAsia="Times New Roman" w:cs="Calibri"/>
                <w:sz w:val="16"/>
                <w:szCs w:val="16"/>
                <w:lang w:eastAsia="pt-BR"/>
              </w:rPr>
              <w:t xml:space="preserve"> RDC 216. </w:t>
            </w:r>
          </w:p>
        </w:tc>
        <w:tc>
          <w:tcPr>
            <w:tcW w:w="494" w:type="dxa"/>
            <w:tcBorders>
              <w:top w:val="nil"/>
              <w:left w:val="nil"/>
              <w:bottom w:val="single" w:sz="4" w:space="0" w:color="auto"/>
              <w:right w:val="single" w:sz="4" w:space="0" w:color="auto"/>
            </w:tcBorders>
            <w:shd w:val="clear" w:color="auto" w:fill="auto"/>
            <w:vAlign w:val="center"/>
            <w:hideMark/>
          </w:tcPr>
          <w:p w14:paraId="3234B8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2B9890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6EA717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B0F5BA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73B56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A7827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E98C2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157D5B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52BED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132FF3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r>
      <w:tr w:rsidR="00EE45CA" w:rsidRPr="00C61D09" w14:paraId="01BE2B6A" w14:textId="77777777" w:rsidTr="00EE45CA">
        <w:trPr>
          <w:trHeight w:val="3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ED9F5F0" w14:textId="29ED13D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27</w:t>
            </w:r>
          </w:p>
        </w:tc>
        <w:tc>
          <w:tcPr>
            <w:tcW w:w="1374" w:type="dxa"/>
            <w:tcBorders>
              <w:top w:val="nil"/>
              <w:left w:val="nil"/>
              <w:bottom w:val="single" w:sz="4" w:space="0" w:color="auto"/>
              <w:right w:val="single" w:sz="4" w:space="0" w:color="auto"/>
            </w:tcBorders>
            <w:shd w:val="clear" w:color="auto" w:fill="auto"/>
            <w:vAlign w:val="center"/>
            <w:hideMark/>
          </w:tcPr>
          <w:p w14:paraId="3ABCED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7CE1499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Manteiga de primeira qualidade com sal 500g</w:t>
            </w:r>
          </w:p>
        </w:tc>
        <w:tc>
          <w:tcPr>
            <w:tcW w:w="494" w:type="dxa"/>
            <w:tcBorders>
              <w:top w:val="nil"/>
              <w:left w:val="nil"/>
              <w:bottom w:val="single" w:sz="4" w:space="0" w:color="auto"/>
              <w:right w:val="single" w:sz="4" w:space="0" w:color="auto"/>
            </w:tcBorders>
            <w:shd w:val="clear" w:color="auto" w:fill="auto"/>
            <w:vAlign w:val="center"/>
            <w:hideMark/>
          </w:tcPr>
          <w:p w14:paraId="69D076A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D64AE0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15</w:t>
            </w:r>
          </w:p>
        </w:tc>
        <w:tc>
          <w:tcPr>
            <w:tcW w:w="640" w:type="dxa"/>
            <w:tcBorders>
              <w:top w:val="nil"/>
              <w:left w:val="nil"/>
              <w:bottom w:val="single" w:sz="4" w:space="0" w:color="auto"/>
              <w:right w:val="single" w:sz="4" w:space="0" w:color="auto"/>
            </w:tcBorders>
            <w:shd w:val="clear" w:color="auto" w:fill="auto"/>
            <w:vAlign w:val="center"/>
            <w:hideMark/>
          </w:tcPr>
          <w:p w14:paraId="1A74EF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540" w:type="dxa"/>
            <w:tcBorders>
              <w:top w:val="nil"/>
              <w:left w:val="nil"/>
              <w:bottom w:val="single" w:sz="4" w:space="0" w:color="auto"/>
              <w:right w:val="single" w:sz="4" w:space="0" w:color="auto"/>
            </w:tcBorders>
            <w:shd w:val="clear" w:color="auto" w:fill="auto"/>
            <w:vAlign w:val="center"/>
            <w:hideMark/>
          </w:tcPr>
          <w:p w14:paraId="130F1B2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w:t>
            </w:r>
          </w:p>
        </w:tc>
        <w:tc>
          <w:tcPr>
            <w:tcW w:w="640" w:type="dxa"/>
            <w:tcBorders>
              <w:top w:val="nil"/>
              <w:left w:val="nil"/>
              <w:bottom w:val="single" w:sz="4" w:space="0" w:color="auto"/>
              <w:right w:val="single" w:sz="4" w:space="0" w:color="auto"/>
            </w:tcBorders>
            <w:shd w:val="clear" w:color="auto" w:fill="auto"/>
            <w:vAlign w:val="center"/>
            <w:hideMark/>
          </w:tcPr>
          <w:p w14:paraId="459157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3CDE36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3C9AEC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1E69CF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80" w:type="dxa"/>
            <w:tcBorders>
              <w:top w:val="nil"/>
              <w:left w:val="nil"/>
              <w:bottom w:val="single" w:sz="4" w:space="0" w:color="auto"/>
              <w:right w:val="single" w:sz="4" w:space="0" w:color="auto"/>
            </w:tcBorders>
            <w:shd w:val="clear" w:color="auto" w:fill="auto"/>
            <w:vAlign w:val="center"/>
            <w:hideMark/>
          </w:tcPr>
          <w:p w14:paraId="5C51D6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AAA48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r>
      <w:tr w:rsidR="00EE45CA" w:rsidRPr="00C61D09" w14:paraId="6A35F00A"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7942266" w14:textId="26B5202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28</w:t>
            </w:r>
          </w:p>
        </w:tc>
        <w:tc>
          <w:tcPr>
            <w:tcW w:w="1374" w:type="dxa"/>
            <w:tcBorders>
              <w:top w:val="nil"/>
              <w:left w:val="nil"/>
              <w:bottom w:val="single" w:sz="4" w:space="0" w:color="auto"/>
              <w:right w:val="single" w:sz="4" w:space="0" w:color="auto"/>
            </w:tcBorders>
            <w:shd w:val="clear" w:color="auto" w:fill="auto"/>
            <w:vAlign w:val="center"/>
            <w:hideMark/>
          </w:tcPr>
          <w:p w14:paraId="08F899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41DB4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Acelga; Alongada, Extra; Peso Por Unidade Maior Que 1,5 Kg; Apresentando </w:t>
            </w:r>
            <w:proofErr w:type="spellStart"/>
            <w:r w:rsidRPr="00C61D09">
              <w:rPr>
                <w:rFonts w:eastAsia="Times New Roman" w:cs="Calibri"/>
                <w:sz w:val="16"/>
                <w:szCs w:val="16"/>
                <w:lang w:eastAsia="pt-BR"/>
              </w:rPr>
              <w:t>Cabeca</w:t>
            </w:r>
            <w:proofErr w:type="spellEnd"/>
            <w:r w:rsidRPr="00C61D09">
              <w:rPr>
                <w:rFonts w:eastAsia="Times New Roman" w:cs="Calibri"/>
                <w:sz w:val="16"/>
                <w:szCs w:val="16"/>
                <w:lang w:eastAsia="pt-BR"/>
              </w:rPr>
              <w:t xml:space="preserve"> Alongada, Compacta e Base Estreita, Folha Grande, Espessa; Alongada Com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Verde Media,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Interna Branco Creme e Nervuras Brancas; o Lote Devera Apresentar Homogeneidade Visual de Tamanho;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Podendo Apresentar Os Defeitos Como </w:t>
            </w:r>
            <w:proofErr w:type="spellStart"/>
            <w:r w:rsidRPr="00C61D09">
              <w:rPr>
                <w:rFonts w:eastAsia="Times New Roman" w:cs="Calibri"/>
                <w:sz w:val="16"/>
                <w:szCs w:val="16"/>
                <w:lang w:eastAsia="pt-BR"/>
              </w:rPr>
              <w:t>Podridao</w:t>
            </w:r>
            <w:proofErr w:type="spellEnd"/>
            <w:r w:rsidRPr="00C61D09">
              <w:rPr>
                <w:rFonts w:eastAsia="Times New Roman" w:cs="Calibri"/>
                <w:sz w:val="16"/>
                <w:szCs w:val="16"/>
                <w:lang w:eastAsia="pt-BR"/>
              </w:rPr>
              <w:t xml:space="preserve">, Manchado e Murcho; Contendo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Peso Liquido, Nome e Telefone do Fornecedor;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Instrucao</w:t>
            </w:r>
            <w:proofErr w:type="spellEnd"/>
            <w:r w:rsidRPr="00C61D09">
              <w:rPr>
                <w:rFonts w:eastAsia="Times New Roman" w:cs="Calibri"/>
                <w:sz w:val="16"/>
                <w:szCs w:val="16"/>
                <w:lang w:eastAsia="pt-BR"/>
              </w:rPr>
              <w:t xml:space="preserve"> Normativa Conjunta 09/02 (</w:t>
            </w:r>
            <w:proofErr w:type="spellStart"/>
            <w:r w:rsidRPr="00C61D09">
              <w:rPr>
                <w:rFonts w:eastAsia="Times New Roman" w:cs="Calibri"/>
                <w:sz w:val="16"/>
                <w:szCs w:val="16"/>
                <w:lang w:eastAsia="pt-BR"/>
              </w:rPr>
              <w:t>sarc</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Anvisa,inmetro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724/22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42B2CA6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00BB73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C81BFF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8ADEC3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34B44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98948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B3CA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c>
          <w:tcPr>
            <w:tcW w:w="640" w:type="dxa"/>
            <w:tcBorders>
              <w:top w:val="nil"/>
              <w:left w:val="nil"/>
              <w:bottom w:val="single" w:sz="4" w:space="0" w:color="auto"/>
              <w:right w:val="single" w:sz="4" w:space="0" w:color="auto"/>
            </w:tcBorders>
            <w:shd w:val="clear" w:color="auto" w:fill="auto"/>
            <w:vAlign w:val="center"/>
            <w:hideMark/>
          </w:tcPr>
          <w:p w14:paraId="065E7A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18AAB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FE2C8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r>
      <w:tr w:rsidR="00EE45CA" w:rsidRPr="00C61D09" w14:paraId="0FBEBB5B"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246AFD6" w14:textId="31C628E4"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030983">
              <w:rPr>
                <w:rFonts w:eastAsia="Times New Roman" w:cs="Calibri"/>
                <w:b/>
                <w:bCs/>
                <w:sz w:val="16"/>
                <w:szCs w:val="16"/>
                <w:lang w:eastAsia="pt-BR"/>
              </w:rPr>
              <w:t>29</w:t>
            </w:r>
          </w:p>
        </w:tc>
        <w:tc>
          <w:tcPr>
            <w:tcW w:w="1374" w:type="dxa"/>
            <w:tcBorders>
              <w:top w:val="nil"/>
              <w:left w:val="nil"/>
              <w:bottom w:val="single" w:sz="4" w:space="0" w:color="auto"/>
              <w:right w:val="single" w:sz="4" w:space="0" w:color="auto"/>
            </w:tcBorders>
            <w:shd w:val="clear" w:color="auto" w:fill="auto"/>
            <w:vAlign w:val="center"/>
            <w:hideMark/>
          </w:tcPr>
          <w:p w14:paraId="5CD476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DCF99E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Acerola; </w:t>
            </w:r>
            <w:proofErr w:type="spellStart"/>
            <w:r w:rsidRPr="00C61D09">
              <w:rPr>
                <w:rFonts w:eastAsia="Times New Roman" w:cs="Calibri"/>
                <w:sz w:val="16"/>
                <w:szCs w:val="16"/>
                <w:lang w:eastAsia="pt-BR"/>
              </w:rPr>
              <w:t>Grauda</w:t>
            </w:r>
            <w:proofErr w:type="spellEnd"/>
            <w:r w:rsidRPr="00C61D09">
              <w:rPr>
                <w:rFonts w:eastAsia="Times New Roman" w:cs="Calibri"/>
                <w:sz w:val="16"/>
                <w:szCs w:val="16"/>
                <w:lang w:eastAsia="pt-BR"/>
              </w:rPr>
              <w:t xml:space="preserve">; Com </w:t>
            </w:r>
            <w:proofErr w:type="spellStart"/>
            <w:r w:rsidRPr="00C61D09">
              <w:rPr>
                <w:rFonts w:eastAsia="Times New Roman" w:cs="Calibri"/>
                <w:sz w:val="16"/>
                <w:szCs w:val="16"/>
                <w:lang w:eastAsia="pt-BR"/>
              </w:rPr>
              <w:t>Diametro</w:t>
            </w:r>
            <w:proofErr w:type="spellEnd"/>
            <w:r w:rsidRPr="00C61D09">
              <w:rPr>
                <w:rFonts w:eastAsia="Times New Roman" w:cs="Calibri"/>
                <w:sz w:val="16"/>
                <w:szCs w:val="16"/>
                <w:lang w:eastAsia="pt-BR"/>
              </w:rPr>
              <w:t xml:space="preserve"> Equatorial Maior Que 22 Mm e Peso Maior Que 06 Gramas; Formato </w:t>
            </w:r>
            <w:proofErr w:type="spellStart"/>
            <w:r w:rsidRPr="00C61D09">
              <w:rPr>
                <w:rFonts w:eastAsia="Times New Roman" w:cs="Calibri"/>
                <w:sz w:val="16"/>
                <w:szCs w:val="16"/>
                <w:lang w:eastAsia="pt-BR"/>
              </w:rPr>
              <w:t>Esferico</w:t>
            </w:r>
            <w:proofErr w:type="spellEnd"/>
            <w:r w:rsidRPr="00C61D09">
              <w:rPr>
                <w:rFonts w:eastAsia="Times New Roman" w:cs="Calibri"/>
                <w:sz w:val="16"/>
                <w:szCs w:val="16"/>
                <w:lang w:eastAsia="pt-BR"/>
              </w:rPr>
              <w:t xml:space="preserve">, Casca C/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Vinho, Textura Lisa; o Lote Devera Apresentar Homogeneidade Visual de Tamanho 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Apresentar Defeitos Como </w:t>
            </w:r>
            <w:proofErr w:type="spellStart"/>
            <w:r w:rsidRPr="00C61D09">
              <w:rPr>
                <w:rFonts w:eastAsia="Times New Roman" w:cs="Calibri"/>
                <w:sz w:val="16"/>
                <w:szCs w:val="16"/>
                <w:lang w:eastAsia="pt-BR"/>
              </w:rPr>
              <w:t>Podridao</w:t>
            </w:r>
            <w:proofErr w:type="spellEnd"/>
            <w:r w:rsidRPr="00C61D09">
              <w:rPr>
                <w:rFonts w:eastAsia="Times New Roman" w:cs="Calibri"/>
                <w:sz w:val="16"/>
                <w:szCs w:val="16"/>
                <w:lang w:eastAsia="pt-BR"/>
              </w:rPr>
              <w:t xml:space="preserve">, Dano, Ataque de Pragas e Passada; Contendo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Peso Liquido, Nome e Telefone do Fornecedor;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Instrucao</w:t>
            </w:r>
            <w:proofErr w:type="spellEnd"/>
            <w:r w:rsidRPr="00C61D09">
              <w:rPr>
                <w:rFonts w:eastAsia="Times New Roman" w:cs="Calibri"/>
                <w:sz w:val="16"/>
                <w:szCs w:val="16"/>
                <w:lang w:eastAsia="pt-BR"/>
              </w:rPr>
              <w:t xml:space="preserve"> Normativa Conjunta 09/02 (</w:t>
            </w:r>
            <w:proofErr w:type="spellStart"/>
            <w:r w:rsidRPr="00C61D09">
              <w:rPr>
                <w:rFonts w:eastAsia="Times New Roman" w:cs="Calibri"/>
                <w:sz w:val="16"/>
                <w:szCs w:val="16"/>
                <w:lang w:eastAsia="pt-BR"/>
              </w:rPr>
              <w:t>sarc</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Anvisa,inmetro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12/01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004FDA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1288F6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B61E62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5C6228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D26D3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58072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BB5ED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4D65F0A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ACE926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1D47CA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r>
      <w:tr w:rsidR="00EE45CA" w:rsidRPr="00C61D09" w14:paraId="67F14CD8"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3265DBD" w14:textId="2ABFF28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13</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11E6E0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6145E51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Cebola; Roxa; </w:t>
            </w:r>
            <w:proofErr w:type="spellStart"/>
            <w:r w:rsidRPr="00C61D09">
              <w:rPr>
                <w:rFonts w:eastAsia="Times New Roman" w:cs="Calibri"/>
                <w:sz w:val="16"/>
                <w:szCs w:val="16"/>
                <w:lang w:eastAsia="pt-BR"/>
              </w:rPr>
              <w:t>Grauda</w:t>
            </w:r>
            <w:proofErr w:type="spellEnd"/>
            <w:r w:rsidRPr="00C61D09">
              <w:rPr>
                <w:rFonts w:eastAsia="Times New Roman" w:cs="Calibri"/>
                <w:sz w:val="16"/>
                <w:szCs w:val="16"/>
                <w:lang w:eastAsia="pt-BR"/>
              </w:rPr>
              <w:t xml:space="preserve">, Com </w:t>
            </w:r>
            <w:proofErr w:type="spellStart"/>
            <w:r w:rsidRPr="00C61D09">
              <w:rPr>
                <w:rFonts w:eastAsia="Times New Roman" w:cs="Calibri"/>
                <w:sz w:val="16"/>
                <w:szCs w:val="16"/>
                <w:lang w:eastAsia="pt-BR"/>
              </w:rPr>
              <w:t>Diametro</w:t>
            </w:r>
            <w:proofErr w:type="spellEnd"/>
            <w:r w:rsidRPr="00C61D09">
              <w:rPr>
                <w:rFonts w:eastAsia="Times New Roman" w:cs="Calibri"/>
                <w:sz w:val="16"/>
                <w:szCs w:val="16"/>
                <w:lang w:eastAsia="pt-BR"/>
              </w:rPr>
              <w:t xml:space="preserve"> Equatorial Entre 71 e 90mm; Apresentando Casca C/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Roxa e Polpa C/</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Roxa; o Lote Devera Apresentar Homogeneidade Visual de Tamanho 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Apresentar Os Defeitos Brotado, Ferimento, Perda de Catafilo Interno Ou </w:t>
            </w:r>
            <w:proofErr w:type="spellStart"/>
            <w:r w:rsidRPr="00C61D09">
              <w:rPr>
                <w:rFonts w:eastAsia="Times New Roman" w:cs="Calibri"/>
                <w:sz w:val="16"/>
                <w:szCs w:val="16"/>
                <w:lang w:eastAsia="pt-BR"/>
              </w:rPr>
              <w:t>Podridao</w:t>
            </w:r>
            <w:proofErr w:type="spellEnd"/>
            <w:r w:rsidRPr="00C61D09">
              <w:rPr>
                <w:rFonts w:eastAsia="Times New Roman" w:cs="Calibri"/>
                <w:sz w:val="16"/>
                <w:szCs w:val="16"/>
                <w:lang w:eastAsia="pt-BR"/>
              </w:rPr>
              <w:t xml:space="preserve">; Devendo Ser Entregue Em Embalagem Sub </w:t>
            </w:r>
            <w:proofErr w:type="spellStart"/>
            <w:r w:rsidRPr="00C61D09">
              <w:rPr>
                <w:rFonts w:eastAsia="Times New Roman" w:cs="Calibri"/>
                <w:sz w:val="16"/>
                <w:szCs w:val="16"/>
                <w:lang w:eastAsia="pt-BR"/>
              </w:rPr>
              <w:t>Multipla</w:t>
            </w:r>
            <w:proofErr w:type="spellEnd"/>
            <w:r w:rsidRPr="00C61D09">
              <w:rPr>
                <w:rFonts w:eastAsia="Times New Roman" w:cs="Calibri"/>
                <w:sz w:val="16"/>
                <w:szCs w:val="16"/>
                <w:lang w:eastAsia="pt-BR"/>
              </w:rPr>
              <w:t xml:space="preserve"> de 1,00x1,20m; Contendo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Peso Liquido, Nome e Telefone do Fornecedor;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Instrucao</w:t>
            </w:r>
            <w:proofErr w:type="spellEnd"/>
            <w:r w:rsidRPr="00C61D09">
              <w:rPr>
                <w:rFonts w:eastAsia="Times New Roman" w:cs="Calibri"/>
                <w:sz w:val="16"/>
                <w:szCs w:val="16"/>
                <w:lang w:eastAsia="pt-BR"/>
              </w:rPr>
              <w:t xml:space="preserve"> Normativa Conjunta 09/02 (</w:t>
            </w:r>
            <w:proofErr w:type="spellStart"/>
            <w:r w:rsidRPr="00C61D09">
              <w:rPr>
                <w:rFonts w:eastAsia="Times New Roman" w:cs="Calibri"/>
                <w:sz w:val="16"/>
                <w:szCs w:val="16"/>
                <w:lang w:eastAsia="pt-BR"/>
              </w:rPr>
              <w:t>sarc</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Anvisa,inmetro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12/01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5173D0C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31CEE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7FF5B9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A6A94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5D056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49F08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40D9E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497DE7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E30A88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BBF60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299C4AC3" w14:textId="77777777" w:rsidTr="00EE45CA">
        <w:trPr>
          <w:trHeight w:val="27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F1DF966" w14:textId="2AE4995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13</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2BF58C5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061651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Banana; Da Terra; de Primeira, Comprimento Maior Que 23cm e </w:t>
            </w:r>
            <w:proofErr w:type="spellStart"/>
            <w:r w:rsidRPr="00C61D09">
              <w:rPr>
                <w:rFonts w:eastAsia="Times New Roman" w:cs="Calibri"/>
                <w:sz w:val="16"/>
                <w:szCs w:val="16"/>
                <w:lang w:eastAsia="pt-BR"/>
              </w:rPr>
              <w:t>Diametro</w:t>
            </w:r>
            <w:proofErr w:type="spellEnd"/>
            <w:r w:rsidRPr="00C61D09">
              <w:rPr>
                <w:rFonts w:eastAsia="Times New Roman" w:cs="Calibri"/>
                <w:sz w:val="16"/>
                <w:szCs w:val="16"/>
                <w:lang w:eastAsia="pt-BR"/>
              </w:rPr>
              <w:t xml:space="preserve"> Maior Que 45mm; Casca C/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Amarelo Escura e Espessura Grossa,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Da Polpa Rosada; o Lote Devera Apresentar Homogeneidade Visual de Tamanho 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Apresentar Defeitos Como: Passada, Dano Por Praga, </w:t>
            </w:r>
            <w:proofErr w:type="spellStart"/>
            <w:r w:rsidRPr="00C61D09">
              <w:rPr>
                <w:rFonts w:eastAsia="Times New Roman" w:cs="Calibri"/>
                <w:sz w:val="16"/>
                <w:szCs w:val="16"/>
                <w:lang w:eastAsia="pt-BR"/>
              </w:rPr>
              <w:t>Podridao</w:t>
            </w:r>
            <w:proofErr w:type="spellEnd"/>
            <w:r w:rsidRPr="00C61D09">
              <w:rPr>
                <w:rFonts w:eastAsia="Times New Roman" w:cs="Calibri"/>
                <w:sz w:val="16"/>
                <w:szCs w:val="16"/>
                <w:lang w:eastAsia="pt-BR"/>
              </w:rPr>
              <w:t xml:space="preserve"> e Ferimento; Devendo Ser Entregue Em Embalagem Sub </w:t>
            </w:r>
            <w:proofErr w:type="spellStart"/>
            <w:r w:rsidRPr="00C61D09">
              <w:rPr>
                <w:rFonts w:eastAsia="Times New Roman" w:cs="Calibri"/>
                <w:sz w:val="16"/>
                <w:szCs w:val="16"/>
                <w:lang w:eastAsia="pt-BR"/>
              </w:rPr>
              <w:t>Multipla</w:t>
            </w:r>
            <w:proofErr w:type="spellEnd"/>
            <w:r w:rsidRPr="00C61D09">
              <w:rPr>
                <w:rFonts w:eastAsia="Times New Roman" w:cs="Calibri"/>
                <w:sz w:val="16"/>
                <w:szCs w:val="16"/>
                <w:lang w:eastAsia="pt-BR"/>
              </w:rPr>
              <w:t xml:space="preserve"> de 1,00 x 1,20m; Contendo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Peso Liquido, Nome e Telefone do Fornecedor;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Instrucao</w:t>
            </w:r>
            <w:proofErr w:type="spellEnd"/>
            <w:r w:rsidRPr="00C61D09">
              <w:rPr>
                <w:rFonts w:eastAsia="Times New Roman" w:cs="Calibri"/>
                <w:sz w:val="16"/>
                <w:szCs w:val="16"/>
                <w:lang w:eastAsia="pt-BR"/>
              </w:rPr>
              <w:t xml:space="preserve"> Normativa Conjunta 09/02 (</w:t>
            </w:r>
            <w:proofErr w:type="spellStart"/>
            <w:r w:rsidRPr="00C61D09">
              <w:rPr>
                <w:rFonts w:eastAsia="Times New Roman" w:cs="Calibri"/>
                <w:sz w:val="16"/>
                <w:szCs w:val="16"/>
                <w:lang w:eastAsia="pt-BR"/>
              </w:rPr>
              <w:t>sarc</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Anvisa,inmetro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724/22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214C2D84"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dz</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27ADB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E50E4D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06780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DB66C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A79C0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BD443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491BA4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483B22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B5727B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r>
      <w:tr w:rsidR="00EE45CA" w:rsidRPr="00C61D09" w14:paraId="218B7145"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BECF128" w14:textId="79F289E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13</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7BEC6EF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3869AEB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Coco; Seco; </w:t>
            </w:r>
            <w:proofErr w:type="spellStart"/>
            <w:r w:rsidRPr="00C61D09">
              <w:rPr>
                <w:rFonts w:eastAsia="Times New Roman" w:cs="Calibri"/>
                <w:sz w:val="16"/>
                <w:szCs w:val="16"/>
                <w:lang w:eastAsia="pt-BR"/>
              </w:rPr>
              <w:t>Aparencia</w:t>
            </w:r>
            <w:proofErr w:type="spellEnd"/>
            <w:r w:rsidRPr="00C61D09">
              <w:rPr>
                <w:rFonts w:eastAsia="Times New Roman" w:cs="Calibri"/>
                <w:sz w:val="16"/>
                <w:szCs w:val="16"/>
                <w:lang w:eastAsia="pt-BR"/>
              </w:rPr>
              <w:t xml:space="preserve"> Externa Desidratada e Marrom,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Da Polpa Branca, Espessura Da Polpa Grossa; Com Peso </w:t>
            </w:r>
            <w:proofErr w:type="spellStart"/>
            <w:r w:rsidRPr="00C61D09">
              <w:rPr>
                <w:rFonts w:eastAsia="Times New Roman" w:cs="Calibri"/>
                <w:sz w:val="16"/>
                <w:szCs w:val="16"/>
                <w:lang w:eastAsia="pt-BR"/>
              </w:rPr>
              <w:t>Unitario</w:t>
            </w:r>
            <w:proofErr w:type="spellEnd"/>
            <w:r w:rsidRPr="00C61D09">
              <w:rPr>
                <w:rFonts w:eastAsia="Times New Roman" w:cs="Calibri"/>
                <w:sz w:val="16"/>
                <w:szCs w:val="16"/>
                <w:lang w:eastAsia="pt-BR"/>
              </w:rPr>
              <w:t xml:space="preserve"> Maior Que 500 Gramas; o Lote Devera Apresentar Homogeneidade Visual de Tamanho;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Apresentar Os Defeitos </w:t>
            </w:r>
            <w:proofErr w:type="spellStart"/>
            <w:r w:rsidRPr="00C61D09">
              <w:rPr>
                <w:rFonts w:eastAsia="Times New Roman" w:cs="Calibri"/>
                <w:sz w:val="16"/>
                <w:szCs w:val="16"/>
                <w:lang w:eastAsia="pt-BR"/>
              </w:rPr>
              <w:t>Podridao</w:t>
            </w:r>
            <w:proofErr w:type="spellEnd"/>
            <w:r w:rsidRPr="00C61D09">
              <w:rPr>
                <w:rFonts w:eastAsia="Times New Roman" w:cs="Calibri"/>
                <w:sz w:val="16"/>
                <w:szCs w:val="16"/>
                <w:lang w:eastAsia="pt-BR"/>
              </w:rPr>
              <w:t xml:space="preserve"> e Ferimento; Devendo Ser Entregue Em Embalagem Sub </w:t>
            </w:r>
            <w:proofErr w:type="spellStart"/>
            <w:r w:rsidRPr="00C61D09">
              <w:rPr>
                <w:rFonts w:eastAsia="Times New Roman" w:cs="Calibri"/>
                <w:sz w:val="16"/>
                <w:szCs w:val="16"/>
                <w:lang w:eastAsia="pt-BR"/>
              </w:rPr>
              <w:t>Multipla</w:t>
            </w:r>
            <w:proofErr w:type="spellEnd"/>
            <w:r w:rsidRPr="00C61D09">
              <w:rPr>
                <w:rFonts w:eastAsia="Times New Roman" w:cs="Calibri"/>
                <w:sz w:val="16"/>
                <w:szCs w:val="16"/>
                <w:lang w:eastAsia="pt-BR"/>
              </w:rPr>
              <w:t xml:space="preserve"> de 1,00x1,20m; Contendo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Peso Liquido, Nome e Telefone do Fornecedor;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272/05, </w:t>
            </w:r>
            <w:proofErr w:type="spellStart"/>
            <w:r w:rsidRPr="00C61D09">
              <w:rPr>
                <w:rFonts w:eastAsia="Times New Roman" w:cs="Calibri"/>
                <w:sz w:val="16"/>
                <w:szCs w:val="16"/>
                <w:lang w:eastAsia="pt-BR"/>
              </w:rPr>
              <w:t>Instrucao</w:t>
            </w:r>
            <w:proofErr w:type="spellEnd"/>
            <w:r w:rsidRPr="00C61D09">
              <w:rPr>
                <w:rFonts w:eastAsia="Times New Roman" w:cs="Calibri"/>
                <w:sz w:val="16"/>
                <w:szCs w:val="16"/>
                <w:lang w:eastAsia="pt-BR"/>
              </w:rPr>
              <w:t xml:space="preserve"> Normativa Conjunta 09/02(</w:t>
            </w:r>
            <w:proofErr w:type="spellStart"/>
            <w:r w:rsidRPr="00C61D09">
              <w:rPr>
                <w:rFonts w:eastAsia="Times New Roman" w:cs="Calibri"/>
                <w:sz w:val="16"/>
                <w:szCs w:val="16"/>
                <w:lang w:eastAsia="pt-BR"/>
              </w:rPr>
              <w:t>sarc</w:t>
            </w:r>
            <w:proofErr w:type="spellEnd"/>
            <w:r w:rsidRPr="00C61D09">
              <w:rPr>
                <w:rFonts w:eastAsia="Times New Roman" w:cs="Calibri"/>
                <w:sz w:val="16"/>
                <w:szCs w:val="16"/>
                <w:lang w:eastAsia="pt-BR"/>
              </w:rPr>
              <w:t xml:space="preserve">, Anvisa, Inmetro);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4960196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6BBD2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E7AB39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4482D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084C9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96E48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6DFE0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55AA75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76B8F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45C3C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1C0E6AD1"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D85368F" w14:textId="71B7A658"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13</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7A8B0B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349E6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HORTELÃ </w:t>
            </w:r>
            <w:proofErr w:type="gramStart"/>
            <w:r w:rsidRPr="00C61D09">
              <w:rPr>
                <w:rFonts w:eastAsia="Times New Roman" w:cs="Calibri"/>
                <w:sz w:val="16"/>
                <w:szCs w:val="16"/>
                <w:lang w:eastAsia="pt-BR"/>
              </w:rPr>
              <w:t>MIUDO  (</w:t>
            </w:r>
            <w:proofErr w:type="gramEnd"/>
            <w:r w:rsidRPr="00C61D09">
              <w:rPr>
                <w:rFonts w:eastAsia="Times New Roman" w:cs="Calibri"/>
                <w:sz w:val="16"/>
                <w:szCs w:val="16"/>
                <w:lang w:eastAsia="pt-BR"/>
              </w:rPr>
              <w:t xml:space="preserve">MAÇO) FOLHAS ÍNTEGRAS, FRESCAS, LIVRE DE INSETOS, FUNGOS E OUTROS ELEMENTOS QUE NÃO FAÇAM PARTE DA ESPÉCIE, SEM FUROS CARACTERÍSTICOS DE INSETOS E SEM FOLHAS DETERIORADAS.  </w:t>
            </w:r>
          </w:p>
        </w:tc>
        <w:tc>
          <w:tcPr>
            <w:tcW w:w="494" w:type="dxa"/>
            <w:tcBorders>
              <w:top w:val="nil"/>
              <w:left w:val="nil"/>
              <w:bottom w:val="single" w:sz="4" w:space="0" w:color="auto"/>
              <w:right w:val="single" w:sz="4" w:space="0" w:color="auto"/>
            </w:tcBorders>
            <w:shd w:val="clear" w:color="auto" w:fill="auto"/>
            <w:vAlign w:val="center"/>
            <w:hideMark/>
          </w:tcPr>
          <w:p w14:paraId="0525FD57"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D749E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DFD71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F0554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A997E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D90BE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4D7C8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c>
          <w:tcPr>
            <w:tcW w:w="640" w:type="dxa"/>
            <w:tcBorders>
              <w:top w:val="nil"/>
              <w:left w:val="nil"/>
              <w:bottom w:val="single" w:sz="4" w:space="0" w:color="auto"/>
              <w:right w:val="single" w:sz="4" w:space="0" w:color="auto"/>
            </w:tcBorders>
            <w:shd w:val="clear" w:color="auto" w:fill="auto"/>
            <w:vAlign w:val="center"/>
            <w:hideMark/>
          </w:tcPr>
          <w:p w14:paraId="353481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A51C2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DA2DD3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r>
      <w:tr w:rsidR="00EE45CA" w:rsidRPr="00C61D09" w14:paraId="70C4C1C0"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0249EED" w14:textId="0E201F0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13</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47F1E37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5B0C9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HORTELÃ GRAUDO - (MAÇO) FOLHAS ÍNTEGRAS, FRESCAS, LIVRE DE INSETOS, FUNGOS E OUTROS ELEMENTOS QUE NÃO FAÇAM PARTE DA ESPÉCIE, SEM FUROS CARACTERÍSTICOS DE INSETOS E SEM FOLHAS DETERIORADAS.  </w:t>
            </w:r>
          </w:p>
        </w:tc>
        <w:tc>
          <w:tcPr>
            <w:tcW w:w="494" w:type="dxa"/>
            <w:tcBorders>
              <w:top w:val="nil"/>
              <w:left w:val="nil"/>
              <w:bottom w:val="single" w:sz="4" w:space="0" w:color="auto"/>
              <w:right w:val="single" w:sz="4" w:space="0" w:color="auto"/>
            </w:tcBorders>
            <w:shd w:val="clear" w:color="auto" w:fill="auto"/>
            <w:vAlign w:val="center"/>
            <w:hideMark/>
          </w:tcPr>
          <w:p w14:paraId="0A2BB84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A4974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F0D03F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15EA1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6722B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50690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7E5D1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269515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05BAF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85E32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3B576C3D"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749CDBF" w14:textId="09D5CA5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13</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756700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0B9AD36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ABACAXI in natura - LIVRE DE INSETOS, FUNGOS E OUTROS ELEMENTOS QUE NÃO FAÇAM PARTE DA ESPÉCIE, SEM FUROS CARACTERÍSTICOS DE INSETOS</w:t>
            </w:r>
          </w:p>
        </w:tc>
        <w:tc>
          <w:tcPr>
            <w:tcW w:w="494" w:type="dxa"/>
            <w:tcBorders>
              <w:top w:val="nil"/>
              <w:left w:val="nil"/>
              <w:bottom w:val="single" w:sz="4" w:space="0" w:color="auto"/>
              <w:right w:val="single" w:sz="4" w:space="0" w:color="auto"/>
            </w:tcBorders>
            <w:shd w:val="clear" w:color="auto" w:fill="auto"/>
            <w:vAlign w:val="center"/>
            <w:hideMark/>
          </w:tcPr>
          <w:p w14:paraId="4DACA12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2AE6E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8C71E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9DCA6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0F97C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E3546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CE9CB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c>
          <w:tcPr>
            <w:tcW w:w="640" w:type="dxa"/>
            <w:tcBorders>
              <w:top w:val="nil"/>
              <w:left w:val="nil"/>
              <w:bottom w:val="single" w:sz="4" w:space="0" w:color="auto"/>
              <w:right w:val="single" w:sz="4" w:space="0" w:color="auto"/>
            </w:tcBorders>
            <w:shd w:val="clear" w:color="auto" w:fill="auto"/>
            <w:vAlign w:val="center"/>
            <w:hideMark/>
          </w:tcPr>
          <w:p w14:paraId="303BC9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0A9E6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0F8FE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r>
      <w:tr w:rsidR="00EE45CA" w:rsidRPr="00C61D09" w14:paraId="1A31DB01"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3E0255C" w14:textId="3373A75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36</w:t>
            </w:r>
          </w:p>
        </w:tc>
        <w:tc>
          <w:tcPr>
            <w:tcW w:w="1374" w:type="dxa"/>
            <w:tcBorders>
              <w:top w:val="nil"/>
              <w:left w:val="nil"/>
              <w:bottom w:val="single" w:sz="4" w:space="0" w:color="auto"/>
              <w:right w:val="single" w:sz="4" w:space="0" w:color="auto"/>
            </w:tcBorders>
            <w:shd w:val="clear" w:color="auto" w:fill="auto"/>
            <w:vAlign w:val="center"/>
            <w:hideMark/>
          </w:tcPr>
          <w:p w14:paraId="6905F74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4EBB2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Couve Flor; Branca; Tipo 8, Com Peso </w:t>
            </w:r>
            <w:proofErr w:type="spellStart"/>
            <w:r w:rsidRPr="00C61D09">
              <w:rPr>
                <w:rFonts w:eastAsia="Times New Roman" w:cs="Calibri"/>
                <w:sz w:val="16"/>
                <w:szCs w:val="16"/>
                <w:lang w:eastAsia="pt-BR"/>
              </w:rPr>
              <w:t>Unitario</w:t>
            </w:r>
            <w:proofErr w:type="spellEnd"/>
            <w:r w:rsidRPr="00C61D09">
              <w:rPr>
                <w:rFonts w:eastAsia="Times New Roman" w:cs="Calibri"/>
                <w:sz w:val="16"/>
                <w:szCs w:val="16"/>
                <w:lang w:eastAsia="pt-BR"/>
              </w:rPr>
              <w:t xml:space="preserve"> Entre 700 e 1200g; Apresentando </w:t>
            </w:r>
            <w:proofErr w:type="spellStart"/>
            <w:r w:rsidRPr="00C61D09">
              <w:rPr>
                <w:rFonts w:eastAsia="Times New Roman" w:cs="Calibri"/>
                <w:sz w:val="16"/>
                <w:szCs w:val="16"/>
                <w:lang w:eastAsia="pt-BR"/>
              </w:rPr>
              <w:t>Inflorescencia</w:t>
            </w:r>
            <w:proofErr w:type="spellEnd"/>
            <w:r w:rsidRPr="00C61D09">
              <w:rPr>
                <w:rFonts w:eastAsia="Times New Roman" w:cs="Calibri"/>
                <w:sz w:val="16"/>
                <w:szCs w:val="16"/>
                <w:lang w:eastAsia="pt-BR"/>
              </w:rPr>
              <w:t xml:space="preserve"> C/ Formato Globular </w:t>
            </w:r>
            <w:proofErr w:type="spellStart"/>
            <w:r w:rsidRPr="00C61D09">
              <w:rPr>
                <w:rFonts w:eastAsia="Times New Roman" w:cs="Calibri"/>
                <w:sz w:val="16"/>
                <w:szCs w:val="16"/>
                <w:lang w:eastAsia="pt-BR"/>
              </w:rPr>
              <w:t>Asemi</w:t>
            </w:r>
            <w:proofErr w:type="spellEnd"/>
            <w:r w:rsidRPr="00C61D09">
              <w:rPr>
                <w:rFonts w:eastAsia="Times New Roman" w:cs="Calibri"/>
                <w:sz w:val="16"/>
                <w:szCs w:val="16"/>
                <w:lang w:eastAsia="pt-BR"/>
              </w:rPr>
              <w:t xml:space="preserve"> Globular,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Branca a Branco Creme; o Lote Devera Apresentar Homogeneidade Visual de Tamanho 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Apresentar Os Defeitos </w:t>
            </w:r>
            <w:proofErr w:type="spellStart"/>
            <w:r w:rsidRPr="00C61D09">
              <w:rPr>
                <w:rFonts w:eastAsia="Times New Roman" w:cs="Calibri"/>
                <w:sz w:val="16"/>
                <w:szCs w:val="16"/>
                <w:lang w:eastAsia="pt-BR"/>
              </w:rPr>
              <w:t>Podridao</w:t>
            </w:r>
            <w:proofErr w:type="spellEnd"/>
            <w:r w:rsidRPr="00C61D09">
              <w:rPr>
                <w:rFonts w:eastAsia="Times New Roman" w:cs="Calibri"/>
                <w:sz w:val="16"/>
                <w:szCs w:val="16"/>
                <w:lang w:eastAsia="pt-BR"/>
              </w:rPr>
              <w:t xml:space="preserve"> Ou Ferimento; Devendo Ser Entregue Em Embalagem Sub </w:t>
            </w:r>
            <w:proofErr w:type="spellStart"/>
            <w:r w:rsidRPr="00C61D09">
              <w:rPr>
                <w:rFonts w:eastAsia="Times New Roman" w:cs="Calibri"/>
                <w:sz w:val="16"/>
                <w:szCs w:val="16"/>
                <w:lang w:eastAsia="pt-BR"/>
              </w:rPr>
              <w:t>Multipla</w:t>
            </w:r>
            <w:proofErr w:type="spellEnd"/>
            <w:r w:rsidRPr="00C61D09">
              <w:rPr>
                <w:rFonts w:eastAsia="Times New Roman" w:cs="Calibri"/>
                <w:sz w:val="16"/>
                <w:szCs w:val="16"/>
                <w:lang w:eastAsia="pt-BR"/>
              </w:rPr>
              <w:t xml:space="preserve"> de 1,00 x 1,20m; Contendo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Peso Liquido, Nome e Telefone do Fornecedor;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Instrucao</w:t>
            </w:r>
            <w:proofErr w:type="spellEnd"/>
            <w:r w:rsidRPr="00C61D09">
              <w:rPr>
                <w:rFonts w:eastAsia="Times New Roman" w:cs="Calibri"/>
                <w:sz w:val="16"/>
                <w:szCs w:val="16"/>
                <w:lang w:eastAsia="pt-BR"/>
              </w:rPr>
              <w:t xml:space="preserve"> Normativa Conjunta 09/02 (</w:t>
            </w:r>
            <w:proofErr w:type="spellStart"/>
            <w:r w:rsidRPr="00C61D09">
              <w:rPr>
                <w:rFonts w:eastAsia="Times New Roman" w:cs="Calibri"/>
                <w:sz w:val="16"/>
                <w:szCs w:val="16"/>
                <w:lang w:eastAsia="pt-BR"/>
              </w:rPr>
              <w:t>sarc</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Anvisa,inmetro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724/22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011AD8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7DFBBA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D2C3A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4D0D1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0CA3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1D9CDD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BB9E60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55BA74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D09E5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FBA53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6EF2DCA5"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5AB622D" w14:textId="6F384E1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030983">
              <w:rPr>
                <w:rFonts w:eastAsia="Times New Roman" w:cs="Calibri"/>
                <w:b/>
                <w:bCs/>
                <w:sz w:val="16"/>
                <w:szCs w:val="16"/>
                <w:lang w:eastAsia="pt-BR"/>
              </w:rPr>
              <w:t>37</w:t>
            </w:r>
          </w:p>
        </w:tc>
        <w:tc>
          <w:tcPr>
            <w:tcW w:w="1374" w:type="dxa"/>
            <w:tcBorders>
              <w:top w:val="nil"/>
              <w:left w:val="nil"/>
              <w:bottom w:val="single" w:sz="4" w:space="0" w:color="auto"/>
              <w:right w:val="single" w:sz="4" w:space="0" w:color="auto"/>
            </w:tcBorders>
            <w:shd w:val="clear" w:color="auto" w:fill="auto"/>
            <w:vAlign w:val="center"/>
            <w:hideMark/>
          </w:tcPr>
          <w:p w14:paraId="1AE1FD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6ABEC86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Feijao</w:t>
            </w:r>
            <w:proofErr w:type="spellEnd"/>
            <w:r w:rsidRPr="00C61D09">
              <w:rPr>
                <w:rFonts w:eastAsia="Times New Roman" w:cs="Calibri"/>
                <w:sz w:val="16"/>
                <w:szCs w:val="16"/>
                <w:lang w:eastAsia="pt-BR"/>
              </w:rPr>
              <w:t xml:space="preserve">; Fradinho; Grupo 1, Classe Cores, Tipo 1; Novo; </w:t>
            </w:r>
            <w:proofErr w:type="spellStart"/>
            <w:r w:rsidRPr="00C61D09">
              <w:rPr>
                <w:rFonts w:eastAsia="Times New Roman" w:cs="Calibri"/>
                <w:sz w:val="16"/>
                <w:szCs w:val="16"/>
                <w:lang w:eastAsia="pt-BR"/>
              </w:rPr>
              <w:t>embagens</w:t>
            </w:r>
            <w:proofErr w:type="spellEnd"/>
            <w:r w:rsidRPr="00C61D09">
              <w:rPr>
                <w:rFonts w:eastAsia="Times New Roman" w:cs="Calibri"/>
                <w:sz w:val="16"/>
                <w:szCs w:val="16"/>
                <w:lang w:eastAsia="pt-BR"/>
              </w:rPr>
              <w:t xml:space="preserve"> de 1 kg; </w:t>
            </w:r>
            <w:proofErr w:type="spellStart"/>
            <w:r w:rsidRPr="00C61D09">
              <w:rPr>
                <w:rFonts w:eastAsia="Times New Roman" w:cs="Calibri"/>
                <w:sz w:val="16"/>
                <w:szCs w:val="16"/>
                <w:lang w:eastAsia="pt-BR"/>
              </w:rPr>
              <w:t>Constituido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Graos</w:t>
            </w:r>
            <w:proofErr w:type="spellEnd"/>
            <w:r w:rsidRPr="00C61D09">
              <w:rPr>
                <w:rFonts w:eastAsia="Times New Roman" w:cs="Calibri"/>
                <w:sz w:val="16"/>
                <w:szCs w:val="16"/>
                <w:lang w:eastAsia="pt-BR"/>
              </w:rPr>
              <w:t xml:space="preserve"> Inteiros e </w:t>
            </w:r>
            <w:proofErr w:type="spellStart"/>
            <w:r w:rsidRPr="00C61D09">
              <w:rPr>
                <w:rFonts w:eastAsia="Times New Roman" w:cs="Calibri"/>
                <w:sz w:val="16"/>
                <w:szCs w:val="16"/>
                <w:lang w:eastAsia="pt-BR"/>
              </w:rPr>
              <w:t>Saos</w:t>
            </w:r>
            <w:proofErr w:type="spellEnd"/>
            <w:r w:rsidRPr="00C61D09">
              <w:rPr>
                <w:rFonts w:eastAsia="Times New Roman" w:cs="Calibri"/>
                <w:sz w:val="16"/>
                <w:szCs w:val="16"/>
                <w:lang w:eastAsia="pt-BR"/>
              </w:rPr>
              <w:t xml:space="preserve">; Com Teor de Umidade Recomendada de </w:t>
            </w:r>
            <w:proofErr w:type="spellStart"/>
            <w:r w:rsidRPr="00C61D09">
              <w:rPr>
                <w:rFonts w:eastAsia="Times New Roman" w:cs="Calibri"/>
                <w:sz w:val="16"/>
                <w:szCs w:val="16"/>
                <w:lang w:eastAsia="pt-BR"/>
              </w:rPr>
              <w:t>Ate</w:t>
            </w:r>
            <w:proofErr w:type="spellEnd"/>
            <w:r w:rsidRPr="00C61D09">
              <w:rPr>
                <w:rFonts w:eastAsia="Times New Roman" w:cs="Calibri"/>
                <w:sz w:val="16"/>
                <w:szCs w:val="16"/>
                <w:lang w:eastAsia="pt-BR"/>
              </w:rPr>
              <w:t xml:space="preserve"> 14%; Isento de </w:t>
            </w:r>
            <w:proofErr w:type="spellStart"/>
            <w:r w:rsidRPr="00C61D09">
              <w:rPr>
                <w:rFonts w:eastAsia="Times New Roman" w:cs="Calibri"/>
                <w:sz w:val="16"/>
                <w:szCs w:val="16"/>
                <w:lang w:eastAsia="pt-BR"/>
              </w:rPr>
              <w:t>Materias</w:t>
            </w:r>
            <w:proofErr w:type="spellEnd"/>
            <w:r w:rsidRPr="00C61D09">
              <w:rPr>
                <w:rFonts w:eastAsia="Times New Roman" w:cs="Calibri"/>
                <w:sz w:val="16"/>
                <w:szCs w:val="16"/>
                <w:lang w:eastAsia="pt-BR"/>
              </w:rPr>
              <w:t xml:space="preserve"> Estranhas, Impurezas, </w:t>
            </w:r>
            <w:proofErr w:type="spellStart"/>
            <w:r w:rsidRPr="00C61D09">
              <w:rPr>
                <w:rFonts w:eastAsia="Times New Roman" w:cs="Calibri"/>
                <w:sz w:val="16"/>
                <w:szCs w:val="16"/>
                <w:lang w:eastAsia="pt-BR"/>
              </w:rPr>
              <w:t>Graos</w:t>
            </w:r>
            <w:proofErr w:type="spellEnd"/>
            <w:r w:rsidRPr="00C61D09">
              <w:rPr>
                <w:rFonts w:eastAsia="Times New Roman" w:cs="Calibri"/>
                <w:sz w:val="16"/>
                <w:szCs w:val="16"/>
                <w:lang w:eastAsia="pt-BR"/>
              </w:rPr>
              <w:t xml:space="preserve"> Mofados, Ardidos, Germinados e Carunchados; Embalagem Primaria Saco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Atoxico</w:t>
            </w:r>
            <w:proofErr w:type="spellEnd"/>
            <w:r w:rsidRPr="00C61D09">
              <w:rPr>
                <w:rFonts w:eastAsia="Times New Roman" w:cs="Calibri"/>
                <w:sz w:val="16"/>
                <w:szCs w:val="16"/>
                <w:lang w:eastAsia="pt-BR"/>
              </w:rPr>
              <w:t xml:space="preserve">, Hermeticamente Fechado, Com Validade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de 05 Meses Na Data Da Entrega;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Decreto 6268/07, </w:t>
            </w:r>
            <w:proofErr w:type="spellStart"/>
            <w:r w:rsidRPr="00C61D09">
              <w:rPr>
                <w:rFonts w:eastAsia="Times New Roman" w:cs="Calibri"/>
                <w:sz w:val="16"/>
                <w:szCs w:val="16"/>
                <w:lang w:eastAsia="pt-BR"/>
              </w:rPr>
              <w:t>Instrucao</w:t>
            </w:r>
            <w:proofErr w:type="spellEnd"/>
            <w:r w:rsidRPr="00C61D09">
              <w:rPr>
                <w:rFonts w:eastAsia="Times New Roman" w:cs="Calibri"/>
                <w:sz w:val="16"/>
                <w:szCs w:val="16"/>
                <w:lang w:eastAsia="pt-BR"/>
              </w:rPr>
              <w:t xml:space="preserve"> Normativa 12/08,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259/02,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360/03;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07/11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w:t>
            </w:r>
            <w:proofErr w:type="spellStart"/>
            <w:r w:rsidRPr="00C61D09">
              <w:rPr>
                <w:rFonts w:eastAsia="Times New Roman" w:cs="Calibri"/>
                <w:sz w:val="16"/>
                <w:szCs w:val="16"/>
                <w:lang w:eastAsia="pt-BR"/>
              </w:rPr>
              <w:t>Proced</w:t>
            </w:r>
            <w:proofErr w:type="spellEnd"/>
            <w:r w:rsidRPr="00C61D09">
              <w:rPr>
                <w:rFonts w:eastAsia="Times New Roman" w:cs="Calibri"/>
                <w:sz w:val="16"/>
                <w:szCs w:val="16"/>
                <w:lang w:eastAsia="pt-BR"/>
              </w:rPr>
              <w:t>. Adm. Determinados Pelo Mapa e Anvisa;</w:t>
            </w:r>
          </w:p>
        </w:tc>
        <w:tc>
          <w:tcPr>
            <w:tcW w:w="494" w:type="dxa"/>
            <w:tcBorders>
              <w:top w:val="nil"/>
              <w:left w:val="nil"/>
              <w:bottom w:val="single" w:sz="4" w:space="0" w:color="auto"/>
              <w:right w:val="single" w:sz="4" w:space="0" w:color="auto"/>
            </w:tcBorders>
            <w:shd w:val="clear" w:color="auto" w:fill="auto"/>
            <w:vAlign w:val="center"/>
            <w:hideMark/>
          </w:tcPr>
          <w:p w14:paraId="341B5DC1"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8E887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B9EA56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03B27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86701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2C037A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32325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366B55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EC1653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C5409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7379D5AF"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6079967" w14:textId="45B326B4"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38</w:t>
            </w:r>
          </w:p>
        </w:tc>
        <w:tc>
          <w:tcPr>
            <w:tcW w:w="1374" w:type="dxa"/>
            <w:tcBorders>
              <w:top w:val="nil"/>
              <w:left w:val="nil"/>
              <w:bottom w:val="single" w:sz="4" w:space="0" w:color="auto"/>
              <w:right w:val="single" w:sz="4" w:space="0" w:color="auto"/>
            </w:tcBorders>
            <w:shd w:val="clear" w:color="auto" w:fill="auto"/>
            <w:vAlign w:val="center"/>
            <w:hideMark/>
          </w:tcPr>
          <w:p w14:paraId="1C9501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B5ADF7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LEITE CONDENSADO, PRODUZIDO COM LEITE INTEGRAL, AÇÚCAR E LACTOSE. ACONDICIONADO EM EMBALAGEM DE 395 GRAMAS, SEM FERRUGENS E AMASSADAS.</w:t>
            </w:r>
          </w:p>
        </w:tc>
        <w:tc>
          <w:tcPr>
            <w:tcW w:w="494" w:type="dxa"/>
            <w:tcBorders>
              <w:top w:val="nil"/>
              <w:left w:val="nil"/>
              <w:bottom w:val="single" w:sz="4" w:space="0" w:color="auto"/>
              <w:right w:val="single" w:sz="4" w:space="0" w:color="auto"/>
            </w:tcBorders>
            <w:shd w:val="clear" w:color="auto" w:fill="auto"/>
            <w:vAlign w:val="center"/>
            <w:hideMark/>
          </w:tcPr>
          <w:p w14:paraId="083B699E"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A4F8B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89EAAB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A08D1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F68679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35A4D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A4E36A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559326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934AA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4906B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211C3CDF"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4078AE5" w14:textId="5EED774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39</w:t>
            </w:r>
          </w:p>
        </w:tc>
        <w:tc>
          <w:tcPr>
            <w:tcW w:w="1374" w:type="dxa"/>
            <w:tcBorders>
              <w:top w:val="nil"/>
              <w:left w:val="nil"/>
              <w:bottom w:val="single" w:sz="4" w:space="0" w:color="auto"/>
              <w:right w:val="single" w:sz="4" w:space="0" w:color="auto"/>
            </w:tcBorders>
            <w:shd w:val="clear" w:color="auto" w:fill="auto"/>
            <w:vAlign w:val="center"/>
            <w:hideMark/>
          </w:tcPr>
          <w:p w14:paraId="5068317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83E2D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Queijo; </w:t>
            </w:r>
            <w:proofErr w:type="spellStart"/>
            <w:proofErr w:type="gramStart"/>
            <w:r w:rsidRPr="00C61D09">
              <w:rPr>
                <w:rFonts w:eastAsia="Times New Roman" w:cs="Calibri"/>
                <w:sz w:val="16"/>
                <w:szCs w:val="16"/>
                <w:lang w:eastAsia="pt-BR"/>
              </w:rPr>
              <w:t>Parmesao,ralado</w:t>
            </w:r>
            <w:proofErr w:type="spellEnd"/>
            <w:proofErr w:type="gramEnd"/>
            <w:r w:rsidRPr="00C61D09">
              <w:rPr>
                <w:rFonts w:eastAsia="Times New Roman" w:cs="Calibri"/>
                <w:sz w:val="16"/>
                <w:szCs w:val="16"/>
                <w:lang w:eastAsia="pt-BR"/>
              </w:rPr>
              <w:t xml:space="preserve">; Embalado Em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Apropriado,inviolavel</w:t>
            </w:r>
            <w:proofErr w:type="spellEnd"/>
            <w:r w:rsidRPr="00C61D09">
              <w:rPr>
                <w:rFonts w:eastAsia="Times New Roman" w:cs="Calibri"/>
                <w:sz w:val="16"/>
                <w:szCs w:val="16"/>
                <w:lang w:eastAsia="pt-BR"/>
              </w:rPr>
              <w:t xml:space="preserve">, pacote 250g; com Validade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de 02 Meses e 4 Dias Na Data Da Entrega;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Portaria 353/97 </w:t>
            </w:r>
          </w:p>
        </w:tc>
        <w:tc>
          <w:tcPr>
            <w:tcW w:w="494" w:type="dxa"/>
            <w:tcBorders>
              <w:top w:val="nil"/>
              <w:left w:val="nil"/>
              <w:bottom w:val="single" w:sz="4" w:space="0" w:color="auto"/>
              <w:right w:val="single" w:sz="4" w:space="0" w:color="auto"/>
            </w:tcBorders>
            <w:shd w:val="clear" w:color="auto" w:fill="auto"/>
            <w:vAlign w:val="center"/>
            <w:hideMark/>
          </w:tcPr>
          <w:p w14:paraId="1457B86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449B2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A43D2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6ECF7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BECD5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7BB635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DFA0D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302AC2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37988D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88428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454CAFF2"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357F8CC" w14:textId="7D5B78E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14</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70F096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8C5F32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Pescado Em Conserva; Atum, Peixe </w:t>
            </w:r>
            <w:proofErr w:type="spellStart"/>
            <w:r w:rsidRPr="00C61D09">
              <w:rPr>
                <w:rFonts w:eastAsia="Times New Roman" w:cs="Calibri"/>
                <w:sz w:val="16"/>
                <w:szCs w:val="16"/>
                <w:lang w:eastAsia="pt-BR"/>
              </w:rPr>
              <w:t>Descabecado</w:t>
            </w:r>
            <w:proofErr w:type="spellEnd"/>
            <w:r w:rsidRPr="00C61D09">
              <w:rPr>
                <w:rFonts w:eastAsia="Times New Roman" w:cs="Calibri"/>
                <w:sz w:val="16"/>
                <w:szCs w:val="16"/>
                <w:lang w:eastAsia="pt-BR"/>
              </w:rPr>
              <w:t xml:space="preserve">, Eviscerado e Submetido </w:t>
            </w:r>
            <w:proofErr w:type="spellStart"/>
            <w:r w:rsidRPr="00C61D09">
              <w:rPr>
                <w:rFonts w:eastAsia="Times New Roman" w:cs="Calibri"/>
                <w:sz w:val="16"/>
                <w:szCs w:val="16"/>
                <w:lang w:eastAsia="pt-BR"/>
              </w:rPr>
              <w:t>Aesterilizacao</w:t>
            </w:r>
            <w:proofErr w:type="spellEnd"/>
            <w:r w:rsidRPr="00C61D09">
              <w:rPr>
                <w:rFonts w:eastAsia="Times New Roman" w:cs="Calibri"/>
                <w:sz w:val="16"/>
                <w:szCs w:val="16"/>
                <w:lang w:eastAsia="pt-BR"/>
              </w:rPr>
              <w:t xml:space="preserve"> Comercial; embalagem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com 170g Elaborado Com </w:t>
            </w:r>
            <w:proofErr w:type="spellStart"/>
            <w:r w:rsidRPr="00C61D09">
              <w:rPr>
                <w:rFonts w:eastAsia="Times New Roman" w:cs="Calibri"/>
                <w:sz w:val="16"/>
                <w:szCs w:val="16"/>
                <w:lang w:eastAsia="pt-BR"/>
              </w:rPr>
              <w:t>Oleo</w:t>
            </w:r>
            <w:proofErr w:type="spellEnd"/>
            <w:r w:rsidRPr="00C61D09">
              <w:rPr>
                <w:rFonts w:eastAsia="Times New Roman" w:cs="Calibri"/>
                <w:sz w:val="16"/>
                <w:szCs w:val="16"/>
                <w:lang w:eastAsia="pt-BR"/>
              </w:rPr>
              <w:t xml:space="preserve"> Vegetal, </w:t>
            </w:r>
            <w:proofErr w:type="gramStart"/>
            <w:r w:rsidRPr="00C61D09">
              <w:rPr>
                <w:rFonts w:eastAsia="Times New Roman" w:cs="Calibri"/>
                <w:sz w:val="16"/>
                <w:szCs w:val="16"/>
                <w:lang w:eastAsia="pt-BR"/>
              </w:rPr>
              <w:t>Agua</w:t>
            </w:r>
            <w:proofErr w:type="gramEnd"/>
            <w:r w:rsidRPr="00C61D09">
              <w:rPr>
                <w:rFonts w:eastAsia="Times New Roman" w:cs="Calibri"/>
                <w:sz w:val="16"/>
                <w:szCs w:val="16"/>
                <w:lang w:eastAsia="pt-BR"/>
              </w:rPr>
              <w:t xml:space="preserve">, Sal, e </w:t>
            </w:r>
            <w:proofErr w:type="spellStart"/>
            <w:r w:rsidRPr="00C61D09">
              <w:rPr>
                <w:rFonts w:eastAsia="Times New Roman" w:cs="Calibri"/>
                <w:sz w:val="16"/>
                <w:szCs w:val="16"/>
                <w:lang w:eastAsia="pt-BR"/>
              </w:rPr>
              <w:t>Perfuracoe</w:t>
            </w:r>
            <w:proofErr w:type="spellEnd"/>
            <w:r w:rsidRPr="00C61D09">
              <w:rPr>
                <w:rFonts w:eastAsia="Times New Roman" w:cs="Calibri"/>
                <w:sz w:val="16"/>
                <w:szCs w:val="16"/>
                <w:lang w:eastAsia="pt-BR"/>
              </w:rPr>
              <w:t>.</w:t>
            </w:r>
          </w:p>
        </w:tc>
        <w:tc>
          <w:tcPr>
            <w:tcW w:w="494" w:type="dxa"/>
            <w:tcBorders>
              <w:top w:val="nil"/>
              <w:left w:val="nil"/>
              <w:bottom w:val="single" w:sz="4" w:space="0" w:color="auto"/>
              <w:right w:val="single" w:sz="4" w:space="0" w:color="auto"/>
            </w:tcBorders>
            <w:shd w:val="clear" w:color="auto" w:fill="auto"/>
            <w:vAlign w:val="center"/>
            <w:hideMark/>
          </w:tcPr>
          <w:p w14:paraId="3D0D4EC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293B93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835C1D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15ADBF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5B500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BF3286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A62A60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5587C3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46288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30EAE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r>
      <w:tr w:rsidR="00EE45CA" w:rsidRPr="00C61D09" w14:paraId="452C9DF6"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A06AFA1" w14:textId="205F6A6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14</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5D8C8F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74729D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Azeitona Em Conserva; Verde; Fatiada e Sem </w:t>
            </w:r>
            <w:proofErr w:type="spellStart"/>
            <w:r w:rsidRPr="00C61D09">
              <w:rPr>
                <w:rFonts w:eastAsia="Times New Roman" w:cs="Calibri"/>
                <w:sz w:val="16"/>
                <w:szCs w:val="16"/>
                <w:lang w:eastAsia="pt-BR"/>
              </w:rPr>
              <w:t>Caroco</w:t>
            </w:r>
            <w:proofErr w:type="spellEnd"/>
            <w:r w:rsidRPr="00C61D09">
              <w:rPr>
                <w:rFonts w:eastAsia="Times New Roman" w:cs="Calibri"/>
                <w:sz w:val="16"/>
                <w:szCs w:val="16"/>
                <w:lang w:eastAsia="pt-BR"/>
              </w:rPr>
              <w:t xml:space="preserve">; Embalagem mínima de 240g; Imersa Em Salmoura; Com Tamanho 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Uniformes, Sem Sujidades e Manchas </w:t>
            </w:r>
            <w:proofErr w:type="spellStart"/>
            <w:r w:rsidRPr="00C61D09">
              <w:rPr>
                <w:rFonts w:eastAsia="Times New Roman" w:cs="Calibri"/>
                <w:sz w:val="16"/>
                <w:szCs w:val="16"/>
                <w:lang w:eastAsia="pt-BR"/>
              </w:rPr>
              <w:t>Visiveis</w:t>
            </w:r>
            <w:proofErr w:type="spellEnd"/>
            <w:r w:rsidRPr="00C61D09">
              <w:rPr>
                <w:rFonts w:eastAsia="Times New Roman" w:cs="Calibri"/>
                <w:sz w:val="16"/>
                <w:szCs w:val="16"/>
                <w:lang w:eastAsia="pt-BR"/>
              </w:rPr>
              <w:t>.</w:t>
            </w:r>
          </w:p>
        </w:tc>
        <w:tc>
          <w:tcPr>
            <w:tcW w:w="494" w:type="dxa"/>
            <w:tcBorders>
              <w:top w:val="nil"/>
              <w:left w:val="nil"/>
              <w:bottom w:val="single" w:sz="4" w:space="0" w:color="auto"/>
              <w:right w:val="single" w:sz="4" w:space="0" w:color="auto"/>
            </w:tcBorders>
            <w:shd w:val="clear" w:color="auto" w:fill="auto"/>
            <w:vAlign w:val="center"/>
            <w:hideMark/>
          </w:tcPr>
          <w:p w14:paraId="6BFFC453"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E1BA4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58E48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E6E22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22FD47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FF776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3865A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5439C90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7E26B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44063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669BB802"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BB4CF0A" w14:textId="0B87341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14</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4277A9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03A77D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Louro; Em Folhas Secas; pacote mínimo de 50g Obtido de </w:t>
            </w:r>
            <w:proofErr w:type="spellStart"/>
            <w:r w:rsidRPr="00C61D09">
              <w:rPr>
                <w:rFonts w:eastAsia="Times New Roman" w:cs="Calibri"/>
                <w:sz w:val="16"/>
                <w:szCs w:val="16"/>
                <w:lang w:eastAsia="pt-BR"/>
              </w:rPr>
              <w:t>Especimes</w:t>
            </w:r>
            <w:proofErr w:type="spellEnd"/>
            <w:r w:rsidRPr="00C61D09">
              <w:rPr>
                <w:rFonts w:eastAsia="Times New Roman" w:cs="Calibri"/>
                <w:sz w:val="16"/>
                <w:szCs w:val="16"/>
                <w:lang w:eastAsia="pt-BR"/>
              </w:rPr>
              <w:t xml:space="preserve"> Vegetais </w:t>
            </w:r>
            <w:proofErr w:type="spellStart"/>
            <w:r w:rsidRPr="00C61D09">
              <w:rPr>
                <w:rFonts w:eastAsia="Times New Roman" w:cs="Calibri"/>
                <w:sz w:val="16"/>
                <w:szCs w:val="16"/>
                <w:lang w:eastAsia="pt-BR"/>
              </w:rPr>
              <w:t>Genuinos</w:t>
            </w:r>
            <w:proofErr w:type="spellEnd"/>
            <w:r w:rsidRPr="00C61D09">
              <w:rPr>
                <w:rFonts w:eastAsia="Times New Roman" w:cs="Calibri"/>
                <w:sz w:val="16"/>
                <w:szCs w:val="16"/>
                <w:lang w:eastAsia="pt-BR"/>
              </w:rPr>
              <w:t xml:space="preserve">; Limpos e Secos; de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Verde Pardacenta; Com Aspecto, Cheiro e Sabor </w:t>
            </w:r>
            <w:proofErr w:type="spellStart"/>
            <w:r w:rsidRPr="00C61D09">
              <w:rPr>
                <w:rFonts w:eastAsia="Times New Roman" w:cs="Calibri"/>
                <w:sz w:val="16"/>
                <w:szCs w:val="16"/>
                <w:lang w:eastAsia="pt-BR"/>
              </w:rPr>
              <w:t>Proprios</w:t>
            </w:r>
            <w:proofErr w:type="spellEnd"/>
            <w:r w:rsidRPr="00C61D09">
              <w:rPr>
                <w:rFonts w:eastAsia="Times New Roman" w:cs="Calibri"/>
                <w:sz w:val="16"/>
                <w:szCs w:val="16"/>
                <w:lang w:eastAsia="pt-BR"/>
              </w:rPr>
              <w:t xml:space="preserve">; Isento de Materiais Estranhos </w:t>
            </w:r>
          </w:p>
        </w:tc>
        <w:tc>
          <w:tcPr>
            <w:tcW w:w="494" w:type="dxa"/>
            <w:tcBorders>
              <w:top w:val="nil"/>
              <w:left w:val="nil"/>
              <w:bottom w:val="single" w:sz="4" w:space="0" w:color="auto"/>
              <w:right w:val="single" w:sz="4" w:space="0" w:color="auto"/>
            </w:tcBorders>
            <w:shd w:val="clear" w:color="auto" w:fill="auto"/>
            <w:vAlign w:val="center"/>
            <w:hideMark/>
          </w:tcPr>
          <w:p w14:paraId="4B936CC8"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1C120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8F691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63A7C0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CB40B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22B19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86CC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40" w:type="dxa"/>
            <w:tcBorders>
              <w:top w:val="nil"/>
              <w:left w:val="nil"/>
              <w:bottom w:val="single" w:sz="4" w:space="0" w:color="auto"/>
              <w:right w:val="single" w:sz="4" w:space="0" w:color="auto"/>
            </w:tcBorders>
            <w:shd w:val="clear" w:color="auto" w:fill="auto"/>
            <w:vAlign w:val="center"/>
            <w:hideMark/>
          </w:tcPr>
          <w:p w14:paraId="606746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5139ED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CC116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r>
      <w:tr w:rsidR="00EE45CA" w:rsidRPr="00C61D09" w14:paraId="7D823092"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EEF053B" w14:textId="1F5979E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14</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32A8A6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0B154A1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Oregano</w:t>
            </w:r>
            <w:proofErr w:type="spellEnd"/>
            <w:r w:rsidRPr="00C61D09">
              <w:rPr>
                <w:rFonts w:eastAsia="Times New Roman" w:cs="Calibri"/>
                <w:sz w:val="16"/>
                <w:szCs w:val="16"/>
                <w:lang w:eastAsia="pt-BR"/>
              </w:rPr>
              <w:t xml:space="preserve">; Em Folhas </w:t>
            </w:r>
            <w:proofErr w:type="gramStart"/>
            <w:r w:rsidRPr="00C61D09">
              <w:rPr>
                <w:rFonts w:eastAsia="Times New Roman" w:cs="Calibri"/>
                <w:sz w:val="16"/>
                <w:szCs w:val="16"/>
                <w:lang w:eastAsia="pt-BR"/>
              </w:rPr>
              <w:t>Secas;  embalagem</w:t>
            </w:r>
            <w:proofErr w:type="gramEnd"/>
            <w:r w:rsidRPr="00C61D09">
              <w:rPr>
                <w:rFonts w:eastAsia="Times New Roman" w:cs="Calibri"/>
                <w:sz w:val="16"/>
                <w:szCs w:val="16"/>
                <w:lang w:eastAsia="pt-BR"/>
              </w:rPr>
              <w:t xml:space="preserve"> mínima de 50g; Obtido de Folhas e Talos do </w:t>
            </w:r>
            <w:proofErr w:type="spellStart"/>
            <w:r w:rsidRPr="00C61D09">
              <w:rPr>
                <w:rFonts w:eastAsia="Times New Roman" w:cs="Calibri"/>
                <w:sz w:val="16"/>
                <w:szCs w:val="16"/>
                <w:lang w:eastAsia="pt-BR"/>
              </w:rPr>
              <w:t>Especime</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Genuino</w:t>
            </w:r>
            <w:proofErr w:type="spellEnd"/>
            <w:r w:rsidRPr="00C61D09">
              <w:rPr>
                <w:rFonts w:eastAsia="Times New Roman" w:cs="Calibri"/>
                <w:sz w:val="16"/>
                <w:szCs w:val="16"/>
                <w:lang w:eastAsia="pt-BR"/>
              </w:rPr>
              <w:t xml:space="preserve">; Com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Verde Pardacenta; Isento de Sujidades e Outros Materiais Estranhos; Embalagem Primaria Embalagem </w:t>
            </w:r>
            <w:proofErr w:type="spellStart"/>
            <w:r w:rsidRPr="00C61D09">
              <w:rPr>
                <w:rFonts w:eastAsia="Times New Roman" w:cs="Calibri"/>
                <w:sz w:val="16"/>
                <w:szCs w:val="16"/>
                <w:lang w:eastAsia="pt-BR"/>
              </w:rPr>
              <w:t>Plastica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Atoxica</w:t>
            </w:r>
            <w:proofErr w:type="spellEnd"/>
            <w:r w:rsidRPr="00C61D09">
              <w:rPr>
                <w:rFonts w:eastAsia="Times New Roman" w:cs="Calibri"/>
                <w:sz w:val="16"/>
                <w:szCs w:val="16"/>
                <w:lang w:eastAsia="pt-BR"/>
              </w:rPr>
              <w:t xml:space="preserve"> e Lacrada.</w:t>
            </w:r>
          </w:p>
        </w:tc>
        <w:tc>
          <w:tcPr>
            <w:tcW w:w="494" w:type="dxa"/>
            <w:tcBorders>
              <w:top w:val="nil"/>
              <w:left w:val="nil"/>
              <w:bottom w:val="single" w:sz="4" w:space="0" w:color="auto"/>
              <w:right w:val="single" w:sz="4" w:space="0" w:color="auto"/>
            </w:tcBorders>
            <w:shd w:val="clear" w:color="auto" w:fill="auto"/>
            <w:vAlign w:val="center"/>
            <w:hideMark/>
          </w:tcPr>
          <w:p w14:paraId="4AC73E5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8AFC3C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9F7B0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E2C598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6732F5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BECD9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86B7CB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40" w:type="dxa"/>
            <w:tcBorders>
              <w:top w:val="nil"/>
              <w:left w:val="nil"/>
              <w:bottom w:val="single" w:sz="4" w:space="0" w:color="auto"/>
              <w:right w:val="single" w:sz="4" w:space="0" w:color="auto"/>
            </w:tcBorders>
            <w:shd w:val="clear" w:color="auto" w:fill="auto"/>
            <w:vAlign w:val="center"/>
            <w:hideMark/>
          </w:tcPr>
          <w:p w14:paraId="4E9C2E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8B6A3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19BB5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r>
      <w:tr w:rsidR="00EE45CA" w:rsidRPr="00C61D09" w14:paraId="2E5E1A94"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68E5E48" w14:textId="561D597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14</w:t>
            </w:r>
            <w:r w:rsidR="00030983">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1EC3B2C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4ADF56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Granola Integral Light, embalagem mínima de 400g; Composta de Flocos de Aveia, Extrato de Malte, Fibra e </w:t>
            </w:r>
            <w:proofErr w:type="spellStart"/>
            <w:r w:rsidRPr="00C61D09">
              <w:rPr>
                <w:rFonts w:eastAsia="Times New Roman" w:cs="Calibri"/>
                <w:sz w:val="16"/>
                <w:szCs w:val="16"/>
                <w:lang w:eastAsia="pt-BR"/>
              </w:rPr>
              <w:t>Germen</w:t>
            </w:r>
            <w:proofErr w:type="spellEnd"/>
            <w:r w:rsidRPr="00C61D09">
              <w:rPr>
                <w:rFonts w:eastAsia="Times New Roman" w:cs="Calibri"/>
                <w:sz w:val="16"/>
                <w:szCs w:val="16"/>
                <w:lang w:eastAsia="pt-BR"/>
              </w:rPr>
              <w:t xml:space="preserve"> de Trigo; </w:t>
            </w:r>
            <w:proofErr w:type="spellStart"/>
            <w:r w:rsidRPr="00C61D09">
              <w:rPr>
                <w:rFonts w:eastAsia="Times New Roman" w:cs="Calibri"/>
                <w:sz w:val="16"/>
                <w:szCs w:val="16"/>
                <w:lang w:eastAsia="pt-BR"/>
              </w:rPr>
              <w:t>Crispies</w:t>
            </w:r>
            <w:proofErr w:type="spellEnd"/>
            <w:r w:rsidRPr="00C61D09">
              <w:rPr>
                <w:rFonts w:eastAsia="Times New Roman" w:cs="Calibri"/>
                <w:sz w:val="16"/>
                <w:szCs w:val="16"/>
                <w:lang w:eastAsia="pt-BR"/>
              </w:rPr>
              <w:t xml:space="preserve"> de Arroz, </w:t>
            </w:r>
            <w:proofErr w:type="spellStart"/>
            <w:r w:rsidRPr="00C61D09">
              <w:rPr>
                <w:rFonts w:eastAsia="Times New Roman" w:cs="Calibri"/>
                <w:sz w:val="16"/>
                <w:szCs w:val="16"/>
                <w:lang w:eastAsia="pt-BR"/>
              </w:rPr>
              <w:t>Proteina</w:t>
            </w:r>
            <w:proofErr w:type="spellEnd"/>
            <w:r w:rsidRPr="00C61D09">
              <w:rPr>
                <w:rFonts w:eastAsia="Times New Roman" w:cs="Calibri"/>
                <w:sz w:val="16"/>
                <w:szCs w:val="16"/>
                <w:lang w:eastAsia="pt-BR"/>
              </w:rPr>
              <w:t xml:space="preserve"> Texturizada de Soja, Flocos de Milho, </w:t>
            </w:r>
            <w:proofErr w:type="spellStart"/>
            <w:r w:rsidRPr="00C61D09">
              <w:rPr>
                <w:rFonts w:eastAsia="Times New Roman" w:cs="Calibri"/>
                <w:sz w:val="16"/>
                <w:szCs w:val="16"/>
                <w:lang w:eastAsia="pt-BR"/>
              </w:rPr>
              <w:t>Oleo</w:t>
            </w:r>
            <w:proofErr w:type="spellEnd"/>
            <w:r w:rsidRPr="00C61D09">
              <w:rPr>
                <w:rFonts w:eastAsia="Times New Roman" w:cs="Calibri"/>
                <w:sz w:val="16"/>
                <w:szCs w:val="16"/>
                <w:lang w:eastAsia="pt-BR"/>
              </w:rPr>
              <w:t xml:space="preserve"> Vegetal, Uva Passa; Soja Tostada, Flocos Arroz, Maca e Banana Desidratadas, Semente de </w:t>
            </w:r>
            <w:proofErr w:type="spellStart"/>
            <w:r w:rsidRPr="00C61D09">
              <w:rPr>
                <w:rFonts w:eastAsia="Times New Roman" w:cs="Calibri"/>
                <w:sz w:val="16"/>
                <w:szCs w:val="16"/>
                <w:lang w:eastAsia="pt-BR"/>
              </w:rPr>
              <w:t>Linhaca</w:t>
            </w:r>
            <w:proofErr w:type="spellEnd"/>
            <w:r w:rsidRPr="00C61D09">
              <w:rPr>
                <w:rFonts w:eastAsia="Times New Roman" w:cs="Calibri"/>
                <w:sz w:val="16"/>
                <w:szCs w:val="16"/>
                <w:lang w:eastAsia="pt-BR"/>
              </w:rPr>
              <w:t>; Isenta de Sujidades e Materiais Estranhos.</w:t>
            </w:r>
          </w:p>
        </w:tc>
        <w:tc>
          <w:tcPr>
            <w:tcW w:w="494" w:type="dxa"/>
            <w:tcBorders>
              <w:top w:val="nil"/>
              <w:left w:val="nil"/>
              <w:bottom w:val="single" w:sz="4" w:space="0" w:color="auto"/>
              <w:right w:val="single" w:sz="4" w:space="0" w:color="auto"/>
            </w:tcBorders>
            <w:shd w:val="clear" w:color="auto" w:fill="auto"/>
            <w:vAlign w:val="center"/>
            <w:hideMark/>
          </w:tcPr>
          <w:p w14:paraId="30AC2EFC"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89346B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w:t>
            </w:r>
          </w:p>
        </w:tc>
        <w:tc>
          <w:tcPr>
            <w:tcW w:w="640" w:type="dxa"/>
            <w:tcBorders>
              <w:top w:val="nil"/>
              <w:left w:val="nil"/>
              <w:bottom w:val="single" w:sz="4" w:space="0" w:color="auto"/>
              <w:right w:val="single" w:sz="4" w:space="0" w:color="auto"/>
            </w:tcBorders>
            <w:shd w:val="clear" w:color="auto" w:fill="auto"/>
            <w:vAlign w:val="center"/>
            <w:hideMark/>
          </w:tcPr>
          <w:p w14:paraId="250D047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F72351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B6B42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CDA0A3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3C790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w:t>
            </w:r>
          </w:p>
        </w:tc>
        <w:tc>
          <w:tcPr>
            <w:tcW w:w="640" w:type="dxa"/>
            <w:tcBorders>
              <w:top w:val="nil"/>
              <w:left w:val="nil"/>
              <w:bottom w:val="single" w:sz="4" w:space="0" w:color="auto"/>
              <w:right w:val="single" w:sz="4" w:space="0" w:color="auto"/>
            </w:tcBorders>
            <w:shd w:val="clear" w:color="auto" w:fill="auto"/>
            <w:vAlign w:val="center"/>
            <w:hideMark/>
          </w:tcPr>
          <w:p w14:paraId="69F92C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734B9B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CC5E1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80</w:t>
            </w:r>
          </w:p>
        </w:tc>
      </w:tr>
      <w:tr w:rsidR="00EE45CA" w:rsidRPr="00C61D09" w14:paraId="388567E1"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B2E758E" w14:textId="31CF59A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14</w:t>
            </w:r>
            <w:r w:rsidR="00030983">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7060C7F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BE4207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Canela; Em </w:t>
            </w:r>
            <w:proofErr w:type="spellStart"/>
            <w:r w:rsidRPr="00C61D09">
              <w:rPr>
                <w:rFonts w:eastAsia="Times New Roman" w:cs="Calibri"/>
                <w:sz w:val="16"/>
                <w:szCs w:val="16"/>
                <w:lang w:eastAsia="pt-BR"/>
              </w:rPr>
              <w:t>Po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Finoembalagem</w:t>
            </w:r>
            <w:proofErr w:type="spellEnd"/>
            <w:r w:rsidRPr="00C61D09">
              <w:rPr>
                <w:rFonts w:eastAsia="Times New Roman" w:cs="Calibri"/>
                <w:sz w:val="16"/>
                <w:szCs w:val="16"/>
                <w:lang w:eastAsia="pt-BR"/>
              </w:rPr>
              <w:t xml:space="preserve"> mínima de 50</w:t>
            </w:r>
            <w:proofErr w:type="gramStart"/>
            <w:r w:rsidRPr="00C61D09">
              <w:rPr>
                <w:rFonts w:eastAsia="Times New Roman" w:cs="Calibri"/>
                <w:sz w:val="16"/>
                <w:szCs w:val="16"/>
                <w:lang w:eastAsia="pt-BR"/>
              </w:rPr>
              <w:t xml:space="preserve">g;  </w:t>
            </w:r>
            <w:proofErr w:type="spellStart"/>
            <w:r w:rsidRPr="00C61D09">
              <w:rPr>
                <w:rFonts w:eastAsia="Times New Roman" w:cs="Calibri"/>
                <w:sz w:val="16"/>
                <w:szCs w:val="16"/>
                <w:lang w:eastAsia="pt-BR"/>
              </w:rPr>
              <w:t>Homogeneo</w:t>
            </w:r>
            <w:proofErr w:type="spellEnd"/>
            <w:proofErr w:type="gramEnd"/>
            <w:r w:rsidRPr="00C61D09">
              <w:rPr>
                <w:rFonts w:eastAsia="Times New Roman" w:cs="Calibri"/>
                <w:sz w:val="16"/>
                <w:szCs w:val="16"/>
                <w:lang w:eastAsia="pt-BR"/>
              </w:rPr>
              <w:t xml:space="preserve">; Sem </w:t>
            </w:r>
            <w:proofErr w:type="spellStart"/>
            <w:r w:rsidRPr="00C61D09">
              <w:rPr>
                <w:rFonts w:eastAsia="Times New Roman" w:cs="Calibri"/>
                <w:sz w:val="16"/>
                <w:szCs w:val="16"/>
                <w:lang w:eastAsia="pt-BR"/>
              </w:rPr>
              <w:t>Gluten</w:t>
            </w:r>
            <w:proofErr w:type="spellEnd"/>
            <w:r w:rsidRPr="00C61D09">
              <w:rPr>
                <w:rFonts w:eastAsia="Times New Roman" w:cs="Calibri"/>
                <w:sz w:val="16"/>
                <w:szCs w:val="16"/>
                <w:lang w:eastAsia="pt-BR"/>
              </w:rPr>
              <w:t xml:space="preserve">, Soja, Amendoim, Avela, Castanhas, </w:t>
            </w:r>
            <w:proofErr w:type="spellStart"/>
            <w:r w:rsidRPr="00C61D09">
              <w:rPr>
                <w:rFonts w:eastAsia="Times New Roman" w:cs="Calibri"/>
                <w:sz w:val="16"/>
                <w:szCs w:val="16"/>
                <w:lang w:eastAsia="pt-BR"/>
              </w:rPr>
              <w:t>Catanha</w:t>
            </w:r>
            <w:proofErr w:type="spellEnd"/>
            <w:r w:rsidRPr="00C61D09">
              <w:rPr>
                <w:rFonts w:eastAsia="Times New Roman" w:cs="Calibri"/>
                <w:sz w:val="16"/>
                <w:szCs w:val="16"/>
                <w:lang w:eastAsia="pt-BR"/>
              </w:rPr>
              <w:t xml:space="preserve"> do para e Caju, </w:t>
            </w:r>
            <w:proofErr w:type="spellStart"/>
            <w:r w:rsidRPr="00C61D09">
              <w:rPr>
                <w:rFonts w:eastAsia="Times New Roman" w:cs="Calibri"/>
                <w:sz w:val="16"/>
                <w:szCs w:val="16"/>
                <w:lang w:eastAsia="pt-BR"/>
              </w:rPr>
              <w:t>Macadamia</w:t>
            </w:r>
            <w:proofErr w:type="spellEnd"/>
            <w:r w:rsidRPr="00C61D09">
              <w:rPr>
                <w:rFonts w:eastAsia="Times New Roman" w:cs="Calibri"/>
                <w:sz w:val="16"/>
                <w:szCs w:val="16"/>
                <w:lang w:eastAsia="pt-BR"/>
              </w:rPr>
              <w:t xml:space="preserve">, Pistache, Nozes; Sem Leite e Derivados; Obtida Da Casca do </w:t>
            </w:r>
            <w:proofErr w:type="spellStart"/>
            <w:r w:rsidRPr="00C61D09">
              <w:rPr>
                <w:rFonts w:eastAsia="Times New Roman" w:cs="Calibri"/>
                <w:sz w:val="16"/>
                <w:szCs w:val="16"/>
                <w:lang w:eastAsia="pt-BR"/>
              </w:rPr>
              <w:t>Especimegenuino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Marrom Claro; Com Sabor e Odor </w:t>
            </w:r>
            <w:proofErr w:type="spellStart"/>
            <w:r w:rsidRPr="00C61D09">
              <w:rPr>
                <w:rFonts w:eastAsia="Times New Roman" w:cs="Calibri"/>
                <w:sz w:val="16"/>
                <w:szCs w:val="16"/>
                <w:lang w:eastAsia="pt-BR"/>
              </w:rPr>
              <w:t>Proprios</w:t>
            </w:r>
            <w:proofErr w:type="spellEnd"/>
            <w:r w:rsidRPr="00C61D09">
              <w:rPr>
                <w:rFonts w:eastAsia="Times New Roman" w:cs="Calibri"/>
                <w:sz w:val="16"/>
                <w:szCs w:val="16"/>
                <w:lang w:eastAsia="pt-BR"/>
              </w:rPr>
              <w:t>; Livre de Sujidades e Materiais Estranhos.</w:t>
            </w:r>
          </w:p>
        </w:tc>
        <w:tc>
          <w:tcPr>
            <w:tcW w:w="494" w:type="dxa"/>
            <w:tcBorders>
              <w:top w:val="nil"/>
              <w:left w:val="nil"/>
              <w:bottom w:val="single" w:sz="4" w:space="0" w:color="auto"/>
              <w:right w:val="single" w:sz="4" w:space="0" w:color="auto"/>
            </w:tcBorders>
            <w:shd w:val="clear" w:color="auto" w:fill="auto"/>
            <w:vAlign w:val="center"/>
            <w:hideMark/>
          </w:tcPr>
          <w:p w14:paraId="09BEC8C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728652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3BEAA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49DA0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E1C398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BD73A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AF0AC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40" w:type="dxa"/>
            <w:tcBorders>
              <w:top w:val="nil"/>
              <w:left w:val="nil"/>
              <w:bottom w:val="single" w:sz="4" w:space="0" w:color="auto"/>
              <w:right w:val="single" w:sz="4" w:space="0" w:color="auto"/>
            </w:tcBorders>
            <w:shd w:val="clear" w:color="auto" w:fill="auto"/>
            <w:vAlign w:val="center"/>
            <w:hideMark/>
          </w:tcPr>
          <w:p w14:paraId="7E050A5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26BB96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9B464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r>
      <w:tr w:rsidR="00EE45CA" w:rsidRPr="00C61D09" w14:paraId="1A70DCA8"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0EEF216" w14:textId="735CF19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46</w:t>
            </w:r>
          </w:p>
        </w:tc>
        <w:tc>
          <w:tcPr>
            <w:tcW w:w="1374" w:type="dxa"/>
            <w:tcBorders>
              <w:top w:val="nil"/>
              <w:left w:val="nil"/>
              <w:bottom w:val="single" w:sz="4" w:space="0" w:color="auto"/>
              <w:right w:val="single" w:sz="4" w:space="0" w:color="auto"/>
            </w:tcBorders>
            <w:shd w:val="clear" w:color="auto" w:fill="auto"/>
            <w:vAlign w:val="center"/>
            <w:hideMark/>
          </w:tcPr>
          <w:p w14:paraId="19CA1D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79DC388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Canela; Em Rama; embalagem mínima de 50</w:t>
            </w:r>
            <w:proofErr w:type="gramStart"/>
            <w:r w:rsidRPr="00C61D09">
              <w:rPr>
                <w:rFonts w:eastAsia="Times New Roman" w:cs="Calibri"/>
                <w:sz w:val="16"/>
                <w:szCs w:val="16"/>
                <w:lang w:eastAsia="pt-BR"/>
              </w:rPr>
              <w:t>g;  Obtida</w:t>
            </w:r>
            <w:proofErr w:type="gramEnd"/>
            <w:r w:rsidRPr="00C61D09">
              <w:rPr>
                <w:rFonts w:eastAsia="Times New Roman" w:cs="Calibri"/>
                <w:sz w:val="16"/>
                <w:szCs w:val="16"/>
                <w:lang w:eastAsia="pt-BR"/>
              </w:rPr>
              <w:t xml:space="preserve"> Da Casca do </w:t>
            </w:r>
            <w:proofErr w:type="spellStart"/>
            <w:r w:rsidRPr="00C61D09">
              <w:rPr>
                <w:rFonts w:eastAsia="Times New Roman" w:cs="Calibri"/>
                <w:sz w:val="16"/>
                <w:szCs w:val="16"/>
                <w:lang w:eastAsia="pt-BR"/>
              </w:rPr>
              <w:t>Especime</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Genuino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Marrom Claro; Com Sabor e Odor </w:t>
            </w:r>
            <w:proofErr w:type="spellStart"/>
            <w:r w:rsidRPr="00C61D09">
              <w:rPr>
                <w:rFonts w:eastAsia="Times New Roman" w:cs="Calibri"/>
                <w:sz w:val="16"/>
                <w:szCs w:val="16"/>
                <w:lang w:eastAsia="pt-BR"/>
              </w:rPr>
              <w:t>Proprios</w:t>
            </w:r>
            <w:proofErr w:type="spellEnd"/>
            <w:r w:rsidRPr="00C61D09">
              <w:rPr>
                <w:rFonts w:eastAsia="Times New Roman" w:cs="Calibri"/>
                <w:sz w:val="16"/>
                <w:szCs w:val="16"/>
                <w:lang w:eastAsia="pt-BR"/>
              </w:rPr>
              <w:t>; Livre de Sujidades e Materiais Estranhos.</w:t>
            </w:r>
          </w:p>
        </w:tc>
        <w:tc>
          <w:tcPr>
            <w:tcW w:w="494" w:type="dxa"/>
            <w:tcBorders>
              <w:top w:val="nil"/>
              <w:left w:val="nil"/>
              <w:bottom w:val="single" w:sz="4" w:space="0" w:color="auto"/>
              <w:right w:val="single" w:sz="4" w:space="0" w:color="auto"/>
            </w:tcBorders>
            <w:shd w:val="clear" w:color="auto" w:fill="auto"/>
            <w:vAlign w:val="center"/>
            <w:hideMark/>
          </w:tcPr>
          <w:p w14:paraId="1071ADD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4271B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B6243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3BB5F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654E6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212D4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77436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40" w:type="dxa"/>
            <w:tcBorders>
              <w:top w:val="nil"/>
              <w:left w:val="nil"/>
              <w:bottom w:val="single" w:sz="4" w:space="0" w:color="auto"/>
              <w:right w:val="single" w:sz="4" w:space="0" w:color="auto"/>
            </w:tcBorders>
            <w:shd w:val="clear" w:color="auto" w:fill="auto"/>
            <w:vAlign w:val="center"/>
            <w:hideMark/>
          </w:tcPr>
          <w:p w14:paraId="1059AD5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B5B10E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FA57B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r>
      <w:tr w:rsidR="00EE45CA" w:rsidRPr="00C61D09" w14:paraId="4847CEC9"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6CDD9B1" w14:textId="2B11E509"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47</w:t>
            </w:r>
          </w:p>
        </w:tc>
        <w:tc>
          <w:tcPr>
            <w:tcW w:w="1374" w:type="dxa"/>
            <w:tcBorders>
              <w:top w:val="nil"/>
              <w:left w:val="nil"/>
              <w:bottom w:val="single" w:sz="4" w:space="0" w:color="auto"/>
              <w:right w:val="single" w:sz="4" w:space="0" w:color="auto"/>
            </w:tcBorders>
            <w:shd w:val="clear" w:color="auto" w:fill="auto"/>
            <w:vAlign w:val="center"/>
            <w:hideMark/>
          </w:tcPr>
          <w:p w14:paraId="522552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7CCCE5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Cravo Da </w:t>
            </w:r>
            <w:proofErr w:type="spellStart"/>
            <w:r w:rsidRPr="00C61D09">
              <w:rPr>
                <w:rFonts w:eastAsia="Times New Roman" w:cs="Calibri"/>
                <w:sz w:val="16"/>
                <w:szCs w:val="16"/>
                <w:lang w:eastAsia="pt-BR"/>
              </w:rPr>
              <w:t>India</w:t>
            </w:r>
            <w:proofErr w:type="spellEnd"/>
            <w:r w:rsidRPr="00C61D09">
              <w:rPr>
                <w:rFonts w:eastAsia="Times New Roman" w:cs="Calibri"/>
                <w:sz w:val="16"/>
                <w:szCs w:val="16"/>
                <w:lang w:eastAsia="pt-BR"/>
              </w:rPr>
              <w:t xml:space="preserve">; embalagem mínima de 50g; </w:t>
            </w:r>
            <w:proofErr w:type="gramStart"/>
            <w:r w:rsidRPr="00C61D09">
              <w:rPr>
                <w:rFonts w:eastAsia="Times New Roman" w:cs="Calibri"/>
                <w:sz w:val="16"/>
                <w:szCs w:val="16"/>
                <w:lang w:eastAsia="pt-BR"/>
              </w:rPr>
              <w:t>Obtido</w:t>
            </w:r>
            <w:proofErr w:type="gramEnd"/>
            <w:r w:rsidRPr="00C61D09">
              <w:rPr>
                <w:rFonts w:eastAsia="Times New Roman" w:cs="Calibri"/>
                <w:sz w:val="16"/>
                <w:szCs w:val="16"/>
                <w:lang w:eastAsia="pt-BR"/>
              </w:rPr>
              <w:t xml:space="preserve"> do </w:t>
            </w:r>
            <w:proofErr w:type="spellStart"/>
            <w:r w:rsidRPr="00C61D09">
              <w:rPr>
                <w:rFonts w:eastAsia="Times New Roman" w:cs="Calibri"/>
                <w:sz w:val="16"/>
                <w:szCs w:val="16"/>
                <w:lang w:eastAsia="pt-BR"/>
              </w:rPr>
              <w:t>Botao</w:t>
            </w:r>
            <w:proofErr w:type="spellEnd"/>
            <w:r w:rsidRPr="00C61D09">
              <w:rPr>
                <w:rFonts w:eastAsia="Times New Roman" w:cs="Calibri"/>
                <w:sz w:val="16"/>
                <w:szCs w:val="16"/>
                <w:lang w:eastAsia="pt-BR"/>
              </w:rPr>
              <w:t xml:space="preserve"> Floral do </w:t>
            </w:r>
            <w:proofErr w:type="spellStart"/>
            <w:r w:rsidRPr="00C61D09">
              <w:rPr>
                <w:rFonts w:eastAsia="Times New Roman" w:cs="Calibri"/>
                <w:sz w:val="16"/>
                <w:szCs w:val="16"/>
                <w:lang w:eastAsia="pt-BR"/>
              </w:rPr>
              <w:t>Especime</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Genuino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Pardo Escura, Sabor e Odor </w:t>
            </w:r>
            <w:proofErr w:type="spellStart"/>
            <w:r w:rsidRPr="00C61D09">
              <w:rPr>
                <w:rFonts w:eastAsia="Times New Roman" w:cs="Calibri"/>
                <w:sz w:val="16"/>
                <w:szCs w:val="16"/>
                <w:lang w:eastAsia="pt-BR"/>
              </w:rPr>
              <w:t>Proprios</w:t>
            </w:r>
            <w:proofErr w:type="spellEnd"/>
            <w:r w:rsidRPr="00C61D09">
              <w:rPr>
                <w:rFonts w:eastAsia="Times New Roman" w:cs="Calibri"/>
                <w:sz w:val="16"/>
                <w:szCs w:val="16"/>
                <w:lang w:eastAsia="pt-BR"/>
              </w:rPr>
              <w:t>; Isento de Impurezas e Outros Materiais Estranhos.</w:t>
            </w:r>
          </w:p>
        </w:tc>
        <w:tc>
          <w:tcPr>
            <w:tcW w:w="494" w:type="dxa"/>
            <w:tcBorders>
              <w:top w:val="nil"/>
              <w:left w:val="nil"/>
              <w:bottom w:val="single" w:sz="4" w:space="0" w:color="auto"/>
              <w:right w:val="single" w:sz="4" w:space="0" w:color="auto"/>
            </w:tcBorders>
            <w:shd w:val="clear" w:color="auto" w:fill="auto"/>
            <w:vAlign w:val="center"/>
            <w:hideMark/>
          </w:tcPr>
          <w:p w14:paraId="5B9AAD91"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80177B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B5A21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BB23E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01A1A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4813D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D26D37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40" w:type="dxa"/>
            <w:tcBorders>
              <w:top w:val="nil"/>
              <w:left w:val="nil"/>
              <w:bottom w:val="single" w:sz="4" w:space="0" w:color="auto"/>
              <w:right w:val="single" w:sz="4" w:space="0" w:color="auto"/>
            </w:tcBorders>
            <w:shd w:val="clear" w:color="auto" w:fill="auto"/>
            <w:vAlign w:val="center"/>
            <w:hideMark/>
          </w:tcPr>
          <w:p w14:paraId="658C0F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92DC2C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B9618F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r>
      <w:tr w:rsidR="00EE45CA" w:rsidRPr="00C61D09" w14:paraId="22D4BAD4"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5D4CAF7" w14:textId="52AE285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48</w:t>
            </w:r>
          </w:p>
        </w:tc>
        <w:tc>
          <w:tcPr>
            <w:tcW w:w="1374" w:type="dxa"/>
            <w:tcBorders>
              <w:top w:val="nil"/>
              <w:left w:val="nil"/>
              <w:bottom w:val="single" w:sz="4" w:space="0" w:color="auto"/>
              <w:right w:val="single" w:sz="4" w:space="0" w:color="auto"/>
            </w:tcBorders>
            <w:shd w:val="clear" w:color="auto" w:fill="auto"/>
            <w:vAlign w:val="center"/>
            <w:hideMark/>
          </w:tcPr>
          <w:p w14:paraId="4F7B26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279E14B"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Cha</w:t>
            </w:r>
            <w:proofErr w:type="spellEnd"/>
            <w:r w:rsidRPr="00C61D09">
              <w:rPr>
                <w:rFonts w:eastAsia="Times New Roman" w:cs="Calibri"/>
                <w:sz w:val="16"/>
                <w:szCs w:val="16"/>
                <w:lang w:eastAsia="pt-BR"/>
              </w:rPr>
              <w:t xml:space="preserve">; de Camomila - 10G. Erva de 1ª qualidade, embalada em saco transparente, limpo, não violado e resistente. A embalagem deverá conter as informações dos dados do produto, prazo de validade de no mínimo 6 meses.   CAIXA COM 25 SACHÊS CADA  </w:t>
            </w:r>
          </w:p>
        </w:tc>
        <w:tc>
          <w:tcPr>
            <w:tcW w:w="494" w:type="dxa"/>
            <w:tcBorders>
              <w:top w:val="nil"/>
              <w:left w:val="nil"/>
              <w:bottom w:val="single" w:sz="4" w:space="0" w:color="auto"/>
              <w:right w:val="single" w:sz="4" w:space="0" w:color="auto"/>
            </w:tcBorders>
            <w:shd w:val="clear" w:color="auto" w:fill="auto"/>
            <w:vAlign w:val="center"/>
            <w:hideMark/>
          </w:tcPr>
          <w:p w14:paraId="58C4DB5A"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31FF51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C0B6F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DC2F3B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B0BE97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307CF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DA86D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617BC2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3E632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12DBDB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761809EA"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6100F36" w14:textId="7EABE8E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030983">
              <w:rPr>
                <w:rFonts w:eastAsia="Times New Roman" w:cs="Calibri"/>
                <w:b/>
                <w:bCs/>
                <w:sz w:val="16"/>
                <w:szCs w:val="16"/>
                <w:lang w:eastAsia="pt-BR"/>
              </w:rPr>
              <w:t>49</w:t>
            </w:r>
          </w:p>
        </w:tc>
        <w:tc>
          <w:tcPr>
            <w:tcW w:w="1374" w:type="dxa"/>
            <w:tcBorders>
              <w:top w:val="nil"/>
              <w:left w:val="nil"/>
              <w:bottom w:val="single" w:sz="4" w:space="0" w:color="auto"/>
              <w:right w:val="single" w:sz="4" w:space="0" w:color="auto"/>
            </w:tcBorders>
            <w:shd w:val="clear" w:color="auto" w:fill="auto"/>
            <w:vAlign w:val="center"/>
            <w:hideMark/>
          </w:tcPr>
          <w:p w14:paraId="41246D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D81DEE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Tempero Em Pó para Carnes, Aves e Peixe; Composto </w:t>
            </w:r>
            <w:proofErr w:type="spellStart"/>
            <w:r w:rsidRPr="00C61D09">
              <w:rPr>
                <w:rFonts w:eastAsia="Times New Roman" w:cs="Calibri"/>
                <w:sz w:val="16"/>
                <w:szCs w:val="16"/>
                <w:lang w:eastAsia="pt-BR"/>
              </w:rPr>
              <w:t>Fuba</w:t>
            </w:r>
            <w:proofErr w:type="spellEnd"/>
            <w:r w:rsidRPr="00C61D09">
              <w:rPr>
                <w:rFonts w:eastAsia="Times New Roman" w:cs="Calibri"/>
                <w:sz w:val="16"/>
                <w:szCs w:val="16"/>
                <w:lang w:eastAsia="pt-BR"/>
              </w:rPr>
              <w:t xml:space="preserve"> Enriquecido C/ferro e Acido </w:t>
            </w:r>
            <w:proofErr w:type="spellStart"/>
            <w:r w:rsidRPr="00C61D09">
              <w:rPr>
                <w:rFonts w:eastAsia="Times New Roman" w:cs="Calibri"/>
                <w:sz w:val="16"/>
                <w:szCs w:val="16"/>
                <w:lang w:eastAsia="pt-BR"/>
              </w:rPr>
              <w:t>Folico</w:t>
            </w:r>
            <w:proofErr w:type="spellEnd"/>
            <w:r w:rsidRPr="00C61D09">
              <w:rPr>
                <w:rFonts w:eastAsia="Times New Roman" w:cs="Calibri"/>
                <w:sz w:val="16"/>
                <w:szCs w:val="16"/>
                <w:lang w:eastAsia="pt-BR"/>
              </w:rPr>
              <w:t xml:space="preserve">, Sal, </w:t>
            </w:r>
            <w:proofErr w:type="spellStart"/>
            <w:r w:rsidRPr="00C61D09">
              <w:rPr>
                <w:rFonts w:eastAsia="Times New Roman" w:cs="Calibri"/>
                <w:sz w:val="16"/>
                <w:szCs w:val="16"/>
                <w:lang w:eastAsia="pt-BR"/>
              </w:rPr>
              <w:t>Colorifico</w:t>
            </w:r>
            <w:proofErr w:type="spellEnd"/>
            <w:r w:rsidRPr="00C61D09">
              <w:rPr>
                <w:rFonts w:eastAsia="Times New Roman" w:cs="Calibri"/>
                <w:sz w:val="16"/>
                <w:szCs w:val="16"/>
                <w:lang w:eastAsia="pt-BR"/>
              </w:rPr>
              <w:t xml:space="preserve">, Farinha Milho Enriquecida C/ferro; Acido </w:t>
            </w:r>
            <w:proofErr w:type="spellStart"/>
            <w:r w:rsidRPr="00C61D09">
              <w:rPr>
                <w:rFonts w:eastAsia="Times New Roman" w:cs="Calibri"/>
                <w:sz w:val="16"/>
                <w:szCs w:val="16"/>
                <w:lang w:eastAsia="pt-BR"/>
              </w:rPr>
              <w:t>Folico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Oleo</w:t>
            </w:r>
            <w:proofErr w:type="spellEnd"/>
            <w:r w:rsidRPr="00C61D09">
              <w:rPr>
                <w:rFonts w:eastAsia="Times New Roman" w:cs="Calibri"/>
                <w:sz w:val="16"/>
                <w:szCs w:val="16"/>
                <w:lang w:eastAsia="pt-BR"/>
              </w:rPr>
              <w:t xml:space="preserve"> Vegetal de Soja, Corante Urucum, Cebola, Pimenta Vermelha, Salsa, Alho; Coentro, Aipo, Cominho, </w:t>
            </w:r>
            <w:proofErr w:type="spellStart"/>
            <w:r w:rsidRPr="00C61D09">
              <w:rPr>
                <w:rFonts w:eastAsia="Times New Roman" w:cs="Calibri"/>
                <w:sz w:val="16"/>
                <w:szCs w:val="16"/>
                <w:lang w:eastAsia="pt-BR"/>
              </w:rPr>
              <w:t>Realcadores</w:t>
            </w:r>
            <w:proofErr w:type="spellEnd"/>
            <w:r w:rsidRPr="00C61D09">
              <w:rPr>
                <w:rFonts w:eastAsia="Times New Roman" w:cs="Calibri"/>
                <w:sz w:val="16"/>
                <w:szCs w:val="16"/>
                <w:lang w:eastAsia="pt-BR"/>
              </w:rPr>
              <w:t xml:space="preserve"> de Sabor, Aromatizante e Outros Ingredientes; Sabor </w:t>
            </w:r>
            <w:proofErr w:type="spellStart"/>
            <w:r w:rsidRPr="00C61D09">
              <w:rPr>
                <w:rFonts w:eastAsia="Times New Roman" w:cs="Calibri"/>
                <w:sz w:val="16"/>
                <w:szCs w:val="16"/>
                <w:lang w:eastAsia="pt-BR"/>
              </w:rPr>
              <w:t>Proprio</w:t>
            </w:r>
            <w:proofErr w:type="spellEnd"/>
            <w:r w:rsidRPr="00C61D09">
              <w:rPr>
                <w:rFonts w:eastAsia="Times New Roman" w:cs="Calibri"/>
                <w:sz w:val="16"/>
                <w:szCs w:val="16"/>
                <w:lang w:eastAsia="pt-BR"/>
              </w:rPr>
              <w:t xml:space="preserve">; Isento de Sujidades e Outros Materiais Estranhos; Embalagem Primaria Saco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Atoxico</w:t>
            </w:r>
            <w:proofErr w:type="spellEnd"/>
            <w:r w:rsidRPr="00C61D09">
              <w:rPr>
                <w:rFonts w:eastAsia="Times New Roman" w:cs="Calibri"/>
                <w:sz w:val="16"/>
                <w:szCs w:val="16"/>
                <w:lang w:eastAsia="pt-BR"/>
              </w:rPr>
              <w:t xml:space="preserve"> e Lacrado 60g; Sache 5g;  </w:t>
            </w:r>
          </w:p>
        </w:tc>
        <w:tc>
          <w:tcPr>
            <w:tcW w:w="494" w:type="dxa"/>
            <w:tcBorders>
              <w:top w:val="nil"/>
              <w:left w:val="nil"/>
              <w:bottom w:val="single" w:sz="4" w:space="0" w:color="auto"/>
              <w:right w:val="single" w:sz="4" w:space="0" w:color="auto"/>
            </w:tcBorders>
            <w:shd w:val="clear" w:color="auto" w:fill="auto"/>
            <w:vAlign w:val="center"/>
            <w:hideMark/>
          </w:tcPr>
          <w:p w14:paraId="6A519CD5"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57FA91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B8AA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17BB8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5979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DA63A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2F96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c>
          <w:tcPr>
            <w:tcW w:w="640" w:type="dxa"/>
            <w:tcBorders>
              <w:top w:val="nil"/>
              <w:left w:val="nil"/>
              <w:bottom w:val="single" w:sz="4" w:space="0" w:color="auto"/>
              <w:right w:val="single" w:sz="4" w:space="0" w:color="auto"/>
            </w:tcBorders>
            <w:shd w:val="clear" w:color="auto" w:fill="auto"/>
            <w:vAlign w:val="center"/>
            <w:hideMark/>
          </w:tcPr>
          <w:p w14:paraId="55A019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A1174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AAEFC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120</w:t>
            </w:r>
          </w:p>
        </w:tc>
      </w:tr>
      <w:tr w:rsidR="00EE45CA" w:rsidRPr="00C61D09" w14:paraId="1F7605CF" w14:textId="77777777" w:rsidTr="00EE45CA">
        <w:trPr>
          <w:trHeight w:val="3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341480D" w14:textId="1E5F162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15</w:t>
            </w:r>
            <w:r w:rsidR="00030983">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4A75DF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71AAD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Amido de milho tipo </w:t>
            </w:r>
            <w:proofErr w:type="gramStart"/>
            <w:r w:rsidRPr="00C61D09">
              <w:rPr>
                <w:rFonts w:eastAsia="Times New Roman" w:cs="Calibri"/>
                <w:sz w:val="16"/>
                <w:szCs w:val="16"/>
                <w:lang w:eastAsia="pt-BR"/>
              </w:rPr>
              <w:t>Maisena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4585B81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35F50A7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49EB66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7C8FC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47DBF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72F3E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A7B52C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6823CB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04D545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1A9F05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r>
      <w:tr w:rsidR="00EE45CA" w:rsidRPr="00C61D09" w14:paraId="79642B61" w14:textId="77777777" w:rsidTr="00EE45CA">
        <w:trPr>
          <w:trHeight w:val="6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DC9A5B4" w14:textId="084D16F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15</w:t>
            </w:r>
            <w:r w:rsidR="00030983">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0BE693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7A811D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Açafrão </w:t>
            </w:r>
            <w:proofErr w:type="spellStart"/>
            <w:r w:rsidRPr="00C61D09">
              <w:rPr>
                <w:rFonts w:eastAsia="Times New Roman" w:cs="Calibri"/>
                <w:sz w:val="16"/>
                <w:szCs w:val="16"/>
                <w:lang w:eastAsia="pt-BR"/>
              </w:rPr>
              <w:t>Colorifico</w:t>
            </w:r>
            <w:proofErr w:type="spellEnd"/>
            <w:r w:rsidRPr="00C61D09">
              <w:rPr>
                <w:rFonts w:eastAsia="Times New Roman" w:cs="Calibri"/>
                <w:sz w:val="16"/>
                <w:szCs w:val="16"/>
                <w:lang w:eastAsia="pt-BR"/>
              </w:rPr>
              <w:t xml:space="preserve">; Em </w:t>
            </w:r>
            <w:proofErr w:type="spellStart"/>
            <w:r w:rsidRPr="00C61D09">
              <w:rPr>
                <w:rFonts w:eastAsia="Times New Roman" w:cs="Calibri"/>
                <w:sz w:val="16"/>
                <w:szCs w:val="16"/>
                <w:lang w:eastAsia="pt-BR"/>
              </w:rPr>
              <w:t>Po</w:t>
            </w:r>
            <w:proofErr w:type="spellEnd"/>
            <w:r w:rsidRPr="00C61D09">
              <w:rPr>
                <w:rFonts w:eastAsia="Times New Roman" w:cs="Calibri"/>
                <w:sz w:val="16"/>
                <w:szCs w:val="16"/>
                <w:lang w:eastAsia="pt-BR"/>
              </w:rPr>
              <w:t xml:space="preserve">; Obtido de Sementes de </w:t>
            </w:r>
            <w:proofErr w:type="spellStart"/>
            <w:r w:rsidRPr="00C61D09">
              <w:rPr>
                <w:rFonts w:eastAsia="Times New Roman" w:cs="Calibri"/>
                <w:sz w:val="16"/>
                <w:szCs w:val="16"/>
                <w:lang w:eastAsia="pt-BR"/>
              </w:rPr>
              <w:t>Especimes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Genuinos</w:t>
            </w:r>
            <w:proofErr w:type="spellEnd"/>
            <w:r w:rsidRPr="00C61D09">
              <w:rPr>
                <w:rFonts w:eastAsia="Times New Roman" w:cs="Calibri"/>
                <w:sz w:val="16"/>
                <w:szCs w:val="16"/>
                <w:lang w:eastAsia="pt-BR"/>
              </w:rPr>
              <w:t xml:space="preserve">; Com </w:t>
            </w:r>
            <w:proofErr w:type="spellStart"/>
            <w:r w:rsidRPr="00C61D09">
              <w:rPr>
                <w:rFonts w:eastAsia="Times New Roman" w:cs="Calibri"/>
                <w:sz w:val="16"/>
                <w:szCs w:val="16"/>
                <w:lang w:eastAsia="pt-BR"/>
              </w:rPr>
              <w:t>Coloracao</w:t>
            </w:r>
            <w:proofErr w:type="spellEnd"/>
            <w:r w:rsidRPr="00C61D09">
              <w:rPr>
                <w:rFonts w:eastAsia="Times New Roman" w:cs="Calibri"/>
                <w:sz w:val="16"/>
                <w:szCs w:val="16"/>
                <w:lang w:eastAsia="pt-BR"/>
              </w:rPr>
              <w:t xml:space="preserve"> Vermelho Intenso; Com Sabor </w:t>
            </w:r>
            <w:proofErr w:type="spellStart"/>
            <w:r w:rsidRPr="00C61D09">
              <w:rPr>
                <w:rFonts w:eastAsia="Times New Roman" w:cs="Calibri"/>
                <w:sz w:val="16"/>
                <w:szCs w:val="16"/>
                <w:lang w:eastAsia="pt-BR"/>
              </w:rPr>
              <w:t>Proprio</w:t>
            </w:r>
            <w:proofErr w:type="spellEnd"/>
            <w:r w:rsidRPr="00C61D09">
              <w:rPr>
                <w:rFonts w:eastAsia="Times New Roman" w:cs="Calibri"/>
                <w:sz w:val="16"/>
                <w:szCs w:val="16"/>
                <w:lang w:eastAsia="pt-BR"/>
              </w:rPr>
              <w:t>; Isento de Sujidades e Outros Materiais Estranhos</w:t>
            </w:r>
          </w:p>
        </w:tc>
        <w:tc>
          <w:tcPr>
            <w:tcW w:w="494" w:type="dxa"/>
            <w:tcBorders>
              <w:top w:val="nil"/>
              <w:left w:val="nil"/>
              <w:bottom w:val="single" w:sz="4" w:space="0" w:color="auto"/>
              <w:right w:val="single" w:sz="4" w:space="0" w:color="auto"/>
            </w:tcBorders>
            <w:shd w:val="clear" w:color="auto" w:fill="auto"/>
            <w:vAlign w:val="center"/>
            <w:hideMark/>
          </w:tcPr>
          <w:p w14:paraId="75C03F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6B5CF3F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807353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792A3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FA4C6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F63C4B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17E278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40" w:type="dxa"/>
            <w:tcBorders>
              <w:top w:val="nil"/>
              <w:left w:val="nil"/>
              <w:bottom w:val="single" w:sz="4" w:space="0" w:color="auto"/>
              <w:right w:val="single" w:sz="4" w:space="0" w:color="auto"/>
            </w:tcBorders>
            <w:shd w:val="clear" w:color="auto" w:fill="auto"/>
            <w:vAlign w:val="center"/>
            <w:hideMark/>
          </w:tcPr>
          <w:p w14:paraId="4FBF1C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1B5CF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6F252E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r>
      <w:tr w:rsidR="00EE45CA" w:rsidRPr="00C61D09" w14:paraId="707C1647"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2E12DEA" w14:textId="4A14B1F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15</w:t>
            </w:r>
            <w:r w:rsidR="00030983">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63AB1F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36DBEC9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Arroz; Integral; Grupo Beneficiado, Subgrupo Arroz Integral, Classe Longo Fino, Tipo 1; </w:t>
            </w:r>
            <w:proofErr w:type="spellStart"/>
            <w:r w:rsidRPr="00C61D09">
              <w:rPr>
                <w:rFonts w:eastAsia="Times New Roman" w:cs="Calibri"/>
                <w:sz w:val="16"/>
                <w:szCs w:val="16"/>
                <w:lang w:eastAsia="pt-BR"/>
              </w:rPr>
              <w:t>Graos</w:t>
            </w:r>
            <w:proofErr w:type="spellEnd"/>
            <w:r w:rsidRPr="00C61D09">
              <w:rPr>
                <w:rFonts w:eastAsia="Times New Roman" w:cs="Calibri"/>
                <w:sz w:val="16"/>
                <w:szCs w:val="16"/>
                <w:lang w:eastAsia="pt-BR"/>
              </w:rPr>
              <w:t xml:space="preserve"> Inteiros; Com Teor de Umidade Recomendada De14%, Obedecendo Aos Limites </w:t>
            </w:r>
            <w:proofErr w:type="spellStart"/>
            <w:r w:rsidRPr="00C61D09">
              <w:rPr>
                <w:rFonts w:eastAsia="Times New Roman" w:cs="Calibri"/>
                <w:sz w:val="16"/>
                <w:szCs w:val="16"/>
                <w:lang w:eastAsia="pt-BR"/>
              </w:rPr>
              <w:t>Maximos</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Tolerancia</w:t>
            </w:r>
            <w:proofErr w:type="spellEnd"/>
            <w:r w:rsidRPr="00C61D09">
              <w:rPr>
                <w:rFonts w:eastAsia="Times New Roman" w:cs="Calibri"/>
                <w:sz w:val="16"/>
                <w:szCs w:val="16"/>
                <w:lang w:eastAsia="pt-BR"/>
              </w:rPr>
              <w:t xml:space="preserve"> de Impurezas; </w:t>
            </w:r>
            <w:proofErr w:type="spellStart"/>
            <w:r w:rsidRPr="00C61D09">
              <w:rPr>
                <w:rFonts w:eastAsia="Times New Roman" w:cs="Calibri"/>
                <w:sz w:val="16"/>
                <w:szCs w:val="16"/>
                <w:lang w:eastAsia="pt-BR"/>
              </w:rPr>
              <w:t>Materias</w:t>
            </w:r>
            <w:proofErr w:type="spellEnd"/>
            <w:r w:rsidRPr="00C61D09">
              <w:rPr>
                <w:rFonts w:eastAsia="Times New Roman" w:cs="Calibri"/>
                <w:sz w:val="16"/>
                <w:szCs w:val="16"/>
                <w:lang w:eastAsia="pt-BR"/>
              </w:rPr>
              <w:t xml:space="preserve"> Estranhas, </w:t>
            </w:r>
            <w:proofErr w:type="spellStart"/>
            <w:r w:rsidRPr="00C61D09">
              <w:rPr>
                <w:rFonts w:eastAsia="Times New Roman" w:cs="Calibri"/>
                <w:sz w:val="16"/>
                <w:szCs w:val="16"/>
                <w:lang w:eastAsia="pt-BR"/>
              </w:rPr>
              <w:t>Graos</w:t>
            </w:r>
            <w:proofErr w:type="spellEnd"/>
            <w:r w:rsidRPr="00C61D09">
              <w:rPr>
                <w:rFonts w:eastAsia="Times New Roman" w:cs="Calibri"/>
                <w:sz w:val="16"/>
                <w:szCs w:val="16"/>
                <w:lang w:eastAsia="pt-BR"/>
              </w:rPr>
              <w:t xml:space="preserve"> Mofados, Ardidos e Enegrecidos para Este Subgrupo; Isento de Insetos, Carunchos, Gorgulhos e Outras Pragas; Embalagem Primaria Saco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Atoxico</w:t>
            </w:r>
            <w:proofErr w:type="spellEnd"/>
            <w:r w:rsidRPr="00C61D09">
              <w:rPr>
                <w:rFonts w:eastAsia="Times New Roman" w:cs="Calibri"/>
                <w:sz w:val="16"/>
                <w:szCs w:val="16"/>
                <w:lang w:eastAsia="pt-BR"/>
              </w:rPr>
              <w:t>, Hermeticamente Fechado</w:t>
            </w:r>
          </w:p>
        </w:tc>
        <w:tc>
          <w:tcPr>
            <w:tcW w:w="494" w:type="dxa"/>
            <w:tcBorders>
              <w:top w:val="nil"/>
              <w:left w:val="nil"/>
              <w:bottom w:val="single" w:sz="4" w:space="0" w:color="auto"/>
              <w:right w:val="single" w:sz="4" w:space="0" w:color="auto"/>
            </w:tcBorders>
            <w:shd w:val="clear" w:color="auto" w:fill="auto"/>
            <w:vAlign w:val="center"/>
            <w:hideMark/>
          </w:tcPr>
          <w:p w14:paraId="2E112C9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63E933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47875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C4B968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ADBAD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88B12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A5A7A8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4C1C85B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D424EB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3D293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r>
      <w:tr w:rsidR="00EE45CA" w:rsidRPr="00C61D09" w14:paraId="26D29CAE"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36F8BAA" w14:textId="577D5903"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15</w:t>
            </w:r>
            <w:r w:rsidR="00030983">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494DEBE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D609D8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Farinha de trigo enriquecida com ferro e ácido fólico (60%), açúcar, farinha de milho enriquecida com ferro e ácido fólico (14%), farinha de arroz (5,3%), cálcio (carbonato de cálcio), vitamina C (ácido L-ascórbico), ferro (</w:t>
            </w:r>
            <w:proofErr w:type="spellStart"/>
            <w:r w:rsidRPr="00C61D09">
              <w:rPr>
                <w:rFonts w:eastAsia="Times New Roman" w:cs="Calibri"/>
                <w:sz w:val="16"/>
                <w:szCs w:val="16"/>
                <w:lang w:eastAsia="pt-BR"/>
              </w:rPr>
              <w:t>fumarato</w:t>
            </w:r>
            <w:proofErr w:type="spellEnd"/>
            <w:r w:rsidRPr="00C61D09">
              <w:rPr>
                <w:rFonts w:eastAsia="Times New Roman" w:cs="Calibri"/>
                <w:sz w:val="16"/>
                <w:szCs w:val="16"/>
                <w:lang w:eastAsia="pt-BR"/>
              </w:rPr>
              <w:t xml:space="preserve"> ferroso), zinco (sulfato de zinco), vitamina E (acetato de DL-α-</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xml:space="preserve">), niacina (nicotinamida), ácido </w:t>
            </w:r>
            <w:proofErr w:type="spellStart"/>
            <w:r w:rsidRPr="00C61D09">
              <w:rPr>
                <w:rFonts w:eastAsia="Times New Roman" w:cs="Calibri"/>
                <w:sz w:val="16"/>
                <w:szCs w:val="16"/>
                <w:lang w:eastAsia="pt-BR"/>
              </w:rPr>
              <w:t>pantotênico</w:t>
            </w:r>
            <w:proofErr w:type="spellEnd"/>
            <w:r w:rsidRPr="00C61D09">
              <w:rPr>
                <w:rFonts w:eastAsia="Times New Roman" w:cs="Calibri"/>
                <w:sz w:val="16"/>
                <w:szCs w:val="16"/>
                <w:lang w:eastAsia="pt-BR"/>
              </w:rPr>
              <w:t xml:space="preserve">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vitamina B1 (tiamina </w:t>
            </w:r>
            <w:proofErr w:type="spellStart"/>
            <w:r w:rsidRPr="00C61D09">
              <w:rPr>
                <w:rFonts w:eastAsia="Times New Roman" w:cs="Calibri"/>
                <w:sz w:val="16"/>
                <w:szCs w:val="16"/>
                <w:lang w:eastAsia="pt-BR"/>
              </w:rPr>
              <w:t>mononitrato</w:t>
            </w:r>
            <w:proofErr w:type="spellEnd"/>
            <w:r w:rsidRPr="00C61D09">
              <w:rPr>
                <w:rFonts w:eastAsia="Times New Roman" w:cs="Calibri"/>
                <w:sz w:val="16"/>
                <w:szCs w:val="16"/>
                <w:lang w:eastAsia="pt-BR"/>
              </w:rPr>
              <w:t xml:space="preserve">), vitamina A (acetato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vitamina B6 (cloridrato de piridoxina), ácido fólico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-L-glutâmico), vitamina D (</w:t>
            </w:r>
            <w:proofErr w:type="spellStart"/>
            <w:r w:rsidRPr="00C61D09">
              <w:rPr>
                <w:rFonts w:eastAsia="Times New Roman" w:cs="Calibri"/>
                <w:sz w:val="16"/>
                <w:szCs w:val="16"/>
                <w:lang w:eastAsia="pt-BR"/>
              </w:rPr>
              <w:t>colecalciferol</w:t>
            </w:r>
            <w:proofErr w:type="spellEnd"/>
            <w:r w:rsidRPr="00C61D09">
              <w:rPr>
                <w:rFonts w:eastAsia="Times New Roman" w:cs="Calibri"/>
                <w:sz w:val="16"/>
                <w:szCs w:val="16"/>
                <w:lang w:eastAsia="pt-BR"/>
              </w:rPr>
              <w:t xml:space="preserve">), regulador de acidez fosfato de sódio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e aromatizante vanilina. / </w:t>
            </w:r>
            <w:proofErr w:type="gramStart"/>
            <w:r w:rsidRPr="00C61D09">
              <w:rPr>
                <w:rFonts w:eastAsia="Times New Roman" w:cs="Calibri"/>
                <w:sz w:val="16"/>
                <w:szCs w:val="16"/>
                <w:lang w:eastAsia="pt-BR"/>
              </w:rPr>
              <w:t>MUCILON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0E88AB0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2C16C52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09527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5129F0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66B9D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982069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C43424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c>
          <w:tcPr>
            <w:tcW w:w="640" w:type="dxa"/>
            <w:tcBorders>
              <w:top w:val="nil"/>
              <w:left w:val="nil"/>
              <w:bottom w:val="single" w:sz="4" w:space="0" w:color="auto"/>
              <w:right w:val="single" w:sz="4" w:space="0" w:color="auto"/>
            </w:tcBorders>
            <w:shd w:val="clear" w:color="auto" w:fill="auto"/>
            <w:vAlign w:val="center"/>
            <w:hideMark/>
          </w:tcPr>
          <w:p w14:paraId="5B52171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74DFA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58051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300</w:t>
            </w:r>
          </w:p>
        </w:tc>
      </w:tr>
      <w:tr w:rsidR="00EE45CA" w:rsidRPr="00C61D09" w14:paraId="1C94AC9D" w14:textId="77777777" w:rsidTr="00EE45CA">
        <w:trPr>
          <w:trHeight w:val="51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8D1748F" w14:textId="643D327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15</w:t>
            </w:r>
            <w:r w:rsidR="00D768EB">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167178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A23E0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para lactentes, que contém </w:t>
            </w:r>
            <w:proofErr w:type="spellStart"/>
            <w:r w:rsidRPr="00C61D09">
              <w:rPr>
                <w:rFonts w:eastAsia="Times New Roman" w:cs="Calibri"/>
                <w:sz w:val="16"/>
                <w:szCs w:val="16"/>
                <w:lang w:eastAsia="pt-BR"/>
              </w:rPr>
              <w:t>prebióticos</w:t>
            </w:r>
            <w:proofErr w:type="spellEnd"/>
            <w:r w:rsidRPr="00C61D09">
              <w:rPr>
                <w:rFonts w:eastAsia="Times New Roman" w:cs="Calibri"/>
                <w:sz w:val="16"/>
                <w:szCs w:val="16"/>
                <w:lang w:eastAsia="pt-BR"/>
              </w:rPr>
              <w:t xml:space="preserve">, DHA, ARA e Nucleotídeos. Apresenta baixo teor de sódio, além de ser sem açúcar, glúten e aromatizantes. Seu uso é indicado para suprir as necessidades nutricionais de lactentes de 0 a 6 meses. Possui um mix de gorduras que inclui os ácidos graxos essenciais, além de vitaminas e minerais./ Ingredientes: Soro de leite desmineralizado*, lactose, </w:t>
            </w:r>
            <w:proofErr w:type="spellStart"/>
            <w:r w:rsidRPr="00C61D09">
              <w:rPr>
                <w:rFonts w:eastAsia="Times New Roman" w:cs="Calibri"/>
                <w:sz w:val="16"/>
                <w:szCs w:val="16"/>
                <w:lang w:eastAsia="pt-BR"/>
              </w:rPr>
              <w:t>oleína</w:t>
            </w:r>
            <w:proofErr w:type="spellEnd"/>
            <w:r w:rsidRPr="00C61D09">
              <w:rPr>
                <w:rFonts w:eastAsia="Times New Roman" w:cs="Calibri"/>
                <w:sz w:val="16"/>
                <w:szCs w:val="16"/>
                <w:lang w:eastAsia="pt-BR"/>
              </w:rPr>
              <w:t xml:space="preserve"> de palma, leite desnatado*, óleo de palmiste, óleo de canola com baixo teor erúcico, </w:t>
            </w:r>
            <w:proofErr w:type="spellStart"/>
            <w:r w:rsidRPr="00C61D09">
              <w:rPr>
                <w:rFonts w:eastAsia="Times New Roman" w:cs="Calibri"/>
                <w:sz w:val="16"/>
                <w:szCs w:val="16"/>
                <w:lang w:eastAsia="pt-BR"/>
              </w:rPr>
              <w:t>galactooligossacarídeos</w:t>
            </w:r>
            <w:proofErr w:type="spellEnd"/>
            <w:r w:rsidRPr="00C61D09">
              <w:rPr>
                <w:rFonts w:eastAsia="Times New Roman" w:cs="Calibri"/>
                <w:sz w:val="16"/>
                <w:szCs w:val="16"/>
                <w:lang w:eastAsia="pt-BR"/>
              </w:rPr>
              <w:t xml:space="preserve">, óleo de milho, sais minerais (citrato de cálcio, citrato de potássio, cloreto de cálcio, fosfato de sódio, cloreto de magnésio, cloreto de sódio, sulfato ferroso, sulfato de zinco, sulfato de cobre, sulfato de manganês, iodeto de potássio e </w:t>
            </w:r>
            <w:proofErr w:type="spellStart"/>
            <w:r w:rsidRPr="00C61D09">
              <w:rPr>
                <w:rFonts w:eastAsia="Times New Roman" w:cs="Calibri"/>
                <w:sz w:val="16"/>
                <w:szCs w:val="16"/>
                <w:lang w:eastAsia="pt-BR"/>
              </w:rPr>
              <w:t>selenato</w:t>
            </w:r>
            <w:proofErr w:type="spellEnd"/>
            <w:r w:rsidRPr="00C61D09">
              <w:rPr>
                <w:rFonts w:eastAsia="Times New Roman" w:cs="Calibri"/>
                <w:sz w:val="16"/>
                <w:szCs w:val="16"/>
                <w:lang w:eastAsia="pt-BR"/>
              </w:rPr>
              <w:t xml:space="preserve"> de sódio), </w:t>
            </w:r>
            <w:proofErr w:type="spellStart"/>
            <w:r w:rsidRPr="00C61D09">
              <w:rPr>
                <w:rFonts w:eastAsia="Times New Roman" w:cs="Calibri"/>
                <w:sz w:val="16"/>
                <w:szCs w:val="16"/>
                <w:lang w:eastAsia="pt-BR"/>
              </w:rPr>
              <w:t>frutooligossacarídeos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óleo de peixe, vitaminas (L-</w:t>
            </w:r>
            <w:proofErr w:type="spellStart"/>
            <w:r w:rsidRPr="00C61D09">
              <w:rPr>
                <w:rFonts w:eastAsia="Times New Roman" w:cs="Calibri"/>
                <w:sz w:val="16"/>
                <w:szCs w:val="16"/>
                <w:lang w:eastAsia="pt-BR"/>
              </w:rPr>
              <w:t>ascorbato</w:t>
            </w:r>
            <w:proofErr w:type="spellEnd"/>
            <w:r w:rsidRPr="00C61D09">
              <w:rPr>
                <w:rFonts w:eastAsia="Times New Roman" w:cs="Calibri"/>
                <w:sz w:val="16"/>
                <w:szCs w:val="16"/>
                <w:lang w:eastAsia="pt-BR"/>
              </w:rPr>
              <w:t xml:space="preserve"> de sódio, acetato de DL-alfa-</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nicotinamida,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tiamina </w:t>
            </w:r>
            <w:proofErr w:type="spellStart"/>
            <w:r w:rsidRPr="00C61D09">
              <w:rPr>
                <w:rFonts w:eastAsia="Times New Roman" w:cs="Calibri"/>
                <w:sz w:val="16"/>
                <w:szCs w:val="16"/>
                <w:lang w:eastAsia="pt-BR"/>
              </w:rPr>
              <w:t>mononitrato</w:t>
            </w:r>
            <w:proofErr w:type="spellEnd"/>
            <w:r w:rsidRPr="00C61D09">
              <w:rPr>
                <w:rFonts w:eastAsia="Times New Roman" w:cs="Calibri"/>
                <w:sz w:val="16"/>
                <w:szCs w:val="16"/>
                <w:lang w:eastAsia="pt-BR"/>
              </w:rPr>
              <w:t xml:space="preserve">, acetato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cloridrato de piridoxina, riboflavina,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 xml:space="preserve">-L-glutâmico, </w:t>
            </w:r>
            <w:proofErr w:type="spellStart"/>
            <w:r w:rsidRPr="00C61D09">
              <w:rPr>
                <w:rFonts w:eastAsia="Times New Roman" w:cs="Calibri"/>
                <w:sz w:val="16"/>
                <w:szCs w:val="16"/>
                <w:lang w:eastAsia="pt-BR"/>
              </w:rPr>
              <w:t>filoquinona</w:t>
            </w:r>
            <w:proofErr w:type="spellEnd"/>
            <w:r w:rsidRPr="00C61D09">
              <w:rPr>
                <w:rFonts w:eastAsia="Times New Roman" w:cs="Calibri"/>
                <w:sz w:val="16"/>
                <w:szCs w:val="16"/>
                <w:lang w:eastAsia="pt-BR"/>
              </w:rPr>
              <w:t xml:space="preserve">, D-biotina, </w:t>
            </w:r>
            <w:proofErr w:type="spellStart"/>
            <w:r w:rsidRPr="00C61D09">
              <w:rPr>
                <w:rFonts w:eastAsia="Times New Roman" w:cs="Calibri"/>
                <w:sz w:val="16"/>
                <w:szCs w:val="16"/>
                <w:lang w:eastAsia="pt-BR"/>
              </w:rPr>
              <w:t>colecalciferol</w:t>
            </w:r>
            <w:proofErr w:type="spellEnd"/>
            <w:r w:rsidRPr="00C61D09">
              <w:rPr>
                <w:rFonts w:eastAsia="Times New Roman" w:cs="Calibri"/>
                <w:sz w:val="16"/>
                <w:szCs w:val="16"/>
                <w:lang w:eastAsia="pt-BR"/>
              </w:rPr>
              <w:t xml:space="preserve">, cianocobalamina), L-fenilalanina, óleo de </w:t>
            </w:r>
            <w:proofErr w:type="spellStart"/>
            <w:r w:rsidRPr="00C61D09">
              <w:rPr>
                <w:rFonts w:eastAsia="Times New Roman" w:cs="Calibri"/>
                <w:sz w:val="16"/>
                <w:szCs w:val="16"/>
                <w:lang w:eastAsia="pt-BR"/>
              </w:rPr>
              <w:t>Mortierella</w:t>
            </w:r>
            <w:proofErr w:type="spellEnd"/>
            <w:r w:rsidRPr="00C61D09">
              <w:rPr>
                <w:rFonts w:eastAsia="Times New Roman" w:cs="Calibri"/>
                <w:sz w:val="16"/>
                <w:szCs w:val="16"/>
                <w:lang w:eastAsia="pt-BR"/>
              </w:rPr>
              <w:t xml:space="preserve"> alpina ,taurina, mio-</w:t>
            </w:r>
            <w:proofErr w:type="spellStart"/>
            <w:r w:rsidRPr="00C61D09">
              <w:rPr>
                <w:rFonts w:eastAsia="Times New Roman" w:cs="Calibri"/>
                <w:sz w:val="16"/>
                <w:szCs w:val="16"/>
                <w:lang w:eastAsia="pt-BR"/>
              </w:rPr>
              <w:t>inositol</w:t>
            </w:r>
            <w:proofErr w:type="spellEnd"/>
            <w:r w:rsidRPr="00C61D09">
              <w:rPr>
                <w:rFonts w:eastAsia="Times New Roman" w:cs="Calibri"/>
                <w:sz w:val="16"/>
                <w:szCs w:val="16"/>
                <w:lang w:eastAsia="pt-BR"/>
              </w:rPr>
              <w:t>, L-histidina, nucleotídeos (</w:t>
            </w:r>
            <w:proofErr w:type="spellStart"/>
            <w:r w:rsidRPr="00C61D09">
              <w:rPr>
                <w:rFonts w:eastAsia="Times New Roman" w:cs="Calibri"/>
                <w:sz w:val="16"/>
                <w:szCs w:val="16"/>
                <w:lang w:eastAsia="pt-BR"/>
              </w:rPr>
              <w:t>citidina</w:t>
            </w:r>
            <w:proofErr w:type="spellEnd"/>
            <w:r w:rsidRPr="00C61D09">
              <w:rPr>
                <w:rFonts w:eastAsia="Times New Roman" w:cs="Calibri"/>
                <w:sz w:val="16"/>
                <w:szCs w:val="16"/>
                <w:lang w:eastAsia="pt-BR"/>
              </w:rPr>
              <w:t xml:space="preserve"> 5-monofosfato,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uridina 5-monofosfato, adenosina 5-monofosfato,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guanosina</w:t>
            </w:r>
            <w:proofErr w:type="spellEnd"/>
            <w:r w:rsidRPr="00C61D09">
              <w:rPr>
                <w:rFonts w:eastAsia="Times New Roman" w:cs="Calibri"/>
                <w:sz w:val="16"/>
                <w:szCs w:val="16"/>
                <w:lang w:eastAsia="pt-BR"/>
              </w:rPr>
              <w:t xml:space="preserve"> 5 monofosfato), </w:t>
            </w:r>
            <w:proofErr w:type="spellStart"/>
            <w:r w:rsidRPr="00C61D09">
              <w:rPr>
                <w:rFonts w:eastAsia="Times New Roman" w:cs="Calibri"/>
                <w:sz w:val="16"/>
                <w:szCs w:val="16"/>
                <w:lang w:eastAsia="pt-BR"/>
              </w:rPr>
              <w:t>bitartarato</w:t>
            </w:r>
            <w:proofErr w:type="spellEnd"/>
            <w:r w:rsidRPr="00C61D09">
              <w:rPr>
                <w:rFonts w:eastAsia="Times New Roman" w:cs="Calibri"/>
                <w:sz w:val="16"/>
                <w:szCs w:val="16"/>
                <w:lang w:eastAsia="pt-BR"/>
              </w:rPr>
              <w:t xml:space="preserve"> de colina, L-</w:t>
            </w:r>
            <w:proofErr w:type="spellStart"/>
            <w:r w:rsidRPr="00C61D09">
              <w:rPr>
                <w:rFonts w:eastAsia="Times New Roman" w:cs="Calibri"/>
                <w:sz w:val="16"/>
                <w:szCs w:val="16"/>
                <w:lang w:eastAsia="pt-BR"/>
              </w:rPr>
              <w:t>carnitina</w:t>
            </w:r>
            <w:proofErr w:type="spellEnd"/>
            <w:r w:rsidRPr="00C61D09">
              <w:rPr>
                <w:rFonts w:eastAsia="Times New Roman" w:cs="Calibri"/>
                <w:sz w:val="16"/>
                <w:szCs w:val="16"/>
                <w:lang w:eastAsia="pt-BR"/>
              </w:rPr>
              <w:t xml:space="preserve">, emulsificante lecitina de soja e acidulantes hidróxido de potássio e ácido cítrico. (LATA -800G) </w:t>
            </w:r>
            <w:proofErr w:type="gramStart"/>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Nan</w:t>
            </w:r>
            <w:proofErr w:type="spellEnd"/>
            <w:proofErr w:type="gram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Comfor</w:t>
            </w:r>
            <w:proofErr w:type="spellEnd"/>
            <w:r w:rsidRPr="00C61D09">
              <w:rPr>
                <w:rFonts w:eastAsia="Times New Roman" w:cs="Calibri"/>
                <w:sz w:val="16"/>
                <w:szCs w:val="16"/>
                <w:lang w:eastAsia="pt-BR"/>
              </w:rPr>
              <w:t xml:space="preserve"> 1  ou correlato</w:t>
            </w:r>
          </w:p>
        </w:tc>
        <w:tc>
          <w:tcPr>
            <w:tcW w:w="494" w:type="dxa"/>
            <w:tcBorders>
              <w:top w:val="nil"/>
              <w:left w:val="nil"/>
              <w:bottom w:val="single" w:sz="4" w:space="0" w:color="auto"/>
              <w:right w:val="single" w:sz="4" w:space="0" w:color="auto"/>
            </w:tcBorders>
            <w:shd w:val="clear" w:color="auto" w:fill="auto"/>
            <w:vAlign w:val="center"/>
            <w:hideMark/>
          </w:tcPr>
          <w:p w14:paraId="6D64AD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4A7332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0653A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690B6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8B775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12BE6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C3350F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57B4FE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59908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ADF88E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040E2B5A" w14:textId="77777777" w:rsidTr="00EE45CA">
        <w:trPr>
          <w:trHeight w:val="36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EAEC5A6" w14:textId="4C63367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15</w:t>
            </w:r>
            <w:r w:rsidR="00D768EB">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61E137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80D1EA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de partida para lactentes de 0 a 6 meses., com </w:t>
            </w:r>
            <w:proofErr w:type="spellStart"/>
            <w:r w:rsidRPr="00C61D09">
              <w:rPr>
                <w:rFonts w:eastAsia="Times New Roman" w:cs="Calibri"/>
                <w:sz w:val="16"/>
                <w:szCs w:val="16"/>
                <w:lang w:eastAsia="pt-BR"/>
              </w:rPr>
              <w:t>prebiótico</w:t>
            </w:r>
            <w:proofErr w:type="spellEnd"/>
            <w:r w:rsidRPr="00C61D09">
              <w:rPr>
                <w:rFonts w:eastAsia="Times New Roman" w:cs="Calibri"/>
                <w:sz w:val="16"/>
                <w:szCs w:val="16"/>
                <w:lang w:eastAsia="pt-BR"/>
              </w:rPr>
              <w:t xml:space="preserve">, ferro e vitaminas, e não é adicionado dos açúcares sacarose, frutose e nem contém aromatizantes. Soro de leite desmineralizado*, leite desnatado*,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oleína</w:t>
            </w:r>
            <w:proofErr w:type="spellEnd"/>
            <w:r w:rsidRPr="00C61D09">
              <w:rPr>
                <w:rFonts w:eastAsia="Times New Roman" w:cs="Calibri"/>
                <w:sz w:val="16"/>
                <w:szCs w:val="16"/>
                <w:lang w:eastAsia="pt-BR"/>
              </w:rPr>
              <w:t xml:space="preserve"> de palma, </w:t>
            </w:r>
            <w:proofErr w:type="spellStart"/>
            <w:r w:rsidRPr="00C61D09">
              <w:rPr>
                <w:rFonts w:eastAsia="Times New Roman" w:cs="Calibri"/>
                <w:sz w:val="16"/>
                <w:szCs w:val="16"/>
                <w:lang w:eastAsia="pt-BR"/>
              </w:rPr>
              <w:t>galacto</w:t>
            </w:r>
            <w:proofErr w:type="spellEnd"/>
            <w:r w:rsidRPr="00C61D09">
              <w:rPr>
                <w:rFonts w:eastAsia="Times New Roman" w:cs="Calibri"/>
                <w:sz w:val="16"/>
                <w:szCs w:val="16"/>
                <w:lang w:eastAsia="pt-BR"/>
              </w:rPr>
              <w:t xml:space="preserve">-oligossacarídeos, óleo de palmiste, óleo de </w:t>
            </w:r>
            <w:proofErr w:type="spellStart"/>
            <w:r w:rsidRPr="00C61D09">
              <w:rPr>
                <w:rFonts w:eastAsia="Times New Roman" w:cs="Calibri"/>
                <w:sz w:val="16"/>
                <w:szCs w:val="16"/>
                <w:lang w:eastAsia="pt-BR"/>
              </w:rPr>
              <w:t>canolacom</w:t>
            </w:r>
            <w:proofErr w:type="spellEnd"/>
            <w:r w:rsidRPr="00C61D09">
              <w:rPr>
                <w:rFonts w:eastAsia="Times New Roman" w:cs="Calibri"/>
                <w:sz w:val="16"/>
                <w:szCs w:val="16"/>
                <w:lang w:eastAsia="pt-BR"/>
              </w:rPr>
              <w:t xml:space="preserve"> baixo teor erúcico, óleo de milho, minerais (citrato de cálcio, cloreto de magnésio, cloreto de sódio, fosfato de sódio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cloreto de potássio, sulfato ferroso, sulfato de zinco, sulfato de cobre, citrato de potássio, sulfato de manganês, iodeto de potássio, </w:t>
            </w:r>
            <w:proofErr w:type="spellStart"/>
            <w:r w:rsidRPr="00C61D09">
              <w:rPr>
                <w:rFonts w:eastAsia="Times New Roman" w:cs="Calibri"/>
                <w:sz w:val="16"/>
                <w:szCs w:val="16"/>
                <w:lang w:eastAsia="pt-BR"/>
              </w:rPr>
              <w:t>selenato</w:t>
            </w:r>
            <w:proofErr w:type="spellEnd"/>
            <w:r w:rsidRPr="00C61D09">
              <w:rPr>
                <w:rFonts w:eastAsia="Times New Roman" w:cs="Calibri"/>
                <w:sz w:val="16"/>
                <w:szCs w:val="16"/>
                <w:lang w:eastAsia="pt-BR"/>
              </w:rPr>
              <w:t xml:space="preserve"> de sódio), fruto-oligossacarídeos, vitaminas (L-</w:t>
            </w:r>
            <w:proofErr w:type="spellStart"/>
            <w:r w:rsidRPr="00C61D09">
              <w:rPr>
                <w:rFonts w:eastAsia="Times New Roman" w:cs="Calibri"/>
                <w:sz w:val="16"/>
                <w:szCs w:val="16"/>
                <w:lang w:eastAsia="pt-BR"/>
              </w:rPr>
              <w:t>ascorbato</w:t>
            </w:r>
            <w:proofErr w:type="spellEnd"/>
            <w:r w:rsidRPr="00C61D09">
              <w:rPr>
                <w:rFonts w:eastAsia="Times New Roman" w:cs="Calibri"/>
                <w:sz w:val="16"/>
                <w:szCs w:val="16"/>
                <w:lang w:eastAsia="pt-BR"/>
              </w:rPr>
              <w:t xml:space="preserve"> de sódio, mio-</w:t>
            </w:r>
            <w:proofErr w:type="spellStart"/>
            <w:r w:rsidRPr="00C61D09">
              <w:rPr>
                <w:rFonts w:eastAsia="Times New Roman" w:cs="Calibri"/>
                <w:sz w:val="16"/>
                <w:szCs w:val="16"/>
                <w:lang w:eastAsia="pt-BR"/>
              </w:rPr>
              <w:t>inositol</w:t>
            </w:r>
            <w:proofErr w:type="spellEnd"/>
            <w:r w:rsidRPr="00C61D09">
              <w:rPr>
                <w:rFonts w:eastAsia="Times New Roman" w:cs="Calibri"/>
                <w:sz w:val="16"/>
                <w:szCs w:val="16"/>
                <w:lang w:eastAsia="pt-BR"/>
              </w:rPr>
              <w:t>, acetato de DL-alfa-</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nicotinamida,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tiamina </w:t>
            </w:r>
            <w:proofErr w:type="spellStart"/>
            <w:r w:rsidRPr="00C61D09">
              <w:rPr>
                <w:rFonts w:eastAsia="Times New Roman" w:cs="Calibri"/>
                <w:sz w:val="16"/>
                <w:szCs w:val="16"/>
                <w:lang w:eastAsia="pt-BR"/>
              </w:rPr>
              <w:t>mononitrato</w:t>
            </w:r>
            <w:proofErr w:type="spellEnd"/>
            <w:r w:rsidRPr="00C61D09">
              <w:rPr>
                <w:rFonts w:eastAsia="Times New Roman" w:cs="Calibri"/>
                <w:sz w:val="16"/>
                <w:szCs w:val="16"/>
                <w:lang w:eastAsia="pt-BR"/>
              </w:rPr>
              <w:t xml:space="preserve">, acetato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cloridrato de piridoxina, riboflavina,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 xml:space="preserve">-L-glutâmico, </w:t>
            </w:r>
            <w:proofErr w:type="spellStart"/>
            <w:r w:rsidRPr="00C61D09">
              <w:rPr>
                <w:rFonts w:eastAsia="Times New Roman" w:cs="Calibri"/>
                <w:sz w:val="16"/>
                <w:szCs w:val="16"/>
                <w:lang w:eastAsia="pt-BR"/>
              </w:rPr>
              <w:t>filoquinona</w:t>
            </w:r>
            <w:proofErr w:type="spellEnd"/>
            <w:r w:rsidRPr="00C61D09">
              <w:rPr>
                <w:rFonts w:eastAsia="Times New Roman" w:cs="Calibri"/>
                <w:sz w:val="16"/>
                <w:szCs w:val="16"/>
                <w:lang w:eastAsia="pt-BR"/>
              </w:rPr>
              <w:t xml:space="preserve">, D-biotina, </w:t>
            </w:r>
            <w:proofErr w:type="spellStart"/>
            <w:r w:rsidRPr="00C61D09">
              <w:rPr>
                <w:rFonts w:eastAsia="Times New Roman" w:cs="Calibri"/>
                <w:sz w:val="16"/>
                <w:szCs w:val="16"/>
                <w:lang w:eastAsia="pt-BR"/>
              </w:rPr>
              <w:t>calecalciferol</w:t>
            </w:r>
            <w:proofErr w:type="spellEnd"/>
            <w:r w:rsidRPr="00C61D09">
              <w:rPr>
                <w:rFonts w:eastAsia="Times New Roman" w:cs="Calibri"/>
                <w:sz w:val="16"/>
                <w:szCs w:val="16"/>
                <w:lang w:eastAsia="pt-BR"/>
              </w:rPr>
              <w:t xml:space="preserve"> e cianocobalamina), taurina, L-</w:t>
            </w:r>
            <w:proofErr w:type="spellStart"/>
            <w:r w:rsidRPr="00C61D09">
              <w:rPr>
                <w:rFonts w:eastAsia="Times New Roman" w:cs="Calibri"/>
                <w:sz w:val="16"/>
                <w:szCs w:val="16"/>
                <w:lang w:eastAsia="pt-BR"/>
              </w:rPr>
              <w:t>carnitina</w:t>
            </w:r>
            <w:proofErr w:type="spellEnd"/>
            <w:r w:rsidRPr="00C61D09">
              <w:rPr>
                <w:rFonts w:eastAsia="Times New Roman" w:cs="Calibri"/>
                <w:sz w:val="16"/>
                <w:szCs w:val="16"/>
                <w:lang w:eastAsia="pt-BR"/>
              </w:rPr>
              <w:t>, emulsificante lecitina de soja e reguladores de acidez hidróxido de potássio e ácido cítrico. (LATA -800</w:t>
            </w:r>
            <w:proofErr w:type="gramStart"/>
            <w:r w:rsidRPr="00C61D09">
              <w:rPr>
                <w:rFonts w:eastAsia="Times New Roman" w:cs="Calibri"/>
                <w:sz w:val="16"/>
                <w:szCs w:val="16"/>
                <w:lang w:eastAsia="pt-BR"/>
              </w:rPr>
              <w:t>G)–</w:t>
            </w:r>
            <w:proofErr w:type="gram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Nestogeno</w:t>
            </w:r>
            <w:proofErr w:type="spellEnd"/>
            <w:r w:rsidRPr="00C61D09">
              <w:rPr>
                <w:rFonts w:eastAsia="Times New Roman" w:cs="Calibri"/>
                <w:sz w:val="16"/>
                <w:szCs w:val="16"/>
                <w:lang w:eastAsia="pt-BR"/>
              </w:rPr>
              <w:t xml:space="preserve"> 1  ou correlato</w:t>
            </w:r>
          </w:p>
        </w:tc>
        <w:tc>
          <w:tcPr>
            <w:tcW w:w="494" w:type="dxa"/>
            <w:tcBorders>
              <w:top w:val="nil"/>
              <w:left w:val="nil"/>
              <w:bottom w:val="single" w:sz="4" w:space="0" w:color="auto"/>
              <w:right w:val="single" w:sz="4" w:space="0" w:color="auto"/>
            </w:tcBorders>
            <w:shd w:val="clear" w:color="auto" w:fill="auto"/>
            <w:vAlign w:val="center"/>
            <w:hideMark/>
          </w:tcPr>
          <w:p w14:paraId="4A5D6D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7D2FF52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3DDEB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39BEA3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F76059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1DC267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61B92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2AD99AA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90FD14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EDBDF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184B3212" w14:textId="77777777" w:rsidTr="00EE45CA">
        <w:trPr>
          <w:trHeight w:val="45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EA1D95D" w14:textId="5026A859"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D768EB">
              <w:rPr>
                <w:rFonts w:eastAsia="Times New Roman" w:cs="Calibri"/>
                <w:b/>
                <w:bCs/>
                <w:sz w:val="16"/>
                <w:szCs w:val="16"/>
                <w:lang w:eastAsia="pt-BR"/>
              </w:rPr>
              <w:t>56</w:t>
            </w:r>
          </w:p>
        </w:tc>
        <w:tc>
          <w:tcPr>
            <w:tcW w:w="1374" w:type="dxa"/>
            <w:tcBorders>
              <w:top w:val="nil"/>
              <w:left w:val="nil"/>
              <w:bottom w:val="single" w:sz="4" w:space="0" w:color="auto"/>
              <w:right w:val="single" w:sz="4" w:space="0" w:color="auto"/>
            </w:tcBorders>
            <w:shd w:val="clear" w:color="auto" w:fill="auto"/>
            <w:vAlign w:val="center"/>
            <w:hideMark/>
          </w:tcPr>
          <w:p w14:paraId="121C8B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6C0FF38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em pó para lactentes até os 6 meses de vida, à base de proteínas lácteas, com DHA e ARA, probióticos e nucleotídeos. Proteína do soro de leite, óleos vegetais (óleo de palma, óleo de canola, óleo de coco, óleo de girassol, lactose, leite desnatado em pó, </w:t>
            </w:r>
            <w:proofErr w:type="spellStart"/>
            <w:r w:rsidRPr="00C61D09">
              <w:rPr>
                <w:rFonts w:eastAsia="Times New Roman" w:cs="Calibri"/>
                <w:sz w:val="16"/>
                <w:szCs w:val="16"/>
                <w:lang w:eastAsia="pt-BR"/>
              </w:rPr>
              <w:t>galacto</w:t>
            </w:r>
            <w:proofErr w:type="spellEnd"/>
            <w:r w:rsidRPr="00C61D09">
              <w:rPr>
                <w:rFonts w:eastAsia="Times New Roman" w:cs="Calibri"/>
                <w:sz w:val="16"/>
                <w:szCs w:val="16"/>
                <w:lang w:eastAsia="pt-BR"/>
              </w:rPr>
              <w:t xml:space="preserve">-oligossacarídeo,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xml:space="preserve">, fruto-oligossacarídeos, carbonato de cálcio, óleo de </w:t>
            </w:r>
            <w:proofErr w:type="spellStart"/>
            <w:r w:rsidRPr="00C61D09">
              <w:rPr>
                <w:rFonts w:eastAsia="Times New Roman" w:cs="Calibri"/>
                <w:sz w:val="16"/>
                <w:szCs w:val="16"/>
                <w:lang w:eastAsia="pt-BR"/>
              </w:rPr>
              <w:t>mortierella</w:t>
            </w:r>
            <w:proofErr w:type="spellEnd"/>
            <w:r w:rsidRPr="00C61D09">
              <w:rPr>
                <w:rFonts w:eastAsia="Times New Roman" w:cs="Calibri"/>
                <w:sz w:val="16"/>
                <w:szCs w:val="16"/>
                <w:lang w:eastAsia="pt-BR"/>
              </w:rPr>
              <w:t xml:space="preserve"> alpina, óleo de peixe, cloreto de potássio, citrato de potássio, </w:t>
            </w:r>
            <w:proofErr w:type="spellStart"/>
            <w:r w:rsidRPr="00C61D09">
              <w:rPr>
                <w:rFonts w:eastAsia="Times New Roman" w:cs="Calibri"/>
                <w:sz w:val="16"/>
                <w:szCs w:val="16"/>
                <w:lang w:eastAsia="pt-BR"/>
              </w:rPr>
              <w:t>caseinato</w:t>
            </w:r>
            <w:proofErr w:type="spellEnd"/>
            <w:r w:rsidRPr="00C61D09">
              <w:rPr>
                <w:rFonts w:eastAsia="Times New Roman" w:cs="Calibri"/>
                <w:sz w:val="16"/>
                <w:szCs w:val="16"/>
                <w:lang w:eastAsia="pt-BR"/>
              </w:rPr>
              <w:t xml:space="preserve"> de cálcio, L-</w:t>
            </w:r>
            <w:proofErr w:type="spellStart"/>
            <w:r w:rsidRPr="00C61D09">
              <w:rPr>
                <w:rFonts w:eastAsia="Times New Roman" w:cs="Calibri"/>
                <w:sz w:val="16"/>
                <w:szCs w:val="16"/>
                <w:lang w:eastAsia="pt-BR"/>
              </w:rPr>
              <w:t>ascorbato</w:t>
            </w:r>
            <w:proofErr w:type="spellEnd"/>
            <w:r w:rsidRPr="00C61D09">
              <w:rPr>
                <w:rFonts w:eastAsia="Times New Roman" w:cs="Calibri"/>
                <w:sz w:val="16"/>
                <w:szCs w:val="16"/>
                <w:lang w:eastAsia="pt-BR"/>
              </w:rPr>
              <w:t xml:space="preserve"> de sódio, ácido L-ascórbico, carbonato de magnésio, taurina, cloreto de colina, fosfato de potássio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sulfato ferroso, L-triptofano,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uridina ¿monofosfato, </w:t>
            </w:r>
            <w:proofErr w:type="spellStart"/>
            <w:r w:rsidRPr="00C61D09">
              <w:rPr>
                <w:rFonts w:eastAsia="Times New Roman" w:cs="Calibri"/>
                <w:sz w:val="16"/>
                <w:szCs w:val="16"/>
                <w:lang w:eastAsia="pt-BR"/>
              </w:rPr>
              <w:t>citidina</w:t>
            </w:r>
            <w:proofErr w:type="spellEnd"/>
            <w:r w:rsidRPr="00C61D09">
              <w:rPr>
                <w:rFonts w:eastAsia="Times New Roman" w:cs="Calibri"/>
                <w:sz w:val="16"/>
                <w:szCs w:val="16"/>
                <w:lang w:eastAsia="pt-BR"/>
              </w:rPr>
              <w:t xml:space="preserve"> 5-monofosfato, sulfato de zinco, mio-</w:t>
            </w:r>
            <w:proofErr w:type="spellStart"/>
            <w:r w:rsidRPr="00C61D09">
              <w:rPr>
                <w:rFonts w:eastAsia="Times New Roman" w:cs="Calibri"/>
                <w:sz w:val="16"/>
                <w:szCs w:val="16"/>
                <w:lang w:eastAsia="pt-BR"/>
              </w:rPr>
              <w:t>inositol</w:t>
            </w:r>
            <w:proofErr w:type="spellEnd"/>
            <w:r w:rsidRPr="00C61D09">
              <w:rPr>
                <w:rFonts w:eastAsia="Times New Roman" w:cs="Calibri"/>
                <w:sz w:val="16"/>
                <w:szCs w:val="16"/>
                <w:lang w:eastAsia="pt-BR"/>
              </w:rPr>
              <w:t xml:space="preserve">, fosfato de cálcio </w:t>
            </w:r>
            <w:proofErr w:type="spellStart"/>
            <w:r w:rsidRPr="00C61D09">
              <w:rPr>
                <w:rFonts w:eastAsia="Times New Roman" w:cs="Calibri"/>
                <w:sz w:val="16"/>
                <w:szCs w:val="16"/>
                <w:lang w:eastAsia="pt-BR"/>
              </w:rPr>
              <w:t>tribásico</w:t>
            </w:r>
            <w:proofErr w:type="spellEnd"/>
            <w:r w:rsidRPr="00C61D09">
              <w:rPr>
                <w:rFonts w:eastAsia="Times New Roman" w:cs="Calibri"/>
                <w:sz w:val="16"/>
                <w:szCs w:val="16"/>
                <w:lang w:eastAsia="pt-BR"/>
              </w:rPr>
              <w:t xml:space="preserve">, adenosina 5-monofosfato,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inosina</w:t>
            </w:r>
            <w:proofErr w:type="spellEnd"/>
            <w:r w:rsidRPr="00C61D09">
              <w:rPr>
                <w:rFonts w:eastAsia="Times New Roman" w:cs="Calibri"/>
                <w:sz w:val="16"/>
                <w:szCs w:val="16"/>
                <w:lang w:eastAsia="pt-BR"/>
              </w:rPr>
              <w:t xml:space="preserve"> 5-monofosfato, acetato de DL-alfa-</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xml:space="preserve">, nicotinamida,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guanosina</w:t>
            </w:r>
            <w:proofErr w:type="spellEnd"/>
            <w:r w:rsidRPr="00C61D09">
              <w:rPr>
                <w:rFonts w:eastAsia="Times New Roman" w:cs="Calibri"/>
                <w:sz w:val="16"/>
                <w:szCs w:val="16"/>
                <w:lang w:eastAsia="pt-BR"/>
              </w:rPr>
              <w:t xml:space="preserve"> 5-monofosfato, </w:t>
            </w:r>
            <w:proofErr w:type="spellStart"/>
            <w:r w:rsidRPr="00C61D09">
              <w:rPr>
                <w:rFonts w:eastAsia="Times New Roman" w:cs="Calibri"/>
                <w:sz w:val="16"/>
                <w:szCs w:val="16"/>
                <w:lang w:eastAsia="pt-BR"/>
              </w:rPr>
              <w:t>gluconato</w:t>
            </w:r>
            <w:proofErr w:type="spellEnd"/>
            <w:r w:rsidRPr="00C61D09">
              <w:rPr>
                <w:rFonts w:eastAsia="Times New Roman" w:cs="Calibri"/>
                <w:sz w:val="16"/>
                <w:szCs w:val="16"/>
                <w:lang w:eastAsia="pt-BR"/>
              </w:rPr>
              <w:t xml:space="preserve"> cúprico,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w:t>
            </w:r>
            <w:proofErr w:type="spellStart"/>
            <w:r w:rsidRPr="00C61D09">
              <w:rPr>
                <w:rFonts w:eastAsia="Times New Roman" w:cs="Calibri"/>
                <w:sz w:val="16"/>
                <w:szCs w:val="16"/>
                <w:lang w:eastAsia="pt-BR"/>
              </w:rPr>
              <w:t>palmitato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ascorbila</w:t>
            </w:r>
            <w:proofErr w:type="spellEnd"/>
            <w:r w:rsidRPr="00C61D09">
              <w:rPr>
                <w:rFonts w:eastAsia="Times New Roman" w:cs="Calibri"/>
                <w:sz w:val="16"/>
                <w:szCs w:val="16"/>
                <w:lang w:eastAsia="pt-BR"/>
              </w:rPr>
              <w:t xml:space="preserve">, DL-alfa tocoferol, cloridrato de cloreto de tiamina, acetato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cloridrato de piridoxina,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 xml:space="preserve">-L-glutâmico, iodato de potássio, sulfato de manganês, </w:t>
            </w:r>
            <w:proofErr w:type="spellStart"/>
            <w:r w:rsidRPr="00C61D09">
              <w:rPr>
                <w:rFonts w:eastAsia="Times New Roman" w:cs="Calibri"/>
                <w:sz w:val="16"/>
                <w:szCs w:val="16"/>
                <w:lang w:eastAsia="pt-BR"/>
              </w:rPr>
              <w:t>fitomenadiona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selenito</w:t>
            </w:r>
            <w:proofErr w:type="spellEnd"/>
            <w:r w:rsidRPr="00C61D09">
              <w:rPr>
                <w:rFonts w:eastAsia="Times New Roman" w:cs="Calibri"/>
                <w:sz w:val="16"/>
                <w:szCs w:val="16"/>
                <w:lang w:eastAsia="pt-BR"/>
              </w:rPr>
              <w:t xml:space="preserve"> de sódio, </w:t>
            </w:r>
            <w:proofErr w:type="spellStart"/>
            <w:r w:rsidRPr="00C61D09">
              <w:rPr>
                <w:rFonts w:eastAsia="Times New Roman" w:cs="Calibri"/>
                <w:sz w:val="16"/>
                <w:szCs w:val="16"/>
                <w:lang w:eastAsia="pt-BR"/>
              </w:rPr>
              <w:t>colecalcifrol</w:t>
            </w:r>
            <w:proofErr w:type="spellEnd"/>
            <w:r w:rsidRPr="00C61D09">
              <w:rPr>
                <w:rFonts w:eastAsia="Times New Roman" w:cs="Calibri"/>
                <w:sz w:val="16"/>
                <w:szCs w:val="16"/>
                <w:lang w:eastAsia="pt-BR"/>
              </w:rPr>
              <w:t xml:space="preserve">, D-biotina, cianocobalamina, emulsificantes mono e </w:t>
            </w:r>
            <w:proofErr w:type="spellStart"/>
            <w:r w:rsidRPr="00C61D09">
              <w:rPr>
                <w:rFonts w:eastAsia="Times New Roman" w:cs="Calibri"/>
                <w:sz w:val="16"/>
                <w:szCs w:val="16"/>
                <w:lang w:eastAsia="pt-BR"/>
              </w:rPr>
              <w:t>diglicerídeos</w:t>
            </w:r>
            <w:proofErr w:type="spellEnd"/>
            <w:r w:rsidRPr="00C61D09">
              <w:rPr>
                <w:rFonts w:eastAsia="Times New Roman" w:cs="Calibri"/>
                <w:sz w:val="16"/>
                <w:szCs w:val="16"/>
                <w:lang w:eastAsia="pt-BR"/>
              </w:rPr>
              <w:t xml:space="preserve"> de ácidos graxos e lecitina e antioxidante mistura concentrada de tocoferóis. (LATA-800G) - </w:t>
            </w:r>
            <w:proofErr w:type="spellStart"/>
            <w:r w:rsidRPr="00C61D09">
              <w:rPr>
                <w:rFonts w:eastAsia="Times New Roman" w:cs="Calibri"/>
                <w:sz w:val="16"/>
                <w:szCs w:val="16"/>
                <w:lang w:eastAsia="pt-BR"/>
              </w:rPr>
              <w:t>Aptamil</w:t>
            </w:r>
            <w:proofErr w:type="spellEnd"/>
            <w:r w:rsidRPr="00C61D09">
              <w:rPr>
                <w:rFonts w:eastAsia="Times New Roman" w:cs="Calibri"/>
                <w:sz w:val="16"/>
                <w:szCs w:val="16"/>
                <w:lang w:eastAsia="pt-BR"/>
              </w:rPr>
              <w:t xml:space="preserve"> </w:t>
            </w:r>
            <w:proofErr w:type="gramStart"/>
            <w:r w:rsidRPr="00C61D09">
              <w:rPr>
                <w:rFonts w:eastAsia="Times New Roman" w:cs="Calibri"/>
                <w:sz w:val="16"/>
                <w:szCs w:val="16"/>
                <w:lang w:eastAsia="pt-BR"/>
              </w:rPr>
              <w:t>1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3AFF430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6DBB8F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F889C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6D618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E7E5D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0CE176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D63DE3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6B50FF7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D6501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6FDF92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36394C91" w14:textId="77777777" w:rsidTr="00EE45CA">
        <w:trPr>
          <w:trHeight w:val="36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7CC902B" w14:textId="3EFD8F30"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D768EB">
              <w:rPr>
                <w:rFonts w:eastAsia="Times New Roman" w:cs="Calibri"/>
                <w:b/>
                <w:bCs/>
                <w:sz w:val="16"/>
                <w:szCs w:val="16"/>
                <w:lang w:eastAsia="pt-BR"/>
              </w:rPr>
              <w:t>57</w:t>
            </w:r>
          </w:p>
        </w:tc>
        <w:tc>
          <w:tcPr>
            <w:tcW w:w="1374" w:type="dxa"/>
            <w:tcBorders>
              <w:top w:val="nil"/>
              <w:left w:val="nil"/>
              <w:bottom w:val="single" w:sz="4" w:space="0" w:color="auto"/>
              <w:right w:val="single" w:sz="4" w:space="0" w:color="auto"/>
            </w:tcBorders>
            <w:shd w:val="clear" w:color="auto" w:fill="auto"/>
            <w:vAlign w:val="center"/>
            <w:hideMark/>
          </w:tcPr>
          <w:p w14:paraId="1DC37AD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6F4D67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de segmento para lactentes de 6 a 12 meses, com </w:t>
            </w:r>
            <w:proofErr w:type="spellStart"/>
            <w:r w:rsidRPr="00C61D09">
              <w:rPr>
                <w:rFonts w:eastAsia="Times New Roman" w:cs="Calibri"/>
                <w:sz w:val="16"/>
                <w:szCs w:val="16"/>
                <w:lang w:eastAsia="pt-BR"/>
              </w:rPr>
              <w:t>prebiótico</w:t>
            </w:r>
            <w:proofErr w:type="spellEnd"/>
            <w:r w:rsidRPr="00C61D09">
              <w:rPr>
                <w:rFonts w:eastAsia="Times New Roman" w:cs="Calibri"/>
                <w:sz w:val="16"/>
                <w:szCs w:val="16"/>
                <w:lang w:eastAsia="pt-BR"/>
              </w:rPr>
              <w:t xml:space="preserve">, ferro e vitaminas, e não é adicionado dos açúcares sacarose, frutose e nem contém aromatizantes. Soro de leite desmineralizado, leite desnatado*,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oleína</w:t>
            </w:r>
            <w:proofErr w:type="spellEnd"/>
            <w:r w:rsidRPr="00C61D09">
              <w:rPr>
                <w:rFonts w:eastAsia="Times New Roman" w:cs="Calibri"/>
                <w:sz w:val="16"/>
                <w:szCs w:val="16"/>
                <w:lang w:eastAsia="pt-BR"/>
              </w:rPr>
              <w:t xml:space="preserve"> de palma, óleo de palmiste, </w:t>
            </w:r>
            <w:proofErr w:type="spellStart"/>
            <w:r w:rsidRPr="00C61D09">
              <w:rPr>
                <w:rFonts w:eastAsia="Times New Roman" w:cs="Calibri"/>
                <w:sz w:val="16"/>
                <w:szCs w:val="16"/>
                <w:lang w:eastAsia="pt-BR"/>
              </w:rPr>
              <w:t>galacto</w:t>
            </w:r>
            <w:proofErr w:type="spellEnd"/>
            <w:r w:rsidRPr="00C61D09">
              <w:rPr>
                <w:rFonts w:eastAsia="Times New Roman" w:cs="Calibri"/>
                <w:sz w:val="16"/>
                <w:szCs w:val="16"/>
                <w:lang w:eastAsia="pt-BR"/>
              </w:rPr>
              <w:t xml:space="preserve">-oligossacarídeos, óleo de canola com baixo teor erúcico, minerais (citrato de cálcio, fosfato de potássio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fosfato de sódio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cloreto de magnésio, cloreto de potássio, cloreto de sódio, sulfato ferroso, sulfato de zinco, sulfato de cobre, iodeto de potássio, </w:t>
            </w:r>
            <w:proofErr w:type="spellStart"/>
            <w:r w:rsidRPr="00C61D09">
              <w:rPr>
                <w:rFonts w:eastAsia="Times New Roman" w:cs="Calibri"/>
                <w:sz w:val="16"/>
                <w:szCs w:val="16"/>
                <w:lang w:eastAsia="pt-BR"/>
              </w:rPr>
              <w:t>selenato</w:t>
            </w:r>
            <w:proofErr w:type="spellEnd"/>
            <w:r w:rsidRPr="00C61D09">
              <w:rPr>
                <w:rFonts w:eastAsia="Times New Roman" w:cs="Calibri"/>
                <w:sz w:val="16"/>
                <w:szCs w:val="16"/>
                <w:lang w:eastAsia="pt-BR"/>
              </w:rPr>
              <w:t xml:space="preserve"> de sódio), óleo de milho, fruto-oligossacarídeos, vitaminas (L-</w:t>
            </w:r>
            <w:proofErr w:type="spellStart"/>
            <w:r w:rsidRPr="00C61D09">
              <w:rPr>
                <w:rFonts w:eastAsia="Times New Roman" w:cs="Calibri"/>
                <w:sz w:val="16"/>
                <w:szCs w:val="16"/>
                <w:lang w:eastAsia="pt-BR"/>
              </w:rPr>
              <w:t>ascorbato</w:t>
            </w:r>
            <w:proofErr w:type="spellEnd"/>
            <w:r w:rsidRPr="00C61D09">
              <w:rPr>
                <w:rFonts w:eastAsia="Times New Roman" w:cs="Calibri"/>
                <w:sz w:val="16"/>
                <w:szCs w:val="16"/>
                <w:lang w:eastAsia="pt-BR"/>
              </w:rPr>
              <w:t xml:space="preserve"> de sódio, acetato de DL-alfa-</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nicotinamida, tiamina </w:t>
            </w:r>
            <w:proofErr w:type="spellStart"/>
            <w:r w:rsidRPr="00C61D09">
              <w:rPr>
                <w:rFonts w:eastAsia="Times New Roman" w:cs="Calibri"/>
                <w:sz w:val="16"/>
                <w:szCs w:val="16"/>
                <w:lang w:eastAsia="pt-BR"/>
              </w:rPr>
              <w:t>mononitrato</w:t>
            </w:r>
            <w:proofErr w:type="spellEnd"/>
            <w:r w:rsidRPr="00C61D09">
              <w:rPr>
                <w:rFonts w:eastAsia="Times New Roman" w:cs="Calibri"/>
                <w:sz w:val="16"/>
                <w:szCs w:val="16"/>
                <w:lang w:eastAsia="pt-BR"/>
              </w:rPr>
              <w:t xml:space="preserve">, acetato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cloridrato de piridoxina, riboflavina,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 xml:space="preserve">-L-glutâmico, </w:t>
            </w:r>
            <w:proofErr w:type="spellStart"/>
            <w:r w:rsidRPr="00C61D09">
              <w:rPr>
                <w:rFonts w:eastAsia="Times New Roman" w:cs="Calibri"/>
                <w:sz w:val="16"/>
                <w:szCs w:val="16"/>
                <w:lang w:eastAsia="pt-BR"/>
              </w:rPr>
              <w:t>filoquinona</w:t>
            </w:r>
            <w:proofErr w:type="spellEnd"/>
            <w:r w:rsidRPr="00C61D09">
              <w:rPr>
                <w:rFonts w:eastAsia="Times New Roman" w:cs="Calibri"/>
                <w:sz w:val="16"/>
                <w:szCs w:val="16"/>
                <w:lang w:eastAsia="pt-BR"/>
              </w:rPr>
              <w:t xml:space="preserve">, D-biotina, </w:t>
            </w:r>
            <w:proofErr w:type="spellStart"/>
            <w:r w:rsidRPr="00C61D09">
              <w:rPr>
                <w:rFonts w:eastAsia="Times New Roman" w:cs="Calibri"/>
                <w:sz w:val="16"/>
                <w:szCs w:val="16"/>
                <w:lang w:eastAsia="pt-BR"/>
              </w:rPr>
              <w:t>calecalciferol</w:t>
            </w:r>
            <w:proofErr w:type="spellEnd"/>
            <w:r w:rsidRPr="00C61D09">
              <w:rPr>
                <w:rFonts w:eastAsia="Times New Roman" w:cs="Calibri"/>
                <w:sz w:val="16"/>
                <w:szCs w:val="16"/>
                <w:lang w:eastAsia="pt-BR"/>
              </w:rPr>
              <w:t xml:space="preserve"> e cianocobalamina), emulsificante lecitina de soja e reguladores de acidez hidróxido de potássio e ácido cítrico. (LATA-800G) - </w:t>
            </w:r>
            <w:proofErr w:type="spellStart"/>
            <w:r w:rsidRPr="00C61D09">
              <w:rPr>
                <w:rFonts w:eastAsia="Times New Roman" w:cs="Calibri"/>
                <w:sz w:val="16"/>
                <w:szCs w:val="16"/>
                <w:lang w:eastAsia="pt-BR"/>
              </w:rPr>
              <w:t>Nestogeno</w:t>
            </w:r>
            <w:proofErr w:type="spellEnd"/>
            <w:r w:rsidRPr="00C61D09">
              <w:rPr>
                <w:rFonts w:eastAsia="Times New Roman" w:cs="Calibri"/>
                <w:sz w:val="16"/>
                <w:szCs w:val="16"/>
                <w:lang w:eastAsia="pt-BR"/>
              </w:rPr>
              <w:t xml:space="preserve"> </w:t>
            </w:r>
            <w:proofErr w:type="gramStart"/>
            <w:r w:rsidRPr="00C61D09">
              <w:rPr>
                <w:rFonts w:eastAsia="Times New Roman" w:cs="Calibri"/>
                <w:sz w:val="16"/>
                <w:szCs w:val="16"/>
                <w:lang w:eastAsia="pt-BR"/>
              </w:rPr>
              <w:t>2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0793CC1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4C092C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70A7E4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89AAC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0E133F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A9431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23325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6F2E5A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05E2C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7DA8B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14258CF0" w14:textId="77777777" w:rsidTr="00EE45CA">
        <w:trPr>
          <w:trHeight w:val="49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F3B207B" w14:textId="186BCD04"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D768EB">
              <w:rPr>
                <w:rFonts w:eastAsia="Times New Roman" w:cs="Calibri"/>
                <w:b/>
                <w:bCs/>
                <w:sz w:val="16"/>
                <w:szCs w:val="16"/>
                <w:lang w:eastAsia="pt-BR"/>
              </w:rPr>
              <w:t>58</w:t>
            </w:r>
          </w:p>
        </w:tc>
        <w:tc>
          <w:tcPr>
            <w:tcW w:w="1374" w:type="dxa"/>
            <w:tcBorders>
              <w:top w:val="nil"/>
              <w:left w:val="nil"/>
              <w:bottom w:val="single" w:sz="4" w:space="0" w:color="auto"/>
              <w:right w:val="single" w:sz="4" w:space="0" w:color="auto"/>
            </w:tcBorders>
            <w:shd w:val="clear" w:color="auto" w:fill="auto"/>
            <w:vAlign w:val="center"/>
            <w:hideMark/>
          </w:tcPr>
          <w:p w14:paraId="2A59E54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5BE93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de seguimento em pó, a base de proteínas lácteas intactas, para </w:t>
            </w:r>
            <w:proofErr w:type="spellStart"/>
            <w:r w:rsidRPr="00C61D09">
              <w:rPr>
                <w:rFonts w:eastAsia="Times New Roman" w:cs="Calibri"/>
                <w:sz w:val="16"/>
                <w:szCs w:val="16"/>
                <w:lang w:eastAsia="pt-BR"/>
              </w:rPr>
              <w:t>lactentesentre</w:t>
            </w:r>
            <w:proofErr w:type="spellEnd"/>
            <w:r w:rsidRPr="00C61D09">
              <w:rPr>
                <w:rFonts w:eastAsia="Times New Roman" w:cs="Calibri"/>
                <w:sz w:val="16"/>
                <w:szCs w:val="16"/>
                <w:lang w:eastAsia="pt-BR"/>
              </w:rPr>
              <w:t xml:space="preserve"> 6 e 12 meses de vida. Com </w:t>
            </w:r>
            <w:proofErr w:type="spellStart"/>
            <w:r w:rsidRPr="00C61D09">
              <w:rPr>
                <w:rFonts w:eastAsia="Times New Roman" w:cs="Calibri"/>
                <w:sz w:val="16"/>
                <w:szCs w:val="16"/>
                <w:lang w:eastAsia="pt-BR"/>
              </w:rPr>
              <w:t>prebióticos</w:t>
            </w:r>
            <w:proofErr w:type="spellEnd"/>
            <w:r w:rsidRPr="00C61D09">
              <w:rPr>
                <w:rFonts w:eastAsia="Times New Roman" w:cs="Calibri"/>
                <w:sz w:val="16"/>
                <w:szCs w:val="16"/>
                <w:lang w:eastAsia="pt-BR"/>
              </w:rPr>
              <w:t xml:space="preserve">, DHA e </w:t>
            </w:r>
            <w:proofErr w:type="spellStart"/>
            <w:r w:rsidRPr="00C61D09">
              <w:rPr>
                <w:rFonts w:eastAsia="Times New Roman" w:cs="Calibri"/>
                <w:sz w:val="16"/>
                <w:szCs w:val="16"/>
                <w:lang w:eastAsia="pt-BR"/>
              </w:rPr>
              <w:t>ARAe</w:t>
            </w:r>
            <w:proofErr w:type="spellEnd"/>
            <w:r w:rsidRPr="00C61D09">
              <w:rPr>
                <w:rFonts w:eastAsia="Times New Roman" w:cs="Calibri"/>
                <w:sz w:val="16"/>
                <w:szCs w:val="16"/>
                <w:lang w:eastAsia="pt-BR"/>
              </w:rPr>
              <w:t xml:space="preserve"> nucleotídeos. Contém lactose. Não contém glúten. </w:t>
            </w:r>
            <w:proofErr w:type="spellStart"/>
            <w:r w:rsidRPr="00C61D09">
              <w:rPr>
                <w:rFonts w:eastAsia="Times New Roman" w:cs="Calibri"/>
                <w:sz w:val="16"/>
                <w:szCs w:val="16"/>
                <w:lang w:eastAsia="pt-BR"/>
              </w:rPr>
              <w:t>actose</w:t>
            </w:r>
            <w:proofErr w:type="spellEnd"/>
            <w:r w:rsidRPr="00C61D09">
              <w:rPr>
                <w:rFonts w:eastAsia="Times New Roman" w:cs="Calibri"/>
                <w:sz w:val="16"/>
                <w:szCs w:val="16"/>
                <w:lang w:eastAsia="pt-BR"/>
              </w:rPr>
              <w:t xml:space="preserve">, óleos vegetais (óleo de girassol alto </w:t>
            </w:r>
            <w:proofErr w:type="spellStart"/>
            <w:r w:rsidRPr="00C61D09">
              <w:rPr>
                <w:rFonts w:eastAsia="Times New Roman" w:cs="Calibri"/>
                <w:sz w:val="16"/>
                <w:szCs w:val="16"/>
                <w:lang w:eastAsia="pt-BR"/>
              </w:rPr>
              <w:t>oléico</w:t>
            </w:r>
            <w:proofErr w:type="spellEnd"/>
            <w:r w:rsidRPr="00C61D09">
              <w:rPr>
                <w:rFonts w:eastAsia="Times New Roman" w:cs="Calibri"/>
                <w:sz w:val="16"/>
                <w:szCs w:val="16"/>
                <w:lang w:eastAsia="pt-BR"/>
              </w:rPr>
              <w:t>, óleo de girassol, óleo de canola,  óleo de palma), leite desnatado*, proteína concentrada do soro de leite*, fibras alimentares (</w:t>
            </w:r>
            <w:proofErr w:type="spellStart"/>
            <w:r w:rsidRPr="00C61D09">
              <w:rPr>
                <w:rFonts w:eastAsia="Times New Roman" w:cs="Calibri"/>
                <w:sz w:val="16"/>
                <w:szCs w:val="16"/>
                <w:lang w:eastAsia="pt-BR"/>
              </w:rPr>
              <w:t>galacto</w:t>
            </w:r>
            <w:proofErr w:type="spellEnd"/>
            <w:r w:rsidRPr="00C61D09">
              <w:rPr>
                <w:rFonts w:eastAsia="Times New Roman" w:cs="Calibri"/>
                <w:sz w:val="16"/>
                <w:szCs w:val="16"/>
                <w:lang w:eastAsia="pt-BR"/>
              </w:rPr>
              <w:t xml:space="preserve">-oligossacarídeos e fruto-oligossacarídeos), fosfato de cálcio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carbonato de cálcio, cloreto de Potássio, óleo de peixe, óleo de </w:t>
            </w:r>
            <w:proofErr w:type="spellStart"/>
            <w:r w:rsidRPr="00C61D09">
              <w:rPr>
                <w:rFonts w:eastAsia="Times New Roman" w:cs="Calibri"/>
                <w:sz w:val="16"/>
                <w:szCs w:val="16"/>
                <w:lang w:eastAsia="pt-BR"/>
              </w:rPr>
              <w:t>Mortierella</w:t>
            </w:r>
            <w:proofErr w:type="spellEnd"/>
            <w:r w:rsidRPr="00C61D09">
              <w:rPr>
                <w:rFonts w:eastAsia="Times New Roman" w:cs="Calibri"/>
                <w:sz w:val="16"/>
                <w:szCs w:val="16"/>
                <w:lang w:eastAsia="pt-BR"/>
              </w:rPr>
              <w:t xml:space="preserve"> alpina, cloreto de colina,  ácido L-ascórbico, taurina,  L-</w:t>
            </w:r>
            <w:proofErr w:type="spellStart"/>
            <w:r w:rsidRPr="00C61D09">
              <w:rPr>
                <w:rFonts w:eastAsia="Times New Roman" w:cs="Calibri"/>
                <w:sz w:val="16"/>
                <w:szCs w:val="16"/>
                <w:lang w:eastAsia="pt-BR"/>
              </w:rPr>
              <w:t>ascorbato</w:t>
            </w:r>
            <w:proofErr w:type="spellEnd"/>
            <w:r w:rsidRPr="00C61D09">
              <w:rPr>
                <w:rFonts w:eastAsia="Times New Roman" w:cs="Calibri"/>
                <w:sz w:val="16"/>
                <w:szCs w:val="16"/>
                <w:lang w:eastAsia="pt-BR"/>
              </w:rPr>
              <w:t xml:space="preserve"> de sódio, sulfato ferroso, </w:t>
            </w:r>
            <w:proofErr w:type="spellStart"/>
            <w:r w:rsidRPr="00C61D09">
              <w:rPr>
                <w:rFonts w:eastAsia="Times New Roman" w:cs="Calibri"/>
                <w:sz w:val="16"/>
                <w:szCs w:val="16"/>
                <w:lang w:eastAsia="pt-BR"/>
              </w:rPr>
              <w:t>caseinato</w:t>
            </w:r>
            <w:proofErr w:type="spellEnd"/>
            <w:r w:rsidRPr="00C61D09">
              <w:rPr>
                <w:rFonts w:eastAsia="Times New Roman" w:cs="Calibri"/>
                <w:sz w:val="16"/>
                <w:szCs w:val="16"/>
                <w:lang w:eastAsia="pt-BR"/>
              </w:rPr>
              <w:t xml:space="preserve"> de cálcio*, mio-</w:t>
            </w:r>
            <w:proofErr w:type="spellStart"/>
            <w:r w:rsidRPr="00C61D09">
              <w:rPr>
                <w:rFonts w:eastAsia="Times New Roman" w:cs="Calibri"/>
                <w:sz w:val="16"/>
                <w:szCs w:val="16"/>
                <w:lang w:eastAsia="pt-BR"/>
              </w:rPr>
              <w:t>inositol</w:t>
            </w:r>
            <w:proofErr w:type="spellEnd"/>
            <w:r w:rsidRPr="00C61D09">
              <w:rPr>
                <w:rFonts w:eastAsia="Times New Roman" w:cs="Calibri"/>
                <w:sz w:val="16"/>
                <w:szCs w:val="16"/>
                <w:lang w:eastAsia="pt-BR"/>
              </w:rPr>
              <w:t xml:space="preserve">,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uridina 5-monofosfato, sulfato de zinco,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inosina</w:t>
            </w:r>
            <w:proofErr w:type="spellEnd"/>
            <w:r w:rsidRPr="00C61D09">
              <w:rPr>
                <w:rFonts w:eastAsia="Times New Roman" w:cs="Calibri"/>
                <w:sz w:val="16"/>
                <w:szCs w:val="16"/>
                <w:lang w:eastAsia="pt-BR"/>
              </w:rPr>
              <w:t xml:space="preserve"> 5-monofosfato, acetato de DL-alfa </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xml:space="preserve">, adenosina 5-monofosfato, </w:t>
            </w:r>
            <w:proofErr w:type="spellStart"/>
            <w:r w:rsidRPr="00C61D09">
              <w:rPr>
                <w:rFonts w:eastAsia="Times New Roman" w:cs="Calibri"/>
                <w:sz w:val="16"/>
                <w:szCs w:val="16"/>
                <w:lang w:eastAsia="pt-BR"/>
              </w:rPr>
              <w:t>citidina</w:t>
            </w:r>
            <w:proofErr w:type="spellEnd"/>
            <w:r w:rsidRPr="00C61D09">
              <w:rPr>
                <w:rFonts w:eastAsia="Times New Roman" w:cs="Calibri"/>
                <w:sz w:val="16"/>
                <w:szCs w:val="16"/>
                <w:lang w:eastAsia="pt-BR"/>
              </w:rPr>
              <w:t xml:space="preserve"> 5-monofosfato, nicotinamida, fosfato de potássio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guanosina</w:t>
            </w:r>
            <w:proofErr w:type="spellEnd"/>
            <w:r w:rsidRPr="00C61D09">
              <w:rPr>
                <w:rFonts w:eastAsia="Times New Roman" w:cs="Calibri"/>
                <w:sz w:val="16"/>
                <w:szCs w:val="16"/>
                <w:lang w:eastAsia="pt-BR"/>
              </w:rPr>
              <w:t xml:space="preserve"> 5-monofosfato,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w:t>
            </w:r>
            <w:proofErr w:type="spellStart"/>
            <w:r w:rsidRPr="00C61D09">
              <w:rPr>
                <w:rFonts w:eastAsia="Times New Roman" w:cs="Calibri"/>
                <w:sz w:val="16"/>
                <w:szCs w:val="16"/>
                <w:lang w:eastAsia="pt-BR"/>
              </w:rPr>
              <w:t>gluconato</w:t>
            </w:r>
            <w:proofErr w:type="spellEnd"/>
            <w:r w:rsidRPr="00C61D09">
              <w:rPr>
                <w:rFonts w:eastAsia="Times New Roman" w:cs="Calibri"/>
                <w:sz w:val="16"/>
                <w:szCs w:val="16"/>
                <w:lang w:eastAsia="pt-BR"/>
              </w:rPr>
              <w:t xml:space="preserve"> cúprico, DL-alfa tocoferol, </w:t>
            </w:r>
            <w:proofErr w:type="spellStart"/>
            <w:r w:rsidRPr="00C61D09">
              <w:rPr>
                <w:rFonts w:eastAsia="Times New Roman" w:cs="Calibri"/>
                <w:sz w:val="16"/>
                <w:szCs w:val="16"/>
                <w:lang w:eastAsia="pt-BR"/>
              </w:rPr>
              <w:t>palmitato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ascorbila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palmitato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xml:space="preserve">, fosfato de cálcio </w:t>
            </w:r>
            <w:proofErr w:type="spellStart"/>
            <w:r w:rsidRPr="00C61D09">
              <w:rPr>
                <w:rFonts w:eastAsia="Times New Roman" w:cs="Calibri"/>
                <w:sz w:val="16"/>
                <w:szCs w:val="16"/>
                <w:lang w:eastAsia="pt-BR"/>
              </w:rPr>
              <w:t>tribásico</w:t>
            </w:r>
            <w:proofErr w:type="spellEnd"/>
            <w:r w:rsidRPr="00C61D09">
              <w:rPr>
                <w:rFonts w:eastAsia="Times New Roman" w:cs="Calibri"/>
                <w:sz w:val="16"/>
                <w:szCs w:val="16"/>
                <w:lang w:eastAsia="pt-BR"/>
              </w:rPr>
              <w:t>, cloridrato de piridoxina, cloridrato de cloreto de tiamina, riboflavina, sulfato de manganês,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 xml:space="preserve">-L-glutâmico,  iodato de potássio, </w:t>
            </w:r>
            <w:proofErr w:type="spellStart"/>
            <w:r w:rsidRPr="00C61D09">
              <w:rPr>
                <w:rFonts w:eastAsia="Times New Roman" w:cs="Calibri"/>
                <w:sz w:val="16"/>
                <w:szCs w:val="16"/>
                <w:lang w:eastAsia="pt-BR"/>
              </w:rPr>
              <w:t>fitomenadiona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selenito</w:t>
            </w:r>
            <w:proofErr w:type="spellEnd"/>
            <w:r w:rsidRPr="00C61D09">
              <w:rPr>
                <w:rFonts w:eastAsia="Times New Roman" w:cs="Calibri"/>
                <w:sz w:val="16"/>
                <w:szCs w:val="16"/>
                <w:lang w:eastAsia="pt-BR"/>
              </w:rPr>
              <w:t xml:space="preserve"> de sódio, </w:t>
            </w:r>
            <w:proofErr w:type="spellStart"/>
            <w:r w:rsidRPr="00C61D09">
              <w:rPr>
                <w:rFonts w:eastAsia="Times New Roman" w:cs="Calibri"/>
                <w:sz w:val="16"/>
                <w:szCs w:val="16"/>
                <w:lang w:eastAsia="pt-BR"/>
              </w:rPr>
              <w:t>colecalciferol</w:t>
            </w:r>
            <w:proofErr w:type="spellEnd"/>
            <w:r w:rsidRPr="00C61D09">
              <w:rPr>
                <w:rFonts w:eastAsia="Times New Roman" w:cs="Calibri"/>
                <w:sz w:val="16"/>
                <w:szCs w:val="16"/>
                <w:lang w:eastAsia="pt-BR"/>
              </w:rPr>
              <w:t xml:space="preserve">, D-biotina,  </w:t>
            </w:r>
            <w:proofErr w:type="spellStart"/>
            <w:r w:rsidRPr="00C61D09">
              <w:rPr>
                <w:rFonts w:eastAsia="Times New Roman" w:cs="Calibri"/>
                <w:sz w:val="16"/>
                <w:szCs w:val="16"/>
                <w:lang w:eastAsia="pt-BR"/>
              </w:rPr>
              <w:t>cianocobalmina</w:t>
            </w:r>
            <w:proofErr w:type="spellEnd"/>
            <w:r w:rsidRPr="00C61D09">
              <w:rPr>
                <w:rFonts w:eastAsia="Times New Roman" w:cs="Calibri"/>
                <w:sz w:val="16"/>
                <w:szCs w:val="16"/>
                <w:lang w:eastAsia="pt-BR"/>
              </w:rPr>
              <w:t xml:space="preserve">, antioxidante mistura concentrada de tocoferóis e emulsificantes lecitina e mono e </w:t>
            </w:r>
            <w:proofErr w:type="spellStart"/>
            <w:r w:rsidRPr="00C61D09">
              <w:rPr>
                <w:rFonts w:eastAsia="Times New Roman" w:cs="Calibri"/>
                <w:sz w:val="16"/>
                <w:szCs w:val="16"/>
                <w:lang w:eastAsia="pt-BR"/>
              </w:rPr>
              <w:t>diglicerídeos</w:t>
            </w:r>
            <w:proofErr w:type="spellEnd"/>
            <w:r w:rsidRPr="00C61D09">
              <w:rPr>
                <w:rFonts w:eastAsia="Times New Roman" w:cs="Calibri"/>
                <w:sz w:val="16"/>
                <w:szCs w:val="16"/>
                <w:lang w:eastAsia="pt-BR"/>
              </w:rPr>
              <w:t xml:space="preserve"> de ácidos graxos. (LATA-800G) </w:t>
            </w:r>
            <w:proofErr w:type="gramStart"/>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Aptamil</w:t>
            </w:r>
            <w:proofErr w:type="spellEnd"/>
            <w:proofErr w:type="gramEnd"/>
            <w:r w:rsidRPr="00C61D09">
              <w:rPr>
                <w:rFonts w:eastAsia="Times New Roman" w:cs="Calibri"/>
                <w:sz w:val="16"/>
                <w:szCs w:val="16"/>
                <w:lang w:eastAsia="pt-BR"/>
              </w:rPr>
              <w:t xml:space="preserve"> Premium 2  ou correlato</w:t>
            </w:r>
          </w:p>
        </w:tc>
        <w:tc>
          <w:tcPr>
            <w:tcW w:w="494" w:type="dxa"/>
            <w:tcBorders>
              <w:top w:val="nil"/>
              <w:left w:val="nil"/>
              <w:bottom w:val="single" w:sz="4" w:space="0" w:color="auto"/>
              <w:right w:val="single" w:sz="4" w:space="0" w:color="auto"/>
            </w:tcBorders>
            <w:shd w:val="clear" w:color="auto" w:fill="auto"/>
            <w:vAlign w:val="center"/>
            <w:hideMark/>
          </w:tcPr>
          <w:p w14:paraId="0B3D42C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4837FD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704E1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141641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4A956B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F6F8EB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5C282D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7222E1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F4031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CC387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220EBDEE" w14:textId="77777777" w:rsidTr="00EE45CA">
        <w:trPr>
          <w:trHeight w:val="51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F9C8084" w14:textId="784BB37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D768EB">
              <w:rPr>
                <w:rFonts w:eastAsia="Times New Roman" w:cs="Calibri"/>
                <w:b/>
                <w:bCs/>
                <w:sz w:val="16"/>
                <w:szCs w:val="16"/>
                <w:lang w:eastAsia="pt-BR"/>
              </w:rPr>
              <w:t>59</w:t>
            </w:r>
          </w:p>
        </w:tc>
        <w:tc>
          <w:tcPr>
            <w:tcW w:w="1374" w:type="dxa"/>
            <w:tcBorders>
              <w:top w:val="nil"/>
              <w:left w:val="nil"/>
              <w:bottom w:val="single" w:sz="4" w:space="0" w:color="auto"/>
              <w:right w:val="single" w:sz="4" w:space="0" w:color="auto"/>
            </w:tcBorders>
            <w:shd w:val="clear" w:color="auto" w:fill="auto"/>
            <w:vAlign w:val="center"/>
            <w:hideMark/>
          </w:tcPr>
          <w:p w14:paraId="31FB44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0F6DDF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para lactentes, desenvolvido pela Nestlé que contém </w:t>
            </w:r>
            <w:proofErr w:type="spellStart"/>
            <w:r w:rsidRPr="00C61D09">
              <w:rPr>
                <w:rFonts w:eastAsia="Times New Roman" w:cs="Calibri"/>
                <w:sz w:val="16"/>
                <w:szCs w:val="16"/>
                <w:lang w:eastAsia="pt-BR"/>
              </w:rPr>
              <w:t>prebióticos</w:t>
            </w:r>
            <w:proofErr w:type="spellEnd"/>
            <w:r w:rsidRPr="00C61D09">
              <w:rPr>
                <w:rFonts w:eastAsia="Times New Roman" w:cs="Calibri"/>
                <w:sz w:val="16"/>
                <w:szCs w:val="16"/>
                <w:lang w:eastAsia="pt-BR"/>
              </w:rPr>
              <w:t xml:space="preserve">, DHA, ARA e Nucleotídeos. Apresenta baixo teor de sódio, além de ser sem açúcar, glúten e aromatizantes. Seu uso é indicado para suprir as necessidades nutricionais de lactentes de 6 a 12 meses. Possui um mix de gorduras que inclui os ácidos graxos essenciais, além de vitaminas e </w:t>
            </w:r>
            <w:proofErr w:type="spellStart"/>
            <w:r w:rsidRPr="00C61D09">
              <w:rPr>
                <w:rFonts w:eastAsia="Times New Roman" w:cs="Calibri"/>
                <w:sz w:val="16"/>
                <w:szCs w:val="16"/>
                <w:lang w:eastAsia="pt-BR"/>
              </w:rPr>
              <w:t>minerais,soro</w:t>
            </w:r>
            <w:proofErr w:type="spellEnd"/>
            <w:r w:rsidRPr="00C61D09">
              <w:rPr>
                <w:rFonts w:eastAsia="Times New Roman" w:cs="Calibri"/>
                <w:sz w:val="16"/>
                <w:szCs w:val="16"/>
                <w:lang w:eastAsia="pt-BR"/>
              </w:rPr>
              <w:t xml:space="preserve"> de leite desmineralizado*, lactose, </w:t>
            </w:r>
            <w:proofErr w:type="spellStart"/>
            <w:r w:rsidRPr="00C61D09">
              <w:rPr>
                <w:rFonts w:eastAsia="Times New Roman" w:cs="Calibri"/>
                <w:sz w:val="16"/>
                <w:szCs w:val="16"/>
                <w:lang w:eastAsia="pt-BR"/>
              </w:rPr>
              <w:t>oleína</w:t>
            </w:r>
            <w:proofErr w:type="spellEnd"/>
            <w:r w:rsidRPr="00C61D09">
              <w:rPr>
                <w:rFonts w:eastAsia="Times New Roman" w:cs="Calibri"/>
                <w:sz w:val="16"/>
                <w:szCs w:val="16"/>
                <w:lang w:eastAsia="pt-BR"/>
              </w:rPr>
              <w:t xml:space="preserve"> de palma, leite desnatado*,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xml:space="preserve">, óleo de palmiste, </w:t>
            </w:r>
            <w:proofErr w:type="spellStart"/>
            <w:r w:rsidRPr="00C61D09">
              <w:rPr>
                <w:rFonts w:eastAsia="Times New Roman" w:cs="Calibri"/>
                <w:sz w:val="16"/>
                <w:szCs w:val="16"/>
                <w:lang w:eastAsia="pt-BR"/>
              </w:rPr>
              <w:t>galactooligossacarídeos</w:t>
            </w:r>
            <w:proofErr w:type="spellEnd"/>
            <w:r w:rsidRPr="00C61D09">
              <w:rPr>
                <w:rFonts w:eastAsia="Times New Roman" w:cs="Calibri"/>
                <w:sz w:val="16"/>
                <w:szCs w:val="16"/>
                <w:lang w:eastAsia="pt-BR"/>
              </w:rPr>
              <w:t xml:space="preserve">, óleo de canola com baixo teor erúcico, sais minerais (citrato de cálcio, fosfato de potássio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fosfato de sódio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fosfato de cálcio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cloreto de cálcio, cloreto de magnésio, cloreto de potássio, sulfato ferroso, sulfato de zinco, sulfato de cobre, iodeto de potássio e </w:t>
            </w:r>
            <w:proofErr w:type="spellStart"/>
            <w:r w:rsidRPr="00C61D09">
              <w:rPr>
                <w:rFonts w:eastAsia="Times New Roman" w:cs="Calibri"/>
                <w:sz w:val="16"/>
                <w:szCs w:val="16"/>
                <w:lang w:eastAsia="pt-BR"/>
              </w:rPr>
              <w:t>selenato</w:t>
            </w:r>
            <w:proofErr w:type="spellEnd"/>
            <w:r w:rsidRPr="00C61D09">
              <w:rPr>
                <w:rFonts w:eastAsia="Times New Roman" w:cs="Calibri"/>
                <w:sz w:val="16"/>
                <w:szCs w:val="16"/>
                <w:lang w:eastAsia="pt-BR"/>
              </w:rPr>
              <w:t xml:space="preserve"> de sódio), óleo de milho, </w:t>
            </w:r>
            <w:proofErr w:type="spellStart"/>
            <w:r w:rsidRPr="00C61D09">
              <w:rPr>
                <w:rFonts w:eastAsia="Times New Roman" w:cs="Calibri"/>
                <w:sz w:val="16"/>
                <w:szCs w:val="16"/>
                <w:lang w:eastAsia="pt-BR"/>
              </w:rPr>
              <w:t>frutoolissacarídeos</w:t>
            </w:r>
            <w:proofErr w:type="spellEnd"/>
            <w:r w:rsidRPr="00C61D09">
              <w:rPr>
                <w:rFonts w:eastAsia="Times New Roman" w:cs="Calibri"/>
                <w:sz w:val="16"/>
                <w:szCs w:val="16"/>
                <w:lang w:eastAsia="pt-BR"/>
              </w:rPr>
              <w:t>, óleo de peixe, vitaminas (</w:t>
            </w:r>
            <w:proofErr w:type="spellStart"/>
            <w:r w:rsidRPr="00C61D09">
              <w:rPr>
                <w:rFonts w:eastAsia="Times New Roman" w:cs="Calibri"/>
                <w:sz w:val="16"/>
                <w:szCs w:val="16"/>
                <w:lang w:eastAsia="pt-BR"/>
              </w:rPr>
              <w:t>Lascorbato</w:t>
            </w:r>
            <w:proofErr w:type="spellEnd"/>
            <w:r w:rsidRPr="00C61D09">
              <w:rPr>
                <w:rFonts w:eastAsia="Times New Roman" w:cs="Calibri"/>
                <w:sz w:val="16"/>
                <w:szCs w:val="16"/>
                <w:lang w:eastAsia="pt-BR"/>
              </w:rPr>
              <w:t xml:space="preserve"> de sódio, acetato de DL-alfa-</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nicotinamida, tiamina </w:t>
            </w:r>
            <w:proofErr w:type="spellStart"/>
            <w:r w:rsidRPr="00C61D09">
              <w:rPr>
                <w:rFonts w:eastAsia="Times New Roman" w:cs="Calibri"/>
                <w:sz w:val="16"/>
                <w:szCs w:val="16"/>
                <w:lang w:eastAsia="pt-BR"/>
              </w:rPr>
              <w:t>mononitrato</w:t>
            </w:r>
            <w:proofErr w:type="spellEnd"/>
            <w:r w:rsidRPr="00C61D09">
              <w:rPr>
                <w:rFonts w:eastAsia="Times New Roman" w:cs="Calibri"/>
                <w:sz w:val="16"/>
                <w:szCs w:val="16"/>
                <w:lang w:eastAsia="pt-BR"/>
              </w:rPr>
              <w:t xml:space="preserve">, acetato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xml:space="preserve">, cloridrato de piridoxina, riboflavina, ácido </w:t>
            </w:r>
            <w:proofErr w:type="spellStart"/>
            <w:r w:rsidRPr="00C61D09">
              <w:rPr>
                <w:rFonts w:eastAsia="Times New Roman" w:cs="Calibri"/>
                <w:sz w:val="16"/>
                <w:szCs w:val="16"/>
                <w:lang w:eastAsia="pt-BR"/>
              </w:rPr>
              <w:t>Npteroil</w:t>
            </w:r>
            <w:proofErr w:type="spellEnd"/>
            <w:r w:rsidRPr="00C61D09">
              <w:rPr>
                <w:rFonts w:eastAsia="Times New Roman" w:cs="Calibri"/>
                <w:sz w:val="16"/>
                <w:szCs w:val="16"/>
                <w:lang w:eastAsia="pt-BR"/>
              </w:rPr>
              <w:t xml:space="preserve">- L-glutâmico, </w:t>
            </w:r>
            <w:proofErr w:type="spellStart"/>
            <w:r w:rsidRPr="00C61D09">
              <w:rPr>
                <w:rFonts w:eastAsia="Times New Roman" w:cs="Calibri"/>
                <w:sz w:val="16"/>
                <w:szCs w:val="16"/>
                <w:lang w:eastAsia="pt-BR"/>
              </w:rPr>
              <w:t>filoquinona</w:t>
            </w:r>
            <w:proofErr w:type="spellEnd"/>
            <w:r w:rsidRPr="00C61D09">
              <w:rPr>
                <w:rFonts w:eastAsia="Times New Roman" w:cs="Calibri"/>
                <w:sz w:val="16"/>
                <w:szCs w:val="16"/>
                <w:lang w:eastAsia="pt-BR"/>
              </w:rPr>
              <w:t xml:space="preserve">, D-biotina, </w:t>
            </w:r>
            <w:proofErr w:type="spellStart"/>
            <w:r w:rsidRPr="00C61D09">
              <w:rPr>
                <w:rFonts w:eastAsia="Times New Roman" w:cs="Calibri"/>
                <w:sz w:val="16"/>
                <w:szCs w:val="16"/>
                <w:lang w:eastAsia="pt-BR"/>
              </w:rPr>
              <w:t>colecalciferol</w:t>
            </w:r>
            <w:proofErr w:type="spellEnd"/>
            <w:r w:rsidRPr="00C61D09">
              <w:rPr>
                <w:rFonts w:eastAsia="Times New Roman" w:cs="Calibri"/>
                <w:sz w:val="16"/>
                <w:szCs w:val="16"/>
                <w:lang w:eastAsia="pt-BR"/>
              </w:rPr>
              <w:t xml:space="preserve"> e cianocobalamina), óleo de </w:t>
            </w:r>
            <w:proofErr w:type="spellStart"/>
            <w:r w:rsidRPr="00C61D09">
              <w:rPr>
                <w:rFonts w:eastAsia="Times New Roman" w:cs="Calibri"/>
                <w:sz w:val="16"/>
                <w:szCs w:val="16"/>
                <w:lang w:eastAsia="pt-BR"/>
              </w:rPr>
              <w:t>Mortierella</w:t>
            </w:r>
            <w:proofErr w:type="spellEnd"/>
            <w:r w:rsidRPr="00C61D09">
              <w:rPr>
                <w:rFonts w:eastAsia="Times New Roman" w:cs="Calibri"/>
                <w:sz w:val="16"/>
                <w:szCs w:val="16"/>
                <w:lang w:eastAsia="pt-BR"/>
              </w:rPr>
              <w:t xml:space="preserve"> alpina, L-fenilalanina, L-histidina, nucleotídeos (</w:t>
            </w:r>
            <w:proofErr w:type="spellStart"/>
            <w:r w:rsidRPr="00C61D09">
              <w:rPr>
                <w:rFonts w:eastAsia="Times New Roman" w:cs="Calibri"/>
                <w:sz w:val="16"/>
                <w:szCs w:val="16"/>
                <w:lang w:eastAsia="pt-BR"/>
              </w:rPr>
              <w:t>citidina</w:t>
            </w:r>
            <w:proofErr w:type="spellEnd"/>
            <w:r w:rsidRPr="00C61D09">
              <w:rPr>
                <w:rFonts w:eastAsia="Times New Roman" w:cs="Calibri"/>
                <w:sz w:val="16"/>
                <w:szCs w:val="16"/>
                <w:lang w:eastAsia="pt-BR"/>
              </w:rPr>
              <w:t xml:space="preserve"> 5-monofosfato,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uridina 5-monofosfato, adenosina 5-monofosfato e sal </w:t>
            </w:r>
            <w:proofErr w:type="spellStart"/>
            <w:r w:rsidRPr="00C61D09">
              <w:rPr>
                <w:rFonts w:eastAsia="Times New Roman" w:cs="Calibri"/>
                <w:sz w:val="16"/>
                <w:szCs w:val="16"/>
                <w:lang w:eastAsia="pt-BR"/>
              </w:rPr>
              <w:t>dissódico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guanosina</w:t>
            </w:r>
            <w:proofErr w:type="spellEnd"/>
            <w:r w:rsidRPr="00C61D09">
              <w:rPr>
                <w:rFonts w:eastAsia="Times New Roman" w:cs="Calibri"/>
                <w:sz w:val="16"/>
                <w:szCs w:val="16"/>
                <w:lang w:eastAsia="pt-BR"/>
              </w:rPr>
              <w:t xml:space="preserve"> 5-monofosfato), emulsificante lecitina de soja e reguladores de acidez ácido cítrico e hidróxido de potássio. (LATA-800G) </w:t>
            </w:r>
            <w:proofErr w:type="gramStart"/>
            <w:r w:rsidRPr="00C61D09">
              <w:rPr>
                <w:rFonts w:eastAsia="Times New Roman" w:cs="Calibri"/>
                <w:sz w:val="16"/>
                <w:szCs w:val="16"/>
                <w:lang w:eastAsia="pt-BR"/>
              </w:rPr>
              <w:t>-  NAN</w:t>
            </w:r>
            <w:proofErr w:type="gram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Comfor</w:t>
            </w:r>
            <w:proofErr w:type="spellEnd"/>
            <w:r w:rsidRPr="00C61D09">
              <w:rPr>
                <w:rFonts w:eastAsia="Times New Roman" w:cs="Calibri"/>
                <w:sz w:val="16"/>
                <w:szCs w:val="16"/>
                <w:lang w:eastAsia="pt-BR"/>
              </w:rPr>
              <w:t xml:space="preserve"> 2  ou correlato</w:t>
            </w:r>
          </w:p>
        </w:tc>
        <w:tc>
          <w:tcPr>
            <w:tcW w:w="494" w:type="dxa"/>
            <w:tcBorders>
              <w:top w:val="nil"/>
              <w:left w:val="nil"/>
              <w:bottom w:val="single" w:sz="4" w:space="0" w:color="auto"/>
              <w:right w:val="single" w:sz="4" w:space="0" w:color="auto"/>
            </w:tcBorders>
            <w:shd w:val="clear" w:color="auto" w:fill="auto"/>
            <w:vAlign w:val="center"/>
            <w:hideMark/>
          </w:tcPr>
          <w:p w14:paraId="051CFC4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4407A9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4F40A0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132C22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3504B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A7629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22DF09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3773B24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6C8A93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B40DA9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7415309A"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A991C98" w14:textId="6139A22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16</w:t>
            </w:r>
            <w:r w:rsidR="00D768EB">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4EEAB17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CA7B9B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Proteína vegetal em pó à base de proteína isolada de soja, sem lactose. Mistura à base de proteína isolada de soja (proteína isolada de soja, óleo de palma, xarope de milho, açúcar, aroma idêntico ao natural de </w:t>
            </w:r>
            <w:proofErr w:type="gramStart"/>
            <w:r w:rsidRPr="00C61D09">
              <w:rPr>
                <w:rFonts w:eastAsia="Times New Roman" w:cs="Calibri"/>
                <w:sz w:val="16"/>
                <w:szCs w:val="16"/>
                <w:lang w:eastAsia="pt-BR"/>
              </w:rPr>
              <w:t>baunilha.(</w:t>
            </w:r>
            <w:proofErr w:type="gramEnd"/>
            <w:r w:rsidRPr="00C61D09">
              <w:rPr>
                <w:rFonts w:eastAsia="Times New Roman" w:cs="Calibri"/>
                <w:sz w:val="16"/>
                <w:szCs w:val="16"/>
                <w:lang w:eastAsia="pt-BR"/>
              </w:rPr>
              <w:t>LATA -300G) -  SUPRASOY SEM LACTOSE ORIGINAL  ou correlato</w:t>
            </w:r>
          </w:p>
        </w:tc>
        <w:tc>
          <w:tcPr>
            <w:tcW w:w="494" w:type="dxa"/>
            <w:tcBorders>
              <w:top w:val="nil"/>
              <w:left w:val="nil"/>
              <w:bottom w:val="single" w:sz="4" w:space="0" w:color="auto"/>
              <w:right w:val="single" w:sz="4" w:space="0" w:color="auto"/>
            </w:tcBorders>
            <w:shd w:val="clear" w:color="auto" w:fill="auto"/>
            <w:vAlign w:val="center"/>
            <w:hideMark/>
          </w:tcPr>
          <w:p w14:paraId="698C68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4AA0AA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0B129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784A25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65405D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50720D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69ED2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74BAD7F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EFB00E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3E5F96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2DF6E4E0" w14:textId="77777777" w:rsidTr="00EE45CA">
        <w:trPr>
          <w:trHeight w:val="29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BF68C16" w14:textId="16387FA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16</w:t>
            </w:r>
            <w:r w:rsidR="00D768EB">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6C6929D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97715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para lactentes e de seguimento para lactentes à base de Soja,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xml:space="preserve">, proteína isolada de soja*, </w:t>
            </w:r>
            <w:proofErr w:type="spellStart"/>
            <w:r w:rsidRPr="00C61D09">
              <w:rPr>
                <w:rFonts w:eastAsia="Times New Roman" w:cs="Calibri"/>
                <w:sz w:val="16"/>
                <w:szCs w:val="16"/>
                <w:lang w:eastAsia="pt-BR"/>
              </w:rPr>
              <w:t>oleína</w:t>
            </w:r>
            <w:proofErr w:type="spellEnd"/>
            <w:r w:rsidRPr="00C61D09">
              <w:rPr>
                <w:rFonts w:eastAsia="Times New Roman" w:cs="Calibri"/>
                <w:sz w:val="16"/>
                <w:szCs w:val="16"/>
                <w:lang w:eastAsia="pt-BR"/>
              </w:rPr>
              <w:t xml:space="preserve"> de palma, óleo de soja, óleo de coco, minerais (fosfato de cálcio, citrato de cálcio, cloreto de potássio, fosfato de magnésio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xml:space="preserve">, citrato de potássio, cloreto de sódio, sulfato de zinco, sulfato ferroso, sulfato de cobre e iodeto de potássio), óleo de </w:t>
            </w:r>
            <w:proofErr w:type="spellStart"/>
            <w:r w:rsidRPr="00C61D09">
              <w:rPr>
                <w:rFonts w:eastAsia="Times New Roman" w:cs="Calibri"/>
                <w:sz w:val="16"/>
                <w:szCs w:val="16"/>
                <w:lang w:eastAsia="pt-BR"/>
              </w:rPr>
              <w:t>cártamo</w:t>
            </w:r>
            <w:proofErr w:type="spellEnd"/>
            <w:r w:rsidRPr="00C61D09">
              <w:rPr>
                <w:rFonts w:eastAsia="Times New Roman" w:cs="Calibri"/>
                <w:sz w:val="16"/>
                <w:szCs w:val="16"/>
                <w:lang w:eastAsia="pt-BR"/>
              </w:rPr>
              <w:t>, vitaminas (L-</w:t>
            </w:r>
            <w:proofErr w:type="spellStart"/>
            <w:r w:rsidRPr="00C61D09">
              <w:rPr>
                <w:rFonts w:eastAsia="Times New Roman" w:cs="Calibri"/>
                <w:sz w:val="16"/>
                <w:szCs w:val="16"/>
                <w:lang w:eastAsia="pt-BR"/>
              </w:rPr>
              <w:t>ascorbato</w:t>
            </w:r>
            <w:proofErr w:type="spellEnd"/>
            <w:r w:rsidRPr="00C61D09">
              <w:rPr>
                <w:rFonts w:eastAsia="Times New Roman" w:cs="Calibri"/>
                <w:sz w:val="16"/>
                <w:szCs w:val="16"/>
                <w:lang w:eastAsia="pt-BR"/>
              </w:rPr>
              <w:t xml:space="preserve"> de sódio, cloreto de colina, acetato de DL α-</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nicotinamida,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riboflavina, acetato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xml:space="preserve">, cloridrato de piridoxina, tiamina </w:t>
            </w:r>
            <w:proofErr w:type="spellStart"/>
            <w:r w:rsidRPr="00C61D09">
              <w:rPr>
                <w:rFonts w:eastAsia="Times New Roman" w:cs="Calibri"/>
                <w:sz w:val="16"/>
                <w:szCs w:val="16"/>
                <w:lang w:eastAsia="pt-BR"/>
              </w:rPr>
              <w:t>mononitrato</w:t>
            </w:r>
            <w:proofErr w:type="spellEnd"/>
            <w:r w:rsidRPr="00C61D09">
              <w:rPr>
                <w:rFonts w:eastAsia="Times New Roman" w:cs="Calibri"/>
                <w:sz w:val="16"/>
                <w:szCs w:val="16"/>
                <w:lang w:eastAsia="pt-BR"/>
              </w:rPr>
              <w:t>,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 xml:space="preserve">- L-glutâmico, </w:t>
            </w:r>
            <w:proofErr w:type="spellStart"/>
            <w:r w:rsidRPr="00C61D09">
              <w:rPr>
                <w:rFonts w:eastAsia="Times New Roman" w:cs="Calibri"/>
                <w:sz w:val="16"/>
                <w:szCs w:val="16"/>
                <w:lang w:eastAsia="pt-BR"/>
              </w:rPr>
              <w:t>filoquinona</w:t>
            </w:r>
            <w:proofErr w:type="spellEnd"/>
            <w:r w:rsidRPr="00C61D09">
              <w:rPr>
                <w:rFonts w:eastAsia="Times New Roman" w:cs="Calibri"/>
                <w:sz w:val="16"/>
                <w:szCs w:val="16"/>
                <w:lang w:eastAsia="pt-BR"/>
              </w:rPr>
              <w:t xml:space="preserve">, D-biotina, </w:t>
            </w:r>
            <w:proofErr w:type="spellStart"/>
            <w:r w:rsidRPr="00C61D09">
              <w:rPr>
                <w:rFonts w:eastAsia="Times New Roman" w:cs="Calibri"/>
                <w:sz w:val="16"/>
                <w:szCs w:val="16"/>
                <w:lang w:eastAsia="pt-BR"/>
              </w:rPr>
              <w:t>colecalciferol</w:t>
            </w:r>
            <w:proofErr w:type="spellEnd"/>
            <w:r w:rsidRPr="00C61D09">
              <w:rPr>
                <w:rFonts w:eastAsia="Times New Roman" w:cs="Calibri"/>
                <w:sz w:val="16"/>
                <w:szCs w:val="16"/>
                <w:lang w:eastAsia="pt-BR"/>
              </w:rPr>
              <w:t xml:space="preserve"> e cianocobalamina), L-metionina, óleo de , óleo de </w:t>
            </w:r>
            <w:proofErr w:type="spellStart"/>
            <w:r w:rsidRPr="00C61D09">
              <w:rPr>
                <w:rFonts w:eastAsia="Times New Roman" w:cs="Calibri"/>
                <w:sz w:val="16"/>
                <w:szCs w:val="16"/>
                <w:lang w:eastAsia="pt-BR"/>
              </w:rPr>
              <w:t>Crypthecodinium</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Cohnii</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Mortierella</w:t>
            </w:r>
            <w:proofErr w:type="spellEnd"/>
            <w:r w:rsidRPr="00C61D09">
              <w:rPr>
                <w:rFonts w:eastAsia="Times New Roman" w:cs="Calibri"/>
                <w:sz w:val="16"/>
                <w:szCs w:val="16"/>
                <w:lang w:eastAsia="pt-BR"/>
              </w:rPr>
              <w:t xml:space="preserve"> alpina, óleo de girassol, lecitina de soja, taurina, L-</w:t>
            </w:r>
            <w:proofErr w:type="spellStart"/>
            <w:r w:rsidRPr="00C61D09">
              <w:rPr>
                <w:rFonts w:eastAsia="Times New Roman" w:cs="Calibri"/>
                <w:sz w:val="16"/>
                <w:szCs w:val="16"/>
                <w:lang w:eastAsia="pt-BR"/>
              </w:rPr>
              <w:t>carnitina</w:t>
            </w:r>
            <w:proofErr w:type="spellEnd"/>
            <w:r w:rsidRPr="00C61D09">
              <w:rPr>
                <w:rFonts w:eastAsia="Times New Roman" w:cs="Calibri"/>
                <w:sz w:val="16"/>
                <w:szCs w:val="16"/>
                <w:lang w:eastAsia="pt-BR"/>
              </w:rPr>
              <w:t xml:space="preserve"> e regulador de acidez hidróxido de potássio.(LATA- 800G).  NAN </w:t>
            </w:r>
            <w:proofErr w:type="gramStart"/>
            <w:r w:rsidRPr="00C61D09">
              <w:rPr>
                <w:rFonts w:eastAsia="Times New Roman" w:cs="Calibri"/>
                <w:sz w:val="16"/>
                <w:szCs w:val="16"/>
                <w:lang w:eastAsia="pt-BR"/>
              </w:rPr>
              <w:t>SOJA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086FFF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4BB042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3FF79B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AEDCAC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F8A32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3CBC6E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B9968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074ACA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B3E95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B03DB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0786CBFE"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3B741D5" w14:textId="22B4572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16</w:t>
            </w:r>
            <w:r w:rsidR="00D768EB">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58658E2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B0A444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Suplemento alimentar em pó, com cálcio, proteínas, vitamina D e outros nutrientes essenciais. Rico em Cálcio, Zinco, Selênio, Fósforo, Cobre, Biotina, Tiamina, Ácido </w:t>
            </w:r>
            <w:proofErr w:type="spellStart"/>
            <w:r w:rsidRPr="00C61D09">
              <w:rPr>
                <w:rFonts w:eastAsia="Times New Roman" w:cs="Calibri"/>
                <w:sz w:val="16"/>
                <w:szCs w:val="16"/>
                <w:lang w:eastAsia="pt-BR"/>
              </w:rPr>
              <w:t>Pantotênico</w:t>
            </w:r>
            <w:proofErr w:type="spellEnd"/>
            <w:r w:rsidRPr="00C61D09">
              <w:rPr>
                <w:rFonts w:eastAsia="Times New Roman" w:cs="Calibri"/>
                <w:sz w:val="16"/>
                <w:szCs w:val="16"/>
                <w:lang w:eastAsia="pt-BR"/>
              </w:rPr>
              <w:t xml:space="preserve">, Vitaminas D, C A, E, K, B6 e B12. Fonte de Proteínas, Ferro, Magnésio, Manganês, Ácido fólico, Niacina, Riboflavina. CONTÉM LACTOSE. NÃO CONTÉM GLÚTEN. Versão Sem Sabor. (LATA 740G) </w:t>
            </w:r>
            <w:proofErr w:type="gramStart"/>
            <w:r w:rsidRPr="00C61D09">
              <w:rPr>
                <w:rFonts w:eastAsia="Times New Roman" w:cs="Calibri"/>
                <w:sz w:val="16"/>
                <w:szCs w:val="16"/>
                <w:lang w:eastAsia="pt-BR"/>
              </w:rPr>
              <w:t>-  NUTREN</w:t>
            </w:r>
            <w:proofErr w:type="gramEnd"/>
            <w:r w:rsidRPr="00C61D09">
              <w:rPr>
                <w:rFonts w:eastAsia="Times New Roman" w:cs="Calibri"/>
                <w:sz w:val="16"/>
                <w:szCs w:val="16"/>
                <w:lang w:eastAsia="pt-BR"/>
              </w:rPr>
              <w:t xml:space="preserve"> SENIOR SEM SABOR EM PÓ  ou correlato</w:t>
            </w:r>
          </w:p>
        </w:tc>
        <w:tc>
          <w:tcPr>
            <w:tcW w:w="494" w:type="dxa"/>
            <w:tcBorders>
              <w:top w:val="nil"/>
              <w:left w:val="nil"/>
              <w:bottom w:val="single" w:sz="4" w:space="0" w:color="auto"/>
              <w:right w:val="single" w:sz="4" w:space="0" w:color="auto"/>
            </w:tcBorders>
            <w:shd w:val="clear" w:color="auto" w:fill="auto"/>
            <w:vAlign w:val="center"/>
            <w:hideMark/>
          </w:tcPr>
          <w:p w14:paraId="63EB46A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5401E76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81754D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621F01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A853D2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48719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DDA7C1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11D77E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31945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B9AAA5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42746E9B" w14:textId="77777777" w:rsidTr="00EE45CA">
        <w:trPr>
          <w:trHeight w:val="20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94C7BB4" w14:textId="5E400B3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16</w:t>
            </w:r>
            <w:r w:rsidR="00D768EB">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66329D9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3ED413E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Composto lácteo adicionado de vitaminas, minerais e fibras. Rico em selênio, vitamina A, E, C, B1, B12, D e K. Fonte de proteínas, cálcio, fósforo, ferro, zinco, cobre, vitaminas B2, B6, biotina e ácido </w:t>
            </w:r>
            <w:proofErr w:type="spellStart"/>
            <w:r w:rsidRPr="00C61D09">
              <w:rPr>
                <w:rFonts w:eastAsia="Times New Roman" w:cs="Calibri"/>
                <w:sz w:val="16"/>
                <w:szCs w:val="16"/>
                <w:lang w:eastAsia="pt-BR"/>
              </w:rPr>
              <w:t>pantotênico</w:t>
            </w:r>
            <w:proofErr w:type="spellEnd"/>
            <w:r w:rsidRPr="00C61D09">
              <w:rPr>
                <w:rFonts w:eastAsia="Times New Roman" w:cs="Calibri"/>
                <w:sz w:val="16"/>
                <w:szCs w:val="16"/>
                <w:lang w:eastAsia="pt-BR"/>
              </w:rPr>
              <w:t xml:space="preserve">. Zero lactose. Zero adição de açúcares* e sem glúten. Contém fibras solúveis. Sem sabor, podendo ser reconstituído com água ou ser adicionado ao final de receitas doces e salgadas. Este não é um alimento baixo ou reduzido em valor energético. Contém açúcares próprios dos ingredientes. (LATA 740G) - </w:t>
            </w:r>
            <w:proofErr w:type="spellStart"/>
            <w:r w:rsidRPr="00C61D09">
              <w:rPr>
                <w:rFonts w:eastAsia="Times New Roman" w:cs="Calibri"/>
                <w:sz w:val="16"/>
                <w:szCs w:val="16"/>
                <w:lang w:eastAsia="pt-BR"/>
              </w:rPr>
              <w:t>Nutren</w:t>
            </w:r>
            <w:proofErr w:type="spellEnd"/>
            <w:r w:rsidRPr="00C61D09">
              <w:rPr>
                <w:rFonts w:eastAsia="Times New Roman" w:cs="Calibri"/>
                <w:sz w:val="16"/>
                <w:szCs w:val="16"/>
                <w:lang w:eastAsia="pt-BR"/>
              </w:rPr>
              <w:t xml:space="preserve"> Sênior zero </w:t>
            </w:r>
            <w:proofErr w:type="gramStart"/>
            <w:r w:rsidRPr="00C61D09">
              <w:rPr>
                <w:rFonts w:eastAsia="Times New Roman" w:cs="Calibri"/>
                <w:sz w:val="16"/>
                <w:szCs w:val="16"/>
                <w:lang w:eastAsia="pt-BR"/>
              </w:rPr>
              <w:t>lactose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690C56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195738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2296F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AA93E7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9CEA8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81E9E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9A717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1A467D0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1D369D5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33F67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09000A90"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7C3F6BF" w14:textId="21E6815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16</w:t>
            </w:r>
            <w:r w:rsidR="00D768EB">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03DDA6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695B71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Suplemento infantil hipercalórico, com 1,5kcal/ml, com nutrientes que contribuem para recuperar a nutrição de crianças de 3 a 10 anos de idade, que estão com dificuldade de manter ou ganhar peso e/ou crescer adequadamente. Contém 29 vitaminas e minerais, oferece mais energia em menor volume para rápida recuperação nutricional e é isento de lactose. (LATA 400G) - </w:t>
            </w:r>
            <w:proofErr w:type="spellStart"/>
            <w:r w:rsidRPr="00C61D09">
              <w:rPr>
                <w:rFonts w:eastAsia="Times New Roman" w:cs="Calibri"/>
                <w:sz w:val="16"/>
                <w:szCs w:val="16"/>
                <w:lang w:eastAsia="pt-BR"/>
              </w:rPr>
              <w:t>Fortini</w:t>
            </w:r>
            <w:proofErr w:type="spellEnd"/>
            <w:r w:rsidRPr="00C61D09">
              <w:rPr>
                <w:rFonts w:eastAsia="Times New Roman" w:cs="Calibri"/>
                <w:sz w:val="16"/>
                <w:szCs w:val="16"/>
                <w:lang w:eastAsia="pt-BR"/>
              </w:rPr>
              <w:t xml:space="preserve"> Plus sem </w:t>
            </w:r>
            <w:proofErr w:type="gramStart"/>
            <w:r w:rsidRPr="00C61D09">
              <w:rPr>
                <w:rFonts w:eastAsia="Times New Roman" w:cs="Calibri"/>
                <w:sz w:val="16"/>
                <w:szCs w:val="16"/>
                <w:lang w:eastAsia="pt-BR"/>
              </w:rPr>
              <w:t>sabor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740BF9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0A7BFD2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1AB91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DF67DF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44AC97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41EB8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99FFA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294A79D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930B7A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D030C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17289D76"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1A1F7CC" w14:textId="32DFF52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16</w:t>
            </w:r>
            <w:r w:rsidR="00D768EB">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1DAC43E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74B498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Leite integral,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xml:space="preserve">, sem lactose, soro de leite, enzima lactase, vitaminas (A, D, C e </w:t>
            </w:r>
            <w:proofErr w:type="spellStart"/>
            <w:r w:rsidRPr="00C61D09">
              <w:rPr>
                <w:rFonts w:eastAsia="Times New Roman" w:cs="Calibri"/>
                <w:sz w:val="16"/>
                <w:szCs w:val="16"/>
                <w:lang w:eastAsia="pt-BR"/>
              </w:rPr>
              <w:t>E</w:t>
            </w:r>
            <w:proofErr w:type="spellEnd"/>
            <w:r w:rsidRPr="00C61D09">
              <w:rPr>
                <w:rFonts w:eastAsia="Times New Roman" w:cs="Calibri"/>
                <w:sz w:val="16"/>
                <w:szCs w:val="16"/>
                <w:lang w:eastAsia="pt-BR"/>
              </w:rPr>
              <w:t xml:space="preserve">), minerais (ferro e zinco) e emulsificante lecitina de soja. NÃO CONTÉM GLÚTEN. (LATA 380G) - Leite ninho zero </w:t>
            </w:r>
            <w:proofErr w:type="gramStart"/>
            <w:r w:rsidRPr="00C61D09">
              <w:rPr>
                <w:rFonts w:eastAsia="Times New Roman" w:cs="Calibri"/>
                <w:sz w:val="16"/>
                <w:szCs w:val="16"/>
                <w:lang w:eastAsia="pt-BR"/>
              </w:rPr>
              <w:t>lactose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4F39327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6051C4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BF37C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6F7C3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A1D51C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1D7F0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4200C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6C7DB0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CFBE5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56ABC81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204F1BBD"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C2D6FB1" w14:textId="20A16485"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D768EB">
              <w:rPr>
                <w:rFonts w:eastAsia="Times New Roman" w:cs="Calibri"/>
                <w:b/>
                <w:bCs/>
                <w:sz w:val="16"/>
                <w:szCs w:val="16"/>
                <w:lang w:eastAsia="pt-BR"/>
              </w:rPr>
              <w:t>66</w:t>
            </w:r>
          </w:p>
        </w:tc>
        <w:tc>
          <w:tcPr>
            <w:tcW w:w="1374" w:type="dxa"/>
            <w:tcBorders>
              <w:top w:val="nil"/>
              <w:left w:val="nil"/>
              <w:bottom w:val="single" w:sz="4" w:space="0" w:color="auto"/>
              <w:right w:val="single" w:sz="4" w:space="0" w:color="auto"/>
            </w:tcBorders>
            <w:shd w:val="clear" w:color="auto" w:fill="auto"/>
            <w:vAlign w:val="center"/>
            <w:hideMark/>
          </w:tcPr>
          <w:p w14:paraId="462299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3859CA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Fórmula infantil para lactentes e de seguimento para lactentes e para crianças de primeira infância, destinada a necessidades dietoterápicas específicas com restrição de lactose. Com DHA e ARA, nucleotídeos e taurina. (LATA-800G) - Fórmula infantil </w:t>
            </w:r>
            <w:proofErr w:type="spellStart"/>
            <w:r w:rsidRPr="00C61D09">
              <w:rPr>
                <w:rFonts w:eastAsia="Times New Roman" w:cs="Calibri"/>
                <w:sz w:val="16"/>
                <w:szCs w:val="16"/>
                <w:lang w:eastAsia="pt-BR"/>
              </w:rPr>
              <w:t>Aptamil</w:t>
            </w:r>
            <w:proofErr w:type="spellEnd"/>
            <w:r w:rsidRPr="00C61D09">
              <w:rPr>
                <w:rFonts w:eastAsia="Times New Roman" w:cs="Calibri"/>
                <w:sz w:val="16"/>
                <w:szCs w:val="16"/>
                <w:lang w:eastAsia="pt-BR"/>
              </w:rPr>
              <w:t xml:space="preserve"> S/L (sem </w:t>
            </w:r>
            <w:proofErr w:type="gramStart"/>
            <w:r w:rsidRPr="00C61D09">
              <w:rPr>
                <w:rFonts w:eastAsia="Times New Roman" w:cs="Calibri"/>
                <w:sz w:val="16"/>
                <w:szCs w:val="16"/>
                <w:lang w:eastAsia="pt-BR"/>
              </w:rPr>
              <w:t>lactose)  ou</w:t>
            </w:r>
            <w:proofErr w:type="gramEnd"/>
            <w:r w:rsidRPr="00C61D09">
              <w:rPr>
                <w:rFonts w:eastAsia="Times New Roman" w:cs="Calibri"/>
                <w:sz w:val="16"/>
                <w:szCs w:val="16"/>
                <w:lang w:eastAsia="pt-BR"/>
              </w:rPr>
              <w:t xml:space="preserve"> correlato</w:t>
            </w:r>
          </w:p>
        </w:tc>
        <w:tc>
          <w:tcPr>
            <w:tcW w:w="494" w:type="dxa"/>
            <w:tcBorders>
              <w:top w:val="nil"/>
              <w:left w:val="nil"/>
              <w:bottom w:val="single" w:sz="4" w:space="0" w:color="auto"/>
              <w:right w:val="single" w:sz="4" w:space="0" w:color="auto"/>
            </w:tcBorders>
            <w:shd w:val="clear" w:color="auto" w:fill="auto"/>
            <w:vAlign w:val="center"/>
            <w:hideMark/>
          </w:tcPr>
          <w:p w14:paraId="67BF401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2F0A24F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3381E0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AE58C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35751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7D1970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E9C52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7E0B044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7B04B8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114F0A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14C9944C" w14:textId="77777777" w:rsidTr="00EE45CA">
        <w:trPr>
          <w:trHeight w:val="27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5E7E0FA" w14:textId="2D757D07"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D768EB">
              <w:rPr>
                <w:rFonts w:eastAsia="Times New Roman" w:cs="Calibri"/>
                <w:b/>
                <w:bCs/>
                <w:sz w:val="16"/>
                <w:szCs w:val="16"/>
                <w:lang w:eastAsia="pt-BR"/>
              </w:rPr>
              <w:t>67</w:t>
            </w:r>
          </w:p>
        </w:tc>
        <w:tc>
          <w:tcPr>
            <w:tcW w:w="1374" w:type="dxa"/>
            <w:tcBorders>
              <w:top w:val="nil"/>
              <w:left w:val="nil"/>
              <w:bottom w:val="single" w:sz="4" w:space="0" w:color="auto"/>
              <w:right w:val="single" w:sz="4" w:space="0" w:color="auto"/>
            </w:tcBorders>
            <w:shd w:val="clear" w:color="auto" w:fill="auto"/>
            <w:vAlign w:val="center"/>
            <w:hideMark/>
          </w:tcPr>
          <w:p w14:paraId="7BAE9CF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74C8171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Complemento alimentar que te ajuda a oferecer uma nutrição mais completa*. Sua nova fórmula oferece 27 vitaminas e </w:t>
            </w:r>
            <w:proofErr w:type="spellStart"/>
            <w:r w:rsidRPr="00C61D09">
              <w:rPr>
                <w:rFonts w:eastAsia="Times New Roman" w:cs="Calibri"/>
                <w:sz w:val="16"/>
                <w:szCs w:val="16"/>
                <w:lang w:eastAsia="pt-BR"/>
              </w:rPr>
              <w:t>minerais,açúcar</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maltodextrina</w:t>
            </w:r>
            <w:proofErr w:type="spellEnd"/>
            <w:r w:rsidRPr="00C61D09">
              <w:rPr>
                <w:rFonts w:eastAsia="Times New Roman" w:cs="Calibri"/>
                <w:sz w:val="16"/>
                <w:szCs w:val="16"/>
                <w:lang w:eastAsia="pt-BR"/>
              </w:rPr>
              <w:t xml:space="preserve">, leite em pó desnatado, fosfato de cálcio </w:t>
            </w:r>
            <w:proofErr w:type="spellStart"/>
            <w:r w:rsidRPr="00C61D09">
              <w:rPr>
                <w:rFonts w:eastAsia="Times New Roman" w:cs="Calibri"/>
                <w:sz w:val="16"/>
                <w:szCs w:val="16"/>
                <w:lang w:eastAsia="pt-BR"/>
              </w:rPr>
              <w:t>tribásico</w:t>
            </w:r>
            <w:proofErr w:type="spellEnd"/>
            <w:r w:rsidRPr="00C61D09">
              <w:rPr>
                <w:rFonts w:eastAsia="Times New Roman" w:cs="Calibri"/>
                <w:sz w:val="16"/>
                <w:szCs w:val="16"/>
                <w:lang w:eastAsia="pt-BR"/>
              </w:rPr>
              <w:t xml:space="preserve">, fosfato de magnésio </w:t>
            </w:r>
            <w:proofErr w:type="spellStart"/>
            <w:r w:rsidRPr="00C61D09">
              <w:rPr>
                <w:rFonts w:eastAsia="Times New Roman" w:cs="Calibri"/>
                <w:sz w:val="16"/>
                <w:szCs w:val="16"/>
                <w:lang w:eastAsia="pt-BR"/>
              </w:rPr>
              <w:t>dibásico</w:t>
            </w:r>
            <w:proofErr w:type="spellEnd"/>
            <w:r w:rsidRPr="00C61D09">
              <w:rPr>
                <w:rFonts w:eastAsia="Times New Roman" w:cs="Calibri"/>
                <w:sz w:val="16"/>
                <w:szCs w:val="16"/>
                <w:lang w:eastAsia="pt-BR"/>
              </w:rPr>
              <w:t>, L-</w:t>
            </w:r>
            <w:proofErr w:type="spellStart"/>
            <w:r w:rsidRPr="00C61D09">
              <w:rPr>
                <w:rFonts w:eastAsia="Times New Roman" w:cs="Calibri"/>
                <w:sz w:val="16"/>
                <w:szCs w:val="16"/>
                <w:lang w:eastAsia="pt-BR"/>
              </w:rPr>
              <w:t>ascorbato</w:t>
            </w:r>
            <w:proofErr w:type="spellEnd"/>
            <w:r w:rsidRPr="00C61D09">
              <w:rPr>
                <w:rFonts w:eastAsia="Times New Roman" w:cs="Calibri"/>
                <w:sz w:val="16"/>
                <w:szCs w:val="16"/>
                <w:lang w:eastAsia="pt-BR"/>
              </w:rPr>
              <w:t xml:space="preserve"> de sódio, acetato de DL-alfa-</w:t>
            </w:r>
            <w:proofErr w:type="spellStart"/>
            <w:r w:rsidRPr="00C61D09">
              <w:rPr>
                <w:rFonts w:eastAsia="Times New Roman" w:cs="Calibri"/>
                <w:sz w:val="16"/>
                <w:szCs w:val="16"/>
                <w:lang w:eastAsia="pt-BR"/>
              </w:rPr>
              <w:t>tocoferila</w:t>
            </w:r>
            <w:proofErr w:type="spellEnd"/>
            <w:r w:rsidRPr="00C61D09">
              <w:rPr>
                <w:rFonts w:eastAsia="Times New Roman" w:cs="Calibri"/>
                <w:sz w:val="16"/>
                <w:szCs w:val="16"/>
                <w:lang w:eastAsia="pt-BR"/>
              </w:rPr>
              <w:t xml:space="preserve">, sulfato de zinco, ferro carbonila, nicotinamida, </w:t>
            </w:r>
            <w:proofErr w:type="spellStart"/>
            <w:r w:rsidRPr="00C61D09">
              <w:rPr>
                <w:rFonts w:eastAsia="Times New Roman" w:cs="Calibri"/>
                <w:sz w:val="16"/>
                <w:szCs w:val="16"/>
                <w:lang w:eastAsia="pt-BR"/>
              </w:rPr>
              <w:t>colecalciferol</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palmitato</w:t>
            </w:r>
            <w:proofErr w:type="spellEnd"/>
            <w:r w:rsidRPr="00C61D09">
              <w:rPr>
                <w:rFonts w:eastAsia="Times New Roman" w:cs="Calibri"/>
                <w:sz w:val="16"/>
                <w:szCs w:val="16"/>
                <w:lang w:eastAsia="pt-BR"/>
              </w:rPr>
              <w:t xml:space="preserve"> de </w:t>
            </w:r>
            <w:proofErr w:type="spellStart"/>
            <w:r w:rsidRPr="00C61D09">
              <w:rPr>
                <w:rFonts w:eastAsia="Times New Roman" w:cs="Calibri"/>
                <w:sz w:val="16"/>
                <w:szCs w:val="16"/>
                <w:lang w:eastAsia="pt-BR"/>
              </w:rPr>
              <w:t>retinila</w:t>
            </w:r>
            <w:proofErr w:type="spellEnd"/>
            <w:r w:rsidRPr="00C61D09">
              <w:rPr>
                <w:rFonts w:eastAsia="Times New Roman" w:cs="Calibri"/>
                <w:sz w:val="16"/>
                <w:szCs w:val="16"/>
                <w:lang w:eastAsia="pt-BR"/>
              </w:rPr>
              <w:t xml:space="preserve">, sulfato de manganês, </w:t>
            </w:r>
            <w:proofErr w:type="spellStart"/>
            <w:r w:rsidRPr="00C61D09">
              <w:rPr>
                <w:rFonts w:eastAsia="Times New Roman" w:cs="Calibri"/>
                <w:sz w:val="16"/>
                <w:szCs w:val="16"/>
                <w:lang w:eastAsia="pt-BR"/>
              </w:rPr>
              <w:t>gluconato</w:t>
            </w:r>
            <w:proofErr w:type="spellEnd"/>
            <w:r w:rsidRPr="00C61D09">
              <w:rPr>
                <w:rFonts w:eastAsia="Times New Roman" w:cs="Calibri"/>
                <w:sz w:val="16"/>
                <w:szCs w:val="16"/>
                <w:lang w:eastAsia="pt-BR"/>
              </w:rPr>
              <w:t xml:space="preserve"> cúprico, D-</w:t>
            </w:r>
            <w:proofErr w:type="spellStart"/>
            <w:r w:rsidRPr="00C61D09">
              <w:rPr>
                <w:rFonts w:eastAsia="Times New Roman" w:cs="Calibri"/>
                <w:sz w:val="16"/>
                <w:szCs w:val="16"/>
                <w:lang w:eastAsia="pt-BR"/>
              </w:rPr>
              <w:t>pantotenato</w:t>
            </w:r>
            <w:proofErr w:type="spellEnd"/>
            <w:r w:rsidRPr="00C61D09">
              <w:rPr>
                <w:rFonts w:eastAsia="Times New Roman" w:cs="Calibri"/>
                <w:sz w:val="16"/>
                <w:szCs w:val="16"/>
                <w:lang w:eastAsia="pt-BR"/>
              </w:rPr>
              <w:t xml:space="preserve"> de cálcio, D-biotina, cianocobalamina, cloridrato de tiamina, </w:t>
            </w:r>
            <w:proofErr w:type="spellStart"/>
            <w:r w:rsidRPr="00C61D09">
              <w:rPr>
                <w:rFonts w:eastAsia="Times New Roman" w:cs="Calibri"/>
                <w:sz w:val="16"/>
                <w:szCs w:val="16"/>
                <w:lang w:eastAsia="pt-BR"/>
              </w:rPr>
              <w:t>fitomenadiona</w:t>
            </w:r>
            <w:proofErr w:type="spellEnd"/>
            <w:r w:rsidRPr="00C61D09">
              <w:rPr>
                <w:rFonts w:eastAsia="Times New Roman" w:cs="Calibri"/>
                <w:sz w:val="16"/>
                <w:szCs w:val="16"/>
                <w:lang w:eastAsia="pt-BR"/>
              </w:rPr>
              <w:t>, riboflavina, cloridrato de piridoxina, ácido N-</w:t>
            </w:r>
            <w:proofErr w:type="spellStart"/>
            <w:r w:rsidRPr="00C61D09">
              <w:rPr>
                <w:rFonts w:eastAsia="Times New Roman" w:cs="Calibri"/>
                <w:sz w:val="16"/>
                <w:szCs w:val="16"/>
                <w:lang w:eastAsia="pt-BR"/>
              </w:rPr>
              <w:t>pteroil</w:t>
            </w:r>
            <w:proofErr w:type="spellEnd"/>
            <w:r w:rsidRPr="00C61D09">
              <w:rPr>
                <w:rFonts w:eastAsia="Times New Roman" w:cs="Calibri"/>
                <w:sz w:val="16"/>
                <w:szCs w:val="16"/>
                <w:lang w:eastAsia="pt-BR"/>
              </w:rPr>
              <w:t xml:space="preserve">-L-glutâmico, iodeto de potássio, cloreto de cromo, </w:t>
            </w:r>
            <w:proofErr w:type="spellStart"/>
            <w:r w:rsidRPr="00C61D09">
              <w:rPr>
                <w:rFonts w:eastAsia="Times New Roman" w:cs="Calibri"/>
                <w:sz w:val="16"/>
                <w:szCs w:val="16"/>
                <w:lang w:eastAsia="pt-BR"/>
              </w:rPr>
              <w:t>molibdato</w:t>
            </w:r>
            <w:proofErr w:type="spellEnd"/>
            <w:r w:rsidRPr="00C61D09">
              <w:rPr>
                <w:rFonts w:eastAsia="Times New Roman" w:cs="Calibri"/>
                <w:sz w:val="16"/>
                <w:szCs w:val="16"/>
                <w:lang w:eastAsia="pt-BR"/>
              </w:rPr>
              <w:t xml:space="preserve"> de sódio, </w:t>
            </w:r>
            <w:proofErr w:type="spellStart"/>
            <w:r w:rsidRPr="00C61D09">
              <w:rPr>
                <w:rFonts w:eastAsia="Times New Roman" w:cs="Calibri"/>
                <w:sz w:val="16"/>
                <w:szCs w:val="16"/>
                <w:lang w:eastAsia="pt-BR"/>
              </w:rPr>
              <w:t>selenito</w:t>
            </w:r>
            <w:proofErr w:type="spellEnd"/>
            <w:r w:rsidRPr="00C61D09">
              <w:rPr>
                <w:rFonts w:eastAsia="Times New Roman" w:cs="Calibri"/>
                <w:sz w:val="16"/>
                <w:szCs w:val="16"/>
                <w:lang w:eastAsia="pt-BR"/>
              </w:rPr>
              <w:t xml:space="preserve"> de sódio, estabilizante </w:t>
            </w:r>
            <w:proofErr w:type="spellStart"/>
            <w:r w:rsidRPr="00C61D09">
              <w:rPr>
                <w:rFonts w:eastAsia="Times New Roman" w:cs="Calibri"/>
                <w:sz w:val="16"/>
                <w:szCs w:val="16"/>
                <w:lang w:eastAsia="pt-BR"/>
              </w:rPr>
              <w:t>carragena</w:t>
            </w:r>
            <w:proofErr w:type="spellEnd"/>
            <w:r w:rsidRPr="00C61D09">
              <w:rPr>
                <w:rFonts w:eastAsia="Times New Roman" w:cs="Calibri"/>
                <w:sz w:val="16"/>
                <w:szCs w:val="16"/>
                <w:lang w:eastAsia="pt-BR"/>
              </w:rPr>
              <w:t xml:space="preserve"> e aromatizantes.(LATA-380G)Complemento alimentar Infantil (</w:t>
            </w:r>
            <w:proofErr w:type="spellStart"/>
            <w:r w:rsidRPr="00C61D09">
              <w:rPr>
                <w:rFonts w:eastAsia="Times New Roman" w:cs="Calibri"/>
                <w:sz w:val="16"/>
                <w:szCs w:val="16"/>
                <w:lang w:eastAsia="pt-BR"/>
              </w:rPr>
              <w:t>PediaSure</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Sustagen</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Kids</w:t>
            </w:r>
            <w:proofErr w:type="spellEnd"/>
            <w:r w:rsidRPr="00C61D09">
              <w:rPr>
                <w:rFonts w:eastAsia="Times New Roman" w:cs="Calibri"/>
                <w:sz w:val="16"/>
                <w:szCs w:val="16"/>
                <w:lang w:eastAsia="pt-BR"/>
              </w:rPr>
              <w:t xml:space="preserve"> ou Nutrem </w:t>
            </w:r>
            <w:proofErr w:type="spellStart"/>
            <w:r w:rsidRPr="00C61D09">
              <w:rPr>
                <w:rFonts w:eastAsia="Times New Roman" w:cs="Calibri"/>
                <w:sz w:val="16"/>
                <w:szCs w:val="16"/>
                <w:lang w:eastAsia="pt-BR"/>
              </w:rPr>
              <w:t>Kids</w:t>
            </w:r>
            <w:proofErr w:type="spellEnd"/>
            <w:r w:rsidRPr="00C61D09">
              <w:rPr>
                <w:rFonts w:eastAsia="Times New Roman" w:cs="Calibri"/>
                <w:sz w:val="16"/>
                <w:szCs w:val="16"/>
                <w:lang w:eastAsia="pt-BR"/>
              </w:rPr>
              <w:t>)  ou correlato</w:t>
            </w:r>
          </w:p>
        </w:tc>
        <w:tc>
          <w:tcPr>
            <w:tcW w:w="494" w:type="dxa"/>
            <w:tcBorders>
              <w:top w:val="nil"/>
              <w:left w:val="nil"/>
              <w:bottom w:val="single" w:sz="4" w:space="0" w:color="auto"/>
              <w:right w:val="single" w:sz="4" w:space="0" w:color="auto"/>
            </w:tcBorders>
            <w:shd w:val="clear" w:color="auto" w:fill="auto"/>
            <w:vAlign w:val="center"/>
            <w:hideMark/>
          </w:tcPr>
          <w:p w14:paraId="3B2A3D6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5E8231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3B28F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4339B2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AD457B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7F3545C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9C264F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71A74B6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A040D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87392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7BC3059E" w14:textId="77777777" w:rsidTr="00EE45CA">
        <w:trPr>
          <w:trHeight w:val="4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44AEB1F" w14:textId="37D700F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D768EB">
              <w:rPr>
                <w:rFonts w:eastAsia="Times New Roman" w:cs="Calibri"/>
                <w:b/>
                <w:bCs/>
                <w:sz w:val="16"/>
                <w:szCs w:val="16"/>
                <w:lang w:eastAsia="pt-BR"/>
              </w:rPr>
              <w:t>68</w:t>
            </w:r>
          </w:p>
        </w:tc>
        <w:tc>
          <w:tcPr>
            <w:tcW w:w="1374" w:type="dxa"/>
            <w:tcBorders>
              <w:top w:val="nil"/>
              <w:left w:val="nil"/>
              <w:bottom w:val="single" w:sz="4" w:space="0" w:color="auto"/>
              <w:right w:val="single" w:sz="4" w:space="0" w:color="auto"/>
            </w:tcBorders>
            <w:shd w:val="clear" w:color="auto" w:fill="auto"/>
            <w:vAlign w:val="center"/>
            <w:hideMark/>
          </w:tcPr>
          <w:p w14:paraId="192AD0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AA053C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Farinha; de </w:t>
            </w:r>
            <w:proofErr w:type="spellStart"/>
            <w:r w:rsidRPr="00C61D09">
              <w:rPr>
                <w:rFonts w:eastAsia="Times New Roman" w:cs="Calibri"/>
                <w:sz w:val="16"/>
                <w:szCs w:val="16"/>
                <w:lang w:eastAsia="pt-BR"/>
              </w:rPr>
              <w:t>Linhaca</w:t>
            </w:r>
            <w:proofErr w:type="spellEnd"/>
            <w:r w:rsidRPr="00C61D09">
              <w:rPr>
                <w:rFonts w:eastAsia="Times New Roman" w:cs="Calibri"/>
                <w:sz w:val="16"/>
                <w:szCs w:val="16"/>
                <w:lang w:eastAsia="pt-BR"/>
              </w:rPr>
              <w:t xml:space="preserve"> </w:t>
            </w:r>
            <w:proofErr w:type="gramStart"/>
            <w:r w:rsidRPr="00C61D09">
              <w:rPr>
                <w:rFonts w:eastAsia="Times New Roman" w:cs="Calibri"/>
                <w:sz w:val="16"/>
                <w:szCs w:val="16"/>
                <w:lang w:eastAsia="pt-BR"/>
              </w:rPr>
              <w:t>Dourada;  200</w:t>
            </w:r>
            <w:proofErr w:type="gramEnd"/>
            <w:r w:rsidRPr="00C61D09">
              <w:rPr>
                <w:rFonts w:eastAsia="Times New Roman" w:cs="Calibri"/>
                <w:sz w:val="16"/>
                <w:szCs w:val="16"/>
                <w:lang w:eastAsia="pt-BR"/>
              </w:rPr>
              <w:t xml:space="preserve"> gramas, Sem </w:t>
            </w:r>
            <w:proofErr w:type="spellStart"/>
            <w:r w:rsidRPr="00C61D09">
              <w:rPr>
                <w:rFonts w:eastAsia="Times New Roman" w:cs="Calibri"/>
                <w:sz w:val="16"/>
                <w:szCs w:val="16"/>
                <w:lang w:eastAsia="pt-BR"/>
              </w:rPr>
              <w:t>Gluten</w:t>
            </w:r>
            <w:proofErr w:type="spellEnd"/>
            <w:r w:rsidRPr="00C61D09">
              <w:rPr>
                <w:rFonts w:eastAsia="Times New Roman" w:cs="Calibri"/>
                <w:sz w:val="16"/>
                <w:szCs w:val="16"/>
                <w:lang w:eastAsia="pt-BR"/>
              </w:rPr>
              <w:t xml:space="preserve">; Embalagem Primaria </w:t>
            </w:r>
            <w:proofErr w:type="spellStart"/>
            <w:r w:rsidRPr="00C61D09">
              <w:rPr>
                <w:rFonts w:eastAsia="Times New Roman" w:cs="Calibri"/>
                <w:sz w:val="16"/>
                <w:szCs w:val="16"/>
                <w:lang w:eastAsia="pt-BR"/>
              </w:rPr>
              <w:t>Plastica</w:t>
            </w:r>
            <w:proofErr w:type="spellEnd"/>
            <w:r w:rsidRPr="00C61D09">
              <w:rPr>
                <w:rFonts w:eastAsia="Times New Roman" w:cs="Calibri"/>
                <w:sz w:val="16"/>
                <w:szCs w:val="16"/>
                <w:lang w:eastAsia="pt-BR"/>
              </w:rPr>
              <w:t xml:space="preserve">, Hermeticamente Fechada e </w:t>
            </w:r>
            <w:proofErr w:type="spellStart"/>
            <w:r w:rsidRPr="00C61D09">
              <w:rPr>
                <w:rFonts w:eastAsia="Times New Roman" w:cs="Calibri"/>
                <w:sz w:val="16"/>
                <w:szCs w:val="16"/>
                <w:lang w:eastAsia="pt-BR"/>
              </w:rPr>
              <w:t>Atoxica</w:t>
            </w:r>
            <w:proofErr w:type="spellEnd"/>
          </w:p>
        </w:tc>
        <w:tc>
          <w:tcPr>
            <w:tcW w:w="494" w:type="dxa"/>
            <w:tcBorders>
              <w:top w:val="nil"/>
              <w:left w:val="nil"/>
              <w:bottom w:val="single" w:sz="4" w:space="0" w:color="auto"/>
              <w:right w:val="single" w:sz="4" w:space="0" w:color="auto"/>
            </w:tcBorders>
            <w:shd w:val="clear" w:color="auto" w:fill="auto"/>
            <w:vAlign w:val="center"/>
            <w:hideMark/>
          </w:tcPr>
          <w:p w14:paraId="13B9BE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57CB0E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3FCDE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6EAEE7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DCA7DC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C4736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2EF4C3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514C50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7A7A35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753134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42C9B1C3" w14:textId="77777777" w:rsidTr="00EE45CA">
        <w:trPr>
          <w:trHeight w:val="3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3BB6F52" w14:textId="696D935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D768EB">
              <w:rPr>
                <w:rFonts w:eastAsia="Times New Roman" w:cs="Calibri"/>
                <w:b/>
                <w:bCs/>
                <w:sz w:val="16"/>
                <w:szCs w:val="16"/>
                <w:lang w:eastAsia="pt-BR"/>
              </w:rPr>
              <w:t>69</w:t>
            </w:r>
          </w:p>
        </w:tc>
        <w:tc>
          <w:tcPr>
            <w:tcW w:w="1374" w:type="dxa"/>
            <w:tcBorders>
              <w:top w:val="nil"/>
              <w:left w:val="nil"/>
              <w:bottom w:val="single" w:sz="4" w:space="0" w:color="auto"/>
              <w:right w:val="single" w:sz="4" w:space="0" w:color="auto"/>
            </w:tcBorders>
            <w:shd w:val="clear" w:color="auto" w:fill="auto"/>
            <w:vAlign w:val="center"/>
            <w:hideMark/>
          </w:tcPr>
          <w:p w14:paraId="48AA461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74F23F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GERGELIM BRANCO 100g. Com validade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de 24 meses.</w:t>
            </w:r>
          </w:p>
        </w:tc>
        <w:tc>
          <w:tcPr>
            <w:tcW w:w="494" w:type="dxa"/>
            <w:tcBorders>
              <w:top w:val="nil"/>
              <w:left w:val="nil"/>
              <w:bottom w:val="single" w:sz="4" w:space="0" w:color="auto"/>
              <w:right w:val="single" w:sz="4" w:space="0" w:color="auto"/>
            </w:tcBorders>
            <w:shd w:val="clear" w:color="auto" w:fill="auto"/>
            <w:vAlign w:val="center"/>
            <w:hideMark/>
          </w:tcPr>
          <w:p w14:paraId="4223852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67B7515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EB8C8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1DEA8A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5FA0A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45FA13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3B75E7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40" w:type="dxa"/>
            <w:tcBorders>
              <w:top w:val="nil"/>
              <w:left w:val="nil"/>
              <w:bottom w:val="single" w:sz="4" w:space="0" w:color="auto"/>
              <w:right w:val="single" w:sz="4" w:space="0" w:color="auto"/>
            </w:tcBorders>
            <w:shd w:val="clear" w:color="auto" w:fill="auto"/>
            <w:vAlign w:val="center"/>
            <w:hideMark/>
          </w:tcPr>
          <w:p w14:paraId="0CAFE5A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30928A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1688B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r>
      <w:tr w:rsidR="00EE45CA" w:rsidRPr="00C61D09" w14:paraId="2584CF6B" w14:textId="77777777" w:rsidTr="00EE45CA">
        <w:trPr>
          <w:trHeight w:val="3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EB56CF1" w14:textId="49A6A06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17</w:t>
            </w:r>
            <w:r w:rsidR="00D768EB">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212130F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161592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Semente de Chia Premium Selecionada a Vácuo - 1Kg</w:t>
            </w:r>
          </w:p>
        </w:tc>
        <w:tc>
          <w:tcPr>
            <w:tcW w:w="494" w:type="dxa"/>
            <w:tcBorders>
              <w:top w:val="nil"/>
              <w:left w:val="nil"/>
              <w:bottom w:val="single" w:sz="4" w:space="0" w:color="auto"/>
              <w:right w:val="single" w:sz="4" w:space="0" w:color="auto"/>
            </w:tcBorders>
            <w:shd w:val="clear" w:color="auto" w:fill="auto"/>
            <w:vAlign w:val="center"/>
            <w:hideMark/>
          </w:tcPr>
          <w:p w14:paraId="5EA57DE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0DDB56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281938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30059B9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22E48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48FA31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56FBCC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c>
          <w:tcPr>
            <w:tcW w:w="640" w:type="dxa"/>
            <w:tcBorders>
              <w:top w:val="nil"/>
              <w:left w:val="nil"/>
              <w:bottom w:val="single" w:sz="4" w:space="0" w:color="auto"/>
              <w:right w:val="single" w:sz="4" w:space="0" w:color="auto"/>
            </w:tcBorders>
            <w:shd w:val="clear" w:color="auto" w:fill="auto"/>
            <w:vAlign w:val="center"/>
            <w:hideMark/>
          </w:tcPr>
          <w:p w14:paraId="1AAA3D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FFE2A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4B742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30</w:t>
            </w:r>
          </w:p>
        </w:tc>
      </w:tr>
      <w:tr w:rsidR="00EE45CA" w:rsidRPr="00C61D09" w14:paraId="28985CCC" w14:textId="77777777" w:rsidTr="00EE45CA">
        <w:trPr>
          <w:trHeight w:val="3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3161209" w14:textId="3DE499B6"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17</w:t>
            </w:r>
            <w:r w:rsidR="00D768EB">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30BEDF2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582B23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Queijo </w:t>
            </w:r>
            <w:proofErr w:type="gramStart"/>
            <w:r w:rsidRPr="00C61D09">
              <w:rPr>
                <w:rFonts w:eastAsia="Times New Roman" w:cs="Calibri"/>
                <w:sz w:val="16"/>
                <w:szCs w:val="16"/>
                <w:lang w:eastAsia="pt-BR"/>
              </w:rPr>
              <w:t>Cuia ,embalagem</w:t>
            </w:r>
            <w:proofErr w:type="gramEnd"/>
            <w:r w:rsidRPr="00C61D09">
              <w:rPr>
                <w:rFonts w:eastAsia="Times New Roman" w:cs="Calibri"/>
                <w:sz w:val="16"/>
                <w:szCs w:val="16"/>
                <w:lang w:eastAsia="pt-BR"/>
              </w:rPr>
              <w:t xml:space="preserve"> tradicional peso aproximadamente 1kg</w:t>
            </w:r>
          </w:p>
        </w:tc>
        <w:tc>
          <w:tcPr>
            <w:tcW w:w="494" w:type="dxa"/>
            <w:tcBorders>
              <w:top w:val="nil"/>
              <w:left w:val="nil"/>
              <w:bottom w:val="single" w:sz="4" w:space="0" w:color="auto"/>
              <w:right w:val="single" w:sz="4" w:space="0" w:color="auto"/>
            </w:tcBorders>
            <w:shd w:val="clear" w:color="auto" w:fill="auto"/>
            <w:vAlign w:val="center"/>
            <w:hideMark/>
          </w:tcPr>
          <w:p w14:paraId="21FB5E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UN</w:t>
            </w:r>
          </w:p>
        </w:tc>
        <w:tc>
          <w:tcPr>
            <w:tcW w:w="660" w:type="dxa"/>
            <w:tcBorders>
              <w:top w:val="nil"/>
              <w:left w:val="nil"/>
              <w:bottom w:val="single" w:sz="4" w:space="0" w:color="auto"/>
              <w:right w:val="single" w:sz="4" w:space="0" w:color="auto"/>
            </w:tcBorders>
            <w:shd w:val="clear" w:color="auto" w:fill="auto"/>
            <w:vAlign w:val="center"/>
            <w:hideMark/>
          </w:tcPr>
          <w:p w14:paraId="435573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250</w:t>
            </w:r>
          </w:p>
        </w:tc>
        <w:tc>
          <w:tcPr>
            <w:tcW w:w="640" w:type="dxa"/>
            <w:tcBorders>
              <w:top w:val="nil"/>
              <w:left w:val="nil"/>
              <w:bottom w:val="single" w:sz="4" w:space="0" w:color="auto"/>
              <w:right w:val="single" w:sz="4" w:space="0" w:color="auto"/>
            </w:tcBorders>
            <w:shd w:val="clear" w:color="auto" w:fill="auto"/>
            <w:vAlign w:val="center"/>
            <w:hideMark/>
          </w:tcPr>
          <w:p w14:paraId="402D38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1D516D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6D949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700</w:t>
            </w:r>
          </w:p>
        </w:tc>
        <w:tc>
          <w:tcPr>
            <w:tcW w:w="580" w:type="dxa"/>
            <w:tcBorders>
              <w:top w:val="nil"/>
              <w:left w:val="nil"/>
              <w:bottom w:val="single" w:sz="4" w:space="0" w:color="auto"/>
              <w:right w:val="single" w:sz="4" w:space="0" w:color="auto"/>
            </w:tcBorders>
            <w:shd w:val="clear" w:color="auto" w:fill="auto"/>
            <w:vAlign w:val="center"/>
            <w:hideMark/>
          </w:tcPr>
          <w:p w14:paraId="58D2BFF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64</w:t>
            </w:r>
          </w:p>
        </w:tc>
        <w:tc>
          <w:tcPr>
            <w:tcW w:w="640" w:type="dxa"/>
            <w:tcBorders>
              <w:top w:val="nil"/>
              <w:left w:val="nil"/>
              <w:bottom w:val="single" w:sz="4" w:space="0" w:color="auto"/>
              <w:right w:val="single" w:sz="4" w:space="0" w:color="auto"/>
            </w:tcBorders>
            <w:shd w:val="clear" w:color="auto" w:fill="auto"/>
            <w:vAlign w:val="center"/>
            <w:hideMark/>
          </w:tcPr>
          <w:p w14:paraId="281A882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1CE6D0F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680" w:type="dxa"/>
            <w:tcBorders>
              <w:top w:val="nil"/>
              <w:left w:val="nil"/>
              <w:bottom w:val="single" w:sz="4" w:space="0" w:color="auto"/>
              <w:right w:val="single" w:sz="4" w:space="0" w:color="auto"/>
            </w:tcBorders>
            <w:shd w:val="clear" w:color="auto" w:fill="auto"/>
            <w:vAlign w:val="center"/>
            <w:hideMark/>
          </w:tcPr>
          <w:p w14:paraId="5DEC149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c>
          <w:tcPr>
            <w:tcW w:w="1159" w:type="dxa"/>
            <w:tcBorders>
              <w:top w:val="nil"/>
              <w:left w:val="nil"/>
              <w:bottom w:val="single" w:sz="4" w:space="0" w:color="auto"/>
              <w:right w:val="single" w:sz="4" w:space="0" w:color="auto"/>
            </w:tcBorders>
            <w:shd w:val="clear" w:color="auto" w:fill="auto"/>
            <w:vAlign w:val="center"/>
            <w:hideMark/>
          </w:tcPr>
          <w:p w14:paraId="44DE8B7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2.414</w:t>
            </w:r>
          </w:p>
        </w:tc>
      </w:tr>
      <w:tr w:rsidR="00EE45CA" w:rsidRPr="00C61D09" w14:paraId="2570A9EB"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82CC36A" w14:textId="72CCE14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17</w:t>
            </w:r>
            <w:r w:rsidR="00D768EB">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6851BA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2682BA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Pescado Semi Processado; Sardinha; Cortado No Sentido Longitudinal (espalmada), Sem Espinhas; Congelado; Embalagem de no mínimo 1kg; Transportado e Conservado a Uma Temperatura Inferior a -18ºc; Com Cor, Cheiro e Sabor </w:t>
            </w:r>
            <w:proofErr w:type="spellStart"/>
            <w:r w:rsidRPr="00C61D09">
              <w:rPr>
                <w:rFonts w:eastAsia="Times New Roman" w:cs="Calibri"/>
                <w:sz w:val="16"/>
                <w:szCs w:val="16"/>
                <w:lang w:eastAsia="pt-BR"/>
              </w:rPr>
              <w:t>Caracteristicos</w:t>
            </w:r>
            <w:proofErr w:type="spellEnd"/>
            <w:r w:rsidRPr="00C61D09">
              <w:rPr>
                <w:rFonts w:eastAsia="Times New Roman" w:cs="Calibri"/>
                <w:sz w:val="16"/>
                <w:szCs w:val="16"/>
                <w:lang w:eastAsia="pt-BR"/>
              </w:rPr>
              <w:t xml:space="preserve">, Livre </w:t>
            </w:r>
            <w:proofErr w:type="spellStart"/>
            <w:r w:rsidRPr="00C61D09">
              <w:rPr>
                <w:rFonts w:eastAsia="Times New Roman" w:cs="Calibri"/>
                <w:sz w:val="16"/>
                <w:szCs w:val="16"/>
                <w:lang w:eastAsia="pt-BR"/>
              </w:rPr>
              <w:t>Demanchas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Devendo Apresentar Aspecto Repugnante, </w:t>
            </w:r>
            <w:proofErr w:type="spellStart"/>
            <w:r w:rsidRPr="00C61D09">
              <w:rPr>
                <w:rFonts w:eastAsia="Times New Roman" w:cs="Calibri"/>
                <w:sz w:val="16"/>
                <w:szCs w:val="16"/>
                <w:lang w:eastAsia="pt-BR"/>
              </w:rPr>
              <w:t>Multilado</w:t>
            </w:r>
            <w:proofErr w:type="spellEnd"/>
            <w:r w:rsidRPr="00C61D09">
              <w:rPr>
                <w:rFonts w:eastAsia="Times New Roman" w:cs="Calibri"/>
                <w:sz w:val="16"/>
                <w:szCs w:val="16"/>
                <w:lang w:eastAsia="pt-BR"/>
              </w:rPr>
              <w:t xml:space="preserve">, Traumatizado; Deformado Ou Em Mau Estado de </w:t>
            </w:r>
            <w:proofErr w:type="spellStart"/>
            <w:r w:rsidRPr="00C61D09">
              <w:rPr>
                <w:rFonts w:eastAsia="Times New Roman" w:cs="Calibri"/>
                <w:sz w:val="16"/>
                <w:szCs w:val="16"/>
                <w:lang w:eastAsia="pt-BR"/>
              </w:rPr>
              <w:t>Conservacao</w:t>
            </w:r>
            <w:proofErr w:type="spellEnd"/>
            <w:r w:rsidRPr="00C61D09">
              <w:rPr>
                <w:rFonts w:eastAsia="Times New Roman" w:cs="Calibri"/>
                <w:sz w:val="16"/>
                <w:szCs w:val="16"/>
                <w:lang w:eastAsia="pt-BR"/>
              </w:rPr>
              <w:t xml:space="preserve">; Embalagem Primaria </w:t>
            </w:r>
            <w:proofErr w:type="spellStart"/>
            <w:r w:rsidRPr="00C61D09">
              <w:rPr>
                <w:rFonts w:eastAsia="Times New Roman" w:cs="Calibri"/>
                <w:sz w:val="16"/>
                <w:szCs w:val="16"/>
                <w:lang w:eastAsia="pt-BR"/>
              </w:rPr>
              <w:t>Plastica</w:t>
            </w:r>
            <w:proofErr w:type="spellEnd"/>
            <w:r w:rsidRPr="00C61D09">
              <w:rPr>
                <w:rFonts w:eastAsia="Times New Roman" w:cs="Calibri"/>
                <w:sz w:val="16"/>
                <w:szCs w:val="16"/>
                <w:lang w:eastAsia="pt-BR"/>
              </w:rPr>
              <w:t xml:space="preserve"> Transparente, Hermeticamente Fechada e </w:t>
            </w:r>
            <w:proofErr w:type="spellStart"/>
            <w:r w:rsidRPr="00C61D09">
              <w:rPr>
                <w:rFonts w:eastAsia="Times New Roman" w:cs="Calibri"/>
                <w:sz w:val="16"/>
                <w:szCs w:val="16"/>
                <w:lang w:eastAsia="pt-BR"/>
              </w:rPr>
              <w:t>Atoxica</w:t>
            </w:r>
            <w:proofErr w:type="spellEnd"/>
            <w:r w:rsidRPr="00C61D09">
              <w:rPr>
                <w:rFonts w:eastAsia="Times New Roman" w:cs="Calibri"/>
                <w:sz w:val="16"/>
                <w:szCs w:val="16"/>
                <w:lang w:eastAsia="pt-BR"/>
              </w:rPr>
              <w:t xml:space="preserve">; </w:t>
            </w:r>
          </w:p>
        </w:tc>
        <w:tc>
          <w:tcPr>
            <w:tcW w:w="494" w:type="dxa"/>
            <w:tcBorders>
              <w:top w:val="nil"/>
              <w:left w:val="nil"/>
              <w:bottom w:val="single" w:sz="4" w:space="0" w:color="auto"/>
              <w:right w:val="single" w:sz="4" w:space="0" w:color="auto"/>
            </w:tcBorders>
            <w:shd w:val="clear" w:color="auto" w:fill="auto"/>
            <w:vAlign w:val="center"/>
            <w:hideMark/>
          </w:tcPr>
          <w:p w14:paraId="115E73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PCT</w:t>
            </w:r>
          </w:p>
        </w:tc>
        <w:tc>
          <w:tcPr>
            <w:tcW w:w="660" w:type="dxa"/>
            <w:tcBorders>
              <w:top w:val="nil"/>
              <w:left w:val="nil"/>
              <w:bottom w:val="single" w:sz="4" w:space="0" w:color="auto"/>
              <w:right w:val="single" w:sz="4" w:space="0" w:color="auto"/>
            </w:tcBorders>
            <w:shd w:val="clear" w:color="auto" w:fill="auto"/>
            <w:vAlign w:val="center"/>
            <w:hideMark/>
          </w:tcPr>
          <w:p w14:paraId="6F8CDDF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A2CB89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0B2E4A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9FACC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580A7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3B1F3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CE3169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7EE6FA0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350</w:t>
            </w:r>
          </w:p>
        </w:tc>
        <w:tc>
          <w:tcPr>
            <w:tcW w:w="1159" w:type="dxa"/>
            <w:tcBorders>
              <w:top w:val="nil"/>
              <w:left w:val="nil"/>
              <w:bottom w:val="single" w:sz="4" w:space="0" w:color="auto"/>
              <w:right w:val="single" w:sz="4" w:space="0" w:color="auto"/>
            </w:tcBorders>
            <w:shd w:val="clear" w:color="auto" w:fill="auto"/>
            <w:vAlign w:val="center"/>
            <w:hideMark/>
          </w:tcPr>
          <w:p w14:paraId="7E12771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350</w:t>
            </w:r>
          </w:p>
        </w:tc>
      </w:tr>
      <w:tr w:rsidR="00EE45CA" w:rsidRPr="00C61D09" w14:paraId="0618AC45"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6E336520" w14:textId="4D47BE4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17</w:t>
            </w:r>
            <w:r w:rsidR="00D768EB">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44BB64C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6415EC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Castanha; de Caju; Primeira Qualidade; </w:t>
            </w:r>
            <w:proofErr w:type="gramStart"/>
            <w:r w:rsidRPr="00C61D09">
              <w:rPr>
                <w:rFonts w:eastAsia="Times New Roman" w:cs="Calibri"/>
                <w:sz w:val="16"/>
                <w:szCs w:val="16"/>
                <w:lang w:eastAsia="pt-BR"/>
              </w:rPr>
              <w:t>Torrada;  embalagem</w:t>
            </w:r>
            <w:proofErr w:type="gramEnd"/>
            <w:r w:rsidRPr="00C61D09">
              <w:rPr>
                <w:rFonts w:eastAsia="Times New Roman" w:cs="Calibri"/>
                <w:sz w:val="16"/>
                <w:szCs w:val="16"/>
                <w:lang w:eastAsia="pt-BR"/>
              </w:rPr>
              <w:t xml:space="preserve"> de no mínimo 500 gramas; Apresentando Tamanho e </w:t>
            </w:r>
            <w:proofErr w:type="spellStart"/>
            <w:r w:rsidRPr="00C61D09">
              <w:rPr>
                <w:rFonts w:eastAsia="Times New Roman" w:cs="Calibri"/>
                <w:sz w:val="16"/>
                <w:szCs w:val="16"/>
                <w:lang w:eastAsia="pt-BR"/>
              </w:rPr>
              <w:t>Conformacao</w:t>
            </w:r>
            <w:proofErr w:type="spellEnd"/>
            <w:r w:rsidRPr="00C61D09">
              <w:rPr>
                <w:rFonts w:eastAsia="Times New Roman" w:cs="Calibri"/>
                <w:sz w:val="16"/>
                <w:szCs w:val="16"/>
                <w:lang w:eastAsia="pt-BR"/>
              </w:rPr>
              <w:t xml:space="preserve"> Uniformes; </w:t>
            </w:r>
            <w:proofErr w:type="spellStart"/>
            <w:r w:rsidRPr="00C61D09">
              <w:rPr>
                <w:rFonts w:eastAsia="Times New Roman" w:cs="Calibri"/>
                <w:sz w:val="16"/>
                <w:szCs w:val="16"/>
                <w:lang w:eastAsia="pt-BR"/>
              </w:rPr>
              <w:t>Ausencia</w:t>
            </w:r>
            <w:proofErr w:type="spellEnd"/>
            <w:r w:rsidRPr="00C61D09">
              <w:rPr>
                <w:rFonts w:eastAsia="Times New Roman" w:cs="Calibri"/>
                <w:sz w:val="16"/>
                <w:szCs w:val="16"/>
                <w:lang w:eastAsia="pt-BR"/>
              </w:rPr>
              <w:t xml:space="preserve"> de Sujidades e Outros Materiais Estranhos; Embalagem Primaria Saco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Atoxico</w:t>
            </w:r>
            <w:proofErr w:type="spellEnd"/>
            <w:r w:rsidRPr="00C61D09">
              <w:rPr>
                <w:rFonts w:eastAsia="Times New Roman" w:cs="Calibri"/>
                <w:sz w:val="16"/>
                <w:szCs w:val="16"/>
                <w:lang w:eastAsia="pt-BR"/>
              </w:rPr>
              <w:t xml:space="preserve"> e Hermeticamente Fechado;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w:t>
            </w:r>
          </w:p>
        </w:tc>
        <w:tc>
          <w:tcPr>
            <w:tcW w:w="494" w:type="dxa"/>
            <w:tcBorders>
              <w:top w:val="nil"/>
              <w:left w:val="nil"/>
              <w:bottom w:val="single" w:sz="4" w:space="0" w:color="auto"/>
              <w:right w:val="single" w:sz="4" w:space="0" w:color="auto"/>
            </w:tcBorders>
            <w:shd w:val="clear" w:color="auto" w:fill="auto"/>
            <w:vAlign w:val="center"/>
            <w:hideMark/>
          </w:tcPr>
          <w:p w14:paraId="38190C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PCT</w:t>
            </w:r>
          </w:p>
        </w:tc>
        <w:tc>
          <w:tcPr>
            <w:tcW w:w="660" w:type="dxa"/>
            <w:tcBorders>
              <w:top w:val="nil"/>
              <w:left w:val="nil"/>
              <w:bottom w:val="single" w:sz="4" w:space="0" w:color="auto"/>
              <w:right w:val="single" w:sz="4" w:space="0" w:color="auto"/>
            </w:tcBorders>
            <w:shd w:val="clear" w:color="auto" w:fill="auto"/>
            <w:vAlign w:val="center"/>
            <w:hideMark/>
          </w:tcPr>
          <w:p w14:paraId="33F48E6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80916B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1FB9FF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D7A0D2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E5882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49E5A7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A028F2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4F3BB7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1159" w:type="dxa"/>
            <w:tcBorders>
              <w:top w:val="nil"/>
              <w:left w:val="nil"/>
              <w:bottom w:val="single" w:sz="4" w:space="0" w:color="auto"/>
              <w:right w:val="single" w:sz="4" w:space="0" w:color="auto"/>
            </w:tcBorders>
            <w:shd w:val="clear" w:color="auto" w:fill="auto"/>
            <w:vAlign w:val="center"/>
            <w:hideMark/>
          </w:tcPr>
          <w:p w14:paraId="4108B51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r>
      <w:tr w:rsidR="00EE45CA" w:rsidRPr="00C61D09" w14:paraId="0BA1E41C" w14:textId="77777777" w:rsidTr="00EE45CA">
        <w:trPr>
          <w:trHeight w:val="11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B959646" w14:textId="7C8FD17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17</w:t>
            </w:r>
            <w:r w:rsidR="00D768EB">
              <w:rPr>
                <w:rFonts w:eastAsia="Times New Roman" w:cs="Calibri"/>
                <w:b/>
                <w:bCs/>
                <w:sz w:val="16"/>
                <w:szCs w:val="16"/>
                <w:lang w:eastAsia="pt-BR"/>
              </w:rPr>
              <w:t>4</w:t>
            </w:r>
          </w:p>
        </w:tc>
        <w:tc>
          <w:tcPr>
            <w:tcW w:w="1374" w:type="dxa"/>
            <w:tcBorders>
              <w:top w:val="nil"/>
              <w:left w:val="nil"/>
              <w:bottom w:val="single" w:sz="4" w:space="0" w:color="auto"/>
              <w:right w:val="single" w:sz="4" w:space="0" w:color="auto"/>
            </w:tcBorders>
            <w:shd w:val="clear" w:color="auto" w:fill="auto"/>
            <w:vAlign w:val="center"/>
            <w:hideMark/>
          </w:tcPr>
          <w:p w14:paraId="34B2F90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107AC0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AMENDOIM, de primeira, com casca, cozido, embalagem de 1 litro; apresentando grau de </w:t>
            </w:r>
            <w:proofErr w:type="spellStart"/>
            <w:r w:rsidRPr="00C61D09">
              <w:rPr>
                <w:rFonts w:eastAsia="Times New Roman" w:cs="Calibri"/>
                <w:sz w:val="16"/>
                <w:szCs w:val="16"/>
                <w:lang w:eastAsia="pt-BR"/>
              </w:rPr>
              <w:t>maturacao</w:t>
            </w:r>
            <w:proofErr w:type="spellEnd"/>
            <w:r w:rsidRPr="00C61D09">
              <w:rPr>
                <w:rFonts w:eastAsia="Times New Roman" w:cs="Calibri"/>
                <w:sz w:val="16"/>
                <w:szCs w:val="16"/>
                <w:lang w:eastAsia="pt-BR"/>
              </w:rPr>
              <w:t xml:space="preserve"> tal que lhe permita suportar a </w:t>
            </w:r>
            <w:proofErr w:type="spellStart"/>
            <w:r w:rsidRPr="00C61D09">
              <w:rPr>
                <w:rFonts w:eastAsia="Times New Roman" w:cs="Calibri"/>
                <w:sz w:val="16"/>
                <w:szCs w:val="16"/>
                <w:lang w:eastAsia="pt-BR"/>
              </w:rPr>
              <w:t>manipulacao</w:t>
            </w:r>
            <w:proofErr w:type="spellEnd"/>
            <w:r w:rsidRPr="00C61D09">
              <w:rPr>
                <w:rFonts w:eastAsia="Times New Roman" w:cs="Calibri"/>
                <w:sz w:val="16"/>
                <w:szCs w:val="16"/>
                <w:lang w:eastAsia="pt-BR"/>
              </w:rPr>
              <w:t xml:space="preserve">, o transporte e a </w:t>
            </w:r>
            <w:proofErr w:type="spellStart"/>
            <w:r w:rsidRPr="00C61D09">
              <w:rPr>
                <w:rFonts w:eastAsia="Times New Roman" w:cs="Calibri"/>
                <w:sz w:val="16"/>
                <w:szCs w:val="16"/>
                <w:lang w:eastAsia="pt-BR"/>
              </w:rPr>
              <w:t>conservacao</w:t>
            </w:r>
            <w:proofErr w:type="spellEnd"/>
            <w:r w:rsidRPr="00C61D09">
              <w:rPr>
                <w:rFonts w:eastAsia="Times New Roman" w:cs="Calibri"/>
                <w:sz w:val="16"/>
                <w:szCs w:val="16"/>
                <w:lang w:eastAsia="pt-BR"/>
              </w:rPr>
              <w:t xml:space="preserve"> em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adequadas para o consumo. Com </w:t>
            </w:r>
            <w:proofErr w:type="spellStart"/>
            <w:r w:rsidRPr="00C61D09">
              <w:rPr>
                <w:rFonts w:eastAsia="Times New Roman" w:cs="Calibri"/>
                <w:sz w:val="16"/>
                <w:szCs w:val="16"/>
                <w:lang w:eastAsia="pt-BR"/>
              </w:rPr>
              <w:t>ausencia</w:t>
            </w:r>
            <w:proofErr w:type="spellEnd"/>
            <w:r w:rsidRPr="00C61D09">
              <w:rPr>
                <w:rFonts w:eastAsia="Times New Roman" w:cs="Calibri"/>
                <w:sz w:val="16"/>
                <w:szCs w:val="16"/>
                <w:lang w:eastAsia="pt-BR"/>
              </w:rPr>
              <w:t xml:space="preserve"> de sujidades, parasitos e larvas, de acordo com a </w:t>
            </w:r>
            <w:proofErr w:type="spellStart"/>
            <w:r w:rsidRPr="00C61D09">
              <w:rPr>
                <w:rFonts w:eastAsia="Times New Roman" w:cs="Calibri"/>
                <w:sz w:val="16"/>
                <w:szCs w:val="16"/>
                <w:lang w:eastAsia="pt-BR"/>
              </w:rPr>
              <w:t>Resolucao</w:t>
            </w:r>
            <w:proofErr w:type="spellEnd"/>
            <w:r w:rsidRPr="00C61D09">
              <w:rPr>
                <w:rFonts w:eastAsia="Times New Roman" w:cs="Calibri"/>
                <w:sz w:val="16"/>
                <w:szCs w:val="16"/>
                <w:lang w:eastAsia="pt-BR"/>
              </w:rPr>
              <w:t xml:space="preserve"> 12/78 da CNNPA</w:t>
            </w:r>
          </w:p>
        </w:tc>
        <w:tc>
          <w:tcPr>
            <w:tcW w:w="494" w:type="dxa"/>
            <w:tcBorders>
              <w:top w:val="nil"/>
              <w:left w:val="nil"/>
              <w:bottom w:val="single" w:sz="4" w:space="0" w:color="auto"/>
              <w:right w:val="single" w:sz="4" w:space="0" w:color="auto"/>
            </w:tcBorders>
            <w:shd w:val="clear" w:color="auto" w:fill="auto"/>
            <w:vAlign w:val="center"/>
            <w:hideMark/>
          </w:tcPr>
          <w:p w14:paraId="2E603E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LT</w:t>
            </w:r>
          </w:p>
        </w:tc>
        <w:tc>
          <w:tcPr>
            <w:tcW w:w="660" w:type="dxa"/>
            <w:tcBorders>
              <w:top w:val="nil"/>
              <w:left w:val="nil"/>
              <w:bottom w:val="single" w:sz="4" w:space="0" w:color="auto"/>
              <w:right w:val="single" w:sz="4" w:space="0" w:color="auto"/>
            </w:tcBorders>
            <w:shd w:val="clear" w:color="auto" w:fill="auto"/>
            <w:vAlign w:val="center"/>
            <w:hideMark/>
          </w:tcPr>
          <w:p w14:paraId="3D59BEA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36F47A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BFABC4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D14F5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580" w:type="dxa"/>
            <w:tcBorders>
              <w:top w:val="nil"/>
              <w:left w:val="nil"/>
              <w:bottom w:val="single" w:sz="4" w:space="0" w:color="auto"/>
              <w:right w:val="single" w:sz="4" w:space="0" w:color="auto"/>
            </w:tcBorders>
            <w:shd w:val="clear" w:color="auto" w:fill="auto"/>
            <w:vAlign w:val="center"/>
            <w:hideMark/>
          </w:tcPr>
          <w:p w14:paraId="68212B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B8A4A6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63546E2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9121B1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06A539A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400</w:t>
            </w:r>
          </w:p>
        </w:tc>
      </w:tr>
      <w:tr w:rsidR="00EE45CA" w:rsidRPr="00C61D09" w14:paraId="52978FF4"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CB8C63C" w14:textId="0077E942"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17</w:t>
            </w:r>
            <w:r w:rsidR="00D768EB">
              <w:rPr>
                <w:rFonts w:eastAsia="Times New Roman" w:cs="Calibri"/>
                <w:b/>
                <w:bCs/>
                <w:sz w:val="16"/>
                <w:szCs w:val="16"/>
                <w:lang w:eastAsia="pt-BR"/>
              </w:rPr>
              <w:t>5</w:t>
            </w:r>
          </w:p>
        </w:tc>
        <w:tc>
          <w:tcPr>
            <w:tcW w:w="1374" w:type="dxa"/>
            <w:tcBorders>
              <w:top w:val="nil"/>
              <w:left w:val="nil"/>
              <w:bottom w:val="single" w:sz="4" w:space="0" w:color="auto"/>
              <w:right w:val="single" w:sz="4" w:space="0" w:color="auto"/>
            </w:tcBorders>
            <w:shd w:val="clear" w:color="auto" w:fill="auto"/>
            <w:vAlign w:val="center"/>
            <w:hideMark/>
          </w:tcPr>
          <w:p w14:paraId="3799D14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2FD5B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Doce; Tablete; Sabor Goiabada;  Embalagem de no mínimo 500 gramas; Composto de </w:t>
            </w:r>
            <w:proofErr w:type="spellStart"/>
            <w:r w:rsidRPr="00C61D09">
              <w:rPr>
                <w:rFonts w:eastAsia="Times New Roman" w:cs="Calibri"/>
                <w:sz w:val="16"/>
                <w:szCs w:val="16"/>
                <w:lang w:eastAsia="pt-BR"/>
              </w:rPr>
              <w:t>Acucar</w:t>
            </w:r>
            <w:proofErr w:type="spellEnd"/>
            <w:r w:rsidRPr="00C61D09">
              <w:rPr>
                <w:rFonts w:eastAsia="Times New Roman" w:cs="Calibri"/>
                <w:sz w:val="16"/>
                <w:szCs w:val="16"/>
                <w:lang w:eastAsia="pt-BR"/>
              </w:rPr>
              <w:t xml:space="preserve">, Polpa de Goiaba, Polpa de Maca, Glicose, Espessante, Acidulante; Conservante e Outros Ingredientes Permitidos; Com </w:t>
            </w:r>
            <w:proofErr w:type="spellStart"/>
            <w:r w:rsidRPr="00C61D09">
              <w:rPr>
                <w:rFonts w:eastAsia="Times New Roman" w:cs="Calibri"/>
                <w:sz w:val="16"/>
                <w:szCs w:val="16"/>
                <w:lang w:eastAsia="pt-BR"/>
              </w:rPr>
              <w:t>Consistencia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Propria</w:t>
            </w:r>
            <w:proofErr w:type="spellEnd"/>
            <w:r w:rsidRPr="00C61D09">
              <w:rPr>
                <w:rFonts w:eastAsia="Times New Roman" w:cs="Calibri"/>
                <w:sz w:val="16"/>
                <w:szCs w:val="16"/>
                <w:lang w:eastAsia="pt-BR"/>
              </w:rPr>
              <w:t xml:space="preserve">; Isento de Sujidades e Outros Materiais Estranhos; Embalagem Primaria </w:t>
            </w:r>
            <w:proofErr w:type="spellStart"/>
            <w:r w:rsidRPr="00C61D09">
              <w:rPr>
                <w:rFonts w:eastAsia="Times New Roman" w:cs="Calibri"/>
                <w:sz w:val="16"/>
                <w:szCs w:val="16"/>
                <w:lang w:eastAsia="pt-BR"/>
              </w:rPr>
              <w:t>Plastica</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Atoxica</w:t>
            </w:r>
            <w:proofErr w:type="spellEnd"/>
            <w:r w:rsidRPr="00C61D09">
              <w:rPr>
                <w:rFonts w:eastAsia="Times New Roman" w:cs="Calibri"/>
                <w:sz w:val="16"/>
                <w:szCs w:val="16"/>
                <w:lang w:eastAsia="pt-BR"/>
              </w:rPr>
              <w:t xml:space="preserve"> e Lacrada; Com Validade de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de 10 Meses Na Data Da Entrega;</w:t>
            </w:r>
          </w:p>
        </w:tc>
        <w:tc>
          <w:tcPr>
            <w:tcW w:w="494" w:type="dxa"/>
            <w:tcBorders>
              <w:top w:val="nil"/>
              <w:left w:val="nil"/>
              <w:bottom w:val="single" w:sz="4" w:space="0" w:color="auto"/>
              <w:right w:val="single" w:sz="4" w:space="0" w:color="auto"/>
            </w:tcBorders>
            <w:shd w:val="clear" w:color="auto" w:fill="auto"/>
            <w:vAlign w:val="center"/>
            <w:hideMark/>
          </w:tcPr>
          <w:p w14:paraId="6CB92DE8"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722FF3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4A5A40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193034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FF187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FD4B41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E0C91F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348ADD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642B7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1800</w:t>
            </w:r>
          </w:p>
        </w:tc>
        <w:tc>
          <w:tcPr>
            <w:tcW w:w="1159" w:type="dxa"/>
            <w:tcBorders>
              <w:top w:val="nil"/>
              <w:left w:val="nil"/>
              <w:bottom w:val="single" w:sz="4" w:space="0" w:color="auto"/>
              <w:right w:val="single" w:sz="4" w:space="0" w:color="auto"/>
            </w:tcBorders>
            <w:shd w:val="clear" w:color="auto" w:fill="auto"/>
            <w:vAlign w:val="center"/>
            <w:hideMark/>
          </w:tcPr>
          <w:p w14:paraId="3891F6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1.800</w:t>
            </w:r>
          </w:p>
        </w:tc>
      </w:tr>
      <w:tr w:rsidR="00EE45CA" w:rsidRPr="00C61D09" w14:paraId="12B0150B"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B7A6CB1" w14:textId="1B3C9E5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D768EB">
              <w:rPr>
                <w:rFonts w:eastAsia="Times New Roman" w:cs="Calibri"/>
                <w:b/>
                <w:bCs/>
                <w:sz w:val="16"/>
                <w:szCs w:val="16"/>
                <w:lang w:eastAsia="pt-BR"/>
              </w:rPr>
              <w:t>76</w:t>
            </w:r>
          </w:p>
        </w:tc>
        <w:tc>
          <w:tcPr>
            <w:tcW w:w="1374" w:type="dxa"/>
            <w:tcBorders>
              <w:top w:val="nil"/>
              <w:left w:val="nil"/>
              <w:bottom w:val="single" w:sz="4" w:space="0" w:color="auto"/>
              <w:right w:val="single" w:sz="4" w:space="0" w:color="auto"/>
            </w:tcBorders>
            <w:shd w:val="clear" w:color="auto" w:fill="auto"/>
            <w:vAlign w:val="center"/>
            <w:hideMark/>
          </w:tcPr>
          <w:p w14:paraId="42A88F1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786B94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MILHO, espiga, in natura, verde.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estar em conformidade com as normas e/ou </w:t>
            </w:r>
            <w:proofErr w:type="spellStart"/>
            <w:r w:rsidRPr="00C61D09">
              <w:rPr>
                <w:rFonts w:eastAsia="Times New Roman" w:cs="Calibri"/>
                <w:sz w:val="16"/>
                <w:szCs w:val="16"/>
                <w:lang w:eastAsia="pt-BR"/>
              </w:rPr>
              <w:t>legislacao</w:t>
            </w:r>
            <w:proofErr w:type="spellEnd"/>
            <w:r w:rsidRPr="00C61D09">
              <w:rPr>
                <w:rFonts w:eastAsia="Times New Roman" w:cs="Calibri"/>
                <w:sz w:val="16"/>
                <w:szCs w:val="16"/>
                <w:lang w:eastAsia="pt-BR"/>
              </w:rPr>
              <w:t xml:space="preserve"> vigente da ANVISA/MS.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nome e CNPJ do fabricante,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lote,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 data ou prazo de validade.</w:t>
            </w:r>
          </w:p>
        </w:tc>
        <w:tc>
          <w:tcPr>
            <w:tcW w:w="494" w:type="dxa"/>
            <w:tcBorders>
              <w:top w:val="nil"/>
              <w:left w:val="nil"/>
              <w:bottom w:val="single" w:sz="4" w:space="0" w:color="auto"/>
              <w:right w:val="single" w:sz="4" w:space="0" w:color="auto"/>
            </w:tcBorders>
            <w:shd w:val="clear" w:color="auto" w:fill="auto"/>
            <w:vAlign w:val="center"/>
            <w:hideMark/>
          </w:tcPr>
          <w:p w14:paraId="667DC02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0141E50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57FBE1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515789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3C0F85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D045BF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B486F8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640" w:type="dxa"/>
            <w:tcBorders>
              <w:top w:val="nil"/>
              <w:left w:val="nil"/>
              <w:bottom w:val="single" w:sz="4" w:space="0" w:color="auto"/>
              <w:right w:val="single" w:sz="4" w:space="0" w:color="auto"/>
            </w:tcBorders>
            <w:shd w:val="clear" w:color="auto" w:fill="auto"/>
            <w:vAlign w:val="center"/>
            <w:hideMark/>
          </w:tcPr>
          <w:p w14:paraId="44EAE68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29BB9F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200</w:t>
            </w:r>
          </w:p>
        </w:tc>
        <w:tc>
          <w:tcPr>
            <w:tcW w:w="1159" w:type="dxa"/>
            <w:tcBorders>
              <w:top w:val="nil"/>
              <w:left w:val="nil"/>
              <w:bottom w:val="single" w:sz="4" w:space="0" w:color="auto"/>
              <w:right w:val="single" w:sz="4" w:space="0" w:color="auto"/>
            </w:tcBorders>
            <w:shd w:val="clear" w:color="auto" w:fill="auto"/>
            <w:vAlign w:val="center"/>
            <w:hideMark/>
          </w:tcPr>
          <w:p w14:paraId="2B3B08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r>
      <w:tr w:rsidR="00EE45CA" w:rsidRPr="00C61D09" w14:paraId="56A264A1" w14:textId="77777777" w:rsidTr="00EE45CA">
        <w:trPr>
          <w:trHeight w:val="24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08241453" w14:textId="7B1D10BC"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w:t>
            </w:r>
            <w:r w:rsidR="00D768EB">
              <w:rPr>
                <w:rFonts w:eastAsia="Times New Roman" w:cs="Calibri"/>
                <w:b/>
                <w:bCs/>
                <w:sz w:val="16"/>
                <w:szCs w:val="16"/>
                <w:lang w:eastAsia="pt-BR"/>
              </w:rPr>
              <w:t>77</w:t>
            </w:r>
          </w:p>
        </w:tc>
        <w:tc>
          <w:tcPr>
            <w:tcW w:w="1374" w:type="dxa"/>
            <w:tcBorders>
              <w:top w:val="nil"/>
              <w:left w:val="nil"/>
              <w:bottom w:val="single" w:sz="4" w:space="0" w:color="auto"/>
              <w:right w:val="single" w:sz="4" w:space="0" w:color="auto"/>
            </w:tcBorders>
            <w:shd w:val="clear" w:color="auto" w:fill="auto"/>
            <w:vAlign w:val="center"/>
            <w:hideMark/>
          </w:tcPr>
          <w:p w14:paraId="6B2C79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242B3F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Mistura P/ Preparo de Bolo; Sabor Aipim; embalagem especificada com no mínimo 1kg, Composta de </w:t>
            </w:r>
            <w:proofErr w:type="spellStart"/>
            <w:r w:rsidRPr="00C61D09">
              <w:rPr>
                <w:rFonts w:eastAsia="Times New Roman" w:cs="Calibri"/>
                <w:sz w:val="16"/>
                <w:szCs w:val="16"/>
                <w:lang w:eastAsia="pt-BR"/>
              </w:rPr>
              <w:t>Acucar</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Fecula</w:t>
            </w:r>
            <w:proofErr w:type="spellEnd"/>
            <w:r w:rsidRPr="00C61D09">
              <w:rPr>
                <w:rFonts w:eastAsia="Times New Roman" w:cs="Calibri"/>
                <w:sz w:val="16"/>
                <w:szCs w:val="16"/>
                <w:lang w:eastAsia="pt-BR"/>
              </w:rPr>
              <w:t xml:space="preserve"> de Mandioca, Farinha de Trigo Enriquecida Com Ferro e Acido </w:t>
            </w:r>
            <w:proofErr w:type="spellStart"/>
            <w:r w:rsidRPr="00C61D09">
              <w:rPr>
                <w:rFonts w:eastAsia="Times New Roman" w:cs="Calibri"/>
                <w:sz w:val="16"/>
                <w:szCs w:val="16"/>
                <w:lang w:eastAsia="pt-BR"/>
              </w:rPr>
              <w:t>Folico</w:t>
            </w:r>
            <w:proofErr w:type="spellEnd"/>
            <w:r w:rsidRPr="00C61D09">
              <w:rPr>
                <w:rFonts w:eastAsia="Times New Roman" w:cs="Calibri"/>
                <w:sz w:val="16"/>
                <w:szCs w:val="16"/>
                <w:lang w:eastAsia="pt-BR"/>
              </w:rPr>
              <w:t xml:space="preserve">, Gordura Vegetal; Leite Em </w:t>
            </w:r>
            <w:proofErr w:type="spellStart"/>
            <w:r w:rsidRPr="00C61D09">
              <w:rPr>
                <w:rFonts w:eastAsia="Times New Roman" w:cs="Calibri"/>
                <w:sz w:val="16"/>
                <w:szCs w:val="16"/>
                <w:lang w:eastAsia="pt-BR"/>
              </w:rPr>
              <w:t>Po</w:t>
            </w:r>
            <w:proofErr w:type="spellEnd"/>
            <w:r w:rsidRPr="00C61D09">
              <w:rPr>
                <w:rFonts w:eastAsia="Times New Roman" w:cs="Calibri"/>
                <w:sz w:val="16"/>
                <w:szCs w:val="16"/>
                <w:lang w:eastAsia="pt-BR"/>
              </w:rPr>
              <w:t xml:space="preserve">, Sal, Fermentos </w:t>
            </w:r>
            <w:proofErr w:type="spellStart"/>
            <w:r w:rsidRPr="00C61D09">
              <w:rPr>
                <w:rFonts w:eastAsia="Times New Roman" w:cs="Calibri"/>
                <w:sz w:val="16"/>
                <w:szCs w:val="16"/>
                <w:lang w:eastAsia="pt-BR"/>
              </w:rPr>
              <w:t>Quimicos</w:t>
            </w:r>
            <w:proofErr w:type="spellEnd"/>
            <w:r w:rsidRPr="00C61D09">
              <w:rPr>
                <w:rFonts w:eastAsia="Times New Roman" w:cs="Calibri"/>
                <w:sz w:val="16"/>
                <w:szCs w:val="16"/>
                <w:lang w:eastAsia="pt-BR"/>
              </w:rPr>
              <w:t xml:space="preserve">, Conservante, Espessante; Aromatizante e Outros Ingredientes Permitidos; Embalagem Primaria Pacote </w:t>
            </w:r>
            <w:proofErr w:type="spellStart"/>
            <w:r w:rsidRPr="00C61D09">
              <w:rPr>
                <w:rFonts w:eastAsia="Times New Roman" w:cs="Calibri"/>
                <w:sz w:val="16"/>
                <w:szCs w:val="16"/>
                <w:lang w:eastAsia="pt-BR"/>
              </w:rPr>
              <w:t>Plastico</w:t>
            </w:r>
            <w:proofErr w:type="spellEnd"/>
            <w:r w:rsidRPr="00C61D09">
              <w:rPr>
                <w:rFonts w:eastAsia="Times New Roman" w:cs="Calibri"/>
                <w:sz w:val="16"/>
                <w:szCs w:val="16"/>
                <w:lang w:eastAsia="pt-BR"/>
              </w:rPr>
              <w:t xml:space="preserve">, Hermeticamente Fechado; Com Validade </w:t>
            </w:r>
            <w:proofErr w:type="spellStart"/>
            <w:r w:rsidRPr="00C61D09">
              <w:rPr>
                <w:rFonts w:eastAsia="Times New Roman" w:cs="Calibri"/>
                <w:sz w:val="16"/>
                <w:szCs w:val="16"/>
                <w:lang w:eastAsia="pt-BR"/>
              </w:rPr>
              <w:t>Minima</w:t>
            </w:r>
            <w:proofErr w:type="spellEnd"/>
            <w:r w:rsidRPr="00C61D09">
              <w:rPr>
                <w:rFonts w:eastAsia="Times New Roman" w:cs="Calibri"/>
                <w:sz w:val="16"/>
                <w:szCs w:val="16"/>
                <w:lang w:eastAsia="pt-BR"/>
              </w:rPr>
              <w:t xml:space="preserve"> de 144 Dias Na Data Da Entrega; e Suas </w:t>
            </w:r>
            <w:proofErr w:type="spellStart"/>
            <w:r w:rsidRPr="00C61D09">
              <w:rPr>
                <w:rFonts w:eastAsia="Times New Roman" w:cs="Calibri"/>
                <w:sz w:val="16"/>
                <w:szCs w:val="16"/>
                <w:lang w:eastAsia="pt-BR"/>
              </w:rPr>
              <w:t>Condicoes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Estar de Acordo Com a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12/01,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259/02,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360/03,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273/05, </w:t>
            </w:r>
            <w:proofErr w:type="spellStart"/>
            <w:r w:rsidRPr="00C61D09">
              <w:rPr>
                <w:rFonts w:eastAsia="Times New Roman" w:cs="Calibri"/>
                <w:sz w:val="16"/>
                <w:szCs w:val="16"/>
                <w:lang w:eastAsia="pt-BR"/>
              </w:rPr>
              <w:t>Rdc</w:t>
            </w:r>
            <w:proofErr w:type="spellEnd"/>
            <w:r w:rsidRPr="00C61D09">
              <w:rPr>
                <w:rFonts w:eastAsia="Times New Roman" w:cs="Calibri"/>
                <w:sz w:val="16"/>
                <w:szCs w:val="16"/>
                <w:lang w:eastAsia="pt-BR"/>
              </w:rPr>
              <w:t xml:space="preserve"> 14/14 e </w:t>
            </w:r>
            <w:proofErr w:type="spellStart"/>
            <w:r w:rsidRPr="00C61D09">
              <w:rPr>
                <w:rFonts w:eastAsia="Times New Roman" w:cs="Calibri"/>
                <w:sz w:val="16"/>
                <w:szCs w:val="16"/>
                <w:lang w:eastAsia="pt-BR"/>
              </w:rPr>
              <w:t>Alteracoes</w:t>
            </w:r>
            <w:proofErr w:type="spellEnd"/>
            <w:r w:rsidRPr="00C61D09">
              <w:rPr>
                <w:rFonts w:eastAsia="Times New Roman" w:cs="Calibri"/>
                <w:sz w:val="16"/>
                <w:szCs w:val="16"/>
                <w:lang w:eastAsia="pt-BR"/>
              </w:rPr>
              <w:t xml:space="preserve"> Posteriores; Produto Sujeito a </w:t>
            </w:r>
            <w:proofErr w:type="spellStart"/>
            <w:r w:rsidRPr="00C61D09">
              <w:rPr>
                <w:rFonts w:eastAsia="Times New Roman" w:cs="Calibri"/>
                <w:sz w:val="16"/>
                <w:szCs w:val="16"/>
                <w:lang w:eastAsia="pt-BR"/>
              </w:rPr>
              <w:t>Verificacao</w:t>
            </w:r>
            <w:proofErr w:type="spellEnd"/>
            <w:r w:rsidRPr="00C61D09">
              <w:rPr>
                <w:rFonts w:eastAsia="Times New Roman" w:cs="Calibri"/>
                <w:sz w:val="16"/>
                <w:szCs w:val="16"/>
                <w:lang w:eastAsia="pt-BR"/>
              </w:rPr>
              <w:t xml:space="preserve"> No Ato Da Entrega Aos Procedimentos Adm. Determinados Pela Anvisa;</w:t>
            </w:r>
          </w:p>
        </w:tc>
        <w:tc>
          <w:tcPr>
            <w:tcW w:w="494" w:type="dxa"/>
            <w:tcBorders>
              <w:top w:val="nil"/>
              <w:left w:val="nil"/>
              <w:bottom w:val="single" w:sz="4" w:space="0" w:color="auto"/>
              <w:right w:val="single" w:sz="4" w:space="0" w:color="auto"/>
            </w:tcBorders>
            <w:shd w:val="clear" w:color="auto" w:fill="auto"/>
            <w:vAlign w:val="center"/>
            <w:hideMark/>
          </w:tcPr>
          <w:p w14:paraId="2A22BE12"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1E2788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3836B18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254563C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210C9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0910989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CBA8A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B55EE2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2A9EE7A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1159" w:type="dxa"/>
            <w:tcBorders>
              <w:top w:val="nil"/>
              <w:left w:val="nil"/>
              <w:bottom w:val="single" w:sz="4" w:space="0" w:color="auto"/>
              <w:right w:val="single" w:sz="4" w:space="0" w:color="auto"/>
            </w:tcBorders>
            <w:shd w:val="clear" w:color="auto" w:fill="auto"/>
            <w:vAlign w:val="center"/>
            <w:hideMark/>
          </w:tcPr>
          <w:p w14:paraId="2D2A9BA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r w:rsidR="00EE45CA" w:rsidRPr="00C61D09" w14:paraId="31508A47" w14:textId="77777777" w:rsidTr="00EE45CA">
        <w:trPr>
          <w:trHeight w:val="13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2EFB6435" w14:textId="12A18F2A"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D768EB">
              <w:rPr>
                <w:rFonts w:eastAsia="Times New Roman" w:cs="Calibri"/>
                <w:b/>
                <w:bCs/>
                <w:sz w:val="16"/>
                <w:szCs w:val="16"/>
                <w:lang w:eastAsia="pt-BR"/>
              </w:rPr>
              <w:t>78</w:t>
            </w:r>
          </w:p>
        </w:tc>
        <w:tc>
          <w:tcPr>
            <w:tcW w:w="1374" w:type="dxa"/>
            <w:tcBorders>
              <w:top w:val="nil"/>
              <w:left w:val="nil"/>
              <w:bottom w:val="single" w:sz="4" w:space="0" w:color="auto"/>
              <w:right w:val="single" w:sz="4" w:space="0" w:color="auto"/>
            </w:tcBorders>
            <w:shd w:val="clear" w:color="auto" w:fill="auto"/>
            <w:vAlign w:val="center"/>
            <w:hideMark/>
          </w:tcPr>
          <w:p w14:paraId="7D40186C"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1EF5D8E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REFRIGERANTE, a base de </w:t>
            </w:r>
            <w:proofErr w:type="spellStart"/>
            <w:r w:rsidRPr="00C61D09">
              <w:rPr>
                <w:rFonts w:eastAsia="Times New Roman" w:cs="Calibri"/>
                <w:sz w:val="16"/>
                <w:szCs w:val="16"/>
                <w:lang w:eastAsia="pt-BR"/>
              </w:rPr>
              <w:t>guarana</w:t>
            </w:r>
            <w:proofErr w:type="spellEnd"/>
            <w:r w:rsidRPr="00C61D09">
              <w:rPr>
                <w:rFonts w:eastAsia="Times New Roman" w:cs="Calibri"/>
                <w:sz w:val="16"/>
                <w:szCs w:val="16"/>
                <w:lang w:eastAsia="pt-BR"/>
              </w:rPr>
              <w:t xml:space="preserve">, acondicionada em embalagem contendo 350 ml, validade do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podera</w:t>
            </w:r>
            <w:proofErr w:type="spellEnd"/>
            <w:r w:rsidRPr="00C61D09">
              <w:rPr>
                <w:rFonts w:eastAsia="Times New Roman" w:cs="Calibri"/>
                <w:sz w:val="16"/>
                <w:szCs w:val="16"/>
                <w:lang w:eastAsia="pt-BR"/>
              </w:rPr>
              <w:t xml:space="preserve"> ser inferior a 12 meses, contada a partir da data da entrega. Rotulagem contendo nome e CNPJ do fabricante, </w:t>
            </w:r>
            <w:proofErr w:type="spellStart"/>
            <w:r w:rsidRPr="00C61D09">
              <w:rPr>
                <w:rFonts w:eastAsia="Times New Roman" w:cs="Calibri"/>
                <w:sz w:val="16"/>
                <w:szCs w:val="16"/>
                <w:lang w:eastAsia="pt-BR"/>
              </w:rPr>
              <w:t>numero</w:t>
            </w:r>
            <w:proofErr w:type="spellEnd"/>
            <w:r w:rsidRPr="00C61D09">
              <w:rPr>
                <w:rFonts w:eastAsia="Times New Roman" w:cs="Calibri"/>
                <w:sz w:val="16"/>
                <w:szCs w:val="16"/>
                <w:lang w:eastAsia="pt-BR"/>
              </w:rPr>
              <w:t xml:space="preserve"> do registro no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Agricultura, nome ou marca do produto,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lote e data ou prazo de validade</w:t>
            </w:r>
          </w:p>
        </w:tc>
        <w:tc>
          <w:tcPr>
            <w:tcW w:w="494" w:type="dxa"/>
            <w:tcBorders>
              <w:top w:val="nil"/>
              <w:left w:val="nil"/>
              <w:bottom w:val="single" w:sz="4" w:space="0" w:color="auto"/>
              <w:right w:val="single" w:sz="4" w:space="0" w:color="auto"/>
            </w:tcBorders>
            <w:shd w:val="clear" w:color="auto" w:fill="auto"/>
            <w:vAlign w:val="center"/>
            <w:hideMark/>
          </w:tcPr>
          <w:p w14:paraId="588EDE86"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7BFB94E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7D8BE35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A9D6BD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43E7B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6C0790F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95108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w:t>
            </w:r>
          </w:p>
        </w:tc>
        <w:tc>
          <w:tcPr>
            <w:tcW w:w="640" w:type="dxa"/>
            <w:tcBorders>
              <w:top w:val="nil"/>
              <w:left w:val="nil"/>
              <w:bottom w:val="single" w:sz="4" w:space="0" w:color="auto"/>
              <w:right w:val="single" w:sz="4" w:space="0" w:color="auto"/>
            </w:tcBorders>
            <w:shd w:val="clear" w:color="auto" w:fill="auto"/>
            <w:vAlign w:val="center"/>
            <w:hideMark/>
          </w:tcPr>
          <w:p w14:paraId="34C4EB9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80" w:type="dxa"/>
            <w:tcBorders>
              <w:top w:val="nil"/>
              <w:left w:val="nil"/>
              <w:bottom w:val="single" w:sz="4" w:space="0" w:color="auto"/>
              <w:right w:val="single" w:sz="4" w:space="0" w:color="auto"/>
            </w:tcBorders>
            <w:shd w:val="clear" w:color="auto" w:fill="auto"/>
            <w:vAlign w:val="center"/>
            <w:hideMark/>
          </w:tcPr>
          <w:p w14:paraId="018FF23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0A4C6F2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r>
      <w:tr w:rsidR="00EE45CA" w:rsidRPr="00C61D09" w14:paraId="4AAFC9CA" w14:textId="77777777" w:rsidTr="00EE45CA">
        <w:trPr>
          <w:trHeight w:val="225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79D58EBC" w14:textId="511CA7C1"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w:t>
            </w:r>
            <w:r w:rsidR="00D768EB">
              <w:rPr>
                <w:rFonts w:eastAsia="Times New Roman" w:cs="Calibri"/>
                <w:b/>
                <w:bCs/>
                <w:sz w:val="16"/>
                <w:szCs w:val="16"/>
                <w:lang w:eastAsia="pt-BR"/>
              </w:rPr>
              <w:t>79</w:t>
            </w:r>
          </w:p>
        </w:tc>
        <w:tc>
          <w:tcPr>
            <w:tcW w:w="1374" w:type="dxa"/>
            <w:tcBorders>
              <w:top w:val="nil"/>
              <w:left w:val="nil"/>
              <w:bottom w:val="single" w:sz="4" w:space="0" w:color="auto"/>
              <w:right w:val="single" w:sz="4" w:space="0" w:color="auto"/>
            </w:tcBorders>
            <w:shd w:val="clear" w:color="auto" w:fill="auto"/>
            <w:vAlign w:val="center"/>
            <w:hideMark/>
          </w:tcPr>
          <w:p w14:paraId="10D1A8B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64136D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REFRIGERANTE, a base de cola, acondicionada em embalagem contendo 350 ml.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ser impressas pelo fabricante, diretamente na embalagem em que o produto </w:t>
            </w:r>
            <w:proofErr w:type="spellStart"/>
            <w:proofErr w:type="gramStart"/>
            <w:r w:rsidRPr="00C61D09">
              <w:rPr>
                <w:rFonts w:eastAsia="Times New Roman" w:cs="Calibri"/>
                <w:sz w:val="16"/>
                <w:szCs w:val="16"/>
                <w:lang w:eastAsia="pt-BR"/>
              </w:rPr>
              <w:t>esta</w:t>
            </w:r>
            <w:proofErr w:type="spellEnd"/>
            <w:proofErr w:type="gramEnd"/>
            <w:r w:rsidRPr="00C61D09">
              <w:rPr>
                <w:rFonts w:eastAsia="Times New Roman" w:cs="Calibri"/>
                <w:sz w:val="16"/>
                <w:szCs w:val="16"/>
                <w:lang w:eastAsia="pt-BR"/>
              </w:rPr>
              <w:t xml:space="preserve"> acondicionado: nome/CNPJ do fabricante, marca do produto, </w:t>
            </w:r>
            <w:proofErr w:type="spellStart"/>
            <w:r w:rsidRPr="00C61D09">
              <w:rPr>
                <w:rFonts w:eastAsia="Times New Roman" w:cs="Calibri"/>
                <w:sz w:val="16"/>
                <w:szCs w:val="16"/>
                <w:lang w:eastAsia="pt-BR"/>
              </w:rPr>
              <w:t>endereco</w:t>
            </w:r>
            <w:proofErr w:type="spellEnd"/>
            <w:r w:rsidRPr="00C61D09">
              <w:rPr>
                <w:rFonts w:eastAsia="Times New Roman" w:cs="Calibri"/>
                <w:sz w:val="16"/>
                <w:szCs w:val="16"/>
                <w:lang w:eastAsia="pt-BR"/>
              </w:rPr>
              <w:t xml:space="preserve">, quantidade,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ou lote, prazo/data de validade e registros nos </w:t>
            </w:r>
            <w:proofErr w:type="spellStart"/>
            <w:r w:rsidRPr="00C61D09">
              <w:rPr>
                <w:rFonts w:eastAsia="Times New Roman" w:cs="Calibri"/>
                <w:sz w:val="16"/>
                <w:szCs w:val="16"/>
                <w:lang w:eastAsia="pt-BR"/>
              </w:rPr>
              <w:t>orgaos</w:t>
            </w:r>
            <w:proofErr w:type="spellEnd"/>
            <w:r w:rsidRPr="00C61D09">
              <w:rPr>
                <w:rFonts w:eastAsia="Times New Roman" w:cs="Calibri"/>
                <w:sz w:val="16"/>
                <w:szCs w:val="16"/>
                <w:lang w:eastAsia="pt-BR"/>
              </w:rPr>
              <w:t xml:space="preserve"> competentes. Na data da entrega, o prazo de validade indicado para 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sido ultrapassado na sua metade, tomando-se como </w:t>
            </w:r>
            <w:proofErr w:type="spellStart"/>
            <w:r w:rsidRPr="00C61D09">
              <w:rPr>
                <w:rFonts w:eastAsia="Times New Roman" w:cs="Calibri"/>
                <w:sz w:val="16"/>
                <w:szCs w:val="16"/>
                <w:lang w:eastAsia="pt-BR"/>
              </w:rPr>
              <w:t>referencia</w:t>
            </w:r>
            <w:proofErr w:type="spellEnd"/>
            <w:r w:rsidRPr="00C61D09">
              <w:rPr>
                <w:rFonts w:eastAsia="Times New Roman" w:cs="Calibri"/>
                <w:sz w:val="16"/>
                <w:szCs w:val="16"/>
                <w:lang w:eastAsia="pt-BR"/>
              </w:rPr>
              <w:t xml:space="preserve">, a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ou lote impresso na embalagem. Conforme as Normas e/ou </w:t>
            </w:r>
            <w:proofErr w:type="spellStart"/>
            <w:r w:rsidRPr="00C61D09">
              <w:rPr>
                <w:rFonts w:eastAsia="Times New Roman" w:cs="Calibri"/>
                <w:sz w:val="16"/>
                <w:szCs w:val="16"/>
                <w:lang w:eastAsia="pt-BR"/>
              </w:rPr>
              <w:t>Resolucoes</w:t>
            </w:r>
            <w:proofErr w:type="spellEnd"/>
            <w:r w:rsidRPr="00C61D09">
              <w:rPr>
                <w:rFonts w:eastAsia="Times New Roman" w:cs="Calibri"/>
                <w:sz w:val="16"/>
                <w:szCs w:val="16"/>
                <w:lang w:eastAsia="pt-BR"/>
              </w:rPr>
              <w:t xml:space="preserve"> vigentes da MAPA/INMETRO.</w:t>
            </w:r>
          </w:p>
        </w:tc>
        <w:tc>
          <w:tcPr>
            <w:tcW w:w="494" w:type="dxa"/>
            <w:tcBorders>
              <w:top w:val="nil"/>
              <w:left w:val="nil"/>
              <w:bottom w:val="single" w:sz="4" w:space="0" w:color="auto"/>
              <w:right w:val="single" w:sz="4" w:space="0" w:color="auto"/>
            </w:tcBorders>
            <w:shd w:val="clear" w:color="auto" w:fill="auto"/>
            <w:vAlign w:val="center"/>
            <w:hideMark/>
          </w:tcPr>
          <w:p w14:paraId="1EE193D9"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4EF1B91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500</w:t>
            </w:r>
          </w:p>
        </w:tc>
        <w:tc>
          <w:tcPr>
            <w:tcW w:w="640" w:type="dxa"/>
            <w:tcBorders>
              <w:top w:val="nil"/>
              <w:left w:val="nil"/>
              <w:bottom w:val="single" w:sz="4" w:space="0" w:color="auto"/>
              <w:right w:val="single" w:sz="4" w:space="0" w:color="auto"/>
            </w:tcBorders>
            <w:shd w:val="clear" w:color="auto" w:fill="auto"/>
            <w:vAlign w:val="center"/>
            <w:hideMark/>
          </w:tcPr>
          <w:p w14:paraId="2A563EE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9B73F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1603D5E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C318E2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4265CF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w:t>
            </w:r>
          </w:p>
        </w:tc>
        <w:tc>
          <w:tcPr>
            <w:tcW w:w="640" w:type="dxa"/>
            <w:tcBorders>
              <w:top w:val="nil"/>
              <w:left w:val="nil"/>
              <w:bottom w:val="single" w:sz="4" w:space="0" w:color="auto"/>
              <w:right w:val="single" w:sz="4" w:space="0" w:color="auto"/>
            </w:tcBorders>
            <w:shd w:val="clear" w:color="auto" w:fill="auto"/>
            <w:vAlign w:val="center"/>
            <w:hideMark/>
          </w:tcPr>
          <w:p w14:paraId="4EC8FC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80" w:type="dxa"/>
            <w:tcBorders>
              <w:top w:val="nil"/>
              <w:left w:val="nil"/>
              <w:bottom w:val="single" w:sz="4" w:space="0" w:color="auto"/>
              <w:right w:val="single" w:sz="4" w:space="0" w:color="auto"/>
            </w:tcBorders>
            <w:shd w:val="clear" w:color="auto" w:fill="auto"/>
            <w:vAlign w:val="center"/>
            <w:hideMark/>
          </w:tcPr>
          <w:p w14:paraId="0F7BFD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2B667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600</w:t>
            </w:r>
          </w:p>
        </w:tc>
      </w:tr>
      <w:tr w:rsidR="00EE45CA" w:rsidRPr="00C61D09" w14:paraId="43AF237C" w14:textId="77777777" w:rsidTr="00EE45CA">
        <w:trPr>
          <w:trHeight w:val="292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54DD395A" w14:textId="1FAA8CA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lastRenderedPageBreak/>
              <w:t>18</w:t>
            </w:r>
            <w:r w:rsidR="00D768EB">
              <w:rPr>
                <w:rFonts w:eastAsia="Times New Roman" w:cs="Calibri"/>
                <w:b/>
                <w:bCs/>
                <w:sz w:val="16"/>
                <w:szCs w:val="16"/>
                <w:lang w:eastAsia="pt-BR"/>
              </w:rPr>
              <w:t>0</w:t>
            </w:r>
          </w:p>
        </w:tc>
        <w:tc>
          <w:tcPr>
            <w:tcW w:w="1374" w:type="dxa"/>
            <w:tcBorders>
              <w:top w:val="nil"/>
              <w:left w:val="nil"/>
              <w:bottom w:val="single" w:sz="4" w:space="0" w:color="auto"/>
              <w:right w:val="single" w:sz="4" w:space="0" w:color="auto"/>
            </w:tcBorders>
            <w:shd w:val="clear" w:color="auto" w:fill="auto"/>
            <w:vAlign w:val="center"/>
            <w:hideMark/>
          </w:tcPr>
          <w:p w14:paraId="45EE0BE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584BB7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CEREAL, em barra, de banana, a base de xarope de glicose, flocos de arroz, banana desidratada, aveia em flocos </w:t>
            </w:r>
            <w:proofErr w:type="spellStart"/>
            <w:r w:rsidRPr="00C61D09">
              <w:rPr>
                <w:rFonts w:eastAsia="Times New Roman" w:cs="Calibri"/>
                <w:sz w:val="16"/>
                <w:szCs w:val="16"/>
                <w:lang w:eastAsia="pt-BR"/>
              </w:rPr>
              <w:t>acucar</w:t>
            </w:r>
            <w:proofErr w:type="spellEnd"/>
            <w:r w:rsidRPr="00C61D09">
              <w:rPr>
                <w:rFonts w:eastAsia="Times New Roman" w:cs="Calibri"/>
                <w:sz w:val="16"/>
                <w:szCs w:val="16"/>
                <w:lang w:eastAsia="pt-BR"/>
              </w:rPr>
              <w:t xml:space="preserve"> invertido, gordura vegetal, sal e estabilizante lectina de soja. Embalagem com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de 25 g. O produto deve ser rotulado de acordo com o cereal de origem e a classificação. As seguintes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deverao</w:t>
            </w:r>
            <w:proofErr w:type="spellEnd"/>
            <w:r w:rsidRPr="00C61D09">
              <w:rPr>
                <w:rFonts w:eastAsia="Times New Roman" w:cs="Calibri"/>
                <w:sz w:val="16"/>
                <w:szCs w:val="16"/>
                <w:lang w:eastAsia="pt-BR"/>
              </w:rPr>
              <w:t xml:space="preserve"> ser impressas pelo fabricante, diretamente na embalagem em que o produto </w:t>
            </w:r>
            <w:proofErr w:type="spellStart"/>
            <w:proofErr w:type="gramStart"/>
            <w:r w:rsidRPr="00C61D09">
              <w:rPr>
                <w:rFonts w:eastAsia="Times New Roman" w:cs="Calibri"/>
                <w:sz w:val="16"/>
                <w:szCs w:val="16"/>
                <w:lang w:eastAsia="pt-BR"/>
              </w:rPr>
              <w:t>esta</w:t>
            </w:r>
            <w:proofErr w:type="spellEnd"/>
            <w:proofErr w:type="gramEnd"/>
            <w:r w:rsidRPr="00C61D09">
              <w:rPr>
                <w:rFonts w:eastAsia="Times New Roman" w:cs="Calibri"/>
                <w:sz w:val="16"/>
                <w:szCs w:val="16"/>
                <w:lang w:eastAsia="pt-BR"/>
              </w:rPr>
              <w:t xml:space="preserve"> acondicionado: nome e/ou CNPJ do fabricante, marca do produto, </w:t>
            </w:r>
            <w:proofErr w:type="spellStart"/>
            <w:r w:rsidRPr="00C61D09">
              <w:rPr>
                <w:rFonts w:eastAsia="Times New Roman" w:cs="Calibri"/>
                <w:sz w:val="16"/>
                <w:szCs w:val="16"/>
                <w:lang w:eastAsia="pt-BR"/>
              </w:rPr>
              <w:t>endereco</w:t>
            </w:r>
            <w:proofErr w:type="spellEnd"/>
            <w:r w:rsidRPr="00C61D09">
              <w:rPr>
                <w:rFonts w:eastAsia="Times New Roman" w:cs="Calibri"/>
                <w:sz w:val="16"/>
                <w:szCs w:val="16"/>
                <w:lang w:eastAsia="pt-BR"/>
              </w:rPr>
              <w:t xml:space="preserve">, peso,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prazo ou data de validade e registros nos </w:t>
            </w:r>
            <w:proofErr w:type="spellStart"/>
            <w:r w:rsidRPr="00C61D09">
              <w:rPr>
                <w:rFonts w:eastAsia="Times New Roman" w:cs="Calibri"/>
                <w:sz w:val="16"/>
                <w:szCs w:val="16"/>
                <w:lang w:eastAsia="pt-BR"/>
              </w:rPr>
              <w:t>orgaos</w:t>
            </w:r>
            <w:proofErr w:type="spellEnd"/>
            <w:r w:rsidRPr="00C61D09">
              <w:rPr>
                <w:rFonts w:eastAsia="Times New Roman" w:cs="Calibri"/>
                <w:sz w:val="16"/>
                <w:szCs w:val="16"/>
                <w:lang w:eastAsia="pt-BR"/>
              </w:rPr>
              <w:t xml:space="preserve"> competentes. Na data da entrega, o prazo de validade indicado para o produto,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sido ultrapassado na sua metade, tomando-se como </w:t>
            </w:r>
            <w:proofErr w:type="spellStart"/>
            <w:r w:rsidRPr="00C61D09">
              <w:rPr>
                <w:rFonts w:eastAsia="Times New Roman" w:cs="Calibri"/>
                <w:sz w:val="16"/>
                <w:szCs w:val="16"/>
                <w:lang w:eastAsia="pt-BR"/>
              </w:rPr>
              <w:t>referencia</w:t>
            </w:r>
            <w:proofErr w:type="spellEnd"/>
            <w:r w:rsidRPr="00C61D09">
              <w:rPr>
                <w:rFonts w:eastAsia="Times New Roman" w:cs="Calibri"/>
                <w:sz w:val="16"/>
                <w:szCs w:val="16"/>
                <w:lang w:eastAsia="pt-BR"/>
              </w:rPr>
              <w:t xml:space="preserve">, a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ou lote impresso na embalagem. Conforme as Normas e/ou </w:t>
            </w:r>
            <w:proofErr w:type="spellStart"/>
            <w:r w:rsidRPr="00C61D09">
              <w:rPr>
                <w:rFonts w:eastAsia="Times New Roman" w:cs="Calibri"/>
                <w:sz w:val="16"/>
                <w:szCs w:val="16"/>
                <w:lang w:eastAsia="pt-BR"/>
              </w:rPr>
              <w:t>Resolucoes</w:t>
            </w:r>
            <w:proofErr w:type="spellEnd"/>
            <w:r w:rsidRPr="00C61D09">
              <w:rPr>
                <w:rFonts w:eastAsia="Times New Roman" w:cs="Calibri"/>
                <w:sz w:val="16"/>
                <w:szCs w:val="16"/>
                <w:lang w:eastAsia="pt-BR"/>
              </w:rPr>
              <w:t xml:space="preserve"> vigentes da</w:t>
            </w:r>
          </w:p>
        </w:tc>
        <w:tc>
          <w:tcPr>
            <w:tcW w:w="494" w:type="dxa"/>
            <w:tcBorders>
              <w:top w:val="nil"/>
              <w:left w:val="nil"/>
              <w:bottom w:val="single" w:sz="4" w:space="0" w:color="auto"/>
              <w:right w:val="single" w:sz="4" w:space="0" w:color="auto"/>
            </w:tcBorders>
            <w:shd w:val="clear" w:color="auto" w:fill="auto"/>
            <w:vAlign w:val="center"/>
            <w:hideMark/>
          </w:tcPr>
          <w:p w14:paraId="6BD6D1E4"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2B3F0E4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c>
          <w:tcPr>
            <w:tcW w:w="640" w:type="dxa"/>
            <w:tcBorders>
              <w:top w:val="nil"/>
              <w:left w:val="nil"/>
              <w:bottom w:val="single" w:sz="4" w:space="0" w:color="auto"/>
              <w:right w:val="single" w:sz="4" w:space="0" w:color="auto"/>
            </w:tcBorders>
            <w:shd w:val="clear" w:color="auto" w:fill="auto"/>
            <w:vAlign w:val="center"/>
            <w:hideMark/>
          </w:tcPr>
          <w:p w14:paraId="2D140D7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75556D3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94CA34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3C21178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5C90D1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w:t>
            </w:r>
          </w:p>
        </w:tc>
        <w:tc>
          <w:tcPr>
            <w:tcW w:w="640" w:type="dxa"/>
            <w:tcBorders>
              <w:top w:val="nil"/>
              <w:left w:val="nil"/>
              <w:bottom w:val="single" w:sz="4" w:space="0" w:color="auto"/>
              <w:right w:val="single" w:sz="4" w:space="0" w:color="auto"/>
            </w:tcBorders>
            <w:shd w:val="clear" w:color="auto" w:fill="auto"/>
            <w:vAlign w:val="center"/>
            <w:hideMark/>
          </w:tcPr>
          <w:p w14:paraId="3ACDF9BF"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0AF2DE6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24B740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100</w:t>
            </w:r>
          </w:p>
        </w:tc>
      </w:tr>
      <w:tr w:rsidR="00EE45CA" w:rsidRPr="00C61D09" w14:paraId="183E05FB" w14:textId="77777777" w:rsidTr="00EE45CA">
        <w:trPr>
          <w:trHeight w:val="900"/>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30F117F3" w14:textId="78153B5E"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18</w:t>
            </w:r>
            <w:r w:rsidR="00D768EB">
              <w:rPr>
                <w:rFonts w:eastAsia="Times New Roman" w:cs="Calibri"/>
                <w:b/>
                <w:bCs/>
                <w:sz w:val="16"/>
                <w:szCs w:val="16"/>
                <w:lang w:eastAsia="pt-BR"/>
              </w:rPr>
              <w:t>1</w:t>
            </w:r>
          </w:p>
        </w:tc>
        <w:tc>
          <w:tcPr>
            <w:tcW w:w="1374" w:type="dxa"/>
            <w:tcBorders>
              <w:top w:val="nil"/>
              <w:left w:val="nil"/>
              <w:bottom w:val="single" w:sz="4" w:space="0" w:color="auto"/>
              <w:right w:val="single" w:sz="4" w:space="0" w:color="auto"/>
            </w:tcBorders>
            <w:shd w:val="clear" w:color="auto" w:fill="auto"/>
            <w:vAlign w:val="center"/>
            <w:hideMark/>
          </w:tcPr>
          <w:p w14:paraId="2C309F31"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6057F37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QUEIJO tipo </w:t>
            </w:r>
            <w:proofErr w:type="spellStart"/>
            <w:r w:rsidRPr="00C61D09">
              <w:rPr>
                <w:rFonts w:eastAsia="Times New Roman" w:cs="Calibri"/>
                <w:sz w:val="16"/>
                <w:szCs w:val="16"/>
                <w:lang w:eastAsia="pt-BR"/>
              </w:rPr>
              <w:t>mussarela</w:t>
            </w:r>
            <w:proofErr w:type="spellEnd"/>
            <w:r w:rsidRPr="00C61D09">
              <w:rPr>
                <w:rFonts w:eastAsia="Times New Roman" w:cs="Calibri"/>
                <w:sz w:val="16"/>
                <w:szCs w:val="16"/>
                <w:lang w:eastAsia="pt-BR"/>
              </w:rPr>
              <w:t xml:space="preserve">, fatiado, embalagem com </w:t>
            </w:r>
            <w:proofErr w:type="spellStart"/>
            <w:r w:rsidRPr="00C61D09">
              <w:rPr>
                <w:rFonts w:eastAsia="Times New Roman" w:cs="Calibri"/>
                <w:sz w:val="16"/>
                <w:szCs w:val="16"/>
                <w:lang w:eastAsia="pt-BR"/>
              </w:rPr>
              <w:t>identificacao</w:t>
            </w:r>
            <w:proofErr w:type="spellEnd"/>
            <w:r w:rsidRPr="00C61D09">
              <w:rPr>
                <w:rFonts w:eastAsia="Times New Roman" w:cs="Calibri"/>
                <w:sz w:val="16"/>
                <w:szCs w:val="16"/>
                <w:lang w:eastAsia="pt-BR"/>
              </w:rPr>
              <w:t xml:space="preserve"> do produto, marca do fabricante, prazo de validade e peso liquido. O produto </w:t>
            </w:r>
            <w:proofErr w:type="spellStart"/>
            <w:r w:rsidRPr="00C61D09">
              <w:rPr>
                <w:rFonts w:eastAsia="Times New Roman" w:cs="Calibri"/>
                <w:sz w:val="16"/>
                <w:szCs w:val="16"/>
                <w:lang w:eastAsia="pt-BR"/>
              </w:rPr>
              <w:t>devera</w:t>
            </w:r>
            <w:proofErr w:type="spellEnd"/>
            <w:r w:rsidRPr="00C61D09">
              <w:rPr>
                <w:rFonts w:eastAsia="Times New Roman" w:cs="Calibri"/>
                <w:sz w:val="16"/>
                <w:szCs w:val="16"/>
                <w:lang w:eastAsia="pt-BR"/>
              </w:rPr>
              <w:t xml:space="preserve"> ter registro no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Agricultura e/ou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w:t>
            </w:r>
            <w:proofErr w:type="spellStart"/>
            <w:r w:rsidRPr="00C61D09">
              <w:rPr>
                <w:rFonts w:eastAsia="Times New Roman" w:cs="Calibri"/>
                <w:sz w:val="16"/>
                <w:szCs w:val="16"/>
                <w:lang w:eastAsia="pt-BR"/>
              </w:rPr>
              <w:t>Saude</w:t>
            </w:r>
            <w:proofErr w:type="spellEnd"/>
            <w:r w:rsidRPr="00C61D09">
              <w:rPr>
                <w:rFonts w:eastAsia="Times New Roman" w:cs="Calibri"/>
                <w:sz w:val="16"/>
                <w:szCs w:val="16"/>
                <w:lang w:eastAsia="pt-BR"/>
              </w:rPr>
              <w:t>.</w:t>
            </w:r>
          </w:p>
        </w:tc>
        <w:tc>
          <w:tcPr>
            <w:tcW w:w="494" w:type="dxa"/>
            <w:tcBorders>
              <w:top w:val="nil"/>
              <w:left w:val="nil"/>
              <w:bottom w:val="single" w:sz="4" w:space="0" w:color="auto"/>
              <w:right w:val="single" w:sz="4" w:space="0" w:color="auto"/>
            </w:tcBorders>
            <w:shd w:val="clear" w:color="auto" w:fill="auto"/>
            <w:vAlign w:val="center"/>
            <w:hideMark/>
          </w:tcPr>
          <w:p w14:paraId="29230B5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4076176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640" w:type="dxa"/>
            <w:tcBorders>
              <w:top w:val="nil"/>
              <w:left w:val="nil"/>
              <w:bottom w:val="single" w:sz="4" w:space="0" w:color="auto"/>
              <w:right w:val="single" w:sz="4" w:space="0" w:color="auto"/>
            </w:tcBorders>
            <w:shd w:val="clear" w:color="auto" w:fill="auto"/>
            <w:vAlign w:val="center"/>
            <w:hideMark/>
          </w:tcPr>
          <w:p w14:paraId="0D6C1F9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08038EB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B85B25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31729C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4AAB0C17"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w:t>
            </w:r>
          </w:p>
        </w:tc>
        <w:tc>
          <w:tcPr>
            <w:tcW w:w="640" w:type="dxa"/>
            <w:tcBorders>
              <w:top w:val="nil"/>
              <w:left w:val="nil"/>
              <w:bottom w:val="single" w:sz="4" w:space="0" w:color="auto"/>
              <w:right w:val="single" w:sz="4" w:space="0" w:color="auto"/>
            </w:tcBorders>
            <w:shd w:val="clear" w:color="auto" w:fill="auto"/>
            <w:vAlign w:val="center"/>
            <w:hideMark/>
          </w:tcPr>
          <w:p w14:paraId="1EFBA2C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36A16126"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6818BE0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r>
      <w:tr w:rsidR="00EE45CA" w:rsidRPr="00C61D09" w14:paraId="6E72BCE4"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1E782AF4" w14:textId="72FCA49D"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18</w:t>
            </w:r>
            <w:r w:rsidR="00D768EB">
              <w:rPr>
                <w:rFonts w:eastAsia="Times New Roman" w:cs="Calibri"/>
                <w:b/>
                <w:bCs/>
                <w:sz w:val="16"/>
                <w:szCs w:val="16"/>
                <w:lang w:eastAsia="pt-BR"/>
              </w:rPr>
              <w:t>2</w:t>
            </w:r>
          </w:p>
        </w:tc>
        <w:tc>
          <w:tcPr>
            <w:tcW w:w="1374" w:type="dxa"/>
            <w:tcBorders>
              <w:top w:val="nil"/>
              <w:left w:val="nil"/>
              <w:bottom w:val="single" w:sz="4" w:space="0" w:color="auto"/>
              <w:right w:val="single" w:sz="4" w:space="0" w:color="auto"/>
            </w:tcBorders>
            <w:shd w:val="clear" w:color="auto" w:fill="auto"/>
            <w:vAlign w:val="center"/>
            <w:hideMark/>
          </w:tcPr>
          <w:p w14:paraId="0314920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47330A02"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PRESUNTO, de carne </w:t>
            </w:r>
            <w:proofErr w:type="spellStart"/>
            <w:r w:rsidRPr="00C61D09">
              <w:rPr>
                <w:rFonts w:eastAsia="Times New Roman" w:cs="Calibri"/>
                <w:sz w:val="16"/>
                <w:szCs w:val="16"/>
                <w:lang w:eastAsia="pt-BR"/>
              </w:rPr>
              <w:t>suina</w:t>
            </w:r>
            <w:proofErr w:type="spellEnd"/>
            <w:r w:rsidRPr="00C61D09">
              <w:rPr>
                <w:rFonts w:eastAsia="Times New Roman" w:cs="Calibri"/>
                <w:sz w:val="16"/>
                <w:szCs w:val="16"/>
                <w:lang w:eastAsia="pt-BR"/>
              </w:rPr>
              <w:t xml:space="preserve">, cozido, composto de 100% de carne do pernil, apresentado em </w:t>
            </w:r>
            <w:proofErr w:type="spellStart"/>
            <w:r w:rsidRPr="00C61D09">
              <w:rPr>
                <w:rFonts w:eastAsia="Times New Roman" w:cs="Calibri"/>
                <w:sz w:val="16"/>
                <w:szCs w:val="16"/>
                <w:lang w:eastAsia="pt-BR"/>
              </w:rPr>
              <w:t>peca</w:t>
            </w:r>
            <w:proofErr w:type="spellEnd"/>
            <w:r w:rsidRPr="00C61D09">
              <w:rPr>
                <w:rFonts w:eastAsia="Times New Roman" w:cs="Calibri"/>
                <w:sz w:val="16"/>
                <w:szCs w:val="16"/>
                <w:lang w:eastAsia="pt-BR"/>
              </w:rPr>
              <w:t xml:space="preserve"> inteira, </w:t>
            </w:r>
            <w:proofErr w:type="spellStart"/>
            <w:r w:rsidRPr="00C61D09">
              <w:rPr>
                <w:rFonts w:eastAsia="Times New Roman" w:cs="Calibri"/>
                <w:sz w:val="16"/>
                <w:szCs w:val="16"/>
                <w:lang w:eastAsia="pt-BR"/>
              </w:rPr>
              <w:t>nao</w:t>
            </w:r>
            <w:proofErr w:type="spellEnd"/>
            <w:r w:rsidRPr="00C61D09">
              <w:rPr>
                <w:rFonts w:eastAsia="Times New Roman" w:cs="Calibri"/>
                <w:sz w:val="16"/>
                <w:szCs w:val="16"/>
                <w:lang w:eastAsia="pt-BR"/>
              </w:rPr>
              <w:t xml:space="preserve"> fatiada, com rotulagem contendo no </w:t>
            </w:r>
            <w:proofErr w:type="spellStart"/>
            <w:r w:rsidRPr="00C61D09">
              <w:rPr>
                <w:rFonts w:eastAsia="Times New Roman" w:cs="Calibri"/>
                <w:sz w:val="16"/>
                <w:szCs w:val="16"/>
                <w:lang w:eastAsia="pt-BR"/>
              </w:rPr>
              <w:t>minimo</w:t>
            </w:r>
            <w:proofErr w:type="spellEnd"/>
            <w:r w:rsidRPr="00C61D09">
              <w:rPr>
                <w:rFonts w:eastAsia="Times New Roman" w:cs="Calibri"/>
                <w:sz w:val="16"/>
                <w:szCs w:val="16"/>
                <w:lang w:eastAsia="pt-BR"/>
              </w:rPr>
              <w:t xml:space="preserve">, registro no </w:t>
            </w:r>
            <w:proofErr w:type="spellStart"/>
            <w:r w:rsidRPr="00C61D09">
              <w:rPr>
                <w:rFonts w:eastAsia="Times New Roman" w:cs="Calibri"/>
                <w:sz w:val="16"/>
                <w:szCs w:val="16"/>
                <w:lang w:eastAsia="pt-BR"/>
              </w:rPr>
              <w:t>Ministerio</w:t>
            </w:r>
            <w:proofErr w:type="spellEnd"/>
            <w:r w:rsidRPr="00C61D09">
              <w:rPr>
                <w:rFonts w:eastAsia="Times New Roman" w:cs="Calibri"/>
                <w:sz w:val="16"/>
                <w:szCs w:val="16"/>
                <w:lang w:eastAsia="pt-BR"/>
              </w:rPr>
              <w:t xml:space="preserve"> da Agricultura e/ou da </w:t>
            </w:r>
            <w:proofErr w:type="spellStart"/>
            <w:r w:rsidRPr="00C61D09">
              <w:rPr>
                <w:rFonts w:eastAsia="Times New Roman" w:cs="Calibri"/>
                <w:sz w:val="16"/>
                <w:szCs w:val="16"/>
                <w:lang w:eastAsia="pt-BR"/>
              </w:rPr>
              <w:t>Saude</w:t>
            </w:r>
            <w:proofErr w:type="spellEnd"/>
            <w:r w:rsidRPr="00C61D09">
              <w:rPr>
                <w:rFonts w:eastAsia="Times New Roman" w:cs="Calibri"/>
                <w:sz w:val="16"/>
                <w:szCs w:val="16"/>
                <w:lang w:eastAsia="pt-BR"/>
              </w:rPr>
              <w:t xml:space="preserve">, nome e </w:t>
            </w:r>
            <w:proofErr w:type="spellStart"/>
            <w:r w:rsidRPr="00C61D09">
              <w:rPr>
                <w:rFonts w:eastAsia="Times New Roman" w:cs="Calibri"/>
                <w:sz w:val="16"/>
                <w:szCs w:val="16"/>
                <w:lang w:eastAsia="pt-BR"/>
              </w:rPr>
              <w:t>composicao</w:t>
            </w:r>
            <w:proofErr w:type="spellEnd"/>
            <w:r w:rsidRPr="00C61D09">
              <w:rPr>
                <w:rFonts w:eastAsia="Times New Roman" w:cs="Calibri"/>
                <w:sz w:val="16"/>
                <w:szCs w:val="16"/>
                <w:lang w:eastAsia="pt-BR"/>
              </w:rPr>
              <w:t xml:space="preserve"> do produto, peso liquido, nome e CNPJ do fabricante, data de </w:t>
            </w:r>
            <w:proofErr w:type="spellStart"/>
            <w:r w:rsidRPr="00C61D09">
              <w:rPr>
                <w:rFonts w:eastAsia="Times New Roman" w:cs="Calibri"/>
                <w:sz w:val="16"/>
                <w:szCs w:val="16"/>
                <w:lang w:eastAsia="pt-BR"/>
              </w:rPr>
              <w:t>fabricacao</w:t>
            </w:r>
            <w:proofErr w:type="spellEnd"/>
            <w:r w:rsidRPr="00C61D09">
              <w:rPr>
                <w:rFonts w:eastAsia="Times New Roman" w:cs="Calibri"/>
                <w:sz w:val="16"/>
                <w:szCs w:val="16"/>
                <w:lang w:eastAsia="pt-BR"/>
              </w:rPr>
              <w:t xml:space="preserve"> e data ou prazo de validade e </w:t>
            </w:r>
            <w:proofErr w:type="spellStart"/>
            <w:r w:rsidRPr="00C61D09">
              <w:rPr>
                <w:rFonts w:eastAsia="Times New Roman" w:cs="Calibri"/>
                <w:sz w:val="16"/>
                <w:szCs w:val="16"/>
                <w:lang w:eastAsia="pt-BR"/>
              </w:rPr>
              <w:t>informacoes</w:t>
            </w:r>
            <w:proofErr w:type="spellEnd"/>
            <w:r w:rsidRPr="00C61D09">
              <w:rPr>
                <w:rFonts w:eastAsia="Times New Roman" w:cs="Calibri"/>
                <w:sz w:val="16"/>
                <w:szCs w:val="16"/>
                <w:lang w:eastAsia="pt-BR"/>
              </w:rPr>
              <w:t xml:space="preserve"> nutricionais e embalagem previstas na </w:t>
            </w:r>
            <w:proofErr w:type="spellStart"/>
            <w:r w:rsidRPr="00C61D09">
              <w:rPr>
                <w:rFonts w:eastAsia="Times New Roman" w:cs="Calibri"/>
                <w:sz w:val="16"/>
                <w:szCs w:val="16"/>
                <w:lang w:eastAsia="pt-BR"/>
              </w:rPr>
              <w:t>legislacao</w:t>
            </w:r>
            <w:proofErr w:type="spellEnd"/>
            <w:r w:rsidRPr="00C61D09">
              <w:rPr>
                <w:rFonts w:eastAsia="Times New Roman" w:cs="Calibri"/>
                <w:sz w:val="16"/>
                <w:szCs w:val="16"/>
                <w:lang w:eastAsia="pt-BR"/>
              </w:rPr>
              <w:t xml:space="preserve"> da ANVISA/MS.</w:t>
            </w:r>
          </w:p>
        </w:tc>
        <w:tc>
          <w:tcPr>
            <w:tcW w:w="494" w:type="dxa"/>
            <w:tcBorders>
              <w:top w:val="nil"/>
              <w:left w:val="nil"/>
              <w:bottom w:val="single" w:sz="4" w:space="0" w:color="auto"/>
              <w:right w:val="single" w:sz="4" w:space="0" w:color="auto"/>
            </w:tcBorders>
            <w:shd w:val="clear" w:color="auto" w:fill="auto"/>
            <w:vAlign w:val="center"/>
            <w:hideMark/>
          </w:tcPr>
          <w:p w14:paraId="0C13C50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kg</w:t>
            </w:r>
          </w:p>
        </w:tc>
        <w:tc>
          <w:tcPr>
            <w:tcW w:w="660" w:type="dxa"/>
            <w:tcBorders>
              <w:top w:val="nil"/>
              <w:left w:val="nil"/>
              <w:bottom w:val="single" w:sz="4" w:space="0" w:color="auto"/>
              <w:right w:val="single" w:sz="4" w:space="0" w:color="auto"/>
            </w:tcBorders>
            <w:shd w:val="clear" w:color="auto" w:fill="auto"/>
            <w:vAlign w:val="center"/>
            <w:hideMark/>
          </w:tcPr>
          <w:p w14:paraId="6D7B316D"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c>
          <w:tcPr>
            <w:tcW w:w="640" w:type="dxa"/>
            <w:tcBorders>
              <w:top w:val="nil"/>
              <w:left w:val="nil"/>
              <w:bottom w:val="single" w:sz="4" w:space="0" w:color="auto"/>
              <w:right w:val="single" w:sz="4" w:space="0" w:color="auto"/>
            </w:tcBorders>
            <w:shd w:val="clear" w:color="auto" w:fill="auto"/>
            <w:vAlign w:val="center"/>
            <w:hideMark/>
          </w:tcPr>
          <w:p w14:paraId="2A241B2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4632B16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1CCE7DB"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4CE786D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692BB3A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0</w:t>
            </w:r>
          </w:p>
        </w:tc>
        <w:tc>
          <w:tcPr>
            <w:tcW w:w="640" w:type="dxa"/>
            <w:tcBorders>
              <w:top w:val="nil"/>
              <w:left w:val="nil"/>
              <w:bottom w:val="single" w:sz="4" w:space="0" w:color="auto"/>
              <w:right w:val="single" w:sz="4" w:space="0" w:color="auto"/>
            </w:tcBorders>
            <w:shd w:val="clear" w:color="auto" w:fill="auto"/>
            <w:vAlign w:val="center"/>
            <w:hideMark/>
          </w:tcPr>
          <w:p w14:paraId="4C96E7B4"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443B16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43FA253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20</w:t>
            </w:r>
          </w:p>
        </w:tc>
      </w:tr>
      <w:tr w:rsidR="00EE45CA" w:rsidRPr="00C61D09" w14:paraId="226E2473" w14:textId="77777777" w:rsidTr="00EE45CA">
        <w:trPr>
          <w:trHeight w:val="1575"/>
        </w:trPr>
        <w:tc>
          <w:tcPr>
            <w:tcW w:w="660" w:type="dxa"/>
            <w:tcBorders>
              <w:top w:val="nil"/>
              <w:left w:val="single" w:sz="4" w:space="0" w:color="auto"/>
              <w:bottom w:val="single" w:sz="4" w:space="0" w:color="auto"/>
              <w:right w:val="single" w:sz="4" w:space="0" w:color="auto"/>
            </w:tcBorders>
            <w:shd w:val="clear" w:color="000000" w:fill="A6A6A6"/>
            <w:vAlign w:val="center"/>
            <w:hideMark/>
          </w:tcPr>
          <w:p w14:paraId="42C57814" w14:textId="09C5084B" w:rsidR="00EE45CA" w:rsidRPr="00C61D09" w:rsidRDefault="00EE45CA" w:rsidP="00EE45CA">
            <w:pPr>
              <w:spacing w:after="0" w:line="240" w:lineRule="auto"/>
              <w:jc w:val="center"/>
              <w:rPr>
                <w:rFonts w:eastAsia="Times New Roman" w:cs="Calibri"/>
                <w:b/>
                <w:bCs/>
                <w:sz w:val="16"/>
                <w:szCs w:val="16"/>
                <w:lang w:eastAsia="pt-BR"/>
              </w:rPr>
            </w:pPr>
            <w:r w:rsidRPr="00C61D09">
              <w:rPr>
                <w:rFonts w:eastAsia="Times New Roman" w:cs="Calibri"/>
                <w:b/>
                <w:bCs/>
                <w:sz w:val="16"/>
                <w:szCs w:val="16"/>
                <w:lang w:eastAsia="pt-BR"/>
              </w:rPr>
              <w:t>18</w:t>
            </w:r>
            <w:r w:rsidR="00D768EB">
              <w:rPr>
                <w:rFonts w:eastAsia="Times New Roman" w:cs="Calibri"/>
                <w:b/>
                <w:bCs/>
                <w:sz w:val="16"/>
                <w:szCs w:val="16"/>
                <w:lang w:eastAsia="pt-BR"/>
              </w:rPr>
              <w:t>3</w:t>
            </w:r>
          </w:p>
        </w:tc>
        <w:tc>
          <w:tcPr>
            <w:tcW w:w="1374" w:type="dxa"/>
            <w:tcBorders>
              <w:top w:val="nil"/>
              <w:left w:val="nil"/>
              <w:bottom w:val="single" w:sz="4" w:space="0" w:color="auto"/>
              <w:right w:val="single" w:sz="4" w:space="0" w:color="auto"/>
            </w:tcBorders>
            <w:shd w:val="clear" w:color="auto" w:fill="auto"/>
            <w:vAlign w:val="center"/>
            <w:hideMark/>
          </w:tcPr>
          <w:p w14:paraId="2C9C7DD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298" w:type="dxa"/>
            <w:tcBorders>
              <w:top w:val="nil"/>
              <w:left w:val="nil"/>
              <w:bottom w:val="single" w:sz="4" w:space="0" w:color="auto"/>
              <w:right w:val="single" w:sz="4" w:space="0" w:color="auto"/>
            </w:tcBorders>
            <w:shd w:val="clear" w:color="auto" w:fill="auto"/>
            <w:vAlign w:val="center"/>
            <w:hideMark/>
          </w:tcPr>
          <w:p w14:paraId="0A949480"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xml:space="preserve">Produto cárneo industrializado, tipo salame, fatiado, </w:t>
            </w:r>
            <w:proofErr w:type="spellStart"/>
            <w:r w:rsidRPr="00C61D09">
              <w:rPr>
                <w:rFonts w:eastAsia="Times New Roman" w:cs="Calibri"/>
                <w:sz w:val="16"/>
                <w:szCs w:val="16"/>
                <w:lang w:eastAsia="pt-BR"/>
              </w:rPr>
              <w:t>em,balagem</w:t>
            </w:r>
            <w:proofErr w:type="spellEnd"/>
            <w:r w:rsidRPr="00C61D09">
              <w:rPr>
                <w:rFonts w:eastAsia="Times New Roman" w:cs="Calibri"/>
                <w:sz w:val="16"/>
                <w:szCs w:val="16"/>
                <w:lang w:eastAsia="pt-BR"/>
              </w:rPr>
              <w:t xml:space="preserve"> a vácuo de no mínimo 200 gramas, elaborado de carnes suínas ou suínas e bovinas, toucinho, adicionado de ingredientes, moídos em granulometria média entre 6 e 9 mm, no mínimo, embutido em envoltórios naturais ou artificiais, curado, defumado ou não, fermentado, maturado e dessecado por tempo indicado pelo processo de fabricação.</w:t>
            </w:r>
          </w:p>
        </w:tc>
        <w:tc>
          <w:tcPr>
            <w:tcW w:w="494" w:type="dxa"/>
            <w:tcBorders>
              <w:top w:val="nil"/>
              <w:left w:val="nil"/>
              <w:bottom w:val="single" w:sz="4" w:space="0" w:color="auto"/>
              <w:right w:val="single" w:sz="4" w:space="0" w:color="auto"/>
            </w:tcBorders>
            <w:shd w:val="clear" w:color="auto" w:fill="auto"/>
            <w:vAlign w:val="center"/>
            <w:hideMark/>
          </w:tcPr>
          <w:p w14:paraId="01119B7D" w14:textId="77777777" w:rsidR="00EE45CA" w:rsidRPr="00C61D09" w:rsidRDefault="00EE45CA" w:rsidP="00EE45CA">
            <w:pPr>
              <w:spacing w:after="0" w:line="240" w:lineRule="auto"/>
              <w:jc w:val="center"/>
              <w:rPr>
                <w:rFonts w:eastAsia="Times New Roman" w:cs="Calibri"/>
                <w:sz w:val="16"/>
                <w:szCs w:val="16"/>
                <w:lang w:eastAsia="pt-BR"/>
              </w:rPr>
            </w:pPr>
            <w:proofErr w:type="spellStart"/>
            <w:r w:rsidRPr="00C61D09">
              <w:rPr>
                <w:rFonts w:eastAsia="Times New Roman" w:cs="Calibri"/>
                <w:sz w:val="16"/>
                <w:szCs w:val="16"/>
                <w:lang w:eastAsia="pt-BR"/>
              </w:rPr>
              <w:t>un</w:t>
            </w:r>
            <w:proofErr w:type="spellEnd"/>
          </w:p>
        </w:tc>
        <w:tc>
          <w:tcPr>
            <w:tcW w:w="660" w:type="dxa"/>
            <w:tcBorders>
              <w:top w:val="nil"/>
              <w:left w:val="nil"/>
              <w:bottom w:val="single" w:sz="4" w:space="0" w:color="auto"/>
              <w:right w:val="single" w:sz="4" w:space="0" w:color="auto"/>
            </w:tcBorders>
            <w:shd w:val="clear" w:color="auto" w:fill="auto"/>
            <w:vAlign w:val="center"/>
            <w:hideMark/>
          </w:tcPr>
          <w:p w14:paraId="1B86CB9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c>
          <w:tcPr>
            <w:tcW w:w="640" w:type="dxa"/>
            <w:tcBorders>
              <w:top w:val="nil"/>
              <w:left w:val="nil"/>
              <w:bottom w:val="single" w:sz="4" w:space="0" w:color="auto"/>
              <w:right w:val="single" w:sz="4" w:space="0" w:color="auto"/>
            </w:tcBorders>
            <w:shd w:val="clear" w:color="auto" w:fill="auto"/>
            <w:vAlign w:val="center"/>
            <w:hideMark/>
          </w:tcPr>
          <w:p w14:paraId="1D3D877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40" w:type="dxa"/>
            <w:tcBorders>
              <w:top w:val="nil"/>
              <w:left w:val="nil"/>
              <w:bottom w:val="single" w:sz="4" w:space="0" w:color="auto"/>
              <w:right w:val="single" w:sz="4" w:space="0" w:color="auto"/>
            </w:tcBorders>
            <w:shd w:val="clear" w:color="auto" w:fill="auto"/>
            <w:vAlign w:val="center"/>
            <w:hideMark/>
          </w:tcPr>
          <w:p w14:paraId="5C82F899"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2787DA4A"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580" w:type="dxa"/>
            <w:tcBorders>
              <w:top w:val="nil"/>
              <w:left w:val="nil"/>
              <w:bottom w:val="single" w:sz="4" w:space="0" w:color="auto"/>
              <w:right w:val="single" w:sz="4" w:space="0" w:color="auto"/>
            </w:tcBorders>
            <w:shd w:val="clear" w:color="auto" w:fill="auto"/>
            <w:vAlign w:val="center"/>
            <w:hideMark/>
          </w:tcPr>
          <w:p w14:paraId="21CE1CCE"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7B33CF1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40" w:type="dxa"/>
            <w:tcBorders>
              <w:top w:val="nil"/>
              <w:left w:val="nil"/>
              <w:bottom w:val="single" w:sz="4" w:space="0" w:color="auto"/>
              <w:right w:val="single" w:sz="4" w:space="0" w:color="auto"/>
            </w:tcBorders>
            <w:shd w:val="clear" w:color="auto" w:fill="auto"/>
            <w:vAlign w:val="center"/>
            <w:hideMark/>
          </w:tcPr>
          <w:p w14:paraId="0D9CB7C5"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680" w:type="dxa"/>
            <w:tcBorders>
              <w:top w:val="nil"/>
              <w:left w:val="nil"/>
              <w:bottom w:val="single" w:sz="4" w:space="0" w:color="auto"/>
              <w:right w:val="single" w:sz="4" w:space="0" w:color="auto"/>
            </w:tcBorders>
            <w:shd w:val="clear" w:color="auto" w:fill="auto"/>
            <w:vAlign w:val="center"/>
            <w:hideMark/>
          </w:tcPr>
          <w:p w14:paraId="5042B158"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 </w:t>
            </w:r>
          </w:p>
        </w:tc>
        <w:tc>
          <w:tcPr>
            <w:tcW w:w="1159" w:type="dxa"/>
            <w:tcBorders>
              <w:top w:val="nil"/>
              <w:left w:val="nil"/>
              <w:bottom w:val="single" w:sz="4" w:space="0" w:color="auto"/>
              <w:right w:val="single" w:sz="4" w:space="0" w:color="auto"/>
            </w:tcBorders>
            <w:shd w:val="clear" w:color="auto" w:fill="auto"/>
            <w:vAlign w:val="center"/>
            <w:hideMark/>
          </w:tcPr>
          <w:p w14:paraId="299A6053" w14:textId="77777777" w:rsidR="00EE45CA" w:rsidRPr="00C61D09" w:rsidRDefault="00EE45CA" w:rsidP="00EE45CA">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50</w:t>
            </w:r>
          </w:p>
        </w:tc>
      </w:tr>
    </w:tbl>
    <w:p w14:paraId="7291A582" w14:textId="77777777" w:rsidR="00F97C14" w:rsidRDefault="00F97C14" w:rsidP="009B29D3">
      <w:pPr>
        <w:tabs>
          <w:tab w:val="left" w:pos="1843"/>
        </w:tabs>
        <w:spacing w:after="0" w:line="360" w:lineRule="auto"/>
        <w:jc w:val="both"/>
        <w:rPr>
          <w:rFonts w:ascii="Arial" w:hAnsi="Arial" w:cs="Arial"/>
          <w:sz w:val="24"/>
          <w:szCs w:val="24"/>
        </w:rPr>
      </w:pPr>
    </w:p>
    <w:p w14:paraId="588760D0" w14:textId="77777777" w:rsidR="00F97C14" w:rsidRDefault="00F97C14" w:rsidP="009B29D3">
      <w:pPr>
        <w:tabs>
          <w:tab w:val="left" w:pos="1843"/>
        </w:tabs>
        <w:spacing w:after="0" w:line="360" w:lineRule="auto"/>
        <w:jc w:val="both"/>
        <w:rPr>
          <w:rFonts w:ascii="Arial" w:hAnsi="Arial" w:cs="Arial"/>
          <w:sz w:val="24"/>
          <w:szCs w:val="24"/>
        </w:rPr>
      </w:pPr>
    </w:p>
    <w:p w14:paraId="5C99FDAD" w14:textId="77777777" w:rsidR="00F97C14" w:rsidRDefault="00F97C14" w:rsidP="009B29D3">
      <w:pPr>
        <w:tabs>
          <w:tab w:val="left" w:pos="1843"/>
        </w:tabs>
        <w:spacing w:after="0" w:line="360" w:lineRule="auto"/>
        <w:jc w:val="both"/>
        <w:rPr>
          <w:rFonts w:ascii="Arial" w:hAnsi="Arial" w:cs="Arial"/>
          <w:sz w:val="24"/>
          <w:szCs w:val="24"/>
        </w:rPr>
      </w:pPr>
    </w:p>
    <w:p w14:paraId="1AA5C831" w14:textId="77777777" w:rsidR="00F97C14" w:rsidRDefault="00F97C14" w:rsidP="009B29D3">
      <w:pPr>
        <w:tabs>
          <w:tab w:val="left" w:pos="1843"/>
        </w:tabs>
        <w:spacing w:after="0" w:line="360" w:lineRule="auto"/>
        <w:jc w:val="both"/>
        <w:rPr>
          <w:rFonts w:ascii="Arial" w:hAnsi="Arial" w:cs="Arial"/>
          <w:sz w:val="24"/>
          <w:szCs w:val="24"/>
        </w:rPr>
      </w:pPr>
    </w:p>
    <w:p w14:paraId="64FDBA51" w14:textId="77777777" w:rsidR="00F97C14" w:rsidRDefault="00F97C14" w:rsidP="009B29D3">
      <w:pPr>
        <w:tabs>
          <w:tab w:val="left" w:pos="1843"/>
        </w:tabs>
        <w:spacing w:after="0" w:line="360" w:lineRule="auto"/>
        <w:jc w:val="both"/>
        <w:rPr>
          <w:rFonts w:ascii="Arial" w:hAnsi="Arial" w:cs="Arial"/>
          <w:sz w:val="24"/>
          <w:szCs w:val="24"/>
        </w:rPr>
      </w:pPr>
    </w:p>
    <w:p w14:paraId="74E1B04E" w14:textId="77777777" w:rsidR="00F97C14" w:rsidRDefault="00F97C14" w:rsidP="009B29D3">
      <w:pPr>
        <w:tabs>
          <w:tab w:val="left" w:pos="1843"/>
        </w:tabs>
        <w:spacing w:after="0" w:line="360" w:lineRule="auto"/>
        <w:jc w:val="both"/>
        <w:rPr>
          <w:rFonts w:ascii="Arial" w:hAnsi="Arial" w:cs="Arial"/>
          <w:sz w:val="24"/>
          <w:szCs w:val="24"/>
        </w:rPr>
      </w:pPr>
    </w:p>
    <w:p w14:paraId="11359C58" w14:textId="77777777" w:rsidR="00F97C14" w:rsidRDefault="00F97C14" w:rsidP="009B29D3">
      <w:pPr>
        <w:tabs>
          <w:tab w:val="left" w:pos="1843"/>
        </w:tabs>
        <w:spacing w:after="0" w:line="360" w:lineRule="auto"/>
        <w:jc w:val="both"/>
        <w:rPr>
          <w:rFonts w:ascii="Arial" w:hAnsi="Arial" w:cs="Arial"/>
          <w:sz w:val="24"/>
          <w:szCs w:val="24"/>
        </w:rPr>
      </w:pPr>
    </w:p>
    <w:p w14:paraId="50BBA71F" w14:textId="77777777" w:rsidR="00F97C14" w:rsidRDefault="00F97C14" w:rsidP="009B29D3">
      <w:pPr>
        <w:tabs>
          <w:tab w:val="left" w:pos="1843"/>
        </w:tabs>
        <w:spacing w:after="0" w:line="360" w:lineRule="auto"/>
        <w:jc w:val="both"/>
        <w:rPr>
          <w:rFonts w:ascii="Arial" w:hAnsi="Arial" w:cs="Arial"/>
          <w:sz w:val="24"/>
          <w:szCs w:val="24"/>
        </w:rPr>
      </w:pPr>
    </w:p>
    <w:p w14:paraId="4A073138" w14:textId="77777777" w:rsidR="00F97C14" w:rsidRDefault="00F97C14" w:rsidP="009B29D3">
      <w:pPr>
        <w:tabs>
          <w:tab w:val="left" w:pos="1843"/>
        </w:tabs>
        <w:spacing w:after="0" w:line="360" w:lineRule="auto"/>
        <w:jc w:val="both"/>
        <w:rPr>
          <w:rFonts w:ascii="Arial" w:hAnsi="Arial" w:cs="Arial"/>
          <w:sz w:val="24"/>
          <w:szCs w:val="24"/>
        </w:rPr>
      </w:pPr>
    </w:p>
    <w:p w14:paraId="10F80CD6" w14:textId="77777777" w:rsidR="00F97C14" w:rsidRDefault="00F97C14" w:rsidP="009B29D3">
      <w:pPr>
        <w:tabs>
          <w:tab w:val="left" w:pos="1843"/>
        </w:tabs>
        <w:spacing w:after="0" w:line="360" w:lineRule="auto"/>
        <w:jc w:val="both"/>
        <w:rPr>
          <w:rFonts w:ascii="Arial" w:hAnsi="Arial" w:cs="Arial"/>
          <w:sz w:val="24"/>
          <w:szCs w:val="24"/>
        </w:rPr>
      </w:pPr>
    </w:p>
    <w:p w14:paraId="05F52160" w14:textId="77777777" w:rsidR="009575F6" w:rsidRDefault="009575F6" w:rsidP="009B29D3">
      <w:pPr>
        <w:tabs>
          <w:tab w:val="left" w:pos="1843"/>
        </w:tabs>
        <w:spacing w:after="0" w:line="360" w:lineRule="auto"/>
        <w:jc w:val="both"/>
        <w:rPr>
          <w:rFonts w:ascii="Arial" w:hAnsi="Arial" w:cs="Arial"/>
          <w:sz w:val="24"/>
          <w:szCs w:val="24"/>
        </w:rPr>
      </w:pPr>
    </w:p>
    <w:p w14:paraId="3E87DB30" w14:textId="77777777" w:rsidR="007A27A8" w:rsidRDefault="007A27A8" w:rsidP="009B29D3">
      <w:pPr>
        <w:tabs>
          <w:tab w:val="left" w:pos="1843"/>
        </w:tabs>
        <w:spacing w:after="0" w:line="360" w:lineRule="auto"/>
        <w:jc w:val="both"/>
        <w:rPr>
          <w:rFonts w:ascii="Arial" w:hAnsi="Arial" w:cs="Arial"/>
          <w:sz w:val="24"/>
          <w:szCs w:val="24"/>
        </w:rPr>
      </w:pPr>
    </w:p>
    <w:p w14:paraId="7CF09374" w14:textId="77777777" w:rsidR="007A27A8" w:rsidRDefault="007A27A8" w:rsidP="009B29D3">
      <w:pPr>
        <w:tabs>
          <w:tab w:val="left" w:pos="1843"/>
        </w:tabs>
        <w:spacing w:after="0" w:line="360" w:lineRule="auto"/>
        <w:jc w:val="both"/>
        <w:rPr>
          <w:rFonts w:ascii="Arial" w:hAnsi="Arial" w:cs="Arial"/>
          <w:sz w:val="24"/>
          <w:szCs w:val="24"/>
        </w:rPr>
      </w:pPr>
    </w:p>
    <w:p w14:paraId="3455D33C" w14:textId="77777777" w:rsidR="007A27A8" w:rsidRDefault="007A27A8" w:rsidP="009B29D3">
      <w:pPr>
        <w:tabs>
          <w:tab w:val="left" w:pos="1843"/>
        </w:tabs>
        <w:spacing w:after="0" w:line="360" w:lineRule="auto"/>
        <w:jc w:val="both"/>
        <w:rPr>
          <w:rFonts w:ascii="Arial" w:hAnsi="Arial" w:cs="Arial"/>
          <w:sz w:val="24"/>
          <w:szCs w:val="24"/>
        </w:rPr>
      </w:pPr>
    </w:p>
    <w:p w14:paraId="5B9575A5" w14:textId="77777777" w:rsidR="007A27A8" w:rsidRDefault="007A27A8" w:rsidP="009B29D3">
      <w:pPr>
        <w:tabs>
          <w:tab w:val="left" w:pos="1843"/>
        </w:tabs>
        <w:spacing w:after="0" w:line="360" w:lineRule="auto"/>
        <w:jc w:val="both"/>
        <w:rPr>
          <w:rFonts w:ascii="Arial" w:hAnsi="Arial" w:cs="Arial"/>
          <w:sz w:val="24"/>
          <w:szCs w:val="24"/>
        </w:rPr>
      </w:pPr>
    </w:p>
    <w:p w14:paraId="0FCF1469" w14:textId="77777777" w:rsidR="007A27A8" w:rsidRDefault="007A27A8" w:rsidP="009B29D3">
      <w:pPr>
        <w:tabs>
          <w:tab w:val="left" w:pos="1843"/>
        </w:tabs>
        <w:spacing w:after="0" w:line="360" w:lineRule="auto"/>
        <w:jc w:val="both"/>
        <w:rPr>
          <w:rFonts w:ascii="Arial" w:hAnsi="Arial" w:cs="Arial"/>
          <w:sz w:val="24"/>
          <w:szCs w:val="24"/>
        </w:rPr>
      </w:pPr>
    </w:p>
    <w:p w14:paraId="164EAEFA" w14:textId="77777777" w:rsidR="007A27A8" w:rsidRDefault="007A27A8" w:rsidP="009B29D3">
      <w:pPr>
        <w:tabs>
          <w:tab w:val="left" w:pos="1843"/>
        </w:tabs>
        <w:spacing w:after="0" w:line="360" w:lineRule="auto"/>
        <w:jc w:val="both"/>
        <w:rPr>
          <w:rFonts w:ascii="Arial" w:hAnsi="Arial" w:cs="Arial"/>
          <w:sz w:val="24"/>
          <w:szCs w:val="24"/>
        </w:rPr>
      </w:pPr>
    </w:p>
    <w:p w14:paraId="639B7473" w14:textId="77777777" w:rsidR="007A27A8" w:rsidRDefault="007A27A8" w:rsidP="009B29D3">
      <w:pPr>
        <w:tabs>
          <w:tab w:val="left" w:pos="1843"/>
        </w:tabs>
        <w:spacing w:after="0" w:line="360" w:lineRule="auto"/>
        <w:jc w:val="both"/>
        <w:rPr>
          <w:rFonts w:ascii="Arial" w:hAnsi="Arial" w:cs="Arial"/>
          <w:sz w:val="24"/>
          <w:szCs w:val="24"/>
        </w:rPr>
      </w:pPr>
    </w:p>
    <w:p w14:paraId="5DCF527E" w14:textId="77777777" w:rsidR="007A27A8" w:rsidRDefault="007A27A8" w:rsidP="009B29D3">
      <w:pPr>
        <w:tabs>
          <w:tab w:val="left" w:pos="1843"/>
        </w:tabs>
        <w:spacing w:after="0" w:line="360" w:lineRule="auto"/>
        <w:jc w:val="both"/>
        <w:rPr>
          <w:rFonts w:ascii="Arial" w:hAnsi="Arial" w:cs="Arial"/>
          <w:sz w:val="24"/>
          <w:szCs w:val="24"/>
        </w:rPr>
      </w:pPr>
    </w:p>
    <w:p w14:paraId="759C8922" w14:textId="77777777" w:rsidR="007A27A8" w:rsidRDefault="007A27A8" w:rsidP="009B29D3">
      <w:pPr>
        <w:tabs>
          <w:tab w:val="left" w:pos="1843"/>
        </w:tabs>
        <w:spacing w:after="0" w:line="360" w:lineRule="auto"/>
        <w:jc w:val="both"/>
        <w:rPr>
          <w:rFonts w:ascii="Arial" w:hAnsi="Arial" w:cs="Arial"/>
          <w:sz w:val="24"/>
          <w:szCs w:val="24"/>
        </w:rPr>
      </w:pPr>
    </w:p>
    <w:p w14:paraId="1145C3A2" w14:textId="77777777" w:rsidR="007A27A8" w:rsidRDefault="007A27A8" w:rsidP="009B29D3">
      <w:pPr>
        <w:tabs>
          <w:tab w:val="left" w:pos="1843"/>
        </w:tabs>
        <w:spacing w:after="0" w:line="360" w:lineRule="auto"/>
        <w:jc w:val="both"/>
        <w:rPr>
          <w:rFonts w:ascii="Arial" w:hAnsi="Arial" w:cs="Arial"/>
          <w:sz w:val="24"/>
          <w:szCs w:val="24"/>
        </w:rPr>
      </w:pPr>
    </w:p>
    <w:p w14:paraId="3C6ECF14" w14:textId="77777777" w:rsidR="007A27A8" w:rsidRDefault="007A27A8" w:rsidP="009B29D3">
      <w:pPr>
        <w:tabs>
          <w:tab w:val="left" w:pos="1843"/>
        </w:tabs>
        <w:spacing w:after="0" w:line="360" w:lineRule="auto"/>
        <w:jc w:val="both"/>
        <w:rPr>
          <w:rFonts w:ascii="Arial" w:hAnsi="Arial" w:cs="Arial"/>
          <w:sz w:val="24"/>
          <w:szCs w:val="24"/>
        </w:rPr>
      </w:pPr>
    </w:p>
    <w:p w14:paraId="020B1912" w14:textId="77777777" w:rsidR="007A27A8" w:rsidRDefault="007A27A8" w:rsidP="009B29D3">
      <w:pPr>
        <w:tabs>
          <w:tab w:val="left" w:pos="1843"/>
        </w:tabs>
        <w:spacing w:after="0" w:line="360" w:lineRule="auto"/>
        <w:jc w:val="both"/>
        <w:rPr>
          <w:rFonts w:ascii="Arial" w:hAnsi="Arial" w:cs="Arial"/>
          <w:sz w:val="24"/>
          <w:szCs w:val="24"/>
        </w:rPr>
        <w:sectPr w:rsidR="007A27A8" w:rsidSect="00E22375">
          <w:pgSz w:w="16838" w:h="11906" w:orient="landscape"/>
          <w:pgMar w:top="1701" w:right="1418" w:bottom="1701" w:left="1418" w:header="709" w:footer="709" w:gutter="0"/>
          <w:cols w:space="708"/>
          <w:docGrid w:linePitch="360"/>
        </w:sectPr>
      </w:pPr>
    </w:p>
    <w:p w14:paraId="7ECD831B" w14:textId="77777777" w:rsidR="007A27A8" w:rsidRDefault="007A27A8" w:rsidP="009B29D3">
      <w:pPr>
        <w:tabs>
          <w:tab w:val="left" w:pos="1843"/>
        </w:tabs>
        <w:spacing w:after="0" w:line="360" w:lineRule="auto"/>
        <w:jc w:val="both"/>
        <w:rPr>
          <w:rFonts w:ascii="Arial" w:hAnsi="Arial" w:cs="Arial"/>
          <w:sz w:val="24"/>
          <w:szCs w:val="24"/>
        </w:rPr>
      </w:pPr>
    </w:p>
    <w:p w14:paraId="2D2B8C29" w14:textId="77777777" w:rsidR="007A27A8" w:rsidRPr="00E550C9" w:rsidRDefault="007A27A8" w:rsidP="009B29D3">
      <w:pPr>
        <w:tabs>
          <w:tab w:val="left" w:pos="1843"/>
        </w:tabs>
        <w:spacing w:after="0" w:line="360" w:lineRule="auto"/>
        <w:jc w:val="both"/>
        <w:rPr>
          <w:rFonts w:ascii="Arial" w:hAnsi="Arial" w:cs="Arial"/>
          <w:sz w:val="24"/>
          <w:szCs w:val="24"/>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543EF0BE" w14:textId="77777777" w:rsidTr="008F48B8">
        <w:tc>
          <w:tcPr>
            <w:tcW w:w="8614" w:type="dxa"/>
            <w:tcBorders>
              <w:top w:val="single" w:sz="4" w:space="0" w:color="000000"/>
              <w:left w:val="single" w:sz="4" w:space="0" w:color="000000"/>
              <w:bottom w:val="single" w:sz="4" w:space="0" w:color="000000"/>
              <w:right w:val="single" w:sz="4" w:space="0" w:color="000000"/>
            </w:tcBorders>
            <w:hideMark/>
          </w:tcPr>
          <w:p w14:paraId="7AACDA48" w14:textId="77777777" w:rsidR="0062285D" w:rsidRPr="00E550C9" w:rsidRDefault="0062285D" w:rsidP="009B29D3">
            <w:pPr>
              <w:pStyle w:val="Contedodatabela"/>
              <w:tabs>
                <w:tab w:val="left" w:pos="1843"/>
              </w:tabs>
              <w:spacing w:line="360" w:lineRule="auto"/>
              <w:jc w:val="both"/>
              <w:rPr>
                <w:rFonts w:ascii="Arial" w:hAnsi="Arial" w:cs="Arial"/>
                <w:b/>
                <w:bCs/>
              </w:rPr>
            </w:pPr>
            <w:r w:rsidRPr="00E550C9">
              <w:rPr>
                <w:rFonts w:ascii="Arial" w:hAnsi="Arial" w:cs="Arial"/>
                <w:b/>
                <w:bCs/>
              </w:rPr>
              <w:t xml:space="preserve">5. LEVANTAMENTO DE MERCADO </w:t>
            </w:r>
          </w:p>
        </w:tc>
      </w:tr>
    </w:tbl>
    <w:p w14:paraId="0DA69B25" w14:textId="77777777" w:rsidR="008F48B8" w:rsidRPr="005520E2" w:rsidRDefault="008F48B8" w:rsidP="009B29D3">
      <w:pPr>
        <w:tabs>
          <w:tab w:val="left" w:pos="1843"/>
        </w:tabs>
        <w:spacing w:after="0" w:line="360" w:lineRule="auto"/>
        <w:jc w:val="both"/>
        <w:rPr>
          <w:rFonts w:ascii="Arial" w:hAnsi="Arial" w:cs="Arial"/>
          <w:sz w:val="16"/>
          <w:szCs w:val="16"/>
        </w:rPr>
      </w:pPr>
    </w:p>
    <w:p w14:paraId="012F79F9" w14:textId="4F954C6A" w:rsidR="008F48B8" w:rsidRPr="00E550C9" w:rsidRDefault="008F48B8" w:rsidP="009B29D3">
      <w:pPr>
        <w:tabs>
          <w:tab w:val="left" w:pos="1843"/>
        </w:tabs>
        <w:spacing w:after="0" w:line="360" w:lineRule="auto"/>
        <w:jc w:val="both"/>
        <w:rPr>
          <w:rFonts w:ascii="Arial" w:hAnsi="Arial" w:cs="Arial"/>
          <w:sz w:val="24"/>
          <w:szCs w:val="24"/>
        </w:rPr>
      </w:pPr>
      <w:r w:rsidRPr="00E550C9">
        <w:rPr>
          <w:rFonts w:ascii="Arial" w:hAnsi="Arial" w:cs="Arial"/>
          <w:sz w:val="24"/>
          <w:szCs w:val="24"/>
        </w:rPr>
        <w:t xml:space="preserve">Os bens objeto da aquisição estão dentro da padronização seguida pelo órgão, conforme especificações técnicas e requisitos de desempenho e descrições complementares contidas nos adendos presentes em alguns itens. Para os bens a serem adquiridos existe um grande número de fornecedores no mercado nacional, que oferecem materiais dentro das especificações solicitadas. O Pregão eletrônico tipo </w:t>
      </w:r>
      <w:r w:rsidR="002B34D6" w:rsidRPr="00E550C9">
        <w:rPr>
          <w:rFonts w:ascii="Arial" w:hAnsi="Arial" w:cs="Arial"/>
          <w:sz w:val="24"/>
          <w:szCs w:val="24"/>
        </w:rPr>
        <w:t xml:space="preserve">Ata de </w:t>
      </w:r>
      <w:r w:rsidRPr="00E550C9">
        <w:rPr>
          <w:rFonts w:ascii="Arial" w:hAnsi="Arial" w:cs="Arial"/>
          <w:sz w:val="24"/>
          <w:szCs w:val="24"/>
        </w:rPr>
        <w:t>Registro de Preço foi a modalidade selecionada como a mais viável, tendo em vista atender </w:t>
      </w:r>
      <w:r w:rsidR="002B34D6" w:rsidRPr="00E550C9">
        <w:rPr>
          <w:rFonts w:ascii="Arial" w:hAnsi="Arial" w:cs="Arial"/>
          <w:sz w:val="24"/>
          <w:szCs w:val="24"/>
        </w:rPr>
        <w:t xml:space="preserve">as </w:t>
      </w:r>
      <w:r w:rsidRPr="00E550C9">
        <w:rPr>
          <w:rFonts w:ascii="Arial" w:hAnsi="Arial" w:cs="Arial"/>
          <w:sz w:val="24"/>
          <w:szCs w:val="24"/>
        </w:rPr>
        <w:t>necessidades contínuas recorrentes, mas não diárias, durante o prazo de vigência da ata, sem implicar em obrigatoriedade de contratação. Os bens classificados como comuns possuem padrões de qualidade que podem ser objetivamente definidos pelo Edital, por meio de especificações reconhecidas e usuais no mercado.</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299CA3AE"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1566F39E" w14:textId="77777777" w:rsidR="0062285D" w:rsidRPr="00E550C9" w:rsidRDefault="0062285D" w:rsidP="009B29D3">
            <w:pPr>
              <w:pStyle w:val="Contedodatabela"/>
              <w:tabs>
                <w:tab w:val="left" w:pos="1843"/>
              </w:tabs>
              <w:spacing w:line="360" w:lineRule="auto"/>
              <w:jc w:val="both"/>
              <w:rPr>
                <w:rFonts w:ascii="Arial" w:hAnsi="Arial" w:cs="Arial"/>
                <w:b/>
                <w:bCs/>
              </w:rPr>
            </w:pPr>
            <w:r w:rsidRPr="00E550C9">
              <w:rPr>
                <w:rFonts w:ascii="Arial" w:hAnsi="Arial" w:cs="Arial"/>
                <w:b/>
                <w:bCs/>
              </w:rPr>
              <w:t xml:space="preserve">6. ESTIMATIVA DO VALOR DA CONTRATAÇÃO </w:t>
            </w:r>
          </w:p>
        </w:tc>
      </w:tr>
    </w:tbl>
    <w:p w14:paraId="794020CA" w14:textId="77777777" w:rsidR="0062285D" w:rsidRPr="005520E2" w:rsidRDefault="0062285D" w:rsidP="009B29D3">
      <w:pPr>
        <w:tabs>
          <w:tab w:val="left" w:pos="1843"/>
        </w:tabs>
        <w:spacing w:after="0" w:line="360" w:lineRule="auto"/>
        <w:jc w:val="both"/>
        <w:rPr>
          <w:rFonts w:ascii="Arial" w:hAnsi="Arial" w:cs="Arial"/>
          <w:kern w:val="2"/>
          <w:sz w:val="16"/>
          <w:szCs w:val="16"/>
          <w:lang w:eastAsia="zh-CN" w:bidi="hi-IN"/>
        </w:rPr>
      </w:pPr>
    </w:p>
    <w:p w14:paraId="4D8A75F3" w14:textId="0433BAE3" w:rsidR="008F48B8" w:rsidRPr="00E550C9" w:rsidRDefault="008F48B8" w:rsidP="009B29D3">
      <w:pPr>
        <w:tabs>
          <w:tab w:val="left" w:pos="1843"/>
        </w:tabs>
        <w:spacing w:after="0" w:line="360" w:lineRule="auto"/>
        <w:jc w:val="both"/>
        <w:rPr>
          <w:rFonts w:ascii="Arial" w:hAnsi="Arial" w:cs="Arial"/>
          <w:sz w:val="24"/>
          <w:szCs w:val="24"/>
        </w:rPr>
      </w:pPr>
      <w:r w:rsidRPr="00E550C9">
        <w:rPr>
          <w:rFonts w:ascii="Arial" w:hAnsi="Arial" w:cs="Arial"/>
          <w:sz w:val="24"/>
          <w:szCs w:val="24"/>
        </w:rPr>
        <w:t>Os valores est</w:t>
      </w:r>
      <w:r w:rsidR="005520E2">
        <w:rPr>
          <w:rFonts w:ascii="Arial" w:hAnsi="Arial" w:cs="Arial"/>
          <w:sz w:val="24"/>
          <w:szCs w:val="24"/>
        </w:rPr>
        <w:t xml:space="preserve">arão no TR (Termo de </w:t>
      </w:r>
      <w:proofErr w:type="spellStart"/>
      <w:r w:rsidR="005520E2">
        <w:rPr>
          <w:rFonts w:ascii="Arial" w:hAnsi="Arial" w:cs="Arial"/>
          <w:sz w:val="24"/>
          <w:szCs w:val="24"/>
        </w:rPr>
        <w:t>Referencia</w:t>
      </w:r>
      <w:proofErr w:type="spellEnd"/>
      <w:r w:rsidR="005520E2">
        <w:rPr>
          <w:rFonts w:ascii="Arial" w:hAnsi="Arial" w:cs="Arial"/>
          <w:sz w:val="24"/>
          <w:szCs w:val="24"/>
        </w:rPr>
        <w:t>) após cotação realizada pelo setor de compras.</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3167FE99"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53DBC6D7" w14:textId="77777777" w:rsidR="0062285D" w:rsidRPr="00E550C9" w:rsidRDefault="0062285D" w:rsidP="009B29D3">
            <w:pPr>
              <w:pStyle w:val="Contedodatabela"/>
              <w:spacing w:line="360" w:lineRule="auto"/>
              <w:rPr>
                <w:rFonts w:ascii="Arial" w:hAnsi="Arial" w:cs="Arial"/>
                <w:b/>
                <w:bCs/>
              </w:rPr>
            </w:pPr>
            <w:r w:rsidRPr="00E550C9">
              <w:rPr>
                <w:rFonts w:ascii="Arial" w:hAnsi="Arial" w:cs="Arial"/>
                <w:b/>
                <w:bCs/>
              </w:rPr>
              <w:t>7. ESCOLHA DA SOLUÇÃO</w:t>
            </w:r>
          </w:p>
        </w:tc>
      </w:tr>
    </w:tbl>
    <w:p w14:paraId="7D9EFAE9" w14:textId="77777777" w:rsidR="0062285D" w:rsidRPr="005520E2" w:rsidRDefault="0062285D" w:rsidP="009B29D3">
      <w:pPr>
        <w:spacing w:after="0" w:line="360" w:lineRule="auto"/>
        <w:jc w:val="both"/>
        <w:rPr>
          <w:rFonts w:ascii="Arial" w:hAnsi="Arial" w:cs="Arial"/>
          <w:kern w:val="2"/>
          <w:sz w:val="16"/>
          <w:szCs w:val="16"/>
          <w:lang w:eastAsia="zh-CN" w:bidi="hi-IN"/>
        </w:rPr>
      </w:pPr>
    </w:p>
    <w:p w14:paraId="570CB9D9" w14:textId="77777777" w:rsidR="0062285D" w:rsidRPr="00E550C9" w:rsidRDefault="002B34D6" w:rsidP="009B29D3">
      <w:pPr>
        <w:tabs>
          <w:tab w:val="left" w:pos="1843"/>
        </w:tabs>
        <w:spacing w:after="0" w:line="360" w:lineRule="auto"/>
        <w:jc w:val="both"/>
        <w:rPr>
          <w:rFonts w:ascii="Arial" w:hAnsi="Arial" w:cs="Arial"/>
          <w:sz w:val="24"/>
          <w:szCs w:val="24"/>
        </w:rPr>
      </w:pPr>
      <w:r w:rsidRPr="00E550C9">
        <w:rPr>
          <w:rFonts w:ascii="Arial" w:hAnsi="Arial" w:cs="Arial"/>
          <w:sz w:val="24"/>
          <w:szCs w:val="24"/>
        </w:rPr>
        <w:t>Conforme mencionado em tópico anterior, a melhor solução encontrada é o uso do Registro de Preços, em razão da natureza incerta da demanda e da imprevisibilidade das aquisições e da desnecessidade de reservas orçamentárias.</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7E2A5C7E"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1E42A7C1" w14:textId="77777777" w:rsidR="0062285D" w:rsidRPr="00E550C9" w:rsidRDefault="0062285D" w:rsidP="009B29D3">
            <w:pPr>
              <w:pStyle w:val="Contedodatabela"/>
              <w:spacing w:line="360" w:lineRule="auto"/>
              <w:jc w:val="both"/>
              <w:rPr>
                <w:rFonts w:ascii="Arial" w:hAnsi="Arial" w:cs="Arial"/>
                <w:b/>
                <w:bCs/>
              </w:rPr>
            </w:pPr>
            <w:r w:rsidRPr="00E550C9">
              <w:rPr>
                <w:rFonts w:ascii="Arial" w:hAnsi="Arial" w:cs="Arial"/>
                <w:b/>
                <w:bCs/>
              </w:rPr>
              <w:t xml:space="preserve">8. DESCRIÇÃO DA SOLUÇÃO COMO UM TODO </w:t>
            </w:r>
          </w:p>
        </w:tc>
      </w:tr>
    </w:tbl>
    <w:p w14:paraId="3A2B559E" w14:textId="77777777" w:rsidR="00071262" w:rsidRPr="005520E2" w:rsidRDefault="00071262" w:rsidP="009B29D3">
      <w:pPr>
        <w:autoSpaceDE w:val="0"/>
        <w:autoSpaceDN w:val="0"/>
        <w:adjustRightInd w:val="0"/>
        <w:spacing w:after="0" w:line="360" w:lineRule="auto"/>
        <w:rPr>
          <w:rFonts w:ascii="Arial" w:hAnsi="Arial" w:cs="Arial"/>
          <w:sz w:val="16"/>
          <w:szCs w:val="16"/>
        </w:rPr>
      </w:pPr>
    </w:p>
    <w:p w14:paraId="79FD68E1" w14:textId="20852E7E" w:rsidR="00071262" w:rsidRPr="00E550C9" w:rsidRDefault="00071262" w:rsidP="005520E2">
      <w:pPr>
        <w:autoSpaceDE w:val="0"/>
        <w:autoSpaceDN w:val="0"/>
        <w:adjustRightInd w:val="0"/>
        <w:spacing w:after="0" w:line="360" w:lineRule="auto"/>
        <w:jc w:val="both"/>
        <w:rPr>
          <w:rFonts w:ascii="Arial" w:eastAsiaTheme="minorHAnsi" w:hAnsi="Arial" w:cs="Arial"/>
          <w:sz w:val="24"/>
          <w:szCs w:val="24"/>
        </w:rPr>
      </w:pPr>
      <w:r w:rsidRPr="00E550C9">
        <w:rPr>
          <w:rFonts w:ascii="Arial" w:eastAsiaTheme="minorHAnsi" w:hAnsi="Arial" w:cs="Arial"/>
          <w:sz w:val="24"/>
          <w:szCs w:val="24"/>
        </w:rPr>
        <w:t xml:space="preserve">Como requisitos da solução podemos citar que os gêneros alimentícios deverão estar dentro do prazo de validade e em perfeito estado para consumo de acordo com a legislação vigente relativa a alimentos, como respeito às normas de manipulação, preparo, fracionamento, armazenamento, distribuição, transporte e entrega de alimentos destinados ao consumo. O modelo de solução adotado </w:t>
      </w:r>
      <w:r w:rsidRPr="00E550C9">
        <w:rPr>
          <w:rFonts w:ascii="Arial" w:eastAsiaTheme="minorHAnsi" w:hAnsi="Arial" w:cs="Arial"/>
          <w:sz w:val="24"/>
          <w:szCs w:val="24"/>
        </w:rPr>
        <w:lastRenderedPageBreak/>
        <w:t xml:space="preserve">é a Ata de Registro de Preços, pela conveniência e </w:t>
      </w:r>
      <w:r w:rsidRPr="00E550C9">
        <w:rPr>
          <w:rFonts w:ascii="Arial" w:hAnsi="Arial" w:cs="Arial"/>
          <w:sz w:val="24"/>
          <w:szCs w:val="24"/>
        </w:rPr>
        <w:t>imprevisibilidade</w:t>
      </w:r>
      <w:r w:rsidRPr="00E550C9">
        <w:rPr>
          <w:rFonts w:ascii="Arial" w:eastAsiaTheme="minorHAnsi" w:hAnsi="Arial" w:cs="Arial"/>
          <w:sz w:val="24"/>
          <w:szCs w:val="24"/>
        </w:rPr>
        <w:t xml:space="preserve"> da aquisição com previsão de entregas parceladas, evitando a formação de estoques e a possível perda de produtos pela armazenagem por períodos maiores, existindo, no mercado, diversas empresas do ramo habilitadas ao atendimento da necessidade identificada, ocorrendo o fornecimento mediante requisição segundo às necessidades da Prefeitura Municipal de Santo Estevão, além da </w:t>
      </w:r>
      <w:r w:rsidRPr="00E550C9">
        <w:rPr>
          <w:rFonts w:ascii="Arial" w:hAnsi="Arial" w:cs="Arial"/>
          <w:sz w:val="24"/>
          <w:szCs w:val="24"/>
        </w:rPr>
        <w:t>desnecessidade de reservas orçamentárias.</w:t>
      </w:r>
    </w:p>
    <w:p w14:paraId="09AD700F" w14:textId="77777777" w:rsidR="00071262" w:rsidRPr="00E550C9" w:rsidRDefault="00071262" w:rsidP="009B29D3">
      <w:pPr>
        <w:autoSpaceDE w:val="0"/>
        <w:autoSpaceDN w:val="0"/>
        <w:adjustRightInd w:val="0"/>
        <w:spacing w:after="0" w:line="360" w:lineRule="auto"/>
        <w:jc w:val="both"/>
        <w:rPr>
          <w:rFonts w:ascii="Arial" w:eastAsiaTheme="minorHAnsi" w:hAnsi="Arial" w:cs="Arial"/>
          <w:sz w:val="24"/>
          <w:szCs w:val="24"/>
        </w:rPr>
      </w:pPr>
      <w:r w:rsidRPr="00E550C9">
        <w:rPr>
          <w:rFonts w:ascii="Arial" w:eastAsiaTheme="minorHAnsi" w:hAnsi="Arial" w:cs="Arial"/>
          <w:sz w:val="24"/>
          <w:szCs w:val="24"/>
        </w:rPr>
        <w:t>Dessa forma, a aquisição será através de pregão, buscando a proposta mais vantajosa, menor preço com atendimento dos parâmetros técnicos e de qualidade almejados e das normas de saúde alimentar, mediante a celebração/fiscalização/acompanhamento de Atas de Registro de Preços, tendo sido consideradas as quantidades apontadas pela projeção de consumo para atendimento da demanda e a sinalização das áreas requisitantes segundo seu planejamento de ações anual, observando a expectativa de durabilidade e rendimento dos produtos.</w:t>
      </w:r>
    </w:p>
    <w:p w14:paraId="5DB0ADB7" w14:textId="77777777" w:rsidR="008F48B8" w:rsidRPr="00E550C9" w:rsidRDefault="008F48B8" w:rsidP="009B29D3">
      <w:pPr>
        <w:pStyle w:val="PargrafodaLista"/>
        <w:numPr>
          <w:ilvl w:val="0"/>
          <w:numId w:val="2"/>
        </w:numPr>
        <w:tabs>
          <w:tab w:val="left" w:pos="1843"/>
        </w:tabs>
        <w:spacing w:line="360" w:lineRule="auto"/>
        <w:jc w:val="both"/>
        <w:rPr>
          <w:rFonts w:ascii="Arial" w:hAnsi="Arial" w:cs="Arial"/>
          <w:szCs w:val="24"/>
        </w:rPr>
      </w:pPr>
      <w:r w:rsidRPr="00E550C9">
        <w:rPr>
          <w:rFonts w:ascii="Arial" w:hAnsi="Arial" w:cs="Arial"/>
          <w:szCs w:val="24"/>
        </w:rPr>
        <w:t>Os contratados deverão fornecer no local indicado no termo de referência mediante solicitação;</w:t>
      </w:r>
    </w:p>
    <w:p w14:paraId="5E051D25" w14:textId="77777777" w:rsidR="008F48B8" w:rsidRPr="00E550C9" w:rsidRDefault="008F48B8" w:rsidP="009B29D3">
      <w:pPr>
        <w:pStyle w:val="PargrafodaLista"/>
        <w:numPr>
          <w:ilvl w:val="0"/>
          <w:numId w:val="2"/>
        </w:numPr>
        <w:tabs>
          <w:tab w:val="left" w:pos="1843"/>
        </w:tabs>
        <w:spacing w:line="360" w:lineRule="auto"/>
        <w:jc w:val="both"/>
        <w:rPr>
          <w:rFonts w:ascii="Arial" w:hAnsi="Arial" w:cs="Arial"/>
          <w:szCs w:val="24"/>
        </w:rPr>
      </w:pPr>
      <w:r w:rsidRPr="00E550C9">
        <w:rPr>
          <w:rFonts w:ascii="Arial" w:hAnsi="Arial" w:cs="Arial"/>
          <w:szCs w:val="24"/>
        </w:rPr>
        <w:t>Os produtos devem ser compatíveis com as especificações constantes neste ETP e no Termo de Referência;</w:t>
      </w:r>
    </w:p>
    <w:p w14:paraId="053C0237" w14:textId="77777777" w:rsidR="008F48B8" w:rsidRPr="00E550C9" w:rsidRDefault="008F48B8" w:rsidP="009B29D3">
      <w:pPr>
        <w:pStyle w:val="PargrafodaLista"/>
        <w:numPr>
          <w:ilvl w:val="0"/>
          <w:numId w:val="2"/>
        </w:numPr>
        <w:tabs>
          <w:tab w:val="left" w:pos="1843"/>
        </w:tabs>
        <w:spacing w:line="360" w:lineRule="auto"/>
        <w:jc w:val="both"/>
        <w:rPr>
          <w:rFonts w:ascii="Arial" w:hAnsi="Arial" w:cs="Arial"/>
          <w:szCs w:val="24"/>
        </w:rPr>
      </w:pPr>
      <w:r w:rsidRPr="00E550C9">
        <w:rPr>
          <w:rFonts w:ascii="Arial" w:hAnsi="Arial" w:cs="Arial"/>
          <w:szCs w:val="24"/>
        </w:rPr>
        <w:t>A entrega será realizada com a apresentação dos produtos e da nota fiscal que deverá ser recebida pelo fiscal do contrato para averiguação da conformidade dos produtos;</w:t>
      </w:r>
    </w:p>
    <w:p w14:paraId="6A2DAF6D" w14:textId="77777777" w:rsidR="008F48B8" w:rsidRPr="00E550C9" w:rsidRDefault="008F48B8" w:rsidP="009B29D3">
      <w:pPr>
        <w:pStyle w:val="PargrafodaLista"/>
        <w:numPr>
          <w:ilvl w:val="0"/>
          <w:numId w:val="2"/>
        </w:numPr>
        <w:tabs>
          <w:tab w:val="left" w:pos="1843"/>
        </w:tabs>
        <w:spacing w:line="360" w:lineRule="auto"/>
        <w:jc w:val="both"/>
        <w:rPr>
          <w:rFonts w:ascii="Arial" w:hAnsi="Arial" w:cs="Arial"/>
          <w:szCs w:val="24"/>
        </w:rPr>
      </w:pPr>
      <w:r w:rsidRPr="00E550C9">
        <w:rPr>
          <w:rFonts w:ascii="Arial" w:hAnsi="Arial" w:cs="Arial"/>
          <w:szCs w:val="24"/>
        </w:rPr>
        <w:t>Os produtos devem ser armazenados de modo adequado;</w:t>
      </w:r>
    </w:p>
    <w:p w14:paraId="75AFD252" w14:textId="77777777" w:rsidR="008F48B8" w:rsidRPr="00E550C9" w:rsidRDefault="00071262" w:rsidP="009B29D3">
      <w:pPr>
        <w:pStyle w:val="PargrafodaLista"/>
        <w:numPr>
          <w:ilvl w:val="0"/>
          <w:numId w:val="2"/>
        </w:numPr>
        <w:tabs>
          <w:tab w:val="left" w:pos="1843"/>
        </w:tabs>
        <w:spacing w:line="360" w:lineRule="auto"/>
        <w:jc w:val="both"/>
        <w:rPr>
          <w:rFonts w:ascii="Arial" w:hAnsi="Arial" w:cs="Arial"/>
          <w:szCs w:val="24"/>
        </w:rPr>
      </w:pPr>
      <w:r w:rsidRPr="00E550C9">
        <w:rPr>
          <w:rFonts w:ascii="Arial" w:hAnsi="Arial" w:cs="Arial"/>
          <w:szCs w:val="24"/>
        </w:rPr>
        <w:t>Os produtos</w:t>
      </w:r>
      <w:r w:rsidR="008F48B8" w:rsidRPr="00E550C9">
        <w:rPr>
          <w:rFonts w:ascii="Arial" w:hAnsi="Arial" w:cs="Arial"/>
          <w:szCs w:val="24"/>
        </w:rPr>
        <w:t xml:space="preserve"> </w:t>
      </w:r>
      <w:r w:rsidR="004D7953" w:rsidRPr="00E550C9">
        <w:rPr>
          <w:rFonts w:ascii="Arial" w:hAnsi="Arial" w:cs="Arial"/>
          <w:szCs w:val="24"/>
        </w:rPr>
        <w:t>deve</w:t>
      </w:r>
      <w:r w:rsidRPr="00E550C9">
        <w:rPr>
          <w:rFonts w:ascii="Arial" w:hAnsi="Arial" w:cs="Arial"/>
          <w:szCs w:val="24"/>
        </w:rPr>
        <w:t>m</w:t>
      </w:r>
      <w:r w:rsidR="004D7953" w:rsidRPr="00E550C9">
        <w:rPr>
          <w:rFonts w:ascii="Arial" w:hAnsi="Arial" w:cs="Arial"/>
          <w:szCs w:val="24"/>
        </w:rPr>
        <w:t xml:space="preserve"> estar dentro do prazo de</w:t>
      </w:r>
      <w:r w:rsidR="008F48B8" w:rsidRPr="00E550C9">
        <w:rPr>
          <w:rFonts w:ascii="Arial" w:hAnsi="Arial" w:cs="Arial"/>
          <w:szCs w:val="24"/>
        </w:rPr>
        <w:t xml:space="preserve"> validade</w:t>
      </w:r>
      <w:r w:rsidR="00936E22">
        <w:rPr>
          <w:rFonts w:ascii="Arial" w:hAnsi="Arial" w:cs="Arial"/>
          <w:szCs w:val="24"/>
        </w:rPr>
        <w:t xml:space="preserve">, que devem estar </w:t>
      </w:r>
      <w:r w:rsidR="004D7953" w:rsidRPr="00E550C9">
        <w:rPr>
          <w:rFonts w:ascii="Arial" w:hAnsi="Arial" w:cs="Arial"/>
          <w:szCs w:val="24"/>
        </w:rPr>
        <w:t>visíve</w:t>
      </w:r>
      <w:r w:rsidR="00936E22">
        <w:rPr>
          <w:rFonts w:ascii="Arial" w:hAnsi="Arial" w:cs="Arial"/>
          <w:szCs w:val="24"/>
        </w:rPr>
        <w:t>is e devidamente sinalizados na embalagem</w:t>
      </w:r>
      <w:r w:rsidR="004D7953" w:rsidRPr="00E550C9">
        <w:rPr>
          <w:rFonts w:ascii="Arial" w:hAnsi="Arial" w:cs="Arial"/>
          <w:szCs w:val="24"/>
        </w:rPr>
        <w:t>.</w:t>
      </w:r>
    </w:p>
    <w:p w14:paraId="134097C9" w14:textId="03CD7C6D" w:rsidR="004D7953" w:rsidRPr="005520E2" w:rsidRDefault="004D7953" w:rsidP="005520E2">
      <w:pPr>
        <w:pStyle w:val="PargrafodaLista"/>
        <w:numPr>
          <w:ilvl w:val="0"/>
          <w:numId w:val="2"/>
        </w:numPr>
        <w:tabs>
          <w:tab w:val="left" w:pos="1843"/>
        </w:tabs>
        <w:spacing w:line="360" w:lineRule="auto"/>
        <w:jc w:val="both"/>
        <w:rPr>
          <w:rFonts w:ascii="Arial" w:hAnsi="Arial" w:cs="Arial"/>
          <w:szCs w:val="24"/>
        </w:rPr>
      </w:pPr>
      <w:r w:rsidRPr="00E550C9">
        <w:rPr>
          <w:rFonts w:ascii="Arial" w:hAnsi="Arial" w:cs="Arial"/>
          <w:szCs w:val="24"/>
        </w:rPr>
        <w:t>O</w:t>
      </w:r>
      <w:r w:rsidR="00071262" w:rsidRPr="00E550C9">
        <w:rPr>
          <w:rFonts w:ascii="Arial" w:hAnsi="Arial" w:cs="Arial"/>
          <w:szCs w:val="24"/>
        </w:rPr>
        <w:t>s</w:t>
      </w:r>
      <w:r w:rsidRPr="00E550C9">
        <w:rPr>
          <w:rFonts w:ascii="Arial" w:hAnsi="Arial" w:cs="Arial"/>
          <w:szCs w:val="24"/>
        </w:rPr>
        <w:t xml:space="preserve"> produto</w:t>
      </w:r>
      <w:r w:rsidR="00071262" w:rsidRPr="00E550C9">
        <w:rPr>
          <w:rFonts w:ascii="Arial" w:hAnsi="Arial" w:cs="Arial"/>
          <w:szCs w:val="24"/>
        </w:rPr>
        <w:t>s não serão</w:t>
      </w:r>
      <w:r w:rsidRPr="00E550C9">
        <w:rPr>
          <w:rFonts w:ascii="Arial" w:hAnsi="Arial" w:cs="Arial"/>
          <w:szCs w:val="24"/>
        </w:rPr>
        <w:t xml:space="preserve"> recebido</w:t>
      </w:r>
      <w:r w:rsidR="00071262" w:rsidRPr="00E550C9">
        <w:rPr>
          <w:rFonts w:ascii="Arial" w:hAnsi="Arial" w:cs="Arial"/>
          <w:szCs w:val="24"/>
        </w:rPr>
        <w:t>s</w:t>
      </w:r>
      <w:r w:rsidRPr="00E550C9">
        <w:rPr>
          <w:rFonts w:ascii="Arial" w:hAnsi="Arial" w:cs="Arial"/>
          <w:szCs w:val="24"/>
        </w:rPr>
        <w:t xml:space="preserve"> caso não esteja em perfeito estado para </w:t>
      </w:r>
      <w:r w:rsidR="000139CE">
        <w:rPr>
          <w:rFonts w:ascii="Arial" w:hAnsi="Arial" w:cs="Arial"/>
          <w:szCs w:val="24"/>
        </w:rPr>
        <w:t>consumo</w:t>
      </w:r>
      <w:r w:rsidRPr="00E550C9">
        <w:rPr>
          <w:rFonts w:ascii="Arial" w:hAnsi="Arial" w:cs="Arial"/>
          <w:szCs w:val="24"/>
        </w:rPr>
        <w:t>.</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4BCF2A04"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300BB297" w14:textId="77777777" w:rsidR="0062285D" w:rsidRPr="00E550C9" w:rsidRDefault="0062285D" w:rsidP="009B29D3">
            <w:pPr>
              <w:pStyle w:val="Contedodatabela"/>
              <w:spacing w:line="360" w:lineRule="auto"/>
              <w:jc w:val="both"/>
              <w:rPr>
                <w:rFonts w:ascii="Arial" w:hAnsi="Arial" w:cs="Arial"/>
                <w:b/>
                <w:bCs/>
              </w:rPr>
            </w:pPr>
            <w:r w:rsidRPr="00E550C9">
              <w:rPr>
                <w:rFonts w:ascii="Arial" w:hAnsi="Arial" w:cs="Arial"/>
                <w:b/>
                <w:bCs/>
              </w:rPr>
              <w:t>9. JUSTIFICATIVA PARA O PARCELAMENTO (OU NÃO) DA SOLUÇÃO</w:t>
            </w:r>
          </w:p>
        </w:tc>
      </w:tr>
    </w:tbl>
    <w:p w14:paraId="658BA927" w14:textId="77777777" w:rsidR="0062285D" w:rsidRPr="005520E2" w:rsidRDefault="0062285D" w:rsidP="009B29D3">
      <w:pPr>
        <w:spacing w:after="0" w:line="360" w:lineRule="auto"/>
        <w:jc w:val="both"/>
        <w:rPr>
          <w:rFonts w:ascii="Arial" w:hAnsi="Arial" w:cs="Arial"/>
          <w:kern w:val="2"/>
          <w:sz w:val="16"/>
          <w:szCs w:val="16"/>
          <w:lang w:eastAsia="zh-CN" w:bidi="hi-IN"/>
        </w:rPr>
      </w:pPr>
    </w:p>
    <w:p w14:paraId="26C4417A" w14:textId="7D2B0C14" w:rsidR="0062285D" w:rsidRPr="00E550C9" w:rsidRDefault="009C52E4" w:rsidP="009B29D3">
      <w:pPr>
        <w:spacing w:after="0" w:line="360" w:lineRule="auto"/>
        <w:jc w:val="both"/>
        <w:rPr>
          <w:rFonts w:ascii="Arial" w:hAnsi="Arial" w:cs="Arial"/>
          <w:sz w:val="24"/>
          <w:szCs w:val="24"/>
        </w:rPr>
      </w:pPr>
      <w:r w:rsidRPr="00E550C9">
        <w:rPr>
          <w:rFonts w:ascii="Arial" w:hAnsi="Arial" w:cs="Arial"/>
          <w:sz w:val="24"/>
          <w:szCs w:val="24"/>
        </w:rPr>
        <w:t xml:space="preserve">A adjudicação do Pregão Eletrônico para Sistema de Registro de Preços será por item, visto que o objeto é divisível e não há prejuízo para o conjunto da </w:t>
      </w:r>
      <w:r w:rsidRPr="00E550C9">
        <w:rPr>
          <w:rFonts w:ascii="Arial" w:hAnsi="Arial" w:cs="Arial"/>
          <w:sz w:val="24"/>
          <w:szCs w:val="24"/>
        </w:rPr>
        <w:lastRenderedPageBreak/>
        <w:t>solução ou perda de economia de escala, além de ser técnica e economicamente viável. Junto a isso, o parcelamento do objeto visa propiciar a ampla participação de licitantes que, embora não disponham de capacidade para execução da totalidade do objeto, podem fazê-lo com relação a itens ou unidades autônomas, permitindo que empresas distintas sejam contratadas.</w:t>
      </w:r>
      <w:r w:rsidR="00936E22">
        <w:rPr>
          <w:rFonts w:ascii="Arial" w:hAnsi="Arial" w:cs="Arial"/>
          <w:sz w:val="24"/>
          <w:szCs w:val="24"/>
        </w:rPr>
        <w:t xml:space="preserve"> </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626C3426"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52109D37" w14:textId="77777777" w:rsidR="0062285D" w:rsidRPr="00E550C9" w:rsidRDefault="0062285D" w:rsidP="009B29D3">
            <w:pPr>
              <w:pStyle w:val="Contedodatabela"/>
              <w:spacing w:line="360" w:lineRule="auto"/>
              <w:jc w:val="both"/>
              <w:rPr>
                <w:rFonts w:ascii="Arial" w:hAnsi="Arial" w:cs="Arial"/>
                <w:b/>
                <w:bCs/>
              </w:rPr>
            </w:pPr>
            <w:r w:rsidRPr="00E550C9">
              <w:rPr>
                <w:rFonts w:ascii="Arial" w:hAnsi="Arial" w:cs="Arial"/>
                <w:b/>
                <w:bCs/>
              </w:rPr>
              <w:t xml:space="preserve">10. PROVIDÊNCIAS A SEREM ADOTADAS PELA ADMINISTRAÇÃO </w:t>
            </w:r>
          </w:p>
        </w:tc>
      </w:tr>
    </w:tbl>
    <w:p w14:paraId="6C198898" w14:textId="77777777" w:rsidR="0062285D" w:rsidRPr="005520E2" w:rsidRDefault="0062285D" w:rsidP="009B29D3">
      <w:pPr>
        <w:spacing w:after="0" w:line="360" w:lineRule="auto"/>
        <w:jc w:val="both"/>
        <w:rPr>
          <w:rFonts w:ascii="Arial" w:hAnsi="Arial" w:cs="Arial"/>
          <w:kern w:val="2"/>
          <w:sz w:val="16"/>
          <w:szCs w:val="16"/>
          <w:lang w:eastAsia="zh-CN" w:bidi="hi-IN"/>
        </w:rPr>
      </w:pPr>
    </w:p>
    <w:p w14:paraId="73ECC416" w14:textId="777B5B17" w:rsidR="0062285D" w:rsidRPr="00E550C9" w:rsidRDefault="009C52E4" w:rsidP="005520E2">
      <w:pPr>
        <w:tabs>
          <w:tab w:val="left" w:pos="2537"/>
        </w:tabs>
        <w:spacing w:after="0" w:line="360" w:lineRule="auto"/>
        <w:jc w:val="both"/>
        <w:rPr>
          <w:rFonts w:ascii="Arial" w:hAnsi="Arial" w:cs="Arial"/>
          <w:sz w:val="24"/>
          <w:szCs w:val="24"/>
        </w:rPr>
      </w:pPr>
      <w:r w:rsidRPr="00E550C9">
        <w:rPr>
          <w:rFonts w:ascii="Arial" w:hAnsi="Arial" w:cs="Arial"/>
          <w:sz w:val="24"/>
          <w:szCs w:val="24"/>
        </w:rPr>
        <w:t>Após a realização desse Estudo Preliminar, o Termo de Referência será elaborado e caso aprovado pela Administração Central será realizada Licitação através de Pregão Eletrônico, com Sistema de Registro de Preço. A licitação estando homologada e as atas assinadas poderão ser feitas a contratação para aquisição dos itens licitados</w:t>
      </w:r>
      <w:r w:rsidR="00936E22">
        <w:rPr>
          <w:rFonts w:ascii="Arial" w:hAnsi="Arial" w:cs="Arial"/>
          <w:sz w:val="24"/>
          <w:szCs w:val="24"/>
        </w:rPr>
        <w:t>, salientado que os locais de entrega serão</w:t>
      </w:r>
      <w:r w:rsidR="00BC192D">
        <w:rPr>
          <w:rFonts w:ascii="Arial" w:hAnsi="Arial" w:cs="Arial"/>
          <w:sz w:val="24"/>
          <w:szCs w:val="24"/>
        </w:rPr>
        <w:t xml:space="preserve"> estabelecidos</w:t>
      </w:r>
      <w:r w:rsidR="00936E22">
        <w:rPr>
          <w:rFonts w:ascii="Arial" w:hAnsi="Arial" w:cs="Arial"/>
          <w:sz w:val="24"/>
          <w:szCs w:val="24"/>
        </w:rPr>
        <w:t xml:space="preserve"> de acordo a demanda da administração.</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69A26752"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5D2B8537" w14:textId="77777777" w:rsidR="0062285D" w:rsidRPr="00E550C9" w:rsidRDefault="0062285D" w:rsidP="009B29D3">
            <w:pPr>
              <w:pStyle w:val="Contedodatabela"/>
              <w:spacing w:line="360" w:lineRule="auto"/>
              <w:jc w:val="both"/>
              <w:rPr>
                <w:rFonts w:ascii="Arial" w:hAnsi="Arial" w:cs="Arial"/>
                <w:b/>
                <w:bCs/>
              </w:rPr>
            </w:pPr>
            <w:r w:rsidRPr="00E550C9">
              <w:rPr>
                <w:rFonts w:ascii="Arial" w:hAnsi="Arial" w:cs="Arial"/>
                <w:b/>
                <w:bCs/>
              </w:rPr>
              <w:t xml:space="preserve">11. CONTRATAÇÕES CORRELATAS E/OU INTERDEPENDENTES </w:t>
            </w:r>
          </w:p>
        </w:tc>
      </w:tr>
    </w:tbl>
    <w:p w14:paraId="1662948D" w14:textId="77777777" w:rsidR="0062285D" w:rsidRPr="005520E2" w:rsidRDefault="0062285D" w:rsidP="009B29D3">
      <w:pPr>
        <w:spacing w:after="0" w:line="360" w:lineRule="auto"/>
        <w:jc w:val="both"/>
        <w:rPr>
          <w:rFonts w:ascii="Arial" w:hAnsi="Arial" w:cs="Arial"/>
          <w:kern w:val="2"/>
          <w:sz w:val="16"/>
          <w:szCs w:val="16"/>
          <w:lang w:eastAsia="zh-CN" w:bidi="hi-IN"/>
        </w:rPr>
      </w:pPr>
    </w:p>
    <w:p w14:paraId="435D13A6" w14:textId="4A2221CD" w:rsidR="0062285D" w:rsidRPr="00E550C9" w:rsidRDefault="009C52E4" w:rsidP="009B29D3">
      <w:pPr>
        <w:spacing w:after="0" w:line="360" w:lineRule="auto"/>
        <w:jc w:val="both"/>
        <w:rPr>
          <w:rFonts w:ascii="Arial" w:hAnsi="Arial" w:cs="Arial"/>
          <w:sz w:val="24"/>
          <w:szCs w:val="24"/>
        </w:rPr>
      </w:pPr>
      <w:r w:rsidRPr="00E550C9">
        <w:rPr>
          <w:rFonts w:ascii="Arial" w:hAnsi="Arial" w:cs="Arial"/>
          <w:sz w:val="24"/>
          <w:szCs w:val="24"/>
        </w:rPr>
        <w:t>Não se faz necessária a realização de contratações correlatas e/ou interdependentes para a contratação pretendida.</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566FFD4A"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64C78CC3" w14:textId="77777777" w:rsidR="0062285D" w:rsidRPr="00E550C9" w:rsidRDefault="0062285D" w:rsidP="009B29D3">
            <w:pPr>
              <w:pStyle w:val="Contedodatabela"/>
              <w:spacing w:line="360" w:lineRule="auto"/>
              <w:jc w:val="both"/>
              <w:rPr>
                <w:rFonts w:ascii="Arial" w:hAnsi="Arial" w:cs="Arial"/>
                <w:b/>
                <w:bCs/>
              </w:rPr>
            </w:pPr>
            <w:r w:rsidRPr="00E550C9">
              <w:rPr>
                <w:rFonts w:ascii="Arial" w:hAnsi="Arial" w:cs="Arial"/>
                <w:b/>
                <w:bCs/>
              </w:rPr>
              <w:t>12. IMPACTOS AMBIENTAIS E MEDIDAS DE TRATAMENTO</w:t>
            </w:r>
          </w:p>
        </w:tc>
      </w:tr>
    </w:tbl>
    <w:p w14:paraId="2154E1AB" w14:textId="77777777" w:rsidR="00354551" w:rsidRPr="005520E2" w:rsidRDefault="00354551" w:rsidP="009B29D3">
      <w:pPr>
        <w:spacing w:after="0" w:line="360" w:lineRule="auto"/>
        <w:jc w:val="both"/>
        <w:rPr>
          <w:rFonts w:ascii="Arial" w:hAnsi="Arial" w:cs="Arial"/>
          <w:sz w:val="16"/>
          <w:szCs w:val="16"/>
        </w:rPr>
      </w:pPr>
    </w:p>
    <w:p w14:paraId="6A58DEF5" w14:textId="43F5A024" w:rsidR="002A4B4A" w:rsidRPr="002A4B4A" w:rsidRDefault="002B75D3" w:rsidP="002A4B4A">
      <w:pPr>
        <w:spacing w:after="0" w:line="360" w:lineRule="auto"/>
        <w:jc w:val="both"/>
        <w:rPr>
          <w:rFonts w:ascii="Arial" w:hAnsi="Arial" w:cs="Arial"/>
          <w:sz w:val="24"/>
          <w:szCs w:val="24"/>
        </w:rPr>
      </w:pPr>
      <w:r w:rsidRPr="002A4B4A">
        <w:rPr>
          <w:rFonts w:ascii="Arial" w:hAnsi="Arial" w:cs="Arial"/>
          <w:sz w:val="24"/>
          <w:szCs w:val="24"/>
        </w:rPr>
        <w:t xml:space="preserve">Não se fez observar a existência de possíveis impactos ambientais, </w:t>
      </w:r>
      <w:r w:rsidR="002A4B4A" w:rsidRPr="002A4B4A">
        <w:rPr>
          <w:rFonts w:ascii="Arial" w:hAnsi="Arial" w:cs="Arial"/>
          <w:sz w:val="24"/>
          <w:szCs w:val="24"/>
        </w:rPr>
        <w:t xml:space="preserve">todavia recomendamos que as embalagens dos itens, objeto desta contratação deverão atender as normas ambientais vigentes, dando o devido reaproveitamento </w:t>
      </w:r>
      <w:proofErr w:type="gramStart"/>
      <w:r w:rsidR="002A4B4A" w:rsidRPr="002A4B4A">
        <w:rPr>
          <w:rFonts w:ascii="Arial" w:hAnsi="Arial" w:cs="Arial"/>
          <w:sz w:val="24"/>
          <w:szCs w:val="24"/>
        </w:rPr>
        <w:t>dos mesmo</w:t>
      </w:r>
      <w:proofErr w:type="gramEnd"/>
      <w:r w:rsidR="002A4B4A" w:rsidRPr="002A4B4A">
        <w:rPr>
          <w:rFonts w:ascii="Arial" w:hAnsi="Arial" w:cs="Arial"/>
          <w:sz w:val="24"/>
          <w:szCs w:val="24"/>
        </w:rPr>
        <w:t>.</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246CAAD9"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440239B5" w14:textId="77777777" w:rsidR="0062285D" w:rsidRPr="00E550C9" w:rsidRDefault="0062285D" w:rsidP="009B29D3">
            <w:pPr>
              <w:pStyle w:val="Contedodatabela"/>
              <w:spacing w:line="360" w:lineRule="auto"/>
              <w:jc w:val="both"/>
              <w:rPr>
                <w:rFonts w:ascii="Arial" w:hAnsi="Arial" w:cs="Arial"/>
                <w:b/>
                <w:bCs/>
              </w:rPr>
            </w:pPr>
            <w:r w:rsidRPr="00E550C9">
              <w:rPr>
                <w:rFonts w:ascii="Arial" w:hAnsi="Arial" w:cs="Arial"/>
                <w:b/>
                <w:bCs/>
              </w:rPr>
              <w:t>13. RESULTADOS PRETENDIDOS</w:t>
            </w:r>
          </w:p>
        </w:tc>
      </w:tr>
    </w:tbl>
    <w:p w14:paraId="77E3155B" w14:textId="77777777" w:rsidR="0062285D" w:rsidRPr="005520E2" w:rsidRDefault="0062285D" w:rsidP="009B29D3">
      <w:pPr>
        <w:spacing w:after="0" w:line="360" w:lineRule="auto"/>
        <w:jc w:val="both"/>
        <w:rPr>
          <w:rFonts w:ascii="Arial" w:hAnsi="Arial" w:cs="Arial"/>
          <w:kern w:val="2"/>
          <w:sz w:val="16"/>
          <w:szCs w:val="16"/>
          <w:lang w:eastAsia="zh-CN" w:bidi="hi-IN"/>
        </w:rPr>
      </w:pPr>
    </w:p>
    <w:p w14:paraId="5713BA81" w14:textId="7D4CE0EB" w:rsidR="00354551" w:rsidRPr="00E550C9" w:rsidRDefault="00D35E8F" w:rsidP="009B29D3">
      <w:pPr>
        <w:spacing w:after="0" w:line="360" w:lineRule="auto"/>
        <w:jc w:val="both"/>
        <w:rPr>
          <w:rFonts w:ascii="Arial" w:hAnsi="Arial" w:cs="Arial"/>
          <w:sz w:val="24"/>
          <w:szCs w:val="24"/>
        </w:rPr>
      </w:pPr>
      <w:r w:rsidRPr="00E550C9">
        <w:rPr>
          <w:rFonts w:ascii="Arial" w:hAnsi="Arial" w:cs="Arial"/>
          <w:sz w:val="24"/>
          <w:szCs w:val="24"/>
        </w:rPr>
        <w:t xml:space="preserve">Pretende-se contratar os itens descritos no Edital ao menor preço, com a qualidade e especificações garantidas, visando a manutenção dos serviços já prestados no Município de Santo Estêvão. </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8494"/>
      </w:tblGrid>
      <w:tr w:rsidR="0062285D" w:rsidRPr="00E550C9" w14:paraId="73CE904A" w14:textId="77777777" w:rsidTr="0062285D">
        <w:tc>
          <w:tcPr>
            <w:tcW w:w="9638" w:type="dxa"/>
            <w:tcBorders>
              <w:top w:val="single" w:sz="4" w:space="0" w:color="000000"/>
              <w:left w:val="single" w:sz="4" w:space="0" w:color="000000"/>
              <w:bottom w:val="single" w:sz="4" w:space="0" w:color="000000"/>
              <w:right w:val="single" w:sz="4" w:space="0" w:color="000000"/>
            </w:tcBorders>
            <w:hideMark/>
          </w:tcPr>
          <w:p w14:paraId="2AE6D037" w14:textId="77777777" w:rsidR="0062285D" w:rsidRPr="00E550C9" w:rsidRDefault="0062285D" w:rsidP="009B29D3">
            <w:pPr>
              <w:pStyle w:val="Contedodatabela"/>
              <w:spacing w:line="360" w:lineRule="auto"/>
              <w:jc w:val="both"/>
              <w:rPr>
                <w:rFonts w:ascii="Arial" w:hAnsi="Arial" w:cs="Arial"/>
                <w:b/>
                <w:bCs/>
              </w:rPr>
            </w:pPr>
            <w:r w:rsidRPr="00E550C9">
              <w:rPr>
                <w:rFonts w:ascii="Arial" w:hAnsi="Arial" w:cs="Arial"/>
                <w:b/>
                <w:bCs/>
              </w:rPr>
              <w:t xml:space="preserve">14. DECLARAÇÃO DE VIABILIDADE (OU NÃO) DA CONTRATAÇÃO </w:t>
            </w:r>
          </w:p>
        </w:tc>
      </w:tr>
    </w:tbl>
    <w:p w14:paraId="56825D91" w14:textId="77777777" w:rsidR="00D35E8F" w:rsidRPr="005520E2" w:rsidRDefault="00D35E8F" w:rsidP="009B29D3">
      <w:pPr>
        <w:spacing w:after="0" w:line="360" w:lineRule="auto"/>
        <w:jc w:val="both"/>
        <w:rPr>
          <w:rFonts w:ascii="Arial" w:hAnsi="Arial" w:cs="Arial"/>
          <w:sz w:val="16"/>
          <w:szCs w:val="16"/>
        </w:rPr>
      </w:pPr>
    </w:p>
    <w:p w14:paraId="2213BB6B" w14:textId="02BD5678" w:rsidR="00D768EB" w:rsidRPr="00E550C9" w:rsidRDefault="00D35E8F" w:rsidP="009B29D3">
      <w:pPr>
        <w:spacing w:after="0" w:line="360" w:lineRule="auto"/>
        <w:jc w:val="both"/>
        <w:rPr>
          <w:rFonts w:ascii="Arial" w:hAnsi="Arial" w:cs="Arial"/>
          <w:sz w:val="24"/>
          <w:szCs w:val="24"/>
        </w:rPr>
      </w:pPr>
      <w:r w:rsidRPr="00E550C9">
        <w:rPr>
          <w:rFonts w:ascii="Arial" w:hAnsi="Arial" w:cs="Arial"/>
          <w:sz w:val="24"/>
          <w:szCs w:val="24"/>
        </w:rPr>
        <w:t xml:space="preserve">Com base nos elementos anteriores do presente documento de estudo técnico preliminar, essa equipe de planejamento DECLARA que: </w:t>
      </w:r>
    </w:p>
    <w:p w14:paraId="4388A547" w14:textId="77777777" w:rsidR="00D35E8F" w:rsidRPr="00E550C9" w:rsidRDefault="00D35E8F" w:rsidP="009B29D3">
      <w:pPr>
        <w:spacing w:after="0" w:line="360" w:lineRule="auto"/>
        <w:jc w:val="both"/>
        <w:rPr>
          <w:rFonts w:ascii="Arial" w:hAnsi="Arial" w:cs="Arial"/>
          <w:sz w:val="24"/>
          <w:szCs w:val="24"/>
        </w:rPr>
      </w:pPr>
      <w:r w:rsidRPr="00E550C9">
        <w:rPr>
          <w:rFonts w:ascii="Arial" w:hAnsi="Arial" w:cs="Arial"/>
          <w:sz w:val="24"/>
          <w:szCs w:val="24"/>
        </w:rPr>
        <w:lastRenderedPageBreak/>
        <w:t xml:space="preserve">É viável a presente contratação; </w:t>
      </w:r>
    </w:p>
    <w:p w14:paraId="74025B40" w14:textId="39FB9260" w:rsidR="00D35E8F" w:rsidRPr="00E550C9" w:rsidRDefault="00D35E8F" w:rsidP="009B29D3">
      <w:pPr>
        <w:spacing w:after="0" w:line="360" w:lineRule="auto"/>
        <w:jc w:val="both"/>
        <w:rPr>
          <w:rFonts w:ascii="Arial" w:hAnsi="Arial" w:cs="Arial"/>
          <w:sz w:val="24"/>
          <w:szCs w:val="24"/>
        </w:rPr>
      </w:pPr>
    </w:p>
    <w:p w14:paraId="1D6FB22F" w14:textId="699B2599" w:rsidR="00D768EB" w:rsidRPr="00E550C9" w:rsidRDefault="009B29D3" w:rsidP="009B29D3">
      <w:pPr>
        <w:spacing w:after="0" w:line="360" w:lineRule="auto"/>
        <w:jc w:val="both"/>
        <w:rPr>
          <w:rFonts w:ascii="Arial" w:hAnsi="Arial" w:cs="Arial"/>
          <w:sz w:val="24"/>
          <w:szCs w:val="24"/>
        </w:rPr>
      </w:pPr>
      <w:r w:rsidRPr="00E550C9">
        <w:rPr>
          <w:rFonts w:ascii="Arial" w:hAnsi="Arial" w:cs="Arial"/>
          <w:sz w:val="24"/>
          <w:szCs w:val="24"/>
        </w:rPr>
        <w:t xml:space="preserve">Santo Estêvão-BA, </w:t>
      </w:r>
      <w:r w:rsidR="002D6B19">
        <w:rPr>
          <w:rFonts w:ascii="Arial" w:hAnsi="Arial" w:cs="Arial"/>
          <w:sz w:val="24"/>
          <w:szCs w:val="24"/>
        </w:rPr>
        <w:t>05</w:t>
      </w:r>
      <w:bookmarkStart w:id="0" w:name="_GoBack"/>
      <w:bookmarkEnd w:id="0"/>
      <w:r w:rsidRPr="00E550C9">
        <w:rPr>
          <w:rFonts w:ascii="Arial" w:hAnsi="Arial" w:cs="Arial"/>
          <w:sz w:val="24"/>
          <w:szCs w:val="24"/>
        </w:rPr>
        <w:t>/0</w:t>
      </w:r>
      <w:r w:rsidR="00D768EB">
        <w:rPr>
          <w:rFonts w:ascii="Arial" w:hAnsi="Arial" w:cs="Arial"/>
          <w:sz w:val="24"/>
          <w:szCs w:val="24"/>
        </w:rPr>
        <w:t>3</w:t>
      </w:r>
      <w:r w:rsidR="00D35E8F" w:rsidRPr="00E550C9">
        <w:rPr>
          <w:rFonts w:ascii="Arial" w:hAnsi="Arial" w:cs="Arial"/>
          <w:sz w:val="24"/>
          <w:szCs w:val="24"/>
        </w:rPr>
        <w:t>/2024</w:t>
      </w:r>
    </w:p>
    <w:p w14:paraId="7960CB3E" w14:textId="77777777" w:rsidR="00D35E8F" w:rsidRPr="00D35E8F" w:rsidRDefault="00D35E8F" w:rsidP="00D35E8F">
      <w:pPr>
        <w:spacing w:after="0" w:line="240" w:lineRule="auto"/>
        <w:jc w:val="both"/>
        <w:rPr>
          <w:rFonts w:ascii="Arial" w:hAnsi="Arial" w:cs="Arial"/>
          <w:sz w:val="24"/>
        </w:rPr>
      </w:pPr>
    </w:p>
    <w:p w14:paraId="1161F9B2" w14:textId="77777777" w:rsidR="005C2278" w:rsidRDefault="005C2278" w:rsidP="005C2278">
      <w:pPr>
        <w:spacing w:after="0" w:line="240" w:lineRule="auto"/>
        <w:jc w:val="center"/>
        <w:rPr>
          <w:rFonts w:cs="Calibri"/>
          <w:sz w:val="20"/>
          <w:szCs w:val="20"/>
        </w:rPr>
      </w:pPr>
      <w:r>
        <w:rPr>
          <w:rFonts w:cs="Calibri"/>
          <w:sz w:val="20"/>
          <w:szCs w:val="20"/>
        </w:rPr>
        <w:t>_____________________________________________________________</w:t>
      </w:r>
    </w:p>
    <w:p w14:paraId="76B4D1FD" w14:textId="77777777" w:rsidR="005C2278" w:rsidRPr="00B16866" w:rsidRDefault="00B16866" w:rsidP="005C2278">
      <w:pPr>
        <w:spacing w:after="0" w:line="240" w:lineRule="auto"/>
        <w:jc w:val="center"/>
        <w:rPr>
          <w:rFonts w:ascii="Arial" w:hAnsi="Arial" w:cs="Arial"/>
        </w:rPr>
      </w:pPr>
      <w:proofErr w:type="spellStart"/>
      <w:r>
        <w:rPr>
          <w:rFonts w:ascii="Arial" w:hAnsi="Arial" w:cs="Arial"/>
        </w:rPr>
        <w:t>Angela</w:t>
      </w:r>
      <w:proofErr w:type="spellEnd"/>
      <w:r>
        <w:rPr>
          <w:rFonts w:ascii="Arial" w:hAnsi="Arial" w:cs="Arial"/>
        </w:rPr>
        <w:t xml:space="preserve"> Santos Machado M</w:t>
      </w:r>
      <w:r w:rsidRPr="00B16866">
        <w:rPr>
          <w:rFonts w:ascii="Arial" w:hAnsi="Arial" w:cs="Arial"/>
        </w:rPr>
        <w:t>endes</w:t>
      </w:r>
    </w:p>
    <w:p w14:paraId="11E8DD2F" w14:textId="77777777" w:rsidR="005C2278" w:rsidRPr="00B16866" w:rsidRDefault="005C2278" w:rsidP="005C2278">
      <w:pPr>
        <w:spacing w:after="0" w:line="240" w:lineRule="auto"/>
        <w:jc w:val="center"/>
        <w:rPr>
          <w:rFonts w:ascii="Arial" w:hAnsi="Arial" w:cs="Arial"/>
          <w:bCs/>
        </w:rPr>
      </w:pPr>
      <w:r w:rsidRPr="00B16866">
        <w:rPr>
          <w:rFonts w:ascii="Arial" w:hAnsi="Arial" w:cs="Arial"/>
          <w:bCs/>
        </w:rPr>
        <w:t>Coordenadora da Comissão de Planejamento</w:t>
      </w:r>
    </w:p>
    <w:p w14:paraId="2D7A1ABC" w14:textId="77777777" w:rsidR="005C2278" w:rsidRDefault="005C2278" w:rsidP="005C2278">
      <w:pPr>
        <w:spacing w:after="0" w:line="240" w:lineRule="auto"/>
        <w:jc w:val="center"/>
        <w:rPr>
          <w:rFonts w:cs="Calibri"/>
          <w:b/>
          <w:bCs/>
          <w:sz w:val="20"/>
          <w:szCs w:val="20"/>
        </w:rPr>
      </w:pPr>
    </w:p>
    <w:p w14:paraId="40605CCA" w14:textId="77777777" w:rsidR="005C2278" w:rsidRDefault="005C2278" w:rsidP="005C2278">
      <w:pPr>
        <w:spacing w:after="0" w:line="240" w:lineRule="auto"/>
        <w:jc w:val="center"/>
        <w:rPr>
          <w:rFonts w:ascii="Arial" w:hAnsi="Arial" w:cstheme="minorBidi"/>
        </w:rPr>
      </w:pPr>
      <w:r>
        <w:rPr>
          <w:rFonts w:ascii="Arial" w:hAnsi="Arial"/>
        </w:rPr>
        <w:t>___________________________</w:t>
      </w:r>
    </w:p>
    <w:p w14:paraId="4BD47797" w14:textId="77777777" w:rsidR="005C2278" w:rsidRDefault="005C2278" w:rsidP="005C2278">
      <w:pPr>
        <w:spacing w:after="0" w:line="240" w:lineRule="auto"/>
        <w:jc w:val="center"/>
        <w:rPr>
          <w:rFonts w:ascii="Arial" w:hAnsi="Arial" w:cs="Arial"/>
          <w:sz w:val="24"/>
          <w:szCs w:val="24"/>
        </w:rPr>
      </w:pPr>
      <w:r>
        <w:rPr>
          <w:rFonts w:ascii="Arial" w:hAnsi="Arial" w:cs="Arial"/>
          <w:sz w:val="24"/>
          <w:szCs w:val="24"/>
        </w:rPr>
        <w:t>Arabela da Silva Cruz</w:t>
      </w:r>
    </w:p>
    <w:p w14:paraId="30FCBD43" w14:textId="77777777" w:rsidR="005C2278" w:rsidRDefault="005C2278" w:rsidP="005C2278">
      <w:pPr>
        <w:spacing w:after="0" w:line="240" w:lineRule="auto"/>
        <w:jc w:val="center"/>
        <w:rPr>
          <w:rFonts w:ascii="Arial" w:hAnsi="Arial" w:cstheme="minorBidi"/>
        </w:rPr>
      </w:pPr>
      <w:r>
        <w:rPr>
          <w:rFonts w:ascii="Arial" w:hAnsi="Arial"/>
        </w:rPr>
        <w:t xml:space="preserve">Agente de </w:t>
      </w:r>
      <w:r w:rsidR="00BB5E23">
        <w:rPr>
          <w:rFonts w:ascii="Arial" w:hAnsi="Arial"/>
        </w:rPr>
        <w:t>Planejamento</w:t>
      </w:r>
      <w:r>
        <w:rPr>
          <w:rFonts w:ascii="Arial" w:hAnsi="Arial"/>
        </w:rPr>
        <w:t xml:space="preserve"> da Secretaria de Governo</w:t>
      </w:r>
    </w:p>
    <w:p w14:paraId="6AF59246" w14:textId="77777777" w:rsidR="005C2278" w:rsidRDefault="005C2278" w:rsidP="005C2278">
      <w:pPr>
        <w:spacing w:after="0" w:line="240" w:lineRule="auto"/>
        <w:jc w:val="center"/>
        <w:rPr>
          <w:rFonts w:ascii="Arial" w:hAnsi="Arial"/>
        </w:rPr>
      </w:pPr>
    </w:p>
    <w:p w14:paraId="69F96696" w14:textId="77777777" w:rsidR="005C2278" w:rsidRDefault="005C2278" w:rsidP="005C2278">
      <w:pPr>
        <w:spacing w:after="0" w:line="240" w:lineRule="auto"/>
        <w:jc w:val="center"/>
        <w:rPr>
          <w:rFonts w:ascii="Arial" w:hAnsi="Arial"/>
        </w:rPr>
      </w:pPr>
      <w:r>
        <w:rPr>
          <w:rFonts w:ascii="Arial" w:hAnsi="Arial"/>
        </w:rPr>
        <w:t>_______________________</w:t>
      </w:r>
    </w:p>
    <w:p w14:paraId="1FE17CB5" w14:textId="77777777" w:rsidR="005C2278" w:rsidRDefault="005C2278" w:rsidP="005C2278">
      <w:pPr>
        <w:spacing w:after="0" w:line="240" w:lineRule="auto"/>
        <w:jc w:val="center"/>
        <w:rPr>
          <w:rFonts w:ascii="Arial" w:hAnsi="Arial" w:cs="Arial"/>
          <w:sz w:val="24"/>
          <w:szCs w:val="24"/>
        </w:rPr>
      </w:pPr>
      <w:r>
        <w:rPr>
          <w:rFonts w:ascii="Arial" w:hAnsi="Arial" w:cs="Arial"/>
          <w:sz w:val="24"/>
          <w:szCs w:val="24"/>
        </w:rPr>
        <w:t>Maria Quitéria Souza dos Ramos</w:t>
      </w:r>
    </w:p>
    <w:p w14:paraId="2879FB08" w14:textId="77777777" w:rsidR="005C2278" w:rsidRDefault="00BB5E23" w:rsidP="005C2278">
      <w:pPr>
        <w:spacing w:after="0" w:line="240" w:lineRule="auto"/>
        <w:jc w:val="center"/>
        <w:rPr>
          <w:rFonts w:ascii="Arial" w:hAnsi="Arial" w:cstheme="minorBidi"/>
        </w:rPr>
      </w:pPr>
      <w:r>
        <w:rPr>
          <w:rFonts w:ascii="Arial" w:hAnsi="Arial"/>
        </w:rPr>
        <w:t xml:space="preserve">Agente de Planejamento </w:t>
      </w:r>
      <w:r w:rsidR="005C2278">
        <w:rPr>
          <w:rFonts w:ascii="Arial" w:hAnsi="Arial"/>
        </w:rPr>
        <w:t>da Secretaria de Administração</w:t>
      </w:r>
    </w:p>
    <w:p w14:paraId="6AA01C20" w14:textId="77777777" w:rsidR="005C2278" w:rsidRDefault="005C2278" w:rsidP="005C2278">
      <w:pPr>
        <w:spacing w:after="0" w:line="240" w:lineRule="auto"/>
        <w:jc w:val="center"/>
        <w:rPr>
          <w:rFonts w:ascii="Arial" w:hAnsi="Arial"/>
        </w:rPr>
      </w:pPr>
    </w:p>
    <w:p w14:paraId="1B63D6A3" w14:textId="77777777" w:rsidR="005C2278" w:rsidRDefault="005C2278" w:rsidP="005C2278">
      <w:pPr>
        <w:spacing w:after="0" w:line="240" w:lineRule="auto"/>
        <w:jc w:val="center"/>
        <w:rPr>
          <w:rFonts w:ascii="Arial" w:hAnsi="Arial"/>
        </w:rPr>
      </w:pPr>
      <w:r>
        <w:rPr>
          <w:rFonts w:ascii="Arial" w:hAnsi="Arial"/>
        </w:rPr>
        <w:t>___________________________</w:t>
      </w:r>
    </w:p>
    <w:p w14:paraId="602DEAFA" w14:textId="77777777" w:rsidR="005C2278" w:rsidRDefault="005C2278" w:rsidP="005C2278">
      <w:pPr>
        <w:spacing w:after="0" w:line="240" w:lineRule="auto"/>
        <w:jc w:val="center"/>
        <w:rPr>
          <w:rFonts w:ascii="Arial" w:hAnsi="Arial"/>
        </w:rPr>
      </w:pPr>
      <w:r>
        <w:rPr>
          <w:rFonts w:ascii="Arial" w:hAnsi="Arial" w:cs="Arial"/>
          <w:sz w:val="24"/>
          <w:szCs w:val="24"/>
        </w:rPr>
        <w:t>Pedro Augusto dos Santos Silva</w:t>
      </w:r>
    </w:p>
    <w:p w14:paraId="5C9C68C3" w14:textId="77777777" w:rsidR="005C2278" w:rsidRDefault="00BB5E23" w:rsidP="005C2278">
      <w:pPr>
        <w:spacing w:after="0" w:line="240" w:lineRule="auto"/>
        <w:jc w:val="center"/>
        <w:rPr>
          <w:rFonts w:ascii="Arial" w:hAnsi="Arial"/>
        </w:rPr>
      </w:pPr>
      <w:r>
        <w:rPr>
          <w:rFonts w:ascii="Arial" w:hAnsi="Arial"/>
        </w:rPr>
        <w:t xml:space="preserve">Agente de Planejamento </w:t>
      </w:r>
      <w:r w:rsidR="005C2278">
        <w:rPr>
          <w:rFonts w:ascii="Arial" w:hAnsi="Arial"/>
        </w:rPr>
        <w:t>da Secretaria de Obras</w:t>
      </w:r>
    </w:p>
    <w:p w14:paraId="776BE8EA" w14:textId="77777777" w:rsidR="005C2278" w:rsidRDefault="005C2278" w:rsidP="005C2278">
      <w:pPr>
        <w:spacing w:after="0" w:line="240" w:lineRule="auto"/>
        <w:jc w:val="center"/>
        <w:rPr>
          <w:rFonts w:ascii="Arial" w:hAnsi="Arial"/>
        </w:rPr>
      </w:pPr>
    </w:p>
    <w:p w14:paraId="01D33E51" w14:textId="77777777" w:rsidR="005C2278" w:rsidRDefault="005C2278" w:rsidP="005C2278">
      <w:pPr>
        <w:spacing w:after="0" w:line="240" w:lineRule="auto"/>
        <w:jc w:val="center"/>
        <w:rPr>
          <w:rFonts w:ascii="Arial" w:hAnsi="Arial"/>
        </w:rPr>
      </w:pPr>
      <w:r>
        <w:rPr>
          <w:rFonts w:ascii="Arial" w:hAnsi="Arial"/>
        </w:rPr>
        <w:t>_________________________</w:t>
      </w:r>
    </w:p>
    <w:p w14:paraId="200A4CB8" w14:textId="77777777" w:rsidR="00C6079B" w:rsidRDefault="00AB7C12" w:rsidP="00AB7C12">
      <w:pPr>
        <w:spacing w:after="0" w:line="240" w:lineRule="auto"/>
        <w:jc w:val="center"/>
        <w:rPr>
          <w:rFonts w:ascii="Arial" w:hAnsi="Arial"/>
        </w:rPr>
      </w:pPr>
      <w:r>
        <w:rPr>
          <w:rFonts w:ascii="Arial" w:hAnsi="Arial"/>
        </w:rPr>
        <w:t>Gabriel Fernandes Rocha</w:t>
      </w:r>
    </w:p>
    <w:p w14:paraId="462DF787" w14:textId="77777777" w:rsidR="005C2278" w:rsidRDefault="00BB5E23" w:rsidP="005C2278">
      <w:pPr>
        <w:spacing w:after="0" w:line="240" w:lineRule="auto"/>
        <w:jc w:val="center"/>
        <w:rPr>
          <w:rFonts w:ascii="Arial" w:hAnsi="Arial"/>
        </w:rPr>
      </w:pPr>
      <w:r>
        <w:rPr>
          <w:rFonts w:ascii="Arial" w:hAnsi="Arial"/>
        </w:rPr>
        <w:t xml:space="preserve">Agente de Planejamento </w:t>
      </w:r>
      <w:r w:rsidR="005C2278">
        <w:rPr>
          <w:rFonts w:ascii="Arial" w:hAnsi="Arial"/>
        </w:rPr>
        <w:t>da Secretaria de Finanças</w:t>
      </w:r>
    </w:p>
    <w:p w14:paraId="6C7DC7DD" w14:textId="77777777" w:rsidR="00F02247" w:rsidRDefault="00F02247" w:rsidP="00F02247">
      <w:pPr>
        <w:spacing w:after="0" w:line="240" w:lineRule="auto"/>
        <w:rPr>
          <w:rFonts w:ascii="Arial" w:hAnsi="Arial"/>
        </w:rPr>
      </w:pPr>
    </w:p>
    <w:p w14:paraId="53465D18" w14:textId="77777777" w:rsidR="00F02247" w:rsidRDefault="00F02247" w:rsidP="00F02247">
      <w:pPr>
        <w:spacing w:after="0" w:line="240" w:lineRule="auto"/>
        <w:rPr>
          <w:rFonts w:ascii="Arial" w:hAnsi="Arial"/>
        </w:rPr>
      </w:pPr>
    </w:p>
    <w:p w14:paraId="4D6E3530" w14:textId="77777777" w:rsidR="00F02247" w:rsidRDefault="00F02247" w:rsidP="00F02247">
      <w:pPr>
        <w:spacing w:after="0" w:line="240" w:lineRule="auto"/>
        <w:jc w:val="center"/>
        <w:rPr>
          <w:rFonts w:ascii="Arial" w:hAnsi="Arial"/>
        </w:rPr>
      </w:pPr>
      <w:r>
        <w:rPr>
          <w:rFonts w:ascii="Arial" w:hAnsi="Arial"/>
        </w:rPr>
        <w:t>__________________________</w:t>
      </w:r>
    </w:p>
    <w:p w14:paraId="17FB599E" w14:textId="77777777" w:rsidR="00F02247" w:rsidRDefault="00F02247" w:rsidP="00F02247">
      <w:pPr>
        <w:spacing w:after="0" w:line="240" w:lineRule="auto"/>
        <w:jc w:val="center"/>
        <w:rPr>
          <w:rFonts w:ascii="Arial" w:hAnsi="Arial"/>
        </w:rPr>
      </w:pPr>
      <w:r>
        <w:rPr>
          <w:rFonts w:ascii="Arial" w:hAnsi="Arial" w:cs="Arial"/>
        </w:rPr>
        <w:t>Edson Santana Figueiredo</w:t>
      </w:r>
    </w:p>
    <w:p w14:paraId="20A9BA72" w14:textId="77777777" w:rsidR="00F02247" w:rsidRDefault="00F02247" w:rsidP="00F02247">
      <w:pPr>
        <w:spacing w:after="0" w:line="240" w:lineRule="auto"/>
        <w:jc w:val="center"/>
        <w:rPr>
          <w:rFonts w:ascii="Arial" w:hAnsi="Arial"/>
        </w:rPr>
      </w:pPr>
      <w:r>
        <w:rPr>
          <w:rFonts w:ascii="Arial" w:hAnsi="Arial"/>
        </w:rPr>
        <w:t>Agente de Planejamento da Secretaria de Trânsito</w:t>
      </w:r>
    </w:p>
    <w:p w14:paraId="2A627C29" w14:textId="77777777" w:rsidR="005C2278" w:rsidRDefault="005C2278" w:rsidP="00C6079B">
      <w:pPr>
        <w:spacing w:after="0" w:line="240" w:lineRule="auto"/>
        <w:rPr>
          <w:rFonts w:ascii="Arial" w:hAnsi="Arial"/>
        </w:rPr>
      </w:pPr>
    </w:p>
    <w:p w14:paraId="1F41F515" w14:textId="77777777" w:rsidR="005C2278" w:rsidRDefault="005C2278" w:rsidP="005C2278">
      <w:pPr>
        <w:spacing w:after="0" w:line="240" w:lineRule="auto"/>
        <w:jc w:val="center"/>
        <w:rPr>
          <w:rFonts w:ascii="Arial" w:hAnsi="Arial"/>
        </w:rPr>
      </w:pPr>
      <w:r>
        <w:rPr>
          <w:rFonts w:ascii="Arial" w:hAnsi="Arial"/>
        </w:rPr>
        <w:t>________________________</w:t>
      </w:r>
    </w:p>
    <w:p w14:paraId="4063E558" w14:textId="77777777" w:rsidR="005C2278" w:rsidRDefault="005C2278" w:rsidP="005C2278">
      <w:pPr>
        <w:spacing w:after="0" w:line="240" w:lineRule="auto"/>
        <w:jc w:val="center"/>
        <w:rPr>
          <w:rFonts w:ascii="Arial" w:hAnsi="Arial"/>
        </w:rPr>
      </w:pPr>
      <w:r>
        <w:rPr>
          <w:rFonts w:ascii="Arial" w:hAnsi="Arial" w:cs="Arial"/>
          <w:sz w:val="24"/>
          <w:szCs w:val="24"/>
        </w:rPr>
        <w:t>Edson de Jesus Silva</w:t>
      </w:r>
    </w:p>
    <w:p w14:paraId="53623C15" w14:textId="77777777" w:rsidR="005C2278" w:rsidRDefault="00BB5E23" w:rsidP="005C2278">
      <w:pPr>
        <w:spacing w:after="0" w:line="240" w:lineRule="auto"/>
        <w:jc w:val="center"/>
        <w:rPr>
          <w:rFonts w:ascii="Arial" w:hAnsi="Arial"/>
        </w:rPr>
      </w:pPr>
      <w:r>
        <w:rPr>
          <w:rFonts w:ascii="Arial" w:hAnsi="Arial"/>
        </w:rPr>
        <w:t xml:space="preserve">Agente de Planejamento </w:t>
      </w:r>
      <w:r w:rsidR="005C2278">
        <w:rPr>
          <w:rFonts w:ascii="Arial" w:hAnsi="Arial"/>
        </w:rPr>
        <w:t>da Secretaria de Educação</w:t>
      </w:r>
    </w:p>
    <w:p w14:paraId="7AA7C6AB" w14:textId="77777777" w:rsidR="005C2278" w:rsidRDefault="005C2278" w:rsidP="005C2278">
      <w:pPr>
        <w:spacing w:after="0" w:line="240" w:lineRule="auto"/>
        <w:jc w:val="center"/>
        <w:rPr>
          <w:rFonts w:ascii="Arial" w:hAnsi="Arial"/>
        </w:rPr>
      </w:pPr>
    </w:p>
    <w:p w14:paraId="117D948C" w14:textId="77777777" w:rsidR="005C2278" w:rsidRDefault="005C2278" w:rsidP="005C2278">
      <w:pPr>
        <w:spacing w:after="0" w:line="240" w:lineRule="auto"/>
        <w:jc w:val="center"/>
        <w:rPr>
          <w:rFonts w:ascii="Arial" w:hAnsi="Arial"/>
        </w:rPr>
      </w:pPr>
      <w:r>
        <w:rPr>
          <w:rFonts w:ascii="Arial" w:hAnsi="Arial"/>
        </w:rPr>
        <w:t>___________________________</w:t>
      </w:r>
    </w:p>
    <w:p w14:paraId="19B86D3E" w14:textId="77777777" w:rsidR="005C2278" w:rsidRDefault="005C2278" w:rsidP="005C2278">
      <w:pPr>
        <w:spacing w:after="0" w:line="240" w:lineRule="auto"/>
        <w:jc w:val="center"/>
        <w:rPr>
          <w:rFonts w:ascii="Arial" w:hAnsi="Arial" w:cs="Arial"/>
          <w:sz w:val="24"/>
          <w:szCs w:val="24"/>
        </w:rPr>
      </w:pPr>
      <w:r>
        <w:rPr>
          <w:rFonts w:ascii="Arial" w:hAnsi="Arial" w:cs="Arial"/>
          <w:sz w:val="24"/>
          <w:szCs w:val="24"/>
        </w:rPr>
        <w:t>Larissa dos Santos Figueiredo</w:t>
      </w:r>
    </w:p>
    <w:p w14:paraId="5343A7B5" w14:textId="77777777" w:rsidR="005C2278" w:rsidRDefault="00BB5E23" w:rsidP="005C2278">
      <w:pPr>
        <w:spacing w:after="0" w:line="240" w:lineRule="auto"/>
        <w:jc w:val="center"/>
        <w:rPr>
          <w:rFonts w:ascii="Arial" w:hAnsi="Arial" w:cstheme="minorBidi"/>
        </w:rPr>
      </w:pPr>
      <w:r>
        <w:rPr>
          <w:rFonts w:ascii="Arial" w:hAnsi="Arial"/>
        </w:rPr>
        <w:t xml:space="preserve">Agente de Planejamento </w:t>
      </w:r>
      <w:r w:rsidR="005C2278">
        <w:rPr>
          <w:rFonts w:ascii="Arial" w:hAnsi="Arial"/>
        </w:rPr>
        <w:t>da Secretaria de Saúde</w:t>
      </w:r>
    </w:p>
    <w:p w14:paraId="6585AFD5" w14:textId="77777777" w:rsidR="005C2278" w:rsidRDefault="005C2278" w:rsidP="005C2278">
      <w:pPr>
        <w:spacing w:after="0" w:line="240" w:lineRule="auto"/>
        <w:jc w:val="center"/>
        <w:rPr>
          <w:rFonts w:ascii="Arial" w:hAnsi="Arial"/>
        </w:rPr>
      </w:pPr>
    </w:p>
    <w:p w14:paraId="54B7597E" w14:textId="77777777" w:rsidR="005C2278" w:rsidRDefault="005C2278" w:rsidP="005C2278">
      <w:pPr>
        <w:spacing w:after="0" w:line="240" w:lineRule="auto"/>
        <w:jc w:val="center"/>
        <w:rPr>
          <w:rFonts w:ascii="Arial" w:hAnsi="Arial"/>
        </w:rPr>
      </w:pPr>
      <w:r>
        <w:rPr>
          <w:rFonts w:ascii="Arial" w:hAnsi="Arial"/>
        </w:rPr>
        <w:t>__________________</w:t>
      </w:r>
    </w:p>
    <w:p w14:paraId="18F10BD2" w14:textId="77777777" w:rsidR="005C2278" w:rsidRDefault="005C2278" w:rsidP="005C2278">
      <w:pPr>
        <w:spacing w:after="0" w:line="240" w:lineRule="auto"/>
        <w:jc w:val="center"/>
        <w:rPr>
          <w:rFonts w:ascii="Arial" w:hAnsi="Arial"/>
        </w:rPr>
      </w:pPr>
      <w:proofErr w:type="spellStart"/>
      <w:r>
        <w:rPr>
          <w:rFonts w:ascii="Arial" w:hAnsi="Arial" w:cs="Arial"/>
          <w:sz w:val="24"/>
          <w:szCs w:val="24"/>
        </w:rPr>
        <w:t>Raniere</w:t>
      </w:r>
      <w:proofErr w:type="spellEnd"/>
      <w:r>
        <w:rPr>
          <w:rFonts w:ascii="Arial" w:hAnsi="Arial" w:cs="Arial"/>
          <w:sz w:val="24"/>
          <w:szCs w:val="24"/>
        </w:rPr>
        <w:t xml:space="preserve"> de Jesus Lobo Normandia Borges</w:t>
      </w:r>
    </w:p>
    <w:p w14:paraId="725F30FB" w14:textId="755F42A3" w:rsidR="005C2278" w:rsidRDefault="00BB5E23" w:rsidP="005C2278">
      <w:pPr>
        <w:spacing w:after="0" w:line="240" w:lineRule="auto"/>
        <w:jc w:val="center"/>
        <w:rPr>
          <w:rFonts w:ascii="Arial" w:hAnsi="Arial"/>
        </w:rPr>
      </w:pPr>
      <w:r>
        <w:rPr>
          <w:rFonts w:ascii="Arial" w:hAnsi="Arial"/>
        </w:rPr>
        <w:t xml:space="preserve">Agente de Planejamento </w:t>
      </w:r>
      <w:r w:rsidR="005C2278">
        <w:rPr>
          <w:rFonts w:ascii="Arial" w:hAnsi="Arial"/>
        </w:rPr>
        <w:t>da Secretaria de Assistência Social</w:t>
      </w:r>
    </w:p>
    <w:p w14:paraId="628C60E6" w14:textId="77777777" w:rsidR="00CD54DE" w:rsidRDefault="00CD54DE" w:rsidP="005C2278">
      <w:pPr>
        <w:spacing w:after="0" w:line="240" w:lineRule="auto"/>
        <w:jc w:val="center"/>
        <w:rPr>
          <w:rFonts w:ascii="Arial" w:hAnsi="Arial"/>
        </w:rPr>
      </w:pPr>
    </w:p>
    <w:p w14:paraId="48E70824" w14:textId="77777777" w:rsidR="005C2278" w:rsidRPr="00D35E8F" w:rsidRDefault="005C2278" w:rsidP="005C2278">
      <w:pPr>
        <w:spacing w:after="0" w:line="240" w:lineRule="auto"/>
        <w:rPr>
          <w:rFonts w:ascii="Arial" w:hAnsi="Arial" w:cs="Arial"/>
          <w:sz w:val="24"/>
        </w:rPr>
      </w:pPr>
    </w:p>
    <w:p w14:paraId="2E1EF9BB" w14:textId="34AAE102" w:rsidR="00CD54DE" w:rsidRPr="00E550C9" w:rsidRDefault="00D768EB" w:rsidP="00D768EB">
      <w:pPr>
        <w:spacing w:after="0" w:line="360" w:lineRule="auto"/>
        <w:jc w:val="both"/>
        <w:rPr>
          <w:rFonts w:ascii="Arial" w:hAnsi="Arial" w:cs="Arial"/>
          <w:sz w:val="24"/>
          <w:szCs w:val="24"/>
        </w:rPr>
      </w:pPr>
      <w:r w:rsidRPr="00E550C9">
        <w:rPr>
          <w:rFonts w:ascii="Arial" w:hAnsi="Arial" w:cs="Arial"/>
          <w:sz w:val="24"/>
          <w:szCs w:val="24"/>
        </w:rPr>
        <w:t xml:space="preserve">Em virtude das atribuições que competem, aprovo o presente Estudo Técnico Preliminar. </w:t>
      </w:r>
    </w:p>
    <w:p w14:paraId="623029C3" w14:textId="59CEE8AD" w:rsidR="003F5C1C" w:rsidRDefault="00D768EB" w:rsidP="00CD54DE">
      <w:pPr>
        <w:spacing w:after="0" w:line="240" w:lineRule="auto"/>
        <w:jc w:val="center"/>
        <w:rPr>
          <w:rFonts w:ascii="Arial" w:hAnsi="Arial" w:cs="Arial"/>
          <w:sz w:val="24"/>
        </w:rPr>
      </w:pPr>
      <w:r>
        <w:rPr>
          <w:rFonts w:ascii="Arial" w:hAnsi="Arial" w:cs="Arial"/>
          <w:sz w:val="24"/>
        </w:rPr>
        <w:t>__________________________</w:t>
      </w:r>
    </w:p>
    <w:p w14:paraId="256EC762" w14:textId="1CB67914" w:rsidR="00D768EB" w:rsidRDefault="00D768EB" w:rsidP="00CD54DE">
      <w:pPr>
        <w:spacing w:after="0" w:line="240" w:lineRule="auto"/>
        <w:jc w:val="center"/>
        <w:rPr>
          <w:rFonts w:ascii="Arial" w:hAnsi="Arial" w:cs="Arial"/>
          <w:sz w:val="24"/>
        </w:rPr>
      </w:pPr>
      <w:r>
        <w:rPr>
          <w:rFonts w:ascii="Arial" w:hAnsi="Arial" w:cs="Arial"/>
          <w:sz w:val="24"/>
        </w:rPr>
        <w:t>Gilmar Moreira de Carvalho</w:t>
      </w:r>
    </w:p>
    <w:p w14:paraId="1F4FBFDF" w14:textId="5CDF8C7C" w:rsidR="00D768EB" w:rsidRPr="00D35E8F" w:rsidRDefault="00D768EB" w:rsidP="00CD54DE">
      <w:pPr>
        <w:spacing w:after="0" w:line="240" w:lineRule="auto"/>
        <w:jc w:val="center"/>
        <w:rPr>
          <w:rFonts w:ascii="Arial" w:hAnsi="Arial" w:cs="Arial"/>
          <w:sz w:val="24"/>
        </w:rPr>
      </w:pPr>
      <w:r>
        <w:rPr>
          <w:rFonts w:ascii="Arial" w:hAnsi="Arial" w:cs="Arial"/>
          <w:sz w:val="24"/>
        </w:rPr>
        <w:t>Secretário de Administração</w:t>
      </w:r>
    </w:p>
    <w:sectPr w:rsidR="00D768EB" w:rsidRPr="00D35E8F" w:rsidSect="00E22375">
      <w:pgSz w:w="11906" w:h="16838"/>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698B733" w16cex:dateUtc="2024-02-27T14:47:00Z"/>
  <w16cex:commentExtensible w16cex:durableId="34405A86" w16cex:dateUtc="2024-02-27T14:59:00Z"/>
  <w16cex:commentExtensible w16cex:durableId="3AC40286" w16cex:dateUtc="2024-02-27T15:04:00Z"/>
  <w16cex:commentExtensible w16cex:durableId="6DF53FE6" w16cex:dateUtc="2024-02-27T17:10:00Z"/>
  <w16cex:commentExtensible w16cex:durableId="49DC518D" w16cex:dateUtc="2024-02-27T17:14:00Z"/>
  <w16cex:commentExtensible w16cex:durableId="7BAD5AFA" w16cex:dateUtc="2024-02-27T17:13:00Z"/>
  <w16cex:commentExtensible w16cex:durableId="7CC766AD" w16cex:dateUtc="2024-02-27T17:18:00Z"/>
  <w16cex:commentExtensible w16cex:durableId="4B9BC9A1" w16cex:dateUtc="2024-02-27T17:27:00Z"/>
  <w16cex:commentExtensible w16cex:durableId="7C78CDAC" w16cex:dateUtc="2024-02-27T17:31:00Z"/>
  <w16cex:commentExtensible w16cex:durableId="3184433D" w16cex:dateUtc="2024-02-27T17:36:00Z"/>
  <w16cex:commentExtensible w16cex:durableId="1E8C9C95" w16cex:dateUtc="2024-02-27T17:38:00Z"/>
  <w16cex:commentExtensible w16cex:durableId="23DEED48" w16cex:dateUtc="2024-02-27T17:39:00Z"/>
  <w16cex:commentExtensible w16cex:durableId="65693B03" w16cex:dateUtc="2024-02-27T17:39:00Z"/>
  <w16cex:commentExtensible w16cex:durableId="515A6A16" w16cex:dateUtc="2024-02-27T17:47:00Z"/>
  <w16cex:commentExtensible w16cex:durableId="7DACDB94" w16cex:dateUtc="2024-02-27T17:57:00Z"/>
  <w16cex:commentExtensible w16cex:durableId="41BFE59A" w16cex:dateUtc="2024-02-27T18:02:00Z"/>
  <w16cex:commentExtensible w16cex:durableId="2894642F" w16cex:dateUtc="2024-02-27T18:06:00Z"/>
  <w16cex:commentExtensible w16cex:durableId="510FC971" w16cex:dateUtc="2024-02-27T18:08:00Z"/>
  <w16cex:commentExtensible w16cex:durableId="1DBB2343" w16cex:dateUtc="2024-02-27T18:10:00Z"/>
  <w16cex:commentExtensible w16cex:durableId="14229193" w16cex:dateUtc="2024-02-27T18:11:00Z"/>
  <w16cex:commentExtensible w16cex:durableId="35555959" w16cex:dateUtc="2024-02-27T18:14:00Z"/>
  <w16cex:commentExtensible w16cex:durableId="4664E5A2" w16cex:dateUtc="2024-02-27T18:16:00Z"/>
  <w16cex:commentExtensible w16cex:durableId="084B923D" w16cex:dateUtc="2024-02-27T18:23:00Z"/>
  <w16cex:commentExtensible w16cex:durableId="15B0858C" w16cex:dateUtc="2024-02-27T18:18:00Z"/>
  <w16cex:commentExtensible w16cex:durableId="1899CF2E" w16cex:dateUtc="2024-02-27T18:30:00Z"/>
  <w16cex:commentExtensible w16cex:durableId="1781EE13" w16cex:dateUtc="2024-02-27T18:36:00Z"/>
  <w16cex:commentExtensible w16cex:durableId="2BA76BDA" w16cex:dateUtc="2024-02-27T18:38:00Z"/>
  <w16cex:commentExtensible w16cex:durableId="2BF5FE63" w16cex:dateUtc="2024-02-27T18:42:00Z"/>
  <w16cex:commentExtensible w16cex:durableId="05C1E77F" w16cex:dateUtc="2024-02-27T18:44:00Z"/>
  <w16cex:commentExtensible w16cex:durableId="5395DCE1" w16cex:dateUtc="2024-02-27T18:45:00Z"/>
  <w16cex:commentExtensible w16cex:durableId="3BE96BF4" w16cex:dateUtc="2024-02-27T18:47:00Z"/>
  <w16cex:commentExtensible w16cex:durableId="71BAA494" w16cex:dateUtc="2024-02-27T18:49:00Z"/>
  <w16cex:commentExtensible w16cex:durableId="172FA412" w16cex:dateUtc="2024-02-27T18:53:00Z"/>
  <w16cex:commentExtensible w16cex:durableId="22C259E9" w16cex:dateUtc="2024-02-27T18:56:00Z"/>
  <w16cex:commentExtensible w16cex:durableId="41DC4720" w16cex:dateUtc="2024-02-27T18:58:00Z"/>
  <w16cex:commentExtensible w16cex:durableId="1F1BF629" w16cex:dateUtc="2024-02-27T19:00:00Z"/>
  <w16cex:commentExtensible w16cex:durableId="2DEEA5CB" w16cex:dateUtc="2024-02-27T19:04:00Z"/>
  <w16cex:commentExtensible w16cex:durableId="6C6E8C36" w16cex:dateUtc="2024-02-27T19:04:00Z"/>
  <w16cex:commentExtensible w16cex:durableId="59CEE882" w16cex:dateUtc="2024-02-27T19:05:00Z"/>
  <w16cex:commentExtensible w16cex:durableId="4049EAB6" w16cex:dateUtc="2024-02-27T19:11:00Z"/>
  <w16cex:commentExtensible w16cex:durableId="3341549A" w16cex:dateUtc="2024-02-27T19:11:00Z"/>
  <w16cex:commentExtensible w16cex:durableId="02A7CC10" w16cex:dateUtc="2024-02-27T19:12:00Z"/>
  <w16cex:commentExtensible w16cex:durableId="6F8187DE" w16cex:dateUtc="2024-02-27T19:13:00Z"/>
  <w16cex:commentExtensible w16cex:durableId="3A041659" w16cex:dateUtc="2024-02-27T19:16:00Z"/>
  <w16cex:commentExtensible w16cex:durableId="606A21F2" w16cex:dateUtc="2024-02-27T19:17:00Z"/>
  <w16cex:commentExtensible w16cex:durableId="1084CAE1" w16cex:dateUtc="2024-02-27T19:17:00Z"/>
  <w16cex:commentExtensible w16cex:durableId="29823415" w16cex:dateUtc="2024-02-27T19:19:00Z"/>
  <w16cex:commentExtensible w16cex:durableId="44883D43" w16cex:dateUtc="2024-02-27T19:20:00Z"/>
  <w16cex:commentExtensible w16cex:durableId="142C9BE6" w16cex:dateUtc="2024-02-27T19:21:00Z"/>
  <w16cex:commentExtensible w16cex:durableId="34075D2A" w16cex:dateUtc="2024-02-27T19:23:00Z"/>
  <w16cex:commentExtensible w16cex:durableId="3E172697" w16cex:dateUtc="2024-02-27T19:22:00Z"/>
  <w16cex:commentExtensible w16cex:durableId="6D6336C2" w16cex:dateUtc="2024-02-27T19:22:00Z"/>
  <w16cex:commentExtensible w16cex:durableId="61214559" w16cex:dateUtc="2024-02-27T19:24:00Z"/>
  <w16cex:commentExtensible w16cex:durableId="412E66E2" w16cex:dateUtc="2024-02-27T19:29:00Z"/>
  <w16cex:commentExtensible w16cex:durableId="78B5AE2D" w16cex:dateUtc="2024-02-27T19:29:00Z"/>
  <w16cex:commentExtensible w16cex:durableId="79C88CA6" w16cex:dateUtc="2024-02-27T19:36:00Z"/>
  <w16cex:commentExtensible w16cex:durableId="3A5552CA" w16cex:dateUtc="2024-02-27T19:38:00Z"/>
  <w16cex:commentExtensible w16cex:durableId="4C9521B5" w16cex:dateUtc="2024-02-27T19:40:00Z"/>
  <w16cex:commentExtensible w16cex:durableId="23FF2AE9" w16cex:dateUtc="2024-02-27T19:50:00Z"/>
  <w16cex:commentExtensible w16cex:durableId="057DB03F" w16cex:dateUtc="2024-02-27T19:51:00Z"/>
  <w16cex:commentExtensible w16cex:durableId="7F63DF21" w16cex:dateUtc="2024-02-27T19:52:00Z"/>
  <w16cex:commentExtensible w16cex:durableId="24573DBB" w16cex:dateUtc="2024-02-27T19:54:00Z"/>
  <w16cex:commentExtensible w16cex:durableId="342B227F" w16cex:dateUtc="2024-02-27T20: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E61F5" w14:textId="77777777" w:rsidR="00E13B69" w:rsidRDefault="00E13B69">
      <w:pPr>
        <w:spacing w:after="0" w:line="240" w:lineRule="auto"/>
      </w:pPr>
      <w:r>
        <w:separator/>
      </w:r>
    </w:p>
  </w:endnote>
  <w:endnote w:type="continuationSeparator" w:id="0">
    <w:p w14:paraId="0FCF208E" w14:textId="77777777" w:rsidR="00E13B69" w:rsidRDefault="00E13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8CEED" w14:textId="77777777" w:rsidR="00E13B69" w:rsidRDefault="00E13B69">
      <w:pPr>
        <w:spacing w:after="0" w:line="240" w:lineRule="auto"/>
      </w:pPr>
      <w:r>
        <w:separator/>
      </w:r>
    </w:p>
  </w:footnote>
  <w:footnote w:type="continuationSeparator" w:id="0">
    <w:p w14:paraId="677CC9FF" w14:textId="77777777" w:rsidR="00E13B69" w:rsidRDefault="00E13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FDDC0" w14:textId="77777777" w:rsidR="00E13B69" w:rsidRDefault="00E13B69" w:rsidP="008820A4">
    <w:pPr>
      <w:pStyle w:val="Cabealho"/>
    </w:pPr>
    <w:r>
      <w:rPr>
        <w:noProof/>
        <w:lang w:eastAsia="pt-BR"/>
      </w:rPr>
      <mc:AlternateContent>
        <mc:Choice Requires="wps">
          <w:drawing>
            <wp:anchor distT="0" distB="0" distL="114300" distR="114300" simplePos="0" relativeHeight="251659264" behindDoc="0" locked="0" layoutInCell="1" allowOverlap="1" wp14:anchorId="1C8AC855" wp14:editId="133428B1">
              <wp:simplePos x="0" y="0"/>
              <wp:positionH relativeFrom="column">
                <wp:posOffset>1798955</wp:posOffset>
              </wp:positionH>
              <wp:positionV relativeFrom="paragraph">
                <wp:posOffset>-61595</wp:posOffset>
              </wp:positionV>
              <wp:extent cx="5304790" cy="862965"/>
              <wp:effectExtent l="0" t="0" r="1905"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84EDB" w14:textId="77777777" w:rsidR="00E13B69" w:rsidRPr="00BE7037" w:rsidRDefault="00E13B69" w:rsidP="008820A4">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5AA5FACD" w14:textId="77777777" w:rsidR="00E13B69" w:rsidRPr="00BE7037" w:rsidRDefault="00E13B69" w:rsidP="008820A4">
                          <w:pPr>
                            <w:pStyle w:val="SemEspaamento"/>
                            <w:rPr>
                              <w:rFonts w:ascii="Century Gothic" w:hAnsi="Century Gothic"/>
                              <w:b/>
                              <w:sz w:val="32"/>
                              <w:szCs w:val="32"/>
                            </w:rPr>
                          </w:pPr>
                          <w:r w:rsidRPr="00BE7037">
                            <w:rPr>
                              <w:rFonts w:ascii="Century Gothic" w:hAnsi="Century Gothic"/>
                              <w:b/>
                              <w:sz w:val="32"/>
                              <w:szCs w:val="32"/>
                            </w:rPr>
                            <w:t>Secretaria de Administração</w:t>
                          </w:r>
                        </w:p>
                        <w:p w14:paraId="2C93831C" w14:textId="77777777" w:rsidR="00E13B69" w:rsidRPr="00BE7037" w:rsidRDefault="00E13B69" w:rsidP="008820A4">
                          <w:pPr>
                            <w:pStyle w:val="SemEspaamento"/>
                            <w:rPr>
                              <w:sz w:val="32"/>
                              <w:szCs w:val="32"/>
                            </w:rPr>
                          </w:pPr>
                          <w:r w:rsidRPr="00BE7037">
                            <w:rPr>
                              <w:sz w:val="32"/>
                              <w:szCs w:val="32"/>
                            </w:rPr>
                            <w:t>ESTADO DA 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AC855" id="Retângulo 4" o:spid="_x0000_s1026" style="position:absolute;margin-left:141.65pt;margin-top:-4.8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" filled="f" stroked="f">
              <v:textbox inset="0,0,0,0">
                <w:txbxContent>
                  <w:p w14:paraId="36684EDB" w14:textId="77777777" w:rsidR="00E13B69" w:rsidRPr="00BE7037" w:rsidRDefault="00E13B69" w:rsidP="008820A4">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5AA5FACD" w14:textId="77777777" w:rsidR="00E13B69" w:rsidRPr="00BE7037" w:rsidRDefault="00E13B69" w:rsidP="008820A4">
                    <w:pPr>
                      <w:pStyle w:val="SemEspaamento"/>
                      <w:rPr>
                        <w:rFonts w:ascii="Century Gothic" w:hAnsi="Century Gothic"/>
                        <w:b/>
                        <w:sz w:val="32"/>
                        <w:szCs w:val="32"/>
                      </w:rPr>
                    </w:pPr>
                    <w:r w:rsidRPr="00BE7037">
                      <w:rPr>
                        <w:rFonts w:ascii="Century Gothic" w:hAnsi="Century Gothic"/>
                        <w:b/>
                        <w:sz w:val="32"/>
                        <w:szCs w:val="32"/>
                      </w:rPr>
                      <w:t>Secretaria de Administração</w:t>
                    </w:r>
                  </w:p>
                  <w:p w14:paraId="2C93831C" w14:textId="77777777" w:rsidR="00E13B69" w:rsidRPr="00BE7037" w:rsidRDefault="00E13B69" w:rsidP="008820A4">
                    <w:pPr>
                      <w:pStyle w:val="SemEspaamento"/>
                      <w:rPr>
                        <w:sz w:val="32"/>
                        <w:szCs w:val="32"/>
                      </w:rPr>
                    </w:pPr>
                    <w:r w:rsidRPr="00BE7037">
                      <w:rPr>
                        <w:sz w:val="32"/>
                        <w:szCs w:val="32"/>
                      </w:rPr>
                      <w:t>ESTADO DA BAHIA</w:t>
                    </w:r>
                  </w:p>
                </w:txbxContent>
              </v:textbox>
            </v:rect>
          </w:pict>
        </mc:Fallback>
      </mc:AlternateContent>
    </w:r>
    <w:r>
      <w:rPr>
        <w:noProof/>
        <w:lang w:eastAsia="pt-BR"/>
      </w:rPr>
      <w:drawing>
        <wp:anchor distT="0" distB="0" distL="114300" distR="114300" simplePos="0" relativeHeight="251662336" behindDoc="0" locked="0" layoutInCell="1" allowOverlap="1" wp14:anchorId="5309D089" wp14:editId="3A92077D">
          <wp:simplePos x="0" y="0"/>
          <wp:positionH relativeFrom="column">
            <wp:posOffset>-50165</wp:posOffset>
          </wp:positionH>
          <wp:positionV relativeFrom="paragraph">
            <wp:posOffset>-97790</wp:posOffset>
          </wp:positionV>
          <wp:extent cx="1828800" cy="795020"/>
          <wp:effectExtent l="0" t="0" r="0" b="5080"/>
          <wp:wrapNone/>
          <wp:docPr id="2"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5D4AE524" w14:textId="77777777" w:rsidR="00E13B69" w:rsidRDefault="00E13B69" w:rsidP="008820A4">
    <w:pPr>
      <w:pStyle w:val="Cabealho"/>
      <w:tabs>
        <w:tab w:val="left" w:pos="1413"/>
      </w:tabs>
    </w:pPr>
    <w:r>
      <w:tab/>
    </w:r>
  </w:p>
  <w:p w14:paraId="1D45807B" w14:textId="77777777" w:rsidR="00E13B69" w:rsidRDefault="00E13B69" w:rsidP="008820A4">
    <w:pPr>
      <w:pStyle w:val="Cabealho"/>
      <w:tabs>
        <w:tab w:val="left" w:pos="1413"/>
      </w:tabs>
    </w:pPr>
  </w:p>
  <w:p w14:paraId="0E5E9F77" w14:textId="77777777" w:rsidR="00E13B69" w:rsidRDefault="00E13B69" w:rsidP="008820A4">
    <w:pPr>
      <w:pStyle w:val="Cabealho"/>
      <w:tabs>
        <w:tab w:val="left" w:pos="1413"/>
      </w:tabs>
    </w:pPr>
  </w:p>
  <w:p w14:paraId="5F185538" w14:textId="77777777" w:rsidR="00E13B69" w:rsidRDefault="00E13B69" w:rsidP="008820A4">
    <w:pPr>
      <w:pStyle w:val="Cabealho"/>
      <w:tabs>
        <w:tab w:val="left" w:pos="1413"/>
      </w:tabs>
    </w:pPr>
  </w:p>
  <w:p w14:paraId="438A4000" w14:textId="77777777" w:rsidR="00E13B69" w:rsidRDefault="00E13B69">
    <w:pPr>
      <w:pStyle w:val="Cabealho"/>
    </w:pPr>
    <w:r>
      <w:rPr>
        <w:noProof/>
        <w:lang w:eastAsia="pt-BR"/>
      </w:rPr>
      <mc:AlternateContent>
        <mc:Choice Requires="wps">
          <w:drawing>
            <wp:anchor distT="0" distB="0" distL="114300" distR="114300" simplePos="0" relativeHeight="251660288" behindDoc="0" locked="0" layoutInCell="1" allowOverlap="1" wp14:anchorId="0F361995" wp14:editId="2980346F">
              <wp:simplePos x="0" y="0"/>
              <wp:positionH relativeFrom="column">
                <wp:posOffset>-142875</wp:posOffset>
              </wp:positionH>
              <wp:positionV relativeFrom="paragraph">
                <wp:posOffset>8255</wp:posOffset>
              </wp:positionV>
              <wp:extent cx="5852160" cy="0"/>
              <wp:effectExtent l="19050" t="27305" r="24765" b="2032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1CA99" id="Conector re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5pt,.65pt" to="449.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" strokeweight="3pt">
              <v:stroke linestyle="thinTh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1B6F5D"/>
    <w:multiLevelType w:val="hybridMultilevel"/>
    <w:tmpl w:val="36AA9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D057269"/>
    <w:multiLevelType w:val="hybridMultilevel"/>
    <w:tmpl w:val="008A0D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C1C"/>
    <w:rsid w:val="0000082C"/>
    <w:rsid w:val="000119CB"/>
    <w:rsid w:val="000139CE"/>
    <w:rsid w:val="000168EF"/>
    <w:rsid w:val="00030983"/>
    <w:rsid w:val="00031DE2"/>
    <w:rsid w:val="00040E4C"/>
    <w:rsid w:val="000438B1"/>
    <w:rsid w:val="000445DF"/>
    <w:rsid w:val="000450C2"/>
    <w:rsid w:val="0004727C"/>
    <w:rsid w:val="000520AB"/>
    <w:rsid w:val="00057286"/>
    <w:rsid w:val="000611D0"/>
    <w:rsid w:val="00063084"/>
    <w:rsid w:val="00071262"/>
    <w:rsid w:val="000755BF"/>
    <w:rsid w:val="00076898"/>
    <w:rsid w:val="00080EA3"/>
    <w:rsid w:val="00081834"/>
    <w:rsid w:val="00094F70"/>
    <w:rsid w:val="00095EC5"/>
    <w:rsid w:val="000967D7"/>
    <w:rsid w:val="000A6F0F"/>
    <w:rsid w:val="000B1CC1"/>
    <w:rsid w:val="000B2448"/>
    <w:rsid w:val="000C2201"/>
    <w:rsid w:val="000C39A8"/>
    <w:rsid w:val="000D6736"/>
    <w:rsid w:val="000E7E9E"/>
    <w:rsid w:val="000F34BC"/>
    <w:rsid w:val="000F66BE"/>
    <w:rsid w:val="00102DFE"/>
    <w:rsid w:val="0010608E"/>
    <w:rsid w:val="001062A4"/>
    <w:rsid w:val="00111DF7"/>
    <w:rsid w:val="001146C2"/>
    <w:rsid w:val="00141EB9"/>
    <w:rsid w:val="0014264B"/>
    <w:rsid w:val="00147AFD"/>
    <w:rsid w:val="00153AF6"/>
    <w:rsid w:val="00162637"/>
    <w:rsid w:val="0016334C"/>
    <w:rsid w:val="00163BCC"/>
    <w:rsid w:val="00164E62"/>
    <w:rsid w:val="00175052"/>
    <w:rsid w:val="00175908"/>
    <w:rsid w:val="00180D00"/>
    <w:rsid w:val="00187216"/>
    <w:rsid w:val="001A1570"/>
    <w:rsid w:val="001A5305"/>
    <w:rsid w:val="001A6E3E"/>
    <w:rsid w:val="001B0394"/>
    <w:rsid w:val="001B5A2C"/>
    <w:rsid w:val="001B7610"/>
    <w:rsid w:val="001C03F6"/>
    <w:rsid w:val="001D6E45"/>
    <w:rsid w:val="001E4687"/>
    <w:rsid w:val="001F127E"/>
    <w:rsid w:val="001F32FE"/>
    <w:rsid w:val="001F543C"/>
    <w:rsid w:val="001F720C"/>
    <w:rsid w:val="00202FBA"/>
    <w:rsid w:val="00203FE7"/>
    <w:rsid w:val="00210144"/>
    <w:rsid w:val="002126B8"/>
    <w:rsid w:val="002134AD"/>
    <w:rsid w:val="00213ACF"/>
    <w:rsid w:val="00215E3E"/>
    <w:rsid w:val="002165E7"/>
    <w:rsid w:val="002268F4"/>
    <w:rsid w:val="00235418"/>
    <w:rsid w:val="00243166"/>
    <w:rsid w:val="002517D8"/>
    <w:rsid w:val="0026017A"/>
    <w:rsid w:val="00267EF3"/>
    <w:rsid w:val="00271FAA"/>
    <w:rsid w:val="002844B0"/>
    <w:rsid w:val="00284AF3"/>
    <w:rsid w:val="00291E5A"/>
    <w:rsid w:val="002936AD"/>
    <w:rsid w:val="00294F8F"/>
    <w:rsid w:val="00297ABC"/>
    <w:rsid w:val="002A4B4A"/>
    <w:rsid w:val="002B2A4C"/>
    <w:rsid w:val="002B34D6"/>
    <w:rsid w:val="002B3D7B"/>
    <w:rsid w:val="002B75D3"/>
    <w:rsid w:val="002C08F4"/>
    <w:rsid w:val="002C5826"/>
    <w:rsid w:val="002D261C"/>
    <w:rsid w:val="002D6B19"/>
    <w:rsid w:val="002E6751"/>
    <w:rsid w:val="002F017F"/>
    <w:rsid w:val="002F4487"/>
    <w:rsid w:val="0030131E"/>
    <w:rsid w:val="00303FD8"/>
    <w:rsid w:val="0032309B"/>
    <w:rsid w:val="00335437"/>
    <w:rsid w:val="003471E3"/>
    <w:rsid w:val="003537E0"/>
    <w:rsid w:val="00354551"/>
    <w:rsid w:val="00354702"/>
    <w:rsid w:val="00355EFD"/>
    <w:rsid w:val="00363004"/>
    <w:rsid w:val="00367B49"/>
    <w:rsid w:val="003723EC"/>
    <w:rsid w:val="00372C4F"/>
    <w:rsid w:val="003731F8"/>
    <w:rsid w:val="00374F65"/>
    <w:rsid w:val="00377134"/>
    <w:rsid w:val="003830D4"/>
    <w:rsid w:val="003913D7"/>
    <w:rsid w:val="003947B1"/>
    <w:rsid w:val="003A1F66"/>
    <w:rsid w:val="003A52FB"/>
    <w:rsid w:val="003B2803"/>
    <w:rsid w:val="003B65F5"/>
    <w:rsid w:val="003C7CFF"/>
    <w:rsid w:val="003D2D88"/>
    <w:rsid w:val="003D5776"/>
    <w:rsid w:val="003E0FF0"/>
    <w:rsid w:val="003E2EEE"/>
    <w:rsid w:val="003F2825"/>
    <w:rsid w:val="003F5C1C"/>
    <w:rsid w:val="003F7336"/>
    <w:rsid w:val="00411FFB"/>
    <w:rsid w:val="00420F87"/>
    <w:rsid w:val="00421372"/>
    <w:rsid w:val="0042288B"/>
    <w:rsid w:val="004240B2"/>
    <w:rsid w:val="0044789C"/>
    <w:rsid w:val="00454923"/>
    <w:rsid w:val="00457E2B"/>
    <w:rsid w:val="00461970"/>
    <w:rsid w:val="004668D8"/>
    <w:rsid w:val="00467D04"/>
    <w:rsid w:val="00471632"/>
    <w:rsid w:val="00471F39"/>
    <w:rsid w:val="00482601"/>
    <w:rsid w:val="00482A6B"/>
    <w:rsid w:val="00484C84"/>
    <w:rsid w:val="004875B8"/>
    <w:rsid w:val="004965EC"/>
    <w:rsid w:val="004C2522"/>
    <w:rsid w:val="004C3646"/>
    <w:rsid w:val="004D23D1"/>
    <w:rsid w:val="004D2765"/>
    <w:rsid w:val="004D7953"/>
    <w:rsid w:val="004E00C0"/>
    <w:rsid w:val="004E745E"/>
    <w:rsid w:val="004E78B2"/>
    <w:rsid w:val="004F3CE3"/>
    <w:rsid w:val="00505DFD"/>
    <w:rsid w:val="00524DB5"/>
    <w:rsid w:val="00531271"/>
    <w:rsid w:val="00531ADB"/>
    <w:rsid w:val="00532D84"/>
    <w:rsid w:val="0053310F"/>
    <w:rsid w:val="005375D4"/>
    <w:rsid w:val="005504CC"/>
    <w:rsid w:val="005520E2"/>
    <w:rsid w:val="005539FD"/>
    <w:rsid w:val="0055632D"/>
    <w:rsid w:val="00556ED8"/>
    <w:rsid w:val="00563D93"/>
    <w:rsid w:val="00565F37"/>
    <w:rsid w:val="005663C4"/>
    <w:rsid w:val="00594C5C"/>
    <w:rsid w:val="005A0103"/>
    <w:rsid w:val="005A0820"/>
    <w:rsid w:val="005A1FDA"/>
    <w:rsid w:val="005A2666"/>
    <w:rsid w:val="005A4337"/>
    <w:rsid w:val="005B0D47"/>
    <w:rsid w:val="005B7087"/>
    <w:rsid w:val="005C2278"/>
    <w:rsid w:val="005C37C4"/>
    <w:rsid w:val="005C39BC"/>
    <w:rsid w:val="005C5689"/>
    <w:rsid w:val="005C7519"/>
    <w:rsid w:val="005D6412"/>
    <w:rsid w:val="005D6CD9"/>
    <w:rsid w:val="005E2B7A"/>
    <w:rsid w:val="005E67FC"/>
    <w:rsid w:val="005F6FED"/>
    <w:rsid w:val="005F7409"/>
    <w:rsid w:val="005F7D5E"/>
    <w:rsid w:val="006063B9"/>
    <w:rsid w:val="006074F4"/>
    <w:rsid w:val="00612C6F"/>
    <w:rsid w:val="00620754"/>
    <w:rsid w:val="0062285D"/>
    <w:rsid w:val="0062762E"/>
    <w:rsid w:val="0063484C"/>
    <w:rsid w:val="00636559"/>
    <w:rsid w:val="0063745F"/>
    <w:rsid w:val="006405E8"/>
    <w:rsid w:val="00650AB7"/>
    <w:rsid w:val="00656491"/>
    <w:rsid w:val="00660E7F"/>
    <w:rsid w:val="0067393A"/>
    <w:rsid w:val="00675231"/>
    <w:rsid w:val="0068172F"/>
    <w:rsid w:val="00684C00"/>
    <w:rsid w:val="00687FA8"/>
    <w:rsid w:val="00691A44"/>
    <w:rsid w:val="006931E8"/>
    <w:rsid w:val="006B2886"/>
    <w:rsid w:val="006B2A35"/>
    <w:rsid w:val="006B2F45"/>
    <w:rsid w:val="006C2803"/>
    <w:rsid w:val="006C2C48"/>
    <w:rsid w:val="006C49EA"/>
    <w:rsid w:val="006D3C23"/>
    <w:rsid w:val="006D538B"/>
    <w:rsid w:val="006D5710"/>
    <w:rsid w:val="006E74BE"/>
    <w:rsid w:val="006E7C3F"/>
    <w:rsid w:val="006F052A"/>
    <w:rsid w:val="006F1761"/>
    <w:rsid w:val="006F28AC"/>
    <w:rsid w:val="007121A3"/>
    <w:rsid w:val="00717386"/>
    <w:rsid w:val="00721574"/>
    <w:rsid w:val="00732B4B"/>
    <w:rsid w:val="007340F6"/>
    <w:rsid w:val="00746F2D"/>
    <w:rsid w:val="007529C7"/>
    <w:rsid w:val="00762418"/>
    <w:rsid w:val="00762F8C"/>
    <w:rsid w:val="00774F9E"/>
    <w:rsid w:val="00780533"/>
    <w:rsid w:val="00787CB8"/>
    <w:rsid w:val="00791438"/>
    <w:rsid w:val="0079336A"/>
    <w:rsid w:val="00795AE9"/>
    <w:rsid w:val="007A27A8"/>
    <w:rsid w:val="007A697B"/>
    <w:rsid w:val="007D59A0"/>
    <w:rsid w:val="007E2F4B"/>
    <w:rsid w:val="007F7A88"/>
    <w:rsid w:val="00800A73"/>
    <w:rsid w:val="0080429E"/>
    <w:rsid w:val="008054B4"/>
    <w:rsid w:val="00812489"/>
    <w:rsid w:val="00817582"/>
    <w:rsid w:val="0082394A"/>
    <w:rsid w:val="00832703"/>
    <w:rsid w:val="0083439B"/>
    <w:rsid w:val="00834721"/>
    <w:rsid w:val="0084082A"/>
    <w:rsid w:val="008417E6"/>
    <w:rsid w:val="008418BF"/>
    <w:rsid w:val="0084318D"/>
    <w:rsid w:val="00845981"/>
    <w:rsid w:val="008550D3"/>
    <w:rsid w:val="00860431"/>
    <w:rsid w:val="00861868"/>
    <w:rsid w:val="00862277"/>
    <w:rsid w:val="00872200"/>
    <w:rsid w:val="008820A4"/>
    <w:rsid w:val="008830F5"/>
    <w:rsid w:val="008856A5"/>
    <w:rsid w:val="00886BB0"/>
    <w:rsid w:val="0089555F"/>
    <w:rsid w:val="008A36A9"/>
    <w:rsid w:val="008A6C95"/>
    <w:rsid w:val="008B1E2E"/>
    <w:rsid w:val="008C0146"/>
    <w:rsid w:val="008C4E93"/>
    <w:rsid w:val="008D0D06"/>
    <w:rsid w:val="008D0FBD"/>
    <w:rsid w:val="008D4217"/>
    <w:rsid w:val="008D5C9C"/>
    <w:rsid w:val="008E5422"/>
    <w:rsid w:val="008F48B8"/>
    <w:rsid w:val="008F6BC1"/>
    <w:rsid w:val="00910182"/>
    <w:rsid w:val="00910F3E"/>
    <w:rsid w:val="0092092E"/>
    <w:rsid w:val="009258FE"/>
    <w:rsid w:val="00936E22"/>
    <w:rsid w:val="00943AFA"/>
    <w:rsid w:val="00946EB5"/>
    <w:rsid w:val="00947AFA"/>
    <w:rsid w:val="00955F29"/>
    <w:rsid w:val="00957355"/>
    <w:rsid w:val="009575F6"/>
    <w:rsid w:val="009625DE"/>
    <w:rsid w:val="009750A3"/>
    <w:rsid w:val="00991D32"/>
    <w:rsid w:val="0099235E"/>
    <w:rsid w:val="009929FB"/>
    <w:rsid w:val="00994627"/>
    <w:rsid w:val="00996096"/>
    <w:rsid w:val="009A41C4"/>
    <w:rsid w:val="009A4C51"/>
    <w:rsid w:val="009A5124"/>
    <w:rsid w:val="009A7895"/>
    <w:rsid w:val="009B257F"/>
    <w:rsid w:val="009B29D3"/>
    <w:rsid w:val="009C03A1"/>
    <w:rsid w:val="009C52E4"/>
    <w:rsid w:val="009D59A4"/>
    <w:rsid w:val="009D5DD0"/>
    <w:rsid w:val="00A057E1"/>
    <w:rsid w:val="00A111B5"/>
    <w:rsid w:val="00A13C4F"/>
    <w:rsid w:val="00A21504"/>
    <w:rsid w:val="00A30C52"/>
    <w:rsid w:val="00A31214"/>
    <w:rsid w:val="00A463DB"/>
    <w:rsid w:val="00A53F99"/>
    <w:rsid w:val="00A548BF"/>
    <w:rsid w:val="00A5565B"/>
    <w:rsid w:val="00A6752A"/>
    <w:rsid w:val="00A729B8"/>
    <w:rsid w:val="00A95959"/>
    <w:rsid w:val="00A971E5"/>
    <w:rsid w:val="00AA43F2"/>
    <w:rsid w:val="00AA46FD"/>
    <w:rsid w:val="00AA4889"/>
    <w:rsid w:val="00AA4B8D"/>
    <w:rsid w:val="00AB3E42"/>
    <w:rsid w:val="00AB7C12"/>
    <w:rsid w:val="00AC2006"/>
    <w:rsid w:val="00AC5E5D"/>
    <w:rsid w:val="00AD3BD2"/>
    <w:rsid w:val="00AD525F"/>
    <w:rsid w:val="00AD7200"/>
    <w:rsid w:val="00AD77D3"/>
    <w:rsid w:val="00AE4580"/>
    <w:rsid w:val="00AE46D9"/>
    <w:rsid w:val="00AE4A97"/>
    <w:rsid w:val="00AF130B"/>
    <w:rsid w:val="00B02347"/>
    <w:rsid w:val="00B03B39"/>
    <w:rsid w:val="00B154D1"/>
    <w:rsid w:val="00B16866"/>
    <w:rsid w:val="00B20594"/>
    <w:rsid w:val="00B21674"/>
    <w:rsid w:val="00B23EF0"/>
    <w:rsid w:val="00B35498"/>
    <w:rsid w:val="00B37818"/>
    <w:rsid w:val="00B378E8"/>
    <w:rsid w:val="00B460C4"/>
    <w:rsid w:val="00B461B8"/>
    <w:rsid w:val="00B71A68"/>
    <w:rsid w:val="00B7689C"/>
    <w:rsid w:val="00B83A5D"/>
    <w:rsid w:val="00B85A5D"/>
    <w:rsid w:val="00B91691"/>
    <w:rsid w:val="00B943BA"/>
    <w:rsid w:val="00B96522"/>
    <w:rsid w:val="00BA39B2"/>
    <w:rsid w:val="00BB192C"/>
    <w:rsid w:val="00BB2447"/>
    <w:rsid w:val="00BB42CE"/>
    <w:rsid w:val="00BB5E23"/>
    <w:rsid w:val="00BC192D"/>
    <w:rsid w:val="00BC4F07"/>
    <w:rsid w:val="00BD6BF5"/>
    <w:rsid w:val="00BD798A"/>
    <w:rsid w:val="00BE33F9"/>
    <w:rsid w:val="00BE7125"/>
    <w:rsid w:val="00BF2F2A"/>
    <w:rsid w:val="00C00891"/>
    <w:rsid w:val="00C03795"/>
    <w:rsid w:val="00C055B2"/>
    <w:rsid w:val="00C10335"/>
    <w:rsid w:val="00C10524"/>
    <w:rsid w:val="00C10827"/>
    <w:rsid w:val="00C167AE"/>
    <w:rsid w:val="00C17A8C"/>
    <w:rsid w:val="00C21F11"/>
    <w:rsid w:val="00C22647"/>
    <w:rsid w:val="00C23825"/>
    <w:rsid w:val="00C37BAA"/>
    <w:rsid w:val="00C42DA9"/>
    <w:rsid w:val="00C4412F"/>
    <w:rsid w:val="00C47279"/>
    <w:rsid w:val="00C52AC2"/>
    <w:rsid w:val="00C6079B"/>
    <w:rsid w:val="00C7268B"/>
    <w:rsid w:val="00C807E0"/>
    <w:rsid w:val="00C854FB"/>
    <w:rsid w:val="00C85B5C"/>
    <w:rsid w:val="00C860B4"/>
    <w:rsid w:val="00C94B3B"/>
    <w:rsid w:val="00C952C6"/>
    <w:rsid w:val="00C95C4E"/>
    <w:rsid w:val="00CA2710"/>
    <w:rsid w:val="00CA5C55"/>
    <w:rsid w:val="00CB06C6"/>
    <w:rsid w:val="00CB18BF"/>
    <w:rsid w:val="00CB28B4"/>
    <w:rsid w:val="00CB730D"/>
    <w:rsid w:val="00CC0315"/>
    <w:rsid w:val="00CC073F"/>
    <w:rsid w:val="00CC610D"/>
    <w:rsid w:val="00CC7182"/>
    <w:rsid w:val="00CD3F6A"/>
    <w:rsid w:val="00CD54DE"/>
    <w:rsid w:val="00CD5AE1"/>
    <w:rsid w:val="00CD6100"/>
    <w:rsid w:val="00CE1B82"/>
    <w:rsid w:val="00CF5E8B"/>
    <w:rsid w:val="00CF7C7F"/>
    <w:rsid w:val="00D00404"/>
    <w:rsid w:val="00D06CE3"/>
    <w:rsid w:val="00D10BFE"/>
    <w:rsid w:val="00D13206"/>
    <w:rsid w:val="00D1547B"/>
    <w:rsid w:val="00D1695A"/>
    <w:rsid w:val="00D35E8F"/>
    <w:rsid w:val="00D4245D"/>
    <w:rsid w:val="00D5167D"/>
    <w:rsid w:val="00D62C9C"/>
    <w:rsid w:val="00D641C4"/>
    <w:rsid w:val="00D768EB"/>
    <w:rsid w:val="00D856C0"/>
    <w:rsid w:val="00D95956"/>
    <w:rsid w:val="00DA1128"/>
    <w:rsid w:val="00DA63E4"/>
    <w:rsid w:val="00DA6902"/>
    <w:rsid w:val="00DB1976"/>
    <w:rsid w:val="00DB27C2"/>
    <w:rsid w:val="00DB458B"/>
    <w:rsid w:val="00DC34D8"/>
    <w:rsid w:val="00DC72D7"/>
    <w:rsid w:val="00DD020A"/>
    <w:rsid w:val="00DD13B5"/>
    <w:rsid w:val="00DD1DBF"/>
    <w:rsid w:val="00DD7070"/>
    <w:rsid w:val="00DF42E7"/>
    <w:rsid w:val="00DF60C8"/>
    <w:rsid w:val="00E01A6A"/>
    <w:rsid w:val="00E03FF6"/>
    <w:rsid w:val="00E13B69"/>
    <w:rsid w:val="00E15B84"/>
    <w:rsid w:val="00E15F7E"/>
    <w:rsid w:val="00E16B85"/>
    <w:rsid w:val="00E22375"/>
    <w:rsid w:val="00E234A4"/>
    <w:rsid w:val="00E23893"/>
    <w:rsid w:val="00E27608"/>
    <w:rsid w:val="00E332BA"/>
    <w:rsid w:val="00E364F5"/>
    <w:rsid w:val="00E435A5"/>
    <w:rsid w:val="00E550C9"/>
    <w:rsid w:val="00E61E2A"/>
    <w:rsid w:val="00E63509"/>
    <w:rsid w:val="00E64982"/>
    <w:rsid w:val="00E709EE"/>
    <w:rsid w:val="00E96404"/>
    <w:rsid w:val="00EA303A"/>
    <w:rsid w:val="00EA38C5"/>
    <w:rsid w:val="00EA4C2F"/>
    <w:rsid w:val="00EB1434"/>
    <w:rsid w:val="00EB42F0"/>
    <w:rsid w:val="00EB45DF"/>
    <w:rsid w:val="00EB64FE"/>
    <w:rsid w:val="00EC76BC"/>
    <w:rsid w:val="00EC789F"/>
    <w:rsid w:val="00EE2A5E"/>
    <w:rsid w:val="00EE4488"/>
    <w:rsid w:val="00EE45CA"/>
    <w:rsid w:val="00EE5277"/>
    <w:rsid w:val="00F014D0"/>
    <w:rsid w:val="00F01C71"/>
    <w:rsid w:val="00F02247"/>
    <w:rsid w:val="00F10154"/>
    <w:rsid w:val="00F21449"/>
    <w:rsid w:val="00F40FF8"/>
    <w:rsid w:val="00F444F8"/>
    <w:rsid w:val="00F51642"/>
    <w:rsid w:val="00F53147"/>
    <w:rsid w:val="00F61F5E"/>
    <w:rsid w:val="00F64333"/>
    <w:rsid w:val="00F733E5"/>
    <w:rsid w:val="00F74C82"/>
    <w:rsid w:val="00F86415"/>
    <w:rsid w:val="00F96514"/>
    <w:rsid w:val="00F97518"/>
    <w:rsid w:val="00F97C14"/>
    <w:rsid w:val="00F97EB0"/>
    <w:rsid w:val="00FD161F"/>
    <w:rsid w:val="00FE0D7B"/>
    <w:rsid w:val="00FE2C47"/>
    <w:rsid w:val="00FF3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28AB"/>
  <w15:docId w15:val="{E49ADCC7-5D2F-493F-98DB-75AA31AE1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45E"/>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
    <w:basedOn w:val="Normal"/>
    <w:link w:val="CabealhoChar"/>
    <w:uiPriority w:val="99"/>
    <w:unhideWhenUsed/>
    <w:rsid w:val="003F5C1C"/>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aliases w:val="Cabeçalho superior Char,Heading 1a Char,encabezado Char"/>
    <w:basedOn w:val="Fontepargpadro"/>
    <w:link w:val="Cabealho"/>
    <w:uiPriority w:val="99"/>
    <w:rsid w:val="003F5C1C"/>
  </w:style>
  <w:style w:type="paragraph" w:styleId="SemEspaamento">
    <w:name w:val="No Spacing"/>
    <w:uiPriority w:val="1"/>
    <w:qFormat/>
    <w:rsid w:val="003F5C1C"/>
    <w:pPr>
      <w:spacing w:after="0" w:line="240" w:lineRule="auto"/>
    </w:pPr>
    <w:rPr>
      <w:rFonts w:ascii="Calibri" w:eastAsia="Calibri" w:hAnsi="Calibri" w:cs="Times New Roman"/>
    </w:rPr>
  </w:style>
  <w:style w:type="table" w:styleId="Tabelacomgrade">
    <w:name w:val="Table Grid"/>
    <w:basedOn w:val="Tabelanormal"/>
    <w:uiPriority w:val="59"/>
    <w:rsid w:val="003F5C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tedodatabela">
    <w:name w:val="Conteúdo da tabela"/>
    <w:basedOn w:val="Normal"/>
    <w:qFormat/>
    <w:rsid w:val="0062285D"/>
    <w:pPr>
      <w:widowControl w:val="0"/>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styleId="PargrafodaLista">
    <w:name w:val="List Paragraph"/>
    <w:basedOn w:val="Normal"/>
    <w:uiPriority w:val="34"/>
    <w:qFormat/>
    <w:rsid w:val="000E7E9E"/>
    <w:pPr>
      <w:suppressAutoHyphens/>
      <w:spacing w:after="0" w:line="240" w:lineRule="auto"/>
      <w:ind w:left="720"/>
      <w:contextualSpacing/>
    </w:pPr>
    <w:rPr>
      <w:rFonts w:ascii="Liberation Serif" w:eastAsia="NSimSun" w:hAnsi="Liberation Serif" w:cs="Mangal"/>
      <w:kern w:val="2"/>
      <w:sz w:val="24"/>
      <w:szCs w:val="21"/>
      <w:lang w:eastAsia="zh-CN" w:bidi="hi-IN"/>
    </w:rPr>
  </w:style>
  <w:style w:type="paragraph" w:styleId="Rodap">
    <w:name w:val="footer"/>
    <w:basedOn w:val="Normal"/>
    <w:link w:val="RodapChar"/>
    <w:uiPriority w:val="99"/>
    <w:unhideWhenUsed/>
    <w:rsid w:val="00AA46FD"/>
    <w:pPr>
      <w:tabs>
        <w:tab w:val="center" w:pos="4252"/>
        <w:tab w:val="right" w:pos="8504"/>
      </w:tabs>
      <w:spacing w:after="0" w:line="240" w:lineRule="auto"/>
    </w:pPr>
  </w:style>
  <w:style w:type="character" w:customStyle="1" w:styleId="RodapChar">
    <w:name w:val="Rodapé Char"/>
    <w:basedOn w:val="Fontepargpadro"/>
    <w:link w:val="Rodap"/>
    <w:uiPriority w:val="99"/>
    <w:rsid w:val="00AA46FD"/>
    <w:rPr>
      <w:rFonts w:ascii="Calibri" w:eastAsia="Calibri" w:hAnsi="Calibri" w:cs="Times New Roman"/>
    </w:rPr>
  </w:style>
  <w:style w:type="paragraph" w:styleId="Textodebalo">
    <w:name w:val="Balloon Text"/>
    <w:basedOn w:val="Normal"/>
    <w:link w:val="TextodebaloChar"/>
    <w:uiPriority w:val="99"/>
    <w:semiHidden/>
    <w:unhideWhenUsed/>
    <w:rsid w:val="00A057E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57E1"/>
    <w:rPr>
      <w:rFonts w:ascii="Tahoma" w:eastAsia="Calibri" w:hAnsi="Tahoma" w:cs="Tahoma"/>
      <w:sz w:val="16"/>
      <w:szCs w:val="16"/>
    </w:rPr>
  </w:style>
  <w:style w:type="character" w:styleId="Refdecomentrio">
    <w:name w:val="annotation reference"/>
    <w:basedOn w:val="Fontepargpadro"/>
    <w:uiPriority w:val="99"/>
    <w:semiHidden/>
    <w:unhideWhenUsed/>
    <w:rsid w:val="00774F9E"/>
    <w:rPr>
      <w:sz w:val="16"/>
      <w:szCs w:val="16"/>
    </w:rPr>
  </w:style>
  <w:style w:type="paragraph" w:styleId="Textodecomentrio">
    <w:name w:val="annotation text"/>
    <w:basedOn w:val="Normal"/>
    <w:link w:val="TextodecomentrioChar"/>
    <w:uiPriority w:val="99"/>
    <w:unhideWhenUsed/>
    <w:rsid w:val="00774F9E"/>
    <w:pPr>
      <w:spacing w:line="240" w:lineRule="auto"/>
    </w:pPr>
    <w:rPr>
      <w:sz w:val="20"/>
      <w:szCs w:val="20"/>
    </w:rPr>
  </w:style>
  <w:style w:type="character" w:customStyle="1" w:styleId="TextodecomentrioChar">
    <w:name w:val="Texto de comentário Char"/>
    <w:basedOn w:val="Fontepargpadro"/>
    <w:link w:val="Textodecomentrio"/>
    <w:uiPriority w:val="99"/>
    <w:rsid w:val="00774F9E"/>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74F9E"/>
    <w:rPr>
      <w:b/>
      <w:bCs/>
    </w:rPr>
  </w:style>
  <w:style w:type="character" w:customStyle="1" w:styleId="AssuntodocomentrioChar">
    <w:name w:val="Assunto do comentário Char"/>
    <w:basedOn w:val="TextodecomentrioChar"/>
    <w:link w:val="Assuntodocomentrio"/>
    <w:uiPriority w:val="99"/>
    <w:semiHidden/>
    <w:rsid w:val="00774F9E"/>
    <w:rPr>
      <w:rFonts w:ascii="Calibri" w:eastAsia="Calibri" w:hAnsi="Calibri" w:cs="Times New Roman"/>
      <w:b/>
      <w:bCs/>
      <w:sz w:val="20"/>
      <w:szCs w:val="20"/>
    </w:rPr>
  </w:style>
  <w:style w:type="character" w:customStyle="1" w:styleId="morecontent">
    <w:name w:val="morecontent"/>
    <w:basedOn w:val="Fontepargpadro"/>
    <w:rsid w:val="00CA5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4831">
      <w:bodyDiv w:val="1"/>
      <w:marLeft w:val="0"/>
      <w:marRight w:val="0"/>
      <w:marTop w:val="0"/>
      <w:marBottom w:val="0"/>
      <w:divBdr>
        <w:top w:val="none" w:sz="0" w:space="0" w:color="auto"/>
        <w:left w:val="none" w:sz="0" w:space="0" w:color="auto"/>
        <w:bottom w:val="none" w:sz="0" w:space="0" w:color="auto"/>
        <w:right w:val="none" w:sz="0" w:space="0" w:color="auto"/>
      </w:divBdr>
    </w:div>
    <w:div w:id="18436361">
      <w:bodyDiv w:val="1"/>
      <w:marLeft w:val="0"/>
      <w:marRight w:val="0"/>
      <w:marTop w:val="0"/>
      <w:marBottom w:val="0"/>
      <w:divBdr>
        <w:top w:val="none" w:sz="0" w:space="0" w:color="auto"/>
        <w:left w:val="none" w:sz="0" w:space="0" w:color="auto"/>
        <w:bottom w:val="none" w:sz="0" w:space="0" w:color="auto"/>
        <w:right w:val="none" w:sz="0" w:space="0" w:color="auto"/>
      </w:divBdr>
    </w:div>
    <w:div w:id="53428319">
      <w:bodyDiv w:val="1"/>
      <w:marLeft w:val="0"/>
      <w:marRight w:val="0"/>
      <w:marTop w:val="0"/>
      <w:marBottom w:val="0"/>
      <w:divBdr>
        <w:top w:val="none" w:sz="0" w:space="0" w:color="auto"/>
        <w:left w:val="none" w:sz="0" w:space="0" w:color="auto"/>
        <w:bottom w:val="none" w:sz="0" w:space="0" w:color="auto"/>
        <w:right w:val="none" w:sz="0" w:space="0" w:color="auto"/>
      </w:divBdr>
    </w:div>
    <w:div w:id="55710835">
      <w:bodyDiv w:val="1"/>
      <w:marLeft w:val="0"/>
      <w:marRight w:val="0"/>
      <w:marTop w:val="0"/>
      <w:marBottom w:val="0"/>
      <w:divBdr>
        <w:top w:val="none" w:sz="0" w:space="0" w:color="auto"/>
        <w:left w:val="none" w:sz="0" w:space="0" w:color="auto"/>
        <w:bottom w:val="none" w:sz="0" w:space="0" w:color="auto"/>
        <w:right w:val="none" w:sz="0" w:space="0" w:color="auto"/>
      </w:divBdr>
    </w:div>
    <w:div w:id="62026891">
      <w:bodyDiv w:val="1"/>
      <w:marLeft w:val="0"/>
      <w:marRight w:val="0"/>
      <w:marTop w:val="0"/>
      <w:marBottom w:val="0"/>
      <w:divBdr>
        <w:top w:val="none" w:sz="0" w:space="0" w:color="auto"/>
        <w:left w:val="none" w:sz="0" w:space="0" w:color="auto"/>
        <w:bottom w:val="none" w:sz="0" w:space="0" w:color="auto"/>
        <w:right w:val="none" w:sz="0" w:space="0" w:color="auto"/>
      </w:divBdr>
    </w:div>
    <w:div w:id="62610861">
      <w:bodyDiv w:val="1"/>
      <w:marLeft w:val="0"/>
      <w:marRight w:val="0"/>
      <w:marTop w:val="0"/>
      <w:marBottom w:val="0"/>
      <w:divBdr>
        <w:top w:val="none" w:sz="0" w:space="0" w:color="auto"/>
        <w:left w:val="none" w:sz="0" w:space="0" w:color="auto"/>
        <w:bottom w:val="none" w:sz="0" w:space="0" w:color="auto"/>
        <w:right w:val="none" w:sz="0" w:space="0" w:color="auto"/>
      </w:divBdr>
    </w:div>
    <w:div w:id="69472172">
      <w:bodyDiv w:val="1"/>
      <w:marLeft w:val="0"/>
      <w:marRight w:val="0"/>
      <w:marTop w:val="0"/>
      <w:marBottom w:val="0"/>
      <w:divBdr>
        <w:top w:val="none" w:sz="0" w:space="0" w:color="auto"/>
        <w:left w:val="none" w:sz="0" w:space="0" w:color="auto"/>
        <w:bottom w:val="none" w:sz="0" w:space="0" w:color="auto"/>
        <w:right w:val="none" w:sz="0" w:space="0" w:color="auto"/>
      </w:divBdr>
    </w:div>
    <w:div w:id="103423779">
      <w:bodyDiv w:val="1"/>
      <w:marLeft w:val="0"/>
      <w:marRight w:val="0"/>
      <w:marTop w:val="0"/>
      <w:marBottom w:val="0"/>
      <w:divBdr>
        <w:top w:val="none" w:sz="0" w:space="0" w:color="auto"/>
        <w:left w:val="none" w:sz="0" w:space="0" w:color="auto"/>
        <w:bottom w:val="none" w:sz="0" w:space="0" w:color="auto"/>
        <w:right w:val="none" w:sz="0" w:space="0" w:color="auto"/>
      </w:divBdr>
    </w:div>
    <w:div w:id="111705606">
      <w:bodyDiv w:val="1"/>
      <w:marLeft w:val="0"/>
      <w:marRight w:val="0"/>
      <w:marTop w:val="0"/>
      <w:marBottom w:val="0"/>
      <w:divBdr>
        <w:top w:val="none" w:sz="0" w:space="0" w:color="auto"/>
        <w:left w:val="none" w:sz="0" w:space="0" w:color="auto"/>
        <w:bottom w:val="none" w:sz="0" w:space="0" w:color="auto"/>
        <w:right w:val="none" w:sz="0" w:space="0" w:color="auto"/>
      </w:divBdr>
    </w:div>
    <w:div w:id="135995085">
      <w:bodyDiv w:val="1"/>
      <w:marLeft w:val="0"/>
      <w:marRight w:val="0"/>
      <w:marTop w:val="0"/>
      <w:marBottom w:val="0"/>
      <w:divBdr>
        <w:top w:val="none" w:sz="0" w:space="0" w:color="auto"/>
        <w:left w:val="none" w:sz="0" w:space="0" w:color="auto"/>
        <w:bottom w:val="none" w:sz="0" w:space="0" w:color="auto"/>
        <w:right w:val="none" w:sz="0" w:space="0" w:color="auto"/>
      </w:divBdr>
    </w:div>
    <w:div w:id="148718273">
      <w:bodyDiv w:val="1"/>
      <w:marLeft w:val="0"/>
      <w:marRight w:val="0"/>
      <w:marTop w:val="0"/>
      <w:marBottom w:val="0"/>
      <w:divBdr>
        <w:top w:val="none" w:sz="0" w:space="0" w:color="auto"/>
        <w:left w:val="none" w:sz="0" w:space="0" w:color="auto"/>
        <w:bottom w:val="none" w:sz="0" w:space="0" w:color="auto"/>
        <w:right w:val="none" w:sz="0" w:space="0" w:color="auto"/>
      </w:divBdr>
    </w:div>
    <w:div w:id="154028679">
      <w:bodyDiv w:val="1"/>
      <w:marLeft w:val="0"/>
      <w:marRight w:val="0"/>
      <w:marTop w:val="0"/>
      <w:marBottom w:val="0"/>
      <w:divBdr>
        <w:top w:val="none" w:sz="0" w:space="0" w:color="auto"/>
        <w:left w:val="none" w:sz="0" w:space="0" w:color="auto"/>
        <w:bottom w:val="none" w:sz="0" w:space="0" w:color="auto"/>
        <w:right w:val="none" w:sz="0" w:space="0" w:color="auto"/>
      </w:divBdr>
    </w:div>
    <w:div w:id="163592650">
      <w:bodyDiv w:val="1"/>
      <w:marLeft w:val="0"/>
      <w:marRight w:val="0"/>
      <w:marTop w:val="0"/>
      <w:marBottom w:val="0"/>
      <w:divBdr>
        <w:top w:val="none" w:sz="0" w:space="0" w:color="auto"/>
        <w:left w:val="none" w:sz="0" w:space="0" w:color="auto"/>
        <w:bottom w:val="none" w:sz="0" w:space="0" w:color="auto"/>
        <w:right w:val="none" w:sz="0" w:space="0" w:color="auto"/>
      </w:divBdr>
    </w:div>
    <w:div w:id="165440200">
      <w:bodyDiv w:val="1"/>
      <w:marLeft w:val="0"/>
      <w:marRight w:val="0"/>
      <w:marTop w:val="0"/>
      <w:marBottom w:val="0"/>
      <w:divBdr>
        <w:top w:val="none" w:sz="0" w:space="0" w:color="auto"/>
        <w:left w:val="none" w:sz="0" w:space="0" w:color="auto"/>
        <w:bottom w:val="none" w:sz="0" w:space="0" w:color="auto"/>
        <w:right w:val="none" w:sz="0" w:space="0" w:color="auto"/>
      </w:divBdr>
    </w:div>
    <w:div w:id="170074281">
      <w:bodyDiv w:val="1"/>
      <w:marLeft w:val="0"/>
      <w:marRight w:val="0"/>
      <w:marTop w:val="0"/>
      <w:marBottom w:val="0"/>
      <w:divBdr>
        <w:top w:val="none" w:sz="0" w:space="0" w:color="auto"/>
        <w:left w:val="none" w:sz="0" w:space="0" w:color="auto"/>
        <w:bottom w:val="none" w:sz="0" w:space="0" w:color="auto"/>
        <w:right w:val="none" w:sz="0" w:space="0" w:color="auto"/>
      </w:divBdr>
    </w:div>
    <w:div w:id="183590610">
      <w:bodyDiv w:val="1"/>
      <w:marLeft w:val="0"/>
      <w:marRight w:val="0"/>
      <w:marTop w:val="0"/>
      <w:marBottom w:val="0"/>
      <w:divBdr>
        <w:top w:val="none" w:sz="0" w:space="0" w:color="auto"/>
        <w:left w:val="none" w:sz="0" w:space="0" w:color="auto"/>
        <w:bottom w:val="none" w:sz="0" w:space="0" w:color="auto"/>
        <w:right w:val="none" w:sz="0" w:space="0" w:color="auto"/>
      </w:divBdr>
    </w:div>
    <w:div w:id="196747211">
      <w:bodyDiv w:val="1"/>
      <w:marLeft w:val="0"/>
      <w:marRight w:val="0"/>
      <w:marTop w:val="0"/>
      <w:marBottom w:val="0"/>
      <w:divBdr>
        <w:top w:val="none" w:sz="0" w:space="0" w:color="auto"/>
        <w:left w:val="none" w:sz="0" w:space="0" w:color="auto"/>
        <w:bottom w:val="none" w:sz="0" w:space="0" w:color="auto"/>
        <w:right w:val="none" w:sz="0" w:space="0" w:color="auto"/>
      </w:divBdr>
    </w:div>
    <w:div w:id="219102398">
      <w:bodyDiv w:val="1"/>
      <w:marLeft w:val="0"/>
      <w:marRight w:val="0"/>
      <w:marTop w:val="0"/>
      <w:marBottom w:val="0"/>
      <w:divBdr>
        <w:top w:val="none" w:sz="0" w:space="0" w:color="auto"/>
        <w:left w:val="none" w:sz="0" w:space="0" w:color="auto"/>
        <w:bottom w:val="none" w:sz="0" w:space="0" w:color="auto"/>
        <w:right w:val="none" w:sz="0" w:space="0" w:color="auto"/>
      </w:divBdr>
    </w:div>
    <w:div w:id="224754865">
      <w:bodyDiv w:val="1"/>
      <w:marLeft w:val="0"/>
      <w:marRight w:val="0"/>
      <w:marTop w:val="0"/>
      <w:marBottom w:val="0"/>
      <w:divBdr>
        <w:top w:val="none" w:sz="0" w:space="0" w:color="auto"/>
        <w:left w:val="none" w:sz="0" w:space="0" w:color="auto"/>
        <w:bottom w:val="none" w:sz="0" w:space="0" w:color="auto"/>
        <w:right w:val="none" w:sz="0" w:space="0" w:color="auto"/>
      </w:divBdr>
    </w:div>
    <w:div w:id="241182322">
      <w:bodyDiv w:val="1"/>
      <w:marLeft w:val="0"/>
      <w:marRight w:val="0"/>
      <w:marTop w:val="0"/>
      <w:marBottom w:val="0"/>
      <w:divBdr>
        <w:top w:val="none" w:sz="0" w:space="0" w:color="auto"/>
        <w:left w:val="none" w:sz="0" w:space="0" w:color="auto"/>
        <w:bottom w:val="none" w:sz="0" w:space="0" w:color="auto"/>
        <w:right w:val="none" w:sz="0" w:space="0" w:color="auto"/>
      </w:divBdr>
    </w:div>
    <w:div w:id="244461499">
      <w:bodyDiv w:val="1"/>
      <w:marLeft w:val="0"/>
      <w:marRight w:val="0"/>
      <w:marTop w:val="0"/>
      <w:marBottom w:val="0"/>
      <w:divBdr>
        <w:top w:val="none" w:sz="0" w:space="0" w:color="auto"/>
        <w:left w:val="none" w:sz="0" w:space="0" w:color="auto"/>
        <w:bottom w:val="none" w:sz="0" w:space="0" w:color="auto"/>
        <w:right w:val="none" w:sz="0" w:space="0" w:color="auto"/>
      </w:divBdr>
    </w:div>
    <w:div w:id="258802819">
      <w:bodyDiv w:val="1"/>
      <w:marLeft w:val="0"/>
      <w:marRight w:val="0"/>
      <w:marTop w:val="0"/>
      <w:marBottom w:val="0"/>
      <w:divBdr>
        <w:top w:val="none" w:sz="0" w:space="0" w:color="auto"/>
        <w:left w:val="none" w:sz="0" w:space="0" w:color="auto"/>
        <w:bottom w:val="none" w:sz="0" w:space="0" w:color="auto"/>
        <w:right w:val="none" w:sz="0" w:space="0" w:color="auto"/>
      </w:divBdr>
    </w:div>
    <w:div w:id="268860262">
      <w:bodyDiv w:val="1"/>
      <w:marLeft w:val="0"/>
      <w:marRight w:val="0"/>
      <w:marTop w:val="0"/>
      <w:marBottom w:val="0"/>
      <w:divBdr>
        <w:top w:val="none" w:sz="0" w:space="0" w:color="auto"/>
        <w:left w:val="none" w:sz="0" w:space="0" w:color="auto"/>
        <w:bottom w:val="none" w:sz="0" w:space="0" w:color="auto"/>
        <w:right w:val="none" w:sz="0" w:space="0" w:color="auto"/>
      </w:divBdr>
    </w:div>
    <w:div w:id="275986189">
      <w:bodyDiv w:val="1"/>
      <w:marLeft w:val="0"/>
      <w:marRight w:val="0"/>
      <w:marTop w:val="0"/>
      <w:marBottom w:val="0"/>
      <w:divBdr>
        <w:top w:val="none" w:sz="0" w:space="0" w:color="auto"/>
        <w:left w:val="none" w:sz="0" w:space="0" w:color="auto"/>
        <w:bottom w:val="none" w:sz="0" w:space="0" w:color="auto"/>
        <w:right w:val="none" w:sz="0" w:space="0" w:color="auto"/>
      </w:divBdr>
    </w:div>
    <w:div w:id="278953495">
      <w:bodyDiv w:val="1"/>
      <w:marLeft w:val="0"/>
      <w:marRight w:val="0"/>
      <w:marTop w:val="0"/>
      <w:marBottom w:val="0"/>
      <w:divBdr>
        <w:top w:val="none" w:sz="0" w:space="0" w:color="auto"/>
        <w:left w:val="none" w:sz="0" w:space="0" w:color="auto"/>
        <w:bottom w:val="none" w:sz="0" w:space="0" w:color="auto"/>
        <w:right w:val="none" w:sz="0" w:space="0" w:color="auto"/>
      </w:divBdr>
    </w:div>
    <w:div w:id="287443672">
      <w:bodyDiv w:val="1"/>
      <w:marLeft w:val="0"/>
      <w:marRight w:val="0"/>
      <w:marTop w:val="0"/>
      <w:marBottom w:val="0"/>
      <w:divBdr>
        <w:top w:val="none" w:sz="0" w:space="0" w:color="auto"/>
        <w:left w:val="none" w:sz="0" w:space="0" w:color="auto"/>
        <w:bottom w:val="none" w:sz="0" w:space="0" w:color="auto"/>
        <w:right w:val="none" w:sz="0" w:space="0" w:color="auto"/>
      </w:divBdr>
    </w:div>
    <w:div w:id="292365107">
      <w:bodyDiv w:val="1"/>
      <w:marLeft w:val="0"/>
      <w:marRight w:val="0"/>
      <w:marTop w:val="0"/>
      <w:marBottom w:val="0"/>
      <w:divBdr>
        <w:top w:val="none" w:sz="0" w:space="0" w:color="auto"/>
        <w:left w:val="none" w:sz="0" w:space="0" w:color="auto"/>
        <w:bottom w:val="none" w:sz="0" w:space="0" w:color="auto"/>
        <w:right w:val="none" w:sz="0" w:space="0" w:color="auto"/>
      </w:divBdr>
    </w:div>
    <w:div w:id="292902883">
      <w:bodyDiv w:val="1"/>
      <w:marLeft w:val="0"/>
      <w:marRight w:val="0"/>
      <w:marTop w:val="0"/>
      <w:marBottom w:val="0"/>
      <w:divBdr>
        <w:top w:val="none" w:sz="0" w:space="0" w:color="auto"/>
        <w:left w:val="none" w:sz="0" w:space="0" w:color="auto"/>
        <w:bottom w:val="none" w:sz="0" w:space="0" w:color="auto"/>
        <w:right w:val="none" w:sz="0" w:space="0" w:color="auto"/>
      </w:divBdr>
    </w:div>
    <w:div w:id="294458007">
      <w:bodyDiv w:val="1"/>
      <w:marLeft w:val="0"/>
      <w:marRight w:val="0"/>
      <w:marTop w:val="0"/>
      <w:marBottom w:val="0"/>
      <w:divBdr>
        <w:top w:val="none" w:sz="0" w:space="0" w:color="auto"/>
        <w:left w:val="none" w:sz="0" w:space="0" w:color="auto"/>
        <w:bottom w:val="none" w:sz="0" w:space="0" w:color="auto"/>
        <w:right w:val="none" w:sz="0" w:space="0" w:color="auto"/>
      </w:divBdr>
    </w:div>
    <w:div w:id="301279826">
      <w:bodyDiv w:val="1"/>
      <w:marLeft w:val="0"/>
      <w:marRight w:val="0"/>
      <w:marTop w:val="0"/>
      <w:marBottom w:val="0"/>
      <w:divBdr>
        <w:top w:val="none" w:sz="0" w:space="0" w:color="auto"/>
        <w:left w:val="none" w:sz="0" w:space="0" w:color="auto"/>
        <w:bottom w:val="none" w:sz="0" w:space="0" w:color="auto"/>
        <w:right w:val="none" w:sz="0" w:space="0" w:color="auto"/>
      </w:divBdr>
    </w:div>
    <w:div w:id="304092952">
      <w:bodyDiv w:val="1"/>
      <w:marLeft w:val="0"/>
      <w:marRight w:val="0"/>
      <w:marTop w:val="0"/>
      <w:marBottom w:val="0"/>
      <w:divBdr>
        <w:top w:val="none" w:sz="0" w:space="0" w:color="auto"/>
        <w:left w:val="none" w:sz="0" w:space="0" w:color="auto"/>
        <w:bottom w:val="none" w:sz="0" w:space="0" w:color="auto"/>
        <w:right w:val="none" w:sz="0" w:space="0" w:color="auto"/>
      </w:divBdr>
    </w:div>
    <w:div w:id="314913260">
      <w:bodyDiv w:val="1"/>
      <w:marLeft w:val="0"/>
      <w:marRight w:val="0"/>
      <w:marTop w:val="0"/>
      <w:marBottom w:val="0"/>
      <w:divBdr>
        <w:top w:val="none" w:sz="0" w:space="0" w:color="auto"/>
        <w:left w:val="none" w:sz="0" w:space="0" w:color="auto"/>
        <w:bottom w:val="none" w:sz="0" w:space="0" w:color="auto"/>
        <w:right w:val="none" w:sz="0" w:space="0" w:color="auto"/>
      </w:divBdr>
    </w:div>
    <w:div w:id="318964668">
      <w:bodyDiv w:val="1"/>
      <w:marLeft w:val="0"/>
      <w:marRight w:val="0"/>
      <w:marTop w:val="0"/>
      <w:marBottom w:val="0"/>
      <w:divBdr>
        <w:top w:val="none" w:sz="0" w:space="0" w:color="auto"/>
        <w:left w:val="none" w:sz="0" w:space="0" w:color="auto"/>
        <w:bottom w:val="none" w:sz="0" w:space="0" w:color="auto"/>
        <w:right w:val="none" w:sz="0" w:space="0" w:color="auto"/>
      </w:divBdr>
    </w:div>
    <w:div w:id="343556153">
      <w:bodyDiv w:val="1"/>
      <w:marLeft w:val="0"/>
      <w:marRight w:val="0"/>
      <w:marTop w:val="0"/>
      <w:marBottom w:val="0"/>
      <w:divBdr>
        <w:top w:val="none" w:sz="0" w:space="0" w:color="auto"/>
        <w:left w:val="none" w:sz="0" w:space="0" w:color="auto"/>
        <w:bottom w:val="none" w:sz="0" w:space="0" w:color="auto"/>
        <w:right w:val="none" w:sz="0" w:space="0" w:color="auto"/>
      </w:divBdr>
    </w:div>
    <w:div w:id="347176447">
      <w:bodyDiv w:val="1"/>
      <w:marLeft w:val="0"/>
      <w:marRight w:val="0"/>
      <w:marTop w:val="0"/>
      <w:marBottom w:val="0"/>
      <w:divBdr>
        <w:top w:val="none" w:sz="0" w:space="0" w:color="auto"/>
        <w:left w:val="none" w:sz="0" w:space="0" w:color="auto"/>
        <w:bottom w:val="none" w:sz="0" w:space="0" w:color="auto"/>
        <w:right w:val="none" w:sz="0" w:space="0" w:color="auto"/>
      </w:divBdr>
    </w:div>
    <w:div w:id="347298964">
      <w:bodyDiv w:val="1"/>
      <w:marLeft w:val="0"/>
      <w:marRight w:val="0"/>
      <w:marTop w:val="0"/>
      <w:marBottom w:val="0"/>
      <w:divBdr>
        <w:top w:val="none" w:sz="0" w:space="0" w:color="auto"/>
        <w:left w:val="none" w:sz="0" w:space="0" w:color="auto"/>
        <w:bottom w:val="none" w:sz="0" w:space="0" w:color="auto"/>
        <w:right w:val="none" w:sz="0" w:space="0" w:color="auto"/>
      </w:divBdr>
    </w:div>
    <w:div w:id="364255403">
      <w:bodyDiv w:val="1"/>
      <w:marLeft w:val="0"/>
      <w:marRight w:val="0"/>
      <w:marTop w:val="0"/>
      <w:marBottom w:val="0"/>
      <w:divBdr>
        <w:top w:val="none" w:sz="0" w:space="0" w:color="auto"/>
        <w:left w:val="none" w:sz="0" w:space="0" w:color="auto"/>
        <w:bottom w:val="none" w:sz="0" w:space="0" w:color="auto"/>
        <w:right w:val="none" w:sz="0" w:space="0" w:color="auto"/>
      </w:divBdr>
    </w:div>
    <w:div w:id="377631728">
      <w:bodyDiv w:val="1"/>
      <w:marLeft w:val="0"/>
      <w:marRight w:val="0"/>
      <w:marTop w:val="0"/>
      <w:marBottom w:val="0"/>
      <w:divBdr>
        <w:top w:val="none" w:sz="0" w:space="0" w:color="auto"/>
        <w:left w:val="none" w:sz="0" w:space="0" w:color="auto"/>
        <w:bottom w:val="none" w:sz="0" w:space="0" w:color="auto"/>
        <w:right w:val="none" w:sz="0" w:space="0" w:color="auto"/>
      </w:divBdr>
    </w:div>
    <w:div w:id="402869961">
      <w:bodyDiv w:val="1"/>
      <w:marLeft w:val="0"/>
      <w:marRight w:val="0"/>
      <w:marTop w:val="0"/>
      <w:marBottom w:val="0"/>
      <w:divBdr>
        <w:top w:val="none" w:sz="0" w:space="0" w:color="auto"/>
        <w:left w:val="none" w:sz="0" w:space="0" w:color="auto"/>
        <w:bottom w:val="none" w:sz="0" w:space="0" w:color="auto"/>
        <w:right w:val="none" w:sz="0" w:space="0" w:color="auto"/>
      </w:divBdr>
    </w:div>
    <w:div w:id="412363816">
      <w:bodyDiv w:val="1"/>
      <w:marLeft w:val="0"/>
      <w:marRight w:val="0"/>
      <w:marTop w:val="0"/>
      <w:marBottom w:val="0"/>
      <w:divBdr>
        <w:top w:val="none" w:sz="0" w:space="0" w:color="auto"/>
        <w:left w:val="none" w:sz="0" w:space="0" w:color="auto"/>
        <w:bottom w:val="none" w:sz="0" w:space="0" w:color="auto"/>
        <w:right w:val="none" w:sz="0" w:space="0" w:color="auto"/>
      </w:divBdr>
    </w:div>
    <w:div w:id="414670341">
      <w:bodyDiv w:val="1"/>
      <w:marLeft w:val="0"/>
      <w:marRight w:val="0"/>
      <w:marTop w:val="0"/>
      <w:marBottom w:val="0"/>
      <w:divBdr>
        <w:top w:val="none" w:sz="0" w:space="0" w:color="auto"/>
        <w:left w:val="none" w:sz="0" w:space="0" w:color="auto"/>
        <w:bottom w:val="none" w:sz="0" w:space="0" w:color="auto"/>
        <w:right w:val="none" w:sz="0" w:space="0" w:color="auto"/>
      </w:divBdr>
    </w:div>
    <w:div w:id="436681426">
      <w:bodyDiv w:val="1"/>
      <w:marLeft w:val="0"/>
      <w:marRight w:val="0"/>
      <w:marTop w:val="0"/>
      <w:marBottom w:val="0"/>
      <w:divBdr>
        <w:top w:val="none" w:sz="0" w:space="0" w:color="auto"/>
        <w:left w:val="none" w:sz="0" w:space="0" w:color="auto"/>
        <w:bottom w:val="none" w:sz="0" w:space="0" w:color="auto"/>
        <w:right w:val="none" w:sz="0" w:space="0" w:color="auto"/>
      </w:divBdr>
    </w:div>
    <w:div w:id="475729112">
      <w:bodyDiv w:val="1"/>
      <w:marLeft w:val="0"/>
      <w:marRight w:val="0"/>
      <w:marTop w:val="0"/>
      <w:marBottom w:val="0"/>
      <w:divBdr>
        <w:top w:val="none" w:sz="0" w:space="0" w:color="auto"/>
        <w:left w:val="none" w:sz="0" w:space="0" w:color="auto"/>
        <w:bottom w:val="none" w:sz="0" w:space="0" w:color="auto"/>
        <w:right w:val="none" w:sz="0" w:space="0" w:color="auto"/>
      </w:divBdr>
    </w:div>
    <w:div w:id="476917791">
      <w:bodyDiv w:val="1"/>
      <w:marLeft w:val="0"/>
      <w:marRight w:val="0"/>
      <w:marTop w:val="0"/>
      <w:marBottom w:val="0"/>
      <w:divBdr>
        <w:top w:val="none" w:sz="0" w:space="0" w:color="auto"/>
        <w:left w:val="none" w:sz="0" w:space="0" w:color="auto"/>
        <w:bottom w:val="none" w:sz="0" w:space="0" w:color="auto"/>
        <w:right w:val="none" w:sz="0" w:space="0" w:color="auto"/>
      </w:divBdr>
    </w:div>
    <w:div w:id="484857970">
      <w:bodyDiv w:val="1"/>
      <w:marLeft w:val="0"/>
      <w:marRight w:val="0"/>
      <w:marTop w:val="0"/>
      <w:marBottom w:val="0"/>
      <w:divBdr>
        <w:top w:val="none" w:sz="0" w:space="0" w:color="auto"/>
        <w:left w:val="none" w:sz="0" w:space="0" w:color="auto"/>
        <w:bottom w:val="none" w:sz="0" w:space="0" w:color="auto"/>
        <w:right w:val="none" w:sz="0" w:space="0" w:color="auto"/>
      </w:divBdr>
    </w:div>
    <w:div w:id="541744288">
      <w:bodyDiv w:val="1"/>
      <w:marLeft w:val="0"/>
      <w:marRight w:val="0"/>
      <w:marTop w:val="0"/>
      <w:marBottom w:val="0"/>
      <w:divBdr>
        <w:top w:val="none" w:sz="0" w:space="0" w:color="auto"/>
        <w:left w:val="none" w:sz="0" w:space="0" w:color="auto"/>
        <w:bottom w:val="none" w:sz="0" w:space="0" w:color="auto"/>
        <w:right w:val="none" w:sz="0" w:space="0" w:color="auto"/>
      </w:divBdr>
    </w:div>
    <w:div w:id="549532641">
      <w:bodyDiv w:val="1"/>
      <w:marLeft w:val="0"/>
      <w:marRight w:val="0"/>
      <w:marTop w:val="0"/>
      <w:marBottom w:val="0"/>
      <w:divBdr>
        <w:top w:val="none" w:sz="0" w:space="0" w:color="auto"/>
        <w:left w:val="none" w:sz="0" w:space="0" w:color="auto"/>
        <w:bottom w:val="none" w:sz="0" w:space="0" w:color="auto"/>
        <w:right w:val="none" w:sz="0" w:space="0" w:color="auto"/>
      </w:divBdr>
    </w:div>
    <w:div w:id="550962072">
      <w:bodyDiv w:val="1"/>
      <w:marLeft w:val="0"/>
      <w:marRight w:val="0"/>
      <w:marTop w:val="0"/>
      <w:marBottom w:val="0"/>
      <w:divBdr>
        <w:top w:val="none" w:sz="0" w:space="0" w:color="auto"/>
        <w:left w:val="none" w:sz="0" w:space="0" w:color="auto"/>
        <w:bottom w:val="none" w:sz="0" w:space="0" w:color="auto"/>
        <w:right w:val="none" w:sz="0" w:space="0" w:color="auto"/>
      </w:divBdr>
    </w:div>
    <w:div w:id="555167320">
      <w:bodyDiv w:val="1"/>
      <w:marLeft w:val="0"/>
      <w:marRight w:val="0"/>
      <w:marTop w:val="0"/>
      <w:marBottom w:val="0"/>
      <w:divBdr>
        <w:top w:val="none" w:sz="0" w:space="0" w:color="auto"/>
        <w:left w:val="none" w:sz="0" w:space="0" w:color="auto"/>
        <w:bottom w:val="none" w:sz="0" w:space="0" w:color="auto"/>
        <w:right w:val="none" w:sz="0" w:space="0" w:color="auto"/>
      </w:divBdr>
    </w:div>
    <w:div w:id="556480672">
      <w:bodyDiv w:val="1"/>
      <w:marLeft w:val="0"/>
      <w:marRight w:val="0"/>
      <w:marTop w:val="0"/>
      <w:marBottom w:val="0"/>
      <w:divBdr>
        <w:top w:val="none" w:sz="0" w:space="0" w:color="auto"/>
        <w:left w:val="none" w:sz="0" w:space="0" w:color="auto"/>
        <w:bottom w:val="none" w:sz="0" w:space="0" w:color="auto"/>
        <w:right w:val="none" w:sz="0" w:space="0" w:color="auto"/>
      </w:divBdr>
    </w:div>
    <w:div w:id="585069391">
      <w:bodyDiv w:val="1"/>
      <w:marLeft w:val="0"/>
      <w:marRight w:val="0"/>
      <w:marTop w:val="0"/>
      <w:marBottom w:val="0"/>
      <w:divBdr>
        <w:top w:val="none" w:sz="0" w:space="0" w:color="auto"/>
        <w:left w:val="none" w:sz="0" w:space="0" w:color="auto"/>
        <w:bottom w:val="none" w:sz="0" w:space="0" w:color="auto"/>
        <w:right w:val="none" w:sz="0" w:space="0" w:color="auto"/>
      </w:divBdr>
    </w:div>
    <w:div w:id="631253646">
      <w:bodyDiv w:val="1"/>
      <w:marLeft w:val="0"/>
      <w:marRight w:val="0"/>
      <w:marTop w:val="0"/>
      <w:marBottom w:val="0"/>
      <w:divBdr>
        <w:top w:val="none" w:sz="0" w:space="0" w:color="auto"/>
        <w:left w:val="none" w:sz="0" w:space="0" w:color="auto"/>
        <w:bottom w:val="none" w:sz="0" w:space="0" w:color="auto"/>
        <w:right w:val="none" w:sz="0" w:space="0" w:color="auto"/>
      </w:divBdr>
    </w:div>
    <w:div w:id="635532141">
      <w:bodyDiv w:val="1"/>
      <w:marLeft w:val="0"/>
      <w:marRight w:val="0"/>
      <w:marTop w:val="0"/>
      <w:marBottom w:val="0"/>
      <w:divBdr>
        <w:top w:val="none" w:sz="0" w:space="0" w:color="auto"/>
        <w:left w:val="none" w:sz="0" w:space="0" w:color="auto"/>
        <w:bottom w:val="none" w:sz="0" w:space="0" w:color="auto"/>
        <w:right w:val="none" w:sz="0" w:space="0" w:color="auto"/>
      </w:divBdr>
    </w:div>
    <w:div w:id="640228672">
      <w:bodyDiv w:val="1"/>
      <w:marLeft w:val="0"/>
      <w:marRight w:val="0"/>
      <w:marTop w:val="0"/>
      <w:marBottom w:val="0"/>
      <w:divBdr>
        <w:top w:val="none" w:sz="0" w:space="0" w:color="auto"/>
        <w:left w:val="none" w:sz="0" w:space="0" w:color="auto"/>
        <w:bottom w:val="none" w:sz="0" w:space="0" w:color="auto"/>
        <w:right w:val="none" w:sz="0" w:space="0" w:color="auto"/>
      </w:divBdr>
    </w:div>
    <w:div w:id="658770322">
      <w:bodyDiv w:val="1"/>
      <w:marLeft w:val="0"/>
      <w:marRight w:val="0"/>
      <w:marTop w:val="0"/>
      <w:marBottom w:val="0"/>
      <w:divBdr>
        <w:top w:val="none" w:sz="0" w:space="0" w:color="auto"/>
        <w:left w:val="none" w:sz="0" w:space="0" w:color="auto"/>
        <w:bottom w:val="none" w:sz="0" w:space="0" w:color="auto"/>
        <w:right w:val="none" w:sz="0" w:space="0" w:color="auto"/>
      </w:divBdr>
    </w:div>
    <w:div w:id="664279626">
      <w:bodyDiv w:val="1"/>
      <w:marLeft w:val="0"/>
      <w:marRight w:val="0"/>
      <w:marTop w:val="0"/>
      <w:marBottom w:val="0"/>
      <w:divBdr>
        <w:top w:val="none" w:sz="0" w:space="0" w:color="auto"/>
        <w:left w:val="none" w:sz="0" w:space="0" w:color="auto"/>
        <w:bottom w:val="none" w:sz="0" w:space="0" w:color="auto"/>
        <w:right w:val="none" w:sz="0" w:space="0" w:color="auto"/>
      </w:divBdr>
    </w:div>
    <w:div w:id="671958392">
      <w:bodyDiv w:val="1"/>
      <w:marLeft w:val="0"/>
      <w:marRight w:val="0"/>
      <w:marTop w:val="0"/>
      <w:marBottom w:val="0"/>
      <w:divBdr>
        <w:top w:val="none" w:sz="0" w:space="0" w:color="auto"/>
        <w:left w:val="none" w:sz="0" w:space="0" w:color="auto"/>
        <w:bottom w:val="none" w:sz="0" w:space="0" w:color="auto"/>
        <w:right w:val="none" w:sz="0" w:space="0" w:color="auto"/>
      </w:divBdr>
    </w:div>
    <w:div w:id="773595792">
      <w:bodyDiv w:val="1"/>
      <w:marLeft w:val="0"/>
      <w:marRight w:val="0"/>
      <w:marTop w:val="0"/>
      <w:marBottom w:val="0"/>
      <w:divBdr>
        <w:top w:val="none" w:sz="0" w:space="0" w:color="auto"/>
        <w:left w:val="none" w:sz="0" w:space="0" w:color="auto"/>
        <w:bottom w:val="none" w:sz="0" w:space="0" w:color="auto"/>
        <w:right w:val="none" w:sz="0" w:space="0" w:color="auto"/>
      </w:divBdr>
    </w:div>
    <w:div w:id="783157433">
      <w:bodyDiv w:val="1"/>
      <w:marLeft w:val="0"/>
      <w:marRight w:val="0"/>
      <w:marTop w:val="0"/>
      <w:marBottom w:val="0"/>
      <w:divBdr>
        <w:top w:val="none" w:sz="0" w:space="0" w:color="auto"/>
        <w:left w:val="none" w:sz="0" w:space="0" w:color="auto"/>
        <w:bottom w:val="none" w:sz="0" w:space="0" w:color="auto"/>
        <w:right w:val="none" w:sz="0" w:space="0" w:color="auto"/>
      </w:divBdr>
    </w:div>
    <w:div w:id="807355543">
      <w:bodyDiv w:val="1"/>
      <w:marLeft w:val="0"/>
      <w:marRight w:val="0"/>
      <w:marTop w:val="0"/>
      <w:marBottom w:val="0"/>
      <w:divBdr>
        <w:top w:val="none" w:sz="0" w:space="0" w:color="auto"/>
        <w:left w:val="none" w:sz="0" w:space="0" w:color="auto"/>
        <w:bottom w:val="none" w:sz="0" w:space="0" w:color="auto"/>
        <w:right w:val="none" w:sz="0" w:space="0" w:color="auto"/>
      </w:divBdr>
    </w:div>
    <w:div w:id="819538569">
      <w:bodyDiv w:val="1"/>
      <w:marLeft w:val="0"/>
      <w:marRight w:val="0"/>
      <w:marTop w:val="0"/>
      <w:marBottom w:val="0"/>
      <w:divBdr>
        <w:top w:val="none" w:sz="0" w:space="0" w:color="auto"/>
        <w:left w:val="none" w:sz="0" w:space="0" w:color="auto"/>
        <w:bottom w:val="none" w:sz="0" w:space="0" w:color="auto"/>
        <w:right w:val="none" w:sz="0" w:space="0" w:color="auto"/>
      </w:divBdr>
    </w:div>
    <w:div w:id="825165012">
      <w:bodyDiv w:val="1"/>
      <w:marLeft w:val="0"/>
      <w:marRight w:val="0"/>
      <w:marTop w:val="0"/>
      <w:marBottom w:val="0"/>
      <w:divBdr>
        <w:top w:val="none" w:sz="0" w:space="0" w:color="auto"/>
        <w:left w:val="none" w:sz="0" w:space="0" w:color="auto"/>
        <w:bottom w:val="none" w:sz="0" w:space="0" w:color="auto"/>
        <w:right w:val="none" w:sz="0" w:space="0" w:color="auto"/>
      </w:divBdr>
    </w:div>
    <w:div w:id="835805054">
      <w:bodyDiv w:val="1"/>
      <w:marLeft w:val="0"/>
      <w:marRight w:val="0"/>
      <w:marTop w:val="0"/>
      <w:marBottom w:val="0"/>
      <w:divBdr>
        <w:top w:val="none" w:sz="0" w:space="0" w:color="auto"/>
        <w:left w:val="none" w:sz="0" w:space="0" w:color="auto"/>
        <w:bottom w:val="none" w:sz="0" w:space="0" w:color="auto"/>
        <w:right w:val="none" w:sz="0" w:space="0" w:color="auto"/>
      </w:divBdr>
    </w:div>
    <w:div w:id="867063069">
      <w:bodyDiv w:val="1"/>
      <w:marLeft w:val="0"/>
      <w:marRight w:val="0"/>
      <w:marTop w:val="0"/>
      <w:marBottom w:val="0"/>
      <w:divBdr>
        <w:top w:val="none" w:sz="0" w:space="0" w:color="auto"/>
        <w:left w:val="none" w:sz="0" w:space="0" w:color="auto"/>
        <w:bottom w:val="none" w:sz="0" w:space="0" w:color="auto"/>
        <w:right w:val="none" w:sz="0" w:space="0" w:color="auto"/>
      </w:divBdr>
    </w:div>
    <w:div w:id="918640795">
      <w:bodyDiv w:val="1"/>
      <w:marLeft w:val="0"/>
      <w:marRight w:val="0"/>
      <w:marTop w:val="0"/>
      <w:marBottom w:val="0"/>
      <w:divBdr>
        <w:top w:val="none" w:sz="0" w:space="0" w:color="auto"/>
        <w:left w:val="none" w:sz="0" w:space="0" w:color="auto"/>
        <w:bottom w:val="none" w:sz="0" w:space="0" w:color="auto"/>
        <w:right w:val="none" w:sz="0" w:space="0" w:color="auto"/>
      </w:divBdr>
    </w:div>
    <w:div w:id="924729431">
      <w:bodyDiv w:val="1"/>
      <w:marLeft w:val="0"/>
      <w:marRight w:val="0"/>
      <w:marTop w:val="0"/>
      <w:marBottom w:val="0"/>
      <w:divBdr>
        <w:top w:val="none" w:sz="0" w:space="0" w:color="auto"/>
        <w:left w:val="none" w:sz="0" w:space="0" w:color="auto"/>
        <w:bottom w:val="none" w:sz="0" w:space="0" w:color="auto"/>
        <w:right w:val="none" w:sz="0" w:space="0" w:color="auto"/>
      </w:divBdr>
    </w:div>
    <w:div w:id="934633821">
      <w:bodyDiv w:val="1"/>
      <w:marLeft w:val="0"/>
      <w:marRight w:val="0"/>
      <w:marTop w:val="0"/>
      <w:marBottom w:val="0"/>
      <w:divBdr>
        <w:top w:val="none" w:sz="0" w:space="0" w:color="auto"/>
        <w:left w:val="none" w:sz="0" w:space="0" w:color="auto"/>
        <w:bottom w:val="none" w:sz="0" w:space="0" w:color="auto"/>
        <w:right w:val="none" w:sz="0" w:space="0" w:color="auto"/>
      </w:divBdr>
    </w:div>
    <w:div w:id="963535152">
      <w:bodyDiv w:val="1"/>
      <w:marLeft w:val="0"/>
      <w:marRight w:val="0"/>
      <w:marTop w:val="0"/>
      <w:marBottom w:val="0"/>
      <w:divBdr>
        <w:top w:val="none" w:sz="0" w:space="0" w:color="auto"/>
        <w:left w:val="none" w:sz="0" w:space="0" w:color="auto"/>
        <w:bottom w:val="none" w:sz="0" w:space="0" w:color="auto"/>
        <w:right w:val="none" w:sz="0" w:space="0" w:color="auto"/>
      </w:divBdr>
    </w:div>
    <w:div w:id="975524729">
      <w:bodyDiv w:val="1"/>
      <w:marLeft w:val="0"/>
      <w:marRight w:val="0"/>
      <w:marTop w:val="0"/>
      <w:marBottom w:val="0"/>
      <w:divBdr>
        <w:top w:val="none" w:sz="0" w:space="0" w:color="auto"/>
        <w:left w:val="none" w:sz="0" w:space="0" w:color="auto"/>
        <w:bottom w:val="none" w:sz="0" w:space="0" w:color="auto"/>
        <w:right w:val="none" w:sz="0" w:space="0" w:color="auto"/>
      </w:divBdr>
    </w:div>
    <w:div w:id="978651095">
      <w:bodyDiv w:val="1"/>
      <w:marLeft w:val="0"/>
      <w:marRight w:val="0"/>
      <w:marTop w:val="0"/>
      <w:marBottom w:val="0"/>
      <w:divBdr>
        <w:top w:val="none" w:sz="0" w:space="0" w:color="auto"/>
        <w:left w:val="none" w:sz="0" w:space="0" w:color="auto"/>
        <w:bottom w:val="none" w:sz="0" w:space="0" w:color="auto"/>
        <w:right w:val="none" w:sz="0" w:space="0" w:color="auto"/>
      </w:divBdr>
    </w:div>
    <w:div w:id="1009526326">
      <w:bodyDiv w:val="1"/>
      <w:marLeft w:val="0"/>
      <w:marRight w:val="0"/>
      <w:marTop w:val="0"/>
      <w:marBottom w:val="0"/>
      <w:divBdr>
        <w:top w:val="none" w:sz="0" w:space="0" w:color="auto"/>
        <w:left w:val="none" w:sz="0" w:space="0" w:color="auto"/>
        <w:bottom w:val="none" w:sz="0" w:space="0" w:color="auto"/>
        <w:right w:val="none" w:sz="0" w:space="0" w:color="auto"/>
      </w:divBdr>
    </w:div>
    <w:div w:id="1011689470">
      <w:bodyDiv w:val="1"/>
      <w:marLeft w:val="0"/>
      <w:marRight w:val="0"/>
      <w:marTop w:val="0"/>
      <w:marBottom w:val="0"/>
      <w:divBdr>
        <w:top w:val="none" w:sz="0" w:space="0" w:color="auto"/>
        <w:left w:val="none" w:sz="0" w:space="0" w:color="auto"/>
        <w:bottom w:val="none" w:sz="0" w:space="0" w:color="auto"/>
        <w:right w:val="none" w:sz="0" w:space="0" w:color="auto"/>
      </w:divBdr>
    </w:div>
    <w:div w:id="1020930017">
      <w:bodyDiv w:val="1"/>
      <w:marLeft w:val="0"/>
      <w:marRight w:val="0"/>
      <w:marTop w:val="0"/>
      <w:marBottom w:val="0"/>
      <w:divBdr>
        <w:top w:val="none" w:sz="0" w:space="0" w:color="auto"/>
        <w:left w:val="none" w:sz="0" w:space="0" w:color="auto"/>
        <w:bottom w:val="none" w:sz="0" w:space="0" w:color="auto"/>
        <w:right w:val="none" w:sz="0" w:space="0" w:color="auto"/>
      </w:divBdr>
    </w:div>
    <w:div w:id="1039090914">
      <w:bodyDiv w:val="1"/>
      <w:marLeft w:val="0"/>
      <w:marRight w:val="0"/>
      <w:marTop w:val="0"/>
      <w:marBottom w:val="0"/>
      <w:divBdr>
        <w:top w:val="none" w:sz="0" w:space="0" w:color="auto"/>
        <w:left w:val="none" w:sz="0" w:space="0" w:color="auto"/>
        <w:bottom w:val="none" w:sz="0" w:space="0" w:color="auto"/>
        <w:right w:val="none" w:sz="0" w:space="0" w:color="auto"/>
      </w:divBdr>
    </w:div>
    <w:div w:id="1040326294">
      <w:bodyDiv w:val="1"/>
      <w:marLeft w:val="0"/>
      <w:marRight w:val="0"/>
      <w:marTop w:val="0"/>
      <w:marBottom w:val="0"/>
      <w:divBdr>
        <w:top w:val="none" w:sz="0" w:space="0" w:color="auto"/>
        <w:left w:val="none" w:sz="0" w:space="0" w:color="auto"/>
        <w:bottom w:val="none" w:sz="0" w:space="0" w:color="auto"/>
        <w:right w:val="none" w:sz="0" w:space="0" w:color="auto"/>
      </w:divBdr>
    </w:div>
    <w:div w:id="1051611800">
      <w:bodyDiv w:val="1"/>
      <w:marLeft w:val="0"/>
      <w:marRight w:val="0"/>
      <w:marTop w:val="0"/>
      <w:marBottom w:val="0"/>
      <w:divBdr>
        <w:top w:val="none" w:sz="0" w:space="0" w:color="auto"/>
        <w:left w:val="none" w:sz="0" w:space="0" w:color="auto"/>
        <w:bottom w:val="none" w:sz="0" w:space="0" w:color="auto"/>
        <w:right w:val="none" w:sz="0" w:space="0" w:color="auto"/>
      </w:divBdr>
    </w:div>
    <w:div w:id="1055860654">
      <w:bodyDiv w:val="1"/>
      <w:marLeft w:val="0"/>
      <w:marRight w:val="0"/>
      <w:marTop w:val="0"/>
      <w:marBottom w:val="0"/>
      <w:divBdr>
        <w:top w:val="none" w:sz="0" w:space="0" w:color="auto"/>
        <w:left w:val="none" w:sz="0" w:space="0" w:color="auto"/>
        <w:bottom w:val="none" w:sz="0" w:space="0" w:color="auto"/>
        <w:right w:val="none" w:sz="0" w:space="0" w:color="auto"/>
      </w:divBdr>
    </w:div>
    <w:div w:id="1071385922">
      <w:bodyDiv w:val="1"/>
      <w:marLeft w:val="0"/>
      <w:marRight w:val="0"/>
      <w:marTop w:val="0"/>
      <w:marBottom w:val="0"/>
      <w:divBdr>
        <w:top w:val="none" w:sz="0" w:space="0" w:color="auto"/>
        <w:left w:val="none" w:sz="0" w:space="0" w:color="auto"/>
        <w:bottom w:val="none" w:sz="0" w:space="0" w:color="auto"/>
        <w:right w:val="none" w:sz="0" w:space="0" w:color="auto"/>
      </w:divBdr>
    </w:div>
    <w:div w:id="1071467302">
      <w:bodyDiv w:val="1"/>
      <w:marLeft w:val="0"/>
      <w:marRight w:val="0"/>
      <w:marTop w:val="0"/>
      <w:marBottom w:val="0"/>
      <w:divBdr>
        <w:top w:val="none" w:sz="0" w:space="0" w:color="auto"/>
        <w:left w:val="none" w:sz="0" w:space="0" w:color="auto"/>
        <w:bottom w:val="none" w:sz="0" w:space="0" w:color="auto"/>
        <w:right w:val="none" w:sz="0" w:space="0" w:color="auto"/>
      </w:divBdr>
    </w:div>
    <w:div w:id="1080367724">
      <w:bodyDiv w:val="1"/>
      <w:marLeft w:val="0"/>
      <w:marRight w:val="0"/>
      <w:marTop w:val="0"/>
      <w:marBottom w:val="0"/>
      <w:divBdr>
        <w:top w:val="none" w:sz="0" w:space="0" w:color="auto"/>
        <w:left w:val="none" w:sz="0" w:space="0" w:color="auto"/>
        <w:bottom w:val="none" w:sz="0" w:space="0" w:color="auto"/>
        <w:right w:val="none" w:sz="0" w:space="0" w:color="auto"/>
      </w:divBdr>
    </w:div>
    <w:div w:id="1083913628">
      <w:bodyDiv w:val="1"/>
      <w:marLeft w:val="0"/>
      <w:marRight w:val="0"/>
      <w:marTop w:val="0"/>
      <w:marBottom w:val="0"/>
      <w:divBdr>
        <w:top w:val="none" w:sz="0" w:space="0" w:color="auto"/>
        <w:left w:val="none" w:sz="0" w:space="0" w:color="auto"/>
        <w:bottom w:val="none" w:sz="0" w:space="0" w:color="auto"/>
        <w:right w:val="none" w:sz="0" w:space="0" w:color="auto"/>
      </w:divBdr>
    </w:div>
    <w:div w:id="1086347444">
      <w:bodyDiv w:val="1"/>
      <w:marLeft w:val="0"/>
      <w:marRight w:val="0"/>
      <w:marTop w:val="0"/>
      <w:marBottom w:val="0"/>
      <w:divBdr>
        <w:top w:val="none" w:sz="0" w:space="0" w:color="auto"/>
        <w:left w:val="none" w:sz="0" w:space="0" w:color="auto"/>
        <w:bottom w:val="none" w:sz="0" w:space="0" w:color="auto"/>
        <w:right w:val="none" w:sz="0" w:space="0" w:color="auto"/>
      </w:divBdr>
    </w:div>
    <w:div w:id="1100031897">
      <w:bodyDiv w:val="1"/>
      <w:marLeft w:val="0"/>
      <w:marRight w:val="0"/>
      <w:marTop w:val="0"/>
      <w:marBottom w:val="0"/>
      <w:divBdr>
        <w:top w:val="none" w:sz="0" w:space="0" w:color="auto"/>
        <w:left w:val="none" w:sz="0" w:space="0" w:color="auto"/>
        <w:bottom w:val="none" w:sz="0" w:space="0" w:color="auto"/>
        <w:right w:val="none" w:sz="0" w:space="0" w:color="auto"/>
      </w:divBdr>
    </w:div>
    <w:div w:id="1100108312">
      <w:bodyDiv w:val="1"/>
      <w:marLeft w:val="0"/>
      <w:marRight w:val="0"/>
      <w:marTop w:val="0"/>
      <w:marBottom w:val="0"/>
      <w:divBdr>
        <w:top w:val="none" w:sz="0" w:space="0" w:color="auto"/>
        <w:left w:val="none" w:sz="0" w:space="0" w:color="auto"/>
        <w:bottom w:val="none" w:sz="0" w:space="0" w:color="auto"/>
        <w:right w:val="none" w:sz="0" w:space="0" w:color="auto"/>
      </w:divBdr>
    </w:div>
    <w:div w:id="1126511784">
      <w:bodyDiv w:val="1"/>
      <w:marLeft w:val="0"/>
      <w:marRight w:val="0"/>
      <w:marTop w:val="0"/>
      <w:marBottom w:val="0"/>
      <w:divBdr>
        <w:top w:val="none" w:sz="0" w:space="0" w:color="auto"/>
        <w:left w:val="none" w:sz="0" w:space="0" w:color="auto"/>
        <w:bottom w:val="none" w:sz="0" w:space="0" w:color="auto"/>
        <w:right w:val="none" w:sz="0" w:space="0" w:color="auto"/>
      </w:divBdr>
    </w:div>
    <w:div w:id="1136949930">
      <w:bodyDiv w:val="1"/>
      <w:marLeft w:val="0"/>
      <w:marRight w:val="0"/>
      <w:marTop w:val="0"/>
      <w:marBottom w:val="0"/>
      <w:divBdr>
        <w:top w:val="none" w:sz="0" w:space="0" w:color="auto"/>
        <w:left w:val="none" w:sz="0" w:space="0" w:color="auto"/>
        <w:bottom w:val="none" w:sz="0" w:space="0" w:color="auto"/>
        <w:right w:val="none" w:sz="0" w:space="0" w:color="auto"/>
      </w:divBdr>
    </w:div>
    <w:div w:id="1142772147">
      <w:bodyDiv w:val="1"/>
      <w:marLeft w:val="0"/>
      <w:marRight w:val="0"/>
      <w:marTop w:val="0"/>
      <w:marBottom w:val="0"/>
      <w:divBdr>
        <w:top w:val="none" w:sz="0" w:space="0" w:color="auto"/>
        <w:left w:val="none" w:sz="0" w:space="0" w:color="auto"/>
        <w:bottom w:val="none" w:sz="0" w:space="0" w:color="auto"/>
        <w:right w:val="none" w:sz="0" w:space="0" w:color="auto"/>
      </w:divBdr>
    </w:div>
    <w:div w:id="1143157263">
      <w:bodyDiv w:val="1"/>
      <w:marLeft w:val="0"/>
      <w:marRight w:val="0"/>
      <w:marTop w:val="0"/>
      <w:marBottom w:val="0"/>
      <w:divBdr>
        <w:top w:val="none" w:sz="0" w:space="0" w:color="auto"/>
        <w:left w:val="none" w:sz="0" w:space="0" w:color="auto"/>
        <w:bottom w:val="none" w:sz="0" w:space="0" w:color="auto"/>
        <w:right w:val="none" w:sz="0" w:space="0" w:color="auto"/>
      </w:divBdr>
    </w:div>
    <w:div w:id="1144467196">
      <w:bodyDiv w:val="1"/>
      <w:marLeft w:val="0"/>
      <w:marRight w:val="0"/>
      <w:marTop w:val="0"/>
      <w:marBottom w:val="0"/>
      <w:divBdr>
        <w:top w:val="none" w:sz="0" w:space="0" w:color="auto"/>
        <w:left w:val="none" w:sz="0" w:space="0" w:color="auto"/>
        <w:bottom w:val="none" w:sz="0" w:space="0" w:color="auto"/>
        <w:right w:val="none" w:sz="0" w:space="0" w:color="auto"/>
      </w:divBdr>
    </w:div>
    <w:div w:id="1151826147">
      <w:bodyDiv w:val="1"/>
      <w:marLeft w:val="0"/>
      <w:marRight w:val="0"/>
      <w:marTop w:val="0"/>
      <w:marBottom w:val="0"/>
      <w:divBdr>
        <w:top w:val="none" w:sz="0" w:space="0" w:color="auto"/>
        <w:left w:val="none" w:sz="0" w:space="0" w:color="auto"/>
        <w:bottom w:val="none" w:sz="0" w:space="0" w:color="auto"/>
        <w:right w:val="none" w:sz="0" w:space="0" w:color="auto"/>
      </w:divBdr>
    </w:div>
    <w:div w:id="1159034294">
      <w:bodyDiv w:val="1"/>
      <w:marLeft w:val="0"/>
      <w:marRight w:val="0"/>
      <w:marTop w:val="0"/>
      <w:marBottom w:val="0"/>
      <w:divBdr>
        <w:top w:val="none" w:sz="0" w:space="0" w:color="auto"/>
        <w:left w:val="none" w:sz="0" w:space="0" w:color="auto"/>
        <w:bottom w:val="none" w:sz="0" w:space="0" w:color="auto"/>
        <w:right w:val="none" w:sz="0" w:space="0" w:color="auto"/>
      </w:divBdr>
    </w:div>
    <w:div w:id="1178470156">
      <w:bodyDiv w:val="1"/>
      <w:marLeft w:val="0"/>
      <w:marRight w:val="0"/>
      <w:marTop w:val="0"/>
      <w:marBottom w:val="0"/>
      <w:divBdr>
        <w:top w:val="none" w:sz="0" w:space="0" w:color="auto"/>
        <w:left w:val="none" w:sz="0" w:space="0" w:color="auto"/>
        <w:bottom w:val="none" w:sz="0" w:space="0" w:color="auto"/>
        <w:right w:val="none" w:sz="0" w:space="0" w:color="auto"/>
      </w:divBdr>
    </w:div>
    <w:div w:id="1183931550">
      <w:bodyDiv w:val="1"/>
      <w:marLeft w:val="0"/>
      <w:marRight w:val="0"/>
      <w:marTop w:val="0"/>
      <w:marBottom w:val="0"/>
      <w:divBdr>
        <w:top w:val="none" w:sz="0" w:space="0" w:color="auto"/>
        <w:left w:val="none" w:sz="0" w:space="0" w:color="auto"/>
        <w:bottom w:val="none" w:sz="0" w:space="0" w:color="auto"/>
        <w:right w:val="none" w:sz="0" w:space="0" w:color="auto"/>
      </w:divBdr>
    </w:div>
    <w:div w:id="1198590754">
      <w:bodyDiv w:val="1"/>
      <w:marLeft w:val="0"/>
      <w:marRight w:val="0"/>
      <w:marTop w:val="0"/>
      <w:marBottom w:val="0"/>
      <w:divBdr>
        <w:top w:val="none" w:sz="0" w:space="0" w:color="auto"/>
        <w:left w:val="none" w:sz="0" w:space="0" w:color="auto"/>
        <w:bottom w:val="none" w:sz="0" w:space="0" w:color="auto"/>
        <w:right w:val="none" w:sz="0" w:space="0" w:color="auto"/>
      </w:divBdr>
    </w:div>
    <w:div w:id="1209880530">
      <w:bodyDiv w:val="1"/>
      <w:marLeft w:val="0"/>
      <w:marRight w:val="0"/>
      <w:marTop w:val="0"/>
      <w:marBottom w:val="0"/>
      <w:divBdr>
        <w:top w:val="none" w:sz="0" w:space="0" w:color="auto"/>
        <w:left w:val="none" w:sz="0" w:space="0" w:color="auto"/>
        <w:bottom w:val="none" w:sz="0" w:space="0" w:color="auto"/>
        <w:right w:val="none" w:sz="0" w:space="0" w:color="auto"/>
      </w:divBdr>
    </w:div>
    <w:div w:id="1233195465">
      <w:bodyDiv w:val="1"/>
      <w:marLeft w:val="0"/>
      <w:marRight w:val="0"/>
      <w:marTop w:val="0"/>
      <w:marBottom w:val="0"/>
      <w:divBdr>
        <w:top w:val="none" w:sz="0" w:space="0" w:color="auto"/>
        <w:left w:val="none" w:sz="0" w:space="0" w:color="auto"/>
        <w:bottom w:val="none" w:sz="0" w:space="0" w:color="auto"/>
        <w:right w:val="none" w:sz="0" w:space="0" w:color="auto"/>
      </w:divBdr>
    </w:div>
    <w:div w:id="1234655170">
      <w:bodyDiv w:val="1"/>
      <w:marLeft w:val="0"/>
      <w:marRight w:val="0"/>
      <w:marTop w:val="0"/>
      <w:marBottom w:val="0"/>
      <w:divBdr>
        <w:top w:val="none" w:sz="0" w:space="0" w:color="auto"/>
        <w:left w:val="none" w:sz="0" w:space="0" w:color="auto"/>
        <w:bottom w:val="none" w:sz="0" w:space="0" w:color="auto"/>
        <w:right w:val="none" w:sz="0" w:space="0" w:color="auto"/>
      </w:divBdr>
    </w:div>
    <w:div w:id="1243026607">
      <w:bodyDiv w:val="1"/>
      <w:marLeft w:val="0"/>
      <w:marRight w:val="0"/>
      <w:marTop w:val="0"/>
      <w:marBottom w:val="0"/>
      <w:divBdr>
        <w:top w:val="none" w:sz="0" w:space="0" w:color="auto"/>
        <w:left w:val="none" w:sz="0" w:space="0" w:color="auto"/>
        <w:bottom w:val="none" w:sz="0" w:space="0" w:color="auto"/>
        <w:right w:val="none" w:sz="0" w:space="0" w:color="auto"/>
      </w:divBdr>
    </w:div>
    <w:div w:id="1261916004">
      <w:bodyDiv w:val="1"/>
      <w:marLeft w:val="0"/>
      <w:marRight w:val="0"/>
      <w:marTop w:val="0"/>
      <w:marBottom w:val="0"/>
      <w:divBdr>
        <w:top w:val="none" w:sz="0" w:space="0" w:color="auto"/>
        <w:left w:val="none" w:sz="0" w:space="0" w:color="auto"/>
        <w:bottom w:val="none" w:sz="0" w:space="0" w:color="auto"/>
        <w:right w:val="none" w:sz="0" w:space="0" w:color="auto"/>
      </w:divBdr>
    </w:div>
    <w:div w:id="1269040226">
      <w:bodyDiv w:val="1"/>
      <w:marLeft w:val="0"/>
      <w:marRight w:val="0"/>
      <w:marTop w:val="0"/>
      <w:marBottom w:val="0"/>
      <w:divBdr>
        <w:top w:val="none" w:sz="0" w:space="0" w:color="auto"/>
        <w:left w:val="none" w:sz="0" w:space="0" w:color="auto"/>
        <w:bottom w:val="none" w:sz="0" w:space="0" w:color="auto"/>
        <w:right w:val="none" w:sz="0" w:space="0" w:color="auto"/>
      </w:divBdr>
    </w:div>
    <w:div w:id="1283421372">
      <w:bodyDiv w:val="1"/>
      <w:marLeft w:val="0"/>
      <w:marRight w:val="0"/>
      <w:marTop w:val="0"/>
      <w:marBottom w:val="0"/>
      <w:divBdr>
        <w:top w:val="none" w:sz="0" w:space="0" w:color="auto"/>
        <w:left w:val="none" w:sz="0" w:space="0" w:color="auto"/>
        <w:bottom w:val="none" w:sz="0" w:space="0" w:color="auto"/>
        <w:right w:val="none" w:sz="0" w:space="0" w:color="auto"/>
      </w:divBdr>
    </w:div>
    <w:div w:id="1294365627">
      <w:bodyDiv w:val="1"/>
      <w:marLeft w:val="0"/>
      <w:marRight w:val="0"/>
      <w:marTop w:val="0"/>
      <w:marBottom w:val="0"/>
      <w:divBdr>
        <w:top w:val="none" w:sz="0" w:space="0" w:color="auto"/>
        <w:left w:val="none" w:sz="0" w:space="0" w:color="auto"/>
        <w:bottom w:val="none" w:sz="0" w:space="0" w:color="auto"/>
        <w:right w:val="none" w:sz="0" w:space="0" w:color="auto"/>
      </w:divBdr>
    </w:div>
    <w:div w:id="1303969868">
      <w:bodyDiv w:val="1"/>
      <w:marLeft w:val="0"/>
      <w:marRight w:val="0"/>
      <w:marTop w:val="0"/>
      <w:marBottom w:val="0"/>
      <w:divBdr>
        <w:top w:val="none" w:sz="0" w:space="0" w:color="auto"/>
        <w:left w:val="none" w:sz="0" w:space="0" w:color="auto"/>
        <w:bottom w:val="none" w:sz="0" w:space="0" w:color="auto"/>
        <w:right w:val="none" w:sz="0" w:space="0" w:color="auto"/>
      </w:divBdr>
    </w:div>
    <w:div w:id="1314944222">
      <w:bodyDiv w:val="1"/>
      <w:marLeft w:val="0"/>
      <w:marRight w:val="0"/>
      <w:marTop w:val="0"/>
      <w:marBottom w:val="0"/>
      <w:divBdr>
        <w:top w:val="none" w:sz="0" w:space="0" w:color="auto"/>
        <w:left w:val="none" w:sz="0" w:space="0" w:color="auto"/>
        <w:bottom w:val="none" w:sz="0" w:space="0" w:color="auto"/>
        <w:right w:val="none" w:sz="0" w:space="0" w:color="auto"/>
      </w:divBdr>
    </w:div>
    <w:div w:id="1320579278">
      <w:bodyDiv w:val="1"/>
      <w:marLeft w:val="0"/>
      <w:marRight w:val="0"/>
      <w:marTop w:val="0"/>
      <w:marBottom w:val="0"/>
      <w:divBdr>
        <w:top w:val="none" w:sz="0" w:space="0" w:color="auto"/>
        <w:left w:val="none" w:sz="0" w:space="0" w:color="auto"/>
        <w:bottom w:val="none" w:sz="0" w:space="0" w:color="auto"/>
        <w:right w:val="none" w:sz="0" w:space="0" w:color="auto"/>
      </w:divBdr>
    </w:div>
    <w:div w:id="1333532830">
      <w:bodyDiv w:val="1"/>
      <w:marLeft w:val="0"/>
      <w:marRight w:val="0"/>
      <w:marTop w:val="0"/>
      <w:marBottom w:val="0"/>
      <w:divBdr>
        <w:top w:val="none" w:sz="0" w:space="0" w:color="auto"/>
        <w:left w:val="none" w:sz="0" w:space="0" w:color="auto"/>
        <w:bottom w:val="none" w:sz="0" w:space="0" w:color="auto"/>
        <w:right w:val="none" w:sz="0" w:space="0" w:color="auto"/>
      </w:divBdr>
    </w:div>
    <w:div w:id="1344285017">
      <w:bodyDiv w:val="1"/>
      <w:marLeft w:val="0"/>
      <w:marRight w:val="0"/>
      <w:marTop w:val="0"/>
      <w:marBottom w:val="0"/>
      <w:divBdr>
        <w:top w:val="none" w:sz="0" w:space="0" w:color="auto"/>
        <w:left w:val="none" w:sz="0" w:space="0" w:color="auto"/>
        <w:bottom w:val="none" w:sz="0" w:space="0" w:color="auto"/>
        <w:right w:val="none" w:sz="0" w:space="0" w:color="auto"/>
      </w:divBdr>
    </w:div>
    <w:div w:id="1377848943">
      <w:bodyDiv w:val="1"/>
      <w:marLeft w:val="0"/>
      <w:marRight w:val="0"/>
      <w:marTop w:val="0"/>
      <w:marBottom w:val="0"/>
      <w:divBdr>
        <w:top w:val="none" w:sz="0" w:space="0" w:color="auto"/>
        <w:left w:val="none" w:sz="0" w:space="0" w:color="auto"/>
        <w:bottom w:val="none" w:sz="0" w:space="0" w:color="auto"/>
        <w:right w:val="none" w:sz="0" w:space="0" w:color="auto"/>
      </w:divBdr>
    </w:div>
    <w:div w:id="1377853170">
      <w:bodyDiv w:val="1"/>
      <w:marLeft w:val="0"/>
      <w:marRight w:val="0"/>
      <w:marTop w:val="0"/>
      <w:marBottom w:val="0"/>
      <w:divBdr>
        <w:top w:val="none" w:sz="0" w:space="0" w:color="auto"/>
        <w:left w:val="none" w:sz="0" w:space="0" w:color="auto"/>
        <w:bottom w:val="none" w:sz="0" w:space="0" w:color="auto"/>
        <w:right w:val="none" w:sz="0" w:space="0" w:color="auto"/>
      </w:divBdr>
    </w:div>
    <w:div w:id="1385909108">
      <w:bodyDiv w:val="1"/>
      <w:marLeft w:val="0"/>
      <w:marRight w:val="0"/>
      <w:marTop w:val="0"/>
      <w:marBottom w:val="0"/>
      <w:divBdr>
        <w:top w:val="none" w:sz="0" w:space="0" w:color="auto"/>
        <w:left w:val="none" w:sz="0" w:space="0" w:color="auto"/>
        <w:bottom w:val="none" w:sz="0" w:space="0" w:color="auto"/>
        <w:right w:val="none" w:sz="0" w:space="0" w:color="auto"/>
      </w:divBdr>
    </w:div>
    <w:div w:id="1414206343">
      <w:bodyDiv w:val="1"/>
      <w:marLeft w:val="0"/>
      <w:marRight w:val="0"/>
      <w:marTop w:val="0"/>
      <w:marBottom w:val="0"/>
      <w:divBdr>
        <w:top w:val="none" w:sz="0" w:space="0" w:color="auto"/>
        <w:left w:val="none" w:sz="0" w:space="0" w:color="auto"/>
        <w:bottom w:val="none" w:sz="0" w:space="0" w:color="auto"/>
        <w:right w:val="none" w:sz="0" w:space="0" w:color="auto"/>
      </w:divBdr>
    </w:div>
    <w:div w:id="1460682056">
      <w:bodyDiv w:val="1"/>
      <w:marLeft w:val="0"/>
      <w:marRight w:val="0"/>
      <w:marTop w:val="0"/>
      <w:marBottom w:val="0"/>
      <w:divBdr>
        <w:top w:val="none" w:sz="0" w:space="0" w:color="auto"/>
        <w:left w:val="none" w:sz="0" w:space="0" w:color="auto"/>
        <w:bottom w:val="none" w:sz="0" w:space="0" w:color="auto"/>
        <w:right w:val="none" w:sz="0" w:space="0" w:color="auto"/>
      </w:divBdr>
    </w:div>
    <w:div w:id="1477575835">
      <w:bodyDiv w:val="1"/>
      <w:marLeft w:val="0"/>
      <w:marRight w:val="0"/>
      <w:marTop w:val="0"/>
      <w:marBottom w:val="0"/>
      <w:divBdr>
        <w:top w:val="none" w:sz="0" w:space="0" w:color="auto"/>
        <w:left w:val="none" w:sz="0" w:space="0" w:color="auto"/>
        <w:bottom w:val="none" w:sz="0" w:space="0" w:color="auto"/>
        <w:right w:val="none" w:sz="0" w:space="0" w:color="auto"/>
      </w:divBdr>
    </w:div>
    <w:div w:id="1478182202">
      <w:bodyDiv w:val="1"/>
      <w:marLeft w:val="0"/>
      <w:marRight w:val="0"/>
      <w:marTop w:val="0"/>
      <w:marBottom w:val="0"/>
      <w:divBdr>
        <w:top w:val="none" w:sz="0" w:space="0" w:color="auto"/>
        <w:left w:val="none" w:sz="0" w:space="0" w:color="auto"/>
        <w:bottom w:val="none" w:sz="0" w:space="0" w:color="auto"/>
        <w:right w:val="none" w:sz="0" w:space="0" w:color="auto"/>
      </w:divBdr>
    </w:div>
    <w:div w:id="1489007661">
      <w:bodyDiv w:val="1"/>
      <w:marLeft w:val="0"/>
      <w:marRight w:val="0"/>
      <w:marTop w:val="0"/>
      <w:marBottom w:val="0"/>
      <w:divBdr>
        <w:top w:val="none" w:sz="0" w:space="0" w:color="auto"/>
        <w:left w:val="none" w:sz="0" w:space="0" w:color="auto"/>
        <w:bottom w:val="none" w:sz="0" w:space="0" w:color="auto"/>
        <w:right w:val="none" w:sz="0" w:space="0" w:color="auto"/>
      </w:divBdr>
    </w:div>
    <w:div w:id="1501384239">
      <w:bodyDiv w:val="1"/>
      <w:marLeft w:val="0"/>
      <w:marRight w:val="0"/>
      <w:marTop w:val="0"/>
      <w:marBottom w:val="0"/>
      <w:divBdr>
        <w:top w:val="none" w:sz="0" w:space="0" w:color="auto"/>
        <w:left w:val="none" w:sz="0" w:space="0" w:color="auto"/>
        <w:bottom w:val="none" w:sz="0" w:space="0" w:color="auto"/>
        <w:right w:val="none" w:sz="0" w:space="0" w:color="auto"/>
      </w:divBdr>
    </w:div>
    <w:div w:id="1506089115">
      <w:bodyDiv w:val="1"/>
      <w:marLeft w:val="0"/>
      <w:marRight w:val="0"/>
      <w:marTop w:val="0"/>
      <w:marBottom w:val="0"/>
      <w:divBdr>
        <w:top w:val="none" w:sz="0" w:space="0" w:color="auto"/>
        <w:left w:val="none" w:sz="0" w:space="0" w:color="auto"/>
        <w:bottom w:val="none" w:sz="0" w:space="0" w:color="auto"/>
        <w:right w:val="none" w:sz="0" w:space="0" w:color="auto"/>
      </w:divBdr>
    </w:div>
    <w:div w:id="1507789077">
      <w:bodyDiv w:val="1"/>
      <w:marLeft w:val="0"/>
      <w:marRight w:val="0"/>
      <w:marTop w:val="0"/>
      <w:marBottom w:val="0"/>
      <w:divBdr>
        <w:top w:val="none" w:sz="0" w:space="0" w:color="auto"/>
        <w:left w:val="none" w:sz="0" w:space="0" w:color="auto"/>
        <w:bottom w:val="none" w:sz="0" w:space="0" w:color="auto"/>
        <w:right w:val="none" w:sz="0" w:space="0" w:color="auto"/>
      </w:divBdr>
    </w:div>
    <w:div w:id="1519542409">
      <w:bodyDiv w:val="1"/>
      <w:marLeft w:val="0"/>
      <w:marRight w:val="0"/>
      <w:marTop w:val="0"/>
      <w:marBottom w:val="0"/>
      <w:divBdr>
        <w:top w:val="none" w:sz="0" w:space="0" w:color="auto"/>
        <w:left w:val="none" w:sz="0" w:space="0" w:color="auto"/>
        <w:bottom w:val="none" w:sz="0" w:space="0" w:color="auto"/>
        <w:right w:val="none" w:sz="0" w:space="0" w:color="auto"/>
      </w:divBdr>
    </w:div>
    <w:div w:id="1544101848">
      <w:bodyDiv w:val="1"/>
      <w:marLeft w:val="0"/>
      <w:marRight w:val="0"/>
      <w:marTop w:val="0"/>
      <w:marBottom w:val="0"/>
      <w:divBdr>
        <w:top w:val="none" w:sz="0" w:space="0" w:color="auto"/>
        <w:left w:val="none" w:sz="0" w:space="0" w:color="auto"/>
        <w:bottom w:val="none" w:sz="0" w:space="0" w:color="auto"/>
        <w:right w:val="none" w:sz="0" w:space="0" w:color="auto"/>
      </w:divBdr>
    </w:div>
    <w:div w:id="1564830093">
      <w:bodyDiv w:val="1"/>
      <w:marLeft w:val="0"/>
      <w:marRight w:val="0"/>
      <w:marTop w:val="0"/>
      <w:marBottom w:val="0"/>
      <w:divBdr>
        <w:top w:val="none" w:sz="0" w:space="0" w:color="auto"/>
        <w:left w:val="none" w:sz="0" w:space="0" w:color="auto"/>
        <w:bottom w:val="none" w:sz="0" w:space="0" w:color="auto"/>
        <w:right w:val="none" w:sz="0" w:space="0" w:color="auto"/>
      </w:divBdr>
    </w:div>
    <w:div w:id="1580677633">
      <w:bodyDiv w:val="1"/>
      <w:marLeft w:val="0"/>
      <w:marRight w:val="0"/>
      <w:marTop w:val="0"/>
      <w:marBottom w:val="0"/>
      <w:divBdr>
        <w:top w:val="none" w:sz="0" w:space="0" w:color="auto"/>
        <w:left w:val="none" w:sz="0" w:space="0" w:color="auto"/>
        <w:bottom w:val="none" w:sz="0" w:space="0" w:color="auto"/>
        <w:right w:val="none" w:sz="0" w:space="0" w:color="auto"/>
      </w:divBdr>
    </w:div>
    <w:div w:id="1621111864">
      <w:bodyDiv w:val="1"/>
      <w:marLeft w:val="0"/>
      <w:marRight w:val="0"/>
      <w:marTop w:val="0"/>
      <w:marBottom w:val="0"/>
      <w:divBdr>
        <w:top w:val="none" w:sz="0" w:space="0" w:color="auto"/>
        <w:left w:val="none" w:sz="0" w:space="0" w:color="auto"/>
        <w:bottom w:val="none" w:sz="0" w:space="0" w:color="auto"/>
        <w:right w:val="none" w:sz="0" w:space="0" w:color="auto"/>
      </w:divBdr>
    </w:div>
    <w:div w:id="1621184702">
      <w:bodyDiv w:val="1"/>
      <w:marLeft w:val="0"/>
      <w:marRight w:val="0"/>
      <w:marTop w:val="0"/>
      <w:marBottom w:val="0"/>
      <w:divBdr>
        <w:top w:val="none" w:sz="0" w:space="0" w:color="auto"/>
        <w:left w:val="none" w:sz="0" w:space="0" w:color="auto"/>
        <w:bottom w:val="none" w:sz="0" w:space="0" w:color="auto"/>
        <w:right w:val="none" w:sz="0" w:space="0" w:color="auto"/>
      </w:divBdr>
    </w:div>
    <w:div w:id="1645694084">
      <w:bodyDiv w:val="1"/>
      <w:marLeft w:val="0"/>
      <w:marRight w:val="0"/>
      <w:marTop w:val="0"/>
      <w:marBottom w:val="0"/>
      <w:divBdr>
        <w:top w:val="none" w:sz="0" w:space="0" w:color="auto"/>
        <w:left w:val="none" w:sz="0" w:space="0" w:color="auto"/>
        <w:bottom w:val="none" w:sz="0" w:space="0" w:color="auto"/>
        <w:right w:val="none" w:sz="0" w:space="0" w:color="auto"/>
      </w:divBdr>
    </w:div>
    <w:div w:id="1680111641">
      <w:bodyDiv w:val="1"/>
      <w:marLeft w:val="0"/>
      <w:marRight w:val="0"/>
      <w:marTop w:val="0"/>
      <w:marBottom w:val="0"/>
      <w:divBdr>
        <w:top w:val="none" w:sz="0" w:space="0" w:color="auto"/>
        <w:left w:val="none" w:sz="0" w:space="0" w:color="auto"/>
        <w:bottom w:val="none" w:sz="0" w:space="0" w:color="auto"/>
        <w:right w:val="none" w:sz="0" w:space="0" w:color="auto"/>
      </w:divBdr>
    </w:div>
    <w:div w:id="1682051926">
      <w:bodyDiv w:val="1"/>
      <w:marLeft w:val="0"/>
      <w:marRight w:val="0"/>
      <w:marTop w:val="0"/>
      <w:marBottom w:val="0"/>
      <w:divBdr>
        <w:top w:val="none" w:sz="0" w:space="0" w:color="auto"/>
        <w:left w:val="none" w:sz="0" w:space="0" w:color="auto"/>
        <w:bottom w:val="none" w:sz="0" w:space="0" w:color="auto"/>
        <w:right w:val="none" w:sz="0" w:space="0" w:color="auto"/>
      </w:divBdr>
    </w:div>
    <w:div w:id="1693143630">
      <w:bodyDiv w:val="1"/>
      <w:marLeft w:val="0"/>
      <w:marRight w:val="0"/>
      <w:marTop w:val="0"/>
      <w:marBottom w:val="0"/>
      <w:divBdr>
        <w:top w:val="none" w:sz="0" w:space="0" w:color="auto"/>
        <w:left w:val="none" w:sz="0" w:space="0" w:color="auto"/>
        <w:bottom w:val="none" w:sz="0" w:space="0" w:color="auto"/>
        <w:right w:val="none" w:sz="0" w:space="0" w:color="auto"/>
      </w:divBdr>
    </w:div>
    <w:div w:id="1705524160">
      <w:bodyDiv w:val="1"/>
      <w:marLeft w:val="0"/>
      <w:marRight w:val="0"/>
      <w:marTop w:val="0"/>
      <w:marBottom w:val="0"/>
      <w:divBdr>
        <w:top w:val="none" w:sz="0" w:space="0" w:color="auto"/>
        <w:left w:val="none" w:sz="0" w:space="0" w:color="auto"/>
        <w:bottom w:val="none" w:sz="0" w:space="0" w:color="auto"/>
        <w:right w:val="none" w:sz="0" w:space="0" w:color="auto"/>
      </w:divBdr>
    </w:div>
    <w:div w:id="1707367950">
      <w:bodyDiv w:val="1"/>
      <w:marLeft w:val="0"/>
      <w:marRight w:val="0"/>
      <w:marTop w:val="0"/>
      <w:marBottom w:val="0"/>
      <w:divBdr>
        <w:top w:val="none" w:sz="0" w:space="0" w:color="auto"/>
        <w:left w:val="none" w:sz="0" w:space="0" w:color="auto"/>
        <w:bottom w:val="none" w:sz="0" w:space="0" w:color="auto"/>
        <w:right w:val="none" w:sz="0" w:space="0" w:color="auto"/>
      </w:divBdr>
    </w:div>
    <w:div w:id="1716539279">
      <w:bodyDiv w:val="1"/>
      <w:marLeft w:val="0"/>
      <w:marRight w:val="0"/>
      <w:marTop w:val="0"/>
      <w:marBottom w:val="0"/>
      <w:divBdr>
        <w:top w:val="none" w:sz="0" w:space="0" w:color="auto"/>
        <w:left w:val="none" w:sz="0" w:space="0" w:color="auto"/>
        <w:bottom w:val="none" w:sz="0" w:space="0" w:color="auto"/>
        <w:right w:val="none" w:sz="0" w:space="0" w:color="auto"/>
      </w:divBdr>
    </w:div>
    <w:div w:id="1719160928">
      <w:bodyDiv w:val="1"/>
      <w:marLeft w:val="0"/>
      <w:marRight w:val="0"/>
      <w:marTop w:val="0"/>
      <w:marBottom w:val="0"/>
      <w:divBdr>
        <w:top w:val="none" w:sz="0" w:space="0" w:color="auto"/>
        <w:left w:val="none" w:sz="0" w:space="0" w:color="auto"/>
        <w:bottom w:val="none" w:sz="0" w:space="0" w:color="auto"/>
        <w:right w:val="none" w:sz="0" w:space="0" w:color="auto"/>
      </w:divBdr>
    </w:div>
    <w:div w:id="1730834878">
      <w:bodyDiv w:val="1"/>
      <w:marLeft w:val="0"/>
      <w:marRight w:val="0"/>
      <w:marTop w:val="0"/>
      <w:marBottom w:val="0"/>
      <w:divBdr>
        <w:top w:val="none" w:sz="0" w:space="0" w:color="auto"/>
        <w:left w:val="none" w:sz="0" w:space="0" w:color="auto"/>
        <w:bottom w:val="none" w:sz="0" w:space="0" w:color="auto"/>
        <w:right w:val="none" w:sz="0" w:space="0" w:color="auto"/>
      </w:divBdr>
    </w:div>
    <w:div w:id="1747650861">
      <w:bodyDiv w:val="1"/>
      <w:marLeft w:val="0"/>
      <w:marRight w:val="0"/>
      <w:marTop w:val="0"/>
      <w:marBottom w:val="0"/>
      <w:divBdr>
        <w:top w:val="none" w:sz="0" w:space="0" w:color="auto"/>
        <w:left w:val="none" w:sz="0" w:space="0" w:color="auto"/>
        <w:bottom w:val="none" w:sz="0" w:space="0" w:color="auto"/>
        <w:right w:val="none" w:sz="0" w:space="0" w:color="auto"/>
      </w:divBdr>
    </w:div>
    <w:div w:id="1766000419">
      <w:bodyDiv w:val="1"/>
      <w:marLeft w:val="0"/>
      <w:marRight w:val="0"/>
      <w:marTop w:val="0"/>
      <w:marBottom w:val="0"/>
      <w:divBdr>
        <w:top w:val="none" w:sz="0" w:space="0" w:color="auto"/>
        <w:left w:val="none" w:sz="0" w:space="0" w:color="auto"/>
        <w:bottom w:val="none" w:sz="0" w:space="0" w:color="auto"/>
        <w:right w:val="none" w:sz="0" w:space="0" w:color="auto"/>
      </w:divBdr>
    </w:div>
    <w:div w:id="1768580431">
      <w:bodyDiv w:val="1"/>
      <w:marLeft w:val="0"/>
      <w:marRight w:val="0"/>
      <w:marTop w:val="0"/>
      <w:marBottom w:val="0"/>
      <w:divBdr>
        <w:top w:val="none" w:sz="0" w:space="0" w:color="auto"/>
        <w:left w:val="none" w:sz="0" w:space="0" w:color="auto"/>
        <w:bottom w:val="none" w:sz="0" w:space="0" w:color="auto"/>
        <w:right w:val="none" w:sz="0" w:space="0" w:color="auto"/>
      </w:divBdr>
    </w:div>
    <w:div w:id="1784760377">
      <w:bodyDiv w:val="1"/>
      <w:marLeft w:val="0"/>
      <w:marRight w:val="0"/>
      <w:marTop w:val="0"/>
      <w:marBottom w:val="0"/>
      <w:divBdr>
        <w:top w:val="none" w:sz="0" w:space="0" w:color="auto"/>
        <w:left w:val="none" w:sz="0" w:space="0" w:color="auto"/>
        <w:bottom w:val="none" w:sz="0" w:space="0" w:color="auto"/>
        <w:right w:val="none" w:sz="0" w:space="0" w:color="auto"/>
      </w:divBdr>
    </w:div>
    <w:div w:id="1785534334">
      <w:bodyDiv w:val="1"/>
      <w:marLeft w:val="0"/>
      <w:marRight w:val="0"/>
      <w:marTop w:val="0"/>
      <w:marBottom w:val="0"/>
      <w:divBdr>
        <w:top w:val="none" w:sz="0" w:space="0" w:color="auto"/>
        <w:left w:val="none" w:sz="0" w:space="0" w:color="auto"/>
        <w:bottom w:val="none" w:sz="0" w:space="0" w:color="auto"/>
        <w:right w:val="none" w:sz="0" w:space="0" w:color="auto"/>
      </w:divBdr>
    </w:div>
    <w:div w:id="1821998734">
      <w:bodyDiv w:val="1"/>
      <w:marLeft w:val="0"/>
      <w:marRight w:val="0"/>
      <w:marTop w:val="0"/>
      <w:marBottom w:val="0"/>
      <w:divBdr>
        <w:top w:val="none" w:sz="0" w:space="0" w:color="auto"/>
        <w:left w:val="none" w:sz="0" w:space="0" w:color="auto"/>
        <w:bottom w:val="none" w:sz="0" w:space="0" w:color="auto"/>
        <w:right w:val="none" w:sz="0" w:space="0" w:color="auto"/>
      </w:divBdr>
    </w:div>
    <w:div w:id="1824347123">
      <w:bodyDiv w:val="1"/>
      <w:marLeft w:val="0"/>
      <w:marRight w:val="0"/>
      <w:marTop w:val="0"/>
      <w:marBottom w:val="0"/>
      <w:divBdr>
        <w:top w:val="none" w:sz="0" w:space="0" w:color="auto"/>
        <w:left w:val="none" w:sz="0" w:space="0" w:color="auto"/>
        <w:bottom w:val="none" w:sz="0" w:space="0" w:color="auto"/>
        <w:right w:val="none" w:sz="0" w:space="0" w:color="auto"/>
      </w:divBdr>
    </w:div>
    <w:div w:id="1829127613">
      <w:bodyDiv w:val="1"/>
      <w:marLeft w:val="0"/>
      <w:marRight w:val="0"/>
      <w:marTop w:val="0"/>
      <w:marBottom w:val="0"/>
      <w:divBdr>
        <w:top w:val="none" w:sz="0" w:space="0" w:color="auto"/>
        <w:left w:val="none" w:sz="0" w:space="0" w:color="auto"/>
        <w:bottom w:val="none" w:sz="0" w:space="0" w:color="auto"/>
        <w:right w:val="none" w:sz="0" w:space="0" w:color="auto"/>
      </w:divBdr>
    </w:div>
    <w:div w:id="1832520126">
      <w:bodyDiv w:val="1"/>
      <w:marLeft w:val="0"/>
      <w:marRight w:val="0"/>
      <w:marTop w:val="0"/>
      <w:marBottom w:val="0"/>
      <w:divBdr>
        <w:top w:val="none" w:sz="0" w:space="0" w:color="auto"/>
        <w:left w:val="none" w:sz="0" w:space="0" w:color="auto"/>
        <w:bottom w:val="none" w:sz="0" w:space="0" w:color="auto"/>
        <w:right w:val="none" w:sz="0" w:space="0" w:color="auto"/>
      </w:divBdr>
    </w:div>
    <w:div w:id="1848979474">
      <w:bodyDiv w:val="1"/>
      <w:marLeft w:val="0"/>
      <w:marRight w:val="0"/>
      <w:marTop w:val="0"/>
      <w:marBottom w:val="0"/>
      <w:divBdr>
        <w:top w:val="none" w:sz="0" w:space="0" w:color="auto"/>
        <w:left w:val="none" w:sz="0" w:space="0" w:color="auto"/>
        <w:bottom w:val="none" w:sz="0" w:space="0" w:color="auto"/>
        <w:right w:val="none" w:sz="0" w:space="0" w:color="auto"/>
      </w:divBdr>
    </w:div>
    <w:div w:id="1851597947">
      <w:bodyDiv w:val="1"/>
      <w:marLeft w:val="0"/>
      <w:marRight w:val="0"/>
      <w:marTop w:val="0"/>
      <w:marBottom w:val="0"/>
      <w:divBdr>
        <w:top w:val="none" w:sz="0" w:space="0" w:color="auto"/>
        <w:left w:val="none" w:sz="0" w:space="0" w:color="auto"/>
        <w:bottom w:val="none" w:sz="0" w:space="0" w:color="auto"/>
        <w:right w:val="none" w:sz="0" w:space="0" w:color="auto"/>
      </w:divBdr>
    </w:div>
    <w:div w:id="1866864773">
      <w:bodyDiv w:val="1"/>
      <w:marLeft w:val="0"/>
      <w:marRight w:val="0"/>
      <w:marTop w:val="0"/>
      <w:marBottom w:val="0"/>
      <w:divBdr>
        <w:top w:val="none" w:sz="0" w:space="0" w:color="auto"/>
        <w:left w:val="none" w:sz="0" w:space="0" w:color="auto"/>
        <w:bottom w:val="none" w:sz="0" w:space="0" w:color="auto"/>
        <w:right w:val="none" w:sz="0" w:space="0" w:color="auto"/>
      </w:divBdr>
    </w:div>
    <w:div w:id="1904873596">
      <w:bodyDiv w:val="1"/>
      <w:marLeft w:val="0"/>
      <w:marRight w:val="0"/>
      <w:marTop w:val="0"/>
      <w:marBottom w:val="0"/>
      <w:divBdr>
        <w:top w:val="none" w:sz="0" w:space="0" w:color="auto"/>
        <w:left w:val="none" w:sz="0" w:space="0" w:color="auto"/>
        <w:bottom w:val="none" w:sz="0" w:space="0" w:color="auto"/>
        <w:right w:val="none" w:sz="0" w:space="0" w:color="auto"/>
      </w:divBdr>
    </w:div>
    <w:div w:id="1909224499">
      <w:bodyDiv w:val="1"/>
      <w:marLeft w:val="0"/>
      <w:marRight w:val="0"/>
      <w:marTop w:val="0"/>
      <w:marBottom w:val="0"/>
      <w:divBdr>
        <w:top w:val="none" w:sz="0" w:space="0" w:color="auto"/>
        <w:left w:val="none" w:sz="0" w:space="0" w:color="auto"/>
        <w:bottom w:val="none" w:sz="0" w:space="0" w:color="auto"/>
        <w:right w:val="none" w:sz="0" w:space="0" w:color="auto"/>
      </w:divBdr>
    </w:div>
    <w:div w:id="1919552766">
      <w:bodyDiv w:val="1"/>
      <w:marLeft w:val="0"/>
      <w:marRight w:val="0"/>
      <w:marTop w:val="0"/>
      <w:marBottom w:val="0"/>
      <w:divBdr>
        <w:top w:val="none" w:sz="0" w:space="0" w:color="auto"/>
        <w:left w:val="none" w:sz="0" w:space="0" w:color="auto"/>
        <w:bottom w:val="none" w:sz="0" w:space="0" w:color="auto"/>
        <w:right w:val="none" w:sz="0" w:space="0" w:color="auto"/>
      </w:divBdr>
    </w:div>
    <w:div w:id="1920020345">
      <w:bodyDiv w:val="1"/>
      <w:marLeft w:val="0"/>
      <w:marRight w:val="0"/>
      <w:marTop w:val="0"/>
      <w:marBottom w:val="0"/>
      <w:divBdr>
        <w:top w:val="none" w:sz="0" w:space="0" w:color="auto"/>
        <w:left w:val="none" w:sz="0" w:space="0" w:color="auto"/>
        <w:bottom w:val="none" w:sz="0" w:space="0" w:color="auto"/>
        <w:right w:val="none" w:sz="0" w:space="0" w:color="auto"/>
      </w:divBdr>
    </w:div>
    <w:div w:id="1945184155">
      <w:bodyDiv w:val="1"/>
      <w:marLeft w:val="0"/>
      <w:marRight w:val="0"/>
      <w:marTop w:val="0"/>
      <w:marBottom w:val="0"/>
      <w:divBdr>
        <w:top w:val="none" w:sz="0" w:space="0" w:color="auto"/>
        <w:left w:val="none" w:sz="0" w:space="0" w:color="auto"/>
        <w:bottom w:val="none" w:sz="0" w:space="0" w:color="auto"/>
        <w:right w:val="none" w:sz="0" w:space="0" w:color="auto"/>
      </w:divBdr>
    </w:div>
    <w:div w:id="1958831880">
      <w:bodyDiv w:val="1"/>
      <w:marLeft w:val="0"/>
      <w:marRight w:val="0"/>
      <w:marTop w:val="0"/>
      <w:marBottom w:val="0"/>
      <w:divBdr>
        <w:top w:val="none" w:sz="0" w:space="0" w:color="auto"/>
        <w:left w:val="none" w:sz="0" w:space="0" w:color="auto"/>
        <w:bottom w:val="none" w:sz="0" w:space="0" w:color="auto"/>
        <w:right w:val="none" w:sz="0" w:space="0" w:color="auto"/>
      </w:divBdr>
    </w:div>
    <w:div w:id="1963800736">
      <w:bodyDiv w:val="1"/>
      <w:marLeft w:val="0"/>
      <w:marRight w:val="0"/>
      <w:marTop w:val="0"/>
      <w:marBottom w:val="0"/>
      <w:divBdr>
        <w:top w:val="none" w:sz="0" w:space="0" w:color="auto"/>
        <w:left w:val="none" w:sz="0" w:space="0" w:color="auto"/>
        <w:bottom w:val="none" w:sz="0" w:space="0" w:color="auto"/>
        <w:right w:val="none" w:sz="0" w:space="0" w:color="auto"/>
      </w:divBdr>
    </w:div>
    <w:div w:id="1964075754">
      <w:bodyDiv w:val="1"/>
      <w:marLeft w:val="0"/>
      <w:marRight w:val="0"/>
      <w:marTop w:val="0"/>
      <w:marBottom w:val="0"/>
      <w:divBdr>
        <w:top w:val="none" w:sz="0" w:space="0" w:color="auto"/>
        <w:left w:val="none" w:sz="0" w:space="0" w:color="auto"/>
        <w:bottom w:val="none" w:sz="0" w:space="0" w:color="auto"/>
        <w:right w:val="none" w:sz="0" w:space="0" w:color="auto"/>
      </w:divBdr>
    </w:div>
    <w:div w:id="1968581159">
      <w:bodyDiv w:val="1"/>
      <w:marLeft w:val="0"/>
      <w:marRight w:val="0"/>
      <w:marTop w:val="0"/>
      <w:marBottom w:val="0"/>
      <w:divBdr>
        <w:top w:val="none" w:sz="0" w:space="0" w:color="auto"/>
        <w:left w:val="none" w:sz="0" w:space="0" w:color="auto"/>
        <w:bottom w:val="none" w:sz="0" w:space="0" w:color="auto"/>
        <w:right w:val="none" w:sz="0" w:space="0" w:color="auto"/>
      </w:divBdr>
    </w:div>
    <w:div w:id="1978029593">
      <w:bodyDiv w:val="1"/>
      <w:marLeft w:val="0"/>
      <w:marRight w:val="0"/>
      <w:marTop w:val="0"/>
      <w:marBottom w:val="0"/>
      <w:divBdr>
        <w:top w:val="none" w:sz="0" w:space="0" w:color="auto"/>
        <w:left w:val="none" w:sz="0" w:space="0" w:color="auto"/>
        <w:bottom w:val="none" w:sz="0" w:space="0" w:color="auto"/>
        <w:right w:val="none" w:sz="0" w:space="0" w:color="auto"/>
      </w:divBdr>
    </w:div>
    <w:div w:id="1991135600">
      <w:bodyDiv w:val="1"/>
      <w:marLeft w:val="0"/>
      <w:marRight w:val="0"/>
      <w:marTop w:val="0"/>
      <w:marBottom w:val="0"/>
      <w:divBdr>
        <w:top w:val="none" w:sz="0" w:space="0" w:color="auto"/>
        <w:left w:val="none" w:sz="0" w:space="0" w:color="auto"/>
        <w:bottom w:val="none" w:sz="0" w:space="0" w:color="auto"/>
        <w:right w:val="none" w:sz="0" w:space="0" w:color="auto"/>
      </w:divBdr>
    </w:div>
    <w:div w:id="1992832374">
      <w:bodyDiv w:val="1"/>
      <w:marLeft w:val="0"/>
      <w:marRight w:val="0"/>
      <w:marTop w:val="0"/>
      <w:marBottom w:val="0"/>
      <w:divBdr>
        <w:top w:val="none" w:sz="0" w:space="0" w:color="auto"/>
        <w:left w:val="none" w:sz="0" w:space="0" w:color="auto"/>
        <w:bottom w:val="none" w:sz="0" w:space="0" w:color="auto"/>
        <w:right w:val="none" w:sz="0" w:space="0" w:color="auto"/>
      </w:divBdr>
    </w:div>
    <w:div w:id="2003581067">
      <w:bodyDiv w:val="1"/>
      <w:marLeft w:val="0"/>
      <w:marRight w:val="0"/>
      <w:marTop w:val="0"/>
      <w:marBottom w:val="0"/>
      <w:divBdr>
        <w:top w:val="none" w:sz="0" w:space="0" w:color="auto"/>
        <w:left w:val="none" w:sz="0" w:space="0" w:color="auto"/>
        <w:bottom w:val="none" w:sz="0" w:space="0" w:color="auto"/>
        <w:right w:val="none" w:sz="0" w:space="0" w:color="auto"/>
      </w:divBdr>
    </w:div>
    <w:div w:id="2017030910">
      <w:bodyDiv w:val="1"/>
      <w:marLeft w:val="0"/>
      <w:marRight w:val="0"/>
      <w:marTop w:val="0"/>
      <w:marBottom w:val="0"/>
      <w:divBdr>
        <w:top w:val="none" w:sz="0" w:space="0" w:color="auto"/>
        <w:left w:val="none" w:sz="0" w:space="0" w:color="auto"/>
        <w:bottom w:val="none" w:sz="0" w:space="0" w:color="auto"/>
        <w:right w:val="none" w:sz="0" w:space="0" w:color="auto"/>
      </w:divBdr>
    </w:div>
    <w:div w:id="2028478661">
      <w:bodyDiv w:val="1"/>
      <w:marLeft w:val="0"/>
      <w:marRight w:val="0"/>
      <w:marTop w:val="0"/>
      <w:marBottom w:val="0"/>
      <w:divBdr>
        <w:top w:val="none" w:sz="0" w:space="0" w:color="auto"/>
        <w:left w:val="none" w:sz="0" w:space="0" w:color="auto"/>
        <w:bottom w:val="none" w:sz="0" w:space="0" w:color="auto"/>
        <w:right w:val="none" w:sz="0" w:space="0" w:color="auto"/>
      </w:divBdr>
    </w:div>
    <w:div w:id="2029477788">
      <w:bodyDiv w:val="1"/>
      <w:marLeft w:val="0"/>
      <w:marRight w:val="0"/>
      <w:marTop w:val="0"/>
      <w:marBottom w:val="0"/>
      <w:divBdr>
        <w:top w:val="none" w:sz="0" w:space="0" w:color="auto"/>
        <w:left w:val="none" w:sz="0" w:space="0" w:color="auto"/>
        <w:bottom w:val="none" w:sz="0" w:space="0" w:color="auto"/>
        <w:right w:val="none" w:sz="0" w:space="0" w:color="auto"/>
      </w:divBdr>
    </w:div>
    <w:div w:id="2037002277">
      <w:bodyDiv w:val="1"/>
      <w:marLeft w:val="0"/>
      <w:marRight w:val="0"/>
      <w:marTop w:val="0"/>
      <w:marBottom w:val="0"/>
      <w:divBdr>
        <w:top w:val="none" w:sz="0" w:space="0" w:color="auto"/>
        <w:left w:val="none" w:sz="0" w:space="0" w:color="auto"/>
        <w:bottom w:val="none" w:sz="0" w:space="0" w:color="auto"/>
        <w:right w:val="none" w:sz="0" w:space="0" w:color="auto"/>
      </w:divBdr>
    </w:div>
    <w:div w:id="2038314881">
      <w:bodyDiv w:val="1"/>
      <w:marLeft w:val="0"/>
      <w:marRight w:val="0"/>
      <w:marTop w:val="0"/>
      <w:marBottom w:val="0"/>
      <w:divBdr>
        <w:top w:val="none" w:sz="0" w:space="0" w:color="auto"/>
        <w:left w:val="none" w:sz="0" w:space="0" w:color="auto"/>
        <w:bottom w:val="none" w:sz="0" w:space="0" w:color="auto"/>
        <w:right w:val="none" w:sz="0" w:space="0" w:color="auto"/>
      </w:divBdr>
    </w:div>
    <w:div w:id="2039351171">
      <w:bodyDiv w:val="1"/>
      <w:marLeft w:val="0"/>
      <w:marRight w:val="0"/>
      <w:marTop w:val="0"/>
      <w:marBottom w:val="0"/>
      <w:divBdr>
        <w:top w:val="none" w:sz="0" w:space="0" w:color="auto"/>
        <w:left w:val="none" w:sz="0" w:space="0" w:color="auto"/>
        <w:bottom w:val="none" w:sz="0" w:space="0" w:color="auto"/>
        <w:right w:val="none" w:sz="0" w:space="0" w:color="auto"/>
      </w:divBdr>
    </w:div>
    <w:div w:id="2043703162">
      <w:bodyDiv w:val="1"/>
      <w:marLeft w:val="0"/>
      <w:marRight w:val="0"/>
      <w:marTop w:val="0"/>
      <w:marBottom w:val="0"/>
      <w:divBdr>
        <w:top w:val="none" w:sz="0" w:space="0" w:color="auto"/>
        <w:left w:val="none" w:sz="0" w:space="0" w:color="auto"/>
        <w:bottom w:val="none" w:sz="0" w:space="0" w:color="auto"/>
        <w:right w:val="none" w:sz="0" w:space="0" w:color="auto"/>
      </w:divBdr>
    </w:div>
    <w:div w:id="2056271772">
      <w:bodyDiv w:val="1"/>
      <w:marLeft w:val="0"/>
      <w:marRight w:val="0"/>
      <w:marTop w:val="0"/>
      <w:marBottom w:val="0"/>
      <w:divBdr>
        <w:top w:val="none" w:sz="0" w:space="0" w:color="auto"/>
        <w:left w:val="none" w:sz="0" w:space="0" w:color="auto"/>
        <w:bottom w:val="none" w:sz="0" w:space="0" w:color="auto"/>
        <w:right w:val="none" w:sz="0" w:space="0" w:color="auto"/>
      </w:divBdr>
    </w:div>
    <w:div w:id="2058966256">
      <w:bodyDiv w:val="1"/>
      <w:marLeft w:val="0"/>
      <w:marRight w:val="0"/>
      <w:marTop w:val="0"/>
      <w:marBottom w:val="0"/>
      <w:divBdr>
        <w:top w:val="none" w:sz="0" w:space="0" w:color="auto"/>
        <w:left w:val="none" w:sz="0" w:space="0" w:color="auto"/>
        <w:bottom w:val="none" w:sz="0" w:space="0" w:color="auto"/>
        <w:right w:val="none" w:sz="0" w:space="0" w:color="auto"/>
      </w:divBdr>
    </w:div>
    <w:div w:id="2062632688">
      <w:bodyDiv w:val="1"/>
      <w:marLeft w:val="0"/>
      <w:marRight w:val="0"/>
      <w:marTop w:val="0"/>
      <w:marBottom w:val="0"/>
      <w:divBdr>
        <w:top w:val="none" w:sz="0" w:space="0" w:color="auto"/>
        <w:left w:val="none" w:sz="0" w:space="0" w:color="auto"/>
        <w:bottom w:val="none" w:sz="0" w:space="0" w:color="auto"/>
        <w:right w:val="none" w:sz="0" w:space="0" w:color="auto"/>
      </w:divBdr>
    </w:div>
    <w:div w:id="2076663918">
      <w:bodyDiv w:val="1"/>
      <w:marLeft w:val="0"/>
      <w:marRight w:val="0"/>
      <w:marTop w:val="0"/>
      <w:marBottom w:val="0"/>
      <w:divBdr>
        <w:top w:val="none" w:sz="0" w:space="0" w:color="auto"/>
        <w:left w:val="none" w:sz="0" w:space="0" w:color="auto"/>
        <w:bottom w:val="none" w:sz="0" w:space="0" w:color="auto"/>
        <w:right w:val="none" w:sz="0" w:space="0" w:color="auto"/>
      </w:divBdr>
    </w:div>
    <w:div w:id="2079088895">
      <w:bodyDiv w:val="1"/>
      <w:marLeft w:val="0"/>
      <w:marRight w:val="0"/>
      <w:marTop w:val="0"/>
      <w:marBottom w:val="0"/>
      <w:divBdr>
        <w:top w:val="none" w:sz="0" w:space="0" w:color="auto"/>
        <w:left w:val="none" w:sz="0" w:space="0" w:color="auto"/>
        <w:bottom w:val="none" w:sz="0" w:space="0" w:color="auto"/>
        <w:right w:val="none" w:sz="0" w:space="0" w:color="auto"/>
      </w:divBdr>
    </w:div>
    <w:div w:id="2097750595">
      <w:bodyDiv w:val="1"/>
      <w:marLeft w:val="0"/>
      <w:marRight w:val="0"/>
      <w:marTop w:val="0"/>
      <w:marBottom w:val="0"/>
      <w:divBdr>
        <w:top w:val="none" w:sz="0" w:space="0" w:color="auto"/>
        <w:left w:val="none" w:sz="0" w:space="0" w:color="auto"/>
        <w:bottom w:val="none" w:sz="0" w:space="0" w:color="auto"/>
        <w:right w:val="none" w:sz="0" w:space="0" w:color="auto"/>
      </w:divBdr>
    </w:div>
    <w:div w:id="2098166077">
      <w:bodyDiv w:val="1"/>
      <w:marLeft w:val="0"/>
      <w:marRight w:val="0"/>
      <w:marTop w:val="0"/>
      <w:marBottom w:val="0"/>
      <w:divBdr>
        <w:top w:val="none" w:sz="0" w:space="0" w:color="auto"/>
        <w:left w:val="none" w:sz="0" w:space="0" w:color="auto"/>
        <w:bottom w:val="none" w:sz="0" w:space="0" w:color="auto"/>
        <w:right w:val="none" w:sz="0" w:space="0" w:color="auto"/>
      </w:divBdr>
    </w:div>
    <w:div w:id="2106614340">
      <w:bodyDiv w:val="1"/>
      <w:marLeft w:val="0"/>
      <w:marRight w:val="0"/>
      <w:marTop w:val="0"/>
      <w:marBottom w:val="0"/>
      <w:divBdr>
        <w:top w:val="none" w:sz="0" w:space="0" w:color="auto"/>
        <w:left w:val="none" w:sz="0" w:space="0" w:color="auto"/>
        <w:bottom w:val="none" w:sz="0" w:space="0" w:color="auto"/>
        <w:right w:val="none" w:sz="0" w:space="0" w:color="auto"/>
      </w:divBdr>
    </w:div>
    <w:div w:id="2110930053">
      <w:bodyDiv w:val="1"/>
      <w:marLeft w:val="0"/>
      <w:marRight w:val="0"/>
      <w:marTop w:val="0"/>
      <w:marBottom w:val="0"/>
      <w:divBdr>
        <w:top w:val="none" w:sz="0" w:space="0" w:color="auto"/>
        <w:left w:val="none" w:sz="0" w:space="0" w:color="auto"/>
        <w:bottom w:val="none" w:sz="0" w:space="0" w:color="auto"/>
        <w:right w:val="none" w:sz="0" w:space="0" w:color="auto"/>
      </w:divBdr>
    </w:div>
    <w:div w:id="2139180807">
      <w:bodyDiv w:val="1"/>
      <w:marLeft w:val="0"/>
      <w:marRight w:val="0"/>
      <w:marTop w:val="0"/>
      <w:marBottom w:val="0"/>
      <w:divBdr>
        <w:top w:val="none" w:sz="0" w:space="0" w:color="auto"/>
        <w:left w:val="none" w:sz="0" w:space="0" w:color="auto"/>
        <w:bottom w:val="none" w:sz="0" w:space="0" w:color="auto"/>
        <w:right w:val="none" w:sz="0" w:space="0" w:color="auto"/>
      </w:divBdr>
    </w:div>
    <w:div w:id="2140493800">
      <w:bodyDiv w:val="1"/>
      <w:marLeft w:val="0"/>
      <w:marRight w:val="0"/>
      <w:marTop w:val="0"/>
      <w:marBottom w:val="0"/>
      <w:divBdr>
        <w:top w:val="none" w:sz="0" w:space="0" w:color="auto"/>
        <w:left w:val="none" w:sz="0" w:space="0" w:color="auto"/>
        <w:bottom w:val="none" w:sz="0" w:space="0" w:color="auto"/>
        <w:right w:val="none" w:sz="0" w:space="0" w:color="auto"/>
      </w:divBdr>
    </w:div>
    <w:div w:id="214152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873EE-3243-48B4-B488-80C507CD4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56</Pages>
  <Words>15023</Words>
  <Characters>81128</Characters>
  <Application>Microsoft Office Word</Application>
  <DocSecurity>0</DocSecurity>
  <Lines>676</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Secad</dc:creator>
  <cp:lastModifiedBy>SECAD</cp:lastModifiedBy>
  <cp:revision>8</cp:revision>
  <cp:lastPrinted>2024-03-25T12:53:00Z</cp:lastPrinted>
  <dcterms:created xsi:type="dcterms:W3CDTF">2024-02-28T14:27:00Z</dcterms:created>
  <dcterms:modified xsi:type="dcterms:W3CDTF">2024-03-25T12:56:00Z</dcterms:modified>
</cp:coreProperties>
</file>