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4BB" w:rsidRPr="00DF53B1" w:rsidRDefault="00E624BB" w:rsidP="007821B4">
      <w:pPr>
        <w:pBdr>
          <w:top w:val="single" w:sz="4" w:space="1" w:color="auto"/>
          <w:left w:val="single" w:sz="4" w:space="4" w:color="auto"/>
          <w:bottom w:val="single" w:sz="4" w:space="1" w:color="auto"/>
          <w:right w:val="single" w:sz="4" w:space="22" w:color="auto"/>
          <w:between w:val="single" w:sz="4" w:space="1" w:color="auto"/>
          <w:bar w:val="single" w:sz="4" w:color="auto"/>
        </w:pBdr>
        <w:shd w:val="clear" w:color="auto" w:fill="B2A1C7" w:themeFill="accent4" w:themeFillTint="99"/>
        <w:spacing w:after="0" w:line="240" w:lineRule="auto"/>
        <w:jc w:val="center"/>
        <w:rPr>
          <w:rFonts w:cs="Calibri"/>
          <w:b/>
          <w:sz w:val="28"/>
          <w:szCs w:val="28"/>
          <w:shd w:val="clear" w:color="auto" w:fill="D6E3BC"/>
          <w:lang w:eastAsia="pt-BR"/>
        </w:rPr>
      </w:pPr>
      <w:r w:rsidRPr="00DF53B1">
        <w:rPr>
          <w:rFonts w:cs="Calibri"/>
          <w:b/>
          <w:sz w:val="28"/>
          <w:szCs w:val="28"/>
          <w:lang w:eastAsia="pt-BR"/>
        </w:rPr>
        <w:t>TERMO DE REFERÊNCIA</w:t>
      </w:r>
    </w:p>
    <w:p w:rsidR="00E624BB" w:rsidRPr="004A5C90" w:rsidRDefault="00E624BB" w:rsidP="00E624BB">
      <w:pPr>
        <w:spacing w:after="0" w:line="240" w:lineRule="auto"/>
        <w:jc w:val="center"/>
        <w:rPr>
          <w:rFonts w:cs="Calibri"/>
          <w:b/>
          <w:u w:val="single"/>
          <w:lang w:eastAsia="ar-SA"/>
        </w:rPr>
      </w:pPr>
    </w:p>
    <w:p w:rsidR="00E624BB" w:rsidRPr="004A5C90" w:rsidRDefault="00E624BB" w:rsidP="00E624BB">
      <w:pPr>
        <w:spacing w:after="0" w:line="240" w:lineRule="auto"/>
        <w:jc w:val="center"/>
        <w:rPr>
          <w:rFonts w:cs="Calibri"/>
          <w:b/>
          <w:u w:val="single"/>
          <w:lang w:eastAsia="ar-SA"/>
        </w:rPr>
      </w:pPr>
    </w:p>
    <w:tbl>
      <w:tblPr>
        <w:tblW w:w="9142" w:type="dxa"/>
        <w:tblCellMar>
          <w:left w:w="70" w:type="dxa"/>
          <w:right w:w="70" w:type="dxa"/>
        </w:tblCellMar>
        <w:tblLook w:val="04A0" w:firstRow="1" w:lastRow="0" w:firstColumn="1" w:lastColumn="0" w:noHBand="0" w:noVBand="1"/>
      </w:tblPr>
      <w:tblGrid>
        <w:gridCol w:w="3114"/>
        <w:gridCol w:w="6028"/>
      </w:tblGrid>
      <w:tr w:rsidR="00E624BB" w:rsidRPr="00DF53B1" w:rsidTr="007821B4">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24BB" w:rsidRPr="00DF53B1" w:rsidRDefault="00E624BB" w:rsidP="00A219C0">
            <w:pPr>
              <w:spacing w:after="0" w:line="240" w:lineRule="auto"/>
              <w:rPr>
                <w:rFonts w:eastAsia="Times New Roman" w:cs="Calibri"/>
                <w:b/>
                <w:bCs/>
                <w:color w:val="000000"/>
                <w:sz w:val="24"/>
                <w:szCs w:val="24"/>
                <w:lang w:eastAsia="pt-BR"/>
              </w:rPr>
            </w:pPr>
            <w:r w:rsidRPr="00DF53B1">
              <w:rPr>
                <w:rFonts w:eastAsia="Times New Roman" w:cs="Calibri"/>
                <w:b/>
                <w:bCs/>
                <w:color w:val="000000"/>
                <w:sz w:val="24"/>
                <w:szCs w:val="24"/>
                <w:lang w:eastAsia="pt-BR"/>
              </w:rPr>
              <w:t>SECRETARIA DEMANDANTE:</w:t>
            </w:r>
          </w:p>
        </w:tc>
        <w:tc>
          <w:tcPr>
            <w:tcW w:w="6028" w:type="dxa"/>
            <w:tcBorders>
              <w:top w:val="single" w:sz="4" w:space="0" w:color="auto"/>
              <w:left w:val="nil"/>
              <w:bottom w:val="single" w:sz="4" w:space="0" w:color="auto"/>
              <w:right w:val="single" w:sz="4" w:space="0" w:color="auto"/>
            </w:tcBorders>
            <w:shd w:val="clear" w:color="auto" w:fill="auto"/>
            <w:noWrap/>
            <w:vAlign w:val="bottom"/>
            <w:hideMark/>
          </w:tcPr>
          <w:p w:rsidR="00E624BB" w:rsidRPr="00DF53B1" w:rsidRDefault="00A219C0" w:rsidP="00A219C0">
            <w:pPr>
              <w:spacing w:after="0" w:line="240" w:lineRule="auto"/>
              <w:rPr>
                <w:rFonts w:eastAsia="Times New Roman" w:cs="Calibri"/>
                <w:color w:val="000000"/>
                <w:sz w:val="24"/>
                <w:szCs w:val="24"/>
                <w:lang w:eastAsia="pt-BR"/>
              </w:rPr>
            </w:pPr>
            <w:r w:rsidRPr="00DF53B1">
              <w:rPr>
                <w:rFonts w:eastAsia="Times New Roman" w:cs="Calibri"/>
                <w:color w:val="000000"/>
                <w:sz w:val="24"/>
                <w:szCs w:val="24"/>
                <w:lang w:eastAsia="pt-BR"/>
              </w:rPr>
              <w:t xml:space="preserve">Secretaria Municipal de </w:t>
            </w:r>
            <w:r>
              <w:rPr>
                <w:rFonts w:eastAsia="Times New Roman" w:cs="Calibri"/>
                <w:color w:val="000000"/>
                <w:sz w:val="24"/>
                <w:szCs w:val="24"/>
                <w:lang w:eastAsia="pt-BR"/>
              </w:rPr>
              <w:t>Saúde; Secretaria Municipal de Educação; Secretaria Municipal de Assistência Social; Secretaria Municipal de Transporte e Trânsito; Secretaria Municipal de Administração, Secretaria Municipal de Finanças, Secretaria Municipal de Obras Serviços Públicos e Meio Ambiente; Secretaria de Governo</w:t>
            </w:r>
          </w:p>
        </w:tc>
      </w:tr>
    </w:tbl>
    <w:p w:rsidR="00E624BB" w:rsidRPr="004A5C90" w:rsidRDefault="00E624BB" w:rsidP="00E624BB">
      <w:pPr>
        <w:spacing w:after="0" w:line="240" w:lineRule="auto"/>
        <w:jc w:val="right"/>
        <w:rPr>
          <w:rFonts w:cs="Calibri"/>
          <w:lang w:eastAsia="pt-BR"/>
        </w:rPr>
      </w:pP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284"/>
        </w:tabs>
        <w:spacing w:after="0" w:line="240" w:lineRule="auto"/>
        <w:jc w:val="both"/>
        <w:rPr>
          <w:rFonts w:eastAsia="Ecofont_Spranq_eco_Sans" w:cs="Calibri"/>
          <w:color w:val="000000"/>
          <w:lang w:eastAsia="pt-BR"/>
        </w:rPr>
      </w:pPr>
      <w:r w:rsidRPr="004A5C90">
        <w:rPr>
          <w:rFonts w:cs="Calibri"/>
          <w:b/>
          <w:color w:val="000000"/>
          <w:lang w:eastAsia="pt-BR"/>
        </w:rPr>
        <w:t>OBJETO E PRAZO DO CONTRATO.</w:t>
      </w:r>
    </w:p>
    <w:p w:rsidR="00E624BB" w:rsidRPr="004A5C90" w:rsidRDefault="00E624BB" w:rsidP="00E624BB">
      <w:pPr>
        <w:shd w:val="clear" w:color="auto" w:fill="FFFFFF"/>
        <w:spacing w:after="0" w:line="240" w:lineRule="auto"/>
        <w:jc w:val="both"/>
        <w:rPr>
          <w:rFonts w:cs="Calibri"/>
          <w:b/>
          <w:lang w:eastAsia="pt-BR"/>
        </w:rPr>
      </w:pPr>
    </w:p>
    <w:p w:rsidR="004F4139" w:rsidRPr="009044BC" w:rsidRDefault="0024575B" w:rsidP="004F4139">
      <w:pPr>
        <w:numPr>
          <w:ilvl w:val="1"/>
          <w:numId w:val="4"/>
        </w:numPr>
        <w:pBdr>
          <w:top w:val="nil"/>
          <w:left w:val="nil"/>
          <w:bottom w:val="nil"/>
          <w:right w:val="nil"/>
          <w:between w:val="nil"/>
        </w:pBdr>
        <w:tabs>
          <w:tab w:val="left" w:pos="426"/>
        </w:tabs>
        <w:spacing w:after="0" w:line="240" w:lineRule="auto"/>
        <w:jc w:val="both"/>
        <w:rPr>
          <w:rFonts w:ascii="Arial" w:eastAsia="Ecofont_Spranq_eco_Sans" w:hAnsi="Arial" w:cs="Arial"/>
          <w:sz w:val="24"/>
          <w:szCs w:val="24"/>
          <w:lang w:eastAsia="pt-BR"/>
        </w:rPr>
      </w:pPr>
      <w:r w:rsidRPr="0024575B">
        <w:rPr>
          <w:rFonts w:ascii="Arial" w:hAnsi="Arial" w:cs="Arial"/>
          <w:color w:val="000000"/>
          <w:sz w:val="24"/>
          <w:szCs w:val="24"/>
          <w:lang w:eastAsia="pt-BR"/>
        </w:rPr>
        <w:t xml:space="preserve">Aquisição </w:t>
      </w:r>
      <w:r w:rsidRPr="0024575B">
        <w:rPr>
          <w:rFonts w:ascii="Arial" w:hAnsi="Arial" w:cs="Arial"/>
          <w:sz w:val="24"/>
          <w:szCs w:val="24"/>
        </w:rPr>
        <w:t xml:space="preserve">de gêneros alimentícios perecíveis e não perecíveis </w:t>
      </w:r>
      <w:r w:rsidR="00E624BB" w:rsidRPr="0024575B">
        <w:rPr>
          <w:rFonts w:ascii="Arial" w:hAnsi="Arial" w:cs="Arial"/>
          <w:color w:val="000000"/>
          <w:sz w:val="24"/>
          <w:szCs w:val="24"/>
          <w:lang w:eastAsia="pt-BR"/>
        </w:rPr>
        <w:t>conforme natureza, condições, quantidades e exigências estabelecidas neste instrumento:</w:t>
      </w:r>
    </w:p>
    <w:p w:rsidR="004F4139" w:rsidRDefault="004F4139" w:rsidP="004F4139">
      <w:pPr>
        <w:pBdr>
          <w:top w:val="nil"/>
          <w:left w:val="nil"/>
          <w:bottom w:val="nil"/>
          <w:right w:val="nil"/>
          <w:between w:val="nil"/>
        </w:pBdr>
        <w:tabs>
          <w:tab w:val="left" w:pos="426"/>
        </w:tabs>
        <w:spacing w:after="0" w:line="240" w:lineRule="auto"/>
        <w:jc w:val="both"/>
        <w:rPr>
          <w:rFonts w:ascii="Arial" w:hAnsi="Arial" w:cs="Arial"/>
          <w:color w:val="000000"/>
          <w:sz w:val="24"/>
          <w:szCs w:val="24"/>
          <w:lang w:eastAsia="pt-BR"/>
        </w:rPr>
      </w:pPr>
    </w:p>
    <w:tbl>
      <w:tblPr>
        <w:tblW w:w="9492" w:type="dxa"/>
        <w:tblInd w:w="75" w:type="dxa"/>
        <w:tblCellMar>
          <w:left w:w="70" w:type="dxa"/>
          <w:right w:w="70" w:type="dxa"/>
        </w:tblCellMar>
        <w:tblLook w:val="04A0" w:firstRow="1" w:lastRow="0" w:firstColumn="1" w:lastColumn="0" w:noHBand="0" w:noVBand="1"/>
      </w:tblPr>
      <w:tblGrid>
        <w:gridCol w:w="560"/>
        <w:gridCol w:w="967"/>
        <w:gridCol w:w="3997"/>
        <w:gridCol w:w="574"/>
        <w:gridCol w:w="985"/>
        <w:gridCol w:w="1134"/>
        <w:gridCol w:w="1275"/>
      </w:tblGrid>
      <w:tr w:rsidR="00E16C9E" w:rsidRPr="00E16C9E" w:rsidTr="005A2A10">
        <w:trPr>
          <w:trHeight w:val="509"/>
        </w:trPr>
        <w:tc>
          <w:tcPr>
            <w:tcW w:w="56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ITEM</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 xml:space="preserve">Código </w:t>
            </w:r>
          </w:p>
        </w:tc>
        <w:tc>
          <w:tcPr>
            <w:tcW w:w="3997"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DESCRIÇÃO</w:t>
            </w:r>
          </w:p>
        </w:tc>
        <w:tc>
          <w:tcPr>
            <w:tcW w:w="574"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UNID</w:t>
            </w:r>
          </w:p>
        </w:tc>
        <w:tc>
          <w:tcPr>
            <w:tcW w:w="985"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Preço          unitário</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Quantidade total</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Valor total</w:t>
            </w:r>
          </w:p>
        </w:tc>
      </w:tr>
      <w:tr w:rsidR="00E16C9E" w:rsidRPr="00E16C9E" w:rsidTr="005A2A10">
        <w:trPr>
          <w:trHeight w:val="509"/>
        </w:trPr>
        <w:tc>
          <w:tcPr>
            <w:tcW w:w="560"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c>
          <w:tcPr>
            <w:tcW w:w="967"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c>
          <w:tcPr>
            <w:tcW w:w="3997"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E16C9E" w:rsidRPr="00E16C9E" w:rsidRDefault="00E16C9E" w:rsidP="00E16C9E">
            <w:pPr>
              <w:spacing w:after="0" w:line="240" w:lineRule="auto"/>
              <w:rPr>
                <w:rFonts w:eastAsia="Times New Roman" w:cs="Calibri"/>
                <w:b/>
                <w:bCs/>
                <w:sz w:val="16"/>
                <w:szCs w:val="16"/>
                <w:lang w:eastAsia="pt-BR"/>
              </w:rPr>
            </w:pP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ABOBORA DE PRIMEIRA, ABÓBORA COMUM, MADURA, DE TAMANHOS GRANDES, UNIFORMES, SEM DEFEITOS, TURGESCENTES, INTACTAS, FIRMES E BEM DESENVOLVIDAS, LIVRE DE TERRA OU CORPOS ESTRANHOS ADERENTES À SUPERFÍCIE EXTERNA. A ENTREGA DEVERÁ SER FEITA 2 VEZES POR E SEMANA E DE ACORDO COM A DEMANDA.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5,92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1.480,00</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3-09-0002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ACHOCOLATADO, EM PÓ, A BASE DE AÇUCAR, CACAU EM PÓ, LECITINA, ACHOCOLATADO, em pó, a base de açucar, cacau em pó, lecitina de soja e aromatizantes. O chocolate deve ser obtido de matérias primas sãs e limpas, isentas de matéria terrosa, de parasitos, detritos animais, cascas de sementes de cacau e de outros detritos vegetais. No preparo de qualquer qualidade de chocolate, o cacau correspondente ao tipo deve entrar, no mínimo, na proporção de 32%. Embalagem com 400 g. Validade do produto não inferior a 12 meses. Rotulagem contendo no minimo, peso liquido, nome do </w:t>
            </w:r>
            <w:proofErr w:type="gramStart"/>
            <w:r w:rsidRPr="00E16C9E">
              <w:rPr>
                <w:rFonts w:eastAsia="Times New Roman" w:cs="Calibri"/>
                <w:sz w:val="16"/>
                <w:szCs w:val="16"/>
                <w:lang w:eastAsia="pt-BR"/>
              </w:rPr>
              <w:t>produto,informação</w:t>
            </w:r>
            <w:proofErr w:type="gramEnd"/>
            <w:r w:rsidRPr="00E16C9E">
              <w:rPr>
                <w:rFonts w:eastAsia="Times New Roman" w:cs="Calibri"/>
                <w:sz w:val="16"/>
                <w:szCs w:val="16"/>
                <w:lang w:eastAsia="pt-BR"/>
              </w:rPr>
              <w:t xml:space="preserve"> nutricional, numero do lote e data ou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4,43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90A15"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780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w:t>
            </w:r>
            <w:r w:rsidR="00A90A15">
              <w:rPr>
                <w:rFonts w:eastAsia="Times New Roman" w:cs="Calibri"/>
                <w:color w:val="000000"/>
                <w:sz w:val="16"/>
                <w:szCs w:val="16"/>
                <w:lang w:eastAsia="pt-BR"/>
              </w:rPr>
              <w:t xml:space="preserve"> 3.452,80</w:t>
            </w:r>
          </w:p>
        </w:tc>
      </w:tr>
      <w:tr w:rsidR="00E16C9E" w:rsidRPr="00E16C9E" w:rsidTr="005A2A10">
        <w:trPr>
          <w:trHeight w:val="27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3-09-0003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ACHOCOLATADO, LIQUIDO, A BASE DE LEITE, AÇUCAR, ACHOCOLATADO LÍQUIDO TIPO CAIXINHA, PRONTO PRA BEBER, COMPOSTO DE LEITE RECONSTITUÍDO. EMBALAGENS TETRA PACK INDIVIDUAIS DE 200 ML, REEMBALADAS EM CAIXA DE PAPELÃO VEDADAS. A EMBALAGEM DEVERÁ CONTER EXTERNAMENTE OS DADOS DE IDENTIFICAÇÃO, PROCEDÊNCIA, INFORMAÇÕES NUTRICIONAIS, NÚMERO DE LOTE, DATA DE VALIDADE, QUANTIDADE DE PRODUTO E ATENDER AS EXIGÊNCIAS DO MINISTÉRIO DA AGRICULTURA E DIPOA E DO REGULAMENTO DA INSPEÇÃO INDUSTRIAL E SANITÁRIA DE PRODUTOS DE ORIGEM ANIMAL. PRAZO DE VALIDADE MÍNIMO DE 6 MESES A PARTIR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R$ 2,</w:t>
            </w:r>
            <w:r w:rsidR="00A90A15">
              <w:rPr>
                <w:rFonts w:eastAsia="Times New Roman" w:cs="Calibri"/>
                <w:sz w:val="16"/>
                <w:szCs w:val="16"/>
                <w:lang w:eastAsia="pt-BR"/>
              </w:rPr>
              <w:t>85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90A15"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1300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3.705,00</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lastRenderedPageBreak/>
              <w:t>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3-09-0004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AÇUCAR CRISTALIZADO, SACAROSE DE CANA-DE-AÇUCAR, NA COR BRAN, AÇUCAR, cristalizado, contendo o mínimo de 99,3% de sacarose, aparência homogênea, livre de sujidades, parasitos e larvas, cor branca. Embalagem de 01 kg. Validade do produto não inferior a 12 meses. Rotulagem contendo no minimo, peso liquido, nome do produto, informação nutricional, numero do lote e data ou prazo de validade. Fardo com 30 unidades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FR</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88,66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7.1</w:t>
            </w:r>
            <w:r w:rsidR="00A90A15">
              <w:rPr>
                <w:rFonts w:eastAsia="Times New Roman" w:cs="Calibri"/>
                <w:sz w:val="16"/>
                <w:szCs w:val="16"/>
                <w:lang w:eastAsia="pt-BR"/>
              </w:rPr>
              <w:t>56</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634.450,96</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3-09-0007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ADOÇANTE, DIETETICO, LIQUIDO, A BASE DE EDULCORANTE ARTIFICI</w:t>
            </w:r>
            <w:r w:rsidR="00A90A15">
              <w:rPr>
                <w:rFonts w:eastAsia="Times New Roman" w:cs="Calibri"/>
                <w:sz w:val="16"/>
                <w:szCs w:val="16"/>
                <w:lang w:eastAsia="pt-BR"/>
              </w:rPr>
              <w:t>AL</w:t>
            </w:r>
            <w:r w:rsidRPr="00E16C9E">
              <w:rPr>
                <w:rFonts w:eastAsia="Times New Roman" w:cs="Calibri"/>
                <w:sz w:val="16"/>
                <w:szCs w:val="16"/>
                <w:lang w:eastAsia="pt-BR"/>
              </w:rPr>
              <w:t xml:space="preserve">, ADOÇANTE DIETÉTICO LÍQUIDO, 100% STEVIA, Ingredientes: água, edulcorante natural glicosídeo de esteviol, conservador benzoato de sódio e acidulante ácido cítrico. Em frascos de 60ml. Validade mínima de 06 (seis) meses a partir da data de entrega na unidade requisitante.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30,90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363</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11.215,49</w:t>
            </w:r>
          </w:p>
        </w:tc>
      </w:tr>
      <w:tr w:rsidR="00E16C9E" w:rsidRPr="00E16C9E" w:rsidTr="005A2A10">
        <w:trPr>
          <w:trHeight w:val="58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3-09-0009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ÁGUA MINERAL, EM COPO DESCARTÁVEL CX/48, AGUA, mineral, sem gas, copo 200 ml, obtida diretamente de fontes naturais. APRESENTACAO: A agua devera apresentar-se limpida, sem flocos em deposito ou corpos estranhos e com validade, para consumo de no minimo 60 dias da data da entrega. ACONDICIONAMENTO: Em copo fabricado em plastico resistente, com tampa lacrada, com rotulo intacto, sem vazamentos, manchas, odores, furos, fissuras ou amassos. ROTULAGEM: Rotulo com carimbo de aprovacao ou numero do processo do DNPM, contendo, no minimo, nome da fonte, e da empresa envasadora, seu CNPJ, Municipio, Estado, numero do lote, composicao quimica, caracteristicas fisico - quimicas, nome do laboratorio, numero e data da analise da agua, volume, data de envasamento e validade e a expressao "Nao contem gluten" com impressao legivel e indelevel. GARANTIA: Observando-se irregularidades na qualidade da agua, e dentro do prazo de validade para consumo, poderao ser tomadas amostras para encaminhamento a laboratorio credenciado, correndo por conta do contratado os ensaios, testes e demais provas exigidas por normas tecnicas oficiais, nos termos da Lei estadual de licitacoes. EMBALAGEM: As seguintes informacoes deverao ser impressas e/ou carimbadas pelo fabricante (legivel e indelevel), diretamente na embalagem em que o produto esta acondicionado com todos os dizeres na lingua portuguesa (Brasil): Nome/CNPJ do fabricante, nome do produto, data de fabricacao e/ou numero do lote, data de validade, composicao, endereco e/ou telefone de contato. O produto devera atender as portarias DNPM e resolucoes da ANVISA vigente(s).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58,73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1.097</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64.423,15</w:t>
            </w:r>
          </w:p>
        </w:tc>
      </w:tr>
      <w:tr w:rsidR="00E16C9E" w:rsidRPr="00E16C9E" w:rsidTr="005A2A10">
        <w:trPr>
          <w:trHeight w:val="63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lastRenderedPageBreak/>
              <w:t>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3-09-0011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ÁGUA, MINERAL, SEM GÁS, AGUA, mineral sem gas, de fonte natural, acondicionada em garrafoes de 20 (vinte) litros. Entrega: Com entrega pelo fornecedor. Apresentacao: A agua devera apresentar-se limpida, sem flocos em deposito ou corpos estranhos e com validade para consumo de, no minimo, 60 dias da data da entrega. Acondicionamento: Em garrafao retornavel com capacidade para 20 litros, fabricado com substancias resinosas e/ou polimericas, lacrado com tampa e lacre plastico descartaveis, com rotulo intacto, sem vazamentos, manchas, odores, furos, fissuras ou amassos; conter data de fabricacao e data de validade nao inferior a 06 meses, a partir da data da entrega. Garantia: A empresa contratada deverá apresentar Laudo Tecnico de analise de pureza da agua, elaborado por Laboratorio que podera ser indicado pelo contratante e/ou Orgao Gerenciador do Registro de Precos - RP. A criterio da contratante e/ou do Orgao Gerenciador do RP, tambem podera ser solicitado, a qualquer momento, a coleta da amostra pelo Laboratorio indicado, diretamente nas areas de envasamento e/ou no estoque do fornecedor para realizacao de ensaios, as custas da contratada, para atestar o padrao exigido pela legislacao vigente. Rotulagem: Rotulo com carimbo de aprovacao ou numero do processo do DNPM, contendo, no minimo, nome da fonte, da empresa envasadora, marca, seu CNPJ, Municipio, Estado, composicao quimica, caracteristicas fisico-quimicas, nome do laboratorio, numero e data da analise da agua, volume, data de envasamento e validade com impressao indelevel/inapagavel. Conter o selo fiscal de controle de agua mineral no lacre do vasilhame expedido pela Secretaria da Fazenda. Atender a (s) portaria (s) resolucao (oes) ANVISA, DNPM e norma (s) ABNT vigente (s).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9,62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90A15"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9.603</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92.348,85</w:t>
            </w:r>
          </w:p>
        </w:tc>
      </w:tr>
      <w:tr w:rsidR="00E16C9E" w:rsidRPr="00E16C9E" w:rsidTr="005A2A10">
        <w:trPr>
          <w:trHeight w:val="49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AGUA mineral, com gas, obtida diretamente de fontes naturais, envasada, garrafa com 500 ml, com tolerancia de ate -3%. Embalagem em fardo com 12 unidades. APRESENTACAO: A agua devera apresentar-se limpida, sem flocos em deposito ou corpos estranhos e com validade, para consumo de no minimo 60 dias da data da entrega. ACONDICIONAMENTO: Em garrafa fabricada em plastico resistente, com tampa lacrada, com rotulo intacto, sem vazamentos, manchas, odores, furos, fissuras ou amassos. ROTULAGEM: Rotulo com carimbo de aprovacao ou numero do processo do DNPM, contendo, no minimo, nome da fonte, e da empresa envasadora, seu CNPJ, Municipio, Estado, numero do lote, composicao quimica, caracteristicas fisico - quimicas, nome do laboratorio, numero e data da analise da agua, volume, data de envasamento e validade e a expressao NAO CONTEM GLUTEN com impressao legivel e indelevel. GARANTIA: Observando-se irregularidades na qualidade da agua, e dentro do prazo de validade para consumo, poderao ser tomadas amostras para encaminhamento a laboratorio credenciado, correndo por conta do contratado os ensaios, testes e demais provas exigidas por normas tecnicas oficiais, nos termos da Lei estadual de licitacoes. O produto devera atender a(s) portaria(s) e resolucao(oes) INMETRO, DNPM e ANVISA vigentes.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A90A15">
              <w:rPr>
                <w:rFonts w:eastAsia="Times New Roman" w:cs="Calibri"/>
                <w:sz w:val="16"/>
                <w:szCs w:val="16"/>
                <w:lang w:eastAsia="pt-BR"/>
              </w:rPr>
              <w:t>R$ 2,84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142,17</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proofErr w:type="gramStart"/>
            <w:r w:rsidRPr="00E16C9E">
              <w:rPr>
                <w:rFonts w:eastAsia="Times New Roman" w:cs="Calibri"/>
                <w:sz w:val="16"/>
                <w:szCs w:val="16"/>
                <w:lang w:eastAsia="pt-BR"/>
              </w:rPr>
              <w:t>AIPIM ,</w:t>
            </w:r>
            <w:proofErr w:type="gramEnd"/>
            <w:r w:rsidRPr="00E16C9E">
              <w:rPr>
                <w:rFonts w:eastAsia="Times New Roman" w:cs="Calibri"/>
                <w:sz w:val="16"/>
                <w:szCs w:val="16"/>
                <w:lang w:eastAsia="pt-BR"/>
              </w:rPr>
              <w:t xml:space="preserve"> Mandioca Limpa, com coloracao e tamanho uniformes tipicos da variedade, sem brotos, rachaduras ou cortes na casca, manchas, machucaduras, bolores ou outros defeitos que possam alterar sua aparencia e qualidade. De colheita recente. Embalagem em kg conforme pedido.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8,11</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1.50</w:t>
            </w:r>
            <w:r>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12.170,00</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3-02-0029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ALFACE DE PRIMEIRA, ALFACE TIPO CRESPA, COM OU SEM CABECA, FRESCAS, IN NATURA, FOLHAS FIRMES E BEM DESENVOLVIDAS, APRESENTANDO GRAU DE EVOLUCAO COMPLETO DO TAMANHO, AROMA E COR PROPRIAS DA ESPECIE E VARIEDADES, LIVRES DE FERIMENTOS OU DEFEITOS, NAO ESTANDO DANIFICADAS POR QUALQUER LESAO DE ORIGEM FISICA OU MECÂNICA QUE AFETE A SUA APARENCIA, COM AUSENCIA DE SUJIDADES, PARASITOS E LARVAS.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90A15">
              <w:rPr>
                <w:rFonts w:eastAsia="Times New Roman" w:cs="Calibri"/>
                <w:sz w:val="16"/>
                <w:szCs w:val="16"/>
                <w:lang w:eastAsia="pt-BR"/>
              </w:rPr>
              <w:t>4,42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1.768,00</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ALHO DE PRIMEIRA, ALHO NACIONAL OU ESTRANGEIRO EXTRA - IN NATURA, OS DENTES DEVEM ESTAR BEM DEFINIDOS, LIMPOS, FIRMES, SEM MANCHAS E LIVRE DE BROTO, ISENTO DE LESÕES DE ORIGEM FÍSICA, MECÂNICA OU BIOLÓGICA, MATÉRIA TERROSA, SUJIDADES OU CORPOS ESTRANHOS ADERIDOS A SUPERFICIE EXTERNA, LIVRE DE ENFERMIDADES, INSETOS, PARASITAS E LARVAS.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R$ 2</w:t>
            </w:r>
            <w:r w:rsidR="00A90A15">
              <w:rPr>
                <w:rFonts w:eastAsia="Times New Roman" w:cs="Calibri"/>
                <w:sz w:val="16"/>
                <w:szCs w:val="16"/>
                <w:lang w:eastAsia="pt-BR"/>
              </w:rPr>
              <w:t>9,84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504</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90A15">
              <w:rPr>
                <w:rFonts w:eastAsia="Times New Roman" w:cs="Calibri"/>
                <w:color w:val="000000"/>
                <w:sz w:val="16"/>
                <w:szCs w:val="16"/>
                <w:lang w:eastAsia="pt-BR"/>
              </w:rPr>
              <w:t>15.041,04</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3-09-0013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AMIDO, DE MILHO. EMBALAGEM COM 200 G,Amido de Milho; Produto Amilaceo Extraido do Milho; Sem Leite e Derivados; Com Aspecto, Cor, Cheiro e Sabor Proprios; Sem Gluten, Soja, Amendoim, Avela, Castanhas, Catanha do para e Caju, Macadamia, Pistache, Nozes; Isento de Sujidades, Parasitas e Larvas; Validade Minima de 10 Meses Na Data Da Entrega, Embalagem Primaria Plastica, Flexivel, Termosselada; Embalagem Secundaria Caixa de Papelao Reforcado; e Suas Condicoes Deverao Estar de Acordo Com a Legislação Vigente;</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5,97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1.969,00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ARROZ BRANCO TIPO 1: PACOTE DE 1 KG. TIPO 1, BRANCO, LONGO FINO, CONSTITUÍDOS DE GRÃOS INTEIROS, COM UMIDADE PERMITIDA EM LEI, ISENTO DE SUJIDADES, MATERIAIS ESTRANHOS, PARASITAS E LARVAS. PRAZO DE VALIDADE MÍNIMO DE 06 MESES A PARTIR DATA DE ENTREGA. DEVERÁ APRESENTAR REGISTRO NO MINISTÉRIO DA AGRICULTURA.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2D43C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R$ 6,03</w:t>
            </w:r>
            <w:r w:rsidR="00E16C9E"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3.600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21.720,00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3-09-0015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ARROZ, PARABOLIZADO, ARROZ PARBOILIZADO. PACOTE COM 1 KG DESCRIÇÃO: TIPO1, LONGO, CONSTITUÍDOS DE GRAUS INTEIROS, COMTEOR DE UNIDADE MÁXIMA 15%, ISENTO DESUJIDADES E MATERIAIS ESTRANHOS. AEMBALAGEM DEVERÁ CONTER EXTERNAMENTE OSDADOS DE IDENTIFICAÇÃO, </w:t>
            </w:r>
            <w:proofErr w:type="gramStart"/>
            <w:r w:rsidRPr="00E16C9E">
              <w:rPr>
                <w:rFonts w:eastAsia="Times New Roman" w:cs="Calibri"/>
                <w:sz w:val="16"/>
                <w:szCs w:val="16"/>
                <w:lang w:eastAsia="pt-BR"/>
              </w:rPr>
              <w:t>PROCEDÊNCIA,INFORMAÇÕES</w:t>
            </w:r>
            <w:proofErr w:type="gramEnd"/>
            <w:r w:rsidRPr="00E16C9E">
              <w:rPr>
                <w:rFonts w:eastAsia="Times New Roman" w:cs="Calibri"/>
                <w:sz w:val="16"/>
                <w:szCs w:val="16"/>
                <w:lang w:eastAsia="pt-BR"/>
              </w:rPr>
              <w:t xml:space="preserve"> NUTRICIONAIS, NÚMERO DE LOTE,DATA DE VALIDADE, QUANTIDADE DO PRODUTO.PRAZO DE VALIDADE: MÍNIMO DE 6 (SEIS)MESES A PARTIR DA DATA DE ENTREGA NA UNIDADEREQUISITANTE.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6,09</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w:t>
            </w:r>
            <w:r w:rsidR="002D43CD">
              <w:rPr>
                <w:rFonts w:eastAsia="Times New Roman" w:cs="Calibri"/>
                <w:sz w:val="16"/>
                <w:szCs w:val="16"/>
                <w:lang w:eastAsia="pt-BR"/>
              </w:rPr>
              <w:t>5</w:t>
            </w:r>
            <w:r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9.135,00</w:t>
            </w:r>
          </w:p>
        </w:tc>
      </w:tr>
      <w:tr w:rsidR="00E16C9E" w:rsidRPr="00E16C9E" w:rsidTr="005A2A10">
        <w:trPr>
          <w:trHeight w:val="27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3-09-0016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AVEIA, em flocos finos, 100% natural, sem aditivos ou conservantes. Embalagem com 500 g, com tolerancia de ate -3%. O produto deve ser rotulado de acordo com o cereal de origem e a classificacao. As seguintes informacoes devem ser impressas, estampadas, gravadas, gravadas em relevo ou litografadas ou coladas sobre a embalagem: nome e/ou CNPJ do fabricante, marca do produto, endereco, quantidade, composicao, data de fabricacao ou lote, validade. Na data da entrega, o prazo de validade indicado para o produto, nao devera ter sido ultrapassado na sua metade, tomando-se como referencia, a data de fabricacao ou lote impresso na embalagem. O produto devera atender a(s) portaria(s) e resolucao(oes) do INMETRO e ANVISA e vigente(s).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8,30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1.630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13.534,43</w:t>
            </w:r>
          </w:p>
        </w:tc>
      </w:tr>
      <w:tr w:rsidR="00E16C9E" w:rsidRPr="00E16C9E" w:rsidTr="005A2A10">
        <w:trPr>
          <w:trHeight w:val="27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3-09-0017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AZEITE, DE OLIVA, PURO, AZEITE, de oliva, puro, extra virgem, sem colesterol. Embalagem com 200 ml. EMBALAGEM: As seguintes informacoes deverao ser impressas e/ou carimbadas pelo fabricante (legivel e indelevel), diretamente na embalagem em que o produto esta acondicionado com todos os dizeres na lingua portuguesa (Brasil): Nome/CNPJ do fabricante, nome do produto, data de fabricacao e/ou numero do lote, data de validade, endereco e/ou telefone de contato. Na data da entrega, o prazo de validade do produto nao devera ter sido ultrapassado na sua metade, tomando-se como referencia a data de fabricacao impresso na embalagem. O produto devera atender a(s) portaria(s) e resolucao (oes) do INMETRO e ANVISA e vigente(s).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34,53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20.718,00</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3-09-0019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BANANA, DA PRATA, DE PRIMEIRA, IN </w:t>
            </w:r>
            <w:proofErr w:type="gramStart"/>
            <w:r w:rsidRPr="00E16C9E">
              <w:rPr>
                <w:rFonts w:eastAsia="Times New Roman" w:cs="Calibri"/>
                <w:sz w:val="16"/>
                <w:szCs w:val="16"/>
                <w:lang w:eastAsia="pt-BR"/>
              </w:rPr>
              <w:t>NATURA,BANANA</w:t>
            </w:r>
            <w:proofErr w:type="gramEnd"/>
            <w:r w:rsidRPr="00E16C9E">
              <w:rPr>
                <w:rFonts w:eastAsia="Times New Roman" w:cs="Calibri"/>
                <w:sz w:val="16"/>
                <w:szCs w:val="16"/>
                <w:lang w:eastAsia="pt-BR"/>
              </w:rPr>
              <w:t xml:space="preserve"> PRATA , DE 1° QUALIDADE,PENCAS COM 60 A 70% DE MATURAÇÃO, SEM MANCHAS, SEM DANOS MECÂNICOSOU CAUSADOS POR PRAGAS. EMBALADO EM CAIXA APROPRIADA. (CONDIÇÕES HIGIÊNICO SANITÁRIAS DE ENTREGA DE ACORDO COM A RESOLUÇÃO Nº275 DE 21 DE OUTUBRO DE 2002 E PORTARIA N° 326 DE 30 DE JULHO DE 1997)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5,30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930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4.929,00</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Biscoito Doce Wafer; Com Recheio Sabor de Morango, Embalagem Individual; Composto de Farinha de Trigo Enriquecida C/ferro e Acido Folico, Acucar, Gordura Vegetal; Cacau Em Po, Sal, Amido, Fermento Quimico; Aromatizante e Outros Ingredientes Permitidos; Embalagem Primaria Filme Bopp Metalizado, Atoxico e Lacrado, Embalagem Individual Pesando No Minimo 30 Gramas; Com Validade Minima de 8 Meses Na Data Da Entrega; e Suas Condicoes Deverao Estar de Acordo Com a Rdc 12/01, Rdc 259/02, Rdc 360/03, Rdc 344/02, Rdc 263/05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R$ 2,</w:t>
            </w:r>
            <w:r w:rsidR="002D43CD">
              <w:rPr>
                <w:rFonts w:eastAsia="Times New Roman" w:cs="Calibri"/>
                <w:sz w:val="16"/>
                <w:szCs w:val="16"/>
                <w:lang w:eastAsia="pt-BR"/>
              </w:rPr>
              <w:t>95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w:t>
            </w:r>
            <w:r w:rsidR="002D43CD">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1.622,50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3-02-0035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BATATA DOCE DE PRIMEIRA, BATATA DOCE AMARELA OU ROXA, DE PRIMEIRA QUALIDADE, TAMANHO MÉDIO E UNIFORME, FIRME, INTACTA, SEM LESÕES DE ORIGEM FÍSICA OU MECÂNICA E LIVRE DE BROTOS, SEM MANCHAS OU DEFEITOS NA CASCA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R$ 5,</w:t>
            </w:r>
            <w:r w:rsidR="002D43CD">
              <w:rPr>
                <w:rFonts w:eastAsia="Times New Roman" w:cs="Calibri"/>
                <w:sz w:val="16"/>
                <w:szCs w:val="16"/>
                <w:lang w:eastAsia="pt-BR"/>
              </w:rPr>
              <w:t>50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1.400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R$ 7.</w:t>
            </w:r>
            <w:r w:rsidR="002D43CD">
              <w:rPr>
                <w:rFonts w:eastAsia="Times New Roman" w:cs="Calibri"/>
                <w:color w:val="000000"/>
                <w:sz w:val="16"/>
                <w:szCs w:val="16"/>
                <w:lang w:eastAsia="pt-BR"/>
              </w:rPr>
              <w:t>700</w:t>
            </w:r>
            <w:r w:rsidRPr="00E16C9E">
              <w:rPr>
                <w:rFonts w:eastAsia="Times New Roman" w:cs="Calibri"/>
                <w:color w:val="000000"/>
                <w:sz w:val="16"/>
                <w:szCs w:val="16"/>
                <w:lang w:eastAsia="pt-BR"/>
              </w:rPr>
              <w:t>,00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2</w:t>
            </w:r>
            <w:r w:rsidR="00584C1B">
              <w:rPr>
                <w:rFonts w:eastAsia="Times New Roman" w:cs="Calibri"/>
                <w:b/>
                <w:bCs/>
                <w:sz w:val="16"/>
                <w:szCs w:val="16"/>
                <w:lang w:eastAsia="pt-BR"/>
              </w:rPr>
              <w:t>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72-26-0086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BETERRABA, BETERRABA, ASPECTO: IN NATURA. FRESCA,CATEGORIA: EXTRA, APRESENTAÇÃO: FIRME, CASCA LISA, SEM RACHADURAS, SEM FOLHAS, SEM TALOS, SEM SINAIS DE BROTAÇÃO, COM O MÍNIMO DE CORTIÇA (TECIDO ESCURO) NO OMBRO E COM COLORAÇÃO VERMELHO INTENSO, CARACTERÍSTICAS ADICIONAIS: ISENTA DE SUJIDADES, ENFERMIDADES, LESÕES DE ORIGEM FÍSICA OU MECÂNICA E QUAISQUER MATERIAIS ESTRANHOS QUE COMPROMETAM A SUA QUALIDADE.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R$ 5,</w:t>
            </w:r>
            <w:r w:rsidR="002D43CD">
              <w:rPr>
                <w:rFonts w:eastAsia="Times New Roman" w:cs="Calibri"/>
                <w:sz w:val="16"/>
                <w:szCs w:val="16"/>
                <w:lang w:eastAsia="pt-BR"/>
              </w:rPr>
              <w:t>16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413,07</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2</w:t>
            </w:r>
            <w:r w:rsidR="00584C1B">
              <w:rPr>
                <w:rFonts w:eastAsia="Times New Roman" w:cs="Calibri"/>
                <w:b/>
                <w:bCs/>
                <w:sz w:val="16"/>
                <w:szCs w:val="16"/>
                <w:lang w:eastAsia="pt-BR"/>
              </w:rPr>
              <w:t>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3-09-0023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BISCOITO DE COCO. EMBALAGEM DUPLA COM 400G. Caixa com 20 unidades. BISCOITO, de coco. Embalagem com minimo de 400 g, com identificacao do produto, marca do fabricante, prazo de validade e peso liquido Na data da entrega, o prazo de validade indicado para o produto, nao devera ter sido ultrapassado na sua metade, tomando-se como referencia, a data de fabricacao do lote, impressa na embalagem. O produto devera obedecer a Legislacao Especifica e a Regulamentacao Tecnica vigente da ANVISA. Conforme as Normas e/ou Resolucoes vigentes da Anvisa/MS e INMETRO.</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2D43CD">
              <w:rPr>
                <w:rFonts w:eastAsia="Times New Roman" w:cs="Calibri"/>
                <w:sz w:val="16"/>
                <w:szCs w:val="16"/>
                <w:lang w:eastAsia="pt-BR"/>
              </w:rPr>
              <w:t>124,80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w:t>
            </w:r>
            <w:r w:rsidR="002D43CD">
              <w:rPr>
                <w:rFonts w:eastAsia="Times New Roman" w:cs="Calibri"/>
                <w:sz w:val="16"/>
                <w:szCs w:val="16"/>
                <w:lang w:eastAsia="pt-BR"/>
              </w:rPr>
              <w:t>6</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5.740,80</w:t>
            </w:r>
          </w:p>
        </w:tc>
      </w:tr>
      <w:tr w:rsidR="00E16C9E" w:rsidRPr="00E16C9E" w:rsidTr="005A2A10">
        <w:trPr>
          <w:trHeight w:val="29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2</w:t>
            </w:r>
            <w:r w:rsidR="00584C1B">
              <w:rPr>
                <w:rFonts w:eastAsia="Times New Roman" w:cs="Calibri"/>
                <w:b/>
                <w:bCs/>
                <w:sz w:val="16"/>
                <w:szCs w:val="16"/>
                <w:lang w:eastAsia="pt-BR"/>
              </w:rPr>
              <w:t>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3-03-0409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BISCOITO SALGADO C/RECHEIO DE PRESUNTO/QUEIJO EMB.C/6PCT 26G, BISCOITO, salgado, contendo pacotes individuais de 26g cada. Embalagem com 138g, com variacao de +/- 10% (pacotes e embalagem). EMBALAGEM: As seguintes informacoes deverao ser impressas e/ou carimbadas pelo fabricante (legivel e indelevel), diretamente na embalagem em que o produto esta acondicionado com todos os dizeres na lingua portuguesa (Brasil): Nome/CNPJ do fabricante, nome do produto, data de fabricacao e/ou numero do lote, data de validade, composicao, endereco e/ou telefone de contato. Na data da entrega, o prazo de validade do produto nao devera ter sido ultrapassado na sua metade, tomando-se como referencia a data de fabricacao impresso na embalagem. O produto devera atender a(s) portaria(s) e resolucao (oes) do INMETRO e ANVISA e vigente(s).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13,18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2D43C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125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397,50</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2</w:t>
            </w:r>
            <w:r w:rsidR="00584C1B">
              <w:rPr>
                <w:rFonts w:eastAsia="Times New Roman" w:cs="Calibri"/>
                <w:b/>
                <w:bCs/>
                <w:sz w:val="16"/>
                <w:szCs w:val="16"/>
                <w:lang w:eastAsia="pt-BR"/>
              </w:rPr>
              <w:t>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3-09-0024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BISCOITO TIPO CREAM CRACKER, A BASE DE FARINHA DE </w:t>
            </w:r>
            <w:proofErr w:type="gramStart"/>
            <w:r w:rsidRPr="00E16C9E">
              <w:rPr>
                <w:rFonts w:eastAsia="Times New Roman" w:cs="Calibri"/>
                <w:sz w:val="16"/>
                <w:szCs w:val="16"/>
                <w:lang w:eastAsia="pt-BR"/>
              </w:rPr>
              <w:t>TRIGO,BISCOITO</w:t>
            </w:r>
            <w:proofErr w:type="gramEnd"/>
            <w:r w:rsidRPr="00E16C9E">
              <w:rPr>
                <w:rFonts w:eastAsia="Times New Roman" w:cs="Calibri"/>
                <w:sz w:val="16"/>
                <w:szCs w:val="16"/>
                <w:lang w:eastAsia="pt-BR"/>
              </w:rPr>
              <w:t>, salgado, tipo Cream Cracker. Caixa com 24 unidades. Embalagem com 350g. EMBALAGEM: As seguintes informacoes deverao ser impressas e/ou carimbadas pelo fabricante (legivel e indelevel), diretamente na embalagem em que o produto esta acondicionado com todos os dizeres na lingua portuguesa (Brasil): Nome/CNPJ do fabricante, nome do produto, data de fabricacao e/ou numero do lote, data de validade, composicao, endereco e/ou telefone de contato. O produto devera atender a(s) portaria(s) e resolucao (oes) do INMETRO e ANVISA e vigente(s).</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2D43CD">
              <w:rPr>
                <w:rFonts w:eastAsia="Times New Roman" w:cs="Calibri"/>
                <w:sz w:val="16"/>
                <w:szCs w:val="16"/>
                <w:lang w:eastAsia="pt-BR"/>
              </w:rPr>
              <w:t>130,32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2D43C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210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27.367,20</w:t>
            </w:r>
          </w:p>
        </w:tc>
      </w:tr>
      <w:tr w:rsidR="00E16C9E" w:rsidRPr="00E16C9E" w:rsidTr="005A2A10">
        <w:trPr>
          <w:trHeight w:val="29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3-09-0025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BISCOITO TIPO MAISENA isento de lactose, BISCOITO DOCE SEM RECHEIO TIPO MAIZENA SEM LACTOSE, COM PESO MINIMO 350 GRAMAS. COMPOSTO DE FARINHA DE TRIGO ENRIQUECIDA COM FERRO E ACIDO FOLICO GORDURA VEGETAL AÇUCAR, FERMENTO QUIMICO E OUTROS IGREDIENTES PERMITIDOS, NÃO PODE CONTER LEITE E DERIVADOS, EDUCORANTES E GORDURAS TRANS EMBALAGEM PRIMARIA FILME BOPP E HERMETICAMENTE FECHADO E ATOXICO, EMBALGE,M SECUNDARIA CIAXA DE PAPELÃO REFORÇADA COM VALIDADE MENIMA DE 06 (SEIS) MESES DA DATA DE ENTREGA, SUAS CONDIÇÕES DEVERÃO ESTAR DE ACORDO COM A RDC 12/01, RDC 259/02, RDC 360/03, RDC 344/02, RDC 263/05, RDC 14/14 PRODUTO SUJEITO A VERIFICAÇÃO NA DATA DA ENTREGA DETERMINADOS PELA ANVISA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R$ 6,</w:t>
            </w:r>
            <w:r w:rsidR="002D43CD">
              <w:rPr>
                <w:rFonts w:eastAsia="Times New Roman" w:cs="Calibri"/>
                <w:sz w:val="16"/>
                <w:szCs w:val="16"/>
                <w:lang w:eastAsia="pt-BR"/>
              </w:rPr>
              <w:t>49</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43CD">
              <w:rPr>
                <w:rFonts w:eastAsia="Times New Roman" w:cs="Calibri"/>
                <w:color w:val="000000"/>
                <w:sz w:val="16"/>
                <w:szCs w:val="16"/>
                <w:lang w:eastAsia="pt-BR"/>
              </w:rPr>
              <w:t>97,30</w:t>
            </w:r>
          </w:p>
        </w:tc>
      </w:tr>
      <w:tr w:rsidR="00E16C9E" w:rsidRPr="00E16C9E" w:rsidTr="005A2A10">
        <w:trPr>
          <w:trHeight w:val="27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3-09-0031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BISCOITO, TIPO CREAM CRACKER INTEGRAL.  Biscoito Tipo Cream Cracker Salgado Integral – deverá ser fabricado a partir de matérias primas são e limpas, não devem estar mal assados ou com caracteres organolépticos anormais. Ingredientes: farinha de trigo enriquecida com ferro e ácido fólico, gordura vegetal, fibra de trigo, açúcar, extrato de malte, sal, glicose, soro de leite, fermentos químicos: bicabornato de amônio, bicabornato de sódio e fosfato monocálcico, estabilizante lecitina de soja. Embalagem: devem estar acondicionados em embalagem primária plástica, transparente, envoltos por embalagem secundária de polietileno metalizado, atóxico, resistente, lacrado, contendo 400g. Prazo de validade mínimo 10 meses a contar a partir da data de entrega.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2D43CD" w:rsidRDefault="00E16C9E" w:rsidP="00E16C9E">
            <w:pPr>
              <w:spacing w:after="0" w:line="240" w:lineRule="auto"/>
              <w:jc w:val="center"/>
              <w:rPr>
                <w:rFonts w:eastAsia="Times New Roman" w:cs="Calibri"/>
                <w:sz w:val="16"/>
                <w:szCs w:val="16"/>
                <w:lang w:eastAsia="pt-BR"/>
              </w:rPr>
            </w:pPr>
            <w:r w:rsidRPr="002D43CD">
              <w:rPr>
                <w:rFonts w:eastAsia="Times New Roman" w:cs="Calibri"/>
                <w:sz w:val="16"/>
                <w:szCs w:val="16"/>
                <w:lang w:eastAsia="pt-BR"/>
              </w:rPr>
              <w:t> </w:t>
            </w:r>
            <w:r w:rsidR="00141578">
              <w:rPr>
                <w:rFonts w:eastAsia="Times New Roman" w:cs="Calibri"/>
                <w:sz w:val="16"/>
                <w:szCs w:val="16"/>
                <w:lang w:eastAsia="pt-BR"/>
              </w:rPr>
              <w:t>7,28</w:t>
            </w:r>
          </w:p>
        </w:tc>
        <w:tc>
          <w:tcPr>
            <w:tcW w:w="1134" w:type="dxa"/>
            <w:tcBorders>
              <w:top w:val="nil"/>
              <w:left w:val="nil"/>
              <w:bottom w:val="single" w:sz="4" w:space="0" w:color="auto"/>
              <w:right w:val="single" w:sz="4" w:space="0" w:color="auto"/>
            </w:tcBorders>
            <w:shd w:val="clear" w:color="auto" w:fill="auto"/>
            <w:vAlign w:val="center"/>
            <w:hideMark/>
          </w:tcPr>
          <w:p w:rsidR="00E16C9E" w:rsidRPr="002D43CD" w:rsidRDefault="00E16C9E" w:rsidP="00E16C9E">
            <w:pPr>
              <w:spacing w:after="0" w:line="240" w:lineRule="auto"/>
              <w:jc w:val="center"/>
              <w:rPr>
                <w:rFonts w:eastAsia="Times New Roman" w:cs="Calibri"/>
                <w:sz w:val="16"/>
                <w:szCs w:val="16"/>
                <w:lang w:eastAsia="pt-BR"/>
              </w:rPr>
            </w:pPr>
            <w:r w:rsidRPr="002D43CD">
              <w:rPr>
                <w:rFonts w:eastAsia="Times New Roman" w:cs="Calibri"/>
                <w:sz w:val="16"/>
                <w:szCs w:val="16"/>
                <w:lang w:eastAsia="pt-BR"/>
              </w:rPr>
              <w:t>1.</w:t>
            </w:r>
            <w:r w:rsidR="002D43CD" w:rsidRPr="002D43CD">
              <w:rPr>
                <w:rFonts w:eastAsia="Times New Roman" w:cs="Calibri"/>
                <w:sz w:val="16"/>
                <w:szCs w:val="16"/>
                <w:lang w:eastAsia="pt-BR"/>
              </w:rPr>
              <w:t>5</w:t>
            </w:r>
            <w:r w:rsidRPr="002D43CD">
              <w:rPr>
                <w:rFonts w:eastAsia="Times New Roman" w:cs="Calibri"/>
                <w:sz w:val="16"/>
                <w:szCs w:val="16"/>
                <w:lang w:eastAsia="pt-BR"/>
              </w:rPr>
              <w:t>37</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2D43CD" w:rsidRDefault="00E16C9E" w:rsidP="00E16C9E">
            <w:pPr>
              <w:spacing w:after="0" w:line="240" w:lineRule="auto"/>
              <w:jc w:val="center"/>
              <w:rPr>
                <w:rFonts w:eastAsia="Times New Roman" w:cs="Calibri"/>
                <w:sz w:val="16"/>
                <w:szCs w:val="16"/>
                <w:lang w:eastAsia="pt-BR"/>
              </w:rPr>
            </w:pPr>
            <w:r w:rsidRPr="002D43CD">
              <w:rPr>
                <w:rFonts w:eastAsia="Times New Roman" w:cs="Calibri"/>
                <w:sz w:val="16"/>
                <w:szCs w:val="16"/>
                <w:lang w:eastAsia="pt-BR"/>
              </w:rPr>
              <w:t xml:space="preserve">R$ </w:t>
            </w:r>
            <w:r w:rsidR="00141578">
              <w:rPr>
                <w:rFonts w:eastAsia="Times New Roman" w:cs="Calibri"/>
                <w:sz w:val="16"/>
                <w:szCs w:val="16"/>
                <w:lang w:eastAsia="pt-BR"/>
              </w:rPr>
              <w:t>11.184,24</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3-09-0033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BISCOITO, TIPO CREAM CRACKER. EMBALAGEM DUPLA COMTENDO 400G, BISCOITO, tipo Cream Cracker, acondicionado em embalagem contendo 400 g. Validade do produto não inferior a 12 meses. Rotulagem contendo no minimo, peso liquido, nome do produto, informação nutricional, numero do lote e data ou prazo de validade. Caixa com 20 pacotes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68,01</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42</w:t>
            </w:r>
            <w:r w:rsidR="00882F88">
              <w:rPr>
                <w:rFonts w:eastAsia="Times New Roman" w:cs="Calibri"/>
                <w:sz w:val="16"/>
                <w:szCs w:val="16"/>
                <w:lang w:eastAsia="pt-BR"/>
              </w:rPr>
              <w:t>4</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28.837,65</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3-09-0034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BISCOITO, TIPO MAISENA. EMBALAGEM DUPLA, COM 400G. BISCOITO, tipo Maizena. Embalagem dupla, contendo 400 g. Validade do produto não inferior a 12 meses. Rotulagem contendo no minimo, peso liquido, nome do produto, informação nutricional, numero do lote e data ou prazo de validade. Caixa com 20 pacotes.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90,67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882F88"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37.173,33</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3-09-0035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BISCOITO, TIPO MARIA. EMBALAGEM DUPLA, CONTENDO 400G, BISCOITO, tipo Maria. Embalagem contendo 400g. Validade do produto não inferior a 12 meses. Rotulagem contendo no minimo, peso liquido, nome do produto, informação nutricional, numero do lote e data ou prazo de validade. Caixa com 20 pacotes.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99,95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882F88"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260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25.986,13</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29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3-09-0037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CAFÉ TORRADO E MOÍDO, CAFÉ TORRADO E MOIDO, EM PÓ. CARACTERISTICAS TÉCNICAS: CAFÉ TORRADO E MOIDO, EMBALADO A VÁCUO, COM 100% DE PUREZA, NÃO DEVE APRESENTAR SUJIDADE, UMIDADE, RENDIMENTO INSATISFATÓRIO, MISTURAS E PESO INSATISFATORIO, SABOR NÃO CARACTERISTICO. ACONDICIONADO EM EMBALAGEM ALUMINIZADA (EMBALAGEM DE 500 G) COM RESPECTIVA INFORMAÇÃO NUTRICIONAL.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10,55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882F88"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8.606</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90.793,30</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3</w:t>
            </w:r>
            <w:r w:rsidR="00584C1B">
              <w:rPr>
                <w:rFonts w:eastAsia="Times New Roman" w:cs="Calibri"/>
                <w:b/>
                <w:bCs/>
                <w:sz w:val="16"/>
                <w:szCs w:val="16"/>
                <w:lang w:eastAsia="pt-BR"/>
              </w:rPr>
              <w:t>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3-03-0303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CALABRESA, LINGÜIÇA TIPO CALABRESA, DE PRIMEIRAQUALIDADE. MISTA: CARNE BOVINA, SUÍNA E DEAVES. O PRODUTO DEVERÁ CONTER, NO MÁXIMO,34G DE GORDURAS TOTAIS EM 100G DE ALIMENTO.PACOTE DE 2,5 KG. EMBALADA EM PLÁSTICORESISTENTE, A VÁCUO. EMBALAGEM PRIMÁRIA EMSACO PLÁSTICO DE POLIETILENO, CONTENDO ATABELA NUTRICIONAL, O MODO DE PREPARO E DEDESCONGELAMENTO; MARCA COMERCIAL, NOME EDESCRIÇÃO DO PRODUTO, CARIMBO DO MINISTÉRIODA AGRICULTURA E DEMAIS DIZERES OBRIGATÓRIOS,CONFORME A LEGISLAÇÃO EM VIGOR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23,67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882F88"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90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2.130,60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3-09-0039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BOVINA CHARQUEADA, EMBALAGEM A VACUO, PACOTE COM NO MINIMO 500 G. CHARQUE DIANTEIRO (CARNE SECA BOVINA) DESCRIÇÃO TÉCNICA: CARNE SECA BOVINA, SEM GORDURA E SEM PELE, DE QUALIDADE, NOVA, EM EMBALAGEM PLÁSTICA E FLEXÍVEL, NÃO TÓXICA, RESISTENTE, TRANSPARENTE A VÁCUO, DEVIDAMENTE LACRADOS E IDENTIFICADOS, COM VALIDADE DESCRITA EM SUA EMBALAGEM. APRESENTAÇÃO DO PRODUTO EM PACOTE COM NO MÁXIMA 500 GRAMAS.CHARQUE DIANTEIRO (CARNE SECA BOVINA)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20,26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3.850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78.013,83</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CHARQUE ENVAZADA à vácuo embalagem de 1 kg, de 1ª qualidade, (no máximo 10% de gordura), embalada em saco plástico vácuo transparente e atóxico, limpo, não violado, resistente, que garanta a integridade do produto até o momento do consumo, acondicionado em caixas lacradas. A embalagem deverá conter externamente os dados de identificação, procedência, número de lote, data de validade, quantidade do produto, número do registro no Ministério da Agricultura/SIF/DIPOA e carimbo de inspeção do SIF. Apresentar validade mínima de 1 mês a partir da data da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882F88">
              <w:rPr>
                <w:rFonts w:eastAsia="Times New Roman" w:cs="Calibri"/>
                <w:sz w:val="16"/>
                <w:szCs w:val="16"/>
                <w:lang w:eastAsia="pt-BR"/>
              </w:rPr>
              <w:t>25,45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5.853,50</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3-03-0405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CARNE DE SOJA - 400g. PROTEINA DE SOJA TEXTURIZADA ESCURA (CARNE) - produzida a partir de grão de soja. Deve conter o mínimo de 50% de proteínas na sua composição. Não deve conter nenhum aditivo artificial em sua composição. Livre de qualquer tipo de contaminante e adulteração. A embalagem não poderá apresentar sinais de violação e deve constar todos os dizeres obrigatórios, em pacotes de 400g. A embalagem deve conter dados do produto, dados do fabricante e prazo de validade</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5,48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1.800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9.858,00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3-09-0040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CARNE VERMELHA (PATINHO</w:t>
            </w:r>
            <w:proofErr w:type="gramStart"/>
            <w:r w:rsidRPr="00E16C9E">
              <w:rPr>
                <w:rFonts w:eastAsia="Times New Roman" w:cs="Calibri"/>
                <w:sz w:val="16"/>
                <w:szCs w:val="16"/>
                <w:lang w:eastAsia="pt-BR"/>
              </w:rPr>
              <w:t>),CARNE</w:t>
            </w:r>
            <w:proofErr w:type="gramEnd"/>
            <w:r w:rsidRPr="00E16C9E">
              <w:rPr>
                <w:rFonts w:eastAsia="Times New Roman" w:cs="Calibri"/>
                <w:sz w:val="16"/>
                <w:szCs w:val="16"/>
                <w:lang w:eastAsia="pt-BR"/>
              </w:rPr>
              <w:t xml:space="preserve"> bovina patinho, peça inteira de primeira, livre de gordura e de aparas, resfriada. Acondicionada em embalagem de filme PVC transparente ou saco plástico transparente ou embalagem à vácuo, contendo identificação do produto, marca do fabricante e prazo de validade. Inspecionado pelo ministério da agricultura (SIF ou SIE).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27,53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882F88"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00E16C9E" w:rsidRPr="00E16C9E">
              <w:rPr>
                <w:rFonts w:eastAsia="Times New Roman" w:cs="Calibri"/>
                <w:sz w:val="16"/>
                <w:szCs w:val="16"/>
                <w:lang w:eastAsia="pt-BR"/>
              </w:rPr>
              <w:t>.050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83.976,67</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3-09-0041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DE FRANGO, PEITO, COM OSSO, CONGELADO, ACONDICIONADO. CARNE, de frango, peito, com osso, congelado, acondicionado em filme de PVC transparente ou saco plastico transparente. Validade do produto não inferior a 6 meses. Rotulagem contendo no minimo, peso liquido, nome do produto, numero do lote e data ou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R$ 1</w:t>
            </w:r>
            <w:r w:rsidR="00882F88">
              <w:rPr>
                <w:rFonts w:eastAsia="Times New Roman" w:cs="Calibri"/>
                <w:sz w:val="16"/>
                <w:szCs w:val="16"/>
                <w:lang w:eastAsia="pt-BR"/>
              </w:rPr>
              <w:t>5,27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4.000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61.066,67</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3-02-0003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CEBOLA BRANCA - in natura, tamanho acima de 100g a unidade e conformação uniforme, sem deformação, machucado, refugos e livre de insetos e microrganismos ou outra impureza que venha comprometer o armazenamento e a saúde humana. Validade mínima 7 dias da data de entrega do produto.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5,69</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805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4.583,13</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3-02-0009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proofErr w:type="gramStart"/>
            <w:r w:rsidRPr="00E16C9E">
              <w:rPr>
                <w:rFonts w:eastAsia="Times New Roman" w:cs="Calibri"/>
                <w:sz w:val="16"/>
                <w:szCs w:val="16"/>
                <w:lang w:eastAsia="pt-BR"/>
              </w:rPr>
              <w:t>CENOURA ,</w:t>
            </w:r>
            <w:proofErr w:type="gramEnd"/>
            <w:r w:rsidRPr="00E16C9E">
              <w:rPr>
                <w:rFonts w:eastAsia="Times New Roman" w:cs="Calibri"/>
                <w:sz w:val="16"/>
                <w:szCs w:val="16"/>
                <w:lang w:eastAsia="pt-BR"/>
              </w:rPr>
              <w:t xml:space="preserve"> Cenoura limpa, com coloracao e tamanho uniformes tipicos da variedade, sem brotos, rachaduras ou cortes na casca , manchas, machucaduras, bolores ou outros defeitos que possam alterar sua aparencia e qualidade, de colheita recente.Embalagem em Kg conforme pedido.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6,58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700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4.6</w:t>
            </w:r>
            <w:r w:rsidR="00141578">
              <w:rPr>
                <w:rFonts w:eastAsia="Times New Roman" w:cs="Calibri"/>
                <w:color w:val="000000"/>
                <w:sz w:val="16"/>
                <w:szCs w:val="16"/>
                <w:lang w:eastAsia="pt-BR"/>
              </w:rPr>
              <w:t>0</w:t>
            </w:r>
            <w:r w:rsidR="00882F88">
              <w:rPr>
                <w:rFonts w:eastAsia="Times New Roman" w:cs="Calibri"/>
                <w:color w:val="000000"/>
                <w:sz w:val="16"/>
                <w:szCs w:val="16"/>
                <w:lang w:eastAsia="pt-BR"/>
              </w:rPr>
              <w:t>3,67</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3-09-0043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CHÁ, DE ERVA CIDREIRA. 10G. Erva de 1ª qualidade, embalada em saco transparente, limpo, não violado e resistente. A embalagem deverá conter as informações dos dados do produto, prazo de validade de no mínimo 6 meses. CAIXA COM 25 SACHÊS CADA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882F88">
              <w:rPr>
                <w:rFonts w:eastAsia="Times New Roman" w:cs="Calibri"/>
                <w:sz w:val="16"/>
                <w:szCs w:val="16"/>
                <w:lang w:eastAsia="pt-BR"/>
              </w:rPr>
              <w:t>4,34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882F88">
              <w:rPr>
                <w:rFonts w:eastAsia="Times New Roman" w:cs="Calibri"/>
                <w:color w:val="000000"/>
                <w:sz w:val="16"/>
                <w:szCs w:val="16"/>
                <w:lang w:eastAsia="pt-BR"/>
              </w:rPr>
              <w:t>260,40</w:t>
            </w:r>
          </w:p>
        </w:tc>
      </w:tr>
      <w:tr w:rsidR="00E16C9E" w:rsidRPr="00E16C9E" w:rsidTr="005A2A10">
        <w:trPr>
          <w:trHeight w:val="4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39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3-03-0042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Chá, de erva doce. Embalagem: CHÁ PARA INFUSÃO DE CAMOMILA, ERVA DOCE, HORTELÃ E CIDREIRA - CAIXA COM 25 SACHÊS CADA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cx</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5,63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665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R$ 3.</w:t>
            </w:r>
            <w:r w:rsidR="003B753F">
              <w:rPr>
                <w:rFonts w:eastAsia="Times New Roman" w:cs="Calibri"/>
                <w:color w:val="000000"/>
                <w:sz w:val="16"/>
                <w:szCs w:val="16"/>
                <w:lang w:eastAsia="pt-BR"/>
              </w:rPr>
              <w:t>746,17</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proofErr w:type="gramStart"/>
            <w:r w:rsidRPr="00E16C9E">
              <w:rPr>
                <w:rFonts w:eastAsia="Times New Roman" w:cs="Calibri"/>
                <w:sz w:val="16"/>
                <w:szCs w:val="16"/>
                <w:lang w:eastAsia="pt-BR"/>
              </w:rPr>
              <w:t>CHUCHU .</w:t>
            </w:r>
            <w:proofErr w:type="gramEnd"/>
            <w:r w:rsidRPr="00E16C9E">
              <w:rPr>
                <w:rFonts w:eastAsia="Times New Roman" w:cs="Calibri"/>
                <w:sz w:val="16"/>
                <w:szCs w:val="16"/>
                <w:lang w:eastAsia="pt-BR"/>
              </w:rPr>
              <w:t xml:space="preserve"> Chuchu Tamanhos regulares, limpo, em bom estado de conservacao e maturacao, com a coloracao especifica do produto, de colheita recente. Embalagem em kg conforme pedido.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R$ 5</w:t>
            </w:r>
            <w:r w:rsidR="003B753F">
              <w:rPr>
                <w:rFonts w:eastAsia="Times New Roman" w:cs="Calibri"/>
                <w:sz w:val="16"/>
                <w:szCs w:val="16"/>
                <w:lang w:eastAsia="pt-BR"/>
              </w:rPr>
              <w:t>,42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700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R$ 3.</w:t>
            </w:r>
            <w:r w:rsidR="003B753F">
              <w:rPr>
                <w:rFonts w:eastAsia="Times New Roman" w:cs="Calibri"/>
                <w:color w:val="000000"/>
                <w:sz w:val="16"/>
                <w:szCs w:val="16"/>
                <w:lang w:eastAsia="pt-BR"/>
              </w:rPr>
              <w:t>796,33</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72-26-0090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COENTRO</w:t>
            </w:r>
            <w:r w:rsidR="003B753F">
              <w:rPr>
                <w:rFonts w:eastAsia="Times New Roman" w:cs="Calibri"/>
                <w:sz w:val="16"/>
                <w:szCs w:val="16"/>
                <w:lang w:eastAsia="pt-BR"/>
              </w:rPr>
              <w:t xml:space="preserve"> E CEBOLINHA</w:t>
            </w:r>
            <w:r w:rsidRPr="00E16C9E">
              <w:rPr>
                <w:rFonts w:eastAsia="Times New Roman" w:cs="Calibri"/>
                <w:sz w:val="16"/>
                <w:szCs w:val="16"/>
                <w:lang w:eastAsia="pt-BR"/>
              </w:rPr>
              <w:t xml:space="preserve">.  UNIDADE EM MOLHO • (MAÇO) FOLHAS ÍNTEGRAS, FRESCAS, LIVRE DE INSETOS, FUNGOS E OUTROS ELEMENTOS QUE NÃO FAÇAM PARTE DA ESPÉCIE, SEM FUROS CARACTERÍSTICOS DE INSETOS E SEM FOLHAS DETERIORADAS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10,76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B753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2</w:t>
            </w:r>
            <w:r w:rsidR="00E16C9E" w:rsidRPr="00E16C9E">
              <w:rPr>
                <w:rFonts w:eastAsia="Times New Roman" w:cs="Calibri"/>
                <w:sz w:val="16"/>
                <w:szCs w:val="16"/>
                <w:lang w:eastAsia="pt-BR"/>
              </w:rPr>
              <w:t>.</w:t>
            </w:r>
            <w:r>
              <w:rPr>
                <w:rFonts w:eastAsia="Times New Roman" w:cs="Calibri"/>
                <w:sz w:val="16"/>
                <w:szCs w:val="16"/>
                <w:lang w:eastAsia="pt-BR"/>
              </w:rPr>
              <w:t>6</w:t>
            </w:r>
            <w:r w:rsidR="00E16C9E" w:rsidRPr="00E16C9E">
              <w:rPr>
                <w:rFonts w:eastAsia="Times New Roman" w:cs="Calibri"/>
                <w:sz w:val="16"/>
                <w:szCs w:val="16"/>
                <w:lang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28.083,60</w:t>
            </w:r>
          </w:p>
        </w:tc>
      </w:tr>
      <w:tr w:rsidR="00E16C9E" w:rsidRPr="00E16C9E" w:rsidTr="005A2A10">
        <w:trPr>
          <w:trHeight w:val="4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w:t>
            </w:r>
            <w:r w:rsidR="00E16C9E" w:rsidRPr="00E16C9E">
              <w:rPr>
                <w:rFonts w:eastAsia="Times New Roman" w:cs="Calibri"/>
                <w:b/>
                <w:bCs/>
                <w:sz w:val="16"/>
                <w:szCs w:val="16"/>
                <w:lang w:eastAsia="pt-BR"/>
              </w:rPr>
              <w:t>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3-09-0053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CORANTE. NATURAL OBTIDO DA SEMENTE DE URUCUM, EM PO - PACOTE 500 GRAMAS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R$ 15,</w:t>
            </w:r>
            <w:r w:rsidR="003B753F">
              <w:rPr>
                <w:rFonts w:eastAsia="Times New Roman" w:cs="Calibri"/>
                <w:sz w:val="16"/>
                <w:szCs w:val="16"/>
                <w:lang w:eastAsia="pt-BR"/>
              </w:rPr>
              <w:t>97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B753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505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8.064,85</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w:t>
            </w:r>
            <w:r w:rsidR="00E16C9E" w:rsidRPr="00E16C9E">
              <w:rPr>
                <w:rFonts w:eastAsia="Times New Roman" w:cs="Calibri"/>
                <w:b/>
                <w:bCs/>
                <w:sz w:val="16"/>
                <w:szCs w:val="16"/>
                <w:lang w:eastAsia="pt-BR"/>
              </w:rPr>
              <w:t>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COUVE FLOR:COM COLORAÇÃO E TAMANHO UNIFORMES E TÍPICOS DA VARIEDADE, SEM SUJIDADES OU OUTROS DEFEIEITOS QUE POSSAM ALTERAR SUA APARÊNCIA E QUALIDADE, LIVRE DE RESÍDUOS DE FERTILIZANTE, LIVRE DE INSETOS, FUNGOS E OUTROS ELEMENTOS QUE NÃO FAÇAM PARTE DA ESPÉCIE, SEM FUROS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7,10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800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5.680,00</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3-09-0054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CREME, DE LEITE, TRADICIONAL. EMBALAGEM: COM 200G, COM DADOS. CREME DE LEITE 100% de origem animal, embalado em latas ou caixa limpas, isentas de ferrugem, não amassadas, não estufadas, que garantam a integridade do produto até o momento do consumo acondicionado em caixa tretra pak. rotulado conforme legislação vigente. O produto deverá apresentar validade mínima de 6 meses a partir da data de entrega. Reposição do produto: no caso de alteração do mesmo antes do vencimento do prazo de validade, prazo de validade vencido e embalagens danificadas. Embalagem com 200ml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3,57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1.429,33</w:t>
            </w:r>
          </w:p>
        </w:tc>
      </w:tr>
      <w:tr w:rsidR="00E16C9E" w:rsidRPr="00E16C9E" w:rsidTr="005A2A10">
        <w:trPr>
          <w:trHeight w:val="29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3-09-0055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CREME, DE MILHO, NATURAL, EMBALAGEM, CONTENDO 500GR. CREME DE MILHO (FUBÁ) – ENRIQUECIDO COM FERRO E ÁCIDO FÓLICO, PRODUTO SUBMETIDO A PROCESSO DE MACERAÇÃO, SECAGEM, </w:t>
            </w:r>
            <w:proofErr w:type="gramStart"/>
            <w:r w:rsidRPr="00E16C9E">
              <w:rPr>
                <w:rFonts w:eastAsia="Times New Roman" w:cs="Calibri"/>
                <w:sz w:val="16"/>
                <w:szCs w:val="16"/>
                <w:lang w:eastAsia="pt-BR"/>
              </w:rPr>
              <w:t>MOAGEM,PENEIRAÇÃO</w:t>
            </w:r>
            <w:proofErr w:type="gramEnd"/>
            <w:r w:rsidRPr="00E16C9E">
              <w:rPr>
                <w:rFonts w:eastAsia="Times New Roman" w:cs="Calibri"/>
                <w:sz w:val="16"/>
                <w:szCs w:val="16"/>
                <w:lang w:eastAsia="pt-BR"/>
              </w:rPr>
              <w:t xml:space="preserve"> E LAMINAÇÃO, COM PROCEDÊNCIA DE GRÃOS SÃOS, LIMPOS, ISENTOS DE IMPUREZAS, MOFO OU BOLORES, ODORES E ESTRANHOS. EMBALAGEM DE 500 GRAMAS, PLÁSTICA, ATÓXICA, RESISTENTE, INCOLOR, TERMOS SELADA, CONTENDO EXTERNAMENTE OS DADOS DE IDENTIFICAÇÃO E PROCEDÊNCIA, NÚMERO DO LOTE, DATA DE FABRICAÇÃO, DATA DE VALIDADE, QUANTIDADE DO PRODUTO E INFORMAÇÕES NUTRICIONAIS. O PRODUTO DEVERÁ APRESENTAR VALIDADE MÍNIMA DE 04 MESES A PARTIR DA DATA DE ENTREGA NA UNIDADE REQUISITANTE.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5.06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w:t>
            </w:r>
            <w:r w:rsidR="003905AE">
              <w:rPr>
                <w:rFonts w:eastAsia="Times New Roman" w:cs="Calibri"/>
                <w:sz w:val="16"/>
                <w:szCs w:val="16"/>
                <w:lang w:eastAsia="pt-BR"/>
              </w:rPr>
              <w:t>6</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3.</w:t>
            </w:r>
            <w:r w:rsidR="003905AE">
              <w:rPr>
                <w:rFonts w:eastAsia="Times New Roman" w:cs="Calibri"/>
                <w:color w:val="000000"/>
                <w:sz w:val="16"/>
                <w:szCs w:val="16"/>
                <w:lang w:eastAsia="pt-BR"/>
              </w:rPr>
              <w:t>339</w:t>
            </w:r>
            <w:r w:rsidR="003B753F">
              <w:rPr>
                <w:rFonts w:eastAsia="Times New Roman" w:cs="Calibri"/>
                <w:color w:val="000000"/>
                <w:sz w:val="16"/>
                <w:szCs w:val="16"/>
                <w:lang w:eastAsia="pt-BR"/>
              </w:rPr>
              <w:t>,</w:t>
            </w:r>
            <w:r w:rsidR="003905AE">
              <w:rPr>
                <w:rFonts w:eastAsia="Times New Roman" w:cs="Calibri"/>
                <w:color w:val="000000"/>
                <w:sz w:val="16"/>
                <w:szCs w:val="16"/>
                <w:lang w:eastAsia="pt-BR"/>
              </w:rPr>
              <w:t>6</w:t>
            </w:r>
            <w:r w:rsidR="003B753F">
              <w:rPr>
                <w:rFonts w:eastAsia="Times New Roman" w:cs="Calibri"/>
                <w:color w:val="000000"/>
                <w:sz w:val="16"/>
                <w:szCs w:val="16"/>
                <w:lang w:eastAsia="pt-BR"/>
              </w:rPr>
              <w:t>0</w:t>
            </w:r>
          </w:p>
        </w:tc>
      </w:tr>
      <w:tr w:rsidR="003B753F"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3B753F" w:rsidRPr="00E16C9E" w:rsidRDefault="00584C1B" w:rsidP="003B753F">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46</w:t>
            </w:r>
          </w:p>
        </w:tc>
        <w:tc>
          <w:tcPr>
            <w:tcW w:w="967" w:type="dxa"/>
            <w:tcBorders>
              <w:top w:val="nil"/>
              <w:left w:val="nil"/>
              <w:bottom w:val="single" w:sz="4" w:space="0" w:color="auto"/>
              <w:right w:val="single" w:sz="4" w:space="0" w:color="auto"/>
            </w:tcBorders>
            <w:shd w:val="clear" w:color="auto" w:fill="auto"/>
            <w:vAlign w:val="center"/>
            <w:hideMark/>
          </w:tcPr>
          <w:p w:rsidR="003B753F" w:rsidRPr="00E16C9E" w:rsidRDefault="003B753F" w:rsidP="003B753F">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3-09-0056</w:t>
            </w:r>
          </w:p>
        </w:tc>
        <w:tc>
          <w:tcPr>
            <w:tcW w:w="3997" w:type="dxa"/>
            <w:tcBorders>
              <w:top w:val="nil"/>
              <w:left w:val="nil"/>
              <w:bottom w:val="single" w:sz="4" w:space="0" w:color="auto"/>
              <w:right w:val="single" w:sz="4" w:space="0" w:color="auto"/>
            </w:tcBorders>
            <w:shd w:val="clear" w:color="auto" w:fill="auto"/>
            <w:vAlign w:val="center"/>
            <w:hideMark/>
          </w:tcPr>
          <w:p w:rsidR="003B753F" w:rsidRPr="00E16C9E" w:rsidRDefault="003B753F" w:rsidP="003B753F">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ERVILHA, REIDRATADAS, EM CONSERVA. Ervilha em conserva c/ 200g Ervilha em conserva c/ 200g Em latas na embalagem deverá constar o nome e marca do produto, data de fabricação, prazo de validade, número do lote e tabela de informações nutricionais.</w:t>
            </w:r>
          </w:p>
        </w:tc>
        <w:tc>
          <w:tcPr>
            <w:tcW w:w="574" w:type="dxa"/>
            <w:tcBorders>
              <w:top w:val="nil"/>
              <w:left w:val="nil"/>
              <w:bottom w:val="single" w:sz="4" w:space="0" w:color="auto"/>
              <w:right w:val="single" w:sz="4" w:space="0" w:color="auto"/>
            </w:tcBorders>
            <w:shd w:val="clear" w:color="auto" w:fill="auto"/>
            <w:vAlign w:val="center"/>
            <w:hideMark/>
          </w:tcPr>
          <w:p w:rsidR="003B753F" w:rsidRPr="00E16C9E" w:rsidRDefault="003B753F" w:rsidP="003B753F">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3B753F" w:rsidRPr="00E16C9E" w:rsidRDefault="003B753F" w:rsidP="003B753F">
            <w:pPr>
              <w:spacing w:after="0" w:line="240" w:lineRule="auto"/>
              <w:jc w:val="center"/>
              <w:rPr>
                <w:rFonts w:eastAsia="Times New Roman" w:cs="Calibri"/>
                <w:sz w:val="16"/>
                <w:szCs w:val="16"/>
                <w:lang w:eastAsia="pt-BR"/>
              </w:rPr>
            </w:pPr>
            <w:r>
              <w:rPr>
                <w:rFonts w:eastAsia="Times New Roman" w:cs="Calibri"/>
                <w:sz w:val="16"/>
                <w:szCs w:val="16"/>
                <w:lang w:eastAsia="pt-BR"/>
              </w:rPr>
              <w:t>R$ 4,02</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3B753F" w:rsidRPr="00E16C9E" w:rsidRDefault="003B753F" w:rsidP="003B753F">
            <w:pPr>
              <w:spacing w:after="0" w:line="240" w:lineRule="auto"/>
              <w:jc w:val="center"/>
              <w:rPr>
                <w:rFonts w:eastAsia="Times New Roman" w:cs="Calibri"/>
                <w:sz w:val="16"/>
                <w:szCs w:val="16"/>
                <w:lang w:eastAsia="pt-BR"/>
              </w:rPr>
            </w:pPr>
            <w:r>
              <w:rPr>
                <w:rFonts w:eastAsia="Times New Roman" w:cs="Calibri"/>
                <w:sz w:val="16"/>
                <w:szCs w:val="16"/>
                <w:lang w:eastAsia="pt-BR"/>
              </w:rPr>
              <w:t>1000</w:t>
            </w:r>
          </w:p>
        </w:tc>
        <w:tc>
          <w:tcPr>
            <w:tcW w:w="1275" w:type="dxa"/>
            <w:tcBorders>
              <w:top w:val="nil"/>
              <w:left w:val="nil"/>
              <w:bottom w:val="single" w:sz="4" w:space="0" w:color="auto"/>
              <w:right w:val="single" w:sz="4" w:space="0" w:color="auto"/>
            </w:tcBorders>
            <w:shd w:val="clear" w:color="auto" w:fill="auto"/>
            <w:noWrap/>
            <w:vAlign w:val="center"/>
            <w:hideMark/>
          </w:tcPr>
          <w:p w:rsidR="003B753F" w:rsidRPr="00E16C9E" w:rsidRDefault="003B753F" w:rsidP="003B753F">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4.023,33</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3-09-0059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EXTRATO, DE TOMATE, CONCENTRADO. EMBALAGEM COM 350G. EXTRATO DE TOMATE - Produto resultante da concentração da polpa de tomates maduros, escolhidos, sem pele e sementes, por processo tecnológico adequado. O produto será designado, por extrato de tomate, podendo também ser denominado massa de tomate, ou concentrado de tomate. Será tolerado 1% de açúcar e 5% de cloreto de sódio. Com validade de 180 dias também na entrega do produto no almoxarifado. O produto deverá estar de acordo com NTA-32 do Decreto Estadual nº. 12.486 de 20/10/78. Embalagem com data de fabricação, prazo de validade e nº. Do lote.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R$ 3,</w:t>
            </w:r>
            <w:r w:rsidR="003B753F">
              <w:rPr>
                <w:rFonts w:eastAsia="Times New Roman" w:cs="Calibri"/>
                <w:sz w:val="16"/>
                <w:szCs w:val="16"/>
                <w:lang w:eastAsia="pt-BR"/>
              </w:rPr>
              <w:t>57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3.800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13.578,67</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3-03-0406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FARINHA DE AVEIA - 200g, FARINHA DE AVEIA, produto é obtido por meio da trituração da aveia. A embalagem de plástico está intacta e contém informações sobre a data de validade, ingredientes e lote de fabricação. A validade mínima é de 6 meses a partir da data de entrega. A quantidade é de 200g.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8,16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4.898,00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49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FARINHA DE MANDIOCA, GRUPO SECA, SUBGRUPO </w:t>
            </w:r>
            <w:proofErr w:type="gramStart"/>
            <w:r w:rsidRPr="00E16C9E">
              <w:rPr>
                <w:rFonts w:eastAsia="Times New Roman" w:cs="Calibri"/>
                <w:sz w:val="16"/>
                <w:szCs w:val="16"/>
                <w:lang w:eastAsia="pt-BR"/>
              </w:rPr>
              <w:t>FINA,Farinha</w:t>
            </w:r>
            <w:proofErr w:type="gramEnd"/>
            <w:r w:rsidRPr="00E16C9E">
              <w:rPr>
                <w:rFonts w:eastAsia="Times New Roman" w:cs="Calibri"/>
                <w:sz w:val="16"/>
                <w:szCs w:val="16"/>
                <w:lang w:eastAsia="pt-BR"/>
              </w:rPr>
              <w:t xml:space="preserve"> de Mandioca, tipo especial, de primeira qualidade, fina, seca, na cor branca, ligeiramente torrada e peneirada. Isenta de sujidades, parasitas e larvas. Deve conter externamente os dados de identificação, procedência, informações nutricionais, número de lote, quantidade do produto e acondicionados em embalagem de plástico de 1 kg e atóxico. O produto deverá apresentar validade mínima de 03 meses a partir da data de entrega na unidade requisitante a partir da data de entrega.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7,23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21.700,00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FARINHA DE TAPIOCA, NATURAL. FARINHA DE TAPIOCA, natural, embalagem contendo 500 g com identificação do produto, marca do fabricante, prazo de validade e capacidade. O produto deverá ter registro no Ministério da Agricultura e/ou Ministério da Saúde.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3B753F">
              <w:rPr>
                <w:rFonts w:eastAsia="Times New Roman" w:cs="Calibri"/>
                <w:sz w:val="16"/>
                <w:szCs w:val="16"/>
                <w:lang w:eastAsia="pt-BR"/>
              </w:rPr>
              <w:t xml:space="preserve"> 7,19</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900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6.474,00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FARINHA DE TRIGO ESPECIAL  1KG Caracteristicas: farinha de trigo tipo 1, com aspecto de po fino, de cor branca, enriquecida com ferro e acido folico. Cada 100g deve fornecer, no minimo, 4,2 mg de ferro e 150 mcg de acido folico obtido a partir de cereal limpo, desgerminado, isento de materia prima </w:t>
            </w:r>
            <w:proofErr w:type="gramStart"/>
            <w:r w:rsidRPr="00E16C9E">
              <w:rPr>
                <w:rFonts w:eastAsia="Times New Roman" w:cs="Calibri"/>
                <w:sz w:val="16"/>
                <w:szCs w:val="16"/>
                <w:lang w:eastAsia="pt-BR"/>
              </w:rPr>
              <w:t>terrosa ,</w:t>
            </w:r>
            <w:proofErr w:type="gramEnd"/>
            <w:r w:rsidRPr="00E16C9E">
              <w:rPr>
                <w:rFonts w:eastAsia="Times New Roman" w:cs="Calibri"/>
                <w:sz w:val="16"/>
                <w:szCs w:val="16"/>
                <w:lang w:eastAsia="pt-BR"/>
              </w:rPr>
              <w:t xml:space="preserve"> residuos, bolor ou cheiro nao caracteristico e em perfeito estado de conservacao. Embalagem deve estar intacta, deve apresentar rotulagem com registro no Ministerio da Saude Prazo de validade: minimo de 06 meses a partir da data da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3B753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R$ 5,26</w:t>
            </w:r>
            <w:r w:rsidR="00E16C9E"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1.052,00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FARINHA, DE TRIGO, COM FERMENTO, Farinha de Trigo especial, pacotes de 1 kg. Informações nutricionais na embalagem. Enriquecido com ferro e ácido fólico com registro no Ministério da saúde. O produto deverá apresentar validade mínima de 6 meses a partir da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141578">
              <w:rPr>
                <w:rFonts w:eastAsia="Times New Roman" w:cs="Calibri"/>
                <w:sz w:val="16"/>
                <w:szCs w:val="16"/>
                <w:lang w:eastAsia="pt-BR"/>
              </w:rPr>
              <w:t>6,38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141578">
              <w:rPr>
                <w:rFonts w:eastAsia="Times New Roman" w:cs="Calibri"/>
                <w:color w:val="000000"/>
                <w:sz w:val="16"/>
                <w:szCs w:val="16"/>
                <w:lang w:eastAsia="pt-BR"/>
              </w:rPr>
              <w:t>4.338,40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3-03-0407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FEIJAO PRETO- embalagem 500g. Feijao: preto, tipo 1, graos intactos, embalagem integra e inviolada de 500g. Isento de sujidades, parasitas, caruncho, pedras e corpos estranhos. Validade nao inferior a 06 meses na data de entrega do produto. Com embalagem e rotulagem minima conforme legislacao vigente, incluindo a Lei da Rastreabilidade.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R$ 8,</w:t>
            </w:r>
            <w:r w:rsidR="003B753F">
              <w:rPr>
                <w:rFonts w:eastAsia="Times New Roman" w:cs="Calibri"/>
                <w:sz w:val="16"/>
                <w:szCs w:val="16"/>
                <w:lang w:eastAsia="pt-BR"/>
              </w:rPr>
              <w:t>04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B753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2.412,00</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FEIJÃO, CARIOQUINHA, TIPO 1. EMBALAGEM COM 01 KG. EIJÃO CARIOQUINHA – Produto em Ótimas Condições de Consumo. Grupo Anão. Classe: cores. Tipo 1. Apresentar certificado de classificação vegetal do produto com a amostra. Produto deve ser isento de matéria terrosa, livre de umidade - máximo de 15% - isento de parasitas e fungos, coloração característica da espécie e livre de fragmentos estranhos. Rotulagem obrigatória (de acordo com a RDC nº. 360/359 de 23/12/03, RDC nº. 259 de 20/09/02, RDC nº123 de 13/05/04 – ANVISA, lei nº. 10674/03). Embalagem primária: saco plástico de polietileno atóxico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8,00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B753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4.400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35.200,00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FERMENTO SECO INSTANTÂNEO BIOLÓGICO, Uso em massas salgadas e doces. Não necessita de refrigeração antes de ser aberto. Alto rendimento. Uniformidade de ação. Validade mínima de 06 meses na data da entrega. Embalagem de 125g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R$ 5,</w:t>
            </w:r>
            <w:r w:rsidR="003B753F">
              <w:rPr>
                <w:rFonts w:eastAsia="Times New Roman" w:cs="Calibri"/>
                <w:sz w:val="16"/>
                <w:szCs w:val="16"/>
                <w:lang w:eastAsia="pt-BR"/>
              </w:rPr>
              <w:t>86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938,13</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FERMENTO QUÍMICO, EM PÓ. EMBALAGEM, Fermento em pó químico, em potes de até de 250gramas. Informações na embalagem. O produto deverá apresentar validade mínima de 6 meses a partir da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6,87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206,00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3-09-0067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FLOCÃO, DE MILHO. EMBALAGEM COM 500G. FLOCOS, de milho, pre-cozido. Tipo Flocão, para preparo de cuscuz. Embalagem com 500g. Validade do produto não inferior a 12 meses. Rotulagem contendo no minimo, peso liquido, nome do produto, informação nutricional, numero do lote e data ou prazo de validade. Fardo com 20 pacotes (10kg)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FRD</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B753F">
              <w:rPr>
                <w:rFonts w:eastAsia="Times New Roman" w:cs="Calibri"/>
                <w:sz w:val="16"/>
                <w:szCs w:val="16"/>
                <w:lang w:eastAsia="pt-BR"/>
              </w:rPr>
              <w:t>55,20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B753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675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B753F">
              <w:rPr>
                <w:rFonts w:eastAsia="Times New Roman" w:cs="Calibri"/>
                <w:color w:val="000000"/>
                <w:sz w:val="16"/>
                <w:szCs w:val="16"/>
                <w:lang w:eastAsia="pt-BR"/>
              </w:rPr>
              <w:t>37.260,00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3-02-0036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GOIABA DE PRIMEIRA, Goiaba - de primeira, com aspecto, cor, cheiro e sabor próprio, com polpas firmes e intactas, tamanhas e coloração uniforme, devendo ser bem desenvolvidas e maduras. Isenta de enfermidades, material terroso, umidade externa anormal, sujidades, parasitas e larvas, sem danos físicos e mecânicos oriundo de manuseio e transporte.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8,70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1.0</w:t>
            </w:r>
            <w:r w:rsidR="003905AE">
              <w:rPr>
                <w:rFonts w:eastAsia="Times New Roman" w:cs="Calibri"/>
                <w:sz w:val="16"/>
                <w:szCs w:val="16"/>
                <w:lang w:eastAsia="pt-BR"/>
              </w:rPr>
              <w:t>1</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8.787,00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59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3-02-0047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INHAME, INHAME, SEM LESÕES OU CORTES, DEVENDO SER BEM DESENVOLVIDO, ISENTO DE ENFERMIDADES, LIVRE DE SUJIDADES SEM DANOS FÍSICOS E MECÂNICOS ORIUNDOS DO MANUSEIO E TRANSPORTE E SUAS CONDICOES DEVERAO ESTAR DE ACORDO COM A NTA-15 (DECRETO 12486 DE 20/10/78).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7,43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800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5.946,67</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3-09-0079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IOGURTE, NATURAL, SABOR MORANGO, RICO EM NUTRIENTES. IOGURTE, natural, sabor morango, rico em nutrientes. Embalagem com no minimo 1.000 ml, com indicacao do produto, marca do fabricante, data de fabricacao e prazo de validade, de acordo com a Resolucao 12/78 da CNNPA. O produto devera ter registro no Ministerio da Agricultura e/ou Ministerio da saude.</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7,53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113,00</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3-03-0302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JOSEFINA, LINGUICA- TIPO CALABRESA COZIDA E DEFUMADA FINA.LINGUICA- TIPO CALABRESA COZIDA E DEFUMADA FINA: PACOTE PESO LIQUIDO 240G, EMBALAGEM INTACTA, SEM ODOR</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12.45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w:t>
            </w:r>
            <w:r w:rsidR="003905AE">
              <w:rPr>
                <w:rFonts w:eastAsia="Times New Roman" w:cs="Calibri"/>
                <w:sz w:val="16"/>
                <w:szCs w:val="16"/>
                <w:lang w:eastAsia="pt-BR"/>
              </w:rPr>
              <w:t>0</w:t>
            </w:r>
            <w:r w:rsidRPr="00E16C9E">
              <w:rPr>
                <w:rFonts w:eastAsia="Times New Roman" w:cs="Calibri"/>
                <w:sz w:val="16"/>
                <w:szCs w:val="16"/>
                <w:lang w:eastAsia="pt-BR"/>
              </w:rPr>
              <w:t>65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13.259,25</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3-02-0065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LARANJA, Laranja, nova, com casca sã, com todas as partes comestíveis aproveitáveis com aspecto, cor e sabor característicos, tamanho médio a grande, em embalagem transparente, com etiqueta de identificação e pesagem.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3905AE">
              <w:rPr>
                <w:rFonts w:eastAsia="Times New Roman" w:cs="Calibri"/>
                <w:sz w:val="16"/>
                <w:szCs w:val="16"/>
                <w:lang w:eastAsia="pt-BR"/>
              </w:rPr>
              <w:t xml:space="preserve"> 4,97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540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2.682,00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3-09-0081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LEITE DE COCO, TRADICIONAL. EMBALAGEM DE 200ML. LEITE DE CÔCO, tradicional, embalagem contendo 200ml, com identificação do produto e prazo de validade. Ingredientes: leite de coco padronizado para 9 a 11% de gorduras. Conservador INS 202, INS 211 e INS 223, espessante INS 466 e INS 407, estabilizante INS 412. Alimento modificado na sua composição calórica.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4,93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986,00</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3-09-0084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LEITE EM PÓ, INTEGRAL. EMBALAGEM COM 200G. Leite em pó integral, contendo em seus ingredientes somente leite integral, sem adição de aditivos químicos como corante, estabilizantes e outras substancias artificiais, acondicionado em pacotes plásticos aluminizados, limpos não violados, resistentes, que garantam a integridade do produto até o momento do consumo. deverá conter externamente os dados de identificação e procedência, informação nutricional, número do lote, data de validade, quantidade do produto e número do registro. O produto deverá apresentar validade mínima de 6 meses a partir da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5,74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6.2</w:t>
            </w:r>
            <w:r w:rsidR="003905AE">
              <w:rPr>
                <w:rFonts w:eastAsia="Times New Roman" w:cs="Calibri"/>
                <w:sz w:val="16"/>
                <w:szCs w:val="16"/>
                <w:lang w:eastAsia="pt-BR"/>
              </w:rPr>
              <w:t>62</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35.923,15</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3-09-0085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LEITE LÍQUIDO, INTEGRAL, PASTEURIZADO, LONGA VIDA. LEITE INTEGRAL, LIQUIDO, EMBALAGEM LONGA VIDA, DE ORIGEM ANIMAL, ENRIQUECIDO COM NO MÍNIMO 8 VITAMINAS E MINERAIS. ISENTO DE GORDURAS TRANS. EMBALADO EM CAIXA COM CONTEÚDO DE 1 LT. NO SEU RÓTULO DEVERÁ TER INFORMAÇÃO SOBRE GLÚTEN, TABELA NUTRICIONAL COM IDENTIFICAÇÃO DA PORÇÃO, MODO DE PREPARO, RENDIMENTO, PRAZO DE VALIDADE E NÚMERO DE LOTE.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7,65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3.823,33</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3-09-0088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LEITE, DE CÔCO, TRADICIONAL. EMBALAGEM COM 500ML LEITE DE COCO, tradicional, embalagem contendo 500ml, com identificação do produto e prazo de validade. Ingredientes: leite de coco padronizado para 9 a 11% de gorduras. Conservador INS 202, INS 211 e INS 223, espessante INS 466 e INS 407, estabilizante INS 412.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6,34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190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1.204,60</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LEITE, EM PÓ, DESNATADO. EMBALAGEM: LATA COM 400G. LEITE, de vaca, em po, desnatado, sem soro e sem amido, acondicionado em embalagem contendo 400g. Na data da entrega, o prazo de validade indicado para o produto, nao devera ter sido ultrapassado na sua metade, tomando-se como referencia, a data de fabricacao do lote, impressa na embalagem. O produto estar em conformidade com as normas vigentes da ANVISA/MS e Ministerio da Agricultura Rotulagem contendo no minimo, registro no Ministerio da Agricultura, peso liquido, nome e CNPJ do fabricante, numero do lote, data de fabricacao, data ou prazo de validade e a expressao "Nao contem gluten."</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3905AE">
              <w:rPr>
                <w:rFonts w:eastAsia="Times New Roman" w:cs="Calibri"/>
                <w:sz w:val="16"/>
                <w:szCs w:val="16"/>
                <w:lang w:eastAsia="pt-BR"/>
              </w:rPr>
              <w:t xml:space="preserve"> 7,66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905AE"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w:t>
            </w:r>
            <w:r w:rsidR="00E16C9E" w:rsidRPr="00E16C9E">
              <w:rPr>
                <w:rFonts w:eastAsia="Times New Roman" w:cs="Calibri"/>
                <w:sz w:val="16"/>
                <w:szCs w:val="16"/>
                <w:lang w:eastAsia="pt-BR"/>
              </w:rPr>
              <w:t>.010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7.739,97</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3-02-0031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LIMÃO DE </w:t>
            </w:r>
            <w:proofErr w:type="gramStart"/>
            <w:r w:rsidRPr="00E16C9E">
              <w:rPr>
                <w:rFonts w:eastAsia="Times New Roman" w:cs="Calibri"/>
                <w:sz w:val="16"/>
                <w:szCs w:val="16"/>
                <w:lang w:eastAsia="pt-BR"/>
              </w:rPr>
              <w:t>PRIMEIRA .</w:t>
            </w:r>
            <w:proofErr w:type="gramEnd"/>
            <w:r w:rsidRPr="00E16C9E">
              <w:rPr>
                <w:rFonts w:eastAsia="Times New Roman" w:cs="Calibri"/>
                <w:sz w:val="16"/>
                <w:szCs w:val="16"/>
                <w:lang w:eastAsia="pt-BR"/>
              </w:rPr>
              <w:t xml:space="preserve"> Limão, novo, com casca sã, com todas as partes comestíveis aproveitáveis com aspecto, cor e sabor característicos, tamanho médio a grande, em embalagem transparente, com etiqueta de identificação e pesagem.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3905AE">
              <w:rPr>
                <w:rFonts w:eastAsia="Times New Roman" w:cs="Calibri"/>
                <w:sz w:val="16"/>
                <w:szCs w:val="16"/>
                <w:lang w:eastAsia="pt-BR"/>
              </w:rPr>
              <w:t xml:space="preserve"> 5,98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520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3.111,33</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69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LINGÜIÇA, SUINA CALABRESA EM EMBALAGEM A VÁCUO. LINGUIÇA CALABRESA - envazada à vácuo embalagem pacote de 2,5 kg, de 1ª qualidade, apresentando -se em gomos uniformes, embalada a vácuo em saco plástico transparente e atóxico, limpo, não violado, resistente, que garanta a integridade do produto até o momento do consumo, acondicionado em caixas lacradas. Prazo de validade mínima de 40 dias após a data da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22,40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895,87</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MAÇÃ GRANDE VERMELHA. MAÇA - de primeira qualidade, tipo Fuji, vermelha, in natura, apresentando grau de maturação, tal que lhe permita suportar a manipulação, o transporte e a conservação em condições adequadas para o consumo, com ausência de sujidades, parasitos e larvas.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13,45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w:t>
            </w:r>
            <w:r w:rsidR="003905AE">
              <w:rPr>
                <w:rFonts w:eastAsia="Times New Roman" w:cs="Calibri"/>
                <w:sz w:val="16"/>
                <w:szCs w:val="16"/>
                <w:lang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R$ 2.</w:t>
            </w:r>
            <w:r w:rsidR="003905AE">
              <w:rPr>
                <w:rFonts w:eastAsia="Times New Roman" w:cs="Calibri"/>
                <w:color w:val="000000"/>
                <w:sz w:val="16"/>
                <w:szCs w:val="16"/>
                <w:lang w:eastAsia="pt-BR"/>
              </w:rPr>
              <w:t>959,00</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MACARRÃO, TIPO ESPAGUETE, A BASE DE FARINHA, COM OVOS. Macarrão tipo espaguete com ovos. Pacote de 500 gramas. Fabricado a partir de </w:t>
            </w:r>
            <w:proofErr w:type="gramStart"/>
            <w:r w:rsidRPr="00E16C9E">
              <w:rPr>
                <w:rFonts w:eastAsia="Times New Roman" w:cs="Calibri"/>
                <w:sz w:val="16"/>
                <w:szCs w:val="16"/>
                <w:lang w:eastAsia="pt-BR"/>
              </w:rPr>
              <w:t>matérias- primas</w:t>
            </w:r>
            <w:proofErr w:type="gramEnd"/>
            <w:r w:rsidRPr="00E16C9E">
              <w:rPr>
                <w:rFonts w:eastAsia="Times New Roman" w:cs="Calibri"/>
                <w:sz w:val="16"/>
                <w:szCs w:val="16"/>
                <w:lang w:eastAsia="pt-BR"/>
              </w:rPr>
              <w:t xml:space="preserve"> selecionadas sãs, limpas e de boa qualidade. Cor ligeiramente amarelada, sabor e odor característicos. Pacote plástico de polietileno, atóxico, resistente. O produto deverá apresentar validade mínima de 03 meses a partir da data de entrega na unidade requisitante.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4,00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905AE"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w:t>
            </w:r>
            <w:r w:rsidR="00E16C9E" w:rsidRPr="00E16C9E">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18.400,00</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MAMÃO. Mamão formosa, grau médio de amadurecimento, sem amassado, acondicionado em caixas ou bandejas próprias, com etiqueta de identificação e pesagem e prazo de validade semanal.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3905AE">
              <w:rPr>
                <w:rFonts w:eastAsia="Times New Roman" w:cs="Calibri"/>
                <w:sz w:val="16"/>
                <w:szCs w:val="16"/>
                <w:lang w:eastAsia="pt-BR"/>
              </w:rPr>
              <w:t xml:space="preserve"> 9,28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5.194,93</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MANGA. DE PRIMEIRA QUALIDADE, TAMANHO MÉDIO, APRESENTANDO AROMA, COR E SABOR TÍPICOS DA ESPÉCIE, COM ADEQUADO GRAU DE MATURAÇÃO PARA CONSUMO (GRAU MÉDIO DE MATURAÇÃO), DEVE APRESENTAR-SE ÍNTEGRA, SEM MANCHAS, COM POLPA INTACTA E FIRME, SEM LESÕES DE ORIGEM FÍSICA, MECÂNICA OU BIOLÓGICA. ISENTA DE SUJIDADES, INSETOS, PARASITAS, LARVAS E CORPOS ESTRANHOS ADERIDOS À SUPERFÍCIE EXTERNA.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5,73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905AE" w:rsidP="003905AE">
            <w:pPr>
              <w:spacing w:after="0" w:line="240" w:lineRule="auto"/>
              <w:jc w:val="center"/>
              <w:rPr>
                <w:rFonts w:eastAsia="Times New Roman" w:cs="Calibri"/>
                <w:sz w:val="16"/>
                <w:szCs w:val="16"/>
                <w:lang w:eastAsia="pt-BR"/>
              </w:rPr>
            </w:pPr>
            <w:r>
              <w:rPr>
                <w:rFonts w:eastAsia="Times New Roman" w:cs="Calibri"/>
                <w:sz w:val="16"/>
                <w:szCs w:val="16"/>
                <w:lang w:eastAsia="pt-BR"/>
              </w:rPr>
              <w:t>505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2.895,33</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3-02-0030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MARACUJÁ DE </w:t>
            </w:r>
            <w:proofErr w:type="gramStart"/>
            <w:r w:rsidRPr="00E16C9E">
              <w:rPr>
                <w:rFonts w:eastAsia="Times New Roman" w:cs="Calibri"/>
                <w:sz w:val="16"/>
                <w:szCs w:val="16"/>
                <w:lang w:eastAsia="pt-BR"/>
              </w:rPr>
              <w:t>PRIMEIRA .</w:t>
            </w:r>
            <w:proofErr w:type="gramEnd"/>
            <w:r w:rsidRPr="00E16C9E">
              <w:rPr>
                <w:rFonts w:eastAsia="Times New Roman" w:cs="Calibri"/>
                <w:sz w:val="16"/>
                <w:szCs w:val="16"/>
                <w:lang w:eastAsia="pt-BR"/>
              </w:rPr>
              <w:t xml:space="preserve"> MARACUJÁ - in natura, apresentando grau de maturação, tal que lhe permita suportar a manipulação, o transporte e a conservação em condições adequadas para o consumo, com ausência de sujidades, parasitos e larvas.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8,30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905AE"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4.980,00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3-09-0098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MARGARINA, VEGETAL. EMBALAGEM: PACOTE COM 500G. MARGARINA VEGETAL: CREMOSA, COM SAL, EMBALAGEM DE 500G. OBTIDA DA EMULSÃO DE GORDURAS E ÓLEOS ALIMENTARES VEGETAIS, PODENDO CONTER VITAMINA E OUTRAS SUBSTÂNCIAS PERMITIDAS, COM ASPECTO COR, CHEIRO E SABOR PRÓPRIO.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905AE">
              <w:rPr>
                <w:rFonts w:eastAsia="Times New Roman" w:cs="Calibri"/>
                <w:sz w:val="16"/>
                <w:szCs w:val="16"/>
                <w:lang w:eastAsia="pt-BR"/>
              </w:rPr>
              <w:t>7,12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4.2</w:t>
            </w:r>
            <w:r w:rsidR="003905AE">
              <w:rPr>
                <w:rFonts w:eastAsia="Times New Roman" w:cs="Calibri"/>
                <w:sz w:val="16"/>
                <w:szCs w:val="16"/>
                <w:lang w:eastAsia="pt-BR"/>
              </w:rPr>
              <w:t>46</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905AE">
              <w:rPr>
                <w:rFonts w:eastAsia="Times New Roman" w:cs="Calibri"/>
                <w:color w:val="000000"/>
                <w:sz w:val="16"/>
                <w:szCs w:val="16"/>
                <w:lang w:eastAsia="pt-BR"/>
              </w:rPr>
              <w:t>30.245,67</w:t>
            </w:r>
          </w:p>
        </w:tc>
      </w:tr>
      <w:tr w:rsidR="00E16C9E" w:rsidRPr="00E16C9E" w:rsidTr="005A2A10">
        <w:trPr>
          <w:trHeight w:val="31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MASSA, DE SOPA, A BASE DE FARINHA DE TRIGO, COM OVOS. MACARRÃO MIÚDO PARA SOPA (ARGOLA, ARGOLINHA, AVE MARIA, CONCHINHA) EMBALAGEM: CONTENDO 500G CARACTERÍSTICAS: MACARRÃO DE SEMOLINA E VITAMINAS. NÃO DEVERÁ APRESENTAR SUJIDADES, BOLOR, MANCHAS OU FRAGILIDADE À PRESSÃO DOS DEDOS. AS MASSAS ALIMENTÍCIAS AO SEREM POSTAS NA ÁGUA NÃO DEVEM TURVÁLA ANTES DA COCÇÃO. NÃO DEVEM ESTAR FERMENTADAS OU RANÇOSAS. PÓS-COCÇÃO A MASSA NÃO PODERÁ APRESENTAR TEXTURA OU CONSISTÊNCIA DE EMPAPAMENTO. EMBALAGEM: PLÁSTICA, TRANSPARENTE, RESISTENTE, BEM VEDADA, CONTENDO 500G, ISENTO DE QUALQUER SUBSTÂNCIA ESTRANHA OU NOCIVA. A ROTULAGEM DEVE CONTER NO MÍNIMO AS SEGUINTES INFORMAÇÕES: DATA FABRICAÇÃO 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61E6F">
              <w:rPr>
                <w:rFonts w:eastAsia="Times New Roman" w:cs="Calibri"/>
                <w:sz w:val="16"/>
                <w:szCs w:val="16"/>
                <w:lang w:eastAsia="pt-BR"/>
              </w:rPr>
              <w:t>3.99</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61E6F"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2D62CA">
              <w:rPr>
                <w:rFonts w:eastAsia="Times New Roman" w:cs="Calibri"/>
                <w:color w:val="000000"/>
                <w:sz w:val="16"/>
                <w:szCs w:val="16"/>
                <w:lang w:eastAsia="pt-BR"/>
              </w:rPr>
              <w:t>1.995,00</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MELANCIA - in natura, frutas com 70 a 80% de maturação climatizada, com aspecto, cor e cheiro e sabor próprio, com polpa firme e intacta, devendo ser bem desenvolvido, isenta de enfermidades, parasitas e larvas, material terroso e sujidades, sem damos físicos e mecânicos oriundo do manuseio e transporte, de colheita recente, livre de resíduos de fertilizantes, devendo ser prioritariamente orgânicos e ou agroecológicos.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3,16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947,00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MELÃO AMARELO - in natura, de primeira qualidade, apresentando grau de maturação, tal que lhe permita suportar a manipulação, o transporte e a conservação em condições adequadas para o consumo, com ausência de sujidades, parasitos e larvas.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5,07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F7667"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610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3.090,67</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79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MILHO BRANCO. EMBALAGEM COM 500G. MILHO, BRANCO, TIPO 1, CONTENDO GRÃOS ÍNTEGROS, INTEIROS, PREPARADOS COM MATÉRIAS PRIMAS SÃS, LIMPAS, ISENTAS DE MATÉRIAS TERROSAS, PARASITOS E DE DETRITOS ANIMAIS OU VEGETAIS. EMBALAGEM COM 500 G, COM IDENTIFICAÇÃO DO PRODUTO, MARCA DO FABRICANTE, DATA DE FABRICAÇÃO, VALIDADE, INFORMAÇÕES NUTRICIONAIS. CONFORME ESPECIFICAÇÕES TÉCNICAS DA ANVISA. VALIDADE MÍNIMA DE 6 MESES A PARTIR DA DATA DA ENTREGA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5,33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F7667"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320,00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MILHO DE PIPOCA, PACOTE COM 500G, COM DADOS DE IDENTIFICAÇÃO. Milho de pipoca, em embalagens de 500 gramas, resistente e transparente. O produto deverá apresentar validade mínima de 6 meses a partir da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4,13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515,83</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MILHO VERDE EM CONSERVA LATA 200G - PESO DRENADO; SEM ADIÇÃO DE SAL E AÇUCAR; ISENTO DE GLUTEN; EMBALAGEM ALUMINIO, NÃO FURADA E ESTUFADA, INVIOLADA, LIVRES DE IMPUREZAS, UMIDADE, INSETOS, MICRORGANISMOS E OUTRAS IMPUREZAS QUE COMPROMETAM O ARMAZENAMENTO; EMBALAGEM CONTENDO DADOS DO FORNECEDOR, INFORMAÇÕES NUTRICIONAIS, DATA DE FABRICAÇÃO, NÚMERO DO LOTE, PESO LÍQUIDO; O PRODUTO DEVERÁ APRESENTAR VALIDADE MÍNIMA DE 180 DIAS A PARTIR DA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3,70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F7667"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2.035,00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MISTURA PARA BOLO, SABOR BAUNILHA, MISTURA ALIMENTÍCIA PARA BOLO, SABOR BAUNILHA, ingredientes básicos: farinha de trigo enriquecida com ferro e ácido fólico. Embalagem com 500 gramas.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5,87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293,50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MISTURA PARA BOLO, SABOR CHOCOLATE, MISTURA ALIMENTÍCIA PARA BOLO, SABOR CHOCOLATE, ingredientes básicos: farinha de trigo enriquecida com ferro e ácido fólico. Embalagem com 500 gramas.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5,87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AF7667"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293,50</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3-09-0108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MISTURA PARA BOLO, SABOR CÔCO, MISTURA ALIMENTÍCIA PARA BOLO, SABOR COCO, ingredientes básicos: farinha de trigo enriquecida com ferro e ácido fólico. Embalagem com 500 gramas.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5,87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AF7667"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293,50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3-09-0110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MISTURA, PARA BOLO, SABOR LARANJA, MISTURA ALIMENTÍCIA PARA BOLO, SABOR BAUNILHA, ingredientes básicos: farinha de trigo enriquecida com ferro e ácido fólico. Embalagem com 500 gramas.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AF7667">
              <w:rPr>
                <w:rFonts w:eastAsia="Times New Roman" w:cs="Calibri"/>
                <w:sz w:val="16"/>
                <w:szCs w:val="16"/>
                <w:lang w:eastAsia="pt-BR"/>
              </w:rPr>
              <w:t>5,87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AF7667"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293,50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3-09-0111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MOLHO DE TOMATE, TEMPERADO. Molho de Tomate 340g- Embalagem íntegra e inviolada de 340g. Características Técnicas: Molho de tomate simples e concentrado. Ingredientes: Tomate, cebola, amido modificado, sal, salsa e alho. Validade mínima de 06 meses a partir da data de entrega.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R$ 4,</w:t>
            </w:r>
            <w:r w:rsidR="00AF7667">
              <w:rPr>
                <w:rFonts w:eastAsia="Times New Roman" w:cs="Calibri"/>
                <w:sz w:val="16"/>
                <w:szCs w:val="16"/>
                <w:lang w:eastAsia="pt-BR"/>
              </w:rPr>
              <w:t>93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F7667"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AF7667">
              <w:rPr>
                <w:rFonts w:eastAsia="Times New Roman" w:cs="Calibri"/>
                <w:color w:val="000000"/>
                <w:sz w:val="16"/>
                <w:szCs w:val="16"/>
                <w:lang w:eastAsia="pt-BR"/>
              </w:rPr>
              <w:t>394,13</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3-09-0112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ÓLEO, COMESTÍVEL, VEGETAL DE SOJA, PURO, </w:t>
            </w:r>
            <w:proofErr w:type="gramStart"/>
            <w:r w:rsidRPr="00E16C9E">
              <w:rPr>
                <w:rFonts w:eastAsia="Times New Roman" w:cs="Calibri"/>
                <w:sz w:val="16"/>
                <w:szCs w:val="16"/>
                <w:lang w:eastAsia="pt-BR"/>
              </w:rPr>
              <w:t>REFINADO,ÓLEO</w:t>
            </w:r>
            <w:proofErr w:type="gramEnd"/>
            <w:r w:rsidRPr="00E16C9E">
              <w:rPr>
                <w:rFonts w:eastAsia="Times New Roman" w:cs="Calibri"/>
                <w:sz w:val="16"/>
                <w:szCs w:val="16"/>
                <w:lang w:eastAsia="pt-BR"/>
              </w:rPr>
              <w:t xml:space="preserve"> DE SOJA: EXTRAÍDO DA SOJA POR PROCESSO DE REFINAMENTO, OBTIDO DE ESPÉCIE VEGETAL, ISENTO DE SUBSTÂNCIAS ESTRANHAS. PRAZO DE VALIDADE DE NO MÍNIMO 06 MESES A PARTIR DA ENTREGA DO PRODUTO. EMBALAGEM PET COM 900 ML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FD1A90">
              <w:rPr>
                <w:rFonts w:eastAsia="Times New Roman" w:cs="Calibri"/>
                <w:sz w:val="16"/>
                <w:szCs w:val="16"/>
                <w:lang w:eastAsia="pt-BR"/>
              </w:rPr>
              <w:t>7,66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AF7667"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4.318</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FD1A90">
              <w:rPr>
                <w:rFonts w:eastAsia="Times New Roman" w:cs="Calibri"/>
                <w:color w:val="000000"/>
                <w:sz w:val="16"/>
                <w:szCs w:val="16"/>
                <w:lang w:eastAsia="pt-BR"/>
              </w:rPr>
              <w:t>33.075,88</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3-09-0113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OVO TIPO EXTRA, CLASSE A, BRANCO. OVOS DE GALINHA: TIPOS BRANCO, SELECIONADOS, COM CASCAS LIMPAS, SEM TRINCAS OU RACHADURAS, ISENTOS DE SUJIDADES, PARASITAS OU LARVAS, NÃO DEVEM APRESENTAR QUAISQUER LESÕES DE ORDEM FÍSICA, MECÂNICA OU BIOLÓGICA. PRAZO DE VALIDADE DE NO MÍNIMO 15 DIAS A CONTAR DA ENTREGA DO PRODUTO.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dz</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790CE0">
              <w:rPr>
                <w:rFonts w:eastAsia="Times New Roman" w:cs="Calibri"/>
                <w:sz w:val="16"/>
                <w:szCs w:val="16"/>
                <w:lang w:eastAsia="pt-BR"/>
              </w:rPr>
              <w:t>8,47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FD1A90"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1.040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90CE0">
              <w:rPr>
                <w:rFonts w:eastAsia="Times New Roman" w:cs="Calibri"/>
                <w:color w:val="000000"/>
                <w:sz w:val="16"/>
                <w:szCs w:val="16"/>
                <w:lang w:eastAsia="pt-BR"/>
              </w:rPr>
              <w:t>8.808,80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89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92-01-0120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PAO DE LEITE, peso 50g, PÃO de leite, fresco, base de farinha de trigo refinada, tipo semi-doce. Pesando no mínimo 50g, Rotulagem contendo no minimo, peso liquido, nome do produto, informação nutricional, numero do lote e data ou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FD1A90">
              <w:rPr>
                <w:rFonts w:eastAsia="Times New Roman" w:cs="Calibri"/>
                <w:sz w:val="16"/>
                <w:szCs w:val="16"/>
                <w:lang w:eastAsia="pt-BR"/>
              </w:rPr>
              <w:t>24,11</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FD1A90"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1.170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FD1A90">
              <w:rPr>
                <w:rFonts w:eastAsia="Times New Roman" w:cs="Calibri"/>
                <w:color w:val="000000"/>
                <w:sz w:val="16"/>
                <w:szCs w:val="16"/>
                <w:lang w:eastAsia="pt-BR"/>
              </w:rPr>
              <w:t>28.204,80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3-09-0117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PÃO FRANCÊS, TIPO CACETINHO. PÃO FRANCÊS - formato fusiforme com adição de sal, composto de farinha de trigo especial, água, sal e fermento químico. Deverão ser acondicionadas em sacos de polietileno atóxico, resistente e transparente de forma que o produto seja entregue inteiro. O produto deverá apresentar validade mínima de 24 horas após entrega. Com 50g.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FD1A90">
              <w:rPr>
                <w:rFonts w:eastAsia="Times New Roman" w:cs="Calibri"/>
                <w:sz w:val="16"/>
                <w:szCs w:val="16"/>
                <w:lang w:eastAsia="pt-BR"/>
              </w:rPr>
              <w:t>14,23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FD1A90"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1.775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FD1A90">
              <w:rPr>
                <w:rFonts w:eastAsia="Times New Roman" w:cs="Calibri"/>
                <w:color w:val="000000"/>
                <w:sz w:val="16"/>
                <w:szCs w:val="16"/>
                <w:lang w:eastAsia="pt-BR"/>
              </w:rPr>
              <w:t>25.264,17</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PAO TIPO HOTDOG 500G, Massa fina tipo hot dog. Constituído de farinha enriquecida com ferro e ácido fólico Portaria nº 31 de 13/01/1998 e RDC nº 344 de 13/12/2002. Produto deve seguir a legislação vigente RDC nº 263 de 22/09/2005 ANVISA. Será rejeitado o pão queimado ou mal cozido. É permitido a adição de farinha de trigo enriquecido com vitaminas e sais minerais Portaria nº123 de 13/05/2005 - ANVISA. Rotulagem obrigatória de acordo com a RDC nº. 259 de 20/09/2002, RDC nº 123 de 13/05/2004 - ANVISA, Lei nº 10674/03, Portaria nº 34. Embalagem primária: polietileno atóxico contendo 10 unidades de pães por pacote do produto, cada pão com 50g e o pacote com 500g.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FD1A90">
              <w:rPr>
                <w:rFonts w:eastAsia="Times New Roman" w:cs="Calibri"/>
                <w:sz w:val="16"/>
                <w:szCs w:val="16"/>
                <w:lang w:eastAsia="pt-BR"/>
              </w:rPr>
              <w:t>R$ 11.65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FD1A90"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FD1A90">
              <w:rPr>
                <w:rFonts w:eastAsia="Times New Roman" w:cs="Calibri"/>
                <w:color w:val="000000"/>
                <w:sz w:val="16"/>
                <w:szCs w:val="16"/>
                <w:lang w:eastAsia="pt-BR"/>
              </w:rPr>
              <w:t>693,00</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3-09-0118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PÃO, DE FORMA INTEGRAL, FATIADO. PÃO INTEGRAL: fresco fatiado, com fatias de aproximadamente 25g cada, livre de sujidades, mofo, partículas estranhas e demais características que o tornem impróprio para o consumo. Devendo no rótulo conter lista de ingredientes, informação nutricional, peso, data de fabricação e validade. Entre os ingredientes DEVERÁ CONTER FARINHA DE TRIGO INTEGRAL enriquecida com ferro e ácido fólico. Embalagens de 500g.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FD1A90">
              <w:rPr>
                <w:rFonts w:eastAsia="Times New Roman" w:cs="Calibri"/>
                <w:sz w:val="16"/>
                <w:szCs w:val="16"/>
                <w:lang w:eastAsia="pt-BR"/>
              </w:rPr>
              <w:t>10,31</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FD1A90"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640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FD1A90">
              <w:rPr>
                <w:rFonts w:eastAsia="Times New Roman" w:cs="Calibri"/>
                <w:color w:val="000000"/>
                <w:sz w:val="16"/>
                <w:szCs w:val="16"/>
                <w:lang w:eastAsia="pt-BR"/>
              </w:rPr>
              <w:t>6.596,27</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3-09-0120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PEIXE, MERLUZA EM FILÉ. EMBALAGEM EM FILME PVC TRANSPARE. PEIXE - FILÉ DE MERLUZA, peixe de primeira qualidade, limpo, sem couro ou escamas, sem espinha, congelados a 12 graus célsius (-), isentas de aditivos ou substâncias estranhas ao produto que sejam impróprias ao consumo e que alterem suas características naturais (físicas, químicas e organolépticas), deverá ser acondicionado em embalagem primária constituída de plástico atóxico transparente, isento de sujidades e ou ação de microrganismos, com especificação de peso, validade a vencer de no mínimo 3 meses contados a partir da data de entrega. Inspecionados pelo Ministério da Agricultura. Porcionado em: em bifes de aproximadamente 100g.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23,42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FD1A90"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2.500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58.541,67</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3-02-0034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PEPINO DE PRIMEIRA.  Tamanho Grande, sem partes estrgadas. Deverão ser de 1ª qualidade, liso, com polpa intacta e limpa; tamanho e Coloração Uniformes tipicos de Variedade, sem manchas bolores, sujidades, ferrugem sem lesões de origem fisica ou mecânica.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R$ 4,</w:t>
            </w:r>
            <w:r w:rsidR="00DC24FD">
              <w:rPr>
                <w:rFonts w:eastAsia="Times New Roman" w:cs="Calibri"/>
                <w:sz w:val="16"/>
                <w:szCs w:val="16"/>
                <w:lang w:eastAsia="pt-BR"/>
              </w:rPr>
              <w:t>87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R$ 1.</w:t>
            </w:r>
            <w:r w:rsidR="00DC24FD">
              <w:rPr>
                <w:rFonts w:eastAsia="Times New Roman" w:cs="Calibri"/>
                <w:color w:val="000000"/>
                <w:sz w:val="16"/>
                <w:szCs w:val="16"/>
                <w:lang w:eastAsia="pt-BR"/>
              </w:rPr>
              <w:t>217,50</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3-02-0050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PERA, in natura PERA: FRESCAS DE OTIMA QUALIDADE.PERA: FRESCAS DE OTIMA QUALIDADE, COMPACTA, FIRME DE COLORACAO UNIFORME, AROMA, COR E SABOR TIPICO DA ESPECIE, EM PERFEITO ESTADO DE DESENVOLVIMENTO. NAO SERAO PERMITIDOS DANOS QUE LHE ALTEREM A CONFORMACAO E APARENCIA. ISENTO DE: SUJIDADE, INSETOS PARASITAS, LARVAS, RACHADURAS, CORTES E PERFURACOES. PESO E TAMANHO PADRAO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10,56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w:t>
            </w:r>
            <w:r w:rsidR="00DC24FD">
              <w:rPr>
                <w:rFonts w:eastAsia="Times New Roman" w:cs="Calibri"/>
                <w:sz w:val="16"/>
                <w:szCs w:val="16"/>
                <w:lang w:eastAsia="pt-BR"/>
              </w:rPr>
              <w:t>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580,98</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3-09-0121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PIMENTA DO REINO, MOIDA. EMBALAGEM COM 01 KG. PIMENTA DO REINO. Embalagem com 1KG.  Marcas de </w:t>
            </w:r>
            <w:proofErr w:type="gramStart"/>
            <w:r w:rsidRPr="00E16C9E">
              <w:rPr>
                <w:rFonts w:eastAsia="Times New Roman" w:cs="Calibri"/>
                <w:sz w:val="16"/>
                <w:szCs w:val="16"/>
                <w:lang w:eastAsia="pt-BR"/>
              </w:rPr>
              <w:t>referência :</w:t>
            </w:r>
            <w:proofErr w:type="gramEnd"/>
            <w:r w:rsidRPr="00E16C9E">
              <w:rPr>
                <w:rFonts w:eastAsia="Times New Roman" w:cs="Calibri"/>
                <w:sz w:val="16"/>
                <w:szCs w:val="16"/>
                <w:lang w:eastAsia="pt-BR"/>
              </w:rPr>
              <w:t xml:space="preserve"> CIALHO, equivalente, ou de melhor qualidade.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5,33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305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1.625,65</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3-02-0016</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PIMENTÃO DE PRIMEIRA.  de primeira, in natura, apresentando grau de maturação que permita suportar a manipulação, o transporte e a conservação em condições adequadas para o consumo, com ausência de sujidades, parasitos e larvas.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790CE0">
              <w:rPr>
                <w:rFonts w:eastAsia="Times New Roman" w:cs="Calibri"/>
                <w:sz w:val="16"/>
                <w:szCs w:val="16"/>
                <w:lang w:eastAsia="pt-BR"/>
              </w:rPr>
              <w:t xml:space="preserve"> 5,49</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406</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90CE0">
              <w:rPr>
                <w:rFonts w:eastAsia="Times New Roman" w:cs="Calibri"/>
                <w:color w:val="000000"/>
                <w:sz w:val="16"/>
                <w:szCs w:val="16"/>
                <w:lang w:eastAsia="pt-BR"/>
              </w:rPr>
              <w:t>2.227,59</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3-09-0122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PIRULITO EMBALAGEM COM 500 GM.  Com cabo, tamanho padrão, diversos sabores, marca do fabricante, data de fabricação e prazo de validade. Pacote com 50 unidades.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12,00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135</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1.620,00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584C1B" w:rsidP="00E16C9E">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99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POLPA DE FRUTA </w:t>
            </w:r>
            <w:proofErr w:type="gramStart"/>
            <w:r w:rsidRPr="00E16C9E">
              <w:rPr>
                <w:rFonts w:eastAsia="Times New Roman" w:cs="Calibri"/>
                <w:sz w:val="16"/>
                <w:szCs w:val="16"/>
                <w:lang w:eastAsia="pt-BR"/>
              </w:rPr>
              <w:t>GOIABA  NATURAL</w:t>
            </w:r>
            <w:proofErr w:type="gramEnd"/>
            <w:r w:rsidRPr="00E16C9E">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13,42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1.744,60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3-09-0123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POLPA DE FRUTA ACEROLA NATURAL,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7,28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945,97</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POLPA DE FRUTA </w:t>
            </w:r>
            <w:proofErr w:type="gramStart"/>
            <w:r w:rsidRPr="00E16C9E">
              <w:rPr>
                <w:rFonts w:eastAsia="Times New Roman" w:cs="Calibri"/>
                <w:sz w:val="16"/>
                <w:szCs w:val="16"/>
                <w:lang w:eastAsia="pt-BR"/>
              </w:rPr>
              <w:t>MANGA  NATURAL</w:t>
            </w:r>
            <w:proofErr w:type="gramEnd"/>
            <w:r w:rsidRPr="00E16C9E">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10,13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810,13</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POLPA DE FRUTA </w:t>
            </w:r>
            <w:proofErr w:type="gramStart"/>
            <w:r w:rsidRPr="00E16C9E">
              <w:rPr>
                <w:rFonts w:eastAsia="Times New Roman" w:cs="Calibri"/>
                <w:sz w:val="16"/>
                <w:szCs w:val="16"/>
                <w:lang w:eastAsia="pt-BR"/>
              </w:rPr>
              <w:t>CAJÁ  NATURAL</w:t>
            </w:r>
            <w:proofErr w:type="gramEnd"/>
            <w:r w:rsidRPr="00E16C9E">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2,23</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R$ 8,29</w:t>
            </w:r>
            <w:r w:rsidR="00E16C9E"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662,93</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0-00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POLPA DE FRUTA </w:t>
            </w:r>
            <w:proofErr w:type="gramStart"/>
            <w:r w:rsidRPr="00E16C9E">
              <w:rPr>
                <w:rFonts w:eastAsia="Times New Roman" w:cs="Calibri"/>
                <w:sz w:val="16"/>
                <w:szCs w:val="16"/>
                <w:lang w:eastAsia="pt-BR"/>
              </w:rPr>
              <w:t>MARACUJÁ  NATURAL</w:t>
            </w:r>
            <w:proofErr w:type="gramEnd"/>
            <w:r w:rsidRPr="00E16C9E">
              <w:rPr>
                <w:rFonts w:eastAsia="Times New Roman" w:cs="Calibri"/>
                <w:sz w:val="16"/>
                <w:szCs w:val="16"/>
                <w:lang w:eastAsia="pt-BR"/>
              </w:rPr>
              <w:t>, Polpa pasteurizada, congelada, sem adição de corantes artificiais e aditivos químicos, sabor característico e agradável. Isenta de: vestígio de descongelamento, odor forte e desagradável e qualquer substância contaminante. Acondicionada em embalagem de polietileno atóxico, resistente, transparente, peso líquido de 1kg, contendo na embalagem a identificação do produto, peso, marca do fabricante, prazo de validade, carimbos oficiais e selo de inspeção do órgão competente e data de embalagem</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w:t>
            </w:r>
            <w:r w:rsidR="00DC24FD">
              <w:rPr>
                <w:rFonts w:eastAsia="Times New Roman" w:cs="Calibri"/>
                <w:sz w:val="16"/>
                <w:szCs w:val="16"/>
                <w:lang w:eastAsia="pt-BR"/>
              </w:rPr>
              <w:t xml:space="preserve"> 18,28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1.462,40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QUIABO DE PRIMEIRA. QUIABO, legume in natura, devem estar em perfeito estado, de cor verde brilhante, com coloração e tamanhos uniformes e típicos da variedade, livres de sujidades, parasitas, larvas e resíduos de fertilizantes, de colheita recente</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6.75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3.375,00</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3-09-0129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REFRIGERANTE A BASE DE GUARANÁ, CONTENDO 2 LITROS EM EMBALAGEM DESCARTAVEL,  com agua gaseificada, açúcar, extrato de guaraná</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R$ 6,3</w:t>
            </w:r>
            <w:r>
              <w:rPr>
                <w:rFonts w:eastAsia="Times New Roman" w:cs="Calibri"/>
                <w:sz w:val="16"/>
                <w:szCs w:val="16"/>
                <w:lang w:eastAsia="pt-BR"/>
              </w:rPr>
              <w:t>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420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DC24FD"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w:t>
            </w:r>
            <w:r>
              <w:rPr>
                <w:rFonts w:eastAsia="Times New Roman" w:cs="Calibri"/>
                <w:color w:val="000000"/>
                <w:sz w:val="16"/>
                <w:szCs w:val="16"/>
                <w:lang w:eastAsia="pt-BR"/>
              </w:rPr>
              <w:t xml:space="preserve"> 2.664,20</w:t>
            </w:r>
          </w:p>
        </w:tc>
      </w:tr>
      <w:tr w:rsidR="00E16C9E"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REFRIGERANTE A BASE DE LARANJA, EMBALAGEM, CONTENDO 2 LITRO, EM GARRAFA DESCARTÁVEL, com agua gaseificada, açúcar, suco de laranja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7,93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w:t>
            </w:r>
            <w:r w:rsidR="00DC24FD">
              <w:rPr>
                <w:rFonts w:eastAsia="Times New Roman" w:cs="Calibri"/>
                <w:color w:val="000000"/>
                <w:sz w:val="16"/>
                <w:szCs w:val="16"/>
                <w:lang w:eastAsia="pt-BR"/>
              </w:rPr>
              <w:t xml:space="preserve"> 2.459,33</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3-02-0018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REPOLHO DE PRIMEIRA. REPOLHO VERDE CARACTERISTICAS: VERDE, TAMANHO MÉDIO LIMPAS, COM COLORAÇÕES PRÓPRIAS, LIVRES DE DANOS MECANICOS, FISIOLOGICOS, PRAGAS E DOENÇAS E ESTAR EM PERFEITAS CONDIÇÕES DE CONSERVAÇÃO E MATURAÇÃO - KG</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3,86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00E16C9E"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1.931,67</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SAL REFINADO, IODADO, PARA CONSUMO DOMESTICO. ARACTERISTICAS TÉCNICAS: REFINADO, IODADO. EMBALAGEM PRIMÁRIA: SACOS DE POLIETILENO, TRANSPARENTE, ATÓXICO. UMIDADE MÁXIMA DE 0,2%. UNIDADE 1 KG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1,76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w:t>
            </w:r>
            <w:r w:rsidR="00DC24FD">
              <w:rPr>
                <w:rFonts w:eastAsia="Times New Roman" w:cs="Calibri"/>
                <w:sz w:val="16"/>
                <w:szCs w:val="16"/>
                <w:lang w:eastAsia="pt-BR"/>
              </w:rPr>
              <w:t>2</w:t>
            </w:r>
            <w:r w:rsidRPr="00E16C9E">
              <w:rPr>
                <w:rFonts w:eastAsia="Times New Roman" w:cs="Calibri"/>
                <w:sz w:val="16"/>
                <w:szCs w:val="16"/>
                <w:lang w:eastAsia="pt-BR"/>
              </w:rPr>
              <w:t>09</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3.895,20</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09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SALSICHA PARA CACHORRO - HOT DOG, Salsicha a granel: sem corante, composta de carne de frango, fresca, com condimentos triturados, misturados e cozidos. O produto nao devera apresentar superficie umida, pegajosa, ou partes flacidas ou consistencia anormal com indicios de fermentacao. Embalagemtransparente devidamente acondicionada em pacotes rotulados e com identificacao do SIF, ingredientes, informacao nutricional, data de fabricacao e validade do produto. Embalagem com lacre original do fabricante. Validade: 120 dias contados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8,10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809,67</w:t>
            </w:r>
          </w:p>
        </w:tc>
      </w:tr>
      <w:tr w:rsidR="00E16C9E"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3-09-0134</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SARDINHA, EM CONSERVA, EM ÓLEO DE SOJA COMESTIVEL. Sardinha ao molho em óleo comestível enlatada, sem conservantes, </w:t>
            </w:r>
            <w:proofErr w:type="gramStart"/>
            <w:r w:rsidRPr="00E16C9E">
              <w:rPr>
                <w:rFonts w:eastAsia="Times New Roman" w:cs="Calibri"/>
                <w:sz w:val="16"/>
                <w:szCs w:val="16"/>
                <w:lang w:eastAsia="pt-BR"/>
              </w:rPr>
              <w:t>Embalada</w:t>
            </w:r>
            <w:proofErr w:type="gramEnd"/>
            <w:r w:rsidRPr="00E16C9E">
              <w:rPr>
                <w:rFonts w:eastAsia="Times New Roman" w:cs="Calibri"/>
                <w:sz w:val="16"/>
                <w:szCs w:val="16"/>
                <w:lang w:eastAsia="pt-BR"/>
              </w:rPr>
              <w:t xml:space="preserve"> em latas com peso líquido de 130g, acondicionadas em caixas de papelão lacrada e intactas Obrigatória na embalagem, a identificação do produto, do fabricante, data de fabricação e validade. Registro no SIF. O produto deverá apresentar data de fabricação não inferior a 80% do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4,47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DC24FD">
            <w:pPr>
              <w:spacing w:after="0" w:line="240" w:lineRule="auto"/>
              <w:jc w:val="center"/>
              <w:rPr>
                <w:rFonts w:eastAsia="Times New Roman" w:cs="Calibri"/>
                <w:sz w:val="16"/>
                <w:szCs w:val="16"/>
                <w:lang w:eastAsia="pt-BR"/>
              </w:rPr>
            </w:pPr>
            <w:r>
              <w:rPr>
                <w:rFonts w:eastAsia="Times New Roman" w:cs="Calibri"/>
                <w:sz w:val="16"/>
                <w:szCs w:val="16"/>
                <w:lang w:eastAsia="pt-BR"/>
              </w:rPr>
              <w:t>550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2.456,67</w:t>
            </w:r>
          </w:p>
        </w:tc>
      </w:tr>
      <w:tr w:rsidR="00DC24FD"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DC24FD" w:rsidRPr="00E16C9E" w:rsidRDefault="00DC24FD" w:rsidP="00DC24FD">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11</w:t>
            </w:r>
          </w:p>
        </w:tc>
        <w:tc>
          <w:tcPr>
            <w:tcW w:w="967" w:type="dxa"/>
            <w:tcBorders>
              <w:top w:val="nil"/>
              <w:left w:val="nil"/>
              <w:bottom w:val="single" w:sz="4" w:space="0" w:color="auto"/>
              <w:right w:val="single" w:sz="4" w:space="0" w:color="auto"/>
            </w:tcBorders>
            <w:shd w:val="clear" w:color="auto" w:fill="auto"/>
            <w:vAlign w:val="center"/>
            <w:hideMark/>
          </w:tcPr>
          <w:p w:rsidR="00DC24FD" w:rsidRPr="00E16C9E" w:rsidRDefault="00DC24FD" w:rsidP="00DC24FD">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3-09-0137</w:t>
            </w:r>
          </w:p>
        </w:tc>
        <w:tc>
          <w:tcPr>
            <w:tcW w:w="3997" w:type="dxa"/>
            <w:tcBorders>
              <w:top w:val="nil"/>
              <w:left w:val="nil"/>
              <w:bottom w:val="single" w:sz="4" w:space="0" w:color="auto"/>
              <w:right w:val="single" w:sz="4" w:space="0" w:color="auto"/>
            </w:tcBorders>
            <w:shd w:val="clear" w:color="auto" w:fill="auto"/>
            <w:vAlign w:val="center"/>
            <w:hideMark/>
          </w:tcPr>
          <w:p w:rsidR="00DC24FD" w:rsidRPr="00E16C9E" w:rsidRDefault="00DC24FD" w:rsidP="00DC24FD">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SUCO, DE FRUTA CONCENTRADO, SABOR UVA. EMBALAGEM COM 1000 ML. oncentrado líquido para refresco de fruta. Sabor UVA, contendo suco concentrado natural da fruta e aroma natural da fruta, sem necessidade de refrigeração antes de aberto, com diluição de 1x, com validade de 01 ano. O produto não deverá conter corantes, deverá apresentar as características organolépticas próprias da matéria prima de sua origem. Rótulo com informação nutricional de acordo com a porção especificada, dados do fabricante, prazo de validade e lote.  </w:t>
            </w:r>
          </w:p>
        </w:tc>
        <w:tc>
          <w:tcPr>
            <w:tcW w:w="574" w:type="dxa"/>
            <w:tcBorders>
              <w:top w:val="nil"/>
              <w:left w:val="nil"/>
              <w:bottom w:val="single" w:sz="4" w:space="0" w:color="auto"/>
              <w:right w:val="single" w:sz="4" w:space="0" w:color="auto"/>
            </w:tcBorders>
            <w:shd w:val="clear" w:color="auto" w:fill="auto"/>
            <w:vAlign w:val="center"/>
            <w:hideMark/>
          </w:tcPr>
          <w:p w:rsidR="00DC24FD" w:rsidRPr="00E16C9E" w:rsidRDefault="00DC24FD" w:rsidP="00DC24FD">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DC24FD" w:rsidRPr="00E16C9E" w:rsidRDefault="00DC24FD" w:rsidP="00DC24FD">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6,30</w:t>
            </w:r>
          </w:p>
        </w:tc>
        <w:tc>
          <w:tcPr>
            <w:tcW w:w="1134" w:type="dxa"/>
            <w:tcBorders>
              <w:top w:val="nil"/>
              <w:left w:val="nil"/>
              <w:bottom w:val="single" w:sz="4" w:space="0" w:color="auto"/>
              <w:right w:val="single" w:sz="4" w:space="0" w:color="auto"/>
            </w:tcBorders>
            <w:shd w:val="clear" w:color="auto" w:fill="auto"/>
            <w:vAlign w:val="center"/>
            <w:hideMark/>
          </w:tcPr>
          <w:p w:rsidR="00DC24FD" w:rsidRPr="00E16C9E" w:rsidRDefault="00DC24FD" w:rsidP="00DC24FD">
            <w:pPr>
              <w:spacing w:after="0" w:line="240" w:lineRule="auto"/>
              <w:jc w:val="center"/>
              <w:rPr>
                <w:rFonts w:eastAsia="Times New Roman" w:cs="Calibri"/>
                <w:sz w:val="16"/>
                <w:szCs w:val="16"/>
                <w:lang w:eastAsia="pt-BR"/>
              </w:rPr>
            </w:pPr>
            <w:r>
              <w:rPr>
                <w:rFonts w:eastAsia="Times New Roman" w:cs="Calibri"/>
                <w:sz w:val="16"/>
                <w:szCs w:val="16"/>
                <w:lang w:eastAsia="pt-BR"/>
              </w:rPr>
              <w:t>130</w:t>
            </w:r>
          </w:p>
        </w:tc>
        <w:tc>
          <w:tcPr>
            <w:tcW w:w="1275" w:type="dxa"/>
            <w:tcBorders>
              <w:top w:val="nil"/>
              <w:left w:val="nil"/>
              <w:bottom w:val="single" w:sz="4" w:space="0" w:color="auto"/>
              <w:right w:val="single" w:sz="4" w:space="0" w:color="auto"/>
            </w:tcBorders>
            <w:shd w:val="clear" w:color="auto" w:fill="auto"/>
            <w:noWrap/>
            <w:vAlign w:val="center"/>
            <w:hideMark/>
          </w:tcPr>
          <w:p w:rsidR="00DC24FD" w:rsidRPr="00E16C9E" w:rsidRDefault="00DC24FD" w:rsidP="00DC24FD">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819,43</w:t>
            </w:r>
          </w:p>
        </w:tc>
      </w:tr>
      <w:tr w:rsidR="00E16C9E"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SUCO, DE FRUTA, PRONTO PARA CONSUMO, SABOR MANGA. concentrado líquido para refresco de fruta. Sabor MANGA, contendo suco concentrado natural da fruta e aroma natural da fruta, sem necessidade de refrigeração antes de aberto, com diluição de 1x9, acondicionado em garrafas resistentes de 500 ml cada, com validade de 01 ano. O produto não deverá conter corantes, deverá apresentar as características organolépticas próprias da matéria prima de sua origem. Rótulo com informação nutricional de acordo com a porção especificada, dados do fabricante, prazo de validade e lote.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6,63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DC24FD">
            <w:pPr>
              <w:spacing w:after="0" w:line="240" w:lineRule="auto"/>
              <w:jc w:val="center"/>
              <w:rPr>
                <w:rFonts w:eastAsia="Times New Roman" w:cs="Calibri"/>
                <w:sz w:val="16"/>
                <w:szCs w:val="16"/>
                <w:lang w:eastAsia="pt-BR"/>
              </w:rPr>
            </w:pPr>
            <w:r>
              <w:rPr>
                <w:rFonts w:eastAsia="Times New Roman" w:cs="Calibri"/>
                <w:sz w:val="16"/>
                <w:szCs w:val="16"/>
                <w:lang w:eastAsia="pt-BR"/>
              </w:rPr>
              <w:t>70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463,87</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3-09-0139</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SUCO, DE FRUTA, PRONTO PARA CONSUMO, SABOR MARACUJÁ. oncentrado líquido para refresco de fruta. Sabor MARACUJÁ, contendo suco concentrado natural da fruta e aroma natural da fruta, sem necessidade de refrigeração antes de aberto, com diluição de 1x9, acondicionado em garrafas resistentes de 500 ml cada, com validade de 01 ano. O produto não deverá conter corantes, deverá apresentar as características organolépticas próprias da matéria prima de sua origem. Rótulo com informação nutricional de acordo com a porção especificada, dados do fabricante, prazo de validade e lote.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DC24FD">
              <w:rPr>
                <w:rFonts w:eastAsia="Times New Roman" w:cs="Calibri"/>
                <w:sz w:val="16"/>
                <w:szCs w:val="16"/>
                <w:lang w:eastAsia="pt-BR"/>
              </w:rPr>
              <w:t>8,74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DC24FD">
              <w:rPr>
                <w:rFonts w:eastAsia="Times New Roman" w:cs="Calibri"/>
                <w:color w:val="000000"/>
                <w:sz w:val="16"/>
                <w:szCs w:val="16"/>
                <w:lang w:eastAsia="pt-BR"/>
              </w:rPr>
              <w:t>961,40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3-09-0143</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TAPIOCA, DA ROÇA PARA BOLO. FÉCULA DE MANDIOCA - conhecida como goma ou tapioca, grupo fécula, pacote com 01 kg, contém carboidratos proteínas e fibras, ferro e sódio, cálcio. Cor branca, não contém glúten, empacotamento em saco lacrado, contendo identificação do produto, marca do fabricante,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6,93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DC24FD"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80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R$</w:t>
            </w:r>
            <w:r w:rsidR="003405B2">
              <w:rPr>
                <w:rFonts w:eastAsia="Times New Roman" w:cs="Calibri"/>
                <w:color w:val="000000"/>
                <w:sz w:val="16"/>
                <w:szCs w:val="16"/>
                <w:lang w:eastAsia="pt-BR"/>
              </w:rPr>
              <w:t xml:space="preserve"> 554,40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3-02-0001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TOMATE DE 1ª QUALIDADE, SEM DANIFICAÇÕES FISICAS, SUJIDADES, RESIDUOS DE DEFENSIVOS AGRICOLAS, PARASITAS E LARVAS. SEM PARTES PÚTRIDAS. CASCA INTEGRA. COM COR, SABOR E AROMA CARACTERISTICOS DA ESPECIE, TAMANHO MÉDIO - KG.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3405B2" w:rsidRPr="00E16C9E" w:rsidRDefault="00E16C9E" w:rsidP="003405B2">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R$ 6,</w:t>
            </w:r>
            <w:r w:rsidR="003405B2">
              <w:rPr>
                <w:rFonts w:eastAsia="Times New Roman" w:cs="Calibri"/>
                <w:sz w:val="16"/>
                <w:szCs w:val="16"/>
                <w:lang w:eastAsia="pt-BR"/>
              </w:rPr>
              <w:t>23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1.010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6.295,67</w:t>
            </w:r>
          </w:p>
        </w:tc>
      </w:tr>
      <w:tr w:rsidR="00E16C9E" w:rsidRPr="00E16C9E" w:rsidTr="005A2A10">
        <w:trPr>
          <w:trHeight w:val="4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3-03-0262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Uva verde, acondicionado em caixas ou embalagem transparente, com etiqueta de identificação e pesagem.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15,32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360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5.514,00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3-09-0145</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VINAGRE DE ALCOOL. EMBALAGEM COM 500ML. Vinagre de álcool branco. A embalagem deve estar intacta, bem vedada e deve constar: data de fabricação de no máximo 1 mês da data de entrega do produto e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3,52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528,00</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3-02-0002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BATATA </w:t>
            </w:r>
            <w:proofErr w:type="gramStart"/>
            <w:r w:rsidRPr="00E16C9E">
              <w:rPr>
                <w:rFonts w:eastAsia="Times New Roman" w:cs="Calibri"/>
                <w:sz w:val="16"/>
                <w:szCs w:val="16"/>
                <w:lang w:eastAsia="pt-BR"/>
              </w:rPr>
              <w:t>INGLESA  IN</w:t>
            </w:r>
            <w:proofErr w:type="gramEnd"/>
            <w:r w:rsidRPr="00E16C9E">
              <w:rPr>
                <w:rFonts w:eastAsia="Times New Roman" w:cs="Calibri"/>
                <w:sz w:val="16"/>
                <w:szCs w:val="16"/>
                <w:lang w:eastAsia="pt-BR"/>
              </w:rPr>
              <w:t xml:space="preserve"> NATURA  DE BOA QUALIDADE, SEM DANIFICAÇÕES FÍSICAS, CASCA INTEGRA, ISENTA DE SUBSTANCIAS TERROSAS, SUJIDADES, PARASITAS, LARVAS, RESÍDUOS DE DEFENSIVOS AGRICOLAS, ODOR E SABOR ESTRANHO. COM COMPLETO ESTADO DE DESENVOLVIMENTO E MATURAÇÃO - KG.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7,02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3,508,33</w:t>
            </w:r>
          </w:p>
        </w:tc>
      </w:tr>
      <w:tr w:rsidR="00E16C9E" w:rsidRPr="00E16C9E" w:rsidTr="005A2A10">
        <w:trPr>
          <w:trHeight w:val="18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19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3-01-0011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w:t>
            </w:r>
            <w:proofErr w:type="gramStart"/>
            <w:r w:rsidRPr="00E16C9E">
              <w:rPr>
                <w:rFonts w:eastAsia="Times New Roman" w:cs="Calibri"/>
                <w:sz w:val="16"/>
                <w:szCs w:val="16"/>
                <w:lang w:eastAsia="pt-BR"/>
              </w:rPr>
              <w:t>BOVINA  PAULISTA</w:t>
            </w:r>
            <w:proofErr w:type="gramEnd"/>
            <w:r w:rsidRPr="00E16C9E">
              <w:rPr>
                <w:rFonts w:eastAsia="Times New Roman" w:cs="Calibri"/>
                <w:sz w:val="16"/>
                <w:szCs w:val="16"/>
                <w:lang w:eastAsia="pt-BR"/>
              </w:rPr>
              <w:t xml:space="preserve"> DE PRIMEIRA SEM OSSO. CARNE, bovina, paulista, resfriada, sem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790CE0">
              <w:rPr>
                <w:rFonts w:eastAsia="Times New Roman" w:cs="Calibri"/>
                <w:sz w:val="16"/>
                <w:szCs w:val="16"/>
                <w:lang w:eastAsia="pt-BR"/>
              </w:rPr>
              <w:t>32,57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1.030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90CE0">
              <w:rPr>
                <w:rFonts w:eastAsia="Times New Roman" w:cs="Calibri"/>
                <w:color w:val="000000"/>
                <w:sz w:val="16"/>
                <w:szCs w:val="16"/>
                <w:lang w:eastAsia="pt-BR"/>
              </w:rPr>
              <w:t>33.543,67</w:t>
            </w:r>
          </w:p>
        </w:tc>
      </w:tr>
      <w:tr w:rsidR="00E16C9E" w:rsidRPr="00E16C9E" w:rsidTr="005A2A10">
        <w:trPr>
          <w:trHeight w:val="29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92-04-0061</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PARA ENSOPADO, CARNE BOVINA ACÉM </w:t>
            </w:r>
            <w:proofErr w:type="gramStart"/>
            <w:r w:rsidRPr="00E16C9E">
              <w:rPr>
                <w:rFonts w:eastAsia="Times New Roman" w:cs="Calibri"/>
                <w:sz w:val="16"/>
                <w:szCs w:val="16"/>
                <w:lang w:eastAsia="pt-BR"/>
              </w:rPr>
              <w:t>RESFRIADA ,</w:t>
            </w:r>
            <w:proofErr w:type="gramEnd"/>
            <w:r w:rsidRPr="00E16C9E">
              <w:rPr>
                <w:rFonts w:eastAsia="Times New Roman" w:cs="Calibri"/>
                <w:sz w:val="16"/>
                <w:szCs w:val="16"/>
                <w:lang w:eastAsia="pt-BR"/>
              </w:rPr>
              <w:t xml:space="preserve"> O CORTE DEVE SER FEITOS COM NO MÁXIMO 12 HORAS DE ANTECEDÊNCIA A ENTREGA.PRODUTO DEVE APRESENTAR ODOR AGRADÁVEL, CONSISTÊNCIA FIRME, NÃO APRESENTAR MANCHAS ESCURAS OU VERDES, NÃO DEVERÁ ESTAR PEGAJOSA, APRESENTAR INERVAÇÕES OU GORDURAS EM EXCESSO. EMBALAGEMDE POLIETILENO TRANSPARENTE. IDENTIFICAÇÃO DO PRODUTO, MARCA DO FABRICANTE, VALIDADE, DATA DA EMBALAGEM, SIF, PESO, MARCAS E CARIMBOS OFICIAIS, DE ACORDO COM AS PORTARIAS DE MINISTÉRIO DA AGRICULTURA E VIGILÂNCIA SANITÁRIA. (CONDIÇÕES HIGIÊNICO SANITÁRIAS DE ENTREGA DE ACORDO COM A RESOLUÇÃO Nº275 DE 21 DE OUTUBRO DE 2002 E PORTARIA N° 326 DE 30 DE JULHO DE 1997)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21,13</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w:t>
            </w:r>
            <w:r w:rsidR="00E16C9E" w:rsidRPr="00E16C9E">
              <w:rPr>
                <w:rFonts w:eastAsia="Times New Roman" w:cs="Calibri"/>
                <w:sz w:val="16"/>
                <w:szCs w:val="16"/>
                <w:lang w:eastAsia="pt-BR"/>
              </w:rPr>
              <w:t>.000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21.126,67</w:t>
            </w:r>
          </w:p>
        </w:tc>
      </w:tr>
      <w:tr w:rsidR="00E16C9E" w:rsidRPr="00E16C9E" w:rsidTr="005A2A10">
        <w:trPr>
          <w:trHeight w:val="42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99-01-4182</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BOVINA TIPO CARNE DE SOL de 2ª, Peças de carne bovina, congeladas, em gordura (percentual máximo admitido 5% por peça), sem cartilagens e nervos. Carne de cor vermelha cereja, sem manchas esverdeadas ou pardacentas elástica, firme e com odor agradável, carne dianteiro. Com aspecto, cor, cheiro e sabor próprios, devendo conter no máximo 10% de gordura, deve estar isenta de cartilagens e ossos. Aspecto: não amolecida, nem pegajosa. Cor: sem manchas esverdeadas ou pardacentas. Acondicionadas em sacos de polipropileno reforçado e revestido de caixa de papelão (tipo Kraft) ou caixa plástica limpa. Embalagem e identificação conforme portarias do Ministério da Agricultura, DIPOA Nº 304 de 22/04/96 e Nº 304 de 22/04/96, Resolução da ANVISA Nº 105 de 19/05/99 e da Vigilância Sanitária. Deverá conter carimbo de inspeção do SIF. Acondicionadas em sacos de polipropileno reforçado, em embalagens de até 02 kg Proveniente de espécie bovina, sadia, manipulada em condições higiênicas satisfatórias, em peças congeladas e aparadas de no máximo 02 kg. Aspecto: não amolecida, nem pegajosa. A entrega deverá estar de acordo com as normas da Vigilância Sanitária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44,52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1.335,70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99-01-4180</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FIGADO BOVINO, FIGADO DE BOI - ALIMENTO DE ORIGEM ANIMAL, DE COR PÚRPURA BRILHANTE RESFRIADA DE 0 A 7 C, PODENDO SER EM BIFE OU TIRINHAS, EMBALADO EM SACO PLÁSTICO DE POLIETILENO, ATÓXICO, INTACTO, COM ETIQUETA QUE IDENTIFIQUE PESO E DATA CONFORME SOLICITADO.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13,56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4.069,00</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3-02-0027</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FRANGO COXA E SOBRECOXA CONGELADO, CARNE, de frango, coxa e sobrecoxa, congelado, acondicionado em filme de PVC transparente ou saco plástico transparente. Validade do produto não inferior a 6 meses. Rotulagem contendo no minimo, peso liquido, nome do produto, numero do lote e data ou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16,07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00E16C9E" w:rsidRPr="00E16C9E">
              <w:rPr>
                <w:rFonts w:eastAsia="Times New Roman" w:cs="Calibri"/>
                <w:sz w:val="16"/>
                <w:szCs w:val="16"/>
                <w:lang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49.827,33</w:t>
            </w:r>
          </w:p>
        </w:tc>
      </w:tr>
      <w:tr w:rsidR="00E16C9E"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24</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3-02-0048</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FRANGO PEITO EM FILE SEM OSSO E CARTILAGEM, CARNE, de frango, peito, sem osso, congelado, acondicionado em filme de PVC transparente ou saco plastico transparente. Validade do produto não inferior a 6 meses. Rotulagem contendo no minimo, peso liquido, nome do produto, numero do lote e data ou prazo de validade.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3405B2">
              <w:rPr>
                <w:rFonts w:eastAsia="Times New Roman" w:cs="Calibri"/>
                <w:sz w:val="16"/>
                <w:szCs w:val="16"/>
                <w:lang w:eastAsia="pt-BR"/>
              </w:rPr>
              <w:t>19,28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2.050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39.517,17</w:t>
            </w:r>
          </w:p>
        </w:tc>
      </w:tr>
      <w:tr w:rsidR="00E16C9E"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25</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BOVINA MÚSCULO S/OSSO limpa e magra, livre de sebos, apo nevroses, ossos, cartilagens e pelos. Embalagem plástica flexível, atóxica, resistente, transparente, íntegra, sem sinais de rachaduras na superfície, sem furos e sem acúmulos de sangue. Refrigeração (18 graus célsius negativos) e entregue semanalmente nas datas agendadas.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R$ 25,71</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2.571,00</w:t>
            </w:r>
          </w:p>
        </w:tc>
      </w:tr>
      <w:tr w:rsidR="00E16C9E" w:rsidRPr="00E16C9E" w:rsidTr="005A2A10">
        <w:trPr>
          <w:trHeight w:val="31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26</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CARNE BOVINA MOIDA DE PRIMEIRA (PATINHO OU COXAO MOLE OU FRALDINHA) 1 KG. Tipo coxao mole, patinho ou - CARNE BOVINA MOIDA DE PRIMEIRA. Tipo coxao mole, patinho ou fraldinha in natura, congelada, sem gordura, sem pelanca, sem sebo. Com aspecto, cor e cheiro caracteristicos. Livre de parasitas, microbios e qualquer substancia nociva. Embalagem: deve estar intacta, polietileno, transparente, atoxica, contendo 01 kg. Na embalagem deve conter as seguintes informacoes: identificacao da empresa, peso, data de processamento e data de validade, identificacao do tipo de carne, carimbo de inspecao estadual ou federal. Prazo de validade minimo 03 meses a contar a partir da data de entrega. Transportada em temperatura inferior a pelo menos 0ºc (graus celsius), em veiculos fechados com sistema de refrigeracao e nas condicoes </w:t>
            </w:r>
            <w:proofErr w:type="gramStart"/>
            <w:r w:rsidRPr="00E16C9E">
              <w:rPr>
                <w:rFonts w:eastAsia="Times New Roman" w:cs="Calibri"/>
                <w:sz w:val="16"/>
                <w:szCs w:val="16"/>
                <w:lang w:eastAsia="pt-BR"/>
              </w:rPr>
              <w:t>exigidas pele</w:t>
            </w:r>
            <w:proofErr w:type="gramEnd"/>
            <w:r w:rsidRPr="00E16C9E">
              <w:rPr>
                <w:rFonts w:eastAsia="Times New Roman" w:cs="Calibri"/>
                <w:sz w:val="16"/>
                <w:szCs w:val="16"/>
                <w:lang w:eastAsia="pt-BR"/>
              </w:rPr>
              <w:t xml:space="preserve"> RDC 216.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R$ 21,12</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8.449,33</w:t>
            </w:r>
          </w:p>
        </w:tc>
      </w:tr>
      <w:tr w:rsidR="00E16C9E" w:rsidRPr="00E16C9E" w:rsidTr="005A2A10">
        <w:trPr>
          <w:trHeight w:val="3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27</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Manteiga de primeira qualidade com sal 500g</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R$ 19,04</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2.284,80</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28</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Acelga; Alongada, Extra; Peso Por Unidade Maior Que 1,5 Kg; Apresentando Cabeca Alongada, Compacta e Base Estreita, Folha Grande, Espessa; Alongada Com Coloracao Verde Media, Coloracao Interna Branco Creme e Nervuras Brancas; o Lote Devera Apresentar Homogeneidade Visual de Tamanho; Nao Podendo Apresentar Os Defeitos Como Podridao, Manchado e Murcho; Contendo Identificacao do Produto, Peso Liquido, Nome e Telefone do Fornecedor; e Suas Condicoes Deverao Estar de Acordo Com a Instrucao Normativa Conjunta 09/02 (sarc, Anvisa,inmetro) Rdc 724/22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R$ 8,18</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250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2.045,00</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29</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Acerola; Grauda; Com Diametro Equatorial Maior Que 22 Mm e Peso Maior Que 06 Gramas; Formato Esferico, Casca C/ Coloracao Vinho, Textura Lisa; o Lote Devera Apresentar Homogeneidade Visual de Tamanho e Coloracao; Nao Apresentar Defeitos Como Podridao, Dano, Ataque de Pragas e Passada; Contendo Identificacao do Produto, Peso Liquido, Nome e Telefone do Fornecedor; e Suas Condicoes Deverao Estar de Acordo Com a Instrucao Normativa Conjunta 09/02 (sarc, Anvisa,inmetro), Rdc 12/01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R$ 7,76</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2</w:t>
            </w:r>
            <w:r w:rsidR="00E16C9E"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1.552,67</w:t>
            </w:r>
          </w:p>
        </w:tc>
      </w:tr>
      <w:tr w:rsidR="00E16C9E"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30</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Cebola; Roxa; Grauda, Com Diametro Equatorial Entre 71 e 90mm; Apresentando Casca C/ Coloracao Roxa e Polpa C/coloracao Roxa; o Lote Devera Apresentar Homogeneidade Visual de Tamanho e Coloracao; Nao Apresentar Os Defeitos Brotado, Ferimento, Perda de Catafilo Interno Ou Podridao; Devendo Ser Entregue Em Embalagem Sub Multipla de 1,00x1,20m; Contendo Identificacao do Produto, Peso Liquido, Nome e Telefone do Fornecedor; e Suas Condicoes Deverao Estar de Acordo Com a Instrucao Normativa Conjunta 09/02 (sarc, Anvisa,inmetro), Rdc 12/01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R$ 7,15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00E16C9E"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3.576,67</w:t>
            </w:r>
          </w:p>
        </w:tc>
      </w:tr>
      <w:tr w:rsidR="00E16C9E" w:rsidRPr="00E16C9E" w:rsidTr="005A2A10">
        <w:trPr>
          <w:trHeight w:val="27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31</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Banana; Da Terra; de Primeira, Comprimento Maior Que 23cm e Diametro Maior Que 45mm; Casca C/ Coloracao Amarelo Escura e Espessura Grossa, Coloracao Da Polpa Rosada; o Lote Devera Apresentar Homogeneidade Visual de Tamanho e Coloracao; Nao Apresentar Defeitos Como: Passada, Dano Por Praga, Podridao e Ferimento; Devendo Ser Entregue Em Embalagem Sub Multipla de 1,00 x 1,20m; Contendo Identificacao do Produto, Peso Liquido, Nome e Telefone do Fornecedor; e Suas Condicoes Deverao Estar de Acordo Com a Instrucao Normativa Conjunta 09/02 (sarc, Anvisa,inmetro), Rdc 724/22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dz</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R$ 8,00</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3.198,67</w:t>
            </w:r>
          </w:p>
        </w:tc>
      </w:tr>
      <w:tr w:rsidR="00E16C9E"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32</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Coco; Seco; Aparencia Externa Desidratada e Marrom, Coloracao Da Polpa Branca, Espessura Da Polpa Grossa; Com Peso Unitario Maior Que 500 Gramas; o Lote Devera Apresentar Homogeneidade Visual de Tamanho; Nao Apresentar Os Defeitos Podridao e Ferimento; Devendo Ser Entregue Em Embalagem Sub Multipla de 1,00x1,20m; Contendo Identificacao do Produto, Peso Liquido, Nome e Telefone do Fornecedor; e Suas Condicoes Deverao Estar de Acordo Com a Resolucao Rdc 272/05, Instrucao Normativa Conjunta 09/02(sarc, Anvisa, Inmetro);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3405B2">
              <w:rPr>
                <w:rFonts w:eastAsia="Times New Roman" w:cs="Calibri"/>
                <w:sz w:val="16"/>
                <w:szCs w:val="16"/>
                <w:lang w:eastAsia="pt-BR"/>
              </w:rPr>
              <w:t>R$ 5,05</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3405B2"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00E16C9E"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3405B2">
              <w:rPr>
                <w:rFonts w:eastAsia="Times New Roman" w:cs="Calibri"/>
                <w:color w:val="000000"/>
                <w:sz w:val="16"/>
                <w:szCs w:val="16"/>
                <w:lang w:eastAsia="pt-BR"/>
              </w:rPr>
              <w:t>1.515,00</w:t>
            </w:r>
          </w:p>
        </w:tc>
      </w:tr>
      <w:tr w:rsidR="00E16C9E"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E16C9E" w:rsidRPr="00E16C9E" w:rsidRDefault="00E16C9E" w:rsidP="00E16C9E">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584C1B">
              <w:rPr>
                <w:rFonts w:eastAsia="Times New Roman" w:cs="Calibri"/>
                <w:b/>
                <w:bCs/>
                <w:sz w:val="16"/>
                <w:szCs w:val="16"/>
                <w:lang w:eastAsia="pt-BR"/>
              </w:rPr>
              <w:t>33</w:t>
            </w:r>
          </w:p>
        </w:tc>
        <w:tc>
          <w:tcPr>
            <w:tcW w:w="96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HORTELÃ </w:t>
            </w:r>
            <w:r w:rsidR="004D28F1">
              <w:rPr>
                <w:rFonts w:eastAsia="Times New Roman" w:cs="Calibri"/>
                <w:sz w:val="16"/>
                <w:szCs w:val="16"/>
                <w:lang w:eastAsia="pt-BR"/>
              </w:rPr>
              <w:t>MIUDO</w:t>
            </w:r>
            <w:r w:rsidRPr="00E16C9E">
              <w:rPr>
                <w:rFonts w:eastAsia="Times New Roman" w:cs="Calibri"/>
                <w:sz w:val="16"/>
                <w:szCs w:val="16"/>
                <w:lang w:eastAsia="pt-BR"/>
              </w:rPr>
              <w:t xml:space="preserve"> - (MAÇO) FOLHAS ÍNTEGRAS, FRESCAS, LIVRE DE INSETOS, FUNGOS E OUTROS ELEMENTOS QUE NÃO FAÇAM PARTE DA ESPÉCIE, SEM FUROS CARACTERÍSTICOS DE INSETOS E SEM FOLHAS DETERIORADAS.  </w:t>
            </w:r>
          </w:p>
        </w:tc>
        <w:tc>
          <w:tcPr>
            <w:tcW w:w="574"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E16C9E" w:rsidRPr="00E16C9E" w:rsidRDefault="00E16C9E" w:rsidP="00E16C9E">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4D28F1">
              <w:rPr>
                <w:rFonts w:eastAsia="Times New Roman" w:cs="Calibri"/>
                <w:sz w:val="16"/>
                <w:szCs w:val="16"/>
                <w:lang w:eastAsia="pt-BR"/>
              </w:rPr>
              <w:t>R$ 4,17</w:t>
            </w:r>
          </w:p>
        </w:tc>
        <w:tc>
          <w:tcPr>
            <w:tcW w:w="1134" w:type="dxa"/>
            <w:tcBorders>
              <w:top w:val="nil"/>
              <w:left w:val="nil"/>
              <w:bottom w:val="single" w:sz="4" w:space="0" w:color="auto"/>
              <w:right w:val="single" w:sz="4" w:space="0" w:color="auto"/>
            </w:tcBorders>
            <w:shd w:val="clear" w:color="auto" w:fill="auto"/>
            <w:vAlign w:val="center"/>
            <w:hideMark/>
          </w:tcPr>
          <w:p w:rsidR="00E16C9E" w:rsidRPr="00E16C9E" w:rsidRDefault="00584C1B" w:rsidP="00E16C9E">
            <w:pPr>
              <w:spacing w:after="0" w:line="240" w:lineRule="auto"/>
              <w:jc w:val="center"/>
              <w:rPr>
                <w:rFonts w:eastAsia="Times New Roman" w:cs="Calibri"/>
                <w:sz w:val="16"/>
                <w:szCs w:val="16"/>
                <w:lang w:eastAsia="pt-BR"/>
              </w:rPr>
            </w:pPr>
            <w:r>
              <w:rPr>
                <w:rFonts w:eastAsia="Times New Roman" w:cs="Calibri"/>
                <w:sz w:val="16"/>
                <w:szCs w:val="16"/>
                <w:lang w:eastAsia="pt-BR"/>
              </w:rPr>
              <w:t>4</w:t>
            </w:r>
            <w:r w:rsidR="00E16C9E"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E16C9E" w:rsidRPr="00E16C9E" w:rsidRDefault="00E16C9E" w:rsidP="00E16C9E">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584C1B">
              <w:rPr>
                <w:rFonts w:eastAsia="Times New Roman" w:cs="Calibri"/>
                <w:color w:val="000000"/>
                <w:sz w:val="16"/>
                <w:szCs w:val="16"/>
                <w:lang w:eastAsia="pt-BR"/>
              </w:rPr>
              <w:t>1.66</w:t>
            </w:r>
            <w:r w:rsidR="003A1295">
              <w:rPr>
                <w:rFonts w:eastAsia="Times New Roman" w:cs="Calibri"/>
                <w:color w:val="000000"/>
                <w:sz w:val="16"/>
                <w:szCs w:val="16"/>
                <w:lang w:eastAsia="pt-BR"/>
              </w:rPr>
              <w:t>9,33</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34</w:t>
            </w:r>
          </w:p>
        </w:tc>
        <w:tc>
          <w:tcPr>
            <w:tcW w:w="967" w:type="dxa"/>
            <w:tcBorders>
              <w:top w:val="nil"/>
              <w:left w:val="nil"/>
              <w:bottom w:val="single" w:sz="4" w:space="0" w:color="auto"/>
              <w:right w:val="single" w:sz="4" w:space="0" w:color="auto"/>
            </w:tcBorders>
            <w:shd w:val="clear" w:color="auto" w:fill="auto"/>
            <w:vAlign w:val="center"/>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HORTELÃ GRAUDO</w:t>
            </w:r>
            <w:r>
              <w:rPr>
                <w:rFonts w:eastAsia="Times New Roman" w:cs="Calibri"/>
                <w:sz w:val="16"/>
                <w:szCs w:val="16"/>
                <w:lang w:eastAsia="pt-BR"/>
              </w:rPr>
              <w:t xml:space="preserve"> </w:t>
            </w:r>
            <w:r w:rsidRPr="00E16C9E">
              <w:rPr>
                <w:rFonts w:eastAsia="Times New Roman" w:cs="Calibri"/>
                <w:sz w:val="16"/>
                <w:szCs w:val="16"/>
                <w:lang w:eastAsia="pt-BR"/>
              </w:rPr>
              <w:t xml:space="preserve">- (MAÇO) FOLHAS ÍNTEGRAS, FRESCAS, LIVRE DE INSETOS, FUNGOS E OUTROS ELEMENTOS QUE NÃO FAÇAM PARTE DA ESPÉCIE, SEM FUROS CARACTERÍSTICOS DE INSETOS E SEM FOLHAS DETERIORADAS.  </w:t>
            </w:r>
          </w:p>
        </w:tc>
        <w:tc>
          <w:tcPr>
            <w:tcW w:w="574" w:type="dxa"/>
            <w:tcBorders>
              <w:top w:val="nil"/>
              <w:left w:val="nil"/>
              <w:bottom w:val="single" w:sz="4" w:space="0" w:color="auto"/>
              <w:right w:val="single" w:sz="4" w:space="0" w:color="auto"/>
            </w:tcBorders>
            <w:shd w:val="clear" w:color="auto" w:fill="auto"/>
            <w:vAlign w:val="center"/>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R$ 4,17</w:t>
            </w:r>
          </w:p>
        </w:tc>
        <w:tc>
          <w:tcPr>
            <w:tcW w:w="1134" w:type="dxa"/>
            <w:tcBorders>
              <w:top w:val="nil"/>
              <w:left w:val="nil"/>
              <w:bottom w:val="single" w:sz="4" w:space="0" w:color="auto"/>
              <w:right w:val="single" w:sz="4" w:space="0" w:color="auto"/>
            </w:tcBorders>
            <w:shd w:val="clear" w:color="auto" w:fill="auto"/>
            <w:vAlign w:val="center"/>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1.25</w:t>
            </w:r>
            <w:r w:rsidR="003A1295">
              <w:rPr>
                <w:rFonts w:eastAsia="Times New Roman" w:cs="Calibri"/>
                <w:color w:val="000000"/>
                <w:sz w:val="16"/>
                <w:szCs w:val="16"/>
                <w:lang w:eastAsia="pt-BR"/>
              </w:rPr>
              <w:t>2</w:t>
            </w:r>
            <w:r>
              <w:rPr>
                <w:rFonts w:eastAsia="Times New Roman" w:cs="Calibri"/>
                <w:color w:val="000000"/>
                <w:sz w:val="16"/>
                <w:szCs w:val="16"/>
                <w:lang w:eastAsia="pt-BR"/>
              </w:rPr>
              <w:t>,00</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35</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ABACAXI in natura - LIVRE DE INSETOS, FUNGOS E OUTROS ELEMENTOS QUE NÃO FAÇAM PARTE DA ESPÉCIE, SEM FUROS CARACTERÍSTICOS DE INSETOS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R$ 6,60</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1.650,00</w:t>
            </w:r>
          </w:p>
        </w:tc>
      </w:tr>
      <w:tr w:rsidR="00584C1B"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36</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Couve Flor; Branca; Tipo 8, Com Peso Unitario Entre 700 e 1200g; Apresentando Inflorescencia C/ Formato Globular Asemi Globular, Coloracao Branca a Branco Creme; o Lote Devera Apresentar Homogeneidade Visual de Tamanho e Coloracao; Nao Apresentar Os Defeitos Podridao Ou Ferimento; Devendo Ser Entregue Em Embalagem Sub Multipla de 1,00 x 1,20m; Contendo Identificacao do Produto, Peso Liquido, Nome e Telefone do Fornecedor; e Suas Condicoes Deverao Estar de Acordo Com a Instrucao Normativa Conjunta 09/02 (sarc, Anvisa,inmetro) Rdc 724/22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R$ 6,96</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w:t>
            </w:r>
            <w:r w:rsidR="00790CE0">
              <w:rPr>
                <w:rFonts w:eastAsia="Times New Roman" w:cs="Calibri"/>
                <w:color w:val="000000"/>
                <w:sz w:val="16"/>
                <w:szCs w:val="16"/>
                <w:lang w:eastAsia="pt-BR"/>
              </w:rPr>
              <w:t>088,00</w:t>
            </w:r>
          </w:p>
        </w:tc>
      </w:tr>
      <w:tr w:rsidR="00584C1B"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37</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Feijao; Fradinho; Grupo 1, Classe Cores, Tipo 1; Novo; embagens de 1 kg; Constituido de Graos Inteiros e Saos; Com Teor de Umidade Recomendada de Ate 14%; Isento de Materias Estranhas, Impurezas, Graos Mofados, Ardidos, Germinados e Carunchados; Embalagem Primaria Saco Plastico Atoxico, Hermeticamente Fechado, Com Validade Minima de 05 Meses Na Data Da Entrega; e Suas Condicoes Deverao Estar de Acordo Com Decreto 6268/07, Instrucao Normativa 12/08, Rdc 259/02, Rdc 360/03; Rdc 07/11 e Alteracoes Posteriores; Produto Sujeito a Verificacao No Ato Da Entrega Aos Proced. Adm. Determinados Pelo Mapa e Anvisa;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R$ 7,10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2.131,00</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38</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LEITE CONDENSADO, PRODUZIDO COM LEITE INTEGRAL, AÇÚCAR E LACTOSE. ACONDICIONADO EM EMBALAGEM DE 395 GRAMAS, SEM FERRUGENS E AMASSADAS.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R$ 5,85</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1.755,00</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39</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Queijo; Parmesao,ralado; Embalado Em Plastico Apropriado,inviolavel, pacote 250g; com Validade Minima de 02 Meses e 4 Dias Na Data Da Entrega; e Suas Condicoes Deverao Estar de Acordo Com a Portaria 353/97 </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R$ 5,30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E6ED1">
              <w:rPr>
                <w:rFonts w:eastAsia="Times New Roman" w:cs="Calibri"/>
                <w:color w:val="000000"/>
                <w:sz w:val="16"/>
                <w:szCs w:val="16"/>
                <w:lang w:eastAsia="pt-BR"/>
              </w:rPr>
              <w:t>2.648,33</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40</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Pescado Em Conserva; Atum, Peixe Descabecado, Eviscerado e Submetido Aesterilizacao Comercial; embalagem minima com 170g Elaborado Com Oleo Vegetal, Agua, Sal, e Perfuracoe.</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R$ 10,81</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w:t>
            </w:r>
            <w:r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2.162,67</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41</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Azeitona Em Conserva; Verde; Fatiada e Sem Caroco; Embalagem mínima de 240g; Imersa Em Salmoura; Com Tamanho e Coloracao Uniformes, Sem Sujidades e Manchas Visiveis.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R$ 6,98</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349,17</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42</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Louro; Em Folhas Secas; pacote mínimo de 50g Obtido de Especimes Vegetais Genuinos; Limpos e Secos; de Coloracao Verde Pardacenta; Com Aspecto, Cheiro e Sabor Proprios; Isento de Materiais Estranhos </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R$ 28,85</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3.462,40</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43</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Oregano; Em Folhas Secas;  embalagem mínima de 50g; Obtido de Folhas e Talos do Especime Genuino; Com Coloracao Verde Pardacenta; Isento de Sujidades e Outros Materiais Estranhos; Embalagem Primaria Embalagem Plastica Atoxica e Lacrada.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790CE0">
              <w:rPr>
                <w:rFonts w:eastAsia="Times New Roman" w:cs="Calibri"/>
                <w:sz w:val="16"/>
                <w:szCs w:val="16"/>
                <w:lang w:eastAsia="pt-BR"/>
              </w:rPr>
              <w:t>4,53</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90CE0">
              <w:rPr>
                <w:rFonts w:eastAsia="Times New Roman" w:cs="Calibri"/>
                <w:color w:val="000000"/>
                <w:sz w:val="16"/>
                <w:szCs w:val="16"/>
                <w:lang w:eastAsia="pt-BR"/>
              </w:rPr>
              <w:t>544,00</w:t>
            </w:r>
          </w:p>
        </w:tc>
      </w:tr>
      <w:tr w:rsidR="00584C1B"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44</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Granola Integral Light, embalagem mínima de 400g; Composta de Flocos de Aveia, Extrato de Malte, Fibra e Germen de Trigo; Crispies de Arroz, Proteina Texturizada de Soja, Flocos de Milho, Oleo Vegetal, Uva Passa; Soja Tostada, Flocos Arroz, Maca e Banana Desidratadas, Semente de Linhaca; Isenta de Sujidades e Materiais Estranhos.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790CE0">
              <w:rPr>
                <w:rFonts w:eastAsia="Times New Roman" w:cs="Calibri"/>
                <w:sz w:val="16"/>
                <w:szCs w:val="16"/>
                <w:lang w:eastAsia="pt-BR"/>
              </w:rPr>
              <w:t>38,79</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8</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90CE0">
              <w:rPr>
                <w:rFonts w:eastAsia="Times New Roman" w:cs="Calibri"/>
                <w:color w:val="000000"/>
                <w:sz w:val="16"/>
                <w:szCs w:val="16"/>
                <w:lang w:eastAsia="pt-BR"/>
              </w:rPr>
              <w:t>3.102,93</w:t>
            </w:r>
          </w:p>
        </w:tc>
      </w:tr>
      <w:tr w:rsidR="00584C1B"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45</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Canela; Em Po Finoembalagem mínima de 50g;  Homogeneo; Sem Gluten, Soja, Amendoim, Avela, Castanhas, Catanha do para e Caju, Macadamia, Pistache, Nozes; Sem Leite e Derivados; Obtida Da Casca do Especimegenuino; de Coloracao Marrom Claro; Com Sabor e Odor Proprios; Livre de Sujidades e Materiais Estranhos.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R$ 2.29</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274,40</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46</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Canela; Em Rama; embalagem mínima de 50g;  Obtida Da Casca do Especime Genuino; de Coloracao Marrom Claro; Com Sabor e Odor Proprios; Livre de Sujidades e Materiais Estranhos.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R$ 5,51</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660,80</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47</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Cravo Da India; embalagem mínima de 50g; Obtido do Botao Floral do Especime Genuino; de Coloracao Pardo Escura, Sabor e Odor Proprios; Isento de Impurezas e Outros Materiais Estranhos.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 xml:space="preserve">R$ </w:t>
            </w:r>
            <w:r w:rsidRPr="00E16C9E">
              <w:rPr>
                <w:rFonts w:eastAsia="Times New Roman" w:cs="Calibri"/>
                <w:sz w:val="16"/>
                <w:szCs w:val="16"/>
                <w:lang w:eastAsia="pt-BR"/>
              </w:rPr>
              <w:t> </w:t>
            </w:r>
            <w:r>
              <w:rPr>
                <w:rFonts w:eastAsia="Times New Roman" w:cs="Calibri"/>
                <w:sz w:val="16"/>
                <w:szCs w:val="16"/>
                <w:lang w:eastAsia="pt-BR"/>
              </w:rPr>
              <w:t>3,30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395,60</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48</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Cha; de Camomila - 10G. Erva de 1ª qualidade, embalada em saco transparente, limpo, não violado e resistente. A embalagem deverá conter as informações dos dados do produto, prazo de validade de no mínimo 6 meses.   CAIXA COM 25 SACHÊS CADA  </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790CE0">
              <w:rPr>
                <w:rFonts w:eastAsia="Times New Roman" w:cs="Calibri"/>
                <w:sz w:val="16"/>
                <w:szCs w:val="16"/>
                <w:lang w:eastAsia="pt-BR"/>
              </w:rPr>
              <w:t>4,64</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w:t>
            </w:r>
            <w:r w:rsidRPr="00E16C9E">
              <w:rPr>
                <w:rFonts w:eastAsia="Times New Roman" w:cs="Calibri"/>
                <w:sz w:val="16"/>
                <w:szCs w:val="16"/>
                <w:lang w:eastAsia="pt-BR"/>
              </w:rPr>
              <w:t>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90CE0">
              <w:rPr>
                <w:rFonts w:eastAsia="Times New Roman" w:cs="Calibri"/>
                <w:color w:val="000000"/>
                <w:sz w:val="16"/>
                <w:szCs w:val="16"/>
                <w:lang w:eastAsia="pt-BR"/>
              </w:rPr>
              <w:t>1.392,00</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49</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Tempero Em Pó para Carnes, Aves e Peixe; Composto Fuba Enriquecido C/ferro e Acido Folico, Sal, Colorifico, Farinha Milho Enriquecida C/ferro; Acido Folico, Oleo Vegetal de Soja, Corante Urucum, Cebola, Pimenta Vermelha, Salsa, Alho; Coentro, Aipo, Cominho, Realcadores de Sabor, Aromatizante e Outros Ingredientes; Sabor Proprio; Isento de Sujidades e Outros Materiais Estranhos; Embalagem Primaria Saco Plastico Atoxico e Lacrado 60g; Sache 5g;  </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R$ 5,17</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620,40</w:t>
            </w:r>
          </w:p>
        </w:tc>
      </w:tr>
      <w:tr w:rsidR="00584C1B" w:rsidRPr="00E16C9E" w:rsidTr="005A2A10">
        <w:trPr>
          <w:trHeight w:val="3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50</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Amido de milho tipo Maisena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R$ 6,57</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1.313,33</w:t>
            </w:r>
          </w:p>
        </w:tc>
      </w:tr>
      <w:tr w:rsidR="00584C1B" w:rsidRPr="00E16C9E" w:rsidTr="005A2A10">
        <w:trPr>
          <w:trHeight w:val="6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51</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Açafrão Colorifico; Em Po; Obtido de Sementes de Especimes Genuinos; Com Coloracao Vermelho Intenso; Com Sabor Proprio; Isento de Sujidades e Outros Materiais Estranhos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R$ 17,73</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531,90</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52</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Arroz; Integral; Grupo Beneficiado, Subgrupo Arroz Integral, Classe Longo Fino, Tipo 1; Graos Inteiros; Com Teor de Umidade Recomendada De14%, Obedecendo Aos Limites Maximos de Tolerancia de Impurezas; Materias Estranhas, Graos Mofados, Ardidos e Enegrecidos para Este Subgrupo; Isento de Insetos, Carunchos, Gorgulhos e Outras Pragas; Embalagem Primaria Saco Plastico Atoxico, Hermeticamente Fechado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R$ 7,30</w:t>
            </w:r>
            <w:r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3.648,33</w:t>
            </w:r>
          </w:p>
        </w:tc>
      </w:tr>
      <w:tr w:rsidR="00D45466"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tcPr>
          <w:p w:rsidR="00D45466"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153</w:t>
            </w:r>
          </w:p>
        </w:tc>
        <w:tc>
          <w:tcPr>
            <w:tcW w:w="967" w:type="dxa"/>
            <w:tcBorders>
              <w:top w:val="nil"/>
              <w:left w:val="nil"/>
              <w:bottom w:val="single" w:sz="4" w:space="0" w:color="auto"/>
              <w:right w:val="single" w:sz="4" w:space="0" w:color="auto"/>
            </w:tcBorders>
            <w:shd w:val="clear" w:color="auto" w:fill="auto"/>
            <w:vAlign w:val="center"/>
          </w:tcPr>
          <w:p w:rsidR="00D45466" w:rsidRPr="00E16C9E" w:rsidRDefault="00D45466" w:rsidP="00584C1B">
            <w:pPr>
              <w:spacing w:after="0" w:line="240" w:lineRule="auto"/>
              <w:jc w:val="center"/>
              <w:rPr>
                <w:rFonts w:eastAsia="Times New Roman" w:cs="Calibri"/>
                <w:sz w:val="16"/>
                <w:szCs w:val="16"/>
                <w:lang w:eastAsia="pt-BR"/>
              </w:rPr>
            </w:pPr>
          </w:p>
        </w:tc>
        <w:tc>
          <w:tcPr>
            <w:tcW w:w="3997" w:type="dxa"/>
            <w:tcBorders>
              <w:top w:val="nil"/>
              <w:left w:val="nil"/>
              <w:bottom w:val="single" w:sz="4" w:space="0" w:color="auto"/>
              <w:right w:val="single" w:sz="4" w:space="0" w:color="auto"/>
            </w:tcBorders>
            <w:shd w:val="clear" w:color="auto" w:fill="auto"/>
            <w:vAlign w:val="center"/>
          </w:tcPr>
          <w:p w:rsidR="00D45466" w:rsidRPr="00E16C9E" w:rsidRDefault="00D45466" w:rsidP="00584C1B">
            <w:pPr>
              <w:spacing w:after="0" w:line="240" w:lineRule="auto"/>
              <w:jc w:val="center"/>
              <w:rPr>
                <w:rFonts w:eastAsia="Times New Roman" w:cs="Calibri"/>
                <w:sz w:val="16"/>
                <w:szCs w:val="16"/>
                <w:lang w:eastAsia="pt-BR"/>
              </w:rPr>
            </w:pPr>
            <w:r w:rsidRPr="00C61D09">
              <w:rPr>
                <w:rFonts w:eastAsia="Times New Roman" w:cs="Calibri"/>
                <w:sz w:val="16"/>
                <w:szCs w:val="16"/>
                <w:lang w:eastAsia="pt-BR"/>
              </w:rPr>
              <w:t>Farinha de trigo</w:t>
            </w:r>
            <w:r>
              <w:rPr>
                <w:rFonts w:eastAsia="Times New Roman" w:cs="Calibri"/>
                <w:sz w:val="16"/>
                <w:szCs w:val="16"/>
                <w:lang w:eastAsia="pt-BR"/>
              </w:rPr>
              <w:t xml:space="preserve"> tipo </w:t>
            </w:r>
            <w:r w:rsidRPr="00C61D09">
              <w:rPr>
                <w:rFonts w:eastAsia="Times New Roman" w:cs="Calibri"/>
                <w:sz w:val="16"/>
                <w:szCs w:val="16"/>
                <w:lang w:eastAsia="pt-BR"/>
              </w:rPr>
              <w:t>MUCILON  ou correlato enriquecida com ferro e ácido fólico (60%), açúcar, farinha de milho enriquecida com ferro e ácido fólico (14%), farinha de arroz (5,3%), cálcio (carbonato de cálcio), vitamina C (ácido L-ascórbico), ferro (fumarato ferroso), zinco (sulfato de zinco), vitamina E (acetato de DL-α-tocoferila), niacina (nicotinamida), ácido pantotênico (D-pantotenato de cálcio), vitamina B1 (tiamina mononitrato), vitamina A (acetato de retinila), vitamina B6 (cloridrato de piridoxina), ácido fólico (ácido N-pteroil-L-glutâmico), vitamina D (colecalciferol), regulador de acidez fosfato de sódio dibásico e aromatizante vanilina. / MUCILON  ou correlato</w:t>
            </w:r>
          </w:p>
        </w:tc>
        <w:tc>
          <w:tcPr>
            <w:tcW w:w="574" w:type="dxa"/>
            <w:tcBorders>
              <w:top w:val="nil"/>
              <w:left w:val="nil"/>
              <w:bottom w:val="single" w:sz="4" w:space="0" w:color="auto"/>
              <w:right w:val="single" w:sz="4" w:space="0" w:color="auto"/>
            </w:tcBorders>
            <w:shd w:val="clear" w:color="auto" w:fill="auto"/>
            <w:vAlign w:val="center"/>
          </w:tcPr>
          <w:p w:rsidR="00D45466" w:rsidRPr="00E16C9E" w:rsidRDefault="00D45466"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tcPr>
          <w:p w:rsidR="00D45466" w:rsidRDefault="00790CE0"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16,79</w:t>
            </w:r>
          </w:p>
        </w:tc>
        <w:tc>
          <w:tcPr>
            <w:tcW w:w="1134" w:type="dxa"/>
            <w:tcBorders>
              <w:top w:val="nil"/>
              <w:left w:val="nil"/>
              <w:bottom w:val="single" w:sz="4" w:space="0" w:color="auto"/>
              <w:right w:val="single" w:sz="4" w:space="0" w:color="auto"/>
            </w:tcBorders>
            <w:shd w:val="clear" w:color="auto" w:fill="auto"/>
            <w:vAlign w:val="center"/>
          </w:tcPr>
          <w:p w:rsidR="00D45466" w:rsidRDefault="00D45466"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300</w:t>
            </w:r>
          </w:p>
        </w:tc>
        <w:tc>
          <w:tcPr>
            <w:tcW w:w="1275" w:type="dxa"/>
            <w:tcBorders>
              <w:top w:val="nil"/>
              <w:left w:val="nil"/>
              <w:bottom w:val="single" w:sz="4" w:space="0" w:color="auto"/>
              <w:right w:val="single" w:sz="4" w:space="0" w:color="auto"/>
            </w:tcBorders>
            <w:shd w:val="clear" w:color="auto" w:fill="auto"/>
            <w:noWrap/>
            <w:vAlign w:val="center"/>
          </w:tcPr>
          <w:p w:rsidR="00D45466" w:rsidRPr="00E16C9E" w:rsidRDefault="00790CE0" w:rsidP="00584C1B">
            <w:pPr>
              <w:spacing w:after="0" w:line="240" w:lineRule="auto"/>
              <w:jc w:val="center"/>
              <w:rPr>
                <w:rFonts w:eastAsia="Times New Roman" w:cs="Calibri"/>
                <w:color w:val="000000"/>
                <w:sz w:val="16"/>
                <w:szCs w:val="16"/>
                <w:lang w:eastAsia="pt-BR"/>
              </w:rPr>
            </w:pPr>
            <w:r>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5.037,00</w:t>
            </w:r>
          </w:p>
        </w:tc>
      </w:tr>
      <w:tr w:rsidR="00584C1B" w:rsidRPr="00E16C9E" w:rsidTr="005A2A10">
        <w:trPr>
          <w:trHeight w:val="51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5</w:t>
            </w:r>
            <w:r w:rsidR="00D45466">
              <w:rPr>
                <w:rFonts w:eastAsia="Times New Roman" w:cs="Calibri"/>
                <w:b/>
                <w:bCs/>
                <w:sz w:val="16"/>
                <w:szCs w:val="16"/>
                <w:lang w:eastAsia="pt-BR"/>
              </w:rPr>
              <w:t>4</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para lactentes, que contém prebióticos, DHA, ARA e Nucleotídeos. Apresenta baixo teor de sódio, além de ser sem açúcar, glúten e aromatizantes. Seu uso é indicado para suprir as necessidades nutricionais de lactentes de 0 a 6 meses. Possui um mix de gorduras que inclui os ácidos graxos essenciais, além de vitaminas e minerais./ Ingredientes: Soro de leite desmineralizado*, lactose, oleína de palma, leite desnatado*, óleo de palmiste, óleo de canola com baixo teor erúcico, galactooligossacarídeos, óleo de milho, sais minerais (citrato de cálcio, citrato de potássio, cloreto de cálcio, fosfato de sódio, cloreto de magnésio, cloreto de sódio, sulfato ferroso, sulfato de zinco, sulfato de cobre, sulfato de manganês, iodeto de potássio e selenato de sódio), frutooligossacarídeos, maltodextrina, óleo de peixe, vitaminas (L-ascorbato de sódio, acetato de DL-alfa-tocoferila, nicotinamida, D-pantotenato de cálcio, tiamina mononitrato, acetato de retinila, cloridrato de piridoxina, riboflavina, ácido N-pteroil-L-glutâmico, filoquinona, D-biotina, colecalciferol, cianocobalamina), L-fenilalanina, óleo de Mortierella alpina ,taurina, mio-inositol, L-histidina, nucleotídeos (citidina 5-monofosfato, sal dissódico de uridina 5-monofosfato, adenosina 5-monofosfato, sal dissódico de guanosina 5 monofosfato), bitartarato de colina, L-carnitina, emulsificante lecitina de soja e acidulantes hidróxido de potássio e ácido cítrico. (LATA -800G) -  Nan Comfor 1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47,30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2.364,83</w:t>
            </w:r>
          </w:p>
        </w:tc>
      </w:tr>
      <w:tr w:rsidR="00584C1B" w:rsidRPr="00E16C9E" w:rsidTr="005A2A10">
        <w:trPr>
          <w:trHeight w:val="36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5</w:t>
            </w:r>
            <w:r w:rsidR="00D45466">
              <w:rPr>
                <w:rFonts w:eastAsia="Times New Roman" w:cs="Calibri"/>
                <w:b/>
                <w:bCs/>
                <w:sz w:val="16"/>
                <w:szCs w:val="16"/>
                <w:lang w:eastAsia="pt-BR"/>
              </w:rPr>
              <w:t>5</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de partida para lactentes de 0 a 6 meses., com prebiótico, ferro e vitaminas, e não é adicionado dos açúcares sacarose, frutose e nem contém aromatizantes. Soro de leite desmineralizado*, leite desnatado*, maltodextrina, oleína de palma, galacto-oligossacarídeos, óleo de palmiste, óleo de canolacom baixo teor erúcico, óleo de milho, minerais (citrato de cálcio, cloreto de magnésio, cloreto de sódio, fosfato de sódio dibásico, cloreto de potássio, sulfato ferroso, sulfato de zinco, sulfato de cobre, citrato de potássio, sulfato de manganês, iodeto de potássio, selenato de sódio), fruto-oligossacarídeos, vitaminas (L-ascorbato de sódio, mio-inositol, acetato de DL-alfa-tocoferila, nicotinamida, D-pantotenato de cálcio, tiamina mononitrato, acetato de retinila, cloridrato de piridoxina, riboflavina, ácido N-pteroil-L-glutâmico, filoquinona, D-biotina, calecalciferol e cianocobalamina), taurina, L-carnitina, emulsificante lecitina de soja e reguladores de acidez hidróxido de potássio e ácido cítrico. (LATA -800G)– Nestogeno 1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43,59</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2.179,33</w:t>
            </w:r>
          </w:p>
        </w:tc>
      </w:tr>
      <w:tr w:rsidR="00584C1B" w:rsidRPr="00E16C9E" w:rsidTr="005A2A10">
        <w:trPr>
          <w:trHeight w:val="45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Pr>
                <w:rFonts w:eastAsia="Times New Roman" w:cs="Calibri"/>
                <w:b/>
                <w:bCs/>
                <w:sz w:val="16"/>
                <w:szCs w:val="16"/>
                <w:lang w:eastAsia="pt-BR"/>
              </w:rPr>
              <w:t>5</w:t>
            </w:r>
            <w:r w:rsidR="00D45466">
              <w:rPr>
                <w:rFonts w:eastAsia="Times New Roman" w:cs="Calibri"/>
                <w:b/>
                <w:bCs/>
                <w:sz w:val="16"/>
                <w:szCs w:val="16"/>
                <w:lang w:eastAsia="pt-BR"/>
              </w:rPr>
              <w:t>6</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em pó para lactentes até os 6 meses de vida, à base de proteínas lácteas, com DHA e ARA, probióticos e nucleotídeos. Proteína do soro de leite, óleos vegetais (óleo de palma, óleo de canola, óleo de coco, óleo de girassol, lactose, leite desnatado em pó, galacto-oligossacarídeo, maltodextrina, fruto-oligossacarídeos, carbonato de cálcio, óleo de mortierella alpina, óleo de peixe, cloreto de potássio, citrato de potássio, caseinato de cálcio, L-ascorbato de sódio, ácido L-ascórbico, carbonato de magnésio, taurina, cloreto de colina, fosfato de potássio dibásico, sulfato ferroso, L-triptofano, sal dissódico de uridina ¿monofosfato, citidina 5-monofosfato, sulfato de zinco, mio-inositol, fosfato de cálcio tribásico, adenosina 5-monofosfato, sal dissódico de inosina 5-monofosfato, acetato de DL-alfa-tocoferila, nicotinamida, sal dissódico de guanosina 5-monofosfato, gluconato cúprico, D-pantotenato de cálcio, palmitato de ascorbila, DL-alfa tocoferol, cloridrato de cloreto de tiamina, acetato de retinila, cloridrato de piridoxina, ácido N-pteroil-L-glutâmico, iodato de potássio, sulfato de manganês, fitomenadiona, selenito de sódio, colecalcifrol, D-biotina, cianocobalamina, emulsificantes mono e diglicerídeos de ácidos graxos e lecitina e antioxidante mistura concentrada de tocoferóis. (LATA-800G) - Aptamil 1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56,20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2,810,00</w:t>
            </w:r>
          </w:p>
        </w:tc>
      </w:tr>
      <w:tr w:rsidR="00584C1B" w:rsidRPr="00E16C9E" w:rsidTr="005A2A10">
        <w:trPr>
          <w:trHeight w:val="36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BA654B">
              <w:rPr>
                <w:rFonts w:eastAsia="Times New Roman" w:cs="Calibri"/>
                <w:b/>
                <w:bCs/>
                <w:sz w:val="16"/>
                <w:szCs w:val="16"/>
                <w:lang w:eastAsia="pt-BR"/>
              </w:rPr>
              <w:t>57</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de segmento para lactentes de 6 a 12 meses, com prebiótico, ferro e vitaminas, e não é adicionado dos açúcares sacarose, frutose e nem contém aromatizantes. Soro de leite desmineralizado, leite desnatado*, maltodextrina, oleína de palma, óleo de palmiste, galacto-oligossacarídeos, óleo de canola com baixo teor erúcico, minerais (citrato de cálcio, fosfato de potássio dibásico, fosfato de sódio dibásico, cloreto de magnésio, cloreto de potássio, cloreto de sódio, sulfato ferroso, sulfato de zinco, sulfato de cobre, iodeto de potássio, selenato de sódio), óleo de milho, fruto-oligossacarídeos, vitaminas (L-ascorbato de sódio, acetato de DL-alfa-tocoferila, D-pantotenato de cálcio, nicotinamida, tiamina mononitrato, acetato de retinila, cloridrato de piridoxina, riboflavina, ácido N-pteroil-L-glutâmico, filoquinona, D-biotina, calecalciferol e cianocobalamina), emulsificante lecitina de soja e reguladores de acidez hidróxido de potássio e ácido cítrico. (LATA-800G) - Nestogeno 2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64220A"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50,67</w:t>
            </w:r>
            <w:r w:rsidR="00584C1B"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2.533,33</w:t>
            </w:r>
          </w:p>
        </w:tc>
      </w:tr>
      <w:tr w:rsidR="00584C1B" w:rsidRPr="00E16C9E" w:rsidTr="005A2A10">
        <w:trPr>
          <w:trHeight w:val="49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58</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de seguimento em pó, a base de proteínas lácteas intactas, para lactentesentre 6 e 12 meses de vida. Com prebióticos, DHA e ARAe nucleotídeos. Contém lactose. Não contém glúten. actose, óleos vegetais (óleo de girassol alto oléico, óleo de girassol, óleo de canola,  óleo de palma), leite desnatado*, proteína concentrada do soro de leite*, fibras alimentares (galacto-oligossacarídeos e fruto-oligossacarídeos), fosfato de cálcio dibásico, carbonato de cálcio, cloreto de Potássio, óleo de peixe, óleo de Mortierella alpina, cloreto de colina,  ácido L-ascórbico, taurina,  L-ascorbato de sódio, sulfato ferroso, caseinato de cálcio*, mio-inositol, sal dissódico de uridina 5-monofosfato, sulfato de zinco, sal dissódico de inosina 5-monofosfato, acetato de DL-alfa tocoferila, adenosina 5-monofosfato, citidina 5-monofosfato, nicotinamida, fosfato de potássio dibásico, sal dissódico de guanosina 5-monofosfato, D-pantotenato de cálcio, gluconato cúprico, DL-alfa tocoferol, palmitato de ascorbila, palmitato de retinila, fosfato de cálcio tribásico, cloridrato de piridoxina, cloridrato de cloreto de tiamina, riboflavina, sulfato de manganês, ácido N-pteroil-L-glutâmico,  iodato de potássio, fitomenadiona, selenito de sódio, colecalciferol, D-biotina,  cianocobalmina, antioxidante mistura concentrada de tocoferóis e emulsificantes lecitina e mono e diglicerídeos de ácidos graxos. (LATA-800G) -  Aptamil Premium 2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157,29</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7.864,50</w:t>
            </w:r>
          </w:p>
        </w:tc>
      </w:tr>
      <w:tr w:rsidR="00584C1B" w:rsidRPr="00E16C9E" w:rsidTr="005A2A10">
        <w:trPr>
          <w:trHeight w:val="51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59</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para lactentes, desenvolvido pela Nestlé que contém prebióticos, DHA, ARA e Nucleotídeos. Apresenta baixo teor de sódio, além de ser sem açúcar, glúten e aromatizantes. Seu uso é indicado para suprir as necessidades nutricionais de lactentes de 6 a 12 meses. Possui um mix de gorduras que inclui os ácidos graxos essenciais, além de vitaminas e minerais,soro de leite desmineralizado*, lactose, oleína de palma, leite desnatado*, maltodextrina, óleo de palmiste, galactooligossacarídeos, óleo de canola com baixo teor erúcico, sais minerais (citrato de cálcio, fosfato de potássio dibásico, fosfato de sódio dibásico, fosfato de cálcio dibásico, cloreto de cálcio, cloreto de magnésio, cloreto de potássio, sulfato ferroso, sulfato de zinco, sulfato de cobre, iodeto de potássio e selenato de sódio), óleo de milho, frutoolissacarídeos, óleo de peixe, vitaminas (Lascorbato de sódio, acetato de DL-alfa-tocoferila, D-pantotenato de cálcio, nicotinamida, tiamina mononitrato, acetato de retinila, cloridrato de piridoxina, riboflavina, ácido Npteroil- L-glutâmico, filoquinona, D-biotina, colecalciferol e cianocobalamina), óleo de Mortierella alpina, L-fenilalanina, L-histidina, nucleotídeos (citidina 5-monofosfato, sal dissódico de uridina 5-monofosfato, adenosina 5-monofosfato e sal dissódico de guanosina 5-monofosfato), emulsificante lecitina de soja e reguladores de acidez ácido cítrico e hidróxido de potássio. (LATA-800G) -  NAN Comfor 2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75,23</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3,761,67</w:t>
            </w:r>
          </w:p>
        </w:tc>
      </w:tr>
      <w:tr w:rsidR="00584C1B"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60</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Proteína vegetal em pó à base de proteína isolada de soja, sem lactose. Mistura à base de proteína isolada de soja (proteína isolada de soja, óleo de palma, xarope de milho, açúcar, aroma idêntico ao natural de baunilha.(LATA -300G) -  SUPRASOY SEM LACTOSE ORIGINAL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55,62</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2.781,00</w:t>
            </w:r>
          </w:p>
        </w:tc>
      </w:tr>
      <w:tr w:rsidR="00584C1B" w:rsidRPr="00E16C9E" w:rsidTr="005A2A10">
        <w:trPr>
          <w:trHeight w:val="29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61</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para lactentes e de seguimento para lactentes à base de Soja, Maltodextrina, proteína isolada de soja*, oleína de palma, óleo de soja, óleo de coco, minerais (fosfato de cálcio, citrato de cálcio, cloreto de potássio, fosfato de magnésio dibásico, citrato de potássio, cloreto de sódio, sulfato de zinco, sulfato ferroso, sulfato de cobre e iodeto de potássio), óleo de cártamo, vitaminas (L-ascorbato de sódio, cloreto de colina, acetato de DL α-tocoferila, nicotinamida, D-pantotenato de cálcio, riboflavina, acetato de retinila, cloridrato de piridoxina, tiamina mononitrato, ácido N-pteroil- L-glutâmico, filoquinona, D-biotina, colecalciferol e cianocobalamina), L-metionina, óleo de , óleo de Crypthecodinium Cohnii, Mortierella alpina, óleo de girassol, lecitina de soja, taurina, L-carnitina e regulador de acidez hidróxido de potássio.(LATA- 800G).  NAN SOJA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58,00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2.900,00</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62</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Suplemento alimentar em pó, com cálcio, proteínas, vitamina D e outros nutrientes essenciais. Rico em Cálcio, Zinco, Selênio, Fósforo, Cobre, Biotina, Tiamina, Ácido Pantotênico, Vitaminas D, C A, E, K, B6 e B12. Fonte de Proteínas, Ferro, Magnésio, Manganês, Ácido fólico, Niacina, Riboflavina. CONTÉM LACTOSE. NÃO CONTÉM GLÚTEN. Versão Sem Sabor. (LATA 740G) -  NUTREN SENIOR SEM SABOR EM PÓ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64220A"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58,25</w:t>
            </w:r>
            <w:r w:rsidR="00584C1B"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5.825,33</w:t>
            </w:r>
          </w:p>
        </w:tc>
      </w:tr>
      <w:tr w:rsidR="00584C1B" w:rsidRPr="00E16C9E" w:rsidTr="005A2A10">
        <w:trPr>
          <w:trHeight w:val="20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63</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Composto lácteo adicionado de vitaminas, minerais e fibras. Rico em selênio, vitamina A, E, C, B1, B12, D e K. Fonte de proteínas, cálcio, fósforo, ferro, zinco, cobre, vitaminas B2, B6, biotina e ácido pantotênico. Zero lactose. Zero adição de açúcares* e sem glúten. Contém fibras solúveis. Sem sabor, podendo ser reconstituído com água ou ser adicionado ao final de receitas doces e salgadas. Este não é um alimento baixo ou reduzido em valor energético. Contém açúcares próprios dos ingredientes. (LATA 740G) - Nutren Sênior zero lactose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48,44</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w:t>
            </w:r>
            <w:r w:rsidRPr="00E16C9E">
              <w:rPr>
                <w:rFonts w:eastAsia="Times New Roman" w:cs="Calibri"/>
                <w:sz w:val="16"/>
                <w:szCs w:val="16"/>
                <w:lang w:eastAsia="pt-BR"/>
              </w:rPr>
              <w:t>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4.844,33</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64</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Suplemento infantil hipercalórico, com 1,5kcal/ml, com nutrientes que contribuem para recuperar a nutrição de crianças de 3 a 10 anos de idade, que estão com dificuldade de manter ou ganhar peso e/ou crescer adequadamente. Contém 29 vitaminas e minerais, oferece mais energia em menor volume para rápida recuperação nutricional e é isento de lactose. (LATA 400G) - Fortini Plus sem sabor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54,79</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2.739,50</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65</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Leite integral, maltodextrina, sem lactose, soro de leite, enzima lactase, vitaminas (A, D, C e E), minerais (ferro e zinco) e emulsificante lecitina de soja. NÃO CONTÉM GLÚTEN. (LATA 380G) - Leite ninho zero lactose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64220A"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24,71</w:t>
            </w:r>
            <w:r w:rsidR="00584C1B" w:rsidRPr="00E16C9E">
              <w:rPr>
                <w:rFonts w:eastAsia="Times New Roman" w:cs="Calibri"/>
                <w:sz w:val="16"/>
                <w:szCs w:val="16"/>
                <w:lang w:eastAsia="pt-BR"/>
              </w:rPr>
              <w:t> </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1.235,50</w:t>
            </w:r>
          </w:p>
        </w:tc>
      </w:tr>
      <w:tr w:rsidR="00584C1B"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66</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Fórmula infantil para lactentes e de seguimento para lactentes e para crianças de primeira infância, destinada a necessidades dietoterápicas específicas com restrição de lactose. Com DHA e ARA, nucleotídeos e taurina. (LATA-800G) - Fórmula infantil Aptamil S/L (sem lactose)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67,10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3.355,00</w:t>
            </w:r>
          </w:p>
        </w:tc>
      </w:tr>
      <w:tr w:rsidR="00584C1B" w:rsidRPr="00E16C9E" w:rsidTr="005A2A10">
        <w:trPr>
          <w:trHeight w:val="27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67</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Complemento alimentar que te ajuda a oferecer uma nutrição mais completa*. Sua nova fórmula oferece 27 vitaminas e minerais,açúcar, maltodextrina, leite em pó desnatado, fosfato de cálcio tribásico, fosfato de magnésio dibásico, L-ascorbato de sódio, acetato de DL-alfa-tocoferila, sulfato de zinco, ferro carbonila, nicotinamida, colecalciferol, palmitato de retinila, sulfato de manganês, gluconato cúprico, D-pantotenato de cálcio, D-biotina, cianocobalamina, cloridrato de tiamina, fitomenadiona, riboflavina, cloridrato de piridoxina, ácido N-pteroil-L-glutâmico, iodeto de potássio, cloreto de cromo, molibdato de sódio, selenito de sódio, estabilizante carragena e aromatizantes.(LATA-380G)Complemento alimentar Infantil (PediaSure, Sustagen Kids ou Nutrem Kids)  ou correlato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sidR="0064220A">
              <w:rPr>
                <w:rFonts w:eastAsia="Times New Roman" w:cs="Calibri"/>
                <w:sz w:val="16"/>
                <w:szCs w:val="16"/>
                <w:lang w:eastAsia="pt-BR"/>
              </w:rPr>
              <w:t>34,48</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1.724,17</w:t>
            </w:r>
          </w:p>
        </w:tc>
      </w:tr>
      <w:tr w:rsidR="00584C1B" w:rsidRPr="00E16C9E" w:rsidTr="005A2A10">
        <w:trPr>
          <w:trHeight w:val="4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68</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Farinha; de Linhaca Dourada;  200 gramas, Sem Gluten; Embalagem Primaria Plastica, Hermeticamente Fechada e Atoxica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R$ 17,75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887,50</w:t>
            </w:r>
          </w:p>
        </w:tc>
      </w:tr>
      <w:tr w:rsidR="00584C1B" w:rsidRPr="00E16C9E" w:rsidTr="005A2A10">
        <w:trPr>
          <w:trHeight w:val="3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69</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GERGELIM BRANCO 100g. Com validade minima de 24 meses.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R$ 12,15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364,50</w:t>
            </w:r>
          </w:p>
        </w:tc>
      </w:tr>
      <w:tr w:rsidR="00584C1B" w:rsidRPr="00E16C9E" w:rsidTr="005A2A10">
        <w:trPr>
          <w:trHeight w:val="3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70</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Semente de Chia Premium Selecionada a Vácuo - 1Kg</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r>
              <w:rPr>
                <w:rFonts w:eastAsia="Times New Roman" w:cs="Calibri"/>
                <w:sz w:val="16"/>
                <w:szCs w:val="16"/>
                <w:lang w:eastAsia="pt-BR"/>
              </w:rPr>
              <w:t>R$ 72,25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2.167,50</w:t>
            </w:r>
          </w:p>
        </w:tc>
      </w:tr>
      <w:tr w:rsidR="00584C1B" w:rsidRPr="00E16C9E" w:rsidTr="005A2A10">
        <w:trPr>
          <w:trHeight w:val="3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71</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Queijo Cuia ,embalagem tradicional peso aproximadamente 1kg</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99,45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2.414,00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240.072,30</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1</w:t>
            </w:r>
            <w:r w:rsidR="00D45466">
              <w:rPr>
                <w:rFonts w:eastAsia="Times New Roman" w:cs="Calibri"/>
                <w:b/>
                <w:bCs/>
                <w:sz w:val="16"/>
                <w:szCs w:val="16"/>
                <w:lang w:eastAsia="pt-BR"/>
              </w:rPr>
              <w:t>72</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Pescado Semi Processado; Sardinha; Cortado No Sentido Longitudinal (espalmada), Sem Espinhas; Congelado; Embalagem de no mínimo 1kg; Transportado e Conservado a Uma Temperatura Inferior a -18ºc; Com Cor, Cheiro e Sabor Caracteristicos, Livre Demanchas; Nao Devendo Apresentar Aspecto Repugnante, Multilado, Traumatizado; Deformado Ou Em Mau Estado de Conservacao; Embalagem Primaria Plastica Transparente, Hermeticamente Fechada e Atoxica; </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18,45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350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6.457,50</w:t>
            </w:r>
          </w:p>
        </w:tc>
      </w:tr>
      <w:tr w:rsidR="00584C1B"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173</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Castanha; de Caju; Primeira Qualidade; Torrada;  embalagem de no mínimo 500 gramas; Apresentando Tamanho e Conformacao Uniformes; Ausencia de Sujidades e Outros Materiais Estranhos; Embalagem Primaria Saco Plastico, Atoxico e Hermeticamente Fechado; e Suas Condicoes Alteracoes Posteriores; Produto Sujeito a Verificacao No Ato Da Entrega </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PCT</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41,15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829,00</w:t>
            </w:r>
          </w:p>
        </w:tc>
      </w:tr>
      <w:tr w:rsidR="00584C1B" w:rsidRPr="00E16C9E" w:rsidTr="005A2A10">
        <w:trPr>
          <w:trHeight w:val="11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174</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AMENDOIM, de primeira, com casca, cozido, embalagem de 1 litro; apresentando grau de maturacao tal que lhe permita suportar a manipulacao, o transporte e a conservacao em condicoes adequadas para o consumo. Com ausencia de sujidades, parasitos e larvas, de acordo com a Resolucao 12/78 da CNNPA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LT</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8,50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3.400,00</w:t>
            </w:r>
          </w:p>
        </w:tc>
      </w:tr>
      <w:tr w:rsidR="00584C1B"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175</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Doce; Tablete; Sabor Goiabada;  Embalagem de no mínimo 500 gramas; Composto de Acucar, Polpa de Goiaba, Polpa de Maca, Glicose, Espessante, Acidulante; Conservante e Outros Ingredientes Permitidos; Com Consistencia Propria; Isento de Sujidades e Outros Materiais Estranhos; Embalagem Primaria Plastica, Atoxica e Lacrada; Com Validade de Minima de 10 Meses Na Data Da Entrega;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11,40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1.800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20.520,00</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176</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MILHO, espiga, in natura, verde. O produto devera estar em conformidade com as normas e/ou legislacao vigente da ANVISA/MS. Rotulagem contendo, no minimo, nome e CNPJ do fabricante, numero do lote, data de fabricacao e data ou prazo de validade.</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1,73</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1.038,00</w:t>
            </w:r>
          </w:p>
        </w:tc>
      </w:tr>
      <w:tr w:rsidR="00584C1B" w:rsidRPr="00E16C9E" w:rsidTr="005A2A10">
        <w:trPr>
          <w:trHeight w:val="24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177</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Mistura P/ Preparo de Bolo; Sabor Aipim; embalagem especificada com no mínimo 1kg, Composta de Acucar, Fecula de Mandioca, Farinha de Trigo Enriquecida Com Ferro e Acido Folico, Gordura Vegetal; Leite Em Po, Sal, Fermentos Quimicos, Conservante, Espessante; Aromatizante e Outros Ingredientes Permitidos; Embalagem Primaria Pacote Plastico, Hermeticamente Fechado; Com Validade Minima de 144 Dias Na Data Da Entrega; e Suas Condicoes Deverao Estar de Acordo Com a Rdc 12/01, Rdc 259/02, Rdc 360/03, Rdc 273/05, Rdc 14/14 e Alteracoes Posteriores; Produto Sujeito a Verificacao No Ato Da Entrega Aos Procedimentos Adm. Determinados Pela Anvisa;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18,95</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947,50</w:t>
            </w:r>
          </w:p>
        </w:tc>
      </w:tr>
      <w:tr w:rsidR="00584C1B" w:rsidRPr="00E16C9E" w:rsidTr="005A2A10">
        <w:trPr>
          <w:trHeight w:val="13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178</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REFRIGERANTE, a base de guarana, acondicionada em embalagem contendo 350 ml, validade do produto nao podera ser inferior a 12 meses, contada a partir da data da entrega. Rotulagem contendo nome e CNPJ do fabricante, numero do registro no Ministerio da Agricultura, nome ou marca do produto, identificacao do lote e data ou prazo de validade</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4,22</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E6ED1">
              <w:rPr>
                <w:rFonts w:eastAsia="Times New Roman" w:cs="Calibri"/>
                <w:color w:val="000000"/>
                <w:sz w:val="16"/>
                <w:szCs w:val="16"/>
                <w:lang w:eastAsia="pt-BR"/>
              </w:rPr>
              <w:t>2.532,00</w:t>
            </w:r>
          </w:p>
        </w:tc>
      </w:tr>
      <w:tr w:rsidR="00584C1B" w:rsidRPr="00E16C9E" w:rsidTr="005A2A10">
        <w:trPr>
          <w:trHeight w:val="225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179</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REFRIGERANTE, a base de cola, acondicionada em embalagem contendo 350 ml. As seguintes informacoes deverao ser impressas pelo fabricante, diretamente na embalagem em que o produto esta acondicionado: nome/CNPJ do fabricante, marca do produto, endereco, quantidade, composicao, data de fabricacao ou lote, prazo/data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 MAPA/INMETRO.</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4,22</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600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7E6ED1">
              <w:rPr>
                <w:rFonts w:eastAsia="Times New Roman" w:cs="Calibri"/>
                <w:color w:val="000000"/>
                <w:sz w:val="16"/>
                <w:szCs w:val="16"/>
                <w:lang w:eastAsia="pt-BR"/>
              </w:rPr>
              <w:t>2.532,00</w:t>
            </w:r>
          </w:p>
        </w:tc>
      </w:tr>
      <w:tr w:rsidR="00584C1B" w:rsidRPr="00E16C9E" w:rsidTr="005A2A10">
        <w:trPr>
          <w:trHeight w:val="292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180</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CEREAL, em barra, de banana, a base de xarope de glicose, flocos de arroz, banana desidratada, aveia em flocos acucar invertido, gordura vegetal, sal e estabilizante lectina de soja. Embalagem com minimo de 25 g. O produto deve ser rotulado de acordo com o cereal de origem e a classificação. As seguintes informacoes deverao ser impressas pelo fabricante, diretamente na embalagem em que o produto esta acondicionado: nome e/ou CNPJ do fabricante, marca do produto, endereco, peso, composicao, data de fabricacao, prazo ou data de validade e registros nos orgaos competentes. Na data da entrega, o prazo de validade indicado para o produto, nao devera ter sido ultrapassado na sua metade, tomando-se como referencia, a data de fabricacao ou lote impresso na embalagem. Conforme as Normas e/ou Resolucoes vigentes da</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64220A">
              <w:rPr>
                <w:rFonts w:eastAsia="Times New Roman" w:cs="Calibri"/>
                <w:sz w:val="16"/>
                <w:szCs w:val="16"/>
                <w:lang w:eastAsia="pt-BR"/>
              </w:rPr>
              <w:t>2,00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200,00</w:t>
            </w:r>
          </w:p>
        </w:tc>
      </w:tr>
      <w:tr w:rsidR="00584C1B" w:rsidRPr="00E16C9E" w:rsidTr="005A2A10">
        <w:trPr>
          <w:trHeight w:val="900"/>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181</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QUEIJO tipo mussarela, fatiado, embalagem com identificacao do produto, marca do fabricante, prazo de validade e peso liquido. O produto devera ter registro no Ministerio da Agricultura e/ou Ministerio da Saude.</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43,30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865,93</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182</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PRESUNTO, de carne suina, cozido, composto de 100% de carne do pernil, apresentado em peca inteira, nao fatiada, com rotulagem contendo no minimo, registro no Ministerio da Agricultura e/ou da Saude, nome e composicao do produto, peso liquido, nome e CNPJ do fabricante, data de fabricacao e data ou prazo de validade e informacoes nutricionais e embalagem previstas na legislacao da ANVISA/MS.</w:t>
            </w:r>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kg</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Pr>
                <w:rFonts w:eastAsia="Times New Roman" w:cs="Calibri"/>
                <w:sz w:val="16"/>
                <w:szCs w:val="16"/>
                <w:lang w:eastAsia="pt-BR"/>
              </w:rPr>
              <w:t>22,63</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Pr>
                <w:rFonts w:eastAsia="Times New Roman" w:cs="Calibri"/>
                <w:color w:val="000000"/>
                <w:sz w:val="16"/>
                <w:szCs w:val="16"/>
                <w:lang w:eastAsia="pt-BR"/>
              </w:rPr>
              <w:t>452,67</w:t>
            </w:r>
          </w:p>
        </w:tc>
      </w:tr>
      <w:tr w:rsidR="00584C1B" w:rsidRPr="00E16C9E" w:rsidTr="005A2A10">
        <w:trPr>
          <w:trHeight w:val="1575"/>
        </w:trPr>
        <w:tc>
          <w:tcPr>
            <w:tcW w:w="560" w:type="dxa"/>
            <w:tcBorders>
              <w:top w:val="nil"/>
              <w:left w:val="single" w:sz="4" w:space="0" w:color="auto"/>
              <w:bottom w:val="single" w:sz="4" w:space="0" w:color="auto"/>
              <w:right w:val="single" w:sz="4" w:space="0" w:color="auto"/>
            </w:tcBorders>
            <w:shd w:val="clear" w:color="000000" w:fill="A6A6A6"/>
            <w:vAlign w:val="center"/>
            <w:hideMark/>
          </w:tcPr>
          <w:p w:rsidR="00584C1B" w:rsidRPr="00E16C9E" w:rsidRDefault="00D45466" w:rsidP="00584C1B">
            <w:pPr>
              <w:spacing w:after="0" w:line="240" w:lineRule="auto"/>
              <w:jc w:val="center"/>
              <w:rPr>
                <w:rFonts w:eastAsia="Times New Roman" w:cs="Calibri"/>
                <w:b/>
                <w:bCs/>
                <w:sz w:val="16"/>
                <w:szCs w:val="16"/>
                <w:lang w:eastAsia="pt-BR"/>
              </w:rPr>
            </w:pPr>
            <w:r>
              <w:rPr>
                <w:rFonts w:eastAsia="Times New Roman" w:cs="Calibri"/>
                <w:b/>
                <w:bCs/>
                <w:sz w:val="16"/>
                <w:szCs w:val="16"/>
                <w:lang w:eastAsia="pt-BR"/>
              </w:rPr>
              <w:t>183</w:t>
            </w:r>
          </w:p>
        </w:tc>
        <w:tc>
          <w:tcPr>
            <w:tcW w:w="96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w:t>
            </w:r>
          </w:p>
        </w:tc>
        <w:tc>
          <w:tcPr>
            <w:tcW w:w="3997"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bookmarkStart w:id="0" w:name="_GoBack"/>
            <w:r w:rsidRPr="00E16C9E">
              <w:rPr>
                <w:rFonts w:eastAsia="Times New Roman" w:cs="Calibri"/>
                <w:sz w:val="16"/>
                <w:szCs w:val="16"/>
                <w:lang w:eastAsia="pt-BR"/>
              </w:rPr>
              <w:t>Produto cárneo industrializado, tipo salame, fatiado, em,balagem a vácuo de no mínimo 200 gramas, elaborado de carnes suínas ou suínas e bovinas, toucinho, adicionado de ingredientes, moídos em granulometria média entre 6 e 9 mm, no mínimo, embutido em envoltórios naturais ou artificiais, curado, defumado ou não, fermentado, maturado e dessecado por tempo indicado pelo processo de fabricação.</w:t>
            </w:r>
            <w:bookmarkEnd w:id="0"/>
          </w:p>
        </w:tc>
        <w:tc>
          <w:tcPr>
            <w:tcW w:w="57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un</w:t>
            </w:r>
          </w:p>
        </w:tc>
        <w:tc>
          <w:tcPr>
            <w:tcW w:w="985"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sidRPr="00E16C9E">
              <w:rPr>
                <w:rFonts w:eastAsia="Times New Roman" w:cs="Calibri"/>
                <w:sz w:val="16"/>
                <w:szCs w:val="16"/>
                <w:lang w:eastAsia="pt-BR"/>
              </w:rPr>
              <w:t xml:space="preserve">R$ </w:t>
            </w:r>
            <w:r w:rsidR="0064220A">
              <w:rPr>
                <w:rFonts w:eastAsia="Times New Roman" w:cs="Calibri"/>
                <w:sz w:val="16"/>
                <w:szCs w:val="16"/>
                <w:lang w:eastAsia="pt-BR"/>
              </w:rPr>
              <w:t>28,00</w:t>
            </w:r>
          </w:p>
        </w:tc>
        <w:tc>
          <w:tcPr>
            <w:tcW w:w="1134" w:type="dxa"/>
            <w:tcBorders>
              <w:top w:val="nil"/>
              <w:left w:val="nil"/>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sz w:val="16"/>
                <w:szCs w:val="16"/>
                <w:lang w:eastAsia="pt-BR"/>
              </w:rPr>
            </w:pPr>
            <w:r>
              <w:rPr>
                <w:rFonts w:eastAsia="Times New Roman" w:cs="Calibri"/>
                <w:sz w:val="16"/>
                <w:szCs w:val="16"/>
                <w:lang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 xml:space="preserve">R$ </w:t>
            </w:r>
            <w:r w:rsidR="0064220A">
              <w:rPr>
                <w:rFonts w:eastAsia="Times New Roman" w:cs="Calibri"/>
                <w:color w:val="000000"/>
                <w:sz w:val="16"/>
                <w:szCs w:val="16"/>
                <w:lang w:eastAsia="pt-BR"/>
              </w:rPr>
              <w:t>1.400,00</w:t>
            </w:r>
          </w:p>
        </w:tc>
      </w:tr>
      <w:tr w:rsidR="00584C1B" w:rsidRPr="00E16C9E" w:rsidTr="005A2A10">
        <w:trPr>
          <w:trHeight w:val="300"/>
        </w:trPr>
        <w:tc>
          <w:tcPr>
            <w:tcW w:w="560" w:type="dxa"/>
            <w:tcBorders>
              <w:top w:val="nil"/>
              <w:left w:val="nil"/>
              <w:bottom w:val="nil"/>
              <w:right w:val="nil"/>
            </w:tcBorders>
            <w:shd w:val="clear" w:color="auto" w:fill="auto"/>
            <w:noWrap/>
            <w:vAlign w:val="bottom"/>
            <w:hideMark/>
          </w:tcPr>
          <w:p w:rsidR="00584C1B" w:rsidRPr="00E16C9E" w:rsidRDefault="00584C1B" w:rsidP="00584C1B">
            <w:pPr>
              <w:spacing w:after="0" w:line="240" w:lineRule="auto"/>
              <w:jc w:val="center"/>
              <w:rPr>
                <w:rFonts w:eastAsia="Times New Roman" w:cs="Calibri"/>
                <w:color w:val="000000"/>
                <w:sz w:val="16"/>
                <w:szCs w:val="16"/>
                <w:lang w:eastAsia="pt-BR"/>
              </w:rPr>
            </w:pPr>
          </w:p>
        </w:tc>
        <w:tc>
          <w:tcPr>
            <w:tcW w:w="967" w:type="dxa"/>
            <w:tcBorders>
              <w:top w:val="nil"/>
              <w:left w:val="nil"/>
              <w:bottom w:val="nil"/>
              <w:right w:val="nil"/>
            </w:tcBorders>
            <w:shd w:val="clear" w:color="auto" w:fill="auto"/>
            <w:vAlign w:val="center"/>
            <w:hideMark/>
          </w:tcPr>
          <w:p w:rsidR="00584C1B" w:rsidRPr="00E16C9E" w:rsidRDefault="00584C1B" w:rsidP="00584C1B">
            <w:pPr>
              <w:spacing w:after="0" w:line="240" w:lineRule="auto"/>
              <w:jc w:val="center"/>
              <w:rPr>
                <w:rFonts w:ascii="Times New Roman" w:eastAsia="Times New Roman" w:hAnsi="Times New Roman"/>
                <w:sz w:val="20"/>
                <w:szCs w:val="20"/>
                <w:lang w:eastAsia="pt-BR"/>
              </w:rPr>
            </w:pPr>
          </w:p>
        </w:tc>
        <w:tc>
          <w:tcPr>
            <w:tcW w:w="3997" w:type="dxa"/>
            <w:tcBorders>
              <w:top w:val="nil"/>
              <w:left w:val="nil"/>
              <w:bottom w:val="nil"/>
              <w:right w:val="nil"/>
            </w:tcBorders>
            <w:shd w:val="clear" w:color="auto" w:fill="auto"/>
            <w:vAlign w:val="center"/>
            <w:hideMark/>
          </w:tcPr>
          <w:p w:rsidR="00584C1B" w:rsidRPr="00E16C9E" w:rsidRDefault="00584C1B" w:rsidP="00584C1B">
            <w:pPr>
              <w:spacing w:after="0" w:line="240" w:lineRule="auto"/>
              <w:rPr>
                <w:rFonts w:ascii="Times New Roman" w:eastAsia="Times New Roman" w:hAnsi="Times New Roman"/>
                <w:sz w:val="20"/>
                <w:szCs w:val="20"/>
                <w:lang w:eastAsia="pt-BR"/>
              </w:rPr>
            </w:pPr>
          </w:p>
        </w:tc>
        <w:tc>
          <w:tcPr>
            <w:tcW w:w="574" w:type="dxa"/>
            <w:tcBorders>
              <w:top w:val="nil"/>
              <w:left w:val="nil"/>
              <w:bottom w:val="nil"/>
              <w:right w:val="nil"/>
            </w:tcBorders>
            <w:shd w:val="clear" w:color="auto" w:fill="auto"/>
            <w:vAlign w:val="center"/>
            <w:hideMark/>
          </w:tcPr>
          <w:p w:rsidR="00584C1B" w:rsidRPr="00E16C9E" w:rsidRDefault="00584C1B" w:rsidP="00584C1B">
            <w:pPr>
              <w:spacing w:after="0" w:line="240" w:lineRule="auto"/>
              <w:rPr>
                <w:rFonts w:ascii="Times New Roman" w:eastAsia="Times New Roman" w:hAnsi="Times New Roman"/>
                <w:sz w:val="20"/>
                <w:szCs w:val="20"/>
                <w:lang w:eastAsia="pt-BR"/>
              </w:rPr>
            </w:pPr>
          </w:p>
        </w:tc>
        <w:tc>
          <w:tcPr>
            <w:tcW w:w="985" w:type="dxa"/>
            <w:tcBorders>
              <w:top w:val="nil"/>
              <w:left w:val="nil"/>
              <w:bottom w:val="nil"/>
              <w:right w:val="nil"/>
            </w:tcBorders>
            <w:shd w:val="clear" w:color="auto" w:fill="auto"/>
            <w:vAlign w:val="center"/>
            <w:hideMark/>
          </w:tcPr>
          <w:p w:rsidR="00584C1B" w:rsidRPr="00E16C9E" w:rsidRDefault="00584C1B" w:rsidP="00584C1B">
            <w:pPr>
              <w:spacing w:after="0" w:line="240" w:lineRule="auto"/>
              <w:rPr>
                <w:rFonts w:ascii="Times New Roman" w:eastAsia="Times New Roman" w:hAnsi="Times New Roman"/>
                <w:sz w:val="20"/>
                <w:szCs w:val="20"/>
                <w:lang w:eastAsia="pt-BR"/>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584C1B" w:rsidRPr="00E16C9E" w:rsidRDefault="00584C1B" w:rsidP="00584C1B">
            <w:pPr>
              <w:spacing w:after="0" w:line="240" w:lineRule="auto"/>
              <w:jc w:val="center"/>
              <w:rPr>
                <w:rFonts w:eastAsia="Times New Roman" w:cs="Calibri"/>
                <w:b/>
                <w:bCs/>
                <w:sz w:val="16"/>
                <w:szCs w:val="16"/>
                <w:lang w:eastAsia="pt-BR"/>
              </w:rPr>
            </w:pPr>
            <w:r w:rsidRPr="00E16C9E">
              <w:rPr>
                <w:rFonts w:eastAsia="Times New Roman" w:cs="Calibri"/>
                <w:b/>
                <w:bCs/>
                <w:sz w:val="16"/>
                <w:szCs w:val="16"/>
                <w:lang w:eastAsia="pt-BR"/>
              </w:rPr>
              <w:t>TOTAL</w:t>
            </w:r>
            <w:r w:rsidR="005A2A10">
              <w:rPr>
                <w:rFonts w:eastAsia="Times New Roman" w:cs="Calibri"/>
                <w:b/>
                <w:bCs/>
                <w:sz w:val="16"/>
                <w:szCs w:val="16"/>
                <w:lang w:eastAsia="pt-BR"/>
              </w:rPr>
              <w:t xml:space="preserve"> R$</w:t>
            </w:r>
          </w:p>
        </w:tc>
        <w:tc>
          <w:tcPr>
            <w:tcW w:w="1275" w:type="dxa"/>
            <w:tcBorders>
              <w:top w:val="nil"/>
              <w:left w:val="nil"/>
              <w:bottom w:val="single" w:sz="4" w:space="0" w:color="auto"/>
              <w:right w:val="single" w:sz="4" w:space="0" w:color="auto"/>
            </w:tcBorders>
            <w:shd w:val="clear" w:color="auto" w:fill="auto"/>
            <w:noWrap/>
            <w:vAlign w:val="center"/>
            <w:hideMark/>
          </w:tcPr>
          <w:p w:rsidR="00584C1B" w:rsidRPr="00E16C9E" w:rsidRDefault="00584C1B" w:rsidP="00584C1B">
            <w:pPr>
              <w:spacing w:after="0" w:line="240" w:lineRule="auto"/>
              <w:jc w:val="center"/>
              <w:rPr>
                <w:rFonts w:eastAsia="Times New Roman" w:cs="Calibri"/>
                <w:color w:val="000000"/>
                <w:sz w:val="16"/>
                <w:szCs w:val="16"/>
                <w:lang w:eastAsia="pt-BR"/>
              </w:rPr>
            </w:pPr>
            <w:r w:rsidRPr="00E16C9E">
              <w:rPr>
                <w:rFonts w:eastAsia="Times New Roman" w:cs="Calibri"/>
                <w:color w:val="000000"/>
                <w:sz w:val="16"/>
                <w:szCs w:val="16"/>
                <w:lang w:eastAsia="pt-BR"/>
              </w:rPr>
              <w:t>2</w:t>
            </w:r>
            <w:r w:rsidR="003C612D">
              <w:rPr>
                <w:rFonts w:eastAsia="Times New Roman" w:cs="Calibri"/>
                <w:color w:val="000000"/>
                <w:sz w:val="16"/>
                <w:szCs w:val="16"/>
                <w:lang w:eastAsia="pt-BR"/>
              </w:rPr>
              <w:t>.</w:t>
            </w:r>
            <w:r w:rsidR="005A2A10">
              <w:rPr>
                <w:rFonts w:eastAsia="Times New Roman" w:cs="Calibri"/>
                <w:color w:val="000000"/>
                <w:sz w:val="16"/>
                <w:szCs w:val="16"/>
                <w:lang w:eastAsia="pt-BR"/>
              </w:rPr>
              <w:t>488.8269,86</w:t>
            </w:r>
          </w:p>
        </w:tc>
      </w:tr>
    </w:tbl>
    <w:p w:rsidR="00F17D03" w:rsidRDefault="00F17D03" w:rsidP="004F4139">
      <w:pPr>
        <w:pBdr>
          <w:top w:val="nil"/>
          <w:left w:val="nil"/>
          <w:bottom w:val="nil"/>
          <w:right w:val="nil"/>
          <w:between w:val="nil"/>
        </w:pBdr>
        <w:tabs>
          <w:tab w:val="left" w:pos="426"/>
        </w:tabs>
        <w:spacing w:after="0" w:line="240" w:lineRule="auto"/>
        <w:jc w:val="both"/>
        <w:rPr>
          <w:rFonts w:ascii="Arial" w:hAnsi="Arial" w:cs="Arial"/>
          <w:color w:val="000000"/>
          <w:sz w:val="24"/>
          <w:szCs w:val="24"/>
          <w:lang w:eastAsia="pt-BR"/>
        </w:rPr>
      </w:pPr>
    </w:p>
    <w:p w:rsidR="00F17D03" w:rsidRDefault="00F17D03" w:rsidP="004F4139">
      <w:pPr>
        <w:pBdr>
          <w:top w:val="nil"/>
          <w:left w:val="nil"/>
          <w:bottom w:val="nil"/>
          <w:right w:val="nil"/>
          <w:between w:val="nil"/>
        </w:pBdr>
        <w:tabs>
          <w:tab w:val="left" w:pos="426"/>
        </w:tabs>
        <w:spacing w:after="0" w:line="240" w:lineRule="auto"/>
        <w:jc w:val="both"/>
        <w:rPr>
          <w:rFonts w:ascii="Arial" w:hAnsi="Arial" w:cs="Arial"/>
          <w:color w:val="000000"/>
          <w:sz w:val="24"/>
          <w:szCs w:val="24"/>
          <w:lang w:eastAsia="pt-BR"/>
        </w:rPr>
      </w:pPr>
    </w:p>
    <w:p w:rsidR="00F17D03" w:rsidRDefault="00F17D03" w:rsidP="004F4139">
      <w:pPr>
        <w:pBdr>
          <w:top w:val="nil"/>
          <w:left w:val="nil"/>
          <w:bottom w:val="nil"/>
          <w:right w:val="nil"/>
          <w:between w:val="nil"/>
        </w:pBdr>
        <w:tabs>
          <w:tab w:val="left" w:pos="426"/>
        </w:tabs>
        <w:spacing w:after="0" w:line="240" w:lineRule="auto"/>
        <w:jc w:val="both"/>
        <w:rPr>
          <w:rFonts w:ascii="Arial" w:hAnsi="Arial" w:cs="Arial"/>
          <w:color w:val="000000"/>
          <w:sz w:val="24"/>
          <w:szCs w:val="24"/>
          <w:lang w:eastAsia="pt-BR"/>
        </w:rPr>
      </w:pPr>
    </w:p>
    <w:p w:rsidR="00E624BB" w:rsidRPr="004A5C90" w:rsidRDefault="00E624BB" w:rsidP="00E624BB">
      <w:pPr>
        <w:numPr>
          <w:ilvl w:val="1"/>
          <w:numId w:val="4"/>
        </w:numPr>
        <w:pBdr>
          <w:top w:val="nil"/>
          <w:left w:val="nil"/>
          <w:bottom w:val="nil"/>
          <w:right w:val="nil"/>
          <w:between w:val="nil"/>
        </w:pBdr>
        <w:spacing w:after="0" w:line="240" w:lineRule="auto"/>
        <w:rPr>
          <w:rFonts w:eastAsia="Ecofont_Spranq_eco_Sans" w:cs="Calibri"/>
          <w:lang w:eastAsia="pt-BR"/>
        </w:rPr>
      </w:pPr>
      <w:r w:rsidRPr="004A5C90">
        <w:rPr>
          <w:rFonts w:cs="Calibri"/>
          <w:color w:val="000000"/>
          <w:lang w:eastAsia="pt-BR"/>
        </w:rPr>
        <w:t xml:space="preserve">Os documentos auxiliares e os parâmetros utilizados para a obtenção dos preços de referência, nos termos do artigo 23 da Lei nº 14.133/2021, constam dos autos do processo administrativo. </w:t>
      </w:r>
    </w:p>
    <w:p w:rsidR="00E624BB" w:rsidRPr="004A5C90" w:rsidRDefault="00E624BB" w:rsidP="00E624BB">
      <w:pPr>
        <w:spacing w:after="0" w:line="240" w:lineRule="auto"/>
        <w:rPr>
          <w:rFonts w:cs="Calibri"/>
          <w:lang w:eastAsia="pt-BR"/>
        </w:rPr>
      </w:pPr>
    </w:p>
    <w:p w:rsidR="00E624BB" w:rsidRPr="00A219C0" w:rsidRDefault="00A219C0" w:rsidP="00A219C0">
      <w:pPr>
        <w:numPr>
          <w:ilvl w:val="1"/>
          <w:numId w:val="4"/>
        </w:numPr>
        <w:pBdr>
          <w:top w:val="nil"/>
          <w:left w:val="nil"/>
          <w:bottom w:val="nil"/>
          <w:right w:val="nil"/>
          <w:between w:val="nil"/>
        </w:pBdr>
        <w:spacing w:after="0" w:line="240" w:lineRule="auto"/>
        <w:rPr>
          <w:rFonts w:cs="Calibri"/>
          <w:color w:val="000000"/>
          <w:lang w:eastAsia="pt-BR"/>
        </w:rPr>
      </w:pPr>
      <w:r w:rsidRPr="00053A0E">
        <w:rPr>
          <w:rFonts w:cs="Calibri"/>
          <w:color w:val="000000"/>
          <w:lang w:eastAsia="pt-BR"/>
        </w:rPr>
        <w:t>O prazo   de   vigência   dos contratos será de até 12 meses contados da assinatura ou retirada, na forma do artigo 105 da Lei n° 14.133/2021. Podendo ser prorrogado nos termos do art. 107 da Lei n° 14.133/2021.</w:t>
      </w:r>
    </w:p>
    <w:p w:rsidR="00E624BB" w:rsidRPr="004A5C90" w:rsidRDefault="00E624BB" w:rsidP="00E624BB">
      <w:pPr>
        <w:pBdr>
          <w:top w:val="nil"/>
          <w:left w:val="nil"/>
          <w:bottom w:val="nil"/>
          <w:right w:val="nil"/>
          <w:between w:val="nil"/>
        </w:pBdr>
        <w:spacing w:after="0" w:line="240" w:lineRule="auto"/>
        <w:ind w:left="284"/>
        <w:jc w:val="both"/>
        <w:rPr>
          <w:rFonts w:eastAsia="Ecofont_Spranq_eco_Sans" w:cs="Calibri"/>
          <w:b/>
          <w:bCs/>
          <w:color w:val="000000"/>
          <w:lang w:eastAsia="pt-BR"/>
        </w:rPr>
      </w:pP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b/>
          <w:bCs/>
          <w:color w:val="000000"/>
          <w:lang w:eastAsia="pt-BR"/>
        </w:rPr>
      </w:pPr>
      <w:r w:rsidRPr="004A5C90">
        <w:rPr>
          <w:rFonts w:eastAsia="Ecofont_Spranq_eco_Sans" w:cs="Calibri"/>
          <w:b/>
          <w:bCs/>
          <w:color w:val="000000"/>
          <w:lang w:eastAsia="pt-BR"/>
        </w:rPr>
        <w:t>CLASSIFICAÇÃO COMO BEM COMUM</w:t>
      </w:r>
    </w:p>
    <w:p w:rsidR="00E624BB" w:rsidRPr="004A5C90" w:rsidRDefault="00E624BB" w:rsidP="00E624BB">
      <w:pPr>
        <w:pBdr>
          <w:top w:val="nil"/>
          <w:left w:val="nil"/>
          <w:bottom w:val="nil"/>
          <w:right w:val="nil"/>
          <w:between w:val="nil"/>
        </w:pBdr>
        <w:spacing w:after="0" w:line="240" w:lineRule="auto"/>
        <w:ind w:left="284"/>
        <w:jc w:val="both"/>
        <w:rPr>
          <w:rFonts w:eastAsia="Ecofont_Spranq_eco_Sans" w:cs="Calibri"/>
          <w:color w:val="000000"/>
          <w:lang w:eastAsia="pt-BR"/>
        </w:rPr>
      </w:pPr>
    </w:p>
    <w:p w:rsidR="00E624BB" w:rsidRPr="004A5C90" w:rsidRDefault="00E624BB" w:rsidP="00E624BB">
      <w:pPr>
        <w:numPr>
          <w:ilvl w:val="1"/>
          <w:numId w:val="4"/>
        </w:numPr>
        <w:pBdr>
          <w:top w:val="nil"/>
          <w:left w:val="nil"/>
          <w:bottom w:val="nil"/>
          <w:right w:val="nil"/>
          <w:between w:val="nil"/>
        </w:pBdr>
        <w:spacing w:after="0" w:line="240" w:lineRule="auto"/>
        <w:jc w:val="both"/>
        <w:rPr>
          <w:rFonts w:cs="Calibri"/>
          <w:lang w:eastAsia="ar-SA"/>
        </w:rPr>
      </w:pPr>
      <w:r w:rsidRPr="004A5C90">
        <w:rPr>
          <w:rFonts w:cs="Calibri"/>
          <w:lang w:eastAsia="ar-SA"/>
        </w:rPr>
        <w:t xml:space="preserve">Os bens a serem adquiridos enquadram-se na classificação de bens comuns, </w:t>
      </w:r>
      <w:r w:rsidRPr="004A5C90">
        <w:rPr>
          <w:rFonts w:cs="Calibri"/>
          <w:color w:val="000000"/>
          <w:lang w:eastAsia="pt-BR"/>
        </w:rPr>
        <w:t xml:space="preserve">nos termos do parágrafo único, do artigo 6º, inciso XLI da Lei nº 14.133/2021 e </w:t>
      </w:r>
      <w:r w:rsidRPr="004A5C90">
        <w:rPr>
          <w:rFonts w:cs="Calibri"/>
          <w:lang w:eastAsia="ar-SA"/>
        </w:rPr>
        <w:t xml:space="preserve">do </w:t>
      </w:r>
      <w:r w:rsidRPr="0023663B">
        <w:rPr>
          <w:rFonts w:cs="Calibri"/>
          <w:lang w:eastAsia="ar-SA"/>
        </w:rPr>
        <w:t xml:space="preserve">Decreto Municipal nº </w:t>
      </w:r>
      <w:r w:rsidR="0023663B" w:rsidRPr="0023663B">
        <w:rPr>
          <w:rFonts w:cs="Calibri"/>
          <w:lang w:eastAsia="ar-SA"/>
        </w:rPr>
        <w:t>037/2024</w:t>
      </w:r>
      <w:r w:rsidRPr="0023663B">
        <w:rPr>
          <w:rFonts w:cs="Calibri"/>
          <w:lang w:eastAsia="ar-SA"/>
        </w:rPr>
        <w:t>,</w:t>
      </w:r>
      <w:r w:rsidRPr="004A5C90">
        <w:rPr>
          <w:rFonts w:cs="Calibri"/>
          <w:lang w:eastAsia="ar-SA"/>
        </w:rPr>
        <w:t xml:space="preserve">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rsidR="00E624BB" w:rsidRPr="004A5C90" w:rsidRDefault="00E624BB" w:rsidP="00E624BB">
      <w:pPr>
        <w:pBdr>
          <w:top w:val="nil"/>
          <w:left w:val="nil"/>
          <w:bottom w:val="nil"/>
          <w:right w:val="nil"/>
          <w:between w:val="nil"/>
        </w:pBdr>
        <w:spacing w:after="0" w:line="240" w:lineRule="auto"/>
        <w:ind w:left="284"/>
        <w:jc w:val="both"/>
        <w:rPr>
          <w:rFonts w:eastAsia="Ecofont_Spranq_eco_Sans" w:cs="Calibri"/>
          <w:color w:val="000000"/>
          <w:lang w:eastAsia="pt-BR"/>
        </w:rPr>
      </w:pP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sidRPr="004A5C90">
        <w:rPr>
          <w:rFonts w:cs="Calibri"/>
          <w:b/>
          <w:color w:val="000000"/>
          <w:lang w:eastAsia="pt-BR"/>
        </w:rPr>
        <w:t>JUSTIFICATIVA E OBJETIVO DA CONTRATAÇÃO.</w:t>
      </w:r>
    </w:p>
    <w:p w:rsidR="00E624BB" w:rsidRPr="004A5C90" w:rsidRDefault="00E624BB" w:rsidP="00E624BB">
      <w:pPr>
        <w:spacing w:after="0" w:line="240" w:lineRule="auto"/>
        <w:jc w:val="both"/>
        <w:rPr>
          <w:rFonts w:cs="Calibri"/>
          <w:b/>
          <w:lang w:eastAsia="pt-BR"/>
        </w:rPr>
      </w:pPr>
    </w:p>
    <w:p w:rsidR="00E624BB" w:rsidRPr="004A5C90" w:rsidRDefault="00E624BB" w:rsidP="00E624BB">
      <w:pPr>
        <w:pStyle w:val="PargrafodaLista"/>
        <w:numPr>
          <w:ilvl w:val="1"/>
          <w:numId w:val="4"/>
        </w:numPr>
        <w:rPr>
          <w:rFonts w:ascii="Calibri" w:eastAsia="Calibri" w:hAnsi="Calibri" w:cs="Calibri"/>
          <w:color w:val="000000"/>
          <w:lang w:val="pt-BR" w:eastAsia="pt-BR"/>
        </w:rPr>
      </w:pPr>
      <w:r w:rsidRPr="004A5C90">
        <w:rPr>
          <w:rFonts w:ascii="Calibri" w:eastAsia="Calibri" w:hAnsi="Calibri" w:cs="Calibri"/>
          <w:color w:val="000000"/>
          <w:lang w:val="pt-BR" w:eastAsia="pt-BR"/>
        </w:rPr>
        <w:t>A Fundamentação da Contratação e de seus quantitativos encontra-se pormenorizada em Tópico específico no Estudo Técnico Preliminares</w:t>
      </w:r>
    </w:p>
    <w:p w:rsidR="00E624BB" w:rsidRPr="004A5C90" w:rsidRDefault="00E624BB" w:rsidP="00E624BB">
      <w:pPr>
        <w:spacing w:after="0" w:line="240" w:lineRule="auto"/>
        <w:jc w:val="both"/>
        <w:rPr>
          <w:rFonts w:cs="Calibri"/>
          <w:lang w:eastAsia="pt-BR"/>
        </w:rPr>
      </w:pP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b/>
          <w:bCs/>
          <w:color w:val="000000"/>
          <w:lang w:eastAsia="pt-BR"/>
        </w:rPr>
      </w:pPr>
      <w:r w:rsidRPr="004A5C90">
        <w:rPr>
          <w:rFonts w:eastAsia="Ecofont_Spranq_eco_Sans" w:cs="Calibri"/>
          <w:b/>
          <w:bCs/>
          <w:color w:val="000000"/>
          <w:lang w:eastAsia="pt-BR"/>
        </w:rPr>
        <w:t>DESCRIÇÃO DA SOLUÇÃO</w:t>
      </w:r>
    </w:p>
    <w:p w:rsidR="00E624BB" w:rsidRDefault="00E624BB" w:rsidP="00E624BB">
      <w:pPr>
        <w:pStyle w:val="PargrafodaLista"/>
        <w:pBdr>
          <w:top w:val="nil"/>
          <w:left w:val="nil"/>
          <w:bottom w:val="nil"/>
          <w:right w:val="nil"/>
          <w:between w:val="nil"/>
        </w:pBdr>
        <w:ind w:left="405"/>
        <w:rPr>
          <w:rFonts w:ascii="Calibri" w:eastAsia="Ecofont_Spranq_eco_Sans" w:hAnsi="Calibri" w:cs="Calibri"/>
          <w:color w:val="000000"/>
          <w:lang w:eastAsia="pt-BR"/>
        </w:rPr>
      </w:pPr>
    </w:p>
    <w:p w:rsidR="00E624BB" w:rsidRPr="006B1EA5" w:rsidRDefault="00E624BB" w:rsidP="006B1EA5">
      <w:pPr>
        <w:pStyle w:val="PargrafodaLista"/>
        <w:numPr>
          <w:ilvl w:val="1"/>
          <w:numId w:val="4"/>
        </w:numPr>
        <w:pBdr>
          <w:top w:val="nil"/>
          <w:left w:val="nil"/>
          <w:bottom w:val="nil"/>
          <w:right w:val="nil"/>
          <w:between w:val="nil"/>
        </w:pBdr>
        <w:rPr>
          <w:rFonts w:ascii="Calibri" w:eastAsia="Ecofont_Spranq_eco_Sans" w:hAnsi="Calibri" w:cs="Calibri"/>
          <w:color w:val="000000"/>
          <w:lang w:eastAsia="pt-BR"/>
        </w:rPr>
      </w:pPr>
      <w:r w:rsidRPr="004A5C90">
        <w:rPr>
          <w:rFonts w:ascii="Calibri" w:eastAsia="Ecofont_Spranq_eco_Sans" w:hAnsi="Calibri" w:cs="Calibri"/>
          <w:color w:val="000000"/>
          <w:lang w:eastAsia="pt-BR"/>
        </w:rPr>
        <w:t xml:space="preserve">A descrição da solução encontra-se pormenorizada em tópico específico Estudo Técnico Preliminar. </w:t>
      </w: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sidRPr="004A5C90">
        <w:rPr>
          <w:rFonts w:cs="Calibri"/>
          <w:b/>
          <w:color w:val="000000"/>
          <w:lang w:eastAsia="pt-BR"/>
        </w:rPr>
        <w:t>REQUISITOS DA CONTRATAÇÃO:</w:t>
      </w:r>
    </w:p>
    <w:p w:rsidR="00E624BB" w:rsidRPr="004A5C90" w:rsidRDefault="00E624BB" w:rsidP="00E624BB">
      <w:pPr>
        <w:spacing w:after="0" w:line="240" w:lineRule="auto"/>
        <w:jc w:val="both"/>
        <w:rPr>
          <w:rFonts w:cs="Calibri"/>
          <w:b/>
          <w:lang w:eastAsia="pt-BR"/>
        </w:rPr>
      </w:pPr>
    </w:p>
    <w:p w:rsidR="00E624BB" w:rsidRPr="004A5C90" w:rsidRDefault="00E624BB" w:rsidP="00E624BB">
      <w:pPr>
        <w:widowControl w:val="0"/>
        <w:numPr>
          <w:ilvl w:val="1"/>
          <w:numId w:val="4"/>
        </w:numPr>
        <w:pBdr>
          <w:top w:val="nil"/>
          <w:left w:val="nil"/>
          <w:bottom w:val="nil"/>
          <w:right w:val="nil"/>
          <w:between w:val="nil"/>
        </w:pBdr>
        <w:spacing w:after="0" w:line="240" w:lineRule="auto"/>
        <w:jc w:val="both"/>
        <w:rPr>
          <w:rFonts w:eastAsia="Ecofont_Spranq_eco_Sans" w:cs="Calibri"/>
          <w:lang w:eastAsia="pt-BR"/>
        </w:rPr>
      </w:pPr>
      <w:r>
        <w:rPr>
          <w:rFonts w:cs="Calibri"/>
          <w:color w:val="000000"/>
          <w:lang w:eastAsia="pt-BR"/>
        </w:rPr>
        <w:t xml:space="preserve">São requisitos da </w:t>
      </w:r>
      <w:r w:rsidRPr="00642BA6">
        <w:rPr>
          <w:rFonts w:cs="Calibri"/>
          <w:color w:val="000000"/>
          <w:lang w:eastAsia="pt-BR"/>
        </w:rPr>
        <w:t xml:space="preserve">contratação: </w:t>
      </w:r>
      <w:r w:rsidRPr="00642BA6">
        <w:rPr>
          <w:rFonts w:eastAsia="Ecofont_Spranq_eco_Sans" w:cs="Calibri"/>
          <w:lang w:eastAsia="pt-BR"/>
        </w:rPr>
        <w:t>CONFORME ESTUDO TÉCNICO PRELIMINAR</w:t>
      </w:r>
    </w:p>
    <w:p w:rsidR="00E624BB" w:rsidRPr="004A5C90" w:rsidRDefault="00E624BB" w:rsidP="00E624BB">
      <w:pPr>
        <w:widowControl w:val="0"/>
        <w:pBdr>
          <w:top w:val="nil"/>
          <w:left w:val="nil"/>
          <w:bottom w:val="nil"/>
          <w:right w:val="nil"/>
          <w:between w:val="nil"/>
        </w:pBdr>
        <w:spacing w:after="0" w:line="240" w:lineRule="auto"/>
        <w:jc w:val="both"/>
        <w:rPr>
          <w:rFonts w:cs="Calibri"/>
          <w:color w:val="000000"/>
          <w:lang w:eastAsia="pt-BR"/>
        </w:rPr>
      </w:pP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63"/>
        <w:jc w:val="both"/>
        <w:rPr>
          <w:rFonts w:eastAsia="Ecofont_Spranq_eco_Sans" w:cs="Calibri"/>
          <w:color w:val="000000"/>
          <w:lang w:eastAsia="pt-BR"/>
        </w:rPr>
      </w:pPr>
      <w:r w:rsidRPr="004A5C90">
        <w:rPr>
          <w:rFonts w:cs="Calibri"/>
          <w:b/>
          <w:color w:val="000000"/>
          <w:lang w:eastAsia="pt-BR"/>
        </w:rPr>
        <w:t>ENTREGA E CRITÉRIO DE ACEITAÇÃO DO OBJETO.</w:t>
      </w:r>
    </w:p>
    <w:p w:rsidR="00E624BB" w:rsidRPr="004A5C90" w:rsidRDefault="00E624BB" w:rsidP="00E624BB">
      <w:pPr>
        <w:spacing w:after="0" w:line="240" w:lineRule="auto"/>
        <w:jc w:val="both"/>
        <w:rPr>
          <w:rFonts w:cs="Calibri"/>
          <w:lang w:eastAsia="pt-BR"/>
        </w:rPr>
      </w:pPr>
    </w:p>
    <w:p w:rsidR="00E624BB" w:rsidRPr="004A5C90" w:rsidRDefault="00E624BB" w:rsidP="00E624BB">
      <w:pPr>
        <w:pStyle w:val="PargrafodaLista"/>
        <w:numPr>
          <w:ilvl w:val="1"/>
          <w:numId w:val="4"/>
        </w:numPr>
        <w:rPr>
          <w:rFonts w:ascii="Calibri" w:eastAsia="Calibri" w:hAnsi="Calibri" w:cs="Calibri"/>
          <w:color w:val="000000"/>
          <w:lang w:val="pt-BR" w:eastAsia="pt-BR"/>
        </w:rPr>
      </w:pPr>
      <w:proofErr w:type="gramStart"/>
      <w:r w:rsidRPr="004A5C90">
        <w:rPr>
          <w:rFonts w:ascii="Calibri" w:eastAsia="Calibri" w:hAnsi="Calibri" w:cs="Calibri"/>
          <w:color w:val="000000"/>
          <w:lang w:val="pt-BR" w:eastAsia="pt-BR"/>
        </w:rPr>
        <w:t xml:space="preserve">O prazo de entrega dos bens </w:t>
      </w:r>
      <w:r w:rsidR="002E7872">
        <w:rPr>
          <w:rFonts w:ascii="Calibri" w:eastAsia="Calibri" w:hAnsi="Calibri" w:cs="Calibri"/>
          <w:color w:val="000000"/>
          <w:lang w:val="pt-BR" w:eastAsia="pt-BR"/>
        </w:rPr>
        <w:t>são</w:t>
      </w:r>
      <w:proofErr w:type="gramEnd"/>
      <w:r w:rsidR="002E7872">
        <w:rPr>
          <w:rFonts w:ascii="Calibri" w:eastAsia="Calibri" w:hAnsi="Calibri" w:cs="Calibri"/>
          <w:color w:val="000000"/>
          <w:lang w:val="pt-BR" w:eastAsia="pt-BR"/>
        </w:rPr>
        <w:t xml:space="preserve"> de entrega de 3 dias úteis</w:t>
      </w:r>
      <w:r w:rsidRPr="004A5C90">
        <w:rPr>
          <w:rFonts w:ascii="Calibri" w:eastAsia="Calibri" w:hAnsi="Calibri" w:cs="Calibri"/>
          <w:color w:val="000000"/>
          <w:lang w:val="pt-BR" w:eastAsia="pt-BR"/>
        </w:rPr>
        <w:t xml:space="preserve">, contados </w:t>
      </w:r>
      <w:r w:rsidR="00EA4CE8">
        <w:rPr>
          <w:rFonts w:ascii="Calibri" w:eastAsia="Calibri" w:hAnsi="Calibri" w:cs="Calibri"/>
          <w:color w:val="000000"/>
          <w:lang w:val="pt-BR" w:eastAsia="pt-BR"/>
        </w:rPr>
        <w:t>a partir da entrega da autorização de fornecimento.</w:t>
      </w:r>
      <w:r w:rsidRPr="004A5C90">
        <w:rPr>
          <w:rFonts w:ascii="Calibri" w:eastAsia="Calibri" w:hAnsi="Calibri" w:cs="Calibri"/>
          <w:color w:val="000000"/>
          <w:lang w:val="pt-BR" w:eastAsia="pt-BR"/>
        </w:rPr>
        <w:t xml:space="preserve"> </w:t>
      </w:r>
    </w:p>
    <w:p w:rsidR="00E624BB" w:rsidRPr="00EA4CE8" w:rsidRDefault="00E624BB" w:rsidP="00EA4CE8">
      <w:pPr>
        <w:pStyle w:val="Nvel2-Red"/>
        <w:numPr>
          <w:ilvl w:val="1"/>
          <w:numId w:val="4"/>
        </w:numPr>
        <w:spacing w:afterLines="120" w:after="288" w:line="240" w:lineRule="auto"/>
        <w:rPr>
          <w:rFonts w:ascii="Calibri" w:eastAsia="Calibri" w:hAnsi="Calibri" w:cs="Calibri"/>
          <w:i w:val="0"/>
          <w:iCs w:val="0"/>
          <w:color w:val="000000"/>
          <w:sz w:val="22"/>
          <w:szCs w:val="22"/>
          <w:highlight w:val="yellow"/>
        </w:rPr>
      </w:pPr>
      <w:r w:rsidRPr="00642BA6">
        <w:rPr>
          <w:rFonts w:ascii="Calibri" w:eastAsia="Calibri" w:hAnsi="Calibri" w:cs="Calibri"/>
          <w:i w:val="0"/>
          <w:iCs w:val="0"/>
          <w:color w:val="000000"/>
          <w:sz w:val="22"/>
          <w:szCs w:val="22"/>
        </w:rPr>
        <w:t>Caso não seja possível a entrega na data assinalada, a empresa deverá comunicar as razões respectivas de</w:t>
      </w:r>
      <w:r w:rsidR="00EA4CE8" w:rsidRPr="00642BA6">
        <w:rPr>
          <w:rFonts w:ascii="Calibri" w:eastAsia="Calibri" w:hAnsi="Calibri" w:cs="Calibri"/>
          <w:i w:val="0"/>
          <w:iCs w:val="0"/>
          <w:color w:val="000000"/>
          <w:sz w:val="22"/>
          <w:szCs w:val="22"/>
        </w:rPr>
        <w:t xml:space="preserve"> forma</w:t>
      </w:r>
      <w:r w:rsidRPr="00642BA6">
        <w:rPr>
          <w:rFonts w:ascii="Calibri" w:eastAsia="Calibri" w:hAnsi="Calibri" w:cs="Calibri"/>
          <w:i w:val="0"/>
          <w:iCs w:val="0"/>
          <w:color w:val="000000"/>
          <w:sz w:val="22"/>
          <w:szCs w:val="22"/>
        </w:rPr>
        <w:t xml:space="preserve"> antec</w:t>
      </w:r>
      <w:r w:rsidR="00EA4CE8" w:rsidRPr="00642BA6">
        <w:rPr>
          <w:rFonts w:ascii="Calibri" w:eastAsia="Calibri" w:hAnsi="Calibri" w:cs="Calibri"/>
          <w:i w:val="0"/>
          <w:iCs w:val="0"/>
          <w:color w:val="000000"/>
          <w:sz w:val="22"/>
          <w:szCs w:val="22"/>
        </w:rPr>
        <w:t>ipada</w:t>
      </w:r>
      <w:r w:rsidRPr="00642BA6">
        <w:rPr>
          <w:rFonts w:ascii="Calibri" w:eastAsia="Calibri" w:hAnsi="Calibri" w:cs="Calibri"/>
          <w:i w:val="0"/>
          <w:iCs w:val="0"/>
          <w:color w:val="000000"/>
          <w:sz w:val="22"/>
          <w:szCs w:val="22"/>
        </w:rPr>
        <w:t xml:space="preserve"> para que qualquer pleito de prorrogação de prazo seja analisado, ressalvadas situações de caso fortuito e força maior.</w:t>
      </w:r>
    </w:p>
    <w:p w:rsidR="00E624BB" w:rsidRPr="004A5C90" w:rsidRDefault="00E624BB" w:rsidP="00E624BB">
      <w:pPr>
        <w:numPr>
          <w:ilvl w:val="1"/>
          <w:numId w:val="4"/>
        </w:numPr>
        <w:pBdr>
          <w:top w:val="nil"/>
          <w:left w:val="nil"/>
          <w:bottom w:val="nil"/>
          <w:right w:val="nil"/>
          <w:between w:val="nil"/>
        </w:pBdr>
        <w:shd w:val="clear" w:color="auto" w:fill="FFFFFF"/>
        <w:tabs>
          <w:tab w:val="left" w:pos="426"/>
        </w:tabs>
        <w:spacing w:after="0" w:line="240" w:lineRule="auto"/>
        <w:jc w:val="both"/>
        <w:rPr>
          <w:rFonts w:eastAsia="Ecofont_Spranq_eco_Sans" w:cs="Calibri"/>
          <w:lang w:eastAsia="pt-BR"/>
        </w:rPr>
      </w:pPr>
      <w:r w:rsidRPr="004A5C90">
        <w:rPr>
          <w:rFonts w:cs="Calibri"/>
          <w:color w:val="000000"/>
          <w:lang w:eastAsia="pt-BR"/>
        </w:rPr>
        <w:t xml:space="preserve">A entrega dos bens será </w:t>
      </w:r>
      <w:r w:rsidR="00EA4CE8">
        <w:rPr>
          <w:rFonts w:cs="Calibri"/>
          <w:color w:val="000000"/>
          <w:lang w:eastAsia="pt-BR"/>
        </w:rPr>
        <w:t>realizada conforme o Documento de Oficialização de Demanda de cada secretaria.</w:t>
      </w:r>
    </w:p>
    <w:p w:rsidR="00E624BB" w:rsidRPr="004A5C90" w:rsidRDefault="00E624BB" w:rsidP="00E624BB">
      <w:pPr>
        <w:pBdr>
          <w:top w:val="nil"/>
          <w:left w:val="nil"/>
          <w:bottom w:val="nil"/>
          <w:right w:val="nil"/>
          <w:between w:val="nil"/>
        </w:pBdr>
        <w:spacing w:after="0" w:line="240" w:lineRule="auto"/>
        <w:ind w:left="720"/>
        <w:rPr>
          <w:rFonts w:cs="Calibri"/>
          <w:color w:val="000000"/>
          <w:lang w:eastAsia="pt-BR"/>
        </w:rPr>
      </w:pPr>
    </w:p>
    <w:p w:rsidR="00E624BB" w:rsidRPr="004A5C90" w:rsidRDefault="00E624BB" w:rsidP="00E624BB">
      <w:pPr>
        <w:numPr>
          <w:ilvl w:val="1"/>
          <w:numId w:val="4"/>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 xml:space="preserve">O recebimento provisório será realizado pelo </w:t>
      </w:r>
      <w:r w:rsidR="00EA4CE8">
        <w:rPr>
          <w:rFonts w:cs="Calibri"/>
          <w:color w:val="000000"/>
          <w:lang w:eastAsia="pt-BR"/>
        </w:rPr>
        <w:t>fiscal de contrato designado por cada secretaria</w:t>
      </w:r>
      <w:r w:rsidRPr="004A5C90">
        <w:rPr>
          <w:rFonts w:cs="Calibri"/>
          <w:color w:val="000000"/>
          <w:lang w:eastAsia="pt-BR"/>
        </w:rPr>
        <w:t>, através da elaboração de relatório circunstanciado, em consonância com as suas atribuições, contendo o registro, a análise e a conclusão acerca das ocorrências na execução do contrat</w:t>
      </w:r>
      <w:r w:rsidRPr="00642BA6">
        <w:rPr>
          <w:rFonts w:cs="Calibri"/>
          <w:color w:val="000000"/>
          <w:lang w:eastAsia="pt-BR"/>
        </w:rPr>
        <w:t>o</w:t>
      </w:r>
      <w:r w:rsidRPr="004A5C90">
        <w:rPr>
          <w:rFonts w:cs="Calibri"/>
          <w:color w:val="000000"/>
          <w:lang w:eastAsia="pt-BR"/>
        </w:rPr>
        <w:t xml:space="preserve"> e demais documentos que julgarem necessários, devendo encaminhá-los ao gestor do contrato para recebimento definitivo.</w:t>
      </w:r>
    </w:p>
    <w:p w:rsidR="00E624BB" w:rsidRPr="004A5C90" w:rsidRDefault="00E624BB" w:rsidP="006B1EA5">
      <w:pPr>
        <w:pBdr>
          <w:top w:val="nil"/>
          <w:left w:val="nil"/>
          <w:bottom w:val="nil"/>
          <w:right w:val="nil"/>
          <w:between w:val="nil"/>
        </w:pBdr>
        <w:spacing w:after="0" w:line="240" w:lineRule="auto"/>
        <w:ind w:left="720"/>
        <w:jc w:val="both"/>
        <w:rPr>
          <w:rFonts w:cs="Calibri"/>
          <w:color w:val="000000"/>
          <w:lang w:eastAsia="pt-BR"/>
        </w:rPr>
      </w:pPr>
    </w:p>
    <w:p w:rsidR="00E624BB" w:rsidRPr="004A5C90" w:rsidRDefault="00E624BB" w:rsidP="006B1EA5">
      <w:pPr>
        <w:numPr>
          <w:ilvl w:val="1"/>
          <w:numId w:val="4"/>
        </w:numPr>
        <w:pBdr>
          <w:top w:val="nil"/>
          <w:left w:val="nil"/>
          <w:bottom w:val="nil"/>
          <w:right w:val="nil"/>
          <w:between w:val="nil"/>
        </w:pBdr>
        <w:spacing w:after="0" w:line="240" w:lineRule="auto"/>
        <w:jc w:val="both"/>
        <w:rPr>
          <w:rFonts w:eastAsia="Ecofont_Spranq_eco_Sans" w:cs="Calibri"/>
          <w:lang w:eastAsia="pt-BR"/>
        </w:rPr>
      </w:pPr>
      <w:r w:rsidRPr="004A5C90">
        <w:rPr>
          <w:rFonts w:cs="Calibri"/>
          <w:color w:val="000000"/>
          <w:lang w:eastAsia="pt-BR"/>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E624BB" w:rsidRPr="004A5C90" w:rsidRDefault="00E624BB" w:rsidP="00E624BB">
      <w:pPr>
        <w:pBdr>
          <w:top w:val="nil"/>
          <w:left w:val="nil"/>
          <w:bottom w:val="nil"/>
          <w:right w:val="nil"/>
          <w:between w:val="nil"/>
        </w:pBdr>
        <w:shd w:val="clear" w:color="auto" w:fill="FFFFFF"/>
        <w:tabs>
          <w:tab w:val="left" w:pos="426"/>
        </w:tabs>
        <w:spacing w:after="0" w:line="240" w:lineRule="auto"/>
        <w:jc w:val="both"/>
        <w:rPr>
          <w:rFonts w:cs="Calibri"/>
          <w:color w:val="000000"/>
          <w:lang w:eastAsia="pt-BR"/>
        </w:rPr>
      </w:pPr>
    </w:p>
    <w:p w:rsidR="00E624BB" w:rsidRPr="004A5C90" w:rsidRDefault="00E624BB" w:rsidP="00E624BB">
      <w:pPr>
        <w:numPr>
          <w:ilvl w:val="1"/>
          <w:numId w:val="4"/>
        </w:numPr>
        <w:tabs>
          <w:tab w:val="left" w:pos="426"/>
        </w:tabs>
        <w:spacing w:after="0" w:line="240" w:lineRule="auto"/>
        <w:jc w:val="both"/>
        <w:rPr>
          <w:rFonts w:eastAsia="Ecofont_Spranq_eco_Sans" w:cs="Calibri"/>
          <w:lang w:eastAsia="pt-BR"/>
        </w:rPr>
      </w:pPr>
      <w:r w:rsidRPr="004A5C90">
        <w:rPr>
          <w:rFonts w:cs="Calibri"/>
          <w:color w:val="000000"/>
          <w:lang w:eastAsia="pt-BR"/>
        </w:rPr>
        <w:t>Os bens poderão ser rejeitados, no todo ou em parte, quando em desacordo com as especificações constantes neste Termo de Referência e na proposta</w:t>
      </w:r>
      <w:r w:rsidR="00EA4CE8">
        <w:rPr>
          <w:rFonts w:cs="Calibri"/>
          <w:color w:val="000000"/>
          <w:lang w:eastAsia="pt-BR"/>
        </w:rPr>
        <w:t>.</w:t>
      </w:r>
    </w:p>
    <w:p w:rsidR="00E624BB" w:rsidRPr="004A5C90" w:rsidRDefault="00E624BB" w:rsidP="00E624BB">
      <w:pPr>
        <w:tabs>
          <w:tab w:val="left" w:pos="426"/>
        </w:tabs>
        <w:spacing w:after="0" w:line="240" w:lineRule="auto"/>
        <w:jc w:val="both"/>
        <w:rPr>
          <w:rFonts w:cs="Calibri"/>
          <w:color w:val="000000"/>
          <w:lang w:eastAsia="pt-BR"/>
        </w:rPr>
      </w:pPr>
    </w:p>
    <w:p w:rsidR="00E624BB" w:rsidRPr="004A5C90" w:rsidRDefault="00E624BB" w:rsidP="00E624BB">
      <w:pPr>
        <w:numPr>
          <w:ilvl w:val="1"/>
          <w:numId w:val="4"/>
        </w:numPr>
        <w:tabs>
          <w:tab w:val="left" w:pos="426"/>
        </w:tabs>
        <w:spacing w:after="0" w:line="240" w:lineRule="auto"/>
        <w:jc w:val="both"/>
        <w:rPr>
          <w:rFonts w:eastAsia="Ecofont_Spranq_eco_Sans" w:cs="Calibri"/>
          <w:lang w:eastAsia="pt-BR"/>
        </w:rPr>
      </w:pPr>
      <w:r w:rsidRPr="004A5C90">
        <w:rPr>
          <w:rFonts w:cs="Calibri"/>
          <w:color w:val="000000"/>
          <w:lang w:eastAsia="pt-BR"/>
        </w:rPr>
        <w:t>O recebimento do objeto não exclui a responsabilidade da contratada pelos prejuízos resultantes da incorreta execução do contrato.</w:t>
      </w:r>
    </w:p>
    <w:p w:rsidR="00E624BB" w:rsidRPr="004A5C90" w:rsidRDefault="00E624BB" w:rsidP="00E624BB">
      <w:pPr>
        <w:tabs>
          <w:tab w:val="left" w:pos="426"/>
        </w:tabs>
        <w:spacing w:after="0" w:line="240" w:lineRule="auto"/>
        <w:jc w:val="both"/>
        <w:rPr>
          <w:rFonts w:cs="Calibri"/>
          <w:color w:val="000000"/>
          <w:lang w:eastAsia="pt-BR"/>
        </w:rPr>
      </w:pPr>
    </w:p>
    <w:p w:rsidR="00E624BB" w:rsidRPr="00630913"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b/>
          <w:bCs/>
          <w:color w:val="000000"/>
          <w:lang w:eastAsia="pt-BR"/>
        </w:rPr>
      </w:pPr>
      <w:r w:rsidRPr="00630913">
        <w:rPr>
          <w:rFonts w:eastAsia="Ecofont_Spranq_eco_Sans" w:cs="Calibri"/>
          <w:b/>
          <w:bCs/>
          <w:color w:val="000000"/>
          <w:lang w:eastAsia="pt-BR"/>
        </w:rPr>
        <w:t xml:space="preserve">DOS RECURSOS ORÇAMENTÁRIOS: </w:t>
      </w:r>
    </w:p>
    <w:p w:rsidR="00E624BB" w:rsidRDefault="00E624BB" w:rsidP="00E624BB">
      <w:pPr>
        <w:pBdr>
          <w:top w:val="nil"/>
          <w:left w:val="nil"/>
          <w:bottom w:val="nil"/>
          <w:right w:val="nil"/>
          <w:between w:val="nil"/>
        </w:pBdr>
        <w:spacing w:after="0" w:line="240" w:lineRule="auto"/>
        <w:ind w:left="284"/>
        <w:jc w:val="both"/>
        <w:rPr>
          <w:rFonts w:eastAsia="Ecofont_Spranq_eco_Sans" w:cs="Calibri"/>
          <w:color w:val="000000"/>
          <w:lang w:eastAsia="pt-BR"/>
        </w:rPr>
      </w:pPr>
    </w:p>
    <w:p w:rsidR="00E624BB" w:rsidRPr="004A5C90" w:rsidRDefault="00E624BB" w:rsidP="00E624BB">
      <w:pPr>
        <w:pStyle w:val="PargrafodaLista"/>
        <w:numPr>
          <w:ilvl w:val="1"/>
          <w:numId w:val="4"/>
        </w:numPr>
        <w:rPr>
          <w:rFonts w:ascii="Calibri" w:eastAsia="Ecofont_Spranq_eco_Sans" w:hAnsi="Calibri" w:cs="Calibri"/>
          <w:lang w:eastAsia="pt-BR"/>
        </w:rPr>
      </w:pPr>
      <w:r w:rsidRPr="004A5C90">
        <w:rPr>
          <w:rFonts w:ascii="Calibri" w:eastAsia="Calibri" w:hAnsi="Calibri" w:cs="Calibri"/>
          <w:lang w:eastAsia="pt-BR"/>
        </w:rPr>
        <w:t>As despesas para atender a esta licitação estão programadas em dotação orçamentária pr</w:t>
      </w:r>
      <w:r w:rsidR="00EA4CE8">
        <w:rPr>
          <w:rFonts w:ascii="Calibri" w:eastAsia="Calibri" w:hAnsi="Calibri" w:cs="Calibri"/>
          <w:lang w:eastAsia="pt-BR"/>
        </w:rPr>
        <w:t xml:space="preserve">ópria, prevista no orçamento do Municipio </w:t>
      </w:r>
      <w:r w:rsidRPr="004A5C90">
        <w:rPr>
          <w:rFonts w:ascii="Calibri" w:eastAsia="Calibri" w:hAnsi="Calibri" w:cs="Calibri"/>
          <w:lang w:eastAsia="pt-BR"/>
        </w:rPr>
        <w:t>para o exercício de 20</w:t>
      </w:r>
      <w:r w:rsidR="00EA4CE8">
        <w:rPr>
          <w:rFonts w:ascii="Calibri" w:eastAsia="Calibri" w:hAnsi="Calibri" w:cs="Calibri"/>
          <w:lang w:eastAsia="pt-BR"/>
        </w:rPr>
        <w:t>24</w:t>
      </w:r>
      <w:r w:rsidRPr="004A5C90">
        <w:rPr>
          <w:rFonts w:ascii="Calibri" w:eastAsia="Calibri" w:hAnsi="Calibri" w:cs="Calibri"/>
          <w:lang w:eastAsia="pt-BR"/>
        </w:rPr>
        <w:t xml:space="preserve">, na classificação </w:t>
      </w:r>
      <w:r w:rsidR="00EA4CE8">
        <w:rPr>
          <w:rFonts w:ascii="Calibri" w:eastAsia="Calibri" w:hAnsi="Calibri" w:cs="Calibri"/>
          <w:lang w:eastAsia="pt-BR"/>
        </w:rPr>
        <w:t>descrito pelo parecer contábel anexo a esse processo, de acordo solicitado por cada secretaria.</w:t>
      </w:r>
    </w:p>
    <w:p w:rsidR="00E624BB" w:rsidRDefault="00E624BB" w:rsidP="00EA4CE8">
      <w:pPr>
        <w:pBdr>
          <w:top w:val="nil"/>
          <w:left w:val="nil"/>
          <w:bottom w:val="nil"/>
          <w:right w:val="nil"/>
          <w:between w:val="nil"/>
        </w:pBdr>
        <w:spacing w:after="0" w:line="240" w:lineRule="auto"/>
        <w:jc w:val="both"/>
        <w:rPr>
          <w:rFonts w:eastAsia="Ecofont_Spranq_eco_Sans" w:cs="Calibri"/>
          <w:color w:val="000000"/>
          <w:lang w:eastAsia="pt-BR"/>
        </w:rPr>
      </w:pPr>
    </w:p>
    <w:p w:rsidR="00E624BB" w:rsidRPr="004C681B" w:rsidRDefault="00E624BB" w:rsidP="00E624BB">
      <w:pPr>
        <w:pBdr>
          <w:top w:val="nil"/>
          <w:left w:val="nil"/>
          <w:bottom w:val="nil"/>
          <w:right w:val="nil"/>
          <w:between w:val="nil"/>
        </w:pBdr>
        <w:spacing w:after="0" w:line="240" w:lineRule="auto"/>
        <w:ind w:left="284"/>
        <w:jc w:val="both"/>
        <w:rPr>
          <w:rFonts w:eastAsia="Ecofont_Spranq_eco_Sans" w:cs="Calibri"/>
          <w:color w:val="000000"/>
          <w:lang w:eastAsia="pt-BR"/>
        </w:rPr>
      </w:pPr>
    </w:p>
    <w:p w:rsidR="00E624BB" w:rsidRPr="00630913"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Pr>
          <w:rFonts w:eastAsia="Ecofont_Spranq_eco_Sans" w:cs="Calibri"/>
          <w:b/>
          <w:bCs/>
          <w:color w:val="000000"/>
          <w:lang w:eastAsia="pt-BR"/>
        </w:rPr>
        <w:t xml:space="preserve">ESTIMATIVA DOS PREÇOS REFERENCIAIS: </w:t>
      </w:r>
    </w:p>
    <w:p w:rsidR="00E624BB" w:rsidRPr="004A5C90" w:rsidRDefault="00E624BB" w:rsidP="00E624BB">
      <w:pPr>
        <w:spacing w:after="0" w:line="240" w:lineRule="auto"/>
        <w:jc w:val="both"/>
        <w:rPr>
          <w:rFonts w:cs="Calibri"/>
          <w:b/>
          <w:lang w:eastAsia="pt-BR"/>
        </w:rPr>
      </w:pPr>
    </w:p>
    <w:p w:rsidR="00E624BB" w:rsidRPr="002E7872" w:rsidRDefault="00E624BB" w:rsidP="00D6105C">
      <w:pPr>
        <w:pStyle w:val="PargrafodaLista"/>
        <w:numPr>
          <w:ilvl w:val="1"/>
          <w:numId w:val="4"/>
        </w:numPr>
        <w:rPr>
          <w:rFonts w:ascii="Calibri" w:eastAsia="Calibri" w:hAnsi="Calibri" w:cs="Calibri"/>
          <w:b/>
          <w:bCs/>
          <w:color w:val="632423" w:themeColor="accent2" w:themeShade="80"/>
          <w:u w:val="single"/>
          <w:lang w:eastAsia="pt-BR"/>
        </w:rPr>
      </w:pPr>
      <w:r w:rsidRPr="004A5C90">
        <w:rPr>
          <w:rFonts w:ascii="Calibri" w:eastAsia="Calibri" w:hAnsi="Calibri" w:cs="Calibri"/>
          <w:lang w:eastAsia="pt-BR"/>
        </w:rPr>
        <w:t xml:space="preserve">O custo estimado da contratação é de </w:t>
      </w:r>
      <w:r w:rsidRPr="00BF6BE0">
        <w:rPr>
          <w:rFonts w:ascii="Calibri" w:eastAsia="Calibri" w:hAnsi="Calibri" w:cs="Calibri"/>
          <w:lang w:eastAsia="pt-BR"/>
        </w:rPr>
        <w:t>R</w:t>
      </w:r>
      <w:r w:rsidRPr="002E7872">
        <w:rPr>
          <w:rFonts w:ascii="Calibri" w:eastAsia="Calibri" w:hAnsi="Calibri" w:cs="Calibri"/>
          <w:b/>
          <w:bCs/>
          <w:color w:val="632423" w:themeColor="accent2" w:themeShade="80"/>
          <w:u w:val="single"/>
          <w:lang w:eastAsia="pt-BR"/>
        </w:rPr>
        <w:t>$</w:t>
      </w:r>
      <w:r w:rsidR="00BF6BE0" w:rsidRPr="002E7872">
        <w:rPr>
          <w:rFonts w:ascii="Calibri" w:eastAsia="Calibri" w:hAnsi="Calibri" w:cs="Calibri"/>
          <w:b/>
          <w:bCs/>
          <w:color w:val="632423" w:themeColor="accent2" w:themeShade="80"/>
          <w:u w:val="single"/>
          <w:lang w:eastAsia="pt-BR"/>
        </w:rPr>
        <w:t xml:space="preserve"> </w:t>
      </w:r>
      <w:r w:rsidR="00D6105C">
        <w:rPr>
          <w:rFonts w:ascii="Calibri" w:eastAsia="Calibri" w:hAnsi="Calibri" w:cs="Calibri"/>
          <w:b/>
          <w:bCs/>
          <w:color w:val="632423" w:themeColor="accent2" w:themeShade="80"/>
          <w:u w:val="single"/>
          <w:lang w:eastAsia="pt-BR"/>
        </w:rPr>
        <w:t>2.4</w:t>
      </w:r>
      <w:r w:rsidR="005A2A10">
        <w:rPr>
          <w:rFonts w:ascii="Calibri" w:eastAsia="Calibri" w:hAnsi="Calibri" w:cs="Calibri"/>
          <w:b/>
          <w:bCs/>
          <w:color w:val="632423" w:themeColor="accent2" w:themeShade="80"/>
          <w:u w:val="single"/>
          <w:lang w:eastAsia="pt-BR"/>
        </w:rPr>
        <w:t>88</w:t>
      </w:r>
      <w:r w:rsidR="00D6105C">
        <w:rPr>
          <w:rFonts w:ascii="Calibri" w:eastAsia="Calibri" w:hAnsi="Calibri" w:cs="Calibri"/>
          <w:b/>
          <w:bCs/>
          <w:color w:val="632423" w:themeColor="accent2" w:themeShade="80"/>
          <w:u w:val="single"/>
          <w:lang w:eastAsia="pt-BR"/>
        </w:rPr>
        <w:t>.</w:t>
      </w:r>
      <w:r w:rsidR="005A2A10">
        <w:rPr>
          <w:rFonts w:ascii="Calibri" w:eastAsia="Calibri" w:hAnsi="Calibri" w:cs="Calibri"/>
          <w:b/>
          <w:bCs/>
          <w:color w:val="632423" w:themeColor="accent2" w:themeShade="80"/>
          <w:u w:val="single"/>
          <w:lang w:eastAsia="pt-BR"/>
        </w:rPr>
        <w:t>826</w:t>
      </w:r>
      <w:r w:rsidR="00D6105C">
        <w:rPr>
          <w:rFonts w:ascii="Calibri" w:eastAsia="Calibri" w:hAnsi="Calibri" w:cs="Calibri"/>
          <w:b/>
          <w:bCs/>
          <w:color w:val="632423" w:themeColor="accent2" w:themeShade="80"/>
          <w:u w:val="single"/>
          <w:lang w:eastAsia="pt-BR"/>
        </w:rPr>
        <w:t>,</w:t>
      </w:r>
      <w:r w:rsidR="005A2A10">
        <w:rPr>
          <w:rFonts w:ascii="Calibri" w:eastAsia="Calibri" w:hAnsi="Calibri" w:cs="Calibri"/>
          <w:b/>
          <w:bCs/>
          <w:color w:val="632423" w:themeColor="accent2" w:themeShade="80"/>
          <w:u w:val="single"/>
          <w:lang w:eastAsia="pt-BR"/>
        </w:rPr>
        <w:t>86</w:t>
      </w:r>
      <w:r w:rsidRPr="002E7872">
        <w:rPr>
          <w:rFonts w:ascii="Calibri" w:eastAsia="Calibri" w:hAnsi="Calibri" w:cs="Calibri"/>
          <w:b/>
          <w:bCs/>
          <w:color w:val="632423" w:themeColor="accent2" w:themeShade="80"/>
          <w:u w:val="single"/>
          <w:lang w:eastAsia="pt-BR"/>
        </w:rPr>
        <w:t xml:space="preserve"> (</w:t>
      </w:r>
      <w:r w:rsidR="00D6105C">
        <w:rPr>
          <w:rFonts w:ascii="Calibri" w:eastAsia="Calibri" w:hAnsi="Calibri" w:cs="Calibri"/>
          <w:b/>
          <w:bCs/>
          <w:color w:val="632423" w:themeColor="accent2" w:themeShade="80"/>
          <w:u w:val="single"/>
          <w:lang w:eastAsia="pt-BR"/>
        </w:rPr>
        <w:t xml:space="preserve">dois milhoes, quatrocentos e </w:t>
      </w:r>
      <w:r w:rsidR="005A2A10">
        <w:rPr>
          <w:rFonts w:ascii="Calibri" w:eastAsia="Calibri" w:hAnsi="Calibri" w:cs="Calibri"/>
          <w:b/>
          <w:bCs/>
          <w:color w:val="632423" w:themeColor="accent2" w:themeShade="80"/>
          <w:u w:val="single"/>
          <w:lang w:eastAsia="pt-BR"/>
        </w:rPr>
        <w:t>oitenta e oito</w:t>
      </w:r>
      <w:r w:rsidR="00D6105C">
        <w:rPr>
          <w:rFonts w:ascii="Calibri" w:eastAsia="Calibri" w:hAnsi="Calibri" w:cs="Calibri"/>
          <w:b/>
          <w:bCs/>
          <w:color w:val="632423" w:themeColor="accent2" w:themeShade="80"/>
          <w:u w:val="single"/>
          <w:lang w:eastAsia="pt-BR"/>
        </w:rPr>
        <w:t xml:space="preserve"> mil, </w:t>
      </w:r>
      <w:r w:rsidR="005A2A10">
        <w:rPr>
          <w:rFonts w:ascii="Calibri" w:eastAsia="Calibri" w:hAnsi="Calibri" w:cs="Calibri"/>
          <w:b/>
          <w:bCs/>
          <w:color w:val="632423" w:themeColor="accent2" w:themeShade="80"/>
          <w:u w:val="single"/>
          <w:lang w:eastAsia="pt-BR"/>
        </w:rPr>
        <w:t>oitocentos e vinte e seis</w:t>
      </w:r>
      <w:r w:rsidR="00D6105C">
        <w:rPr>
          <w:rFonts w:ascii="Calibri" w:eastAsia="Calibri" w:hAnsi="Calibri" w:cs="Calibri"/>
          <w:b/>
          <w:bCs/>
          <w:color w:val="632423" w:themeColor="accent2" w:themeShade="80"/>
          <w:u w:val="single"/>
          <w:lang w:eastAsia="pt-BR"/>
        </w:rPr>
        <w:t xml:space="preserve"> reais e </w:t>
      </w:r>
      <w:r w:rsidR="005A2A10">
        <w:rPr>
          <w:rFonts w:ascii="Calibri" w:eastAsia="Calibri" w:hAnsi="Calibri" w:cs="Calibri"/>
          <w:b/>
          <w:bCs/>
          <w:color w:val="632423" w:themeColor="accent2" w:themeShade="80"/>
          <w:u w:val="single"/>
          <w:lang w:eastAsia="pt-BR"/>
        </w:rPr>
        <w:t>oitenta e seis</w:t>
      </w:r>
      <w:r w:rsidR="00D6105C">
        <w:rPr>
          <w:rFonts w:ascii="Calibri" w:eastAsia="Calibri" w:hAnsi="Calibri" w:cs="Calibri"/>
          <w:b/>
          <w:bCs/>
          <w:color w:val="632423" w:themeColor="accent2" w:themeShade="80"/>
          <w:u w:val="single"/>
          <w:lang w:eastAsia="pt-BR"/>
        </w:rPr>
        <w:t xml:space="preserve"> centavos</w:t>
      </w:r>
      <w:r w:rsidRPr="002E7872">
        <w:rPr>
          <w:rFonts w:ascii="Calibri" w:eastAsia="Calibri" w:hAnsi="Calibri" w:cs="Calibri"/>
          <w:b/>
          <w:bCs/>
          <w:color w:val="632423" w:themeColor="accent2" w:themeShade="80"/>
          <w:u w:val="single"/>
          <w:lang w:eastAsia="pt-BR"/>
        </w:rPr>
        <w:t>) .</w:t>
      </w:r>
    </w:p>
    <w:p w:rsidR="00E624BB" w:rsidRPr="002E7872" w:rsidRDefault="00E624BB" w:rsidP="00D6105C">
      <w:pPr>
        <w:tabs>
          <w:tab w:val="left" w:pos="851"/>
        </w:tabs>
        <w:spacing w:after="0" w:line="240" w:lineRule="auto"/>
        <w:jc w:val="both"/>
        <w:rPr>
          <w:rFonts w:cs="Calibri"/>
          <w:b/>
          <w:bCs/>
          <w:u w:val="single"/>
          <w:lang w:eastAsia="pt-BR"/>
        </w:rPr>
      </w:pPr>
    </w:p>
    <w:p w:rsidR="00E624BB" w:rsidRPr="004A5C90" w:rsidRDefault="00E624BB" w:rsidP="00E624BB">
      <w:pPr>
        <w:tabs>
          <w:tab w:val="left" w:pos="851"/>
        </w:tabs>
        <w:spacing w:after="0" w:line="240" w:lineRule="auto"/>
        <w:ind w:left="284"/>
        <w:jc w:val="both"/>
        <w:rPr>
          <w:rFonts w:cs="Calibri"/>
          <w:lang w:eastAsia="pt-BR"/>
        </w:rPr>
      </w:pP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sidRPr="004A5C90">
        <w:rPr>
          <w:rFonts w:cs="Calibri"/>
          <w:b/>
          <w:color w:val="000000"/>
          <w:lang w:eastAsia="pt-BR"/>
        </w:rPr>
        <w:t>DA SUBCONTRATAÇÃO.</w:t>
      </w:r>
    </w:p>
    <w:p w:rsidR="00E624BB" w:rsidRPr="004A5C90" w:rsidRDefault="00E624BB" w:rsidP="00E624BB">
      <w:pPr>
        <w:pBdr>
          <w:top w:val="nil"/>
          <w:left w:val="nil"/>
          <w:bottom w:val="nil"/>
          <w:right w:val="nil"/>
          <w:between w:val="nil"/>
        </w:pBdr>
        <w:spacing w:after="0" w:line="240" w:lineRule="auto"/>
        <w:ind w:left="405"/>
        <w:jc w:val="both"/>
        <w:rPr>
          <w:rFonts w:cs="Calibri"/>
          <w:color w:val="000000"/>
          <w:lang w:eastAsia="pt-BR"/>
        </w:rPr>
      </w:pPr>
    </w:p>
    <w:p w:rsidR="00E624BB" w:rsidRPr="00642BA6" w:rsidRDefault="00E624BB" w:rsidP="00E624BB">
      <w:pPr>
        <w:numPr>
          <w:ilvl w:val="1"/>
          <w:numId w:val="4"/>
        </w:numPr>
        <w:pBdr>
          <w:top w:val="nil"/>
          <w:left w:val="nil"/>
          <w:bottom w:val="nil"/>
          <w:right w:val="nil"/>
          <w:between w:val="nil"/>
        </w:pBdr>
        <w:spacing w:after="0" w:line="240" w:lineRule="auto"/>
        <w:jc w:val="both"/>
        <w:rPr>
          <w:rFonts w:eastAsia="Ecofont_Spranq_eco_Sans" w:cs="Calibri"/>
          <w:lang w:eastAsia="pt-BR"/>
        </w:rPr>
      </w:pPr>
      <w:r w:rsidRPr="00642BA6">
        <w:rPr>
          <w:rFonts w:cs="Calibri"/>
          <w:color w:val="000000"/>
          <w:lang w:eastAsia="pt-BR"/>
        </w:rPr>
        <w:t>Não será admitida a subcontratação do objeto licitatório.</w:t>
      </w:r>
    </w:p>
    <w:p w:rsidR="00642BA6" w:rsidRPr="00642BA6" w:rsidRDefault="00642BA6" w:rsidP="00642BA6">
      <w:pPr>
        <w:pBdr>
          <w:top w:val="nil"/>
          <w:left w:val="nil"/>
          <w:bottom w:val="nil"/>
          <w:right w:val="nil"/>
          <w:between w:val="nil"/>
        </w:pBdr>
        <w:spacing w:after="0" w:line="240" w:lineRule="auto"/>
        <w:jc w:val="both"/>
        <w:rPr>
          <w:rFonts w:eastAsia="Ecofont_Spranq_eco_Sans" w:cs="Calibri"/>
          <w:lang w:eastAsia="pt-BR"/>
        </w:rPr>
      </w:pPr>
    </w:p>
    <w:p w:rsidR="00E624BB" w:rsidRPr="004A5C90" w:rsidRDefault="002E7872"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Pr>
          <w:rFonts w:cs="Calibri"/>
          <w:b/>
          <w:color w:val="000000"/>
          <w:lang w:eastAsia="pt-BR"/>
        </w:rPr>
        <w:t xml:space="preserve"> </w:t>
      </w:r>
      <w:r w:rsidR="00E624BB" w:rsidRPr="004A5C90">
        <w:rPr>
          <w:rFonts w:cs="Calibri"/>
          <w:b/>
          <w:color w:val="000000"/>
          <w:lang w:eastAsia="pt-BR"/>
        </w:rPr>
        <w:t>DA ALTERAÇÃO SUBJETIVA.</w:t>
      </w:r>
    </w:p>
    <w:p w:rsidR="00E624BB" w:rsidRPr="004A5C90" w:rsidRDefault="00E624BB" w:rsidP="00E624BB">
      <w:pPr>
        <w:tabs>
          <w:tab w:val="left" w:pos="426"/>
        </w:tabs>
        <w:spacing w:after="0" w:line="240" w:lineRule="auto"/>
        <w:jc w:val="both"/>
        <w:rPr>
          <w:rFonts w:cs="Calibri"/>
          <w:color w:val="0000FF"/>
          <w:lang w:eastAsia="pt-BR"/>
        </w:rPr>
      </w:pPr>
    </w:p>
    <w:p w:rsidR="00E624BB" w:rsidRPr="004A5C90" w:rsidRDefault="00E624BB" w:rsidP="00E624BB">
      <w:pPr>
        <w:numPr>
          <w:ilvl w:val="1"/>
          <w:numId w:val="4"/>
        </w:numPr>
        <w:tabs>
          <w:tab w:val="left" w:pos="426"/>
        </w:tabs>
        <w:spacing w:after="0" w:line="240" w:lineRule="auto"/>
        <w:jc w:val="both"/>
        <w:rPr>
          <w:rFonts w:eastAsia="Ecofont_Spranq_eco_Sans" w:cs="Calibri"/>
          <w:lang w:eastAsia="pt-BR"/>
        </w:rPr>
      </w:pPr>
      <w:r w:rsidRPr="004A5C90">
        <w:rPr>
          <w:rFonts w:cs="Calibri"/>
          <w:lang w:eastAsia="pt-BR"/>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624BB" w:rsidRPr="004A5C90" w:rsidRDefault="00E624BB" w:rsidP="00E624BB">
      <w:pPr>
        <w:tabs>
          <w:tab w:val="left" w:pos="426"/>
        </w:tabs>
        <w:spacing w:after="0" w:line="240" w:lineRule="auto"/>
        <w:ind w:left="405"/>
        <w:jc w:val="both"/>
        <w:rPr>
          <w:rFonts w:cs="Calibri"/>
          <w:lang w:eastAsia="pt-BR"/>
        </w:rPr>
      </w:pPr>
    </w:p>
    <w:p w:rsidR="00E624BB" w:rsidRPr="004A5C90" w:rsidRDefault="00E624BB" w:rsidP="00E624BB">
      <w:pPr>
        <w:tabs>
          <w:tab w:val="left" w:pos="426"/>
        </w:tabs>
        <w:spacing w:after="0" w:line="240" w:lineRule="auto"/>
        <w:jc w:val="both"/>
        <w:rPr>
          <w:rFonts w:cs="Calibri"/>
          <w:color w:val="0000FF"/>
          <w:lang w:eastAsia="pt-BR"/>
        </w:rPr>
      </w:pPr>
    </w:p>
    <w:p w:rsidR="00E624BB" w:rsidRPr="004A5C90" w:rsidRDefault="002E7872"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Pr>
          <w:rFonts w:cs="Calibri"/>
          <w:b/>
          <w:color w:val="000000"/>
          <w:lang w:eastAsia="pt-BR"/>
        </w:rPr>
        <w:t xml:space="preserve"> </w:t>
      </w:r>
      <w:r w:rsidR="00E624BB" w:rsidRPr="004A5C90">
        <w:rPr>
          <w:rFonts w:cs="Calibri"/>
          <w:b/>
          <w:color w:val="000000"/>
          <w:lang w:eastAsia="pt-BR"/>
        </w:rPr>
        <w:t xml:space="preserve">DO MODELO DE GESTÃO DO </w:t>
      </w:r>
      <w:r w:rsidR="00E624BB">
        <w:rPr>
          <w:rFonts w:cs="Calibri"/>
          <w:b/>
          <w:color w:val="000000"/>
          <w:lang w:eastAsia="pt-BR"/>
        </w:rPr>
        <w:t xml:space="preserve">OBJETO E DO </w:t>
      </w:r>
      <w:r w:rsidR="00E624BB" w:rsidRPr="004A5C90">
        <w:rPr>
          <w:rFonts w:cs="Calibri"/>
          <w:b/>
          <w:color w:val="000000"/>
          <w:lang w:eastAsia="pt-BR"/>
        </w:rPr>
        <w:t>CONTRATO.</w:t>
      </w:r>
    </w:p>
    <w:p w:rsidR="00E624BB" w:rsidRPr="004A5C90" w:rsidRDefault="00E624BB" w:rsidP="00E624BB">
      <w:pPr>
        <w:spacing w:after="0" w:line="240" w:lineRule="auto"/>
        <w:jc w:val="both"/>
        <w:rPr>
          <w:rFonts w:cs="Calibri"/>
          <w:b/>
          <w:lang w:eastAsia="pt-BR"/>
        </w:rPr>
      </w:pP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eastAsia="Arial" w:hAnsi="Calibri" w:cs="Calibri"/>
          <w:color w:val="auto"/>
          <w:sz w:val="22"/>
          <w:szCs w:val="22"/>
        </w:rPr>
        <w:t>O contrato deverá ser executado fielmente pelas partes, de acordo com as cláusulas avençadas e as normas da Lei nº 14.133, de 2021, e cada parte responderá pelas consequências de sua inexecução total ou parcial.</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As comunicações entre o órgão ou entidade e a contratada devem ser realizadas por escrito sempre que o ato exigir tal formalidade, admitindo-se o uso de mensagem eletrônica para esse fim.</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O órgão ou entidade poderá convocar representante da empresa para adoção de providências que devam ser cumpridas de imediato.</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A execução do contrato deverá ser acompanhada e fiscalizada pelo(s) fiscal(is) do contrato, ou pelos respectivos substitutos (</w:t>
      </w:r>
      <w:hyperlink r:id="rId8" w:anchor="art117" w:history="1">
        <w:r w:rsidRPr="004C681B">
          <w:t>Lei nº 14.133, de 2021, art. 117, caput</w:t>
        </w:r>
      </w:hyperlink>
      <w:r w:rsidRPr="004A5C90">
        <w:rPr>
          <w:rFonts w:ascii="Calibri" w:hAnsi="Calibri" w:cs="Calibri"/>
          <w:sz w:val="22"/>
          <w:szCs w:val="22"/>
        </w:rPr>
        <w:t>).</w:t>
      </w:r>
    </w:p>
    <w:p w:rsidR="00E624BB" w:rsidRPr="004A5C90" w:rsidRDefault="00E624BB" w:rsidP="00E624BB">
      <w:pPr>
        <w:pStyle w:val="Nivel2"/>
        <w:numPr>
          <w:ilvl w:val="1"/>
          <w:numId w:val="4"/>
        </w:numPr>
        <w:spacing w:line="240" w:lineRule="auto"/>
        <w:rPr>
          <w:rFonts w:ascii="Calibri" w:eastAsia="Ecofont_Spranq_eco_Sans" w:hAnsi="Calibri" w:cs="Calibri"/>
          <w:sz w:val="22"/>
          <w:szCs w:val="22"/>
        </w:rPr>
      </w:pPr>
      <w:r w:rsidRPr="004A5C90">
        <w:rPr>
          <w:rFonts w:ascii="Calibri" w:hAnsi="Calibri" w:cs="Calibri"/>
          <w:sz w:val="22"/>
          <w:szCs w:val="22"/>
        </w:rPr>
        <w:t xml:space="preserve">O fiscal do contrato será auxiliado pelos órgãos de assessoramento jurídico e de controle interno da Administração. </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r>
        <w:rPr>
          <w:rFonts w:ascii="Calibri" w:hAnsi="Calibri" w:cs="Calibri"/>
          <w:sz w:val="22"/>
          <w:szCs w:val="22"/>
        </w:rPr>
        <w:t xml:space="preserve">, nos termos da </w:t>
      </w:r>
      <w:hyperlink r:id="rId9" w:anchor="art117§1" w:history="1">
        <w:r w:rsidRPr="004C681B">
          <w:t>Lei nº 14.133, de 2021, art. 117, §1º</w:t>
        </w:r>
      </w:hyperlink>
      <w:r>
        <w:rPr>
          <w:rFonts w:ascii="Calibri" w:hAnsi="Calibri" w:cs="Calibri"/>
          <w:sz w:val="22"/>
          <w:szCs w:val="22"/>
        </w:rPr>
        <w:t xml:space="preserve">. </w:t>
      </w:r>
    </w:p>
    <w:p w:rsidR="00E624BB" w:rsidRDefault="00E624BB" w:rsidP="00E624BB">
      <w:pPr>
        <w:pStyle w:val="Nivel3"/>
        <w:numPr>
          <w:ilvl w:val="2"/>
          <w:numId w:val="4"/>
        </w:numPr>
        <w:spacing w:afterLines="120" w:after="288" w:line="240" w:lineRule="auto"/>
        <w:rPr>
          <w:rFonts w:ascii="Calibri" w:hAnsi="Calibri" w:cs="Calibri"/>
          <w:sz w:val="22"/>
          <w:szCs w:val="22"/>
        </w:rPr>
      </w:pPr>
      <w:r w:rsidRPr="004C681B">
        <w:rPr>
          <w:rFonts w:ascii="Calibri" w:hAnsi="Calibri" w:cs="Calibri"/>
          <w:sz w:val="22"/>
          <w:szCs w:val="22"/>
        </w:rPr>
        <w:t xml:space="preserve">Identificada qualquer inexatidão ou irregularidade, o fiscal técnico do contrato emitirá notificações para a correção da execução do contrato, determinando prazo para a correção. </w:t>
      </w:r>
    </w:p>
    <w:p w:rsidR="00E624BB" w:rsidRPr="004C681B" w:rsidRDefault="00E624BB" w:rsidP="00E624BB">
      <w:pPr>
        <w:pStyle w:val="Nivel3"/>
        <w:numPr>
          <w:ilvl w:val="2"/>
          <w:numId w:val="4"/>
        </w:numPr>
        <w:spacing w:afterLines="120" w:after="288" w:line="240" w:lineRule="auto"/>
        <w:rPr>
          <w:rFonts w:ascii="Calibri" w:hAnsi="Calibri" w:cs="Calibri"/>
          <w:sz w:val="22"/>
          <w:szCs w:val="22"/>
        </w:rPr>
      </w:pPr>
      <w:r w:rsidRPr="004C681B">
        <w:rPr>
          <w:rFonts w:ascii="Calibri" w:hAnsi="Calibri" w:cs="Calibr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No caso de ocorrências que possam inviabilizar a execução do contrato nas datas aprazadas, o fiscal técnico do contrato comunicará o fato imediatamente ao gestor do contrato.</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O fiscal técnico do contrato comunicar ao gestor do contrato, em tempo hábil, o término do contrato sob sua responsabilidade, com vistas à renovação tempestiva ou à prorrogação contratual</w:t>
      </w:r>
      <w:r>
        <w:rPr>
          <w:rFonts w:ascii="Calibri" w:hAnsi="Calibri" w:cs="Calibri"/>
          <w:sz w:val="22"/>
          <w:szCs w:val="22"/>
        </w:rPr>
        <w:t>.</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Calibri" w:hAnsi="Calibri" w:cs="Calibri"/>
          <w:sz w:val="22"/>
          <w:szCs w:val="22"/>
        </w:rPr>
        <w:t>.</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Calibri" w:hAnsi="Calibri" w:cs="Calibri"/>
          <w:sz w:val="22"/>
          <w:szCs w:val="22"/>
        </w:rPr>
        <w:t>.</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E624BB" w:rsidRPr="004A5C90" w:rsidRDefault="00E624BB" w:rsidP="00E624BB">
      <w:pPr>
        <w:pStyle w:val="Nivel3"/>
        <w:numPr>
          <w:ilvl w:val="2"/>
          <w:numId w:val="4"/>
        </w:numPr>
        <w:spacing w:afterLines="120" w:after="288" w:line="240" w:lineRule="auto"/>
        <w:rPr>
          <w:rFonts w:ascii="Calibri" w:hAnsi="Calibri" w:cs="Calibri"/>
          <w:sz w:val="22"/>
          <w:szCs w:val="22"/>
        </w:rPr>
      </w:pPr>
      <w:r w:rsidRPr="004A5C90">
        <w:rPr>
          <w:rFonts w:ascii="Calibri" w:hAnsi="Calibri" w:cs="Calibr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O fiscal administrativo do contrato comunicará ao gestor do contrato, em tempo hábil, o término do contrato sob sua responsabilidade, com vistas à tempestiva renovação ou prorrogação contratual.</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hAnsi="Calibri" w:cs="Calibri"/>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rsidR="00E624BB" w:rsidRPr="004A5C90" w:rsidRDefault="00E624BB" w:rsidP="00E624B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eastAsia="Ecofont_Spranq_eco_Sans" w:cs="Calibri"/>
          <w:color w:val="000000"/>
          <w:lang w:eastAsia="pt-BR"/>
        </w:rPr>
      </w:pPr>
      <w:r w:rsidRPr="004A5C90">
        <w:rPr>
          <w:rFonts w:cs="Calibri"/>
          <w:b/>
          <w:color w:val="000000"/>
          <w:lang w:eastAsia="pt-BR"/>
        </w:rPr>
        <w:t>DA FORMA E CRITÉRIOS DE SELEÇÃO DO FORNECEDOR.</w:t>
      </w:r>
    </w:p>
    <w:p w:rsidR="00E624BB" w:rsidRPr="004A5C90" w:rsidRDefault="00E624BB" w:rsidP="00E624BB">
      <w:pPr>
        <w:pStyle w:val="Nvel1-SemNum"/>
        <w:spacing w:before="120" w:afterLines="120" w:after="288"/>
        <w:rPr>
          <w:rFonts w:ascii="Calibri" w:hAnsi="Calibri" w:cs="Calibri"/>
          <w:color w:val="auto"/>
          <w:sz w:val="22"/>
          <w:szCs w:val="22"/>
          <w:highlight w:val="yellow"/>
        </w:rPr>
      </w:pPr>
      <w:r w:rsidRPr="004A5C90">
        <w:rPr>
          <w:rFonts w:ascii="Calibri" w:hAnsi="Calibri" w:cs="Calibri"/>
          <w:color w:val="auto"/>
          <w:sz w:val="22"/>
          <w:szCs w:val="22"/>
          <w:lang w:eastAsia="en-US"/>
        </w:rPr>
        <w:t>Forma de seleção e critério de julgamento da proposta</w:t>
      </w:r>
    </w:p>
    <w:p w:rsidR="00E624BB" w:rsidRPr="004A5C90" w:rsidRDefault="00E624BB" w:rsidP="00E624BB">
      <w:pPr>
        <w:pStyle w:val="Nivel2"/>
        <w:numPr>
          <w:ilvl w:val="1"/>
          <w:numId w:val="4"/>
        </w:numPr>
        <w:spacing w:afterLines="120" w:after="288" w:line="240" w:lineRule="auto"/>
        <w:rPr>
          <w:rFonts w:ascii="Calibri" w:hAnsi="Calibri" w:cs="Calibri"/>
          <w:sz w:val="22"/>
          <w:szCs w:val="22"/>
        </w:rPr>
      </w:pPr>
      <w:r w:rsidRPr="004A5C90">
        <w:rPr>
          <w:rFonts w:ascii="Calibri" w:eastAsia="Arial" w:hAnsi="Calibri" w:cs="Calibri"/>
          <w:sz w:val="22"/>
          <w:szCs w:val="22"/>
        </w:rPr>
        <w:t xml:space="preserve">O fornecedor será selecionado por meio da realização de procedimento de LICITAÇÃO, na modalidade PREGÃO, sob a forma ELETRÔNICA, </w:t>
      </w:r>
      <w:r w:rsidR="003C6219">
        <w:rPr>
          <w:rFonts w:ascii="Calibri" w:eastAsia="Arial" w:hAnsi="Calibri" w:cs="Calibri"/>
          <w:sz w:val="22"/>
          <w:szCs w:val="22"/>
        </w:rPr>
        <w:t xml:space="preserve">na forma de REGISTRO DE PREÇO, </w:t>
      </w:r>
      <w:r w:rsidRPr="004A5C90">
        <w:rPr>
          <w:rFonts w:ascii="Calibri" w:eastAsia="Arial" w:hAnsi="Calibri" w:cs="Calibri"/>
          <w:sz w:val="22"/>
          <w:szCs w:val="22"/>
        </w:rPr>
        <w:t>com adoção do critério de julgamento pelo</w:t>
      </w:r>
      <w:r w:rsidR="003C6219">
        <w:rPr>
          <w:rFonts w:ascii="Calibri" w:eastAsia="Arial" w:hAnsi="Calibri" w:cs="Calibri"/>
          <w:color w:val="FF0000"/>
          <w:sz w:val="22"/>
          <w:szCs w:val="22"/>
        </w:rPr>
        <w:t xml:space="preserve"> </w:t>
      </w:r>
      <w:r w:rsidR="003C6219" w:rsidRPr="00C22DC4">
        <w:rPr>
          <w:rFonts w:ascii="Calibri" w:eastAsia="Arial" w:hAnsi="Calibri" w:cs="Calibri"/>
          <w:color w:val="auto"/>
          <w:sz w:val="22"/>
          <w:szCs w:val="22"/>
        </w:rPr>
        <w:t>menor preço por item.</w:t>
      </w:r>
    </w:p>
    <w:p w:rsidR="00E624BB" w:rsidRPr="004A5C90" w:rsidRDefault="00E624BB" w:rsidP="00E624BB">
      <w:pPr>
        <w:pStyle w:val="Nvel1-SemNum"/>
        <w:spacing w:before="120" w:afterLines="120" w:after="288"/>
        <w:rPr>
          <w:rFonts w:ascii="Calibri" w:hAnsi="Calibri" w:cs="Calibri"/>
          <w:sz w:val="22"/>
          <w:szCs w:val="22"/>
        </w:rPr>
      </w:pPr>
      <w:r w:rsidRPr="004A5C90">
        <w:rPr>
          <w:rFonts w:ascii="Calibri" w:hAnsi="Calibri" w:cs="Calibri"/>
          <w:color w:val="auto"/>
          <w:sz w:val="22"/>
          <w:szCs w:val="22"/>
          <w:lang w:eastAsia="en-US"/>
        </w:rPr>
        <w:t>Exigências de habilitação</w:t>
      </w:r>
      <w:r w:rsidRPr="004A5C90">
        <w:rPr>
          <w:rFonts w:ascii="Calibri" w:hAnsi="Calibri" w:cs="Calibri"/>
          <w:b w:val="0"/>
          <w:bCs w:val="0"/>
          <w:sz w:val="22"/>
          <w:szCs w:val="22"/>
        </w:rPr>
        <w:t xml:space="preserve"> </w:t>
      </w:r>
    </w:p>
    <w:p w:rsidR="00E624BB" w:rsidRPr="004A5C90" w:rsidRDefault="00E624BB" w:rsidP="00E624BB">
      <w:pPr>
        <w:numPr>
          <w:ilvl w:val="1"/>
          <w:numId w:val="4"/>
        </w:numPr>
        <w:spacing w:before="120" w:afterLines="120" w:after="288" w:line="240" w:lineRule="auto"/>
        <w:jc w:val="both"/>
        <w:rPr>
          <w:rFonts w:eastAsiaTheme="minorEastAsia" w:cs="Calibri"/>
          <w:color w:val="000000"/>
          <w:lang w:eastAsia="pt-BR"/>
        </w:rPr>
      </w:pPr>
      <w:r w:rsidRPr="004A5C90">
        <w:rPr>
          <w:rFonts w:eastAsiaTheme="minorEastAsia" w:cs="Calibri"/>
          <w:color w:val="000000"/>
          <w:lang w:eastAsia="pt-BR"/>
        </w:rPr>
        <w:t>Para fins de habilitação, deverá o licitante comprovar os seguintes requisitos:</w:t>
      </w:r>
    </w:p>
    <w:p w:rsidR="00E624BB" w:rsidRPr="004A5C90" w:rsidRDefault="00E624BB" w:rsidP="00E624BB">
      <w:pPr>
        <w:numPr>
          <w:ilvl w:val="1"/>
          <w:numId w:val="4"/>
        </w:numPr>
        <w:spacing w:before="120" w:afterLines="120" w:after="288" w:line="240" w:lineRule="auto"/>
        <w:jc w:val="both"/>
        <w:rPr>
          <w:rFonts w:eastAsiaTheme="minorEastAsia" w:cs="Calibri"/>
          <w:color w:val="000000"/>
          <w:lang w:eastAsia="pt-BR"/>
        </w:rPr>
      </w:pPr>
      <w:r w:rsidRPr="004A5C90">
        <w:rPr>
          <w:rFonts w:eastAsiaTheme="minorEastAsia" w:cs="Calibri"/>
          <w:color w:val="000000"/>
          <w:lang w:eastAsia="pt-BR"/>
        </w:rPr>
        <w:t xml:space="preserve"> </w:t>
      </w:r>
      <w:r w:rsidRPr="004A5C90">
        <w:rPr>
          <w:rFonts w:cs="Calibri"/>
          <w:b/>
          <w:color w:val="000000"/>
          <w:lang w:eastAsia="pt-BR"/>
        </w:rPr>
        <w:t xml:space="preserve">HABILITAÇÃO JURÍDICA: </w:t>
      </w:r>
    </w:p>
    <w:p w:rsidR="00E624BB" w:rsidRPr="00246D1E" w:rsidRDefault="00E624BB" w:rsidP="00E624BB">
      <w:pPr>
        <w:pStyle w:val="PargrafodaLista"/>
        <w:numPr>
          <w:ilvl w:val="2"/>
          <w:numId w:val="4"/>
        </w:numPr>
        <w:pBdr>
          <w:top w:val="nil"/>
          <w:left w:val="nil"/>
          <w:bottom w:val="nil"/>
          <w:right w:val="nil"/>
          <w:between w:val="nil"/>
        </w:pBdr>
        <w:tabs>
          <w:tab w:val="left" w:pos="851"/>
          <w:tab w:val="left" w:pos="1134"/>
          <w:tab w:val="left" w:pos="1701"/>
        </w:tabs>
        <w:ind w:left="709" w:hanging="426"/>
        <w:rPr>
          <w:rFonts w:ascii="Calibri" w:eastAsia="Ecofont_Spranq_eco_Sans" w:hAnsi="Calibri" w:cs="Calibri"/>
          <w:lang w:eastAsia="pt-BR"/>
        </w:rPr>
      </w:pPr>
      <w:r w:rsidRPr="00246D1E">
        <w:rPr>
          <w:rFonts w:ascii="Calibri" w:eastAsia="Calibri" w:hAnsi="Calibri" w:cs="Calibri"/>
          <w:color w:val="000000"/>
          <w:lang w:eastAsia="pt-BR"/>
        </w:rPr>
        <w:t>No caso de empresário individual: inscrição no Registro Público de Empresas Mercantis, a cargo da Junta Comercial da respectiva sede;</w:t>
      </w:r>
    </w:p>
    <w:p w:rsidR="00E624BB" w:rsidRPr="00527A14" w:rsidRDefault="00E624BB" w:rsidP="00E624BB">
      <w:pPr>
        <w:pStyle w:val="PargrafodaLista"/>
        <w:numPr>
          <w:ilvl w:val="2"/>
          <w:numId w:val="4"/>
        </w:numPr>
        <w:pBdr>
          <w:top w:val="nil"/>
          <w:left w:val="nil"/>
          <w:bottom w:val="nil"/>
          <w:right w:val="nil"/>
          <w:between w:val="nil"/>
        </w:pBdr>
        <w:tabs>
          <w:tab w:val="left" w:pos="851"/>
          <w:tab w:val="left" w:pos="1134"/>
          <w:tab w:val="left" w:pos="1701"/>
        </w:tabs>
        <w:ind w:left="284" w:firstLine="0"/>
        <w:rPr>
          <w:rFonts w:ascii="Calibri" w:eastAsia="Ecofont_Spranq_eco_Sans" w:hAnsi="Calibri" w:cs="Calibri"/>
          <w:lang w:eastAsia="pt-BR"/>
        </w:rPr>
      </w:pPr>
      <w:r w:rsidRPr="00527A14">
        <w:rPr>
          <w:rFonts w:ascii="Calibri" w:eastAsia="Calibri" w:hAnsi="Calibri" w:cs="Calibri"/>
          <w:color w:val="000000"/>
          <w:lang w:eastAsia="pt-BR"/>
        </w:rPr>
        <w:t xml:space="preserve">Em se tratando de microempreendedor individual – MEI: Certificado da Condição de Microempreendedor Individual - CCMEI, cuja aceitação ficará condicionada à verificação da autenticidade no sítio </w:t>
      </w:r>
      <w:hyperlink r:id="rId10">
        <w:r w:rsidRPr="00527A14">
          <w:rPr>
            <w:rFonts w:ascii="Calibri" w:eastAsia="Calibri" w:hAnsi="Calibri" w:cs="Calibri"/>
            <w:color w:val="0066FF"/>
            <w:u w:val="single"/>
            <w:lang w:eastAsia="pt-BR"/>
          </w:rPr>
          <w:t>www.portaldoempreendedor.gov.br</w:t>
        </w:r>
      </w:hyperlink>
      <w:r w:rsidRPr="00527A14">
        <w:rPr>
          <w:rFonts w:ascii="Calibri" w:eastAsia="Calibri" w:hAnsi="Calibri" w:cs="Calibri"/>
          <w:color w:val="0066FF"/>
          <w:lang w:eastAsia="pt-BR"/>
        </w:rPr>
        <w:t>;</w:t>
      </w:r>
    </w:p>
    <w:p w:rsidR="00E624BB" w:rsidRPr="004A5C90" w:rsidRDefault="00E624BB" w:rsidP="00E624BB">
      <w:pPr>
        <w:tabs>
          <w:tab w:val="left" w:pos="851"/>
          <w:tab w:val="left" w:pos="1134"/>
          <w:tab w:val="left" w:pos="1701"/>
        </w:tabs>
        <w:spacing w:after="0" w:line="240" w:lineRule="auto"/>
        <w:ind w:left="284"/>
        <w:jc w:val="both"/>
        <w:rPr>
          <w:rFonts w:cs="Calibri"/>
          <w:color w:val="000000"/>
          <w:lang w:eastAsia="pt-BR"/>
        </w:rPr>
      </w:pPr>
    </w:p>
    <w:p w:rsidR="00E624BB" w:rsidRPr="004A5C90" w:rsidRDefault="00E624BB" w:rsidP="00E624BB">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eastAsia="Ecofont_Spranq_eco_Sans" w:cs="Calibri"/>
          <w:lang w:eastAsia="pt-BR"/>
        </w:rPr>
      </w:pPr>
      <w:r w:rsidRPr="004A5C90">
        <w:rPr>
          <w:rFonts w:cs="Calibri"/>
          <w:color w:val="000000"/>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624BB" w:rsidRPr="004A5C90" w:rsidRDefault="00E624BB" w:rsidP="00E624BB">
      <w:pPr>
        <w:tabs>
          <w:tab w:val="left" w:pos="851"/>
          <w:tab w:val="left" w:pos="1134"/>
          <w:tab w:val="left" w:pos="1701"/>
        </w:tabs>
        <w:spacing w:after="0" w:line="240" w:lineRule="auto"/>
        <w:ind w:left="284"/>
        <w:jc w:val="both"/>
        <w:rPr>
          <w:rFonts w:cs="Calibri"/>
          <w:color w:val="000000"/>
          <w:lang w:eastAsia="pt-BR"/>
        </w:rPr>
      </w:pPr>
    </w:p>
    <w:p w:rsidR="00E624BB" w:rsidRPr="004A5C90" w:rsidRDefault="00E624BB" w:rsidP="00E624BB">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eastAsia="Ecofont_Spranq_eco_Sans" w:cs="Calibri"/>
          <w:lang w:eastAsia="pt-BR"/>
        </w:rPr>
      </w:pPr>
      <w:r w:rsidRPr="004A5C90">
        <w:rPr>
          <w:rFonts w:cs="Calibri"/>
          <w:color w:val="000000"/>
          <w:lang w:eastAsia="pt-BR"/>
        </w:rPr>
        <w:t>Inscrição no Registro Público de Empresas Mercantis onde opera, com averbação no Registro onde tem sede a matriz, no caso de ser o participante sucursal, filial ou agência;</w:t>
      </w:r>
    </w:p>
    <w:p w:rsidR="00E624BB" w:rsidRPr="004A5C90" w:rsidRDefault="00E624BB" w:rsidP="00E624BB">
      <w:pPr>
        <w:tabs>
          <w:tab w:val="left" w:pos="851"/>
          <w:tab w:val="left" w:pos="1134"/>
          <w:tab w:val="left" w:pos="1701"/>
        </w:tabs>
        <w:spacing w:after="0" w:line="240" w:lineRule="auto"/>
        <w:ind w:left="284"/>
        <w:jc w:val="both"/>
        <w:rPr>
          <w:rFonts w:cs="Calibri"/>
          <w:color w:val="000000"/>
          <w:lang w:eastAsia="pt-BR"/>
        </w:rPr>
      </w:pPr>
    </w:p>
    <w:p w:rsidR="00E624BB" w:rsidRPr="004A5C90" w:rsidRDefault="00E624BB" w:rsidP="00E624BB">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eastAsia="Ecofont_Spranq_eco_Sans" w:cs="Calibri"/>
          <w:lang w:eastAsia="pt-BR"/>
        </w:rPr>
      </w:pPr>
      <w:r w:rsidRPr="004A5C90">
        <w:rPr>
          <w:rFonts w:cs="Calibri"/>
          <w:color w:val="000000"/>
          <w:lang w:eastAsia="pt-BR"/>
        </w:rPr>
        <w:t>No caso de sociedade simples: inscrição do ato constitutivo no Registro Civil das Pessoas Jurídicas do local de sua sede, acompanhada de prova da indicação dos seus administradores;</w:t>
      </w:r>
    </w:p>
    <w:p w:rsidR="00E624BB" w:rsidRPr="004A5C90" w:rsidRDefault="00E624BB" w:rsidP="00E624BB">
      <w:pPr>
        <w:tabs>
          <w:tab w:val="left" w:pos="851"/>
          <w:tab w:val="left" w:pos="1134"/>
          <w:tab w:val="left" w:pos="1701"/>
        </w:tabs>
        <w:spacing w:after="0" w:line="240" w:lineRule="auto"/>
        <w:ind w:left="284"/>
        <w:jc w:val="both"/>
        <w:rPr>
          <w:rFonts w:cs="Calibri"/>
          <w:color w:val="000000"/>
          <w:lang w:eastAsia="pt-BR"/>
        </w:rPr>
      </w:pPr>
    </w:p>
    <w:p w:rsidR="00E624BB" w:rsidRPr="004A5C90" w:rsidRDefault="00E624BB" w:rsidP="00E624BB">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eastAsia="Ecofont_Spranq_eco_Sans" w:cs="Calibri"/>
          <w:lang w:eastAsia="pt-BR"/>
        </w:rPr>
      </w:pPr>
      <w:r w:rsidRPr="004A5C90">
        <w:rPr>
          <w:rFonts w:cs="Calibri"/>
          <w:color w:val="000000"/>
          <w:lang w:eastAsia="pt-BR"/>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624BB" w:rsidRPr="004A5C90" w:rsidRDefault="00E624BB" w:rsidP="00E624BB">
      <w:pPr>
        <w:pBdr>
          <w:top w:val="nil"/>
          <w:left w:val="nil"/>
          <w:bottom w:val="nil"/>
          <w:right w:val="nil"/>
          <w:between w:val="nil"/>
        </w:pBdr>
        <w:tabs>
          <w:tab w:val="left" w:pos="851"/>
          <w:tab w:val="left" w:pos="1134"/>
          <w:tab w:val="left" w:pos="1701"/>
        </w:tabs>
        <w:spacing w:after="0" w:line="240" w:lineRule="auto"/>
        <w:ind w:left="284"/>
        <w:jc w:val="both"/>
        <w:rPr>
          <w:rFonts w:cs="Calibri"/>
          <w:color w:val="000000"/>
          <w:lang w:eastAsia="pt-BR"/>
        </w:rPr>
      </w:pPr>
    </w:p>
    <w:p w:rsidR="00E624BB" w:rsidRPr="004A5C90" w:rsidRDefault="00E624BB" w:rsidP="00E624BB">
      <w:pPr>
        <w:numPr>
          <w:ilvl w:val="2"/>
          <w:numId w:val="4"/>
        </w:numPr>
        <w:pBdr>
          <w:top w:val="nil"/>
          <w:left w:val="nil"/>
          <w:bottom w:val="nil"/>
          <w:right w:val="nil"/>
          <w:between w:val="nil"/>
        </w:pBdr>
        <w:tabs>
          <w:tab w:val="left" w:pos="567"/>
          <w:tab w:val="left" w:pos="851"/>
          <w:tab w:val="left" w:pos="1134"/>
        </w:tabs>
        <w:spacing w:after="0" w:line="240" w:lineRule="auto"/>
        <w:ind w:left="284" w:firstLine="0"/>
        <w:jc w:val="both"/>
        <w:rPr>
          <w:rFonts w:eastAsia="Ecofont_Spranq_eco_Sans" w:cs="Calibri"/>
          <w:lang w:eastAsia="pt-BR"/>
        </w:rPr>
      </w:pPr>
      <w:r w:rsidRPr="004A5C90">
        <w:rPr>
          <w:rFonts w:cs="Calibri"/>
          <w:color w:val="000000"/>
          <w:lang w:eastAsia="pt-BR"/>
        </w:rPr>
        <w:t>No caso de empresa ou sociedade estrangeira em funcionamento no País: decreto de autorização;</w:t>
      </w:r>
    </w:p>
    <w:p w:rsidR="00E624BB" w:rsidRPr="004A5C90" w:rsidRDefault="00E624BB" w:rsidP="00E624BB">
      <w:pPr>
        <w:widowControl w:val="0"/>
        <w:autoSpaceDE w:val="0"/>
        <w:autoSpaceDN w:val="0"/>
        <w:spacing w:after="0" w:line="240" w:lineRule="auto"/>
        <w:ind w:left="279"/>
        <w:jc w:val="both"/>
        <w:rPr>
          <w:rFonts w:cs="Calibri"/>
          <w:color w:val="000000"/>
          <w:lang w:val="pt-PT" w:eastAsia="pt-BR"/>
        </w:rPr>
      </w:pPr>
    </w:p>
    <w:p w:rsidR="00E624BB" w:rsidRPr="004A5C90" w:rsidRDefault="00E624BB" w:rsidP="00E624BB">
      <w:pPr>
        <w:numPr>
          <w:ilvl w:val="2"/>
          <w:numId w:val="4"/>
        </w:numPr>
        <w:pBdr>
          <w:top w:val="nil"/>
          <w:left w:val="nil"/>
          <w:bottom w:val="nil"/>
          <w:right w:val="nil"/>
          <w:between w:val="nil"/>
        </w:pBdr>
        <w:tabs>
          <w:tab w:val="left" w:pos="567"/>
          <w:tab w:val="left" w:pos="851"/>
          <w:tab w:val="left" w:pos="1134"/>
        </w:tabs>
        <w:spacing w:after="0" w:line="240" w:lineRule="auto"/>
        <w:ind w:left="284" w:firstLine="0"/>
        <w:jc w:val="both"/>
        <w:rPr>
          <w:rFonts w:eastAsia="Ecofont_Spranq_eco_Sans" w:cs="Calibri"/>
          <w:lang w:eastAsia="pt-BR"/>
        </w:rPr>
      </w:pPr>
      <w:r w:rsidRPr="004A5C90">
        <w:rPr>
          <w:rFonts w:cs="Calibri"/>
          <w:color w:val="000000"/>
          <w:lang w:eastAsia="pt-BR"/>
        </w:rPr>
        <w:t>Os documentos acima deverão estar acompanhados de todas as alterações ou da consolidação respectiva;</w:t>
      </w:r>
    </w:p>
    <w:p w:rsidR="00E624BB" w:rsidRPr="004A5C90" w:rsidRDefault="00E624BB" w:rsidP="00E624BB">
      <w:pPr>
        <w:widowControl w:val="0"/>
        <w:autoSpaceDE w:val="0"/>
        <w:autoSpaceDN w:val="0"/>
        <w:spacing w:after="0" w:line="240" w:lineRule="auto"/>
        <w:ind w:left="279"/>
        <w:jc w:val="both"/>
        <w:rPr>
          <w:rFonts w:eastAsia="Ecofont_Spranq_eco_Sans" w:cs="Calibri"/>
          <w:lang w:val="pt-PT" w:eastAsia="pt-BR"/>
        </w:rPr>
      </w:pPr>
    </w:p>
    <w:p w:rsidR="00E624BB" w:rsidRPr="004A5C90" w:rsidRDefault="00E624BB" w:rsidP="00E624BB">
      <w:pPr>
        <w:widowControl w:val="0"/>
        <w:numPr>
          <w:ilvl w:val="1"/>
          <w:numId w:val="4"/>
        </w:numPr>
        <w:pBdr>
          <w:top w:val="nil"/>
          <w:left w:val="nil"/>
          <w:bottom w:val="nil"/>
          <w:right w:val="nil"/>
          <w:between w:val="nil"/>
        </w:pBdr>
        <w:tabs>
          <w:tab w:val="left" w:pos="426"/>
          <w:tab w:val="left" w:pos="993"/>
        </w:tabs>
        <w:autoSpaceDE w:val="0"/>
        <w:autoSpaceDN w:val="0"/>
        <w:spacing w:after="0" w:line="240" w:lineRule="auto"/>
        <w:jc w:val="both"/>
        <w:rPr>
          <w:rFonts w:eastAsia="Ecofont_Spranq_eco_Sans" w:cs="Calibri"/>
          <w:lang w:val="pt-PT" w:eastAsia="pt-BR"/>
        </w:rPr>
      </w:pPr>
      <w:r w:rsidRPr="004A5C90">
        <w:rPr>
          <w:rFonts w:cs="Calibri"/>
          <w:b/>
          <w:color w:val="000000"/>
          <w:lang w:val="pt-PT" w:eastAsia="pt-BR"/>
        </w:rPr>
        <w:t>HABILITAÇÃO FISCAL, SOCIAL E TRABALHISTA</w:t>
      </w:r>
      <w:r w:rsidRPr="004A5C90">
        <w:rPr>
          <w:rFonts w:cs="Calibri"/>
          <w:b/>
          <w:color w:val="0000FF"/>
          <w:lang w:val="pt-PT" w:eastAsia="pt-BR"/>
        </w:rPr>
        <w:t>:</w:t>
      </w:r>
    </w:p>
    <w:p w:rsidR="00E624BB" w:rsidRPr="004A5C90" w:rsidRDefault="00E624BB" w:rsidP="00E624BB">
      <w:pPr>
        <w:pBdr>
          <w:top w:val="nil"/>
          <w:left w:val="nil"/>
          <w:bottom w:val="nil"/>
          <w:right w:val="nil"/>
          <w:between w:val="nil"/>
        </w:pBdr>
        <w:tabs>
          <w:tab w:val="left" w:pos="426"/>
          <w:tab w:val="left" w:pos="993"/>
        </w:tabs>
        <w:spacing w:after="0" w:line="240" w:lineRule="auto"/>
        <w:jc w:val="both"/>
        <w:rPr>
          <w:rFonts w:cs="Calibri"/>
          <w:b/>
          <w:color w:val="000000"/>
          <w:lang w:eastAsia="pt-BR"/>
        </w:rPr>
      </w:pPr>
    </w:p>
    <w:p w:rsidR="00E624BB" w:rsidRPr="004A5C90" w:rsidRDefault="00E624BB" w:rsidP="00E624BB">
      <w:pPr>
        <w:numPr>
          <w:ilvl w:val="0"/>
          <w:numId w:val="4"/>
        </w:numPr>
        <w:tabs>
          <w:tab w:val="left" w:pos="851"/>
        </w:tabs>
        <w:spacing w:after="0" w:line="240" w:lineRule="auto"/>
        <w:jc w:val="both"/>
        <w:rPr>
          <w:rFonts w:cs="Calibri"/>
          <w:vanish/>
          <w:lang w:eastAsia="pt-BR"/>
        </w:rPr>
      </w:pPr>
    </w:p>
    <w:p w:rsidR="00E624BB" w:rsidRPr="00527A14" w:rsidRDefault="00E624BB" w:rsidP="00E624BB">
      <w:pPr>
        <w:pStyle w:val="PargrafodaLista"/>
        <w:numPr>
          <w:ilvl w:val="2"/>
          <w:numId w:val="9"/>
        </w:numPr>
        <w:tabs>
          <w:tab w:val="left" w:pos="851"/>
        </w:tabs>
        <w:ind w:left="851"/>
        <w:rPr>
          <w:rFonts w:ascii="Calibri" w:eastAsia="Ecofont_Spranq_eco_Sans" w:hAnsi="Calibri" w:cs="Calibri"/>
          <w:lang w:eastAsia="pt-BR"/>
        </w:rPr>
      </w:pPr>
      <w:r w:rsidRPr="00527A14">
        <w:rPr>
          <w:rFonts w:ascii="Calibri" w:eastAsia="Calibri" w:hAnsi="Calibri" w:cs="Calibri"/>
          <w:lang w:eastAsia="pt-BR"/>
        </w:rPr>
        <w:t>Prova de inscrição no Cadastro Nacional de Pessoas Jurídicas (CNPJ) ou no Cadastro de Pessoas Físicas (CPF), conforme o caso;</w:t>
      </w:r>
    </w:p>
    <w:p w:rsidR="00E624BB" w:rsidRPr="004A5C90" w:rsidRDefault="00E624BB" w:rsidP="00E624BB">
      <w:pPr>
        <w:pStyle w:val="PargrafodaLista"/>
        <w:tabs>
          <w:tab w:val="left" w:pos="426"/>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4A5C90">
        <w:rPr>
          <w:rFonts w:ascii="Calibri" w:eastAsia="Calibri" w:hAnsi="Calibri" w:cs="Calibri"/>
          <w:lang w:eastAsia="pt-BR"/>
        </w:rPr>
        <w:t>Prova de inscrição no cadastro de contribuintes estadual e/ou municipal, se houver relativo ao domicílio ou sede do licitante, pertinente ao seu ramo de atividade e compatível com o objeto contratual;</w:t>
      </w:r>
    </w:p>
    <w:p w:rsidR="00E624BB" w:rsidRPr="004A5C90" w:rsidRDefault="00E624BB" w:rsidP="00E624BB">
      <w:pPr>
        <w:pStyle w:val="PargrafodaLista"/>
        <w:tabs>
          <w:tab w:val="left" w:pos="851"/>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4A5C90">
        <w:rPr>
          <w:rFonts w:ascii="Calibri" w:eastAsia="Calibri" w:hAnsi="Calibri" w:cs="Calibri"/>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624BB" w:rsidRPr="004A5C90" w:rsidRDefault="00E624BB" w:rsidP="00E624BB">
      <w:pPr>
        <w:pStyle w:val="PargrafodaLista"/>
        <w:tabs>
          <w:tab w:val="left" w:pos="851"/>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527A14">
        <w:rPr>
          <w:rFonts w:ascii="Calibri" w:eastAsia="Calibri" w:hAnsi="Calibri" w:cs="Calibri"/>
          <w:lang w:eastAsia="pt-BR"/>
        </w:rPr>
        <w:t>Prova de regularidade com o Fundo de Garantia do Tempo de Serviço (FGTS);</w:t>
      </w:r>
    </w:p>
    <w:p w:rsidR="00E624BB" w:rsidRPr="00527A14" w:rsidRDefault="00E624BB" w:rsidP="00E624BB">
      <w:pPr>
        <w:pStyle w:val="PargrafodaLista"/>
        <w:tabs>
          <w:tab w:val="left" w:pos="851"/>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4A5C90">
        <w:rPr>
          <w:rFonts w:ascii="Calibri" w:eastAsia="Calibri" w:hAnsi="Calibri" w:cs="Calibri"/>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E624BB" w:rsidRPr="004A5C90" w:rsidRDefault="00E624BB" w:rsidP="00E624BB">
      <w:pPr>
        <w:pStyle w:val="PargrafodaLista"/>
        <w:tabs>
          <w:tab w:val="left" w:pos="851"/>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527A14">
        <w:rPr>
          <w:rFonts w:ascii="Calibri" w:eastAsia="Calibri" w:hAnsi="Calibri" w:cs="Calibri"/>
          <w:lang w:eastAsia="pt-BR"/>
        </w:rPr>
        <w:t>Prova de regularidade junto à Fazenda Estadual, através da Certidão Negativa conjunta junto aos Tributos Estaduais, emitida pela Secretaria da Fazenda Estadual onde a empresa for sediada;</w:t>
      </w:r>
    </w:p>
    <w:p w:rsidR="00E624BB" w:rsidRPr="004A5C90" w:rsidRDefault="00E624BB" w:rsidP="00E624BB">
      <w:pPr>
        <w:pStyle w:val="PargrafodaLista"/>
        <w:tabs>
          <w:tab w:val="left" w:pos="851"/>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4A5C90">
        <w:rPr>
          <w:rFonts w:ascii="Calibri" w:eastAsia="Calibri" w:hAnsi="Calibri" w:cs="Calibri"/>
          <w:lang w:eastAsia="pt-BR"/>
        </w:rPr>
        <w:t>Prova de regularidade junto à Fazenda Municipal, através da Certidão Negativa junto aos Tributos Municipais, emitida pela Secretaria da Fazenda Municipal onde a empresa for sediada;</w:t>
      </w:r>
    </w:p>
    <w:p w:rsidR="00E624BB" w:rsidRPr="00527A14" w:rsidRDefault="00E624BB" w:rsidP="00E624BB">
      <w:pPr>
        <w:pStyle w:val="PargrafodaLista"/>
        <w:tabs>
          <w:tab w:val="left" w:pos="851"/>
        </w:tabs>
        <w:ind w:left="851"/>
        <w:rPr>
          <w:rFonts w:ascii="Calibri" w:eastAsia="Calibri" w:hAnsi="Calibri" w:cs="Calibri"/>
          <w:lang w:eastAsia="pt-BR"/>
        </w:rPr>
      </w:pPr>
    </w:p>
    <w:p w:rsidR="00E624BB" w:rsidRPr="00527A14" w:rsidRDefault="00E624BB" w:rsidP="00E624BB">
      <w:pPr>
        <w:pStyle w:val="PargrafodaLista"/>
        <w:numPr>
          <w:ilvl w:val="2"/>
          <w:numId w:val="9"/>
        </w:numPr>
        <w:tabs>
          <w:tab w:val="left" w:pos="851"/>
        </w:tabs>
        <w:ind w:left="851"/>
        <w:rPr>
          <w:rFonts w:ascii="Calibri" w:eastAsia="Calibri" w:hAnsi="Calibri" w:cs="Calibri"/>
          <w:lang w:eastAsia="pt-BR"/>
        </w:rPr>
      </w:pPr>
      <w:r w:rsidRPr="00527A14">
        <w:rPr>
          <w:rFonts w:ascii="Calibri" w:eastAsia="Calibri" w:hAnsi="Calibri" w:cs="Calibri"/>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E624BB" w:rsidRPr="004A5C90" w:rsidRDefault="00E624BB" w:rsidP="00E624BB">
      <w:pPr>
        <w:tabs>
          <w:tab w:val="left" w:pos="709"/>
          <w:tab w:val="left" w:pos="1440"/>
          <w:tab w:val="left" w:pos="1701"/>
        </w:tabs>
        <w:spacing w:after="0" w:line="240" w:lineRule="auto"/>
        <w:jc w:val="both"/>
        <w:rPr>
          <w:rFonts w:cs="Calibri"/>
          <w:b/>
          <w:color w:val="7030A0"/>
          <w:u w:val="single"/>
          <w:lang w:eastAsia="pt-BR"/>
        </w:rPr>
      </w:pPr>
    </w:p>
    <w:p w:rsidR="00E624BB" w:rsidRPr="00527A14" w:rsidRDefault="00E624BB" w:rsidP="00E624BB">
      <w:pPr>
        <w:pStyle w:val="PargrafodaLista"/>
        <w:numPr>
          <w:ilvl w:val="1"/>
          <w:numId w:val="9"/>
        </w:numPr>
        <w:pBdr>
          <w:top w:val="nil"/>
          <w:left w:val="nil"/>
          <w:bottom w:val="nil"/>
          <w:right w:val="nil"/>
          <w:between w:val="nil"/>
        </w:pBdr>
        <w:tabs>
          <w:tab w:val="left" w:pos="567"/>
        </w:tabs>
        <w:ind w:left="426"/>
        <w:rPr>
          <w:rFonts w:ascii="Calibri" w:eastAsia="Ecofont_Spranq_eco_Sans" w:hAnsi="Calibri" w:cs="Calibri"/>
          <w:lang w:eastAsia="pt-BR"/>
        </w:rPr>
      </w:pPr>
      <w:r w:rsidRPr="00527A14">
        <w:rPr>
          <w:rFonts w:ascii="Calibri" w:eastAsia="Calibri" w:hAnsi="Calibri" w:cs="Calibri"/>
          <w:b/>
          <w:color w:val="000000"/>
          <w:lang w:eastAsia="pt-BR"/>
        </w:rPr>
        <w:t>HABILITAÇÃO ECONÔMICO-FINANCEIRA</w:t>
      </w:r>
      <w:r w:rsidRPr="00527A14">
        <w:rPr>
          <w:rFonts w:ascii="Calibri" w:eastAsia="Calibri" w:hAnsi="Calibri" w:cs="Calibri"/>
          <w:color w:val="000000"/>
          <w:lang w:eastAsia="pt-BR"/>
        </w:rPr>
        <w:t>.</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b/>
          <w:color w:val="00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r w:rsidRPr="004A5C90">
        <w:rPr>
          <w:rFonts w:cs="Calibri"/>
          <w:lang w:eastAsia="pt-BR"/>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4A5C90">
        <w:rPr>
          <w:rFonts w:cs="Calibri"/>
          <w:color w:val="000000"/>
          <w:lang w:eastAsia="pt-BR"/>
        </w:rPr>
        <w:t>;</w:t>
      </w:r>
    </w:p>
    <w:p w:rsidR="00E624BB" w:rsidRPr="004A5C90" w:rsidRDefault="00E624BB" w:rsidP="00E624BB">
      <w:pPr>
        <w:tabs>
          <w:tab w:val="left" w:pos="993"/>
          <w:tab w:val="left" w:pos="1843"/>
        </w:tabs>
        <w:spacing w:after="0" w:line="240" w:lineRule="auto"/>
        <w:ind w:left="284"/>
        <w:jc w:val="both"/>
        <w:rPr>
          <w:rFonts w:cs="Calibri"/>
          <w:color w:val="00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r w:rsidRPr="004A5C90">
        <w:rPr>
          <w:rFonts w:cs="Calibri"/>
          <w:color w:val="000000"/>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E624BB" w:rsidRPr="004A5C90" w:rsidRDefault="00E624BB" w:rsidP="00E624BB">
      <w:pPr>
        <w:tabs>
          <w:tab w:val="left" w:pos="993"/>
          <w:tab w:val="left" w:pos="1843"/>
        </w:tabs>
        <w:spacing w:after="0" w:line="240" w:lineRule="auto"/>
        <w:ind w:left="284"/>
        <w:jc w:val="both"/>
        <w:rPr>
          <w:rFonts w:cs="Calibri"/>
          <w:color w:val="00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r w:rsidRPr="004A5C90">
        <w:rPr>
          <w:rFonts w:cs="Calibri"/>
          <w:color w:val="000000"/>
          <w:lang w:eastAsia="pt-BR"/>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E624BB" w:rsidRPr="004A5C90" w:rsidRDefault="00E624BB" w:rsidP="00E624BB">
      <w:pPr>
        <w:tabs>
          <w:tab w:val="left" w:pos="993"/>
          <w:tab w:val="left" w:pos="1843"/>
        </w:tabs>
        <w:spacing w:after="0" w:line="240" w:lineRule="auto"/>
        <w:ind w:left="284"/>
        <w:jc w:val="both"/>
        <w:rPr>
          <w:rFonts w:cs="Calibri"/>
          <w:color w:val="000000"/>
          <w:lang w:eastAsia="pt-BR"/>
        </w:rPr>
      </w:pPr>
    </w:p>
    <w:p w:rsidR="00E624BB" w:rsidRPr="004A5C90" w:rsidRDefault="00E624BB" w:rsidP="00E624BB">
      <w:pPr>
        <w:numPr>
          <w:ilvl w:val="3"/>
          <w:numId w:val="9"/>
        </w:numPr>
        <w:pBdr>
          <w:top w:val="nil"/>
          <w:left w:val="nil"/>
          <w:bottom w:val="nil"/>
          <w:right w:val="nil"/>
          <w:between w:val="nil"/>
        </w:pBdr>
        <w:spacing w:after="0" w:line="240" w:lineRule="auto"/>
        <w:ind w:left="567" w:firstLine="0"/>
        <w:jc w:val="both"/>
        <w:rPr>
          <w:rFonts w:cs="Calibri"/>
          <w:color w:val="000000"/>
          <w:lang w:eastAsia="pt-BR"/>
        </w:rPr>
      </w:pPr>
      <w:r w:rsidRPr="004A5C90">
        <w:rPr>
          <w:rFonts w:cs="Calibri"/>
          <w:color w:val="000000"/>
          <w:lang w:eastAsia="pt-BR"/>
        </w:rPr>
        <w:t>No caso de fornecimento de bens para pronta entrega, não será exigido da licitante qualificada como microempresa ou empresa de pequeno porte, a apresentação de balanço patrimonial do último exercício financeiro. (Art. 3º do Decreto nº 8.538/2015);</w:t>
      </w:r>
    </w:p>
    <w:p w:rsidR="00E624BB" w:rsidRPr="004A5C90" w:rsidRDefault="00E624BB" w:rsidP="00E624BB">
      <w:pPr>
        <w:pBdr>
          <w:top w:val="nil"/>
          <w:left w:val="nil"/>
          <w:bottom w:val="nil"/>
          <w:right w:val="nil"/>
          <w:between w:val="nil"/>
        </w:pBdr>
        <w:spacing w:after="0" w:line="240" w:lineRule="auto"/>
        <w:ind w:left="567"/>
        <w:jc w:val="both"/>
        <w:rPr>
          <w:rFonts w:cs="Calibri"/>
          <w:color w:val="000000"/>
          <w:lang w:eastAsia="pt-BR"/>
        </w:rPr>
      </w:pPr>
    </w:p>
    <w:p w:rsidR="00E624BB" w:rsidRPr="004A5C90" w:rsidRDefault="00E624BB" w:rsidP="00E624BB">
      <w:pPr>
        <w:numPr>
          <w:ilvl w:val="3"/>
          <w:numId w:val="9"/>
        </w:numPr>
        <w:pBdr>
          <w:top w:val="nil"/>
          <w:left w:val="nil"/>
          <w:bottom w:val="nil"/>
          <w:right w:val="nil"/>
          <w:between w:val="nil"/>
        </w:pBdr>
        <w:spacing w:after="0" w:line="240" w:lineRule="auto"/>
        <w:ind w:left="567" w:firstLine="0"/>
        <w:jc w:val="both"/>
        <w:rPr>
          <w:rFonts w:cs="Calibri"/>
          <w:color w:val="000000"/>
          <w:lang w:eastAsia="pt-BR"/>
        </w:rPr>
      </w:pPr>
      <w:r w:rsidRPr="004A5C90">
        <w:rPr>
          <w:rFonts w:cs="Calibri"/>
          <w:color w:val="000000"/>
          <w:lang w:eastAsia="pt-BR"/>
        </w:rPr>
        <w:t>No caso de empresa constituída no exercício social vigente, admite-se a apresentação de balanço patrimonial e demonstrações contábeis referentes ao período de existência da sociedade;</w:t>
      </w:r>
    </w:p>
    <w:p w:rsidR="00E624BB" w:rsidRPr="004A5C90" w:rsidRDefault="00E624BB" w:rsidP="00E624BB">
      <w:pPr>
        <w:spacing w:after="0" w:line="240" w:lineRule="auto"/>
        <w:ind w:left="567"/>
        <w:jc w:val="both"/>
        <w:rPr>
          <w:rFonts w:cs="Calibri"/>
          <w:color w:val="000000"/>
          <w:lang w:eastAsia="pt-BR"/>
        </w:rPr>
      </w:pPr>
    </w:p>
    <w:p w:rsidR="00E624BB" w:rsidRPr="004A5C90" w:rsidRDefault="00E624BB" w:rsidP="00E624BB">
      <w:pPr>
        <w:numPr>
          <w:ilvl w:val="3"/>
          <w:numId w:val="9"/>
        </w:numPr>
        <w:pBdr>
          <w:top w:val="nil"/>
          <w:left w:val="nil"/>
          <w:bottom w:val="nil"/>
          <w:right w:val="nil"/>
          <w:between w:val="nil"/>
        </w:pBdr>
        <w:spacing w:after="0" w:line="240" w:lineRule="auto"/>
        <w:ind w:left="567" w:firstLine="0"/>
        <w:jc w:val="both"/>
        <w:rPr>
          <w:rFonts w:cs="Calibri"/>
          <w:color w:val="000000"/>
          <w:lang w:eastAsia="pt-BR"/>
        </w:rPr>
      </w:pPr>
      <w:r w:rsidRPr="004A5C90">
        <w:rPr>
          <w:rFonts w:cs="Calibri"/>
          <w:color w:val="000000"/>
          <w:lang w:eastAsia="pt-BR"/>
        </w:rPr>
        <w:t>É admissível o balanço intermediário, se decorrer de lei ou contrato social/estatuto social.</w:t>
      </w:r>
    </w:p>
    <w:p w:rsidR="00E624BB" w:rsidRPr="004A5C90" w:rsidRDefault="00E624BB" w:rsidP="00E624BB">
      <w:pPr>
        <w:spacing w:after="0" w:line="240" w:lineRule="auto"/>
        <w:ind w:left="567"/>
        <w:jc w:val="both"/>
        <w:rPr>
          <w:rFonts w:cs="Calibri"/>
          <w:color w:val="000000"/>
          <w:lang w:eastAsia="pt-BR"/>
        </w:rPr>
      </w:pPr>
    </w:p>
    <w:p w:rsidR="00E624BB" w:rsidRPr="004A5C90" w:rsidRDefault="00E624BB" w:rsidP="00E624BB">
      <w:pPr>
        <w:numPr>
          <w:ilvl w:val="3"/>
          <w:numId w:val="9"/>
        </w:numPr>
        <w:pBdr>
          <w:top w:val="nil"/>
          <w:left w:val="nil"/>
          <w:bottom w:val="nil"/>
          <w:right w:val="nil"/>
          <w:between w:val="nil"/>
        </w:pBdr>
        <w:spacing w:after="0" w:line="240" w:lineRule="auto"/>
        <w:ind w:left="567" w:firstLine="0"/>
        <w:jc w:val="both"/>
        <w:rPr>
          <w:rFonts w:cs="Calibri"/>
          <w:color w:val="000000"/>
          <w:lang w:eastAsia="pt-BR"/>
        </w:rPr>
      </w:pPr>
      <w:r w:rsidRPr="004A5C90">
        <w:rPr>
          <w:rFonts w:cs="Calibri"/>
          <w:color w:val="000000"/>
          <w:lang w:eastAsia="pt-BR"/>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E624BB" w:rsidRPr="004A5C90" w:rsidRDefault="00E624BB" w:rsidP="00E624BB">
      <w:pPr>
        <w:spacing w:after="0" w:line="240" w:lineRule="auto"/>
        <w:ind w:left="567"/>
        <w:jc w:val="both"/>
        <w:rPr>
          <w:rFonts w:cs="Calibri"/>
          <w:color w:val="00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r w:rsidRPr="004A5C90">
        <w:rPr>
          <w:rFonts w:cs="Calibri"/>
          <w:color w:val="000000"/>
          <w:lang w:eastAsia="pt-BR"/>
        </w:rPr>
        <w:t>A comprovação da situação financeira da empresa será constatada mediante obtenção de índices de Liquidez Geral (LG), Solvência Geral (SG) e Liquidez Corrente (LC), superiores a 1 (hum) resultantes da aplicação das fórmulas:</w:t>
      </w:r>
    </w:p>
    <w:p w:rsidR="00E624BB" w:rsidRPr="004A5C90" w:rsidRDefault="00E624BB" w:rsidP="00E624BB">
      <w:pPr>
        <w:tabs>
          <w:tab w:val="left" w:pos="1440"/>
          <w:tab w:val="left" w:pos="1843"/>
        </w:tabs>
        <w:spacing w:after="0" w:line="240" w:lineRule="auto"/>
        <w:ind w:left="567"/>
        <w:jc w:val="both"/>
        <w:rPr>
          <w:rFonts w:cs="Calibri"/>
          <w:color w:val="000000"/>
          <w:lang w:eastAsia="pt-BR"/>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E624BB" w:rsidRPr="004A5C90" w:rsidTr="00A219C0">
        <w:tc>
          <w:tcPr>
            <w:tcW w:w="2235" w:type="dxa"/>
            <w:vMerge w:val="restart"/>
            <w:vAlign w:val="center"/>
          </w:tcPr>
          <w:p w:rsidR="00E624BB" w:rsidRPr="004A5C90" w:rsidRDefault="00E624BB" w:rsidP="00E624BB">
            <w:pPr>
              <w:numPr>
                <w:ilvl w:val="0"/>
                <w:numId w:val="7"/>
              </w:numPr>
              <w:tabs>
                <w:tab w:val="num" w:pos="360"/>
                <w:tab w:val="left" w:pos="1440"/>
              </w:tabs>
              <w:spacing w:after="0" w:line="240" w:lineRule="auto"/>
              <w:ind w:left="0" w:firstLine="0"/>
              <w:jc w:val="right"/>
              <w:rPr>
                <w:rFonts w:cs="Calibri"/>
              </w:rPr>
            </w:pPr>
            <w:r w:rsidRPr="004A5C90">
              <w:rPr>
                <w:rFonts w:cs="Calibri"/>
              </w:rPr>
              <w:t>LG =</w:t>
            </w:r>
          </w:p>
        </w:tc>
        <w:tc>
          <w:tcPr>
            <w:tcW w:w="5103" w:type="dxa"/>
            <w:tcBorders>
              <w:bottom w:val="single" w:sz="4" w:space="0" w:color="000000"/>
            </w:tcBorders>
            <w:vAlign w:val="bottom"/>
          </w:tcPr>
          <w:p w:rsidR="00E624BB" w:rsidRPr="004A5C90" w:rsidRDefault="00E624BB" w:rsidP="00E624BB">
            <w:pPr>
              <w:numPr>
                <w:ilvl w:val="0"/>
                <w:numId w:val="7"/>
              </w:numPr>
              <w:tabs>
                <w:tab w:val="num" w:pos="360"/>
                <w:tab w:val="left" w:pos="1440"/>
              </w:tabs>
              <w:spacing w:after="0" w:line="240" w:lineRule="auto"/>
              <w:ind w:left="0" w:firstLine="0"/>
              <w:rPr>
                <w:rFonts w:cs="Calibri"/>
              </w:rPr>
            </w:pPr>
            <w:r w:rsidRPr="004A5C90">
              <w:rPr>
                <w:rFonts w:cs="Calibri"/>
              </w:rPr>
              <w:t>Ativo Circulante + Realizável a Longo Prazo</w:t>
            </w:r>
          </w:p>
        </w:tc>
      </w:tr>
      <w:tr w:rsidR="00E624BB" w:rsidRPr="004A5C90" w:rsidTr="00A219C0">
        <w:tc>
          <w:tcPr>
            <w:tcW w:w="2235" w:type="dxa"/>
            <w:vMerge/>
            <w:vAlign w:val="center"/>
          </w:tcPr>
          <w:p w:rsidR="00E624BB" w:rsidRPr="004A5C90" w:rsidRDefault="00E624BB" w:rsidP="00E624BB">
            <w:pPr>
              <w:widowControl w:val="0"/>
              <w:numPr>
                <w:ilvl w:val="0"/>
                <w:numId w:val="7"/>
              </w:numPr>
              <w:pBdr>
                <w:top w:val="nil"/>
                <w:left w:val="nil"/>
                <w:bottom w:val="nil"/>
                <w:right w:val="nil"/>
                <w:between w:val="nil"/>
              </w:pBdr>
              <w:tabs>
                <w:tab w:val="num" w:pos="360"/>
              </w:tabs>
              <w:spacing w:after="0" w:line="240" w:lineRule="auto"/>
              <w:ind w:left="0" w:firstLine="0"/>
              <w:rPr>
                <w:rFonts w:cs="Calibri"/>
              </w:rPr>
            </w:pPr>
          </w:p>
        </w:tc>
        <w:tc>
          <w:tcPr>
            <w:tcW w:w="5103" w:type="dxa"/>
            <w:tcBorders>
              <w:top w:val="single" w:sz="4" w:space="0" w:color="000000"/>
            </w:tcBorders>
          </w:tcPr>
          <w:p w:rsidR="00E624BB" w:rsidRPr="004A5C90" w:rsidRDefault="00E624BB" w:rsidP="00E624BB">
            <w:pPr>
              <w:numPr>
                <w:ilvl w:val="0"/>
                <w:numId w:val="7"/>
              </w:numPr>
              <w:tabs>
                <w:tab w:val="num" w:pos="360"/>
                <w:tab w:val="left" w:pos="1440"/>
              </w:tabs>
              <w:spacing w:after="0" w:line="240" w:lineRule="auto"/>
              <w:ind w:left="0" w:firstLine="0"/>
              <w:rPr>
                <w:rFonts w:cs="Calibri"/>
              </w:rPr>
            </w:pPr>
            <w:r w:rsidRPr="004A5C90">
              <w:rPr>
                <w:rFonts w:cs="Calibri"/>
              </w:rPr>
              <w:t>Passivo Circulante + Passivo Não Circulante</w:t>
            </w:r>
          </w:p>
        </w:tc>
      </w:tr>
    </w:tbl>
    <w:p w:rsidR="00E624BB" w:rsidRPr="004A5C90" w:rsidRDefault="00E624BB" w:rsidP="00E624BB">
      <w:pPr>
        <w:tabs>
          <w:tab w:val="left" w:pos="1440"/>
        </w:tabs>
        <w:spacing w:after="0" w:line="240" w:lineRule="auto"/>
        <w:ind w:left="1134"/>
        <w:jc w:val="both"/>
        <w:rPr>
          <w:rFonts w:cs="Calibri"/>
          <w:color w:val="000000"/>
          <w:lang w:eastAsia="pt-BR"/>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E624BB" w:rsidRPr="004A5C90" w:rsidTr="00A219C0">
        <w:tc>
          <w:tcPr>
            <w:tcW w:w="2235" w:type="dxa"/>
            <w:vMerge w:val="restart"/>
            <w:vAlign w:val="center"/>
          </w:tcPr>
          <w:p w:rsidR="00E624BB" w:rsidRPr="004A5C90" w:rsidRDefault="00E624BB" w:rsidP="00E624BB">
            <w:pPr>
              <w:numPr>
                <w:ilvl w:val="0"/>
                <w:numId w:val="7"/>
              </w:numPr>
              <w:tabs>
                <w:tab w:val="num" w:pos="360"/>
                <w:tab w:val="left" w:pos="1440"/>
              </w:tabs>
              <w:spacing w:after="0" w:line="240" w:lineRule="auto"/>
              <w:ind w:left="0" w:firstLine="0"/>
              <w:jc w:val="right"/>
              <w:rPr>
                <w:rFonts w:cs="Calibri"/>
                <w:color w:val="000000"/>
              </w:rPr>
            </w:pPr>
            <w:r w:rsidRPr="004A5C90">
              <w:rPr>
                <w:rFonts w:cs="Calibri"/>
                <w:color w:val="000000"/>
              </w:rPr>
              <w:t>SG =</w:t>
            </w:r>
          </w:p>
        </w:tc>
        <w:tc>
          <w:tcPr>
            <w:tcW w:w="5103" w:type="dxa"/>
            <w:tcBorders>
              <w:bottom w:val="single" w:sz="4" w:space="0" w:color="000000"/>
            </w:tcBorders>
            <w:vAlign w:val="bottom"/>
          </w:tcPr>
          <w:p w:rsidR="00E624BB" w:rsidRPr="004A5C90" w:rsidRDefault="00E624BB" w:rsidP="00E624BB">
            <w:pPr>
              <w:numPr>
                <w:ilvl w:val="0"/>
                <w:numId w:val="7"/>
              </w:numPr>
              <w:tabs>
                <w:tab w:val="num" w:pos="360"/>
                <w:tab w:val="left" w:pos="1440"/>
              </w:tabs>
              <w:spacing w:after="0" w:line="240" w:lineRule="auto"/>
              <w:ind w:left="0" w:firstLine="0"/>
              <w:rPr>
                <w:rFonts w:cs="Calibri"/>
                <w:color w:val="000000"/>
              </w:rPr>
            </w:pPr>
            <w:r w:rsidRPr="004A5C90">
              <w:rPr>
                <w:rFonts w:cs="Calibri"/>
                <w:color w:val="000000"/>
              </w:rPr>
              <w:t>Ativo Total</w:t>
            </w:r>
          </w:p>
        </w:tc>
      </w:tr>
      <w:tr w:rsidR="00E624BB" w:rsidRPr="004A5C90" w:rsidTr="00A219C0">
        <w:tc>
          <w:tcPr>
            <w:tcW w:w="2235" w:type="dxa"/>
            <w:vMerge/>
            <w:vAlign w:val="center"/>
          </w:tcPr>
          <w:p w:rsidR="00E624BB" w:rsidRPr="004A5C90" w:rsidRDefault="00E624BB" w:rsidP="00E624BB">
            <w:pPr>
              <w:widowControl w:val="0"/>
              <w:numPr>
                <w:ilvl w:val="0"/>
                <w:numId w:val="7"/>
              </w:numPr>
              <w:pBdr>
                <w:top w:val="nil"/>
                <w:left w:val="nil"/>
                <w:bottom w:val="nil"/>
                <w:right w:val="nil"/>
                <w:between w:val="nil"/>
              </w:pBdr>
              <w:tabs>
                <w:tab w:val="num" w:pos="360"/>
              </w:tabs>
              <w:spacing w:after="0" w:line="240" w:lineRule="auto"/>
              <w:ind w:left="0" w:firstLine="0"/>
              <w:rPr>
                <w:rFonts w:cs="Calibri"/>
                <w:color w:val="000000"/>
              </w:rPr>
            </w:pPr>
          </w:p>
        </w:tc>
        <w:tc>
          <w:tcPr>
            <w:tcW w:w="5103" w:type="dxa"/>
            <w:tcBorders>
              <w:top w:val="single" w:sz="4" w:space="0" w:color="000000"/>
            </w:tcBorders>
          </w:tcPr>
          <w:p w:rsidR="00E624BB" w:rsidRPr="004A5C90" w:rsidRDefault="00E624BB" w:rsidP="00E624BB">
            <w:pPr>
              <w:numPr>
                <w:ilvl w:val="0"/>
                <w:numId w:val="7"/>
              </w:numPr>
              <w:tabs>
                <w:tab w:val="num" w:pos="360"/>
                <w:tab w:val="left" w:pos="1440"/>
              </w:tabs>
              <w:spacing w:after="0" w:line="240" w:lineRule="auto"/>
              <w:ind w:left="0" w:firstLine="0"/>
              <w:rPr>
                <w:rFonts w:cs="Calibri"/>
                <w:color w:val="000000"/>
              </w:rPr>
            </w:pPr>
            <w:r w:rsidRPr="004A5C90">
              <w:rPr>
                <w:rFonts w:cs="Calibri"/>
                <w:color w:val="000000"/>
              </w:rPr>
              <w:t>Passivo Circulante + Passivo Não Circulante</w:t>
            </w:r>
          </w:p>
        </w:tc>
      </w:tr>
    </w:tbl>
    <w:p w:rsidR="00E624BB" w:rsidRPr="004A5C90" w:rsidRDefault="00E624BB" w:rsidP="00E624BB">
      <w:pPr>
        <w:tabs>
          <w:tab w:val="left" w:pos="1440"/>
        </w:tabs>
        <w:spacing w:after="0" w:line="240" w:lineRule="auto"/>
        <w:ind w:left="1134"/>
        <w:jc w:val="both"/>
        <w:rPr>
          <w:rFonts w:cs="Calibri"/>
          <w:color w:val="000000"/>
          <w:lang w:eastAsia="pt-BR"/>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E624BB" w:rsidRPr="004A5C90" w:rsidTr="00A219C0">
        <w:tc>
          <w:tcPr>
            <w:tcW w:w="2235" w:type="dxa"/>
            <w:vMerge w:val="restart"/>
            <w:vAlign w:val="center"/>
          </w:tcPr>
          <w:p w:rsidR="00E624BB" w:rsidRPr="004A5C90" w:rsidRDefault="00E624BB" w:rsidP="00E624BB">
            <w:pPr>
              <w:numPr>
                <w:ilvl w:val="0"/>
                <w:numId w:val="7"/>
              </w:numPr>
              <w:tabs>
                <w:tab w:val="num" w:pos="360"/>
                <w:tab w:val="left" w:pos="1440"/>
              </w:tabs>
              <w:spacing w:after="0" w:line="240" w:lineRule="auto"/>
              <w:ind w:left="0" w:firstLine="0"/>
              <w:jc w:val="right"/>
              <w:rPr>
                <w:rFonts w:cs="Calibri"/>
                <w:color w:val="000000"/>
              </w:rPr>
            </w:pPr>
            <w:r w:rsidRPr="004A5C90">
              <w:rPr>
                <w:rFonts w:cs="Calibri"/>
                <w:color w:val="000000"/>
              </w:rPr>
              <w:t>LC =</w:t>
            </w:r>
          </w:p>
        </w:tc>
        <w:tc>
          <w:tcPr>
            <w:tcW w:w="2551" w:type="dxa"/>
            <w:tcBorders>
              <w:bottom w:val="single" w:sz="4" w:space="0" w:color="000000"/>
            </w:tcBorders>
            <w:vAlign w:val="bottom"/>
          </w:tcPr>
          <w:p w:rsidR="00E624BB" w:rsidRPr="004A5C90" w:rsidRDefault="00E624BB" w:rsidP="00E624BB">
            <w:pPr>
              <w:numPr>
                <w:ilvl w:val="0"/>
                <w:numId w:val="7"/>
              </w:numPr>
              <w:tabs>
                <w:tab w:val="num" w:pos="360"/>
                <w:tab w:val="left" w:pos="1440"/>
              </w:tabs>
              <w:spacing w:after="0" w:line="240" w:lineRule="auto"/>
              <w:ind w:left="0" w:firstLine="0"/>
              <w:rPr>
                <w:rFonts w:cs="Calibri"/>
                <w:color w:val="000000"/>
              </w:rPr>
            </w:pPr>
            <w:r w:rsidRPr="004A5C90">
              <w:rPr>
                <w:rFonts w:cs="Calibri"/>
                <w:color w:val="000000"/>
              </w:rPr>
              <w:t>Ativo Circulante</w:t>
            </w:r>
          </w:p>
        </w:tc>
      </w:tr>
      <w:tr w:rsidR="00E624BB" w:rsidRPr="004A5C90" w:rsidTr="00A219C0">
        <w:tc>
          <w:tcPr>
            <w:tcW w:w="2235" w:type="dxa"/>
            <w:vMerge/>
            <w:vAlign w:val="center"/>
          </w:tcPr>
          <w:p w:rsidR="00E624BB" w:rsidRPr="004A5C90" w:rsidRDefault="00E624BB" w:rsidP="00E624BB">
            <w:pPr>
              <w:widowControl w:val="0"/>
              <w:numPr>
                <w:ilvl w:val="0"/>
                <w:numId w:val="7"/>
              </w:numPr>
              <w:pBdr>
                <w:top w:val="nil"/>
                <w:left w:val="nil"/>
                <w:bottom w:val="nil"/>
                <w:right w:val="nil"/>
                <w:between w:val="nil"/>
              </w:pBdr>
              <w:tabs>
                <w:tab w:val="num" w:pos="360"/>
              </w:tabs>
              <w:spacing w:after="0" w:line="240" w:lineRule="auto"/>
              <w:ind w:left="0" w:firstLine="0"/>
              <w:rPr>
                <w:rFonts w:cs="Calibri"/>
                <w:color w:val="000000"/>
              </w:rPr>
            </w:pPr>
          </w:p>
        </w:tc>
        <w:tc>
          <w:tcPr>
            <w:tcW w:w="2551" w:type="dxa"/>
            <w:tcBorders>
              <w:top w:val="single" w:sz="4" w:space="0" w:color="000000"/>
            </w:tcBorders>
          </w:tcPr>
          <w:p w:rsidR="00E624BB" w:rsidRPr="004A5C90" w:rsidRDefault="00E624BB" w:rsidP="00E624BB">
            <w:pPr>
              <w:numPr>
                <w:ilvl w:val="0"/>
                <w:numId w:val="7"/>
              </w:numPr>
              <w:tabs>
                <w:tab w:val="num" w:pos="360"/>
                <w:tab w:val="left" w:pos="1440"/>
              </w:tabs>
              <w:spacing w:after="0" w:line="240" w:lineRule="auto"/>
              <w:ind w:left="0" w:firstLine="0"/>
              <w:rPr>
                <w:rFonts w:cs="Calibri"/>
                <w:color w:val="000000"/>
              </w:rPr>
            </w:pPr>
            <w:r w:rsidRPr="004A5C90">
              <w:rPr>
                <w:rFonts w:cs="Calibri"/>
                <w:color w:val="000000"/>
              </w:rPr>
              <w:t>Passivo Circulante</w:t>
            </w:r>
          </w:p>
          <w:p w:rsidR="00E624BB" w:rsidRPr="004A5C90" w:rsidRDefault="00E624BB" w:rsidP="00E624BB">
            <w:pPr>
              <w:numPr>
                <w:ilvl w:val="0"/>
                <w:numId w:val="7"/>
              </w:numPr>
              <w:tabs>
                <w:tab w:val="num" w:pos="360"/>
                <w:tab w:val="left" w:pos="1440"/>
              </w:tabs>
              <w:spacing w:after="0" w:line="240" w:lineRule="auto"/>
              <w:ind w:left="0" w:firstLine="0"/>
              <w:rPr>
                <w:rFonts w:cs="Calibri"/>
                <w:color w:val="000000"/>
              </w:rPr>
            </w:pPr>
          </w:p>
        </w:tc>
      </w:tr>
    </w:tbl>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r w:rsidRPr="004A5C90">
        <w:rPr>
          <w:rFonts w:cs="Calibri"/>
          <w:lang w:eastAsia="pt-BR"/>
        </w:rPr>
        <w:t xml:space="preserve">As empresas que apresentarem </w:t>
      </w:r>
      <w:r w:rsidRPr="004A5C90">
        <w:rPr>
          <w:rFonts w:cs="Calibri"/>
          <w:color w:val="000000"/>
          <w:lang w:eastAsia="pt-BR"/>
        </w:rPr>
        <w:t>resultado inferior ou igual a 1 (um) em qualquer dos índices de</w:t>
      </w:r>
      <w:r w:rsidRPr="004A5C90">
        <w:rPr>
          <w:rFonts w:cs="Calibri"/>
          <w:lang w:eastAsia="pt-BR"/>
        </w:rPr>
        <w:t xml:space="preserve"> Liquidez Geral (LG), Solvência Geral (SG) e Liquidez Corrente (LC), deverão comprovar, considerados os riscos para a Administração, e, a critério da autoridade competente, o capital mínimo ou o patrimônio líquido mínimo de </w:t>
      </w:r>
      <w:r w:rsidR="006B1EA5">
        <w:rPr>
          <w:rFonts w:cs="Calibri"/>
          <w:lang w:eastAsia="pt-BR"/>
        </w:rPr>
        <w:t>10</w:t>
      </w:r>
      <w:r w:rsidRPr="004A5C90">
        <w:rPr>
          <w:rFonts w:cs="Calibri"/>
          <w:lang w:eastAsia="pt-BR"/>
        </w:rPr>
        <w:t>% (</w:t>
      </w:r>
      <w:r w:rsidR="006B1EA5">
        <w:rPr>
          <w:rFonts w:cs="Calibri"/>
          <w:lang w:eastAsia="pt-BR"/>
        </w:rPr>
        <w:t>dez</w:t>
      </w:r>
      <w:r w:rsidRPr="004A5C90">
        <w:rPr>
          <w:rFonts w:cs="Calibri"/>
          <w:lang w:eastAsia="pt-BR"/>
        </w:rPr>
        <w:t xml:space="preserve"> por cento)</w:t>
      </w:r>
      <w:r w:rsidRPr="004A5C90">
        <w:rPr>
          <w:rFonts w:cs="Calibri"/>
          <w:b/>
          <w:lang w:eastAsia="pt-BR"/>
        </w:rPr>
        <w:t xml:space="preserve"> </w:t>
      </w:r>
      <w:r w:rsidRPr="004A5C90">
        <w:rPr>
          <w:rFonts w:cs="Calibri"/>
          <w:lang w:eastAsia="pt-BR"/>
        </w:rPr>
        <w:t xml:space="preserve">do valor estimado da contratação ou do item pertinente. </w:t>
      </w:r>
    </w:p>
    <w:p w:rsidR="00E624BB" w:rsidRPr="004A5C90" w:rsidRDefault="00E624BB" w:rsidP="00E624BB">
      <w:pPr>
        <w:tabs>
          <w:tab w:val="left" w:pos="993"/>
          <w:tab w:val="left" w:pos="1843"/>
        </w:tabs>
        <w:spacing w:after="0" w:line="240" w:lineRule="auto"/>
        <w:ind w:left="284"/>
        <w:jc w:val="both"/>
        <w:rPr>
          <w:rFonts w:cs="Calibri"/>
          <w:color w:val="FF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r w:rsidRPr="004A5C90">
        <w:rPr>
          <w:rFonts w:cs="Calibri"/>
          <w:lang w:eastAsia="pt-BR"/>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E624BB" w:rsidRPr="004A5C90" w:rsidRDefault="00E624BB" w:rsidP="00E624BB">
      <w:pPr>
        <w:tabs>
          <w:tab w:val="left" w:pos="993"/>
          <w:tab w:val="left" w:pos="1843"/>
        </w:tabs>
        <w:spacing w:after="0" w:line="240" w:lineRule="auto"/>
        <w:ind w:left="284"/>
        <w:jc w:val="both"/>
        <w:rPr>
          <w:rFonts w:cs="Calibri"/>
          <w:color w:val="FF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bookmarkStart w:id="1" w:name="_30j0zll" w:colFirst="0" w:colLast="0"/>
      <w:bookmarkEnd w:id="1"/>
      <w:r w:rsidRPr="004A5C90">
        <w:rPr>
          <w:rFonts w:cs="Calibri"/>
          <w:lang w:eastAsia="pt-BR"/>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E624BB" w:rsidRPr="004A5C90" w:rsidRDefault="00E624BB" w:rsidP="00E624BB">
      <w:pPr>
        <w:pBdr>
          <w:top w:val="nil"/>
          <w:left w:val="nil"/>
          <w:bottom w:val="nil"/>
          <w:right w:val="nil"/>
          <w:between w:val="nil"/>
        </w:pBdr>
        <w:spacing w:after="0" w:line="240" w:lineRule="auto"/>
        <w:ind w:left="720"/>
        <w:rPr>
          <w:rFonts w:cs="Calibri"/>
          <w:color w:val="FF0000"/>
          <w:lang w:eastAsia="pt-BR"/>
        </w:rPr>
      </w:pPr>
    </w:p>
    <w:p w:rsidR="00E624BB" w:rsidRPr="004A5C90" w:rsidRDefault="00E624BB" w:rsidP="00E624BB">
      <w:pPr>
        <w:numPr>
          <w:ilvl w:val="2"/>
          <w:numId w:val="9"/>
        </w:numPr>
        <w:tabs>
          <w:tab w:val="left" w:pos="993"/>
          <w:tab w:val="left" w:pos="1843"/>
        </w:tabs>
        <w:spacing w:after="0" w:line="240" w:lineRule="auto"/>
        <w:ind w:left="284" w:firstLine="0"/>
        <w:jc w:val="both"/>
        <w:rPr>
          <w:rFonts w:eastAsia="Ecofont_Spranq_eco_Sans" w:cs="Calibri"/>
          <w:lang w:eastAsia="pt-BR"/>
        </w:rPr>
      </w:pPr>
      <w:bookmarkStart w:id="2" w:name="_1fob9te" w:colFirst="0" w:colLast="0"/>
      <w:bookmarkEnd w:id="2"/>
      <w:r w:rsidRPr="004A5C90">
        <w:rPr>
          <w:rFonts w:cs="Calibri"/>
          <w:lang w:eastAsia="pt-BR"/>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rsidR="00E624BB" w:rsidRPr="004A5C90" w:rsidRDefault="00E624BB" w:rsidP="00E624BB">
      <w:pPr>
        <w:tabs>
          <w:tab w:val="left" w:pos="993"/>
          <w:tab w:val="left" w:pos="1843"/>
        </w:tabs>
        <w:spacing w:after="0" w:line="240" w:lineRule="auto"/>
        <w:ind w:left="646"/>
        <w:jc w:val="both"/>
        <w:rPr>
          <w:rFonts w:cs="Calibri"/>
          <w:lang w:eastAsia="pt-BR"/>
        </w:rPr>
      </w:pPr>
      <w:bookmarkStart w:id="3" w:name="_nf1agvjl3kgw" w:colFirst="0" w:colLast="0"/>
      <w:bookmarkEnd w:id="3"/>
    </w:p>
    <w:p w:rsidR="002E7872" w:rsidRPr="002E7872" w:rsidRDefault="00E624BB" w:rsidP="002E7872">
      <w:pPr>
        <w:numPr>
          <w:ilvl w:val="1"/>
          <w:numId w:val="9"/>
        </w:numPr>
        <w:pBdr>
          <w:top w:val="nil"/>
          <w:left w:val="nil"/>
          <w:bottom w:val="nil"/>
          <w:right w:val="nil"/>
          <w:between w:val="nil"/>
        </w:pBdr>
        <w:tabs>
          <w:tab w:val="left" w:pos="567"/>
          <w:tab w:val="left" w:pos="1134"/>
        </w:tabs>
        <w:spacing w:after="0" w:line="240" w:lineRule="auto"/>
        <w:ind w:left="0" w:firstLine="0"/>
        <w:jc w:val="both"/>
        <w:rPr>
          <w:rFonts w:eastAsia="Ecofont_Spranq_eco_Sans" w:cs="Calibri"/>
          <w:lang w:eastAsia="pt-BR"/>
        </w:rPr>
      </w:pPr>
      <w:r w:rsidRPr="004A5C90">
        <w:rPr>
          <w:rFonts w:cs="Calibri"/>
          <w:b/>
          <w:color w:val="000000"/>
          <w:lang w:eastAsia="pt-BR"/>
        </w:rPr>
        <w:t>QUALIFICAÇÃO TÉCNICA.</w:t>
      </w:r>
    </w:p>
    <w:p w:rsidR="00E624BB" w:rsidRPr="004A5C90" w:rsidRDefault="00E624BB" w:rsidP="00E624BB">
      <w:pPr>
        <w:pBdr>
          <w:top w:val="nil"/>
          <w:left w:val="nil"/>
          <w:bottom w:val="nil"/>
          <w:right w:val="nil"/>
          <w:between w:val="nil"/>
        </w:pBdr>
        <w:tabs>
          <w:tab w:val="left" w:pos="851"/>
          <w:tab w:val="left" w:pos="1134"/>
        </w:tabs>
        <w:spacing w:after="0" w:line="240" w:lineRule="auto"/>
        <w:ind w:left="567"/>
        <w:jc w:val="both"/>
        <w:rPr>
          <w:rFonts w:cs="Calibri"/>
          <w:b/>
          <w:color w:val="000000"/>
          <w:lang w:eastAsia="pt-BR"/>
        </w:rPr>
      </w:pPr>
    </w:p>
    <w:p w:rsidR="00E624BB" w:rsidRPr="002E7872" w:rsidRDefault="00E624BB" w:rsidP="00E624BB">
      <w:pPr>
        <w:numPr>
          <w:ilvl w:val="2"/>
          <w:numId w:val="9"/>
        </w:numPr>
        <w:pBdr>
          <w:top w:val="nil"/>
          <w:left w:val="nil"/>
          <w:bottom w:val="nil"/>
          <w:right w:val="nil"/>
          <w:between w:val="nil"/>
        </w:pBdr>
        <w:tabs>
          <w:tab w:val="left" w:pos="993"/>
          <w:tab w:val="left" w:pos="1843"/>
        </w:tabs>
        <w:spacing w:after="0" w:line="240" w:lineRule="auto"/>
        <w:ind w:left="284" w:firstLine="0"/>
        <w:jc w:val="both"/>
        <w:rPr>
          <w:rFonts w:eastAsia="Ecofont_Spranq_eco_Sans" w:cs="Calibri"/>
          <w:lang w:eastAsia="pt-BR"/>
        </w:rPr>
      </w:pPr>
      <w:r w:rsidRPr="004A5C90">
        <w:rPr>
          <w:rFonts w:cs="Calibri"/>
          <w:color w:val="000000"/>
          <w:highlight w:val="white"/>
          <w:lang w:eastAsia="pt-BR"/>
        </w:rPr>
        <w:t xml:space="preserve">Comprovação de aptidão no desempenho de atividade pertinente e compatível em características, quantidades e prazos com o objeto da licitação </w:t>
      </w:r>
      <w:r w:rsidRPr="004A5C90">
        <w:rPr>
          <w:rFonts w:cs="Calibri"/>
          <w:color w:val="000000"/>
          <w:lang w:eastAsia="pt-BR"/>
        </w:rPr>
        <w:t xml:space="preserve">– </w:t>
      </w:r>
      <w:r w:rsidRPr="004A5C90">
        <w:rPr>
          <w:rFonts w:cs="Calibri"/>
          <w:b/>
          <w:color w:val="000000"/>
          <w:lang w:eastAsia="pt-BR"/>
        </w:rPr>
        <w:t>Atestado(s) de Capacidade Técnica</w:t>
      </w:r>
      <w:r w:rsidRPr="004A5C90">
        <w:rPr>
          <w:rFonts w:cs="Calibri"/>
          <w:color w:val="000000"/>
          <w:lang w:eastAsia="pt-BR"/>
        </w:rPr>
        <w:t>, fornecido(s) por pessoa jurídica de direito público ou privado, quando for emitido por ente privado deverá este ser com firma reconhecida de quem o subscreveu.</w:t>
      </w:r>
    </w:p>
    <w:p w:rsidR="002E7872" w:rsidRPr="004A5C90" w:rsidRDefault="002E7872" w:rsidP="002E7872">
      <w:pPr>
        <w:pBdr>
          <w:top w:val="nil"/>
          <w:left w:val="nil"/>
          <w:bottom w:val="nil"/>
          <w:right w:val="nil"/>
          <w:between w:val="nil"/>
        </w:pBdr>
        <w:tabs>
          <w:tab w:val="left" w:pos="993"/>
          <w:tab w:val="left" w:pos="1843"/>
        </w:tabs>
        <w:spacing w:after="0" w:line="240" w:lineRule="auto"/>
        <w:ind w:left="284"/>
        <w:jc w:val="both"/>
        <w:rPr>
          <w:rFonts w:eastAsia="Ecofont_Spranq_eco_Sans" w:cs="Calibri"/>
          <w:lang w:eastAsia="pt-BR"/>
        </w:rPr>
      </w:pPr>
    </w:p>
    <w:p w:rsidR="00E624BB" w:rsidRDefault="002E7872" w:rsidP="00C95187">
      <w:pPr>
        <w:pBdr>
          <w:top w:val="nil"/>
          <w:left w:val="nil"/>
          <w:bottom w:val="nil"/>
          <w:right w:val="nil"/>
          <w:between w:val="nil"/>
        </w:pBdr>
        <w:tabs>
          <w:tab w:val="left" w:pos="567"/>
        </w:tabs>
        <w:spacing w:after="0" w:line="360" w:lineRule="auto"/>
        <w:jc w:val="both"/>
        <w:rPr>
          <w:rFonts w:eastAsia="Arial Narrow" w:cs="Calibri"/>
          <w:b/>
          <w:bCs/>
        </w:rPr>
      </w:pPr>
      <w:r w:rsidRPr="002E7872">
        <w:rPr>
          <w:rFonts w:eastAsia="Arial Narrow" w:cs="Calibri"/>
          <w:b/>
          <w:bCs/>
        </w:rPr>
        <w:t>12.7.  COMPROVANTE COMPLEMENTARES</w:t>
      </w:r>
    </w:p>
    <w:p w:rsidR="002E7872" w:rsidRPr="002E7872" w:rsidRDefault="002E7872" w:rsidP="00C95187">
      <w:pPr>
        <w:pBdr>
          <w:top w:val="nil"/>
          <w:left w:val="nil"/>
          <w:bottom w:val="nil"/>
          <w:right w:val="nil"/>
          <w:between w:val="nil"/>
        </w:pBdr>
        <w:tabs>
          <w:tab w:val="left" w:pos="567"/>
        </w:tabs>
        <w:spacing w:after="0" w:line="360" w:lineRule="auto"/>
        <w:jc w:val="both"/>
        <w:rPr>
          <w:rFonts w:eastAsia="Arial Narrow" w:cs="Calibri"/>
        </w:rPr>
      </w:pPr>
      <w:r>
        <w:rPr>
          <w:rFonts w:eastAsia="Arial Narrow" w:cs="Calibri"/>
        </w:rPr>
        <w:t xml:space="preserve">         </w:t>
      </w:r>
      <w:r w:rsidRPr="002E7872">
        <w:rPr>
          <w:rFonts w:eastAsia="Arial Narrow" w:cs="Calibri"/>
        </w:rPr>
        <w:t>12.7.1. Alvará da vigilância sanitária</w:t>
      </w:r>
      <w:r>
        <w:rPr>
          <w:rFonts w:eastAsia="Arial Narrow" w:cs="Calibri"/>
        </w:rPr>
        <w:t>.</w:t>
      </w:r>
    </w:p>
    <w:p w:rsidR="00E624BB" w:rsidRPr="004A5C90" w:rsidRDefault="00E624BB" w:rsidP="00E624BB">
      <w:pPr>
        <w:pBdr>
          <w:top w:val="nil"/>
          <w:left w:val="nil"/>
          <w:bottom w:val="nil"/>
          <w:right w:val="nil"/>
          <w:between w:val="nil"/>
        </w:pBdr>
        <w:tabs>
          <w:tab w:val="left" w:pos="993"/>
          <w:tab w:val="left" w:pos="1843"/>
        </w:tabs>
        <w:spacing w:after="0" w:line="240" w:lineRule="auto"/>
        <w:ind w:left="284"/>
        <w:jc w:val="both"/>
        <w:rPr>
          <w:rFonts w:eastAsia="Ecofont_Spranq_eco_Sans" w:cs="Calibri"/>
          <w:lang w:eastAsia="pt-BR"/>
        </w:rPr>
      </w:pPr>
    </w:p>
    <w:p w:rsidR="00E624BB" w:rsidRPr="004A5C90" w:rsidRDefault="00E624BB" w:rsidP="00E624BB">
      <w:pPr>
        <w:numPr>
          <w:ilvl w:val="0"/>
          <w:numId w:val="9"/>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eastAsia="Ecofont_Spranq_eco_Sans" w:cs="Calibri"/>
          <w:color w:val="000000"/>
          <w:lang w:eastAsia="pt-BR"/>
        </w:rPr>
      </w:pPr>
      <w:r w:rsidRPr="004A5C90">
        <w:rPr>
          <w:rFonts w:cs="Calibri"/>
          <w:b/>
          <w:color w:val="000000"/>
          <w:lang w:eastAsia="pt-BR"/>
        </w:rPr>
        <w:t>DO PAGAMENTO.</w:t>
      </w:r>
    </w:p>
    <w:p w:rsidR="00E624BB" w:rsidRPr="004A5C90" w:rsidRDefault="00E624BB" w:rsidP="00E624BB">
      <w:pPr>
        <w:spacing w:after="0" w:line="240" w:lineRule="auto"/>
        <w:jc w:val="both"/>
        <w:rPr>
          <w:rFonts w:cs="Calibri"/>
          <w:b/>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 xml:space="preserve">O pagamento será realizado no prazo máximo de até </w:t>
      </w:r>
      <w:r w:rsidR="00C95187">
        <w:rPr>
          <w:rFonts w:cs="Calibri"/>
          <w:color w:val="000000"/>
          <w:lang w:eastAsia="pt-BR"/>
        </w:rPr>
        <w:t>30</w:t>
      </w:r>
      <w:r w:rsidRPr="004A5C90">
        <w:rPr>
          <w:rFonts w:cs="Calibri"/>
          <w:color w:val="FF0000"/>
          <w:lang w:eastAsia="pt-BR"/>
        </w:rPr>
        <w:t xml:space="preserve"> </w:t>
      </w:r>
      <w:r w:rsidRPr="004A5C90">
        <w:rPr>
          <w:rFonts w:cs="Calibri"/>
          <w:color w:val="000000"/>
          <w:lang w:eastAsia="pt-BR"/>
        </w:rPr>
        <w:t>dias, contados a partir do recebimento da Nota Fiscal ou Fatura, através de ordem bancária, para crédito em banco, agência e conta corrente indicados pelo contratado, sempre após a realização das entregas.</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Considera-se ocorrido o recebimento da nota fiscal ou fatura no momento em que o órgão contratante atestar a execução do objeto do contrato.</w:t>
      </w:r>
    </w:p>
    <w:p w:rsidR="00E624BB" w:rsidRPr="004A5C90" w:rsidRDefault="00E624BB" w:rsidP="00E624BB">
      <w:pPr>
        <w:pBdr>
          <w:top w:val="nil"/>
          <w:left w:val="nil"/>
          <w:bottom w:val="nil"/>
          <w:right w:val="nil"/>
          <w:between w:val="nil"/>
        </w:pBdr>
        <w:tabs>
          <w:tab w:val="left" w:pos="6387"/>
        </w:tabs>
        <w:spacing w:after="0" w:line="240" w:lineRule="auto"/>
        <w:ind w:left="284"/>
        <w:jc w:val="both"/>
        <w:rPr>
          <w:rFonts w:cs="Calibri"/>
          <w:color w:val="000000"/>
          <w:lang w:eastAsia="pt-BR"/>
        </w:rPr>
      </w:pPr>
      <w:r w:rsidRPr="004A5C90">
        <w:rPr>
          <w:rFonts w:cs="Calibri"/>
          <w:color w:val="000000"/>
          <w:lang w:eastAsia="pt-BR"/>
        </w:rPr>
        <w:tab/>
      </w:r>
    </w:p>
    <w:p w:rsidR="00E624BB" w:rsidRPr="004A5C90" w:rsidRDefault="00E624BB" w:rsidP="00E624BB">
      <w:pPr>
        <w:numPr>
          <w:ilvl w:val="1"/>
          <w:numId w:val="9"/>
        </w:numPr>
        <w:pBdr>
          <w:top w:val="nil"/>
          <w:left w:val="nil"/>
          <w:bottom w:val="nil"/>
          <w:right w:val="nil"/>
          <w:between w:val="nil"/>
        </w:pBdr>
        <w:tabs>
          <w:tab w:val="left" w:pos="284"/>
        </w:tabs>
        <w:spacing w:after="0" w:line="240" w:lineRule="auto"/>
        <w:jc w:val="both"/>
        <w:rPr>
          <w:rFonts w:eastAsia="Ecofont_Spranq_eco_Sans" w:cs="Calibri"/>
          <w:lang w:eastAsia="pt-BR"/>
        </w:rPr>
      </w:pPr>
      <w:r w:rsidRPr="004A5C90">
        <w:rPr>
          <w:rFonts w:cs="Calibri"/>
          <w:color w:val="000000"/>
          <w:lang w:eastAsia="pt-BR"/>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E624BB" w:rsidRPr="004A5C90" w:rsidRDefault="00E624BB" w:rsidP="00E624BB">
      <w:pPr>
        <w:tabs>
          <w:tab w:val="left" w:pos="993"/>
        </w:tabs>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E624BB" w:rsidRPr="004A5C90" w:rsidRDefault="00E624BB" w:rsidP="00E624BB">
      <w:pPr>
        <w:pBdr>
          <w:top w:val="nil"/>
          <w:left w:val="nil"/>
          <w:bottom w:val="nil"/>
          <w:right w:val="nil"/>
          <w:between w:val="nil"/>
        </w:pBdr>
        <w:tabs>
          <w:tab w:val="left" w:pos="709"/>
        </w:tabs>
        <w:spacing w:after="0" w:line="240" w:lineRule="auto"/>
        <w:jc w:val="both"/>
        <w:rPr>
          <w:rFonts w:cs="Calibri"/>
          <w:color w:val="000000"/>
          <w:lang w:eastAsia="pt-BR"/>
        </w:rPr>
      </w:pPr>
    </w:p>
    <w:p w:rsidR="00E624BB" w:rsidRPr="004A5C90" w:rsidRDefault="00E624BB" w:rsidP="00E624BB">
      <w:pPr>
        <w:numPr>
          <w:ilvl w:val="1"/>
          <w:numId w:val="9"/>
        </w:numPr>
        <w:tabs>
          <w:tab w:val="left" w:pos="567"/>
        </w:tabs>
        <w:spacing w:after="0" w:line="240" w:lineRule="auto"/>
        <w:jc w:val="both"/>
        <w:rPr>
          <w:rFonts w:eastAsia="Ecofont_Spranq_eco_Sans" w:cs="Calibri"/>
          <w:lang w:eastAsia="pt-BR"/>
        </w:rPr>
      </w:pPr>
      <w:r w:rsidRPr="004A5C90">
        <w:rPr>
          <w:rFonts w:cs="Calibri"/>
          <w:lang w:eastAsia="pt-BR"/>
        </w:rPr>
        <w:t>Será considerada data do pagamento o dia em que constar como emitida a ordem bancária para pagamento.</w:t>
      </w:r>
    </w:p>
    <w:p w:rsidR="00E624BB" w:rsidRPr="004A5C90" w:rsidRDefault="00E624BB" w:rsidP="00E624BB">
      <w:pPr>
        <w:tabs>
          <w:tab w:val="left" w:pos="709"/>
        </w:tabs>
        <w:spacing w:after="0" w:line="240" w:lineRule="auto"/>
        <w:jc w:val="both"/>
        <w:rPr>
          <w:rFonts w:cs="Calibri"/>
          <w:lang w:eastAsia="pt-BR"/>
        </w:rPr>
      </w:pPr>
    </w:p>
    <w:p w:rsidR="00E624BB" w:rsidRPr="004A5C90" w:rsidRDefault="00E624BB" w:rsidP="00E624BB">
      <w:pPr>
        <w:numPr>
          <w:ilvl w:val="1"/>
          <w:numId w:val="9"/>
        </w:numPr>
        <w:tabs>
          <w:tab w:val="left" w:pos="567"/>
          <w:tab w:val="left" w:pos="709"/>
        </w:tabs>
        <w:spacing w:after="0" w:line="240" w:lineRule="auto"/>
        <w:jc w:val="both"/>
        <w:rPr>
          <w:rFonts w:eastAsia="Ecofont_Spranq_eco_Sans" w:cs="Calibri"/>
          <w:lang w:eastAsia="pt-BR"/>
        </w:rPr>
      </w:pPr>
      <w:r w:rsidRPr="004A5C90">
        <w:rPr>
          <w:rFonts w:cs="Calibri"/>
          <w:lang w:eastAsia="pt-BR"/>
        </w:rPr>
        <w:t xml:space="preserve">Antes de cada pagamento à contratada, será realizada de forma </w:t>
      </w:r>
      <w:r w:rsidRPr="004A5C90">
        <w:rPr>
          <w:rFonts w:cs="Calibri"/>
          <w:color w:val="000000"/>
          <w:lang w:eastAsia="pt-BR"/>
        </w:rPr>
        <w:t>on-line consulta aos sítios eletrônicos oficiais</w:t>
      </w:r>
      <w:r w:rsidRPr="004A5C90">
        <w:rPr>
          <w:rFonts w:cs="Calibri"/>
          <w:lang w:eastAsia="pt-BR"/>
        </w:rPr>
        <w:t xml:space="preserve"> para verificar a manutenção das condições de habilitação exigidas no edital. </w:t>
      </w:r>
    </w:p>
    <w:p w:rsidR="00E624BB" w:rsidRPr="004A5C90" w:rsidRDefault="00E624BB" w:rsidP="00E624BB">
      <w:pPr>
        <w:tabs>
          <w:tab w:val="left" w:pos="567"/>
          <w:tab w:val="left" w:pos="709"/>
        </w:tabs>
        <w:spacing w:after="0" w:line="240" w:lineRule="auto"/>
        <w:jc w:val="both"/>
        <w:rPr>
          <w:rFonts w:cs="Calibri"/>
          <w:lang w:eastAsia="pt-BR"/>
        </w:rPr>
      </w:pPr>
    </w:p>
    <w:p w:rsidR="00E624BB" w:rsidRPr="004A5C90" w:rsidRDefault="00E624BB" w:rsidP="00E624BB">
      <w:pPr>
        <w:numPr>
          <w:ilvl w:val="1"/>
          <w:numId w:val="9"/>
        </w:numPr>
        <w:tabs>
          <w:tab w:val="left" w:pos="567"/>
          <w:tab w:val="left" w:pos="709"/>
        </w:tabs>
        <w:spacing w:after="0" w:line="240" w:lineRule="auto"/>
        <w:jc w:val="both"/>
        <w:rPr>
          <w:rFonts w:eastAsia="Ecofont_Spranq_eco_Sans" w:cs="Calibri"/>
          <w:lang w:eastAsia="pt-BR"/>
        </w:rPr>
      </w:pPr>
      <w:r w:rsidRPr="004A5C90">
        <w:rPr>
          <w:rFonts w:cs="Calibri"/>
          <w:lang w:eastAsia="pt-BR"/>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E624BB" w:rsidRPr="004A5C90" w:rsidRDefault="00E624BB" w:rsidP="00E624BB">
      <w:pPr>
        <w:tabs>
          <w:tab w:val="left" w:pos="567"/>
          <w:tab w:val="left" w:pos="709"/>
        </w:tabs>
        <w:spacing w:after="0" w:line="240" w:lineRule="auto"/>
        <w:jc w:val="both"/>
        <w:rPr>
          <w:rFonts w:cs="Calibri"/>
          <w:lang w:eastAsia="pt-BR"/>
        </w:rPr>
      </w:pPr>
    </w:p>
    <w:p w:rsidR="00E624BB" w:rsidRPr="004A5C90" w:rsidRDefault="00E624BB" w:rsidP="00E624BB">
      <w:pPr>
        <w:numPr>
          <w:ilvl w:val="1"/>
          <w:numId w:val="9"/>
        </w:numPr>
        <w:tabs>
          <w:tab w:val="left" w:pos="567"/>
        </w:tabs>
        <w:spacing w:after="0" w:line="240" w:lineRule="auto"/>
        <w:jc w:val="both"/>
        <w:rPr>
          <w:rFonts w:eastAsia="Ecofont_Spranq_eco_Sans" w:cs="Calibri"/>
          <w:lang w:eastAsia="pt-BR"/>
        </w:rPr>
      </w:pPr>
      <w:r w:rsidRPr="004A5C90">
        <w:rPr>
          <w:rFonts w:cs="Calibri"/>
          <w:lang w:eastAsia="pt-BR"/>
        </w:rPr>
        <w:t xml:space="preserve">Previamente à emissão de nota de empenho e a cada pagamento, a Administração deverá realizar consulta </w:t>
      </w:r>
      <w:r w:rsidRPr="004A5C90">
        <w:rPr>
          <w:rFonts w:cs="Calibri"/>
          <w:color w:val="000000"/>
          <w:lang w:eastAsia="pt-BR"/>
        </w:rPr>
        <w:t xml:space="preserve">on-line mediante consulta aos sítios eletrônicos oficiais </w:t>
      </w:r>
      <w:r w:rsidRPr="004A5C90">
        <w:rPr>
          <w:rFonts w:cs="Calibri"/>
          <w:lang w:eastAsia="pt-BR"/>
        </w:rPr>
        <w:t>para identificar possível suspensão temporária de participação em licitação, no âmbito do órgão ou entidade, proibição de contratar com o Poder Público, bem como ocorrências impeditivas indiretas.</w:t>
      </w:r>
    </w:p>
    <w:p w:rsidR="00E624BB" w:rsidRPr="004A5C90" w:rsidRDefault="00E624BB" w:rsidP="00E624BB">
      <w:pPr>
        <w:tabs>
          <w:tab w:val="left" w:pos="567"/>
        </w:tabs>
        <w:spacing w:after="0" w:line="240" w:lineRule="auto"/>
        <w:jc w:val="both"/>
        <w:rPr>
          <w:rFonts w:cs="Calibri"/>
          <w:lang w:eastAsia="pt-BR"/>
        </w:rPr>
      </w:pPr>
    </w:p>
    <w:p w:rsidR="00E624BB" w:rsidRPr="004A5C90" w:rsidRDefault="00E624BB" w:rsidP="00E624BB">
      <w:pPr>
        <w:numPr>
          <w:ilvl w:val="1"/>
          <w:numId w:val="9"/>
        </w:numPr>
        <w:tabs>
          <w:tab w:val="left" w:pos="567"/>
        </w:tabs>
        <w:spacing w:after="0" w:line="240" w:lineRule="auto"/>
        <w:jc w:val="both"/>
        <w:rPr>
          <w:rFonts w:eastAsia="Ecofont_Spranq_eco_Sans" w:cs="Calibri"/>
          <w:lang w:eastAsia="pt-BR"/>
        </w:rPr>
      </w:pPr>
      <w:r w:rsidRPr="004A5C90">
        <w:rPr>
          <w:rFonts w:cs="Calibri"/>
          <w:lang w:eastAsia="pt-BR"/>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E624BB" w:rsidRPr="004A5C90" w:rsidRDefault="00E624BB" w:rsidP="00E624BB">
      <w:pPr>
        <w:tabs>
          <w:tab w:val="left" w:pos="567"/>
        </w:tabs>
        <w:spacing w:after="0" w:line="240" w:lineRule="auto"/>
        <w:jc w:val="both"/>
        <w:rPr>
          <w:rFonts w:cs="Calibri"/>
          <w:lang w:eastAsia="pt-BR"/>
        </w:rPr>
      </w:pPr>
    </w:p>
    <w:p w:rsidR="00E624BB" w:rsidRPr="004A5C90" w:rsidRDefault="00E624BB" w:rsidP="00E624BB">
      <w:pPr>
        <w:numPr>
          <w:ilvl w:val="1"/>
          <w:numId w:val="9"/>
        </w:numPr>
        <w:tabs>
          <w:tab w:val="left" w:pos="709"/>
        </w:tabs>
        <w:spacing w:after="0" w:line="240" w:lineRule="auto"/>
        <w:jc w:val="both"/>
        <w:rPr>
          <w:rFonts w:eastAsia="Ecofont_Spranq_eco_Sans" w:cs="Calibri"/>
          <w:lang w:eastAsia="pt-BR"/>
        </w:rPr>
      </w:pPr>
      <w:r w:rsidRPr="004A5C90">
        <w:rPr>
          <w:rFonts w:cs="Calibri"/>
          <w:lang w:eastAsia="pt-BR"/>
        </w:rPr>
        <w:t>Persistindo a irregularidade, a contratante deverá adotar as medidas necessárias à rescisão contratual nos autos do processo administrativo correspondente, assegurada à contratada a ampla defesa.</w:t>
      </w:r>
    </w:p>
    <w:p w:rsidR="00E624BB" w:rsidRPr="004A5C90" w:rsidRDefault="00E624BB" w:rsidP="00E624BB">
      <w:pPr>
        <w:tabs>
          <w:tab w:val="left" w:pos="709"/>
        </w:tabs>
        <w:spacing w:after="0" w:line="240" w:lineRule="auto"/>
        <w:jc w:val="both"/>
        <w:rPr>
          <w:rFonts w:cs="Calibri"/>
          <w:lang w:eastAsia="pt-BR"/>
        </w:rPr>
      </w:pPr>
      <w:r w:rsidRPr="004A5C90">
        <w:rPr>
          <w:rFonts w:cs="Calibri"/>
          <w:lang w:eastAsia="pt-BR"/>
        </w:rPr>
        <w:t xml:space="preserve"> </w:t>
      </w:r>
    </w:p>
    <w:p w:rsidR="00E624BB" w:rsidRPr="004A5C90" w:rsidRDefault="00E624BB" w:rsidP="00E624BB">
      <w:pPr>
        <w:numPr>
          <w:ilvl w:val="1"/>
          <w:numId w:val="9"/>
        </w:numPr>
        <w:tabs>
          <w:tab w:val="left" w:pos="709"/>
        </w:tabs>
        <w:spacing w:after="0" w:line="240" w:lineRule="auto"/>
        <w:jc w:val="both"/>
        <w:rPr>
          <w:rFonts w:eastAsia="Ecofont_Spranq_eco_Sans" w:cs="Calibri"/>
          <w:lang w:eastAsia="pt-BR"/>
        </w:rPr>
      </w:pPr>
      <w:r w:rsidRPr="004A5C90">
        <w:rPr>
          <w:rFonts w:cs="Calibri"/>
          <w:lang w:eastAsia="pt-BR"/>
        </w:rPr>
        <w:t xml:space="preserve">Havendo a efetiva execução do objeto, os pagamentos serão realizados normalmente, até que se decida pela rescisão do contrato, caso a contratada não regularize sua situação de habilitação. </w:t>
      </w:r>
    </w:p>
    <w:p w:rsidR="00E624BB" w:rsidRPr="004A5C90" w:rsidRDefault="00E624BB" w:rsidP="00E624BB">
      <w:pPr>
        <w:tabs>
          <w:tab w:val="left" w:pos="709"/>
        </w:tabs>
        <w:spacing w:after="0" w:line="240" w:lineRule="auto"/>
        <w:jc w:val="both"/>
        <w:rPr>
          <w:rFonts w:cs="Calibri"/>
          <w:lang w:eastAsia="pt-BR"/>
        </w:rPr>
      </w:pPr>
    </w:p>
    <w:p w:rsidR="00E624BB" w:rsidRPr="004A5C90" w:rsidRDefault="00E624BB" w:rsidP="00E624BB">
      <w:pPr>
        <w:numPr>
          <w:ilvl w:val="2"/>
          <w:numId w:val="9"/>
        </w:numPr>
        <w:pBdr>
          <w:top w:val="nil"/>
          <w:left w:val="nil"/>
          <w:bottom w:val="nil"/>
          <w:right w:val="nil"/>
          <w:between w:val="nil"/>
        </w:pBdr>
        <w:tabs>
          <w:tab w:val="left" w:pos="284"/>
          <w:tab w:val="left" w:pos="851"/>
          <w:tab w:val="left" w:pos="1134"/>
        </w:tabs>
        <w:spacing w:after="0" w:line="240" w:lineRule="auto"/>
        <w:ind w:left="284" w:hanging="284"/>
        <w:jc w:val="both"/>
        <w:rPr>
          <w:rFonts w:eastAsia="Ecofont_Spranq_eco_Sans" w:cs="Calibri"/>
          <w:lang w:eastAsia="pt-BR"/>
        </w:rPr>
      </w:pPr>
      <w:r w:rsidRPr="004A5C90">
        <w:rPr>
          <w:rFonts w:cs="Calibri"/>
          <w:color w:val="000000"/>
          <w:lang w:eastAsia="pt-BR"/>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E624BB" w:rsidRPr="004A5C90" w:rsidRDefault="00E624BB" w:rsidP="00E624BB">
      <w:pPr>
        <w:pBdr>
          <w:top w:val="nil"/>
          <w:left w:val="nil"/>
          <w:bottom w:val="nil"/>
          <w:right w:val="nil"/>
          <w:between w:val="nil"/>
        </w:pBdr>
        <w:tabs>
          <w:tab w:val="left" w:pos="709"/>
        </w:tabs>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709"/>
        </w:tabs>
        <w:spacing w:after="0" w:line="240" w:lineRule="auto"/>
        <w:jc w:val="both"/>
        <w:rPr>
          <w:rFonts w:eastAsia="Ecofont_Spranq_eco_Sans" w:cs="Calibri"/>
          <w:lang w:eastAsia="pt-BR"/>
        </w:rPr>
      </w:pPr>
      <w:r w:rsidRPr="004A5C90">
        <w:rPr>
          <w:rFonts w:cs="Calibri"/>
          <w:color w:val="000000"/>
          <w:lang w:eastAsia="pt-BR"/>
        </w:rPr>
        <w:t>Quando do pagamento, será efetuada a retenção tributária prevista na legislação aplicável.</w:t>
      </w:r>
    </w:p>
    <w:p w:rsidR="00E624BB" w:rsidRPr="004A5C90" w:rsidRDefault="00E624BB" w:rsidP="00E624BB">
      <w:pPr>
        <w:pBdr>
          <w:top w:val="nil"/>
          <w:left w:val="nil"/>
          <w:bottom w:val="nil"/>
          <w:right w:val="nil"/>
          <w:between w:val="nil"/>
        </w:pBdr>
        <w:spacing w:after="0" w:line="240" w:lineRule="auto"/>
        <w:jc w:val="both"/>
        <w:rPr>
          <w:rFonts w:cs="Calibri"/>
          <w:color w:val="000000"/>
          <w:lang w:eastAsia="pt-BR"/>
        </w:rPr>
      </w:pPr>
    </w:p>
    <w:p w:rsidR="00E624BB" w:rsidRPr="004A5C90" w:rsidRDefault="00E624BB" w:rsidP="00E624BB">
      <w:pPr>
        <w:numPr>
          <w:ilvl w:val="2"/>
          <w:numId w:val="9"/>
        </w:numPr>
        <w:tabs>
          <w:tab w:val="left" w:pos="851"/>
          <w:tab w:val="left" w:pos="1134"/>
        </w:tabs>
        <w:spacing w:after="0" w:line="240" w:lineRule="auto"/>
        <w:ind w:left="284" w:hanging="284"/>
        <w:jc w:val="both"/>
        <w:rPr>
          <w:rFonts w:eastAsia="Ecofont_Spranq_eco_Sans" w:cs="Calibri"/>
          <w:lang w:eastAsia="pt-BR"/>
        </w:rPr>
      </w:pPr>
      <w:r w:rsidRPr="004A5C90">
        <w:rPr>
          <w:rFonts w:cs="Calibri"/>
          <w:color w:val="000000"/>
          <w:lang w:eastAsia="pt-BR"/>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624BB" w:rsidRPr="004A5C90" w:rsidRDefault="00E624BB" w:rsidP="00E624BB">
      <w:pPr>
        <w:spacing w:after="0" w:line="240" w:lineRule="auto"/>
        <w:jc w:val="both"/>
        <w:rPr>
          <w:rFonts w:cs="Calibri"/>
          <w:color w:val="000000"/>
          <w:lang w:eastAsia="pt-BR"/>
        </w:rPr>
      </w:pPr>
      <w:r w:rsidRPr="004A5C90">
        <w:rPr>
          <w:rFonts w:cs="Calibri"/>
          <w:lang w:eastAsia="pt-BR"/>
        </w:rPr>
        <w:t xml:space="preserve"> </w:t>
      </w:r>
    </w:p>
    <w:p w:rsidR="00E624BB" w:rsidRPr="004A5C90" w:rsidRDefault="00E624BB" w:rsidP="00E624BB">
      <w:pPr>
        <w:numPr>
          <w:ilvl w:val="1"/>
          <w:numId w:val="9"/>
        </w:numPr>
        <w:pBdr>
          <w:top w:val="nil"/>
          <w:left w:val="nil"/>
          <w:bottom w:val="nil"/>
          <w:right w:val="nil"/>
          <w:between w:val="nil"/>
        </w:pBdr>
        <w:spacing w:after="0" w:line="240" w:lineRule="auto"/>
        <w:jc w:val="both"/>
        <w:rPr>
          <w:rFonts w:eastAsia="Ecofont_Spranq_eco_Sans" w:cs="Calibri"/>
          <w:lang w:eastAsia="pt-BR"/>
        </w:rPr>
      </w:pPr>
      <w:r w:rsidRPr="004A5C90">
        <w:rPr>
          <w:rFonts w:cs="Calibri"/>
          <w:color w:val="000000"/>
          <w:lang w:eastAsia="pt-BR"/>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E624BB" w:rsidRPr="004A5C90" w:rsidRDefault="00E624BB" w:rsidP="00E624BB">
      <w:pPr>
        <w:pBdr>
          <w:top w:val="nil"/>
          <w:left w:val="nil"/>
          <w:bottom w:val="nil"/>
          <w:right w:val="nil"/>
          <w:between w:val="nil"/>
        </w:pBdr>
        <w:spacing w:after="0" w:line="240" w:lineRule="auto"/>
        <w:jc w:val="both"/>
        <w:rPr>
          <w:rFonts w:cs="Calibri"/>
          <w:color w:val="000000"/>
          <w:lang w:eastAsia="pt-BR"/>
        </w:rPr>
      </w:pPr>
    </w:p>
    <w:p w:rsidR="00E624BB" w:rsidRPr="004A5C90" w:rsidRDefault="00E624BB" w:rsidP="00E624BB">
      <w:pPr>
        <w:tabs>
          <w:tab w:val="left" w:pos="1701"/>
        </w:tabs>
        <w:spacing w:after="0" w:line="240" w:lineRule="auto"/>
        <w:ind w:left="425"/>
        <w:jc w:val="both"/>
        <w:rPr>
          <w:rFonts w:cs="Calibri"/>
          <w:color w:val="000000"/>
          <w:lang w:eastAsia="pt-BR"/>
        </w:rPr>
      </w:pPr>
      <w:r w:rsidRPr="004A5C90">
        <w:rPr>
          <w:rFonts w:cs="Calibri"/>
          <w:color w:val="000000"/>
          <w:lang w:eastAsia="pt-BR"/>
        </w:rPr>
        <w:t>EM = I x N x VP, sendo:</w:t>
      </w:r>
    </w:p>
    <w:p w:rsidR="00E624BB" w:rsidRPr="004A5C90" w:rsidRDefault="00E624BB" w:rsidP="00E624BB">
      <w:pPr>
        <w:tabs>
          <w:tab w:val="left" w:pos="1701"/>
        </w:tabs>
        <w:spacing w:after="0" w:line="240" w:lineRule="auto"/>
        <w:ind w:left="425"/>
        <w:jc w:val="both"/>
        <w:rPr>
          <w:rFonts w:cs="Calibri"/>
          <w:color w:val="000000"/>
          <w:lang w:eastAsia="pt-BR"/>
        </w:rPr>
      </w:pPr>
      <w:r w:rsidRPr="004A5C90">
        <w:rPr>
          <w:rFonts w:cs="Calibri"/>
          <w:color w:val="000000"/>
          <w:lang w:eastAsia="pt-BR"/>
        </w:rPr>
        <w:t>EM = Encargos moratórios;</w:t>
      </w:r>
    </w:p>
    <w:p w:rsidR="00E624BB" w:rsidRPr="004A5C90" w:rsidRDefault="00E624BB" w:rsidP="00E624BB">
      <w:pPr>
        <w:tabs>
          <w:tab w:val="left" w:pos="1701"/>
        </w:tabs>
        <w:spacing w:after="0" w:line="240" w:lineRule="auto"/>
        <w:ind w:left="425"/>
        <w:jc w:val="both"/>
        <w:rPr>
          <w:rFonts w:cs="Calibri"/>
          <w:color w:val="000000"/>
          <w:lang w:eastAsia="pt-BR"/>
        </w:rPr>
      </w:pPr>
      <w:r w:rsidRPr="004A5C90">
        <w:rPr>
          <w:rFonts w:cs="Calibri"/>
          <w:color w:val="000000"/>
          <w:lang w:eastAsia="pt-BR"/>
        </w:rPr>
        <w:t>N = Número de dias entre a data prevista para o pagamento e a do efetivo pagamento;</w:t>
      </w:r>
    </w:p>
    <w:p w:rsidR="00E624BB" w:rsidRPr="004A5C90" w:rsidRDefault="00E624BB" w:rsidP="00E624BB">
      <w:pPr>
        <w:tabs>
          <w:tab w:val="left" w:pos="1701"/>
        </w:tabs>
        <w:spacing w:after="0" w:line="240" w:lineRule="auto"/>
        <w:ind w:left="425"/>
        <w:jc w:val="both"/>
        <w:rPr>
          <w:rFonts w:cs="Calibri"/>
          <w:color w:val="000000"/>
          <w:lang w:eastAsia="pt-BR"/>
        </w:rPr>
      </w:pPr>
      <w:r w:rsidRPr="004A5C90">
        <w:rPr>
          <w:rFonts w:cs="Calibri"/>
          <w:color w:val="000000"/>
          <w:lang w:eastAsia="pt-BR"/>
        </w:rPr>
        <w:t>VP = Valor da parcela a ser paga.</w:t>
      </w:r>
    </w:p>
    <w:p w:rsidR="00E624BB" w:rsidRPr="004A5C90" w:rsidRDefault="00E624BB" w:rsidP="00E624BB">
      <w:pPr>
        <w:tabs>
          <w:tab w:val="left" w:pos="1701"/>
        </w:tabs>
        <w:spacing w:after="0" w:line="240" w:lineRule="auto"/>
        <w:ind w:left="425"/>
        <w:jc w:val="both"/>
        <w:rPr>
          <w:rFonts w:cs="Calibri"/>
          <w:color w:val="000000"/>
          <w:lang w:eastAsia="pt-BR"/>
        </w:rPr>
      </w:pPr>
      <w:r w:rsidRPr="004A5C90">
        <w:rPr>
          <w:rFonts w:cs="Calibri"/>
          <w:color w:val="000000"/>
          <w:lang w:eastAsia="pt-BR"/>
        </w:rPr>
        <w:t xml:space="preserve">I = Índice de compensação financeira = </w:t>
      </w:r>
      <w:r w:rsidRPr="004A5C90">
        <w:rPr>
          <w:rFonts w:cs="Calibri"/>
          <w:color w:val="000000"/>
          <w:highlight w:val="yellow"/>
          <w:lang w:eastAsia="pt-BR"/>
        </w:rPr>
        <w:t>XXX</w:t>
      </w:r>
      <w:r w:rsidRPr="004A5C90">
        <w:rPr>
          <w:rFonts w:cs="Calibri"/>
          <w:color w:val="000000"/>
          <w:lang w:eastAsia="pt-BR"/>
        </w:rPr>
        <w:t>, assim apurado:</w:t>
      </w:r>
    </w:p>
    <w:tbl>
      <w:tblPr>
        <w:tblW w:w="886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gridCol w:w="1276"/>
        <w:gridCol w:w="4784"/>
      </w:tblGrid>
      <w:tr w:rsidR="00E624BB" w:rsidRPr="004A5C90" w:rsidTr="00A219C0">
        <w:tc>
          <w:tcPr>
            <w:tcW w:w="2214" w:type="dxa"/>
            <w:vAlign w:val="center"/>
          </w:tcPr>
          <w:p w:rsidR="00E624BB" w:rsidRPr="004A5C90" w:rsidRDefault="00E624BB" w:rsidP="00A219C0">
            <w:pPr>
              <w:tabs>
                <w:tab w:val="left" w:pos="1701"/>
              </w:tabs>
              <w:spacing w:after="0" w:line="240" w:lineRule="auto"/>
              <w:jc w:val="center"/>
              <w:rPr>
                <w:rFonts w:cs="Calibri"/>
                <w:color w:val="000000"/>
                <w:lang w:eastAsia="pt-BR"/>
              </w:rPr>
            </w:pPr>
            <w:r w:rsidRPr="004A5C90">
              <w:rPr>
                <w:rFonts w:cs="Calibri"/>
                <w:color w:val="000000"/>
                <w:lang w:eastAsia="pt-BR"/>
              </w:rPr>
              <w:t>I = (TX)</w:t>
            </w:r>
          </w:p>
        </w:tc>
        <w:tc>
          <w:tcPr>
            <w:tcW w:w="588" w:type="dxa"/>
            <w:vAlign w:val="center"/>
          </w:tcPr>
          <w:p w:rsidR="00E624BB" w:rsidRPr="004A5C90" w:rsidRDefault="00E624BB" w:rsidP="00A219C0">
            <w:pPr>
              <w:tabs>
                <w:tab w:val="left" w:pos="1701"/>
              </w:tabs>
              <w:spacing w:after="0" w:line="240" w:lineRule="auto"/>
              <w:jc w:val="both"/>
              <w:rPr>
                <w:rFonts w:cs="Calibri"/>
                <w:color w:val="000000"/>
                <w:lang w:eastAsia="pt-BR"/>
              </w:rPr>
            </w:pPr>
            <w:r w:rsidRPr="004A5C90">
              <w:rPr>
                <w:rFonts w:cs="Calibri"/>
                <w:color w:val="000000"/>
                <w:lang w:eastAsia="pt-BR"/>
              </w:rPr>
              <w:t xml:space="preserve">I = </w:t>
            </w:r>
          </w:p>
        </w:tc>
        <w:tc>
          <w:tcPr>
            <w:tcW w:w="1276" w:type="dxa"/>
            <w:tcBorders>
              <w:bottom w:val="single" w:sz="4" w:space="0" w:color="000000"/>
            </w:tcBorders>
          </w:tcPr>
          <w:p w:rsidR="00E624BB" w:rsidRPr="004A5C90" w:rsidRDefault="00E624BB" w:rsidP="00A219C0">
            <w:pPr>
              <w:tabs>
                <w:tab w:val="left" w:pos="1701"/>
              </w:tabs>
              <w:spacing w:after="0" w:line="240" w:lineRule="auto"/>
              <w:jc w:val="center"/>
              <w:rPr>
                <w:rFonts w:cs="Calibri"/>
                <w:color w:val="000000"/>
                <w:lang w:eastAsia="pt-BR"/>
              </w:rPr>
            </w:pPr>
            <w:r w:rsidRPr="004A5C90">
              <w:rPr>
                <w:rFonts w:cs="Calibri"/>
                <w:color w:val="000000"/>
                <w:lang w:eastAsia="pt-BR"/>
              </w:rPr>
              <w:t>( 6 / 100 )</w:t>
            </w:r>
          </w:p>
        </w:tc>
        <w:tc>
          <w:tcPr>
            <w:tcW w:w="4784" w:type="dxa"/>
            <w:vAlign w:val="center"/>
          </w:tcPr>
          <w:p w:rsidR="00E624BB" w:rsidRPr="004A5C90" w:rsidRDefault="00E624BB" w:rsidP="00A219C0">
            <w:pPr>
              <w:tabs>
                <w:tab w:val="left" w:pos="1701"/>
              </w:tabs>
              <w:spacing w:after="0" w:line="240" w:lineRule="auto"/>
              <w:ind w:left="742"/>
              <w:jc w:val="both"/>
              <w:rPr>
                <w:rFonts w:cs="Calibri"/>
                <w:color w:val="000000"/>
                <w:lang w:eastAsia="pt-BR"/>
              </w:rPr>
            </w:pPr>
            <w:r w:rsidRPr="004A5C90">
              <w:rPr>
                <w:rFonts w:cs="Calibri"/>
                <w:color w:val="000000"/>
                <w:lang w:eastAsia="pt-BR"/>
              </w:rPr>
              <w:t xml:space="preserve">I = </w:t>
            </w:r>
            <w:r w:rsidRPr="004A5C90">
              <w:rPr>
                <w:rFonts w:cs="Calibri"/>
                <w:color w:val="000000"/>
                <w:highlight w:val="yellow"/>
                <w:lang w:eastAsia="pt-BR"/>
              </w:rPr>
              <w:t>XXX</w:t>
            </w:r>
          </w:p>
          <w:p w:rsidR="00E624BB" w:rsidRPr="004A5C90" w:rsidRDefault="00E624BB" w:rsidP="00A219C0">
            <w:pPr>
              <w:tabs>
                <w:tab w:val="left" w:pos="1701"/>
              </w:tabs>
              <w:spacing w:after="0" w:line="240" w:lineRule="auto"/>
              <w:ind w:left="742"/>
              <w:jc w:val="both"/>
              <w:rPr>
                <w:rFonts w:cs="Calibri"/>
                <w:color w:val="000000"/>
                <w:lang w:eastAsia="pt-BR"/>
              </w:rPr>
            </w:pPr>
            <w:r w:rsidRPr="004A5C90">
              <w:rPr>
                <w:rFonts w:cs="Calibri"/>
                <w:color w:val="000000"/>
                <w:lang w:eastAsia="pt-BR"/>
              </w:rPr>
              <w:t>TX = Percentual da taxa anual = 6%</w:t>
            </w:r>
          </w:p>
        </w:tc>
      </w:tr>
    </w:tbl>
    <w:p w:rsidR="00E624BB" w:rsidRPr="004A5C90" w:rsidRDefault="00E624BB" w:rsidP="00E624BB">
      <w:pPr>
        <w:spacing w:after="0" w:line="240" w:lineRule="auto"/>
        <w:rPr>
          <w:rFonts w:cs="Calibri"/>
          <w:lang w:eastAsia="pt-BR"/>
        </w:rPr>
      </w:pPr>
      <w:r w:rsidRPr="004A5C90">
        <w:rPr>
          <w:rFonts w:cs="Calibri"/>
          <w:lang w:eastAsia="pt-BR"/>
        </w:rPr>
        <w:t xml:space="preserve">                                                                          365</w:t>
      </w:r>
    </w:p>
    <w:p w:rsidR="00E624BB" w:rsidRPr="004A5C90" w:rsidRDefault="00E624BB" w:rsidP="00E624BB">
      <w:pPr>
        <w:spacing w:after="0" w:line="240" w:lineRule="auto"/>
        <w:rPr>
          <w:rFonts w:cs="Calibri"/>
          <w:lang w:eastAsia="pt-BR"/>
        </w:rPr>
      </w:pPr>
    </w:p>
    <w:p w:rsidR="00E624BB" w:rsidRPr="004A5C90" w:rsidRDefault="00E624BB" w:rsidP="00E624BB">
      <w:pPr>
        <w:spacing w:after="0" w:line="240" w:lineRule="auto"/>
        <w:rPr>
          <w:rFonts w:cs="Calibri"/>
          <w:lang w:eastAsia="pt-BR"/>
        </w:rPr>
      </w:pPr>
    </w:p>
    <w:p w:rsidR="00E624BB" w:rsidRPr="004A5C90" w:rsidRDefault="00E624BB" w:rsidP="00E624BB">
      <w:pPr>
        <w:numPr>
          <w:ilvl w:val="0"/>
          <w:numId w:val="9"/>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eastAsia="Ecofont_Spranq_eco_Sans" w:cs="Calibri"/>
          <w:color w:val="000000"/>
          <w:lang w:eastAsia="pt-BR"/>
        </w:rPr>
      </w:pPr>
      <w:r w:rsidRPr="004A5C90">
        <w:rPr>
          <w:rFonts w:cs="Calibri"/>
          <w:b/>
          <w:color w:val="000000"/>
          <w:lang w:eastAsia="pt-BR"/>
        </w:rPr>
        <w:t>DO REAJUSTE.</w:t>
      </w:r>
    </w:p>
    <w:p w:rsidR="00E624BB" w:rsidRPr="004A5C90" w:rsidRDefault="00E624BB" w:rsidP="00E624BB">
      <w:pPr>
        <w:spacing w:after="0" w:line="240" w:lineRule="auto"/>
        <w:rPr>
          <w:rFonts w:cs="Calibri"/>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 xml:space="preserve">Os preços contratados poderão sofrer </w:t>
      </w:r>
      <w:r w:rsidR="00C95187">
        <w:rPr>
          <w:rFonts w:cs="Calibri"/>
          <w:color w:val="000000"/>
          <w:lang w:eastAsia="pt-BR"/>
        </w:rPr>
        <w:t xml:space="preserve">reajuste, aplicando-se o índice anual, </w:t>
      </w:r>
      <w:r w:rsidRPr="004A5C90">
        <w:rPr>
          <w:rFonts w:cs="Calibri"/>
          <w:color w:val="000000"/>
          <w:lang w:eastAsia="pt-BR"/>
        </w:rPr>
        <w:t xml:space="preserve">cuja data-base está vinculada à data do orçamento estimado, nos termos do art. 25, §7º da Lei nº 14.133/2021. </w:t>
      </w:r>
    </w:p>
    <w:p w:rsidR="00E624BB" w:rsidRPr="004A5C90" w:rsidRDefault="00E624BB" w:rsidP="00E624BB">
      <w:pPr>
        <w:pBdr>
          <w:top w:val="nil"/>
          <w:left w:val="nil"/>
          <w:bottom w:val="nil"/>
          <w:right w:val="nil"/>
          <w:between w:val="nil"/>
        </w:pBdr>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 xml:space="preserve">Nos reajustes subsequentes ao primeiro, o </w:t>
      </w:r>
      <w:r w:rsidRPr="004A5C90">
        <w:rPr>
          <w:rFonts w:cs="Calibri"/>
          <w:lang w:eastAsia="pt-BR"/>
        </w:rPr>
        <w:t>intervalo</w:t>
      </w:r>
      <w:r w:rsidRPr="004A5C90">
        <w:rPr>
          <w:rFonts w:cs="Calibri"/>
          <w:color w:val="000000"/>
          <w:lang w:eastAsia="pt-BR"/>
        </w:rPr>
        <w:t xml:space="preserve"> mínimo de um ano será contado a partir dos efeitos financeiros do último reajuste.</w:t>
      </w:r>
    </w:p>
    <w:p w:rsidR="00E624BB" w:rsidRPr="004A5C90" w:rsidRDefault="00E624BB" w:rsidP="00E624BB">
      <w:pPr>
        <w:pBdr>
          <w:top w:val="nil"/>
          <w:left w:val="nil"/>
          <w:bottom w:val="nil"/>
          <w:right w:val="nil"/>
          <w:between w:val="nil"/>
        </w:pBdr>
        <w:tabs>
          <w:tab w:val="left" w:pos="3787"/>
        </w:tabs>
        <w:spacing w:after="0" w:line="240" w:lineRule="auto"/>
        <w:jc w:val="both"/>
        <w:rPr>
          <w:rFonts w:cs="Calibri"/>
          <w:color w:val="000000"/>
          <w:lang w:eastAsia="pt-BR"/>
        </w:rPr>
      </w:pPr>
      <w:r w:rsidRPr="004A5C90">
        <w:rPr>
          <w:rFonts w:cs="Calibri"/>
          <w:color w:val="000000"/>
          <w:lang w:eastAsia="pt-BR"/>
        </w:rPr>
        <w:tab/>
      </w: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Nas aferições finais, o índice utilizado para reajuste será, obrigatoriamente, o definitivo.</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 xml:space="preserve">Caso o índice estabelecido para </w:t>
      </w:r>
      <w:r w:rsidRPr="004A5C90">
        <w:rPr>
          <w:rFonts w:cs="Calibri"/>
          <w:lang w:eastAsia="pt-BR"/>
        </w:rPr>
        <w:t>reajuste</w:t>
      </w:r>
      <w:r w:rsidRPr="004A5C90">
        <w:rPr>
          <w:rFonts w:cs="Calibri"/>
          <w:color w:val="000000"/>
          <w:lang w:eastAsia="pt-BR"/>
        </w:rPr>
        <w:t xml:space="preserve"> venha a ser extinto ou de qualquer forma não possa mais ser utilizado, será adotado, em substituição, o que vier a ser determinado pela legislação então em vigor.</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color w:val="000000"/>
          <w:lang w:eastAsia="pt-BR"/>
        </w:rPr>
      </w:pPr>
    </w:p>
    <w:p w:rsidR="00E624BB" w:rsidRPr="004A5C90" w:rsidRDefault="00E624BB" w:rsidP="00E624BB">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Na ausência de previsão legal quanto ao índice substituto, as partes elegerão novo índice oficial, para reajustamento do preço do valor remanescente, por meio de termo aditivo.</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color w:val="000000"/>
          <w:lang w:eastAsia="pt-BR"/>
        </w:rPr>
      </w:pPr>
    </w:p>
    <w:p w:rsidR="00E624BB" w:rsidRPr="009044BC" w:rsidRDefault="00E624BB" w:rsidP="009044BC">
      <w:pPr>
        <w:numPr>
          <w:ilvl w:val="1"/>
          <w:numId w:val="9"/>
        </w:numPr>
        <w:pBdr>
          <w:top w:val="nil"/>
          <w:left w:val="nil"/>
          <w:bottom w:val="nil"/>
          <w:right w:val="nil"/>
          <w:between w:val="nil"/>
        </w:pBdr>
        <w:tabs>
          <w:tab w:val="left" w:pos="567"/>
        </w:tabs>
        <w:spacing w:after="0" w:line="240" w:lineRule="auto"/>
        <w:jc w:val="both"/>
        <w:rPr>
          <w:rFonts w:eastAsia="Ecofont_Spranq_eco_Sans" w:cs="Calibri"/>
          <w:lang w:eastAsia="pt-BR"/>
        </w:rPr>
      </w:pPr>
      <w:r w:rsidRPr="004A5C90">
        <w:rPr>
          <w:rFonts w:cs="Calibri"/>
          <w:color w:val="000000"/>
          <w:lang w:eastAsia="pt-BR"/>
        </w:rPr>
        <w:t>O reajuste será realizado por apostilamento.</w:t>
      </w:r>
    </w:p>
    <w:p w:rsidR="00E624BB" w:rsidRPr="004A5C90" w:rsidRDefault="00E624BB" w:rsidP="00E624BB">
      <w:pPr>
        <w:numPr>
          <w:ilvl w:val="0"/>
          <w:numId w:val="9"/>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eastAsia="Ecofont_Spranq_eco_Sans" w:cs="Calibri"/>
          <w:color w:val="000000"/>
          <w:lang w:eastAsia="pt-BR"/>
        </w:rPr>
      </w:pPr>
      <w:r>
        <w:rPr>
          <w:rFonts w:cs="Calibri"/>
          <w:b/>
          <w:color w:val="000000"/>
          <w:lang w:eastAsia="pt-BR"/>
        </w:rPr>
        <w:t>DAS HIPÓTESES DE RESCISÃO</w:t>
      </w:r>
    </w:p>
    <w:p w:rsidR="00E624BB" w:rsidRDefault="00E624BB" w:rsidP="00E624BB">
      <w:pPr>
        <w:pBdr>
          <w:top w:val="nil"/>
          <w:left w:val="nil"/>
          <w:bottom w:val="nil"/>
          <w:right w:val="nil"/>
          <w:between w:val="nil"/>
        </w:pBdr>
        <w:tabs>
          <w:tab w:val="left" w:pos="567"/>
        </w:tabs>
        <w:spacing w:after="0" w:line="240" w:lineRule="auto"/>
        <w:ind w:left="600"/>
        <w:jc w:val="both"/>
        <w:rPr>
          <w:rFonts w:eastAsia="Ecofont_Spranq_eco_Sans" w:cs="Calibri"/>
          <w:lang w:eastAsia="pt-BR"/>
        </w:rPr>
      </w:pPr>
    </w:p>
    <w:p w:rsidR="00E624BB" w:rsidRPr="00E22208" w:rsidRDefault="00E624BB" w:rsidP="00E624BB">
      <w:pPr>
        <w:pStyle w:val="PargrafodaLista"/>
        <w:widowControl/>
        <w:numPr>
          <w:ilvl w:val="1"/>
          <w:numId w:val="11"/>
        </w:numPr>
        <w:pBdr>
          <w:top w:val="nil"/>
          <w:left w:val="nil"/>
          <w:bottom w:val="nil"/>
          <w:right w:val="nil"/>
          <w:between w:val="nil"/>
        </w:pBdr>
        <w:tabs>
          <w:tab w:val="left" w:pos="142"/>
        </w:tabs>
        <w:autoSpaceDE/>
        <w:autoSpaceDN/>
        <w:spacing w:line="360" w:lineRule="auto"/>
        <w:ind w:left="426" w:hanging="426"/>
        <w:contextualSpacing/>
        <w:rPr>
          <w:rFonts w:ascii="Arial" w:eastAsia="Arial Narrow" w:hAnsi="Arial" w:cs="Arial"/>
          <w:sz w:val="20"/>
          <w:szCs w:val="20"/>
        </w:rPr>
      </w:pPr>
      <w:r w:rsidRPr="00E22208">
        <w:rPr>
          <w:rFonts w:ascii="Arial" w:eastAsia="Arial Narrow" w:hAnsi="Arial" w:cs="Arial"/>
          <w:color w:val="000000"/>
          <w:sz w:val="20"/>
          <w:szCs w:val="20"/>
        </w:rPr>
        <w:t xml:space="preserve">O futuro contrato poderá ser rescindido, a critério da Contratante, nas hipóteses de inadimplemento parcial ou total de quaisquer obrigações contidas neste termo de referência, nos termos do art. </w:t>
      </w:r>
      <w:r>
        <w:rPr>
          <w:rFonts w:ascii="Arial" w:eastAsia="Arial Narrow" w:hAnsi="Arial" w:cs="Arial"/>
          <w:color w:val="000000"/>
          <w:sz w:val="20"/>
          <w:szCs w:val="20"/>
        </w:rPr>
        <w:t>137 da Lei Federal 14.133/2021</w:t>
      </w:r>
      <w:r w:rsidRPr="00E22208">
        <w:rPr>
          <w:rFonts w:ascii="Arial" w:eastAsia="Arial Narrow" w:hAnsi="Arial" w:cs="Arial"/>
          <w:color w:val="000000"/>
          <w:sz w:val="20"/>
          <w:szCs w:val="20"/>
        </w:rPr>
        <w:t>, desde que efetivamente reste comprovado prejuízo à finalidade pública pretendida com a contratação;</w:t>
      </w:r>
    </w:p>
    <w:p w:rsidR="00E624BB" w:rsidRPr="00E22208" w:rsidRDefault="00E624BB" w:rsidP="00E624BB">
      <w:pPr>
        <w:pStyle w:val="PargrafodaLista"/>
        <w:widowControl/>
        <w:numPr>
          <w:ilvl w:val="1"/>
          <w:numId w:val="11"/>
        </w:numPr>
        <w:pBdr>
          <w:top w:val="nil"/>
          <w:left w:val="nil"/>
          <w:bottom w:val="nil"/>
          <w:right w:val="nil"/>
          <w:between w:val="nil"/>
        </w:pBdr>
        <w:tabs>
          <w:tab w:val="left" w:pos="142"/>
        </w:tabs>
        <w:autoSpaceDE/>
        <w:autoSpaceDN/>
        <w:spacing w:line="360" w:lineRule="auto"/>
        <w:contextualSpacing/>
        <w:rPr>
          <w:rFonts w:ascii="Arial" w:eastAsia="Arial Narrow" w:hAnsi="Arial" w:cs="Arial"/>
          <w:color w:val="000000"/>
          <w:sz w:val="20"/>
          <w:szCs w:val="20"/>
        </w:rPr>
      </w:pPr>
      <w:r w:rsidRPr="00E22208">
        <w:rPr>
          <w:rFonts w:ascii="Arial" w:eastAsia="Arial Narrow" w:hAnsi="Arial" w:cs="Arial"/>
          <w:color w:val="000000"/>
          <w:sz w:val="20"/>
          <w:szCs w:val="20"/>
        </w:rPr>
        <w:t xml:space="preserve">Cabe à parte prejudicada ou interessada a comprovação do efetivo prejuízo que justifique a rescisão contratual, caso ocorra quaisquer dos motivos indicados </w:t>
      </w:r>
      <w:r>
        <w:rPr>
          <w:rFonts w:ascii="Arial" w:eastAsia="Arial Narrow" w:hAnsi="Arial" w:cs="Arial"/>
          <w:color w:val="000000"/>
          <w:sz w:val="20"/>
          <w:szCs w:val="20"/>
        </w:rPr>
        <w:t xml:space="preserve"> na legislação</w:t>
      </w:r>
      <w:r w:rsidRPr="00E22208">
        <w:rPr>
          <w:rFonts w:ascii="Arial" w:eastAsia="Arial Narrow" w:hAnsi="Arial" w:cs="Arial"/>
          <w:color w:val="000000"/>
          <w:sz w:val="20"/>
          <w:szCs w:val="20"/>
        </w:rPr>
        <w:t>;</w:t>
      </w:r>
    </w:p>
    <w:p w:rsidR="00E624BB" w:rsidRPr="00E22208" w:rsidRDefault="00E624BB" w:rsidP="00E624BB">
      <w:pPr>
        <w:pStyle w:val="PargrafodaLista"/>
        <w:widowControl/>
        <w:numPr>
          <w:ilvl w:val="1"/>
          <w:numId w:val="11"/>
        </w:numPr>
        <w:pBdr>
          <w:top w:val="nil"/>
          <w:left w:val="nil"/>
          <w:bottom w:val="nil"/>
          <w:right w:val="nil"/>
          <w:between w:val="nil"/>
        </w:pBdr>
        <w:tabs>
          <w:tab w:val="left" w:pos="142"/>
        </w:tabs>
        <w:autoSpaceDE/>
        <w:autoSpaceDN/>
        <w:spacing w:line="360" w:lineRule="auto"/>
        <w:contextualSpacing/>
        <w:rPr>
          <w:rFonts w:ascii="Arial" w:eastAsia="Arial Narrow" w:hAnsi="Arial" w:cs="Arial"/>
          <w:color w:val="000000"/>
          <w:sz w:val="20"/>
          <w:szCs w:val="20"/>
        </w:rPr>
      </w:pPr>
      <w:r w:rsidRPr="00E22208">
        <w:rPr>
          <w:rFonts w:ascii="Arial" w:eastAsia="Arial Narrow" w:hAnsi="Arial" w:cs="Arial"/>
          <w:color w:val="000000"/>
          <w:sz w:val="20"/>
          <w:szCs w:val="20"/>
        </w:rPr>
        <w:t xml:space="preserve"> A rescisão contratual será processada nos autos de processo de gestão, sempre se garantindo o contraditório e a ampla defesa;</w:t>
      </w:r>
    </w:p>
    <w:p w:rsidR="00E624BB" w:rsidRPr="009044BC" w:rsidRDefault="00E624BB" w:rsidP="009044BC">
      <w:pPr>
        <w:pStyle w:val="PargrafodaLista"/>
        <w:widowControl/>
        <w:numPr>
          <w:ilvl w:val="1"/>
          <w:numId w:val="11"/>
        </w:numPr>
        <w:pBdr>
          <w:top w:val="nil"/>
          <w:left w:val="nil"/>
          <w:bottom w:val="nil"/>
          <w:right w:val="nil"/>
          <w:between w:val="nil"/>
        </w:pBdr>
        <w:tabs>
          <w:tab w:val="left" w:pos="142"/>
        </w:tabs>
        <w:autoSpaceDE/>
        <w:autoSpaceDN/>
        <w:spacing w:line="360" w:lineRule="auto"/>
        <w:contextualSpacing/>
        <w:rPr>
          <w:rFonts w:ascii="Arial" w:eastAsia="Arial Narrow" w:hAnsi="Arial" w:cs="Arial"/>
          <w:color w:val="000000"/>
          <w:sz w:val="20"/>
          <w:szCs w:val="20"/>
        </w:rPr>
      </w:pPr>
      <w:r w:rsidRPr="00E22208">
        <w:rPr>
          <w:rFonts w:ascii="Arial" w:eastAsia="Arial Narrow" w:hAnsi="Arial" w:cs="Arial"/>
          <w:color w:val="000000"/>
          <w:sz w:val="20"/>
          <w:szCs w:val="20"/>
        </w:rPr>
        <w:t xml:space="preserve">Na ocorrência de rescisão contratual, ficam assegurados os direitos da Administração contidos </w:t>
      </w:r>
      <w:r>
        <w:rPr>
          <w:rFonts w:ascii="Arial" w:eastAsia="Arial Narrow" w:hAnsi="Arial" w:cs="Arial"/>
          <w:color w:val="000000"/>
          <w:sz w:val="20"/>
          <w:szCs w:val="20"/>
        </w:rPr>
        <w:t xml:space="preserve">na legislação, </w:t>
      </w:r>
      <w:r w:rsidRPr="00E22208">
        <w:rPr>
          <w:rFonts w:ascii="Arial" w:eastAsia="Arial Narrow" w:hAnsi="Arial" w:cs="Arial"/>
          <w:color w:val="000000"/>
          <w:sz w:val="20"/>
          <w:szCs w:val="20"/>
        </w:rPr>
        <w:t>sem prejuízo de quaisquer outros previstos pela legislação</w:t>
      </w:r>
    </w:p>
    <w:p w:rsidR="00E624BB" w:rsidRPr="004A5C90" w:rsidRDefault="00E624BB" w:rsidP="00E624BB">
      <w:pPr>
        <w:numPr>
          <w:ilvl w:val="0"/>
          <w:numId w:val="1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eastAsia="Ecofont_Spranq_eco_Sans" w:cs="Calibri"/>
          <w:color w:val="000000"/>
          <w:lang w:eastAsia="pt-BR"/>
        </w:rPr>
      </w:pPr>
      <w:r w:rsidRPr="004A5C90">
        <w:rPr>
          <w:rFonts w:cs="Calibri"/>
          <w:b/>
          <w:color w:val="000000"/>
          <w:lang w:eastAsia="pt-BR"/>
        </w:rPr>
        <w:t>DAS SANÇÕES ADMINISTRATIVAS.</w:t>
      </w:r>
    </w:p>
    <w:p w:rsidR="00E624BB" w:rsidRPr="004A5C90" w:rsidRDefault="00E624BB" w:rsidP="00E624BB">
      <w:pPr>
        <w:spacing w:after="0" w:line="240" w:lineRule="auto"/>
        <w:jc w:val="both"/>
        <w:rPr>
          <w:rFonts w:cs="Calibri"/>
          <w:b/>
          <w:lang w:eastAsia="pt-BR"/>
        </w:rPr>
      </w:pPr>
    </w:p>
    <w:p w:rsidR="00E624BB" w:rsidRPr="008F564F" w:rsidRDefault="00E624BB" w:rsidP="00E624BB">
      <w:pPr>
        <w:pStyle w:val="PargrafodaLista"/>
        <w:numPr>
          <w:ilvl w:val="1"/>
          <w:numId w:val="11"/>
        </w:numPr>
        <w:pBdr>
          <w:top w:val="nil"/>
          <w:left w:val="nil"/>
          <w:bottom w:val="nil"/>
          <w:right w:val="nil"/>
          <w:between w:val="nil"/>
        </w:pBdr>
        <w:tabs>
          <w:tab w:val="left" w:pos="567"/>
        </w:tabs>
        <w:rPr>
          <w:rFonts w:ascii="Calibri" w:eastAsia="Calibri" w:hAnsi="Calibri" w:cs="Calibri"/>
          <w:color w:val="000000"/>
          <w:lang w:eastAsia="pt-BR"/>
        </w:rPr>
      </w:pPr>
      <w:r w:rsidRPr="008F564F">
        <w:rPr>
          <w:rFonts w:ascii="Calibri" w:eastAsia="Calibri" w:hAnsi="Calibri" w:cs="Calibri"/>
          <w:color w:val="000000"/>
          <w:lang w:eastAsia="pt-BR"/>
        </w:rPr>
        <w:t>Comete infração administrativa nos termos da Lei nº 14.133/2021, a Contratada que:</w:t>
      </w:r>
    </w:p>
    <w:p w:rsidR="00E624BB" w:rsidRPr="004A5C90" w:rsidRDefault="00E624BB" w:rsidP="00E624BB">
      <w:pPr>
        <w:pBdr>
          <w:top w:val="nil"/>
          <w:left w:val="nil"/>
          <w:bottom w:val="nil"/>
          <w:right w:val="nil"/>
          <w:between w:val="nil"/>
        </w:pBdr>
        <w:tabs>
          <w:tab w:val="left" w:pos="993"/>
        </w:tabs>
        <w:spacing w:after="0" w:line="240" w:lineRule="auto"/>
        <w:ind w:left="993"/>
        <w:jc w:val="both"/>
        <w:rPr>
          <w:rFonts w:cs="Calibri"/>
          <w:color w:val="000000"/>
          <w:highlight w:val="white"/>
          <w:lang w:eastAsia="pt-BR"/>
        </w:rPr>
      </w:pPr>
      <w:r w:rsidRPr="004A5C90">
        <w:rPr>
          <w:rFonts w:cs="Calibri"/>
          <w:color w:val="000000"/>
          <w:highlight w:val="white"/>
          <w:lang w:eastAsia="pt-BR"/>
        </w:rPr>
        <w:t>Der causa à inexecução parcial ou total do contrato;</w:t>
      </w:r>
    </w:p>
    <w:p w:rsidR="00E624BB" w:rsidRPr="004A5C90" w:rsidRDefault="00E624BB" w:rsidP="00E624BB">
      <w:pPr>
        <w:pBdr>
          <w:top w:val="nil"/>
          <w:left w:val="nil"/>
          <w:bottom w:val="nil"/>
          <w:right w:val="nil"/>
          <w:between w:val="nil"/>
        </w:pBdr>
        <w:tabs>
          <w:tab w:val="left" w:pos="993"/>
        </w:tabs>
        <w:spacing w:after="0" w:line="240" w:lineRule="auto"/>
        <w:ind w:left="993"/>
        <w:jc w:val="both"/>
        <w:rPr>
          <w:rFonts w:cs="Calibri"/>
          <w:color w:val="000000"/>
          <w:highlight w:val="white"/>
          <w:lang w:eastAsia="pt-BR"/>
        </w:rPr>
      </w:pPr>
    </w:p>
    <w:p w:rsidR="00E624BB" w:rsidRPr="00527A14"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527A14">
        <w:rPr>
          <w:rFonts w:ascii="Calibri" w:eastAsia="Calibri" w:hAnsi="Calibri" w:cs="Calibri"/>
          <w:color w:val="000000"/>
          <w:highlight w:val="white"/>
          <w:lang w:eastAsia="pt-BR"/>
        </w:rPr>
        <w:t>Deixar de entregar os documentos exigidos no certame;</w:t>
      </w:r>
    </w:p>
    <w:p w:rsidR="00E624BB" w:rsidRPr="004A5C90" w:rsidRDefault="00E624BB" w:rsidP="00E624BB">
      <w:pPr>
        <w:tabs>
          <w:tab w:val="left" w:pos="993"/>
        </w:tabs>
        <w:spacing w:after="0" w:line="240" w:lineRule="auto"/>
        <w:jc w:val="both"/>
        <w:rPr>
          <w:rFonts w:cs="Calibri"/>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Não mantiver a proposta, salvo em decorrência de fato superveniente devidamente justificado;</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Não assinar o termo de contrato ou aceitar/retirar o instrumento equivalente, quando convocado dentro do prazo de validade da proposta;</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 xml:space="preserve">Ensejar o </w:t>
      </w:r>
      <w:r w:rsidRPr="00527A14">
        <w:rPr>
          <w:rFonts w:ascii="Calibri" w:eastAsia="Calibri" w:hAnsi="Calibri" w:cs="Calibri"/>
          <w:color w:val="000000"/>
          <w:highlight w:val="white"/>
          <w:lang w:eastAsia="pt-BR"/>
        </w:rPr>
        <w:t>retardamento da execução ou entrega do objeto da licitação sem motivo justificado;</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Apresentar declaração ou documentação falsa;</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Fraudar a licitação ou praticar ato fraudulento na execução do contrato;</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527A14">
        <w:rPr>
          <w:rFonts w:ascii="Calibri" w:eastAsia="Calibri" w:hAnsi="Calibri" w:cs="Calibri"/>
          <w:color w:val="000000"/>
          <w:highlight w:val="white"/>
          <w:lang w:eastAsia="pt-BR"/>
        </w:rPr>
        <w:t>Comportar-se de modo inidôneo ou cometer fraude de qualquer natureza;</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Praticar atos ilícitos com vistas a frustrar os objetivos da licitação;</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4A5C90" w:rsidRDefault="00E624BB" w:rsidP="00E624BB">
      <w:pPr>
        <w:pStyle w:val="PargrafodaLista"/>
        <w:numPr>
          <w:ilvl w:val="1"/>
          <w:numId w:val="12"/>
        </w:numPr>
        <w:pBdr>
          <w:top w:val="nil"/>
          <w:left w:val="nil"/>
          <w:bottom w:val="nil"/>
          <w:right w:val="nil"/>
          <w:between w:val="nil"/>
        </w:pBdr>
        <w:tabs>
          <w:tab w:val="left" w:pos="993"/>
        </w:tabs>
        <w:rPr>
          <w:rFonts w:ascii="Calibri" w:eastAsia="Calibri" w:hAnsi="Calibri" w:cs="Calibri"/>
          <w:color w:val="000000"/>
          <w:highlight w:val="white"/>
          <w:lang w:eastAsia="pt-BR"/>
        </w:rPr>
      </w:pPr>
      <w:r w:rsidRPr="004A5C90">
        <w:rPr>
          <w:rFonts w:ascii="Calibri" w:eastAsia="Calibri" w:hAnsi="Calibri" w:cs="Calibri"/>
          <w:color w:val="000000"/>
          <w:highlight w:val="white"/>
          <w:lang w:eastAsia="pt-BR"/>
        </w:rPr>
        <w:t>Praticar ato lesivo previsto no art. 5º da Lei nº 12.846/2013.</w:t>
      </w:r>
    </w:p>
    <w:p w:rsidR="00E624BB" w:rsidRPr="00527A14" w:rsidRDefault="00E624BB" w:rsidP="00E624BB">
      <w:pPr>
        <w:pStyle w:val="PargrafodaLista"/>
        <w:pBdr>
          <w:top w:val="nil"/>
          <w:left w:val="nil"/>
          <w:bottom w:val="nil"/>
          <w:right w:val="nil"/>
          <w:between w:val="nil"/>
        </w:pBdr>
        <w:tabs>
          <w:tab w:val="left" w:pos="993"/>
        </w:tabs>
        <w:ind w:left="851"/>
        <w:rPr>
          <w:rFonts w:ascii="Calibri" w:eastAsia="Calibri" w:hAnsi="Calibri" w:cs="Calibri"/>
          <w:color w:val="000000"/>
          <w:highlight w:val="white"/>
          <w:lang w:eastAsia="pt-BR"/>
        </w:rPr>
      </w:pPr>
    </w:p>
    <w:p w:rsidR="00E624BB" w:rsidRPr="00527A14" w:rsidRDefault="00E624BB" w:rsidP="00E624BB">
      <w:pPr>
        <w:pStyle w:val="PargrafodaLista"/>
        <w:numPr>
          <w:ilvl w:val="1"/>
          <w:numId w:val="11"/>
        </w:numPr>
        <w:rPr>
          <w:rFonts w:ascii="Calibri" w:eastAsia="Calibri" w:hAnsi="Calibri" w:cs="Calibri"/>
          <w:lang w:eastAsia="pt-BR"/>
        </w:rPr>
      </w:pPr>
      <w:r w:rsidRPr="00527A14">
        <w:rPr>
          <w:rFonts w:ascii="Calibri" w:eastAsia="Calibri" w:hAnsi="Calibri" w:cs="Calibri"/>
          <w:lang w:eastAsia="pt-BR"/>
        </w:rPr>
        <w:t>O licitante/adjudicatário que cometer qualquer das infrações discriminadas nos subitens anteriores ficará sujeito, sem prejuízo da responsabilidade civil e criminal, às seguintes sanções:</w:t>
      </w:r>
    </w:p>
    <w:p w:rsidR="00E624BB" w:rsidRPr="004A5C90" w:rsidRDefault="00E624BB" w:rsidP="00E624BB">
      <w:pPr>
        <w:spacing w:after="0" w:line="240" w:lineRule="auto"/>
        <w:jc w:val="both"/>
        <w:rPr>
          <w:rFonts w:cs="Calibri"/>
          <w:lang w:eastAsia="pt-BR"/>
        </w:rPr>
      </w:pPr>
    </w:p>
    <w:p w:rsidR="00E624BB" w:rsidRPr="00C95187" w:rsidRDefault="00E624BB" w:rsidP="00C95187">
      <w:pPr>
        <w:numPr>
          <w:ilvl w:val="0"/>
          <w:numId w:val="2"/>
        </w:numPr>
        <w:tabs>
          <w:tab w:val="left" w:pos="-142"/>
          <w:tab w:val="left" w:pos="284"/>
          <w:tab w:val="left" w:pos="426"/>
          <w:tab w:val="left" w:pos="709"/>
        </w:tabs>
        <w:spacing w:after="0" w:line="240" w:lineRule="auto"/>
        <w:jc w:val="both"/>
        <w:rPr>
          <w:rFonts w:cs="Calibri"/>
          <w:lang w:eastAsia="pt-BR"/>
        </w:rPr>
      </w:pPr>
      <w:r w:rsidRPr="004A5C90">
        <w:rPr>
          <w:rFonts w:cs="Calibri"/>
          <w:lang w:eastAsia="pt-BR"/>
        </w:rPr>
        <w:t>Advertência por escrito, por faltas leves, assim entendidas aquelas que não acarretem prejuízos significativos para a Contratante;</w:t>
      </w:r>
      <w:r w:rsidRPr="00C95187">
        <w:rPr>
          <w:rFonts w:cs="Calibri"/>
          <w:lang w:eastAsia="pt-BR"/>
        </w:rPr>
        <w:t>;</w:t>
      </w:r>
    </w:p>
    <w:p w:rsidR="00E624BB" w:rsidRPr="004A5C90" w:rsidRDefault="00E624BB" w:rsidP="00E624BB">
      <w:pPr>
        <w:tabs>
          <w:tab w:val="left" w:pos="-142"/>
          <w:tab w:val="left" w:pos="284"/>
          <w:tab w:val="left" w:pos="426"/>
          <w:tab w:val="left" w:pos="709"/>
        </w:tabs>
        <w:spacing w:after="0" w:line="240" w:lineRule="auto"/>
        <w:jc w:val="both"/>
        <w:rPr>
          <w:rFonts w:cs="Calibri"/>
          <w:lang w:eastAsia="pt-BR"/>
        </w:rPr>
      </w:pPr>
    </w:p>
    <w:p w:rsidR="00E624BB" w:rsidRPr="004A5C90" w:rsidRDefault="00E624BB" w:rsidP="00E624BB">
      <w:pPr>
        <w:numPr>
          <w:ilvl w:val="0"/>
          <w:numId w:val="2"/>
        </w:numPr>
        <w:tabs>
          <w:tab w:val="left" w:pos="-142"/>
          <w:tab w:val="left" w:pos="284"/>
          <w:tab w:val="left" w:pos="426"/>
          <w:tab w:val="left" w:pos="709"/>
        </w:tabs>
        <w:spacing w:after="0" w:line="240" w:lineRule="auto"/>
        <w:jc w:val="both"/>
        <w:rPr>
          <w:rFonts w:cs="Calibri"/>
          <w:lang w:eastAsia="pt-BR"/>
        </w:rPr>
      </w:pPr>
      <w:r w:rsidRPr="004A5C90">
        <w:rPr>
          <w:rFonts w:cs="Calibri"/>
          <w:lang w:eastAsia="pt-BR"/>
        </w:rPr>
        <w:t>Impedimento de licitar e contratar;</w:t>
      </w:r>
    </w:p>
    <w:p w:rsidR="00E624BB" w:rsidRPr="004A5C90" w:rsidRDefault="00E624BB" w:rsidP="00E624BB">
      <w:pPr>
        <w:tabs>
          <w:tab w:val="left" w:pos="-142"/>
          <w:tab w:val="left" w:pos="284"/>
          <w:tab w:val="left" w:pos="709"/>
          <w:tab w:val="left" w:pos="851"/>
        </w:tabs>
        <w:spacing w:after="0" w:line="240" w:lineRule="auto"/>
        <w:jc w:val="both"/>
        <w:rPr>
          <w:rFonts w:cs="Calibri"/>
          <w:lang w:eastAsia="pt-BR"/>
        </w:rPr>
      </w:pPr>
    </w:p>
    <w:p w:rsidR="00E624BB" w:rsidRPr="004A5C90" w:rsidRDefault="00E624BB" w:rsidP="00E624BB">
      <w:pPr>
        <w:numPr>
          <w:ilvl w:val="0"/>
          <w:numId w:val="2"/>
        </w:numPr>
        <w:tabs>
          <w:tab w:val="left" w:pos="-142"/>
          <w:tab w:val="left" w:pos="284"/>
          <w:tab w:val="left" w:pos="567"/>
          <w:tab w:val="left" w:pos="709"/>
          <w:tab w:val="left" w:pos="851"/>
        </w:tabs>
        <w:spacing w:after="0" w:line="240" w:lineRule="auto"/>
        <w:jc w:val="both"/>
        <w:rPr>
          <w:rFonts w:cs="Calibri"/>
          <w:lang w:eastAsia="pt-BR"/>
        </w:rPr>
      </w:pPr>
      <w:r w:rsidRPr="004A5C90">
        <w:rPr>
          <w:rFonts w:cs="Calibri"/>
          <w:lang w:eastAsia="pt-BR"/>
        </w:rPr>
        <w:t>Declaração de inidoneidade para licitar ou contratar.</w:t>
      </w:r>
    </w:p>
    <w:p w:rsidR="00E624BB" w:rsidRPr="004A5C90" w:rsidRDefault="00E624BB" w:rsidP="00E624BB">
      <w:pPr>
        <w:spacing w:after="0" w:line="240" w:lineRule="auto"/>
        <w:jc w:val="both"/>
        <w:rPr>
          <w:rFonts w:cs="Calibri"/>
          <w:b/>
          <w:lang w:eastAsia="pt-BR"/>
        </w:rPr>
      </w:pPr>
    </w:p>
    <w:p w:rsidR="00E624BB" w:rsidRPr="00A248CC" w:rsidRDefault="00E624BB" w:rsidP="00E624BB">
      <w:pPr>
        <w:pStyle w:val="PargrafodaLista"/>
        <w:numPr>
          <w:ilvl w:val="1"/>
          <w:numId w:val="11"/>
        </w:numPr>
        <w:rPr>
          <w:rFonts w:ascii="Calibri" w:eastAsia="Calibri" w:hAnsi="Calibri" w:cs="Calibri"/>
          <w:b/>
          <w:lang w:eastAsia="pt-BR"/>
        </w:rPr>
      </w:pPr>
      <w:r w:rsidRPr="00A248CC">
        <w:rPr>
          <w:rFonts w:ascii="Calibri" w:eastAsia="Calibri" w:hAnsi="Calibri" w:cs="Calibri"/>
          <w:lang w:eastAsia="pt-BR"/>
        </w:rPr>
        <w:t xml:space="preserve"> A penalidade de multa pode ser aplicada cumulativamente com as demais sanções.</w:t>
      </w:r>
    </w:p>
    <w:p w:rsidR="00E624BB" w:rsidRPr="004A5C90" w:rsidRDefault="00E624BB" w:rsidP="00E624BB">
      <w:pPr>
        <w:pBdr>
          <w:top w:val="nil"/>
          <w:left w:val="nil"/>
          <w:bottom w:val="nil"/>
          <w:right w:val="nil"/>
          <w:between w:val="nil"/>
        </w:pBdr>
        <w:tabs>
          <w:tab w:val="left" w:pos="567"/>
        </w:tabs>
        <w:spacing w:after="0" w:line="240" w:lineRule="auto"/>
        <w:jc w:val="both"/>
        <w:rPr>
          <w:rFonts w:cs="Calibri"/>
          <w:color w:val="000000"/>
          <w:lang w:eastAsia="pt-BR"/>
        </w:rPr>
      </w:pPr>
    </w:p>
    <w:p w:rsidR="00E624BB" w:rsidRPr="004A5C90" w:rsidRDefault="00E624BB" w:rsidP="00E624BB">
      <w:pPr>
        <w:pStyle w:val="PargrafodaLista"/>
        <w:numPr>
          <w:ilvl w:val="1"/>
          <w:numId w:val="11"/>
        </w:numPr>
        <w:rPr>
          <w:rFonts w:ascii="Calibri" w:eastAsia="Ecofont_Spranq_eco_Sans" w:hAnsi="Calibri" w:cs="Calibri"/>
          <w:lang w:eastAsia="pt-BR"/>
        </w:rPr>
      </w:pPr>
      <w:r w:rsidRPr="004A5C90">
        <w:rPr>
          <w:rFonts w:ascii="Calibri" w:eastAsia="Calibri" w:hAnsi="Calibri" w:cs="Calibri"/>
          <w:lang w:eastAsia="pt-BR"/>
        </w:rPr>
        <w:t>A aplicação de qualquer das penalidades previstas realizar-se-á em processo administrativo que assegurará o contraditório e a ampla defesa à Contratada, observando-se o procedimento previsto na Lei nº 14.133/2021</w:t>
      </w:r>
      <w:r>
        <w:rPr>
          <w:rFonts w:ascii="Calibri" w:eastAsia="Calibri" w:hAnsi="Calibri" w:cs="Calibri"/>
          <w:lang w:eastAsia="pt-BR"/>
        </w:rPr>
        <w:t>.</w:t>
      </w:r>
    </w:p>
    <w:p w:rsidR="009E376A" w:rsidRPr="009E376A" w:rsidRDefault="009E376A" w:rsidP="009E376A">
      <w:pPr>
        <w:pStyle w:val="PargrafodaLista"/>
        <w:ind w:left="435"/>
        <w:rPr>
          <w:rFonts w:ascii="Calibri" w:eastAsia="Ecofont_Spranq_eco_Sans" w:hAnsi="Calibri" w:cs="Calibri"/>
          <w:lang w:eastAsia="pt-BR"/>
        </w:rPr>
      </w:pPr>
    </w:p>
    <w:p w:rsidR="00E624BB" w:rsidRPr="004A5C90" w:rsidRDefault="00E624BB" w:rsidP="00E624BB">
      <w:pPr>
        <w:pStyle w:val="PargrafodaLista"/>
        <w:numPr>
          <w:ilvl w:val="1"/>
          <w:numId w:val="11"/>
        </w:numPr>
        <w:rPr>
          <w:rFonts w:ascii="Calibri" w:eastAsia="Ecofont_Spranq_eco_Sans" w:hAnsi="Calibri" w:cs="Calibri"/>
          <w:lang w:eastAsia="pt-BR"/>
        </w:rPr>
      </w:pPr>
      <w:r w:rsidRPr="004A5C90">
        <w:rPr>
          <w:rFonts w:ascii="Calibri" w:eastAsia="Calibri" w:hAnsi="Calibri" w:cs="Calibri"/>
          <w:lang w:eastAsia="pt-BR"/>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E624BB" w:rsidRPr="004A5C90" w:rsidRDefault="00E624BB" w:rsidP="00E624BB">
      <w:pPr>
        <w:tabs>
          <w:tab w:val="left" w:pos="567"/>
        </w:tabs>
        <w:spacing w:after="0" w:line="240" w:lineRule="auto"/>
        <w:ind w:left="142" w:right="-30"/>
        <w:jc w:val="both"/>
        <w:rPr>
          <w:rFonts w:cs="Calibri"/>
          <w:lang w:eastAsia="pt-BR"/>
        </w:rPr>
      </w:pPr>
    </w:p>
    <w:p w:rsidR="00E624BB" w:rsidRPr="004A5C90" w:rsidRDefault="00E624BB" w:rsidP="00E624BB">
      <w:pPr>
        <w:pStyle w:val="PargrafodaLista"/>
        <w:numPr>
          <w:ilvl w:val="1"/>
          <w:numId w:val="11"/>
        </w:numPr>
        <w:rPr>
          <w:rFonts w:ascii="Calibri" w:eastAsia="Ecofont_Spranq_eco_Sans" w:hAnsi="Calibri" w:cs="Calibri"/>
          <w:lang w:eastAsia="pt-BR"/>
        </w:rPr>
      </w:pPr>
      <w:r w:rsidRPr="004A5C90">
        <w:rPr>
          <w:rFonts w:ascii="Calibri" w:eastAsia="Calibri" w:hAnsi="Calibri" w:cs="Calibri"/>
          <w:color w:val="000000"/>
          <w:lang w:eastAsia="pt-BR"/>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E624BB" w:rsidRPr="004A5C90" w:rsidRDefault="00E624BB" w:rsidP="00E624BB">
      <w:pPr>
        <w:pBdr>
          <w:top w:val="nil"/>
          <w:left w:val="nil"/>
          <w:bottom w:val="nil"/>
          <w:right w:val="nil"/>
          <w:between w:val="nil"/>
        </w:pBdr>
        <w:tabs>
          <w:tab w:val="left" w:pos="567"/>
        </w:tabs>
        <w:spacing w:after="0" w:line="240" w:lineRule="auto"/>
        <w:ind w:left="142" w:hanging="432"/>
        <w:jc w:val="both"/>
        <w:rPr>
          <w:rFonts w:cs="Calibri"/>
          <w:color w:val="000000"/>
          <w:lang w:eastAsia="pt-BR"/>
        </w:rPr>
      </w:pPr>
    </w:p>
    <w:p w:rsidR="00E624BB" w:rsidRPr="004A5C90" w:rsidRDefault="00E624BB" w:rsidP="00E624BB">
      <w:pPr>
        <w:pStyle w:val="PargrafodaLista"/>
        <w:numPr>
          <w:ilvl w:val="1"/>
          <w:numId w:val="11"/>
        </w:numPr>
        <w:rPr>
          <w:rFonts w:ascii="Calibri" w:eastAsia="Ecofont_Spranq_eco_Sans" w:hAnsi="Calibri" w:cs="Calibri"/>
          <w:lang w:eastAsia="pt-BR"/>
        </w:rPr>
      </w:pPr>
      <w:r w:rsidRPr="004A5C90">
        <w:rPr>
          <w:rFonts w:ascii="Calibri" w:eastAsia="Calibri" w:hAnsi="Calibri" w:cs="Calibri"/>
          <w:color w:val="000000"/>
          <w:lang w:eastAsia="pt-BR"/>
        </w:rPr>
        <w:t>A apuração e o julgamento das demais infrações administrativas não consideradas como ato lesivo à Administração Pública nacional ou estrangeira nos termos da Lei nº 12.846/2013, seguirão seu rito normal na unidade administrativa.</w:t>
      </w:r>
    </w:p>
    <w:p w:rsidR="00E624BB" w:rsidRPr="004A5C90" w:rsidRDefault="00E624BB" w:rsidP="00E624BB">
      <w:pPr>
        <w:pBdr>
          <w:top w:val="nil"/>
          <w:left w:val="nil"/>
          <w:bottom w:val="nil"/>
          <w:right w:val="nil"/>
          <w:between w:val="nil"/>
        </w:pBdr>
        <w:spacing w:after="0" w:line="240" w:lineRule="auto"/>
        <w:ind w:left="142" w:hanging="432"/>
        <w:jc w:val="both"/>
        <w:rPr>
          <w:rFonts w:cs="Calibri"/>
          <w:color w:val="000000"/>
          <w:lang w:eastAsia="pt-BR"/>
        </w:rPr>
      </w:pPr>
    </w:p>
    <w:p w:rsidR="00E624BB" w:rsidRPr="004A5C90" w:rsidRDefault="00E624BB" w:rsidP="00E624BB">
      <w:pPr>
        <w:pStyle w:val="PargrafodaLista"/>
        <w:numPr>
          <w:ilvl w:val="1"/>
          <w:numId w:val="11"/>
        </w:numPr>
        <w:rPr>
          <w:rFonts w:ascii="Calibri" w:eastAsia="Ecofont_Spranq_eco_Sans" w:hAnsi="Calibri" w:cs="Calibri"/>
          <w:lang w:eastAsia="pt-BR"/>
        </w:rPr>
      </w:pPr>
      <w:r w:rsidRPr="004A5C90">
        <w:rPr>
          <w:rFonts w:ascii="Calibri" w:eastAsia="Calibri" w:hAnsi="Calibri" w:cs="Calibri"/>
          <w:color w:val="000000"/>
          <w:lang w:eastAsia="pt-BR"/>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624BB" w:rsidRPr="004A5C90" w:rsidRDefault="00E624BB" w:rsidP="00E624BB">
      <w:pPr>
        <w:pBdr>
          <w:top w:val="nil"/>
          <w:left w:val="nil"/>
          <w:bottom w:val="nil"/>
          <w:right w:val="nil"/>
          <w:between w:val="nil"/>
        </w:pBdr>
        <w:tabs>
          <w:tab w:val="left" w:pos="709"/>
        </w:tabs>
        <w:spacing w:after="0" w:line="240" w:lineRule="auto"/>
        <w:ind w:left="142" w:hanging="432"/>
        <w:jc w:val="both"/>
        <w:rPr>
          <w:rFonts w:cs="Calibri"/>
          <w:color w:val="000000"/>
          <w:lang w:eastAsia="pt-BR"/>
        </w:rPr>
      </w:pPr>
    </w:p>
    <w:p w:rsidR="00E624BB" w:rsidRPr="009044BC" w:rsidRDefault="00E624BB" w:rsidP="00E624BB">
      <w:pPr>
        <w:pStyle w:val="PargrafodaLista"/>
        <w:numPr>
          <w:ilvl w:val="1"/>
          <w:numId w:val="11"/>
        </w:numPr>
        <w:rPr>
          <w:rFonts w:ascii="Calibri" w:eastAsia="Ecofont_Spranq_eco_Sans" w:hAnsi="Calibri" w:cs="Calibri"/>
          <w:lang w:eastAsia="pt-BR"/>
        </w:rPr>
      </w:pPr>
      <w:r w:rsidRPr="001726D2">
        <w:rPr>
          <w:rFonts w:ascii="Calibri" w:eastAsia="Calibri" w:hAnsi="Calibri" w:cs="Calibri"/>
          <w:lang w:eastAsia="pt-BR"/>
        </w:rPr>
        <w:t>As penalidades serão obrigatoriamente publicadas no órgão Oficial de Imprensa do órgão ou entidade pública</w:t>
      </w:r>
    </w:p>
    <w:p w:rsidR="00E624BB" w:rsidRPr="004A5C90" w:rsidRDefault="00E624BB" w:rsidP="00E624BB">
      <w:pPr>
        <w:numPr>
          <w:ilvl w:val="0"/>
          <w:numId w:val="1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eastAsia="Ecofont_Spranq_eco_Sans" w:cs="Calibri"/>
          <w:color w:val="000000"/>
          <w:lang w:eastAsia="pt-BR"/>
        </w:rPr>
      </w:pPr>
      <w:r w:rsidRPr="004A5C90">
        <w:rPr>
          <w:rFonts w:cs="Calibri"/>
          <w:b/>
          <w:color w:val="000000"/>
          <w:lang w:eastAsia="pt-BR"/>
        </w:rPr>
        <w:t>DA GARANTIA DE EXECUÇÃO.</w:t>
      </w:r>
    </w:p>
    <w:p w:rsidR="00E624BB" w:rsidRPr="004A5C90" w:rsidRDefault="00E624BB" w:rsidP="00E624BB">
      <w:pPr>
        <w:spacing w:after="0" w:line="240" w:lineRule="auto"/>
        <w:jc w:val="both"/>
        <w:rPr>
          <w:rFonts w:cs="Calibri"/>
          <w:lang w:eastAsia="pt-BR"/>
        </w:rPr>
      </w:pPr>
    </w:p>
    <w:p w:rsidR="00E624BB" w:rsidRPr="009044BC" w:rsidRDefault="00E624BB" w:rsidP="009044BC">
      <w:pPr>
        <w:numPr>
          <w:ilvl w:val="1"/>
          <w:numId w:val="11"/>
        </w:numPr>
        <w:pBdr>
          <w:top w:val="nil"/>
          <w:left w:val="nil"/>
          <w:bottom w:val="nil"/>
          <w:right w:val="nil"/>
          <w:between w:val="nil"/>
        </w:pBdr>
        <w:tabs>
          <w:tab w:val="left" w:pos="567"/>
        </w:tabs>
        <w:spacing w:after="0" w:line="240" w:lineRule="auto"/>
        <w:ind w:left="426" w:hanging="284"/>
        <w:jc w:val="both"/>
        <w:rPr>
          <w:rFonts w:eastAsia="Ecofont_Spranq_eco_Sans" w:cs="Calibri"/>
          <w:lang w:eastAsia="pt-BR"/>
        </w:rPr>
      </w:pPr>
      <w:r w:rsidRPr="009E376A">
        <w:rPr>
          <w:rFonts w:cs="Calibri"/>
          <w:color w:val="000000"/>
          <w:lang w:eastAsia="pt-BR"/>
        </w:rPr>
        <w:t xml:space="preserve">Não haverá exigência de garantia contratual da execução dos </w:t>
      </w:r>
      <w:hyperlink r:id="rId11" w:anchor="art96" w:history="1">
        <w:r w:rsidRPr="009E376A">
          <w:rPr>
            <w:rFonts w:cs="Calibri"/>
            <w:color w:val="000000"/>
            <w:lang w:eastAsia="pt-BR"/>
          </w:rPr>
          <w:t>artigos 96 e seguintes da Lei nº 14.133, de 2021</w:t>
        </w:r>
      </w:hyperlink>
      <w:r w:rsidR="009E376A" w:rsidRPr="009E376A">
        <w:rPr>
          <w:rFonts w:cs="Calibri"/>
          <w:color w:val="000000"/>
          <w:lang w:eastAsia="pt-BR"/>
        </w:rPr>
        <w:t>.</w:t>
      </w:r>
    </w:p>
    <w:p w:rsidR="00E624BB" w:rsidRPr="004A5C90" w:rsidRDefault="00E624BB" w:rsidP="00E624BB">
      <w:pPr>
        <w:numPr>
          <w:ilvl w:val="0"/>
          <w:numId w:val="1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sidRPr="004A5C90">
        <w:rPr>
          <w:rFonts w:cs="Calibri"/>
          <w:b/>
          <w:color w:val="000000"/>
          <w:lang w:eastAsia="pt-BR"/>
        </w:rPr>
        <w:t>OBRIGAÇÕES DA CONTRATANTE.</w:t>
      </w:r>
    </w:p>
    <w:p w:rsidR="00E624BB" w:rsidRPr="004A5C90" w:rsidRDefault="00E624BB" w:rsidP="00E624BB">
      <w:pPr>
        <w:spacing w:after="0" w:line="240" w:lineRule="auto"/>
        <w:jc w:val="both"/>
        <w:rPr>
          <w:rFonts w:cs="Calibri"/>
          <w:lang w:eastAsia="pt-BR"/>
        </w:rPr>
      </w:pPr>
    </w:p>
    <w:p w:rsidR="00E624BB" w:rsidRPr="004A5C90" w:rsidRDefault="00E624BB" w:rsidP="00E624BB">
      <w:pPr>
        <w:numPr>
          <w:ilvl w:val="1"/>
          <w:numId w:val="11"/>
        </w:numPr>
        <w:pBdr>
          <w:top w:val="nil"/>
          <w:left w:val="nil"/>
          <w:bottom w:val="nil"/>
          <w:right w:val="nil"/>
          <w:between w:val="nil"/>
        </w:pBdr>
        <w:spacing w:after="0" w:line="240" w:lineRule="auto"/>
        <w:ind w:left="426" w:hanging="426"/>
        <w:jc w:val="both"/>
        <w:rPr>
          <w:rFonts w:eastAsia="Ecofont_Spranq_eco_Sans" w:cs="Calibri"/>
          <w:lang w:eastAsia="pt-BR"/>
        </w:rPr>
      </w:pPr>
      <w:r w:rsidRPr="004A5C90">
        <w:rPr>
          <w:rFonts w:cs="Calibri"/>
          <w:color w:val="000000"/>
          <w:lang w:eastAsia="pt-BR"/>
        </w:rPr>
        <w:t>São obrigações da Contratante:</w:t>
      </w:r>
    </w:p>
    <w:p w:rsidR="00E624BB" w:rsidRPr="004A5C90" w:rsidRDefault="00E624BB" w:rsidP="00E624BB">
      <w:pPr>
        <w:pBdr>
          <w:top w:val="nil"/>
          <w:left w:val="nil"/>
          <w:bottom w:val="nil"/>
          <w:right w:val="nil"/>
          <w:between w:val="nil"/>
        </w:pBdr>
        <w:spacing w:after="0" w:line="240" w:lineRule="auto"/>
        <w:ind w:left="405"/>
        <w:jc w:val="both"/>
        <w:rPr>
          <w:rFonts w:cs="Calibri"/>
          <w:b/>
          <w:color w:val="000000"/>
          <w:lang w:eastAsia="pt-BR"/>
        </w:rPr>
      </w:pPr>
    </w:p>
    <w:p w:rsidR="00E624BB" w:rsidRPr="004A5C90" w:rsidRDefault="00E624BB" w:rsidP="00E624BB">
      <w:pPr>
        <w:numPr>
          <w:ilvl w:val="2"/>
          <w:numId w:val="11"/>
        </w:numPr>
        <w:pBdr>
          <w:top w:val="nil"/>
          <w:left w:val="nil"/>
          <w:bottom w:val="nil"/>
          <w:right w:val="nil"/>
          <w:between w:val="nil"/>
        </w:pBdr>
        <w:tabs>
          <w:tab w:val="left" w:pos="851"/>
        </w:tabs>
        <w:spacing w:after="0" w:line="240" w:lineRule="auto"/>
        <w:ind w:left="284" w:hanging="284"/>
        <w:jc w:val="both"/>
        <w:rPr>
          <w:rFonts w:eastAsia="Ecofont_Spranq_eco_Sans" w:cs="Calibri"/>
          <w:lang w:eastAsia="pt-BR"/>
        </w:rPr>
      </w:pPr>
      <w:r w:rsidRPr="004A5C90">
        <w:rPr>
          <w:rFonts w:cs="Calibri"/>
          <w:color w:val="000000"/>
          <w:lang w:eastAsia="pt-BR"/>
        </w:rPr>
        <w:t>Receber o objeto no prazo e condições estabelecidas no Edital e seus anexos;</w:t>
      </w:r>
    </w:p>
    <w:p w:rsidR="00E624BB" w:rsidRPr="004A5C90" w:rsidRDefault="00E624BB" w:rsidP="00E624BB">
      <w:pPr>
        <w:pBdr>
          <w:top w:val="nil"/>
          <w:left w:val="nil"/>
          <w:bottom w:val="nil"/>
          <w:right w:val="nil"/>
          <w:between w:val="nil"/>
        </w:pBdr>
        <w:tabs>
          <w:tab w:val="left" w:pos="851"/>
        </w:tabs>
        <w:spacing w:after="0" w:line="240" w:lineRule="auto"/>
        <w:ind w:left="284" w:hanging="284"/>
        <w:jc w:val="both"/>
        <w:rPr>
          <w:rFonts w:cs="Calibri"/>
          <w:b/>
          <w:color w:val="000000"/>
          <w:lang w:eastAsia="pt-BR"/>
        </w:rPr>
      </w:pPr>
    </w:p>
    <w:p w:rsidR="00E624BB" w:rsidRPr="004A5C90" w:rsidRDefault="00E624BB" w:rsidP="00E624BB">
      <w:pPr>
        <w:numPr>
          <w:ilvl w:val="2"/>
          <w:numId w:val="11"/>
        </w:numPr>
        <w:tabs>
          <w:tab w:val="left" w:pos="851"/>
        </w:tabs>
        <w:spacing w:after="0" w:line="240" w:lineRule="auto"/>
        <w:ind w:left="284" w:hanging="284"/>
        <w:jc w:val="both"/>
        <w:rPr>
          <w:rFonts w:eastAsia="Ecofont_Spranq_eco_Sans" w:cs="Calibri"/>
          <w:lang w:eastAsia="pt-BR"/>
        </w:rPr>
      </w:pPr>
      <w:r w:rsidRPr="004A5C90">
        <w:rPr>
          <w:rFonts w:cs="Calibri"/>
          <w:lang w:eastAsia="pt-BR"/>
        </w:rPr>
        <w:t>Verificar minuciosamente, no prazo fixado, a conformidade dos bens recebidos provisoriamente com as especificações constantes do Edital e da proposta, para fins de aceitação e recebimento definitivo;</w:t>
      </w:r>
    </w:p>
    <w:p w:rsidR="00E624BB" w:rsidRPr="004A5C90" w:rsidRDefault="00E624BB" w:rsidP="00E624BB">
      <w:pPr>
        <w:tabs>
          <w:tab w:val="left" w:pos="851"/>
        </w:tabs>
        <w:spacing w:after="0" w:line="240" w:lineRule="auto"/>
        <w:ind w:hanging="284"/>
        <w:jc w:val="both"/>
        <w:rPr>
          <w:rFonts w:cs="Calibri"/>
          <w:b/>
          <w:color w:val="000000"/>
          <w:lang w:eastAsia="pt-BR"/>
        </w:rPr>
      </w:pPr>
    </w:p>
    <w:p w:rsidR="00E624BB" w:rsidRPr="004A5C90" w:rsidRDefault="00E624BB" w:rsidP="00E624BB">
      <w:pPr>
        <w:numPr>
          <w:ilvl w:val="2"/>
          <w:numId w:val="11"/>
        </w:numPr>
        <w:tabs>
          <w:tab w:val="left" w:pos="851"/>
        </w:tabs>
        <w:spacing w:after="0" w:line="240" w:lineRule="auto"/>
        <w:ind w:left="284" w:hanging="284"/>
        <w:jc w:val="both"/>
        <w:rPr>
          <w:rFonts w:eastAsia="Ecofont_Spranq_eco_Sans" w:cs="Calibri"/>
          <w:lang w:eastAsia="pt-BR"/>
        </w:rPr>
      </w:pPr>
      <w:r w:rsidRPr="004A5C90">
        <w:rPr>
          <w:rFonts w:cs="Calibri"/>
          <w:lang w:eastAsia="pt-BR"/>
        </w:rPr>
        <w:t>Comunicar à Contratada, por escrito, sobre imperfeições, falhas ou irregularidades verificadas no objeto fornecido, para que seja substituído, reparado ou corrigido;</w:t>
      </w:r>
    </w:p>
    <w:p w:rsidR="00E624BB" w:rsidRPr="004A5C90" w:rsidRDefault="00E624BB" w:rsidP="00E624BB">
      <w:pPr>
        <w:tabs>
          <w:tab w:val="left" w:pos="851"/>
        </w:tabs>
        <w:spacing w:after="0" w:line="240" w:lineRule="auto"/>
        <w:ind w:hanging="284"/>
        <w:jc w:val="both"/>
        <w:rPr>
          <w:rFonts w:cs="Calibri"/>
          <w:b/>
          <w:color w:val="000000"/>
          <w:lang w:eastAsia="pt-BR"/>
        </w:rPr>
      </w:pPr>
    </w:p>
    <w:p w:rsidR="00E624BB" w:rsidRPr="004A5C90" w:rsidRDefault="00E624BB" w:rsidP="00E624BB">
      <w:pPr>
        <w:numPr>
          <w:ilvl w:val="2"/>
          <w:numId w:val="11"/>
        </w:numPr>
        <w:tabs>
          <w:tab w:val="left" w:pos="851"/>
        </w:tabs>
        <w:spacing w:after="0" w:line="240" w:lineRule="auto"/>
        <w:ind w:left="284" w:hanging="284"/>
        <w:jc w:val="both"/>
        <w:rPr>
          <w:rFonts w:eastAsia="Ecofont_Spranq_eco_Sans" w:cs="Calibri"/>
          <w:lang w:eastAsia="pt-BR"/>
        </w:rPr>
      </w:pPr>
      <w:r w:rsidRPr="004A5C90">
        <w:rPr>
          <w:rFonts w:cs="Calibri"/>
          <w:lang w:eastAsia="pt-BR"/>
        </w:rPr>
        <w:t>Acompanhar e fiscalizar o cumprimento das obrigações da Contratada, através de comissão/servidor especialmente designado;</w:t>
      </w:r>
    </w:p>
    <w:p w:rsidR="00E624BB" w:rsidRPr="004A5C90" w:rsidRDefault="00E624BB" w:rsidP="00E624BB">
      <w:pPr>
        <w:tabs>
          <w:tab w:val="left" w:pos="851"/>
        </w:tabs>
        <w:spacing w:after="0" w:line="240" w:lineRule="auto"/>
        <w:ind w:hanging="284"/>
        <w:jc w:val="both"/>
        <w:rPr>
          <w:rFonts w:cs="Calibri"/>
          <w:b/>
          <w:color w:val="000000"/>
          <w:lang w:eastAsia="pt-BR"/>
        </w:rPr>
      </w:pPr>
    </w:p>
    <w:p w:rsidR="00E624BB" w:rsidRPr="004A5C90" w:rsidRDefault="00E624BB" w:rsidP="00E624BB">
      <w:pPr>
        <w:numPr>
          <w:ilvl w:val="2"/>
          <w:numId w:val="11"/>
        </w:numPr>
        <w:tabs>
          <w:tab w:val="left" w:pos="851"/>
        </w:tabs>
        <w:spacing w:after="0" w:line="240" w:lineRule="auto"/>
        <w:ind w:left="284" w:hanging="284"/>
        <w:jc w:val="both"/>
        <w:rPr>
          <w:rFonts w:eastAsia="Ecofont_Spranq_eco_Sans" w:cs="Calibri"/>
          <w:lang w:eastAsia="pt-BR"/>
        </w:rPr>
      </w:pPr>
      <w:r w:rsidRPr="004A5C90">
        <w:rPr>
          <w:rFonts w:cs="Calibri"/>
          <w:lang w:eastAsia="pt-BR"/>
        </w:rPr>
        <w:t>Efetuar o pagamento à Contratada</w:t>
      </w:r>
      <w:r w:rsidRPr="004A5C90">
        <w:rPr>
          <w:rFonts w:cs="Calibri"/>
          <w:b/>
          <w:lang w:eastAsia="pt-BR"/>
        </w:rPr>
        <w:t xml:space="preserve"> </w:t>
      </w:r>
      <w:r w:rsidRPr="004A5C90">
        <w:rPr>
          <w:rFonts w:cs="Calibri"/>
          <w:lang w:eastAsia="pt-BR"/>
        </w:rPr>
        <w:t>no valor correspondente ao fornecimento do objeto, no prazo e forma estabelecidos no Edital e seus anexos, observada a ordem cronológica para cada fonte diferenciada de recursos, nos termos do art. 141 da Lei nº 14.133/2021;</w:t>
      </w:r>
    </w:p>
    <w:p w:rsidR="00E624BB" w:rsidRPr="004A5C90" w:rsidRDefault="00E624BB" w:rsidP="00E624BB">
      <w:pPr>
        <w:tabs>
          <w:tab w:val="left" w:pos="851"/>
        </w:tabs>
        <w:spacing w:after="0" w:line="240" w:lineRule="auto"/>
        <w:jc w:val="both"/>
        <w:rPr>
          <w:rFonts w:cs="Calibri"/>
          <w:b/>
          <w:color w:val="000000"/>
          <w:lang w:eastAsia="pt-BR"/>
        </w:rPr>
      </w:pPr>
    </w:p>
    <w:p w:rsidR="00E624BB" w:rsidRPr="004A5C90" w:rsidRDefault="00E624BB" w:rsidP="00E624BB">
      <w:pPr>
        <w:numPr>
          <w:ilvl w:val="1"/>
          <w:numId w:val="11"/>
        </w:numPr>
        <w:tabs>
          <w:tab w:val="left" w:pos="426"/>
        </w:tabs>
        <w:spacing w:after="0" w:line="240" w:lineRule="auto"/>
        <w:ind w:left="567" w:hanging="567"/>
        <w:jc w:val="both"/>
        <w:rPr>
          <w:rFonts w:eastAsia="Ecofont_Spranq_eco_Sans" w:cs="Calibri"/>
          <w:lang w:eastAsia="pt-BR"/>
        </w:rPr>
      </w:pPr>
      <w:r w:rsidRPr="004A5C90">
        <w:rPr>
          <w:rFonts w:cs="Calibri"/>
          <w:lang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E624BB" w:rsidRPr="004A5C90" w:rsidRDefault="00E624BB" w:rsidP="00E624BB">
      <w:pPr>
        <w:tabs>
          <w:tab w:val="left" w:pos="2070"/>
        </w:tabs>
        <w:spacing w:after="0" w:line="240" w:lineRule="auto"/>
        <w:jc w:val="both"/>
        <w:rPr>
          <w:rFonts w:cs="Calibri"/>
          <w:lang w:eastAsia="pt-BR"/>
        </w:rPr>
      </w:pPr>
      <w:r w:rsidRPr="004A5C90">
        <w:rPr>
          <w:rFonts w:cs="Calibri"/>
          <w:lang w:eastAsia="pt-BR"/>
        </w:rPr>
        <w:tab/>
      </w:r>
    </w:p>
    <w:p w:rsidR="00E624BB" w:rsidRPr="004A5C90" w:rsidRDefault="00E624BB" w:rsidP="00E624BB">
      <w:pPr>
        <w:numPr>
          <w:ilvl w:val="0"/>
          <w:numId w:val="1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eastAsia="Ecofont_Spranq_eco_Sans" w:cs="Calibri"/>
          <w:color w:val="000000"/>
          <w:lang w:eastAsia="pt-BR"/>
        </w:rPr>
      </w:pPr>
      <w:r w:rsidRPr="004A5C90">
        <w:rPr>
          <w:rFonts w:cs="Calibri"/>
          <w:b/>
          <w:color w:val="000000"/>
          <w:lang w:eastAsia="pt-BR"/>
        </w:rPr>
        <w:t>OBRIGAÇÕES DA CONTRATADA.</w:t>
      </w:r>
    </w:p>
    <w:p w:rsidR="00E624BB" w:rsidRPr="004A5C90" w:rsidRDefault="00E624BB" w:rsidP="00E624BB">
      <w:pPr>
        <w:spacing w:after="0" w:line="240" w:lineRule="auto"/>
        <w:jc w:val="both"/>
        <w:rPr>
          <w:rFonts w:cs="Calibri"/>
          <w:lang w:eastAsia="pt-BR"/>
        </w:rPr>
      </w:pPr>
    </w:p>
    <w:p w:rsidR="00E624BB" w:rsidRPr="004A5C90" w:rsidRDefault="00E624BB" w:rsidP="00E624BB">
      <w:pPr>
        <w:numPr>
          <w:ilvl w:val="1"/>
          <w:numId w:val="11"/>
        </w:numPr>
        <w:pBdr>
          <w:top w:val="nil"/>
          <w:left w:val="nil"/>
          <w:bottom w:val="nil"/>
          <w:right w:val="nil"/>
          <w:between w:val="nil"/>
        </w:pBdr>
        <w:tabs>
          <w:tab w:val="left" w:pos="426"/>
        </w:tabs>
        <w:spacing w:after="0" w:line="240" w:lineRule="auto"/>
        <w:jc w:val="both"/>
        <w:rPr>
          <w:rFonts w:eastAsia="Ecofont_Spranq_eco_Sans" w:cs="Calibri"/>
          <w:lang w:eastAsia="pt-BR"/>
        </w:rPr>
      </w:pPr>
      <w:r w:rsidRPr="004A5C90">
        <w:rPr>
          <w:rFonts w:cs="Calibri"/>
          <w:color w:val="000000"/>
          <w:lang w:eastAsia="pt-BR"/>
        </w:rPr>
        <w:t>A Contratada deve cumprir todas as obrigações constantes no Edital, seus anexos e sua proposta, assumindo como exclusivamente seus os riscos e as despesas decorrentes da boa e perfeita execução do objeto e, ainda:</w:t>
      </w:r>
    </w:p>
    <w:p w:rsidR="00E624BB" w:rsidRPr="004A5C90" w:rsidRDefault="00E624BB" w:rsidP="00E624BB">
      <w:pPr>
        <w:pBdr>
          <w:top w:val="nil"/>
          <w:left w:val="nil"/>
          <w:bottom w:val="nil"/>
          <w:right w:val="nil"/>
          <w:between w:val="nil"/>
        </w:pBdr>
        <w:spacing w:after="0" w:line="240" w:lineRule="auto"/>
        <w:ind w:left="405"/>
        <w:jc w:val="both"/>
        <w:rPr>
          <w:rFonts w:cs="Calibri"/>
          <w:b/>
          <w:color w:val="000000"/>
          <w:lang w:eastAsia="pt-BR"/>
        </w:rPr>
      </w:pPr>
    </w:p>
    <w:p w:rsidR="00E624BB" w:rsidRPr="004A5C90" w:rsidRDefault="00E624BB" w:rsidP="00E624BB">
      <w:pPr>
        <w:numPr>
          <w:ilvl w:val="2"/>
          <w:numId w:val="11"/>
        </w:numPr>
        <w:pBdr>
          <w:top w:val="nil"/>
          <w:left w:val="nil"/>
          <w:bottom w:val="nil"/>
          <w:right w:val="nil"/>
          <w:between w:val="nil"/>
        </w:pBdr>
        <w:tabs>
          <w:tab w:val="left" w:pos="851"/>
        </w:tabs>
        <w:spacing w:after="0" w:line="240" w:lineRule="auto"/>
        <w:ind w:left="284" w:firstLine="0"/>
        <w:jc w:val="both"/>
        <w:rPr>
          <w:rFonts w:eastAsia="Ecofont_Spranq_eco_Sans" w:cs="Calibri"/>
          <w:lang w:eastAsia="pt-BR"/>
        </w:rPr>
      </w:pPr>
      <w:r w:rsidRPr="004A5C90">
        <w:rPr>
          <w:rFonts w:cs="Calibri"/>
          <w:color w:val="000000"/>
          <w:lang w:eastAsia="pt-BR"/>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E624BB" w:rsidRPr="004A5C90" w:rsidRDefault="00E624BB" w:rsidP="00E624BB">
      <w:pPr>
        <w:spacing w:after="0" w:line="240" w:lineRule="auto"/>
        <w:ind w:left="567"/>
        <w:jc w:val="both"/>
        <w:rPr>
          <w:rFonts w:cs="Calibri"/>
          <w:color w:val="FF0000"/>
          <w:lang w:eastAsia="pt-BR"/>
        </w:rPr>
      </w:pP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Responsabilizar-se pelos vícios e danos decorrentes do objeto, de acordo com os artigos 12, 13 e 17 a 27, do Código de Defesa do Consumidor (Lei nº 8.078, de 1990);</w:t>
      </w:r>
    </w:p>
    <w:p w:rsidR="00E624BB" w:rsidRPr="004A5C90" w:rsidRDefault="00E624BB" w:rsidP="00E624BB">
      <w:pPr>
        <w:pBdr>
          <w:top w:val="nil"/>
          <w:left w:val="nil"/>
          <w:bottom w:val="nil"/>
          <w:right w:val="nil"/>
          <w:between w:val="nil"/>
        </w:pBdr>
        <w:spacing w:after="0" w:line="240" w:lineRule="auto"/>
        <w:ind w:left="720"/>
        <w:rPr>
          <w:rFonts w:cs="Calibri"/>
          <w:color w:val="000000"/>
          <w:lang w:eastAsia="pt-BR"/>
        </w:rPr>
      </w:pP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Responsabilizar-se pelos danos causados diretamente à Administração ou a terceiros em razão da execução do contrato;</w:t>
      </w: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Reparar, corrigir, remover, reconstruir ou substituir, a suas expensas, no total ou em parte, o objeto do contrato em que se verificarem vícios, defeitos ou incorreções resultantes de sua execução ou de materiais nela empregados;</w:t>
      </w: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Comunicar à Contratante, no prazo máximo de 24 (vinte e quatro) horas que antecede a data da entrega, os motivos que impossibilitem o cumprimento do prazo previsto, com a devida comprovação;</w:t>
      </w:r>
    </w:p>
    <w:p w:rsidR="00E624BB" w:rsidRPr="004A5C90" w:rsidRDefault="00E624BB" w:rsidP="00E624BB">
      <w:pPr>
        <w:tabs>
          <w:tab w:val="left" w:pos="851"/>
        </w:tabs>
        <w:spacing w:after="0" w:line="240" w:lineRule="auto"/>
        <w:jc w:val="both"/>
        <w:rPr>
          <w:rFonts w:cs="Calibri"/>
          <w:lang w:eastAsia="pt-BR"/>
        </w:rPr>
      </w:pP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Manter, durante toda a execução do contrato, em compatibilidade com as obrigações assumidas, todas as condições de habilitação e qualificação exigidas na licitação;</w:t>
      </w:r>
    </w:p>
    <w:p w:rsidR="00E624BB" w:rsidRPr="004A5C90" w:rsidRDefault="00E624BB" w:rsidP="00E624BB">
      <w:pPr>
        <w:tabs>
          <w:tab w:val="left" w:pos="851"/>
        </w:tabs>
        <w:spacing w:after="0" w:line="240" w:lineRule="auto"/>
        <w:ind w:left="284"/>
        <w:jc w:val="both"/>
        <w:rPr>
          <w:rFonts w:cs="Calibri"/>
          <w:lang w:eastAsia="pt-BR"/>
        </w:rPr>
      </w:pP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Indicar preposto para representá-la durante a execução do contrato;</w:t>
      </w:r>
    </w:p>
    <w:p w:rsidR="00E624BB" w:rsidRPr="004A5C90" w:rsidRDefault="00E624BB" w:rsidP="00E624BB">
      <w:pPr>
        <w:pBdr>
          <w:top w:val="nil"/>
          <w:left w:val="nil"/>
          <w:bottom w:val="nil"/>
          <w:right w:val="nil"/>
          <w:between w:val="nil"/>
        </w:pBdr>
        <w:spacing w:after="0" w:line="240" w:lineRule="auto"/>
        <w:ind w:left="720"/>
        <w:rPr>
          <w:rFonts w:cs="Calibri"/>
          <w:color w:val="000000"/>
          <w:lang w:eastAsia="pt-BR"/>
        </w:rPr>
      </w:pPr>
    </w:p>
    <w:p w:rsidR="00E624BB" w:rsidRPr="004A5C90" w:rsidRDefault="00E624BB" w:rsidP="00E624BB">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Implantação de programa de integridade pelo licitante vencedor, no prazo de 6 (seis) meses, em caso de licitação de grande vulto, nos termos do artigo 25, §4º da Lei nº 14.133/2021;</w:t>
      </w:r>
    </w:p>
    <w:p w:rsidR="00E624BB" w:rsidRPr="004A5C90" w:rsidRDefault="00E624BB" w:rsidP="00E624BB">
      <w:pPr>
        <w:pBdr>
          <w:top w:val="nil"/>
          <w:left w:val="nil"/>
          <w:bottom w:val="nil"/>
          <w:right w:val="nil"/>
          <w:between w:val="nil"/>
        </w:pBdr>
        <w:spacing w:after="0" w:line="240" w:lineRule="auto"/>
        <w:ind w:left="720"/>
        <w:rPr>
          <w:rFonts w:cs="Calibri"/>
          <w:color w:val="000000"/>
          <w:lang w:eastAsia="pt-BR"/>
        </w:rPr>
      </w:pPr>
    </w:p>
    <w:p w:rsidR="00E624BB" w:rsidRPr="009044BC" w:rsidRDefault="00E624BB" w:rsidP="009044BC">
      <w:pPr>
        <w:numPr>
          <w:ilvl w:val="2"/>
          <w:numId w:val="11"/>
        </w:numPr>
        <w:tabs>
          <w:tab w:val="left" w:pos="851"/>
        </w:tabs>
        <w:spacing w:after="0" w:line="240" w:lineRule="auto"/>
        <w:ind w:left="284" w:firstLine="0"/>
        <w:jc w:val="both"/>
        <w:rPr>
          <w:rFonts w:eastAsia="Ecofont_Spranq_eco_Sans" w:cs="Calibri"/>
          <w:lang w:eastAsia="pt-BR"/>
        </w:rPr>
      </w:pPr>
      <w:r w:rsidRPr="004A5C90">
        <w:rPr>
          <w:rFonts w:cs="Calibri"/>
          <w:lang w:eastAsia="pt-BR"/>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rsidR="009044BC" w:rsidRDefault="009044BC" w:rsidP="009044BC">
      <w:pPr>
        <w:spacing w:after="0" w:line="360" w:lineRule="auto"/>
        <w:jc w:val="center"/>
        <w:rPr>
          <w:rFonts w:ascii="Arial" w:hAnsi="Arial" w:cs="Arial"/>
          <w:sz w:val="24"/>
          <w:szCs w:val="24"/>
        </w:rPr>
      </w:pPr>
    </w:p>
    <w:p w:rsidR="00E624BB" w:rsidRPr="009044BC" w:rsidRDefault="001B401C" w:rsidP="009044BC">
      <w:pPr>
        <w:spacing w:after="0" w:line="360" w:lineRule="auto"/>
        <w:jc w:val="center"/>
        <w:rPr>
          <w:rFonts w:ascii="Arial" w:hAnsi="Arial" w:cs="Arial"/>
          <w:sz w:val="24"/>
          <w:szCs w:val="24"/>
        </w:rPr>
      </w:pPr>
      <w:r w:rsidRPr="001B401C">
        <w:rPr>
          <w:rFonts w:ascii="Arial" w:hAnsi="Arial" w:cs="Arial"/>
          <w:sz w:val="24"/>
          <w:szCs w:val="24"/>
        </w:rPr>
        <w:t>Santo Estevão</w:t>
      </w:r>
      <w:r w:rsidR="00E624BB" w:rsidRPr="001B401C">
        <w:rPr>
          <w:rFonts w:ascii="Arial" w:hAnsi="Arial" w:cs="Arial"/>
          <w:sz w:val="24"/>
          <w:szCs w:val="24"/>
        </w:rPr>
        <w:t xml:space="preserve"> – </w:t>
      </w:r>
      <w:proofErr w:type="gramStart"/>
      <w:r w:rsidR="00E624BB" w:rsidRPr="001B401C">
        <w:rPr>
          <w:rFonts w:ascii="Arial" w:hAnsi="Arial" w:cs="Arial"/>
          <w:sz w:val="24"/>
          <w:szCs w:val="24"/>
        </w:rPr>
        <w:t>BA</w:t>
      </w:r>
      <w:r w:rsidR="0057792B">
        <w:rPr>
          <w:rFonts w:ascii="Arial" w:hAnsi="Arial" w:cs="Arial"/>
          <w:sz w:val="24"/>
          <w:szCs w:val="24"/>
        </w:rPr>
        <w:t xml:space="preserve"> ,</w:t>
      </w:r>
      <w:proofErr w:type="gramEnd"/>
      <w:r w:rsidR="0057792B">
        <w:rPr>
          <w:rFonts w:ascii="Arial" w:hAnsi="Arial" w:cs="Arial"/>
          <w:sz w:val="24"/>
          <w:szCs w:val="24"/>
        </w:rPr>
        <w:t xml:space="preserve"> 2</w:t>
      </w:r>
      <w:r w:rsidR="009044BC">
        <w:rPr>
          <w:rFonts w:ascii="Arial" w:hAnsi="Arial" w:cs="Arial"/>
          <w:sz w:val="24"/>
          <w:szCs w:val="24"/>
        </w:rPr>
        <w:t>7</w:t>
      </w:r>
      <w:r w:rsidRPr="001B401C">
        <w:rPr>
          <w:rFonts w:ascii="Arial" w:hAnsi="Arial" w:cs="Arial"/>
          <w:sz w:val="24"/>
          <w:szCs w:val="24"/>
        </w:rPr>
        <w:t xml:space="preserve"> de fevereiro de 2024</w:t>
      </w:r>
    </w:p>
    <w:p w:rsidR="001B401C" w:rsidRPr="004E7AA9" w:rsidRDefault="001B401C" w:rsidP="001B401C">
      <w:pPr>
        <w:spacing w:after="0" w:line="240" w:lineRule="auto"/>
        <w:jc w:val="center"/>
        <w:rPr>
          <w:rFonts w:ascii="Arial" w:hAnsi="Arial" w:cs="Arial"/>
          <w:sz w:val="24"/>
          <w:szCs w:val="24"/>
        </w:rPr>
      </w:pPr>
      <w:r w:rsidRPr="004E7AA9">
        <w:rPr>
          <w:rFonts w:ascii="Arial" w:hAnsi="Arial" w:cs="Arial"/>
          <w:sz w:val="24"/>
          <w:szCs w:val="24"/>
        </w:rPr>
        <w:t>___________________________</w:t>
      </w:r>
    </w:p>
    <w:p w:rsidR="00086EE4" w:rsidRPr="004E7AA9" w:rsidRDefault="00E624BB" w:rsidP="00086EE4">
      <w:pPr>
        <w:spacing w:after="0" w:line="240" w:lineRule="auto"/>
        <w:jc w:val="center"/>
        <w:rPr>
          <w:rFonts w:ascii="Arial" w:hAnsi="Arial" w:cs="Arial"/>
          <w:sz w:val="24"/>
          <w:szCs w:val="24"/>
        </w:rPr>
      </w:pPr>
      <w:r w:rsidRPr="004E7AA9">
        <w:rPr>
          <w:rFonts w:ascii="Arial" w:hAnsi="Arial" w:cs="Arial"/>
          <w:sz w:val="24"/>
          <w:szCs w:val="24"/>
        </w:rPr>
        <w:softHyphen/>
      </w:r>
      <w:r w:rsidRPr="004E7AA9">
        <w:rPr>
          <w:rFonts w:ascii="Arial" w:hAnsi="Arial" w:cs="Arial"/>
          <w:sz w:val="24"/>
          <w:szCs w:val="24"/>
        </w:rPr>
        <w:softHyphen/>
      </w:r>
      <w:r w:rsidRPr="004E7AA9">
        <w:rPr>
          <w:rFonts w:ascii="Arial" w:hAnsi="Arial" w:cs="Arial"/>
          <w:sz w:val="24"/>
          <w:szCs w:val="24"/>
        </w:rPr>
        <w:softHyphen/>
      </w:r>
      <w:r w:rsidRPr="004E7AA9">
        <w:rPr>
          <w:rFonts w:ascii="Arial" w:hAnsi="Arial" w:cs="Arial"/>
          <w:sz w:val="24"/>
          <w:szCs w:val="24"/>
        </w:rPr>
        <w:softHyphen/>
      </w:r>
      <w:r w:rsidR="00086EE4" w:rsidRPr="004E7AA9">
        <w:rPr>
          <w:rFonts w:ascii="Arial" w:hAnsi="Arial" w:cs="Arial"/>
          <w:sz w:val="24"/>
          <w:szCs w:val="24"/>
        </w:rPr>
        <w:t xml:space="preserve"> </w:t>
      </w:r>
      <w:r w:rsidR="006B1EA5">
        <w:rPr>
          <w:rFonts w:ascii="Arial" w:hAnsi="Arial" w:cs="Arial"/>
          <w:sz w:val="24"/>
          <w:szCs w:val="24"/>
        </w:rPr>
        <w:t>A</w:t>
      </w:r>
      <w:r w:rsidR="006B1EA5" w:rsidRPr="004E7AA9">
        <w:rPr>
          <w:rFonts w:ascii="Arial" w:hAnsi="Arial" w:cs="Arial"/>
          <w:sz w:val="24"/>
          <w:szCs w:val="24"/>
        </w:rPr>
        <w:t xml:space="preserve">ngela </w:t>
      </w:r>
      <w:r w:rsidR="006B1EA5">
        <w:rPr>
          <w:rFonts w:ascii="Arial" w:hAnsi="Arial" w:cs="Arial"/>
          <w:sz w:val="24"/>
          <w:szCs w:val="24"/>
        </w:rPr>
        <w:t>S</w:t>
      </w:r>
      <w:r w:rsidR="006B1EA5" w:rsidRPr="004E7AA9">
        <w:rPr>
          <w:rFonts w:ascii="Arial" w:hAnsi="Arial" w:cs="Arial"/>
          <w:sz w:val="24"/>
          <w:szCs w:val="24"/>
        </w:rPr>
        <w:t xml:space="preserve">antos </w:t>
      </w:r>
      <w:r w:rsidR="006B1EA5">
        <w:rPr>
          <w:rFonts w:ascii="Arial" w:hAnsi="Arial" w:cs="Arial"/>
          <w:sz w:val="24"/>
          <w:szCs w:val="24"/>
        </w:rPr>
        <w:t>M</w:t>
      </w:r>
      <w:r w:rsidR="006B1EA5" w:rsidRPr="004E7AA9">
        <w:rPr>
          <w:rFonts w:ascii="Arial" w:hAnsi="Arial" w:cs="Arial"/>
          <w:sz w:val="24"/>
          <w:szCs w:val="24"/>
        </w:rPr>
        <w:t xml:space="preserve">achado </w:t>
      </w:r>
      <w:r w:rsidR="006B1EA5">
        <w:rPr>
          <w:rFonts w:ascii="Arial" w:hAnsi="Arial" w:cs="Arial"/>
          <w:sz w:val="24"/>
          <w:szCs w:val="24"/>
        </w:rPr>
        <w:t>M</w:t>
      </w:r>
      <w:r w:rsidR="006B1EA5" w:rsidRPr="004E7AA9">
        <w:rPr>
          <w:rFonts w:ascii="Arial" w:hAnsi="Arial" w:cs="Arial"/>
          <w:sz w:val="24"/>
          <w:szCs w:val="24"/>
        </w:rPr>
        <w:t>endes</w:t>
      </w:r>
    </w:p>
    <w:p w:rsidR="00086EE4" w:rsidRPr="006B1EA5" w:rsidRDefault="00086EE4" w:rsidP="00086EE4">
      <w:pPr>
        <w:spacing w:after="0" w:line="240" w:lineRule="auto"/>
        <w:jc w:val="center"/>
        <w:rPr>
          <w:rFonts w:ascii="Arial" w:hAnsi="Arial" w:cs="Arial"/>
          <w:sz w:val="24"/>
          <w:szCs w:val="24"/>
        </w:rPr>
      </w:pPr>
      <w:r w:rsidRPr="006B1EA5">
        <w:rPr>
          <w:rFonts w:ascii="Arial" w:hAnsi="Arial" w:cs="Arial"/>
          <w:sz w:val="24"/>
          <w:szCs w:val="24"/>
        </w:rPr>
        <w:t>Coordenadora da Comissão de Planejamento</w:t>
      </w:r>
    </w:p>
    <w:p w:rsidR="00086EE4" w:rsidRPr="004E7AA9" w:rsidRDefault="00086EE4" w:rsidP="00086EE4">
      <w:pPr>
        <w:spacing w:after="0" w:line="240" w:lineRule="auto"/>
        <w:jc w:val="center"/>
        <w:rPr>
          <w:rFonts w:ascii="Arial" w:hAnsi="Arial" w:cs="Arial"/>
          <w:b/>
          <w:bCs/>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Arabela da Silva Cruz</w:t>
      </w:r>
    </w:p>
    <w:p w:rsidR="00086EE4" w:rsidRPr="004E7AA9" w:rsidRDefault="00AA2200" w:rsidP="00086EE4">
      <w:pPr>
        <w:spacing w:after="0" w:line="240" w:lineRule="auto"/>
        <w:jc w:val="center"/>
        <w:rPr>
          <w:rFonts w:ascii="Arial" w:hAnsi="Arial" w:cs="Arial"/>
          <w:sz w:val="24"/>
          <w:szCs w:val="24"/>
        </w:rPr>
      </w:pPr>
      <w:r w:rsidRPr="004E7AA9">
        <w:rPr>
          <w:rFonts w:ascii="Arial" w:hAnsi="Arial" w:cs="Arial"/>
          <w:sz w:val="24"/>
          <w:szCs w:val="24"/>
        </w:rPr>
        <w:t xml:space="preserve">Agente de Planejamento </w:t>
      </w:r>
      <w:r w:rsidR="00086EE4" w:rsidRPr="004E7AA9">
        <w:rPr>
          <w:rFonts w:ascii="Arial" w:hAnsi="Arial" w:cs="Arial"/>
          <w:sz w:val="24"/>
          <w:szCs w:val="24"/>
        </w:rPr>
        <w:t>da Secretaria de Governo</w:t>
      </w:r>
    </w:p>
    <w:p w:rsidR="00086EE4" w:rsidRPr="004E7AA9" w:rsidRDefault="00086EE4" w:rsidP="00086EE4">
      <w:pPr>
        <w:spacing w:after="0" w:line="240" w:lineRule="auto"/>
        <w:jc w:val="center"/>
        <w:rPr>
          <w:rFonts w:ascii="Arial" w:hAnsi="Arial" w:cs="Arial"/>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Maria Quitéria Souza dos Ramos</w:t>
      </w:r>
    </w:p>
    <w:p w:rsidR="00086EE4" w:rsidRPr="004E7AA9" w:rsidRDefault="00AA2200" w:rsidP="00086EE4">
      <w:pPr>
        <w:spacing w:after="0" w:line="240" w:lineRule="auto"/>
        <w:jc w:val="center"/>
        <w:rPr>
          <w:rFonts w:ascii="Arial" w:hAnsi="Arial" w:cs="Arial"/>
          <w:sz w:val="24"/>
          <w:szCs w:val="24"/>
        </w:rPr>
      </w:pPr>
      <w:r w:rsidRPr="004E7AA9">
        <w:rPr>
          <w:rFonts w:ascii="Arial" w:hAnsi="Arial" w:cs="Arial"/>
          <w:sz w:val="24"/>
          <w:szCs w:val="24"/>
        </w:rPr>
        <w:t xml:space="preserve">Agente de Planejamento </w:t>
      </w:r>
      <w:r w:rsidR="00086EE4" w:rsidRPr="004E7AA9">
        <w:rPr>
          <w:rFonts w:ascii="Arial" w:hAnsi="Arial" w:cs="Arial"/>
          <w:sz w:val="24"/>
          <w:szCs w:val="24"/>
        </w:rPr>
        <w:t>da Secretaria de Administração</w:t>
      </w:r>
    </w:p>
    <w:p w:rsidR="00086EE4" w:rsidRPr="004E7AA9" w:rsidRDefault="00086EE4" w:rsidP="00086EE4">
      <w:pPr>
        <w:spacing w:after="0" w:line="240" w:lineRule="auto"/>
        <w:jc w:val="center"/>
        <w:rPr>
          <w:rFonts w:ascii="Arial" w:hAnsi="Arial" w:cs="Arial"/>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Pedro Augusto dos Santos Silva</w:t>
      </w:r>
    </w:p>
    <w:p w:rsidR="00086EE4" w:rsidRPr="004E7AA9" w:rsidRDefault="00AA2200" w:rsidP="00086EE4">
      <w:pPr>
        <w:spacing w:after="0" w:line="240" w:lineRule="auto"/>
        <w:jc w:val="center"/>
        <w:rPr>
          <w:rFonts w:ascii="Arial" w:hAnsi="Arial" w:cs="Arial"/>
          <w:sz w:val="24"/>
          <w:szCs w:val="24"/>
        </w:rPr>
      </w:pPr>
      <w:r w:rsidRPr="004E7AA9">
        <w:rPr>
          <w:rFonts w:ascii="Arial" w:hAnsi="Arial" w:cs="Arial"/>
          <w:sz w:val="24"/>
          <w:szCs w:val="24"/>
        </w:rPr>
        <w:t xml:space="preserve">Agente de Planejamento </w:t>
      </w:r>
      <w:r w:rsidR="00086EE4" w:rsidRPr="004E7AA9">
        <w:rPr>
          <w:rFonts w:ascii="Arial" w:hAnsi="Arial" w:cs="Arial"/>
          <w:sz w:val="24"/>
          <w:szCs w:val="24"/>
        </w:rPr>
        <w:t>da Secretaria de Obras</w:t>
      </w:r>
    </w:p>
    <w:p w:rsidR="00086EE4" w:rsidRPr="004E7AA9" w:rsidRDefault="00086EE4" w:rsidP="00086EE4">
      <w:pPr>
        <w:spacing w:after="0" w:line="240" w:lineRule="auto"/>
        <w:jc w:val="center"/>
        <w:rPr>
          <w:rFonts w:ascii="Arial" w:hAnsi="Arial" w:cs="Arial"/>
          <w:sz w:val="24"/>
          <w:szCs w:val="24"/>
        </w:rPr>
      </w:pPr>
    </w:p>
    <w:p w:rsidR="00AA2200" w:rsidRPr="004E7AA9" w:rsidRDefault="00AA2200" w:rsidP="00AA2200">
      <w:pPr>
        <w:spacing w:after="0" w:line="240" w:lineRule="auto"/>
        <w:jc w:val="center"/>
        <w:rPr>
          <w:rFonts w:ascii="Arial" w:hAnsi="Arial" w:cs="Arial"/>
          <w:sz w:val="24"/>
          <w:szCs w:val="24"/>
        </w:rPr>
      </w:pPr>
      <w:r w:rsidRPr="004E7AA9">
        <w:rPr>
          <w:rFonts w:ascii="Arial" w:hAnsi="Arial" w:cs="Arial"/>
          <w:sz w:val="24"/>
          <w:szCs w:val="24"/>
        </w:rPr>
        <w:t>_________________________</w:t>
      </w:r>
    </w:p>
    <w:p w:rsidR="00AA2200" w:rsidRPr="004E7AA9" w:rsidRDefault="00AA2200" w:rsidP="00AA2200">
      <w:pPr>
        <w:spacing w:after="0" w:line="240" w:lineRule="auto"/>
        <w:jc w:val="center"/>
        <w:rPr>
          <w:rFonts w:ascii="Arial" w:hAnsi="Arial" w:cs="Arial"/>
          <w:sz w:val="24"/>
          <w:szCs w:val="24"/>
        </w:rPr>
      </w:pPr>
      <w:r w:rsidRPr="004E7AA9">
        <w:rPr>
          <w:rFonts w:ascii="Arial" w:hAnsi="Arial" w:cs="Arial"/>
          <w:sz w:val="24"/>
          <w:szCs w:val="24"/>
        </w:rPr>
        <w:t>Gabriel Fernandes Rocha</w:t>
      </w:r>
    </w:p>
    <w:p w:rsidR="00AA2200" w:rsidRPr="004E7AA9" w:rsidRDefault="00AA2200" w:rsidP="00AA2200">
      <w:pPr>
        <w:spacing w:after="0" w:line="240" w:lineRule="auto"/>
        <w:jc w:val="center"/>
        <w:rPr>
          <w:rFonts w:ascii="Arial" w:hAnsi="Arial" w:cs="Arial"/>
          <w:sz w:val="24"/>
          <w:szCs w:val="24"/>
        </w:rPr>
      </w:pPr>
      <w:r w:rsidRPr="004E7AA9">
        <w:rPr>
          <w:rFonts w:ascii="Arial" w:hAnsi="Arial" w:cs="Arial"/>
          <w:sz w:val="24"/>
          <w:szCs w:val="24"/>
        </w:rPr>
        <w:t>Agente de Planejamento da Secretaria de Finanças</w:t>
      </w:r>
    </w:p>
    <w:p w:rsidR="00086EE4" w:rsidRPr="004E7AA9" w:rsidRDefault="00086EE4" w:rsidP="00086EE4">
      <w:pPr>
        <w:spacing w:after="0" w:line="240" w:lineRule="auto"/>
        <w:jc w:val="center"/>
        <w:rPr>
          <w:rFonts w:ascii="Arial" w:hAnsi="Arial" w:cs="Arial"/>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Edson Santana Figueiredo</w:t>
      </w:r>
    </w:p>
    <w:p w:rsidR="00086EE4" w:rsidRDefault="00AA2200" w:rsidP="009044BC">
      <w:pPr>
        <w:spacing w:after="0" w:line="240" w:lineRule="auto"/>
        <w:jc w:val="center"/>
        <w:rPr>
          <w:rFonts w:ascii="Arial" w:hAnsi="Arial" w:cs="Arial"/>
          <w:sz w:val="24"/>
          <w:szCs w:val="24"/>
        </w:rPr>
      </w:pPr>
      <w:r w:rsidRPr="004E7AA9">
        <w:rPr>
          <w:rFonts w:ascii="Arial" w:hAnsi="Arial" w:cs="Arial"/>
          <w:sz w:val="24"/>
          <w:szCs w:val="24"/>
        </w:rPr>
        <w:t xml:space="preserve">Agente de Planejamento </w:t>
      </w:r>
      <w:r w:rsidR="00086EE4" w:rsidRPr="004E7AA9">
        <w:rPr>
          <w:rFonts w:ascii="Arial" w:hAnsi="Arial" w:cs="Arial"/>
          <w:sz w:val="24"/>
          <w:szCs w:val="24"/>
        </w:rPr>
        <w:t>da Secretaria de Trânsito</w:t>
      </w:r>
    </w:p>
    <w:p w:rsidR="009044BC" w:rsidRPr="004E7AA9" w:rsidRDefault="009044BC" w:rsidP="009044BC">
      <w:pPr>
        <w:spacing w:after="0" w:line="240" w:lineRule="auto"/>
        <w:jc w:val="center"/>
        <w:rPr>
          <w:rFonts w:ascii="Arial" w:hAnsi="Arial" w:cs="Arial"/>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Edson de Jesus Silva</w:t>
      </w:r>
    </w:p>
    <w:p w:rsidR="00086EE4" w:rsidRDefault="00AA2200" w:rsidP="009044BC">
      <w:pPr>
        <w:spacing w:after="0" w:line="240" w:lineRule="auto"/>
        <w:jc w:val="center"/>
        <w:rPr>
          <w:rFonts w:ascii="Arial" w:hAnsi="Arial" w:cs="Arial"/>
          <w:sz w:val="24"/>
          <w:szCs w:val="24"/>
        </w:rPr>
      </w:pPr>
      <w:r w:rsidRPr="004E7AA9">
        <w:rPr>
          <w:rFonts w:ascii="Arial" w:hAnsi="Arial" w:cs="Arial"/>
          <w:sz w:val="24"/>
          <w:szCs w:val="24"/>
        </w:rPr>
        <w:t xml:space="preserve">Agente de Planejamento </w:t>
      </w:r>
      <w:r w:rsidR="00086EE4" w:rsidRPr="004E7AA9">
        <w:rPr>
          <w:rFonts w:ascii="Arial" w:hAnsi="Arial" w:cs="Arial"/>
          <w:sz w:val="24"/>
          <w:szCs w:val="24"/>
        </w:rPr>
        <w:t>da Secretaria de Educação</w:t>
      </w:r>
    </w:p>
    <w:p w:rsidR="009044BC" w:rsidRPr="004E7AA9" w:rsidRDefault="009044BC" w:rsidP="009044BC">
      <w:pPr>
        <w:spacing w:after="0" w:line="240" w:lineRule="auto"/>
        <w:jc w:val="center"/>
        <w:rPr>
          <w:rFonts w:ascii="Arial" w:hAnsi="Arial" w:cs="Arial"/>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Larissa dos Santos Figueiredo</w:t>
      </w:r>
    </w:p>
    <w:p w:rsidR="00086EE4" w:rsidRDefault="00AA2200" w:rsidP="009044BC">
      <w:pPr>
        <w:spacing w:after="0" w:line="240" w:lineRule="auto"/>
        <w:jc w:val="center"/>
        <w:rPr>
          <w:rFonts w:ascii="Arial" w:hAnsi="Arial" w:cs="Arial"/>
          <w:sz w:val="24"/>
          <w:szCs w:val="24"/>
        </w:rPr>
      </w:pPr>
      <w:r w:rsidRPr="004E7AA9">
        <w:rPr>
          <w:rFonts w:ascii="Arial" w:hAnsi="Arial" w:cs="Arial"/>
          <w:sz w:val="24"/>
          <w:szCs w:val="24"/>
        </w:rPr>
        <w:t xml:space="preserve">Agente de Planejamento </w:t>
      </w:r>
      <w:r w:rsidR="00086EE4" w:rsidRPr="004E7AA9">
        <w:rPr>
          <w:rFonts w:ascii="Arial" w:hAnsi="Arial" w:cs="Arial"/>
          <w:sz w:val="24"/>
          <w:szCs w:val="24"/>
        </w:rPr>
        <w:t>da Secretaria de Saúde</w:t>
      </w:r>
    </w:p>
    <w:p w:rsidR="009044BC" w:rsidRPr="004E7AA9" w:rsidRDefault="009044BC" w:rsidP="009044BC">
      <w:pPr>
        <w:spacing w:after="0" w:line="240" w:lineRule="auto"/>
        <w:jc w:val="center"/>
        <w:rPr>
          <w:rFonts w:ascii="Arial" w:hAnsi="Arial" w:cs="Arial"/>
          <w:sz w:val="24"/>
          <w:szCs w:val="24"/>
        </w:rPr>
      </w:pP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__________________</w:t>
      </w:r>
    </w:p>
    <w:p w:rsidR="00086EE4" w:rsidRPr="004E7AA9" w:rsidRDefault="00086EE4" w:rsidP="00086EE4">
      <w:pPr>
        <w:spacing w:after="0" w:line="240" w:lineRule="auto"/>
        <w:jc w:val="center"/>
        <w:rPr>
          <w:rFonts w:ascii="Arial" w:hAnsi="Arial" w:cs="Arial"/>
          <w:sz w:val="24"/>
          <w:szCs w:val="24"/>
        </w:rPr>
      </w:pPr>
      <w:r w:rsidRPr="004E7AA9">
        <w:rPr>
          <w:rFonts w:ascii="Arial" w:hAnsi="Arial" w:cs="Arial"/>
          <w:sz w:val="24"/>
          <w:szCs w:val="24"/>
        </w:rPr>
        <w:t>Raniere de Jesus Lobo Normandia Borges</w:t>
      </w:r>
    </w:p>
    <w:p w:rsidR="00E624BB" w:rsidRDefault="00086EE4" w:rsidP="009044BC">
      <w:pPr>
        <w:spacing w:after="0" w:line="240" w:lineRule="auto"/>
        <w:jc w:val="center"/>
        <w:rPr>
          <w:rFonts w:ascii="Arial" w:hAnsi="Arial" w:cs="Arial"/>
          <w:sz w:val="24"/>
          <w:szCs w:val="24"/>
        </w:rPr>
      </w:pPr>
      <w:r w:rsidRPr="004E7AA9">
        <w:rPr>
          <w:rFonts w:ascii="Arial" w:hAnsi="Arial" w:cs="Arial"/>
          <w:sz w:val="24"/>
          <w:szCs w:val="24"/>
        </w:rPr>
        <w:t xml:space="preserve">Agente de </w:t>
      </w:r>
      <w:r w:rsidR="00AA2200" w:rsidRPr="004E7AA9">
        <w:rPr>
          <w:rFonts w:ascii="Arial" w:hAnsi="Arial" w:cs="Arial"/>
          <w:sz w:val="24"/>
          <w:szCs w:val="24"/>
        </w:rPr>
        <w:t>Planejamento</w:t>
      </w:r>
      <w:r w:rsidRPr="004E7AA9">
        <w:rPr>
          <w:rFonts w:ascii="Arial" w:hAnsi="Arial" w:cs="Arial"/>
          <w:sz w:val="24"/>
          <w:szCs w:val="24"/>
        </w:rPr>
        <w:t xml:space="preserve"> da Secretaria de Assistência Social</w:t>
      </w:r>
    </w:p>
    <w:p w:rsidR="009044BC" w:rsidRDefault="009044BC" w:rsidP="009044BC">
      <w:pPr>
        <w:spacing w:after="0" w:line="240" w:lineRule="auto"/>
        <w:jc w:val="center"/>
        <w:rPr>
          <w:rFonts w:ascii="Arial" w:hAnsi="Arial" w:cs="Arial"/>
          <w:sz w:val="24"/>
          <w:szCs w:val="24"/>
        </w:rPr>
      </w:pPr>
    </w:p>
    <w:p w:rsidR="009044BC" w:rsidRPr="009044BC" w:rsidRDefault="009044BC" w:rsidP="009044BC">
      <w:pPr>
        <w:spacing w:after="0" w:line="240" w:lineRule="auto"/>
        <w:jc w:val="center"/>
        <w:rPr>
          <w:rFonts w:ascii="Arial" w:hAnsi="Arial" w:cs="Arial"/>
          <w:sz w:val="24"/>
          <w:szCs w:val="24"/>
        </w:rPr>
      </w:pPr>
    </w:p>
    <w:p w:rsidR="00E624BB" w:rsidRDefault="00E624BB" w:rsidP="00E624BB">
      <w:pPr>
        <w:spacing w:line="360" w:lineRule="auto"/>
        <w:jc w:val="both"/>
        <w:rPr>
          <w:rFonts w:eastAsia="Arial Narrow" w:cs="Calibri"/>
          <w:b/>
          <w:bCs/>
          <w:color w:val="000000"/>
          <w:szCs w:val="20"/>
        </w:rPr>
      </w:pPr>
      <w:r w:rsidRPr="00637D01">
        <w:rPr>
          <w:rFonts w:eastAsia="Arial Narrow" w:cs="Calibri"/>
          <w:b/>
          <w:bCs/>
          <w:color w:val="000000"/>
          <w:sz w:val="20"/>
          <w:szCs w:val="20"/>
        </w:rPr>
        <w:t>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w:t>
      </w:r>
      <w:r w:rsidRPr="00637D01">
        <w:rPr>
          <w:rFonts w:eastAsia="Arial Narrow" w:cs="Calibri"/>
          <w:b/>
          <w:bCs/>
          <w:color w:val="000000"/>
          <w:szCs w:val="20"/>
        </w:rPr>
        <w:t xml:space="preserve">. </w:t>
      </w:r>
    </w:p>
    <w:p w:rsidR="009044BC" w:rsidRPr="00637D01" w:rsidRDefault="009044BC" w:rsidP="00E624BB">
      <w:pPr>
        <w:spacing w:line="360" w:lineRule="auto"/>
        <w:jc w:val="both"/>
        <w:rPr>
          <w:rFonts w:eastAsia="Arial Narrow" w:cs="Calibri"/>
          <w:b/>
          <w:bCs/>
          <w:color w:val="000000"/>
          <w:szCs w:val="20"/>
        </w:rPr>
      </w:pPr>
    </w:p>
    <w:p w:rsidR="00E624BB" w:rsidRDefault="0057792B" w:rsidP="00E624BB">
      <w:pPr>
        <w:spacing w:after="0" w:line="360" w:lineRule="auto"/>
        <w:rPr>
          <w:rFonts w:ascii="Arial" w:hAnsi="Arial" w:cs="Arial"/>
          <w:sz w:val="24"/>
          <w:szCs w:val="24"/>
        </w:rPr>
      </w:pPr>
      <w:r>
        <w:rPr>
          <w:rFonts w:ascii="Arial" w:hAnsi="Arial" w:cs="Arial"/>
          <w:sz w:val="24"/>
          <w:szCs w:val="24"/>
        </w:rPr>
        <w:t xml:space="preserve">Santo Estevão – </w:t>
      </w:r>
      <w:proofErr w:type="gramStart"/>
      <w:r>
        <w:rPr>
          <w:rFonts w:ascii="Arial" w:hAnsi="Arial" w:cs="Arial"/>
          <w:sz w:val="24"/>
          <w:szCs w:val="24"/>
        </w:rPr>
        <w:t>BA ,</w:t>
      </w:r>
      <w:proofErr w:type="gramEnd"/>
      <w:r>
        <w:rPr>
          <w:rFonts w:ascii="Arial" w:hAnsi="Arial" w:cs="Arial"/>
          <w:sz w:val="24"/>
          <w:szCs w:val="24"/>
        </w:rPr>
        <w:t xml:space="preserve"> 2</w:t>
      </w:r>
      <w:r w:rsidR="009044BC">
        <w:rPr>
          <w:rFonts w:ascii="Arial" w:hAnsi="Arial" w:cs="Arial"/>
          <w:sz w:val="24"/>
          <w:szCs w:val="24"/>
        </w:rPr>
        <w:t>7</w:t>
      </w:r>
      <w:r w:rsidR="001B401C" w:rsidRPr="001B401C">
        <w:rPr>
          <w:rFonts w:ascii="Arial" w:hAnsi="Arial" w:cs="Arial"/>
          <w:sz w:val="24"/>
          <w:szCs w:val="24"/>
        </w:rPr>
        <w:t xml:space="preserve"> de </w:t>
      </w:r>
      <w:r w:rsidR="00761C1D">
        <w:rPr>
          <w:rFonts w:ascii="Arial" w:hAnsi="Arial" w:cs="Arial"/>
          <w:sz w:val="24"/>
          <w:szCs w:val="24"/>
        </w:rPr>
        <w:t>março</w:t>
      </w:r>
      <w:r w:rsidR="001B401C" w:rsidRPr="001B401C">
        <w:rPr>
          <w:rFonts w:ascii="Arial" w:hAnsi="Arial" w:cs="Arial"/>
          <w:sz w:val="24"/>
          <w:szCs w:val="24"/>
        </w:rPr>
        <w:t xml:space="preserve"> de 2024 </w:t>
      </w:r>
    </w:p>
    <w:p w:rsidR="009044BC" w:rsidRDefault="009044BC" w:rsidP="00E624BB">
      <w:pPr>
        <w:spacing w:after="0" w:line="360" w:lineRule="auto"/>
        <w:rPr>
          <w:rFonts w:ascii="Arial" w:hAnsi="Arial" w:cs="Arial"/>
          <w:sz w:val="24"/>
          <w:szCs w:val="24"/>
        </w:rPr>
      </w:pPr>
    </w:p>
    <w:p w:rsidR="009044BC" w:rsidRPr="009044BC" w:rsidRDefault="009044BC" w:rsidP="00E624BB">
      <w:pPr>
        <w:spacing w:after="0" w:line="360" w:lineRule="auto"/>
        <w:rPr>
          <w:rFonts w:ascii="Arial" w:hAnsi="Arial" w:cs="Arial"/>
          <w:sz w:val="24"/>
          <w:szCs w:val="24"/>
        </w:rPr>
      </w:pPr>
    </w:p>
    <w:p w:rsidR="001B401C" w:rsidRPr="00637D01" w:rsidRDefault="00E624BB" w:rsidP="001B401C">
      <w:pPr>
        <w:spacing w:after="0" w:line="360" w:lineRule="auto"/>
        <w:jc w:val="center"/>
        <w:rPr>
          <w:rFonts w:cs="Calibri"/>
          <w:sz w:val="20"/>
          <w:szCs w:val="20"/>
        </w:rPr>
      </w:pPr>
      <w:r w:rsidRPr="00637D01">
        <w:rPr>
          <w:rFonts w:cs="Calibri"/>
          <w:sz w:val="20"/>
          <w:szCs w:val="20"/>
        </w:rPr>
        <w:softHyphen/>
      </w:r>
      <w:r w:rsidRPr="00637D01">
        <w:rPr>
          <w:rFonts w:cs="Calibri"/>
          <w:sz w:val="20"/>
          <w:szCs w:val="20"/>
        </w:rPr>
        <w:softHyphen/>
      </w:r>
      <w:r w:rsidRPr="00637D01">
        <w:rPr>
          <w:rFonts w:cs="Calibri"/>
          <w:sz w:val="20"/>
          <w:szCs w:val="20"/>
        </w:rPr>
        <w:softHyphen/>
      </w:r>
      <w:r w:rsidR="001B401C" w:rsidRPr="00637D01">
        <w:rPr>
          <w:rFonts w:cs="Calibri"/>
          <w:sz w:val="20"/>
          <w:szCs w:val="20"/>
        </w:rPr>
        <w:t xml:space="preserve">____________________________________________________ </w:t>
      </w:r>
      <w:r w:rsidR="001B401C" w:rsidRPr="00637D01">
        <w:rPr>
          <w:rFonts w:cs="Calibri"/>
          <w:sz w:val="20"/>
          <w:szCs w:val="20"/>
        </w:rPr>
        <w:br/>
      </w:r>
      <w:r w:rsidR="001B401C">
        <w:rPr>
          <w:rFonts w:cs="Calibri"/>
          <w:sz w:val="20"/>
          <w:szCs w:val="20"/>
        </w:rPr>
        <w:t>GILMAR MOREIRA DE CARVALHO</w:t>
      </w:r>
    </w:p>
    <w:p w:rsidR="001B401C" w:rsidRPr="00BC4111" w:rsidRDefault="001B401C" w:rsidP="001B401C">
      <w:pPr>
        <w:spacing w:after="0" w:line="360" w:lineRule="auto"/>
        <w:jc w:val="center"/>
        <w:rPr>
          <w:rFonts w:cs="Calibri"/>
          <w:b/>
          <w:bCs/>
        </w:rPr>
      </w:pPr>
      <w:r w:rsidRPr="00BC4111">
        <w:rPr>
          <w:rFonts w:cs="Calibri"/>
          <w:b/>
          <w:bCs/>
          <w:sz w:val="20"/>
          <w:szCs w:val="20"/>
        </w:rPr>
        <w:t>Secret</w:t>
      </w:r>
      <w:r>
        <w:rPr>
          <w:rFonts w:cs="Calibri"/>
          <w:b/>
          <w:bCs/>
          <w:sz w:val="20"/>
          <w:szCs w:val="20"/>
        </w:rPr>
        <w:t>á</w:t>
      </w:r>
      <w:r w:rsidRPr="00BC4111">
        <w:rPr>
          <w:rFonts w:cs="Calibri"/>
          <w:b/>
          <w:bCs/>
          <w:sz w:val="20"/>
          <w:szCs w:val="20"/>
        </w:rPr>
        <w:t>rio Municipal de Administração</w:t>
      </w:r>
    </w:p>
    <w:p w:rsidR="004E745E" w:rsidRPr="00FA6C8D" w:rsidRDefault="004E745E" w:rsidP="009044BC">
      <w:pPr>
        <w:jc w:val="both"/>
        <w:rPr>
          <w:rFonts w:ascii="Times New Roman" w:hAnsi="Times New Roman"/>
          <w:b/>
          <w:sz w:val="40"/>
          <w:szCs w:val="40"/>
        </w:rPr>
      </w:pPr>
    </w:p>
    <w:sectPr w:rsidR="004E745E" w:rsidRPr="00FA6C8D" w:rsidSect="009044BC">
      <w:headerReference w:type="default" r:id="rId12"/>
      <w:pgSz w:w="11906" w:h="16838"/>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54B" w:rsidRDefault="00BA654B">
      <w:pPr>
        <w:spacing w:after="0" w:line="240" w:lineRule="auto"/>
      </w:pPr>
      <w:r>
        <w:separator/>
      </w:r>
    </w:p>
  </w:endnote>
  <w:endnote w:type="continuationSeparator" w:id="0">
    <w:p w:rsidR="00BA654B" w:rsidRDefault="00BA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54B" w:rsidRDefault="00BA654B">
      <w:pPr>
        <w:spacing w:after="0" w:line="240" w:lineRule="auto"/>
      </w:pPr>
      <w:r>
        <w:separator/>
      </w:r>
    </w:p>
  </w:footnote>
  <w:footnote w:type="continuationSeparator" w:id="0">
    <w:p w:rsidR="00BA654B" w:rsidRDefault="00BA6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54B" w:rsidRDefault="00BA654B" w:rsidP="00A219C0">
    <w:pPr>
      <w:pStyle w:val="Cabealho"/>
    </w:pPr>
    <w:r>
      <w:rPr>
        <w:noProof/>
        <w:lang w:eastAsia="pt-BR"/>
      </w:rPr>
      <mc:AlternateContent>
        <mc:Choice Requires="wps">
          <w:drawing>
            <wp:anchor distT="0" distB="0" distL="114300" distR="114300" simplePos="0" relativeHeight="251655680" behindDoc="0" locked="0" layoutInCell="1" allowOverlap="1" wp14:anchorId="04D1B10F" wp14:editId="7B823548">
              <wp:simplePos x="0" y="0"/>
              <wp:positionH relativeFrom="column">
                <wp:posOffset>1798955</wp:posOffset>
              </wp:positionH>
              <wp:positionV relativeFrom="paragraph">
                <wp:posOffset>-61595</wp:posOffset>
              </wp:positionV>
              <wp:extent cx="5304790" cy="862965"/>
              <wp:effectExtent l="0" t="0" r="1905"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654B" w:rsidRPr="00BE7037" w:rsidRDefault="00BA654B" w:rsidP="00A219C0">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rsidR="00BA654B" w:rsidRPr="00BE7037" w:rsidRDefault="00BA654B" w:rsidP="00A219C0">
                          <w:pPr>
                            <w:pStyle w:val="SemEspaamento"/>
                            <w:rPr>
                              <w:rFonts w:ascii="Century Gothic" w:hAnsi="Century Gothic"/>
                              <w:b/>
                              <w:sz w:val="32"/>
                              <w:szCs w:val="32"/>
                            </w:rPr>
                          </w:pPr>
                          <w:r w:rsidRPr="00BE7037">
                            <w:rPr>
                              <w:rFonts w:ascii="Century Gothic" w:hAnsi="Century Gothic"/>
                              <w:b/>
                              <w:sz w:val="32"/>
                              <w:szCs w:val="32"/>
                            </w:rPr>
                            <w:t>Secretaria de Administração</w:t>
                          </w:r>
                        </w:p>
                        <w:p w:rsidR="00BA654B" w:rsidRPr="00BE7037" w:rsidRDefault="00BA654B" w:rsidP="00A219C0">
                          <w:pPr>
                            <w:pStyle w:val="SemEspaamento"/>
                            <w:rPr>
                              <w:sz w:val="32"/>
                              <w:szCs w:val="32"/>
                            </w:rPr>
                          </w:pPr>
                          <w:r w:rsidRPr="00BE7037">
                            <w:rPr>
                              <w:sz w:val="32"/>
                              <w:szCs w:val="32"/>
                            </w:rPr>
                            <w:t>ESTADO DA 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1B10F" id="Retângulo 4" o:spid="_x0000_s1026" style="position:absolute;margin-left:141.65pt;margin-top:-4.85pt;width:417.7pt;height:67.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" filled="f" stroked="f">
              <v:textbox inset="0,0,0,0">
                <w:txbxContent>
                  <w:p w:rsidR="00BA654B" w:rsidRPr="00BE7037" w:rsidRDefault="00BA654B" w:rsidP="00A219C0">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rsidR="00BA654B" w:rsidRPr="00BE7037" w:rsidRDefault="00BA654B" w:rsidP="00A219C0">
                    <w:pPr>
                      <w:pStyle w:val="SemEspaamento"/>
                      <w:rPr>
                        <w:rFonts w:ascii="Century Gothic" w:hAnsi="Century Gothic"/>
                        <w:b/>
                        <w:sz w:val="32"/>
                        <w:szCs w:val="32"/>
                      </w:rPr>
                    </w:pPr>
                    <w:r w:rsidRPr="00BE7037">
                      <w:rPr>
                        <w:rFonts w:ascii="Century Gothic" w:hAnsi="Century Gothic"/>
                        <w:b/>
                        <w:sz w:val="32"/>
                        <w:szCs w:val="32"/>
                      </w:rPr>
                      <w:t>Secretaria de Administração</w:t>
                    </w:r>
                  </w:p>
                  <w:p w:rsidR="00BA654B" w:rsidRPr="00BE7037" w:rsidRDefault="00BA654B" w:rsidP="00A219C0">
                    <w:pPr>
                      <w:pStyle w:val="SemEspaamento"/>
                      <w:rPr>
                        <w:sz w:val="32"/>
                        <w:szCs w:val="32"/>
                      </w:rPr>
                    </w:pPr>
                    <w:r w:rsidRPr="00BE7037">
                      <w:rPr>
                        <w:sz w:val="32"/>
                        <w:szCs w:val="32"/>
                      </w:rPr>
                      <w:t>ESTADO DA BAHIA</w:t>
                    </w:r>
                  </w:p>
                </w:txbxContent>
              </v:textbox>
            </v:rect>
          </w:pict>
        </mc:Fallback>
      </mc:AlternateContent>
    </w:r>
    <w:r>
      <w:rPr>
        <w:noProof/>
        <w:lang w:eastAsia="pt-BR"/>
      </w:rPr>
      <w:drawing>
        <wp:anchor distT="0" distB="0" distL="114300" distR="114300" simplePos="0" relativeHeight="251661824" behindDoc="0" locked="0" layoutInCell="1" allowOverlap="1" wp14:anchorId="34904CCB" wp14:editId="1EDEE555">
          <wp:simplePos x="0" y="0"/>
          <wp:positionH relativeFrom="column">
            <wp:posOffset>-50165</wp:posOffset>
          </wp:positionH>
          <wp:positionV relativeFrom="paragraph">
            <wp:posOffset>-97790</wp:posOffset>
          </wp:positionV>
          <wp:extent cx="1828800" cy="795020"/>
          <wp:effectExtent l="0" t="0" r="0" b="5080"/>
          <wp:wrapNone/>
          <wp:docPr id="8"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14:sizeRelH relativeFrom="page">
            <wp14:pctWidth>0</wp14:pctWidth>
          </wp14:sizeRelH>
          <wp14:sizeRelV relativeFrom="page">
            <wp14:pctHeight>0</wp14:pctHeight>
          </wp14:sizeRelV>
        </wp:anchor>
      </w:drawing>
    </w:r>
    <w:r>
      <w:t xml:space="preserve">   </w:t>
    </w:r>
  </w:p>
  <w:p w:rsidR="00BA654B" w:rsidRDefault="00BA654B" w:rsidP="00A219C0">
    <w:pPr>
      <w:pStyle w:val="Cabealho"/>
      <w:tabs>
        <w:tab w:val="left" w:pos="1413"/>
      </w:tabs>
    </w:pPr>
    <w:r>
      <w:tab/>
    </w:r>
  </w:p>
  <w:p w:rsidR="00BA654B" w:rsidRDefault="00BA654B" w:rsidP="00A219C0">
    <w:pPr>
      <w:pStyle w:val="Cabealho"/>
      <w:tabs>
        <w:tab w:val="left" w:pos="1413"/>
      </w:tabs>
    </w:pPr>
  </w:p>
  <w:p w:rsidR="00BA654B" w:rsidRDefault="00BA654B" w:rsidP="00A219C0">
    <w:pPr>
      <w:pStyle w:val="Cabealho"/>
      <w:tabs>
        <w:tab w:val="left" w:pos="1413"/>
      </w:tabs>
    </w:pPr>
  </w:p>
  <w:p w:rsidR="00BA654B" w:rsidRDefault="00BA654B" w:rsidP="00A219C0">
    <w:pPr>
      <w:pStyle w:val="Cabealho"/>
      <w:tabs>
        <w:tab w:val="left" w:pos="1413"/>
      </w:tabs>
    </w:pPr>
  </w:p>
  <w:p w:rsidR="00BA654B" w:rsidRDefault="00BA654B">
    <w:pPr>
      <w:pStyle w:val="Cabealho"/>
    </w:pPr>
    <w:r>
      <w:rPr>
        <w:noProof/>
        <w:lang w:eastAsia="pt-BR"/>
      </w:rPr>
      <mc:AlternateContent>
        <mc:Choice Requires="wps">
          <w:drawing>
            <wp:anchor distT="0" distB="0" distL="114300" distR="114300" simplePos="0" relativeHeight="251658752" behindDoc="0" locked="0" layoutInCell="1" allowOverlap="1" wp14:anchorId="79AC266F" wp14:editId="5C4B63CA">
              <wp:simplePos x="0" y="0"/>
              <wp:positionH relativeFrom="column">
                <wp:posOffset>-142875</wp:posOffset>
              </wp:positionH>
              <wp:positionV relativeFrom="paragraph">
                <wp:posOffset>8255</wp:posOffset>
              </wp:positionV>
              <wp:extent cx="5852160" cy="0"/>
              <wp:effectExtent l="19050" t="27305" r="24765" b="2032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E1AA9" id="Conector reto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5pt,.65pt" to="449.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" strokeweight="3pt">
              <v:stroke linestyle="thinThin"/>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pStyle w:val="Nvel3-R"/>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13085B24"/>
    <w:multiLevelType w:val="multilevel"/>
    <w:tmpl w:val="1AD6F8D4"/>
    <w:lvl w:ilvl="0">
      <w:start w:val="12"/>
      <w:numFmt w:val="decimal"/>
      <w:lvlText w:val="%1."/>
      <w:lvlJc w:val="left"/>
      <w:pPr>
        <w:ind w:left="600" w:hanging="600"/>
      </w:pPr>
      <w:rPr>
        <w:rFonts w:eastAsia="Calibri" w:hint="default"/>
        <w:b/>
        <w:bCs/>
      </w:rPr>
    </w:lvl>
    <w:lvl w:ilvl="1">
      <w:start w:val="4"/>
      <w:numFmt w:val="decimal"/>
      <w:lvlText w:val="%1.%2."/>
      <w:lvlJc w:val="left"/>
      <w:pPr>
        <w:ind w:left="960" w:hanging="600"/>
      </w:pPr>
      <w:rPr>
        <w:rFonts w:eastAsia="Calibri" w:hint="default"/>
        <w:b/>
        <w:bCs/>
      </w:rPr>
    </w:lvl>
    <w:lvl w:ilvl="2">
      <w:start w:val="1"/>
      <w:numFmt w:val="decimal"/>
      <w:lvlText w:val="%1.%2.%3."/>
      <w:lvlJc w:val="left"/>
      <w:pPr>
        <w:ind w:left="1440" w:hanging="720"/>
      </w:pPr>
      <w:rPr>
        <w:rFonts w:eastAsia="Calibri" w:hint="default"/>
        <w:b/>
        <w:bCs/>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547FE7"/>
    <w:multiLevelType w:val="multilevel"/>
    <w:tmpl w:val="42DED552"/>
    <w:lvl w:ilvl="0">
      <w:start w:val="1"/>
      <w:numFmt w:val="decimal"/>
      <w:lvlText w:val="%1"/>
      <w:lvlJc w:val="center"/>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354A0CFD"/>
    <w:multiLevelType w:val="multilevel"/>
    <w:tmpl w:val="95DCADBC"/>
    <w:lvl w:ilvl="0">
      <w:start w:val="16"/>
      <w:numFmt w:val="decimal"/>
      <w:lvlText w:val="%1."/>
      <w:lvlJc w:val="left"/>
      <w:pPr>
        <w:ind w:left="435" w:hanging="435"/>
      </w:pPr>
      <w:rPr>
        <w:rFonts w:hint="default"/>
        <w:b/>
        <w:bCs/>
        <w:color w:val="000000"/>
      </w:rPr>
    </w:lvl>
    <w:lvl w:ilvl="1">
      <w:start w:val="1"/>
      <w:numFmt w:val="decimal"/>
      <w:lvlText w:val="%1.%2."/>
      <w:lvlJc w:val="left"/>
      <w:pPr>
        <w:ind w:left="435" w:hanging="435"/>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62D42F3C"/>
    <w:multiLevelType w:val="multilevel"/>
    <w:tmpl w:val="05226CD2"/>
    <w:lvl w:ilvl="0">
      <w:start w:val="1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9" w15:restartNumberingAfterBreak="0">
    <w:nsid w:val="689D1A9B"/>
    <w:multiLevelType w:val="multilevel"/>
    <w:tmpl w:val="91A0322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lang w:val="pt-BR"/>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0"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FCD6241"/>
    <w:multiLevelType w:val="hybridMultilevel"/>
    <w:tmpl w:val="65FE4F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9"/>
  </w:num>
  <w:num w:numId="5">
    <w:abstractNumId w:val="10"/>
  </w:num>
  <w:num w:numId="6">
    <w:abstractNumId w:val="6"/>
  </w:num>
  <w:num w:numId="7">
    <w:abstractNumId w:val="3"/>
  </w:num>
  <w:num w:numId="8">
    <w:abstractNumId w:val="7"/>
  </w:num>
  <w:num w:numId="9">
    <w:abstractNumId w:val="1"/>
  </w:num>
  <w:num w:numId="10">
    <w:abstractNumId w:val="8"/>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C1C"/>
    <w:rsid w:val="000168EF"/>
    <w:rsid w:val="00031DE2"/>
    <w:rsid w:val="00040E4C"/>
    <w:rsid w:val="000450C2"/>
    <w:rsid w:val="0004727C"/>
    <w:rsid w:val="000475B1"/>
    <w:rsid w:val="000611D0"/>
    <w:rsid w:val="000755BF"/>
    <w:rsid w:val="00076898"/>
    <w:rsid w:val="00081834"/>
    <w:rsid w:val="00086EE4"/>
    <w:rsid w:val="00094F70"/>
    <w:rsid w:val="000967D7"/>
    <w:rsid w:val="000B1CC1"/>
    <w:rsid w:val="000B2448"/>
    <w:rsid w:val="000C2201"/>
    <w:rsid w:val="000F66BE"/>
    <w:rsid w:val="00102DFE"/>
    <w:rsid w:val="00104858"/>
    <w:rsid w:val="001062A4"/>
    <w:rsid w:val="00141578"/>
    <w:rsid w:val="00141EB9"/>
    <w:rsid w:val="0014264B"/>
    <w:rsid w:val="00147AFD"/>
    <w:rsid w:val="00153AF6"/>
    <w:rsid w:val="00162637"/>
    <w:rsid w:val="0016334C"/>
    <w:rsid w:val="00175052"/>
    <w:rsid w:val="00175908"/>
    <w:rsid w:val="00180D00"/>
    <w:rsid w:val="00187216"/>
    <w:rsid w:val="001A6E3E"/>
    <w:rsid w:val="001B0394"/>
    <w:rsid w:val="001B401C"/>
    <w:rsid w:val="001B5A2C"/>
    <w:rsid w:val="001C03F6"/>
    <w:rsid w:val="001D6E45"/>
    <w:rsid w:val="001E4687"/>
    <w:rsid w:val="001F543C"/>
    <w:rsid w:val="00203FE7"/>
    <w:rsid w:val="00210144"/>
    <w:rsid w:val="002134AD"/>
    <w:rsid w:val="00213ACF"/>
    <w:rsid w:val="0023663B"/>
    <w:rsid w:val="0024575B"/>
    <w:rsid w:val="00246B3D"/>
    <w:rsid w:val="002517D8"/>
    <w:rsid w:val="00271FAA"/>
    <w:rsid w:val="00284AF3"/>
    <w:rsid w:val="00291E5A"/>
    <w:rsid w:val="002936AD"/>
    <w:rsid w:val="00297ABC"/>
    <w:rsid w:val="002C08F4"/>
    <w:rsid w:val="002C5826"/>
    <w:rsid w:val="002D43CD"/>
    <w:rsid w:val="002D62CA"/>
    <w:rsid w:val="002E7872"/>
    <w:rsid w:val="002F017F"/>
    <w:rsid w:val="002F4487"/>
    <w:rsid w:val="00303FD8"/>
    <w:rsid w:val="00335437"/>
    <w:rsid w:val="003405B2"/>
    <w:rsid w:val="003471E3"/>
    <w:rsid w:val="003537E0"/>
    <w:rsid w:val="00354702"/>
    <w:rsid w:val="00355EFD"/>
    <w:rsid w:val="00363004"/>
    <w:rsid w:val="00367B49"/>
    <w:rsid w:val="003723EC"/>
    <w:rsid w:val="003731F8"/>
    <w:rsid w:val="00374F65"/>
    <w:rsid w:val="003830D4"/>
    <w:rsid w:val="003905AE"/>
    <w:rsid w:val="003913D7"/>
    <w:rsid w:val="003A1295"/>
    <w:rsid w:val="003A52FB"/>
    <w:rsid w:val="003B2803"/>
    <w:rsid w:val="003B65F5"/>
    <w:rsid w:val="003B753F"/>
    <w:rsid w:val="003C612D"/>
    <w:rsid w:val="003C6219"/>
    <w:rsid w:val="003D2D88"/>
    <w:rsid w:val="003D5776"/>
    <w:rsid w:val="003E0FF0"/>
    <w:rsid w:val="003E2EEE"/>
    <w:rsid w:val="003F5C1C"/>
    <w:rsid w:val="00420F87"/>
    <w:rsid w:val="00421372"/>
    <w:rsid w:val="004240B2"/>
    <w:rsid w:val="0044789C"/>
    <w:rsid w:val="00457E2B"/>
    <w:rsid w:val="00461970"/>
    <w:rsid w:val="004668D8"/>
    <w:rsid w:val="00467D04"/>
    <w:rsid w:val="00471632"/>
    <w:rsid w:val="00482A6B"/>
    <w:rsid w:val="00484C84"/>
    <w:rsid w:val="004C2522"/>
    <w:rsid w:val="004D28F1"/>
    <w:rsid w:val="004E00C0"/>
    <w:rsid w:val="004E745E"/>
    <w:rsid w:val="004E78B2"/>
    <w:rsid w:val="004E7AA9"/>
    <w:rsid w:val="004F3CE3"/>
    <w:rsid w:val="004F4139"/>
    <w:rsid w:val="00505DFD"/>
    <w:rsid w:val="00524DB5"/>
    <w:rsid w:val="00531271"/>
    <w:rsid w:val="00532D84"/>
    <w:rsid w:val="00556ED8"/>
    <w:rsid w:val="00563D93"/>
    <w:rsid w:val="00565F37"/>
    <w:rsid w:val="005663C4"/>
    <w:rsid w:val="0057792B"/>
    <w:rsid w:val="00584C1B"/>
    <w:rsid w:val="005A0820"/>
    <w:rsid w:val="005A1FDA"/>
    <w:rsid w:val="005A2A10"/>
    <w:rsid w:val="005B7087"/>
    <w:rsid w:val="005C7519"/>
    <w:rsid w:val="005D6412"/>
    <w:rsid w:val="005E2B7A"/>
    <w:rsid w:val="006074F4"/>
    <w:rsid w:val="00612C6F"/>
    <w:rsid w:val="00636559"/>
    <w:rsid w:val="0063745F"/>
    <w:rsid w:val="006405E8"/>
    <w:rsid w:val="0064220A"/>
    <w:rsid w:val="00642BA6"/>
    <w:rsid w:val="00650AB7"/>
    <w:rsid w:val="00656491"/>
    <w:rsid w:val="00660E7F"/>
    <w:rsid w:val="006712FF"/>
    <w:rsid w:val="0067393A"/>
    <w:rsid w:val="006931E8"/>
    <w:rsid w:val="006A7B39"/>
    <w:rsid w:val="006B1EA5"/>
    <w:rsid w:val="006B2886"/>
    <w:rsid w:val="006B2A35"/>
    <w:rsid w:val="006B2F45"/>
    <w:rsid w:val="006C2C48"/>
    <w:rsid w:val="006C49EA"/>
    <w:rsid w:val="006D3C23"/>
    <w:rsid w:val="006D538B"/>
    <w:rsid w:val="006D5710"/>
    <w:rsid w:val="006F28AC"/>
    <w:rsid w:val="007121A3"/>
    <w:rsid w:val="00717386"/>
    <w:rsid w:val="00721574"/>
    <w:rsid w:val="00732B4B"/>
    <w:rsid w:val="007340F6"/>
    <w:rsid w:val="00746F2D"/>
    <w:rsid w:val="007529C7"/>
    <w:rsid w:val="00761C1D"/>
    <w:rsid w:val="007821B4"/>
    <w:rsid w:val="00787CB8"/>
    <w:rsid w:val="00790CE0"/>
    <w:rsid w:val="00791438"/>
    <w:rsid w:val="0079207E"/>
    <w:rsid w:val="00795AE9"/>
    <w:rsid w:val="007E0C28"/>
    <w:rsid w:val="007E6ED1"/>
    <w:rsid w:val="00800A73"/>
    <w:rsid w:val="008012E1"/>
    <w:rsid w:val="008054B4"/>
    <w:rsid w:val="00812489"/>
    <w:rsid w:val="00817582"/>
    <w:rsid w:val="0082394A"/>
    <w:rsid w:val="00832703"/>
    <w:rsid w:val="00834721"/>
    <w:rsid w:val="00840790"/>
    <w:rsid w:val="0084082A"/>
    <w:rsid w:val="008417E6"/>
    <w:rsid w:val="008418BF"/>
    <w:rsid w:val="00843046"/>
    <w:rsid w:val="008550D3"/>
    <w:rsid w:val="00860431"/>
    <w:rsid w:val="00861868"/>
    <w:rsid w:val="00862277"/>
    <w:rsid w:val="00882F88"/>
    <w:rsid w:val="008856A5"/>
    <w:rsid w:val="00886BB0"/>
    <w:rsid w:val="0089555F"/>
    <w:rsid w:val="008A00DE"/>
    <w:rsid w:val="008A36A9"/>
    <w:rsid w:val="008B479D"/>
    <w:rsid w:val="008C0146"/>
    <w:rsid w:val="008C4E93"/>
    <w:rsid w:val="008D0D06"/>
    <w:rsid w:val="008D0FBD"/>
    <w:rsid w:val="008D4217"/>
    <w:rsid w:val="008D5C9C"/>
    <w:rsid w:val="008E5422"/>
    <w:rsid w:val="008F6BC1"/>
    <w:rsid w:val="009044BC"/>
    <w:rsid w:val="00910182"/>
    <w:rsid w:val="00910F3E"/>
    <w:rsid w:val="0092092E"/>
    <w:rsid w:val="009258FE"/>
    <w:rsid w:val="00943AFA"/>
    <w:rsid w:val="00946EB5"/>
    <w:rsid w:val="00955F29"/>
    <w:rsid w:val="009625DE"/>
    <w:rsid w:val="009750A3"/>
    <w:rsid w:val="00991D32"/>
    <w:rsid w:val="009A4C51"/>
    <w:rsid w:val="009A5124"/>
    <w:rsid w:val="009E376A"/>
    <w:rsid w:val="00A111B5"/>
    <w:rsid w:val="00A13C4F"/>
    <w:rsid w:val="00A21504"/>
    <w:rsid w:val="00A219C0"/>
    <w:rsid w:val="00A30C52"/>
    <w:rsid w:val="00A31214"/>
    <w:rsid w:val="00A362A8"/>
    <w:rsid w:val="00A463DB"/>
    <w:rsid w:val="00A53F99"/>
    <w:rsid w:val="00A5565B"/>
    <w:rsid w:val="00A90A15"/>
    <w:rsid w:val="00A9126C"/>
    <w:rsid w:val="00A95959"/>
    <w:rsid w:val="00AA2200"/>
    <w:rsid w:val="00AA4889"/>
    <w:rsid w:val="00AA4B8D"/>
    <w:rsid w:val="00AC2006"/>
    <w:rsid w:val="00AD3BD2"/>
    <w:rsid w:val="00AD525F"/>
    <w:rsid w:val="00AD7200"/>
    <w:rsid w:val="00AD77D3"/>
    <w:rsid w:val="00AE46D9"/>
    <w:rsid w:val="00AF7667"/>
    <w:rsid w:val="00B03B39"/>
    <w:rsid w:val="00B154D1"/>
    <w:rsid w:val="00B20594"/>
    <w:rsid w:val="00B21674"/>
    <w:rsid w:val="00B23EF0"/>
    <w:rsid w:val="00B2555A"/>
    <w:rsid w:val="00B35498"/>
    <w:rsid w:val="00B378E8"/>
    <w:rsid w:val="00B461B8"/>
    <w:rsid w:val="00B71A68"/>
    <w:rsid w:val="00B83A5D"/>
    <w:rsid w:val="00B85A5D"/>
    <w:rsid w:val="00B96522"/>
    <w:rsid w:val="00BA654B"/>
    <w:rsid w:val="00BB192C"/>
    <w:rsid w:val="00BB42CE"/>
    <w:rsid w:val="00BC4F07"/>
    <w:rsid w:val="00BD6BF5"/>
    <w:rsid w:val="00BD798A"/>
    <w:rsid w:val="00BF2F2A"/>
    <w:rsid w:val="00BF6BE0"/>
    <w:rsid w:val="00C00891"/>
    <w:rsid w:val="00C0271E"/>
    <w:rsid w:val="00C03795"/>
    <w:rsid w:val="00C10524"/>
    <w:rsid w:val="00C10827"/>
    <w:rsid w:val="00C167AE"/>
    <w:rsid w:val="00C17A8C"/>
    <w:rsid w:val="00C22647"/>
    <w:rsid w:val="00C22DC4"/>
    <w:rsid w:val="00C23825"/>
    <w:rsid w:val="00C37BAA"/>
    <w:rsid w:val="00C42DA9"/>
    <w:rsid w:val="00C47279"/>
    <w:rsid w:val="00C52AC2"/>
    <w:rsid w:val="00C64F11"/>
    <w:rsid w:val="00C7268B"/>
    <w:rsid w:val="00C860B4"/>
    <w:rsid w:val="00C94B3B"/>
    <w:rsid w:val="00C95187"/>
    <w:rsid w:val="00C952C6"/>
    <w:rsid w:val="00C95C4E"/>
    <w:rsid w:val="00CB06C6"/>
    <w:rsid w:val="00CB18BF"/>
    <w:rsid w:val="00CB28B4"/>
    <w:rsid w:val="00CB730D"/>
    <w:rsid w:val="00CC0315"/>
    <w:rsid w:val="00CC073F"/>
    <w:rsid w:val="00CC7182"/>
    <w:rsid w:val="00CD3F6A"/>
    <w:rsid w:val="00CD5AE1"/>
    <w:rsid w:val="00CD6100"/>
    <w:rsid w:val="00CF5E8B"/>
    <w:rsid w:val="00CF7C7F"/>
    <w:rsid w:val="00D00404"/>
    <w:rsid w:val="00D1547B"/>
    <w:rsid w:val="00D1695A"/>
    <w:rsid w:val="00D45466"/>
    <w:rsid w:val="00D5167D"/>
    <w:rsid w:val="00D6105C"/>
    <w:rsid w:val="00D61E6F"/>
    <w:rsid w:val="00D62C9C"/>
    <w:rsid w:val="00D856C0"/>
    <w:rsid w:val="00D92A89"/>
    <w:rsid w:val="00D95956"/>
    <w:rsid w:val="00DA1128"/>
    <w:rsid w:val="00DA6902"/>
    <w:rsid w:val="00DB458B"/>
    <w:rsid w:val="00DC24FD"/>
    <w:rsid w:val="00DC34D8"/>
    <w:rsid w:val="00DD020A"/>
    <w:rsid w:val="00DD13B5"/>
    <w:rsid w:val="00DD1DBF"/>
    <w:rsid w:val="00DD7070"/>
    <w:rsid w:val="00DF42E7"/>
    <w:rsid w:val="00E01A6A"/>
    <w:rsid w:val="00E03FF6"/>
    <w:rsid w:val="00E15F7E"/>
    <w:rsid w:val="00E16C9E"/>
    <w:rsid w:val="00E234A4"/>
    <w:rsid w:val="00E23893"/>
    <w:rsid w:val="00E27608"/>
    <w:rsid w:val="00E332BA"/>
    <w:rsid w:val="00E435A5"/>
    <w:rsid w:val="00E61E2A"/>
    <w:rsid w:val="00E624BB"/>
    <w:rsid w:val="00E64982"/>
    <w:rsid w:val="00E709EE"/>
    <w:rsid w:val="00E96404"/>
    <w:rsid w:val="00EA38C5"/>
    <w:rsid w:val="00EA4C2F"/>
    <w:rsid w:val="00EA4CE8"/>
    <w:rsid w:val="00EB1434"/>
    <w:rsid w:val="00EB42F0"/>
    <w:rsid w:val="00EB45DF"/>
    <w:rsid w:val="00EB64FE"/>
    <w:rsid w:val="00EC76BC"/>
    <w:rsid w:val="00EC789F"/>
    <w:rsid w:val="00EE4488"/>
    <w:rsid w:val="00EE5277"/>
    <w:rsid w:val="00F014D0"/>
    <w:rsid w:val="00F01C71"/>
    <w:rsid w:val="00F10154"/>
    <w:rsid w:val="00F17D03"/>
    <w:rsid w:val="00F21449"/>
    <w:rsid w:val="00F40FF8"/>
    <w:rsid w:val="00F7505B"/>
    <w:rsid w:val="00F86415"/>
    <w:rsid w:val="00F96514"/>
    <w:rsid w:val="00F97518"/>
    <w:rsid w:val="00FD161F"/>
    <w:rsid w:val="00FD1A90"/>
    <w:rsid w:val="00FE2C47"/>
    <w:rsid w:val="00FF3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ECFA"/>
  <w15:docId w15:val="{E49ADCC7-5D2F-493F-98DB-75AA31AE1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45E"/>
    <w:rPr>
      <w:rFonts w:ascii="Calibri" w:eastAsia="Calibri" w:hAnsi="Calibri" w:cs="Times New Roman"/>
    </w:rPr>
  </w:style>
  <w:style w:type="paragraph" w:styleId="Ttulo1">
    <w:name w:val="heading 1"/>
    <w:basedOn w:val="Normal"/>
    <w:next w:val="Normal"/>
    <w:link w:val="Ttulo1Char"/>
    <w:uiPriority w:val="9"/>
    <w:qFormat/>
    <w:rsid w:val="00E624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
    <w:basedOn w:val="Normal"/>
    <w:link w:val="CabealhoChar"/>
    <w:uiPriority w:val="99"/>
    <w:unhideWhenUsed/>
    <w:rsid w:val="003F5C1C"/>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aliases w:val="Cabeçalho superior Char,Heading 1a Char,encabezado Char"/>
    <w:basedOn w:val="Fontepargpadro"/>
    <w:link w:val="Cabealho"/>
    <w:uiPriority w:val="99"/>
    <w:rsid w:val="003F5C1C"/>
  </w:style>
  <w:style w:type="paragraph" w:styleId="SemEspaamento">
    <w:name w:val="No Spacing"/>
    <w:uiPriority w:val="1"/>
    <w:qFormat/>
    <w:rsid w:val="003F5C1C"/>
    <w:pPr>
      <w:spacing w:after="0" w:line="240" w:lineRule="auto"/>
    </w:pPr>
    <w:rPr>
      <w:rFonts w:ascii="Calibri" w:eastAsia="Calibri" w:hAnsi="Calibri" w:cs="Times New Roman"/>
    </w:rPr>
  </w:style>
  <w:style w:type="table" w:styleId="Tabelacomgrade">
    <w:name w:val="Table Grid"/>
    <w:basedOn w:val="Tabelanormal"/>
    <w:uiPriority w:val="39"/>
    <w:rsid w:val="003F5C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E624BB"/>
    <w:pPr>
      <w:widowControl w:val="0"/>
      <w:autoSpaceDE w:val="0"/>
      <w:autoSpaceDN w:val="0"/>
      <w:spacing w:after="0" w:line="240" w:lineRule="auto"/>
      <w:ind w:left="279"/>
      <w:jc w:val="both"/>
    </w:pPr>
    <w:rPr>
      <w:rFonts w:ascii="Arial MT" w:eastAsia="Arial MT" w:hAnsi="Arial MT" w:cs="Arial MT"/>
      <w:lang w:val="pt-PT"/>
    </w:rPr>
  </w:style>
  <w:style w:type="paragraph" w:customStyle="1" w:styleId="Nivel01">
    <w:name w:val="Nivel 01"/>
    <w:basedOn w:val="Ttulo1"/>
    <w:next w:val="Normal"/>
    <w:qFormat/>
    <w:rsid w:val="00E624BB"/>
    <w:pPr>
      <w:numPr>
        <w:numId w:val="7"/>
      </w:numPr>
      <w:tabs>
        <w:tab w:val="left" w:pos="567"/>
      </w:tabs>
      <w:spacing w:before="240" w:line="240" w:lineRule="auto"/>
      <w:ind w:left="540" w:hanging="540"/>
      <w:jc w:val="both"/>
    </w:pPr>
    <w:rPr>
      <w:rFonts w:ascii="Arial" w:hAnsi="Arial" w:cs="Arial"/>
      <w:color w:val="auto"/>
      <w:sz w:val="20"/>
      <w:szCs w:val="20"/>
      <w:lang w:eastAsia="pt-BR"/>
    </w:rPr>
  </w:style>
  <w:style w:type="paragraph" w:customStyle="1" w:styleId="Nivel2">
    <w:name w:val="Nivel 2"/>
    <w:basedOn w:val="Normal"/>
    <w:link w:val="Nivel2Char"/>
    <w:qFormat/>
    <w:rsid w:val="00E624BB"/>
    <w:pPr>
      <w:numPr>
        <w:ilvl w:val="1"/>
        <w:numId w:val="7"/>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624BB"/>
    <w:pPr>
      <w:numPr>
        <w:ilvl w:val="2"/>
        <w:numId w:val="7"/>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E624BB"/>
    <w:pPr>
      <w:numPr>
        <w:ilvl w:val="3"/>
      </w:numPr>
      <w:tabs>
        <w:tab w:val="num" w:pos="360"/>
      </w:tabs>
      <w:ind w:left="851" w:firstLine="0"/>
    </w:pPr>
    <w:rPr>
      <w:color w:val="auto"/>
    </w:rPr>
  </w:style>
  <w:style w:type="paragraph" w:customStyle="1" w:styleId="Nivel5">
    <w:name w:val="Nivel 5"/>
    <w:basedOn w:val="Nivel4"/>
    <w:qFormat/>
    <w:rsid w:val="00E624BB"/>
    <w:pPr>
      <w:numPr>
        <w:ilvl w:val="4"/>
      </w:numPr>
      <w:tabs>
        <w:tab w:val="num" w:pos="360"/>
      </w:tabs>
      <w:ind w:left="1276" w:firstLine="0"/>
    </w:pPr>
  </w:style>
  <w:style w:type="character" w:customStyle="1" w:styleId="Nivel2Char">
    <w:name w:val="Nivel 2 Char"/>
    <w:basedOn w:val="Fontepargpadro"/>
    <w:link w:val="Nivel2"/>
    <w:locked/>
    <w:rsid w:val="00E624B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E624BB"/>
    <w:rPr>
      <w:rFonts w:ascii="Arial" w:eastAsiaTheme="minorEastAsia" w:hAnsi="Arial" w:cs="Arial"/>
      <w:color w:val="000000"/>
      <w:sz w:val="20"/>
      <w:szCs w:val="20"/>
      <w:lang w:eastAsia="pt-BR"/>
    </w:rPr>
  </w:style>
  <w:style w:type="paragraph" w:customStyle="1" w:styleId="ou">
    <w:name w:val="ou"/>
    <w:basedOn w:val="PargrafodaLista"/>
    <w:link w:val="ouChar"/>
    <w:qFormat/>
    <w:rsid w:val="00E624BB"/>
    <w:pPr>
      <w:widowControl/>
      <w:autoSpaceDE/>
      <w:autoSpaceDN/>
      <w:spacing w:before="60" w:after="60" w:line="259" w:lineRule="auto"/>
      <w:ind w:left="0"/>
      <w:jc w:val="center"/>
    </w:pPr>
    <w:rPr>
      <w:rFonts w:ascii="Arial" w:eastAsiaTheme="minorHAnsi" w:hAnsi="Arial" w:cs="Arial"/>
      <w:b/>
      <w:bCs/>
      <w:i/>
      <w:iCs/>
      <w:color w:val="FF0000"/>
      <w:sz w:val="24"/>
      <w:szCs w:val="24"/>
      <w:u w:val="single"/>
      <w:lang w:val="pt-BR" w:eastAsia="pt-BR"/>
    </w:rPr>
  </w:style>
  <w:style w:type="character" w:customStyle="1" w:styleId="ouChar">
    <w:name w:val="ou Char"/>
    <w:basedOn w:val="Fontepargpadro"/>
    <w:link w:val="ou"/>
    <w:rsid w:val="00E624BB"/>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E624BB"/>
    <w:pPr>
      <w:numPr>
        <w:numId w:val="1"/>
      </w:numPr>
      <w:ind w:left="0" w:firstLine="0"/>
    </w:pPr>
    <w:rPr>
      <w:i/>
      <w:iCs/>
      <w:color w:val="FF0000"/>
    </w:rPr>
  </w:style>
  <w:style w:type="character" w:customStyle="1" w:styleId="Nvel2-RedChar">
    <w:name w:val="Nível 2 -Red Char"/>
    <w:basedOn w:val="Fontepargpadro"/>
    <w:link w:val="Nvel2-Red"/>
    <w:rsid w:val="00E624BB"/>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E624BB"/>
    <w:pPr>
      <w:numPr>
        <w:numId w:val="1"/>
      </w:numPr>
      <w:ind w:left="425" w:firstLine="0"/>
    </w:pPr>
    <w:rPr>
      <w:i/>
      <w:iCs/>
      <w:color w:val="FF0000"/>
    </w:rPr>
  </w:style>
  <w:style w:type="character" w:customStyle="1" w:styleId="Nvel3-RChar">
    <w:name w:val="Nível 3-R Char"/>
    <w:basedOn w:val="Nivel3Char"/>
    <w:link w:val="Nvel3-R"/>
    <w:rsid w:val="00E624BB"/>
    <w:rPr>
      <w:rFonts w:ascii="Arial" w:eastAsiaTheme="minorEastAsia" w:hAnsi="Arial" w:cs="Arial"/>
      <w:i/>
      <w:iCs/>
      <w:color w:val="FF0000"/>
      <w:sz w:val="20"/>
      <w:szCs w:val="20"/>
      <w:lang w:eastAsia="pt-BR"/>
    </w:rPr>
  </w:style>
  <w:style w:type="paragraph" w:customStyle="1" w:styleId="Nvel4-R">
    <w:name w:val="Nível 4-R"/>
    <w:basedOn w:val="Nivel4"/>
    <w:qFormat/>
    <w:rsid w:val="00E624BB"/>
    <w:pPr>
      <w:numPr>
        <w:numId w:val="1"/>
      </w:numPr>
    </w:pPr>
    <w:rPr>
      <w:i/>
      <w:iCs/>
      <w:color w:val="FF0000"/>
    </w:rPr>
  </w:style>
  <w:style w:type="paragraph" w:customStyle="1" w:styleId="Nvel1-SemNum">
    <w:name w:val="Nível 1-Sem Num"/>
    <w:basedOn w:val="Nivel01"/>
    <w:link w:val="Nvel1-SemNumChar"/>
    <w:qFormat/>
    <w:rsid w:val="00E624BB"/>
    <w:pPr>
      <w:numPr>
        <w:numId w:val="0"/>
      </w:numPr>
      <w:ind w:left="357"/>
      <w:outlineLvl w:val="1"/>
    </w:pPr>
    <w:rPr>
      <w:color w:val="FF0000"/>
    </w:rPr>
  </w:style>
  <w:style w:type="character" w:customStyle="1" w:styleId="Nvel1-SemNumChar">
    <w:name w:val="Nível 1-Sem Num Char"/>
    <w:basedOn w:val="Fontepargpadro"/>
    <w:link w:val="Nvel1-SemNum"/>
    <w:rsid w:val="00E624BB"/>
    <w:rPr>
      <w:rFonts w:ascii="Arial" w:eastAsiaTheme="majorEastAsia" w:hAnsi="Arial" w:cs="Arial"/>
      <w:b/>
      <w:bCs/>
      <w:color w:val="FF0000"/>
      <w:sz w:val="20"/>
      <w:szCs w:val="20"/>
      <w:lang w:eastAsia="pt-BR"/>
    </w:rPr>
  </w:style>
  <w:style w:type="character" w:customStyle="1" w:styleId="Ttulo1Char">
    <w:name w:val="Título 1 Char"/>
    <w:basedOn w:val="Fontepargpadro"/>
    <w:link w:val="Ttulo1"/>
    <w:uiPriority w:val="9"/>
    <w:rsid w:val="00E624BB"/>
    <w:rPr>
      <w:rFonts w:asciiTheme="majorHAnsi" w:eastAsiaTheme="majorEastAsia" w:hAnsiTheme="majorHAnsi" w:cstheme="majorBidi"/>
      <w:b/>
      <w:bCs/>
      <w:color w:val="365F91" w:themeColor="accent1" w:themeShade="BF"/>
      <w:sz w:val="28"/>
      <w:szCs w:val="28"/>
    </w:rPr>
  </w:style>
  <w:style w:type="paragraph" w:styleId="Rodap">
    <w:name w:val="footer"/>
    <w:basedOn w:val="Normal"/>
    <w:link w:val="RodapChar"/>
    <w:uiPriority w:val="99"/>
    <w:unhideWhenUsed/>
    <w:rsid w:val="00C0271E"/>
    <w:pPr>
      <w:tabs>
        <w:tab w:val="center" w:pos="4252"/>
        <w:tab w:val="right" w:pos="8504"/>
      </w:tabs>
      <w:spacing w:after="0" w:line="240" w:lineRule="auto"/>
    </w:pPr>
  </w:style>
  <w:style w:type="character" w:customStyle="1" w:styleId="RodapChar">
    <w:name w:val="Rodapé Char"/>
    <w:basedOn w:val="Fontepargpadro"/>
    <w:link w:val="Rodap"/>
    <w:uiPriority w:val="99"/>
    <w:rsid w:val="00C0271E"/>
    <w:rPr>
      <w:rFonts w:ascii="Calibri" w:eastAsia="Calibri" w:hAnsi="Calibri" w:cs="Times New Roman"/>
    </w:rPr>
  </w:style>
  <w:style w:type="paragraph" w:styleId="Textodebalo">
    <w:name w:val="Balloon Text"/>
    <w:basedOn w:val="Normal"/>
    <w:link w:val="TextodebaloChar"/>
    <w:uiPriority w:val="99"/>
    <w:semiHidden/>
    <w:unhideWhenUsed/>
    <w:rsid w:val="00BF6B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F6BE0"/>
    <w:rPr>
      <w:rFonts w:ascii="Tahoma" w:eastAsia="Calibri" w:hAnsi="Tahoma" w:cs="Tahoma"/>
      <w:sz w:val="16"/>
      <w:szCs w:val="16"/>
    </w:rPr>
  </w:style>
  <w:style w:type="table" w:customStyle="1" w:styleId="Tabelacomgrade1">
    <w:name w:val="Tabela com grade1"/>
    <w:basedOn w:val="Tabelanormal"/>
    <w:next w:val="Tabelacomgrade"/>
    <w:uiPriority w:val="59"/>
    <w:rsid w:val="007E0C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epargpadro"/>
    <w:uiPriority w:val="99"/>
    <w:semiHidden/>
    <w:unhideWhenUsed/>
    <w:rsid w:val="00E16C9E"/>
    <w:rPr>
      <w:color w:val="0563C1"/>
      <w:u w:val="single"/>
    </w:rPr>
  </w:style>
  <w:style w:type="character" w:styleId="HiperlinkVisitado">
    <w:name w:val="FollowedHyperlink"/>
    <w:basedOn w:val="Fontepargpadro"/>
    <w:uiPriority w:val="99"/>
    <w:semiHidden/>
    <w:unhideWhenUsed/>
    <w:rsid w:val="00E16C9E"/>
    <w:rPr>
      <w:color w:val="954F72"/>
      <w:u w:val="single"/>
    </w:rPr>
  </w:style>
  <w:style w:type="paragraph" w:customStyle="1" w:styleId="msonormal0">
    <w:name w:val="msonormal"/>
    <w:basedOn w:val="Normal"/>
    <w:rsid w:val="00E16C9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E16C9E"/>
    <w:pPr>
      <w:spacing w:before="100" w:beforeAutospacing="1" w:after="100" w:afterAutospacing="1" w:line="240" w:lineRule="auto"/>
      <w:jc w:val="center"/>
    </w:pPr>
    <w:rPr>
      <w:rFonts w:eastAsia="Times New Roman" w:cs="Calibri"/>
      <w:sz w:val="16"/>
      <w:szCs w:val="16"/>
      <w:lang w:eastAsia="pt-BR"/>
    </w:rPr>
  </w:style>
  <w:style w:type="paragraph" w:customStyle="1" w:styleId="xl66">
    <w:name w:val="xl66"/>
    <w:basedOn w:val="Normal"/>
    <w:rsid w:val="00E16C9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eastAsia="Times New Roman" w:cs="Calibri"/>
      <w:b/>
      <w:bCs/>
      <w:sz w:val="16"/>
      <w:szCs w:val="16"/>
      <w:lang w:eastAsia="pt-BR"/>
    </w:rPr>
  </w:style>
  <w:style w:type="paragraph" w:customStyle="1" w:styleId="xl67">
    <w:name w:val="xl67"/>
    <w:basedOn w:val="Normal"/>
    <w:rsid w:val="00E16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16"/>
      <w:szCs w:val="16"/>
      <w:lang w:eastAsia="pt-BR"/>
    </w:rPr>
  </w:style>
  <w:style w:type="paragraph" w:customStyle="1" w:styleId="xl68">
    <w:name w:val="xl68"/>
    <w:basedOn w:val="Normal"/>
    <w:rsid w:val="00E16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b/>
      <w:bCs/>
      <w:sz w:val="16"/>
      <w:szCs w:val="16"/>
      <w:lang w:eastAsia="pt-BR"/>
    </w:rPr>
  </w:style>
  <w:style w:type="paragraph" w:customStyle="1" w:styleId="xl69">
    <w:name w:val="xl69"/>
    <w:basedOn w:val="Normal"/>
    <w:rsid w:val="00E16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16"/>
      <w:szCs w:val="16"/>
      <w:lang w:eastAsia="pt-BR"/>
    </w:rPr>
  </w:style>
  <w:style w:type="paragraph" w:customStyle="1" w:styleId="xl70">
    <w:name w:val="xl70"/>
    <w:basedOn w:val="Normal"/>
    <w:rsid w:val="00E16C9E"/>
    <w:pPr>
      <w:spacing w:before="100" w:beforeAutospacing="1" w:after="100" w:afterAutospacing="1" w:line="240" w:lineRule="auto"/>
      <w:jc w:val="center"/>
      <w:textAlignment w:val="center"/>
    </w:pPr>
    <w:rPr>
      <w:rFonts w:eastAsia="Times New Roman" w:cs="Calibri"/>
      <w:sz w:val="16"/>
      <w:szCs w:val="16"/>
      <w:lang w:eastAsia="pt-BR"/>
    </w:rPr>
  </w:style>
  <w:style w:type="paragraph" w:customStyle="1" w:styleId="xl71">
    <w:name w:val="xl71"/>
    <w:basedOn w:val="Normal"/>
    <w:rsid w:val="00E16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16"/>
      <w:szCs w:val="16"/>
      <w:lang w:eastAsia="pt-BR"/>
    </w:rPr>
  </w:style>
  <w:style w:type="paragraph" w:customStyle="1" w:styleId="xl72">
    <w:name w:val="xl72"/>
    <w:basedOn w:val="Normal"/>
    <w:rsid w:val="00E16C9E"/>
    <w:pPr>
      <w:spacing w:before="100" w:beforeAutospacing="1" w:after="100" w:afterAutospacing="1" w:line="240" w:lineRule="auto"/>
      <w:textAlignment w:val="center"/>
    </w:pPr>
    <w:rPr>
      <w:rFonts w:eastAsia="Times New Roman" w:cs="Calibri"/>
      <w:b/>
      <w:bCs/>
      <w:sz w:val="16"/>
      <w:szCs w:val="16"/>
      <w:lang w:eastAsia="pt-BR"/>
    </w:rPr>
  </w:style>
  <w:style w:type="paragraph" w:customStyle="1" w:styleId="xl73">
    <w:name w:val="xl73"/>
    <w:basedOn w:val="Normal"/>
    <w:rsid w:val="00E16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010657">
      <w:bodyDiv w:val="1"/>
      <w:marLeft w:val="0"/>
      <w:marRight w:val="0"/>
      <w:marTop w:val="0"/>
      <w:marBottom w:val="0"/>
      <w:divBdr>
        <w:top w:val="none" w:sz="0" w:space="0" w:color="auto"/>
        <w:left w:val="none" w:sz="0" w:space="0" w:color="auto"/>
        <w:bottom w:val="none" w:sz="0" w:space="0" w:color="auto"/>
        <w:right w:val="none" w:sz="0" w:space="0" w:color="auto"/>
      </w:divBdr>
    </w:div>
    <w:div w:id="196669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9A26A-D420-4208-870B-32478FA8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41</Pages>
  <Words>18516</Words>
  <Characters>99987</Characters>
  <Application>Microsoft Office Word</Application>
  <DocSecurity>0</DocSecurity>
  <Lines>833</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Secad</dc:creator>
  <cp:lastModifiedBy>SECAD</cp:lastModifiedBy>
  <cp:revision>35</cp:revision>
  <cp:lastPrinted>2024-04-05T18:12:00Z</cp:lastPrinted>
  <dcterms:created xsi:type="dcterms:W3CDTF">2024-02-06T11:25:00Z</dcterms:created>
  <dcterms:modified xsi:type="dcterms:W3CDTF">2024-04-05T19:51:00Z</dcterms:modified>
</cp:coreProperties>
</file>