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07F0" w:rsidRPr="00F607F0" w:rsidRDefault="00F607F0" w:rsidP="00F607F0">
      <w:pPr>
        <w:rPr>
          <w:rFonts w:ascii="Verdana" w:hAnsi="Verdana"/>
        </w:rPr>
      </w:pPr>
    </w:p>
    <w:p w:rsidR="00F607F0" w:rsidRPr="00F607F0" w:rsidRDefault="00F607F0" w:rsidP="00F607F0">
      <w:pPr>
        <w:pStyle w:val="NormalWeb"/>
        <w:spacing w:before="0" w:beforeAutospacing="0" w:after="48" w:afterAutospacing="0" w:line="288" w:lineRule="atLeast"/>
        <w:jc w:val="center"/>
        <w:rPr>
          <w:rFonts w:ascii="Verdana" w:hAnsi="Verdana"/>
          <w:color w:val="000000"/>
        </w:rPr>
      </w:pPr>
      <w:r w:rsidRPr="00F607F0">
        <w:rPr>
          <w:rStyle w:val="modalidade"/>
          <w:rFonts w:ascii="Verdana" w:hAnsi="Verdana"/>
          <w:b/>
          <w:bCs/>
          <w:color w:val="000000"/>
        </w:rPr>
        <w:t>PREGÃO ELETRÔNICO</w:t>
      </w:r>
    </w:p>
    <w:p w:rsidR="00F607F0" w:rsidRPr="00F607F0" w:rsidRDefault="00F607F0" w:rsidP="00F607F0">
      <w:pPr>
        <w:pStyle w:val="NormalWeb"/>
        <w:spacing w:before="0" w:beforeAutospacing="0" w:after="48" w:afterAutospacing="0" w:line="288" w:lineRule="atLeast"/>
        <w:jc w:val="center"/>
        <w:rPr>
          <w:rFonts w:ascii="Verdana" w:hAnsi="Verdana"/>
          <w:color w:val="000000"/>
        </w:rPr>
      </w:pPr>
      <w:r w:rsidRPr="00F607F0">
        <w:rPr>
          <w:rFonts w:ascii="Verdana" w:hAnsi="Verdana"/>
          <w:b/>
          <w:bCs/>
          <w:color w:val="000000"/>
        </w:rPr>
        <w:t>MUNICIPIO DE LICINIO DE ALMEIDA</w:t>
      </w:r>
    </w:p>
    <w:p w:rsidR="00F607F0" w:rsidRPr="00F607F0" w:rsidRDefault="00F607F0" w:rsidP="00F607F0">
      <w:pPr>
        <w:pStyle w:val="NormalWeb"/>
        <w:spacing w:before="0" w:beforeAutospacing="0" w:after="48" w:afterAutospacing="0" w:line="288" w:lineRule="atLeast"/>
        <w:jc w:val="both"/>
        <w:rPr>
          <w:rFonts w:ascii="Verdana" w:hAnsi="Verdana"/>
          <w:color w:val="000000"/>
        </w:rPr>
      </w:pPr>
      <w:r w:rsidRPr="00F607F0">
        <w:rPr>
          <w:rFonts w:ascii="Verdana" w:hAnsi="Verdana"/>
          <w:color w:val="000000"/>
        </w:rPr>
        <w:t> </w:t>
      </w:r>
    </w:p>
    <w:p w:rsidR="00F607F0" w:rsidRPr="00F607F0" w:rsidRDefault="00F607F0" w:rsidP="00F607F0">
      <w:pPr>
        <w:pStyle w:val="NormalWeb"/>
        <w:spacing w:before="0" w:beforeAutospacing="0" w:after="48" w:afterAutospacing="0" w:line="288" w:lineRule="atLeast"/>
        <w:jc w:val="center"/>
        <w:rPr>
          <w:rFonts w:ascii="Verdana" w:hAnsi="Verdana"/>
          <w:color w:val="000000"/>
        </w:rPr>
      </w:pPr>
      <w:r w:rsidRPr="00F607F0">
        <w:rPr>
          <w:rStyle w:val="modalidade"/>
          <w:rFonts w:ascii="Verdana" w:hAnsi="Verdana"/>
          <w:b/>
          <w:bCs/>
          <w:color w:val="000000"/>
        </w:rPr>
        <w:t>PREGÃO ELETRÔNICO</w:t>
      </w:r>
      <w:r w:rsidRPr="00F607F0">
        <w:rPr>
          <w:rFonts w:ascii="Verdana" w:hAnsi="Verdana"/>
          <w:b/>
          <w:bCs/>
          <w:color w:val="000000"/>
        </w:rPr>
        <w:t> Nº 00045/2025</w:t>
      </w:r>
    </w:p>
    <w:p w:rsidR="00F607F0" w:rsidRPr="00F607F0" w:rsidRDefault="00F607F0" w:rsidP="00F607F0">
      <w:pPr>
        <w:pStyle w:val="NormalWeb"/>
        <w:spacing w:before="0" w:beforeAutospacing="0" w:after="48" w:afterAutospacing="0" w:line="288" w:lineRule="atLeast"/>
        <w:jc w:val="center"/>
        <w:rPr>
          <w:rFonts w:ascii="Verdana" w:hAnsi="Verdana"/>
          <w:color w:val="000000"/>
        </w:rPr>
      </w:pPr>
      <w:r w:rsidRPr="00F607F0">
        <w:rPr>
          <w:rFonts w:ascii="Verdana" w:hAnsi="Verdana"/>
          <w:b/>
          <w:bCs/>
          <w:color w:val="000000"/>
        </w:rPr>
        <w:t>Processo Administrativo n° 170/2025</w:t>
      </w:r>
    </w:p>
    <w:p w:rsidR="00F607F0" w:rsidRPr="00F607F0" w:rsidRDefault="00F607F0" w:rsidP="00F607F0">
      <w:pPr>
        <w:pStyle w:val="NormalWeb"/>
        <w:spacing w:before="0" w:beforeAutospacing="0" w:after="48" w:afterAutospacing="0" w:line="288" w:lineRule="atLeast"/>
        <w:jc w:val="both"/>
        <w:rPr>
          <w:rFonts w:ascii="Verdana" w:hAnsi="Verdana"/>
          <w:color w:val="000000"/>
        </w:rPr>
      </w:pPr>
      <w:r w:rsidRPr="00F607F0">
        <w:rPr>
          <w:rFonts w:ascii="Verdana" w:hAnsi="Verdana"/>
          <w:color w:val="000000"/>
        </w:rPr>
        <w:t> </w:t>
      </w:r>
    </w:p>
    <w:p w:rsidR="00F607F0" w:rsidRPr="00F607F0" w:rsidRDefault="00F607F0" w:rsidP="00F607F0">
      <w:pPr>
        <w:pStyle w:val="NormalWeb"/>
        <w:spacing w:before="0" w:beforeAutospacing="0" w:after="48" w:afterAutospacing="0" w:line="288" w:lineRule="atLeast"/>
        <w:jc w:val="both"/>
        <w:rPr>
          <w:rFonts w:ascii="Verdana" w:hAnsi="Verdana"/>
          <w:color w:val="000000"/>
        </w:rPr>
      </w:pPr>
      <w:r w:rsidRPr="00F607F0">
        <w:rPr>
          <w:rFonts w:ascii="Verdana" w:hAnsi="Verdana"/>
          <w:color w:val="000000"/>
        </w:rPr>
        <w:t> </w:t>
      </w:r>
    </w:p>
    <w:p w:rsidR="00F607F0" w:rsidRPr="00F607F0" w:rsidRDefault="00F607F0" w:rsidP="00F607F0">
      <w:pPr>
        <w:pStyle w:val="NormalWeb"/>
        <w:spacing w:before="0" w:beforeAutospacing="0" w:after="48" w:afterAutospacing="0" w:line="288" w:lineRule="atLeast"/>
        <w:jc w:val="both"/>
        <w:rPr>
          <w:rFonts w:ascii="Verdana" w:hAnsi="Verdana"/>
          <w:color w:val="000000"/>
        </w:rPr>
      </w:pPr>
      <w:r w:rsidRPr="00F607F0">
        <w:rPr>
          <w:rFonts w:ascii="Verdana" w:hAnsi="Verdana"/>
          <w:color w:val="000000"/>
        </w:rPr>
        <w:t>Torna-se público, para conhecimento dos interessados, que o MUNICIPIO DE LICINIO DE ALMEIDA, CNPJ 14.108.286/0001-38, por meio do(a) Departamento de Licitações, sediado(a), 38, Prédio, bairro, na cidade de Licínio de Almeida/BA, CEP 46.330-000, realizará licitação, para registro de preços, na modalidade </w:t>
      </w:r>
      <w:r w:rsidRPr="00F607F0">
        <w:rPr>
          <w:rStyle w:val="modalidade"/>
          <w:rFonts w:ascii="Verdana" w:hAnsi="Verdana"/>
          <w:color w:val="000000"/>
        </w:rPr>
        <w:t>Pregão Eletrônico</w:t>
      </w:r>
      <w:r w:rsidRPr="00F607F0">
        <w:rPr>
          <w:rFonts w:ascii="Verdana" w:hAnsi="Verdana"/>
          <w:color w:val="000000"/>
        </w:rPr>
        <w:t>, na forma Eletrônica, com critério de julgamento Menor Preço , </w:t>
      </w:r>
      <w:hyperlink r:id="rId7" w:tgtFrame="_blank" w:history="1">
        <w:r w:rsidRPr="00F607F0">
          <w:rPr>
            <w:rStyle w:val="Hyperlink"/>
            <w:rFonts w:ascii="Verdana" w:hAnsi="Verdana"/>
          </w:rPr>
          <w:t>Lei nº 14.133, de 1º de abril de 2021</w:t>
        </w:r>
      </w:hyperlink>
      <w:r w:rsidRPr="00F607F0">
        <w:rPr>
          <w:rFonts w:ascii="Verdana" w:hAnsi="Verdana"/>
          <w:color w:val="000000"/>
        </w:rPr>
        <w:t>, do </w:t>
      </w:r>
      <w:r w:rsidR="004E68AD" w:rsidRPr="004E68AD">
        <w:rPr>
          <w:rFonts w:ascii="Verdana" w:hAnsi="Verdana"/>
          <w:color w:val="0000FF"/>
          <w:u w:val="single"/>
        </w:rPr>
        <w:t>decreto n</w:t>
      </w:r>
      <w:r w:rsidR="004E68AD" w:rsidRPr="004E68AD">
        <w:rPr>
          <w:rFonts w:ascii="Verdana" w:hAnsi="Verdana" w:hint="eastAsia"/>
          <w:color w:val="0000FF"/>
          <w:u w:val="single"/>
        </w:rPr>
        <w:t>º</w:t>
      </w:r>
      <w:r w:rsidR="004E68AD" w:rsidRPr="004E68AD">
        <w:rPr>
          <w:rFonts w:ascii="Verdana" w:hAnsi="Verdana"/>
          <w:color w:val="0000FF"/>
          <w:u w:val="single"/>
        </w:rPr>
        <w:t xml:space="preserve"> 376/2024 que regulamenta a lei n</w:t>
      </w:r>
      <w:r w:rsidR="004E68AD" w:rsidRPr="004E68AD">
        <w:rPr>
          <w:rFonts w:ascii="Verdana" w:hAnsi="Verdana" w:hint="eastAsia"/>
          <w:color w:val="0000FF"/>
          <w:u w:val="single"/>
        </w:rPr>
        <w:t>º</w:t>
      </w:r>
      <w:r w:rsidR="004E68AD" w:rsidRPr="004E68AD">
        <w:rPr>
          <w:rFonts w:ascii="Verdana" w:hAnsi="Verdana"/>
          <w:color w:val="0000FF"/>
          <w:u w:val="single"/>
        </w:rPr>
        <w:t xml:space="preserve"> 14.133, de 1</w:t>
      </w:r>
      <w:r w:rsidR="004E68AD" w:rsidRPr="004E68AD">
        <w:rPr>
          <w:rFonts w:ascii="Verdana" w:hAnsi="Verdana" w:hint="eastAsia"/>
          <w:color w:val="0000FF"/>
          <w:u w:val="single"/>
        </w:rPr>
        <w:t>º</w:t>
      </w:r>
      <w:r w:rsidR="004E68AD" w:rsidRPr="004E68AD">
        <w:rPr>
          <w:rFonts w:ascii="Verdana" w:hAnsi="Verdana"/>
          <w:color w:val="0000FF"/>
          <w:u w:val="single"/>
        </w:rPr>
        <w:t xml:space="preserve"> de abril de 2021</w:t>
      </w:r>
      <w:r w:rsidRPr="00F607F0">
        <w:rPr>
          <w:rFonts w:ascii="Verdana" w:hAnsi="Verdana"/>
          <w:color w:val="000000"/>
        </w:rPr>
        <w:t>, e demais legislação aplicável e, ainda, de acordo com as condições estabelecidas neste Edital.</w:t>
      </w:r>
    </w:p>
    <w:p w:rsidR="00F607F0" w:rsidRPr="00F607F0" w:rsidRDefault="00F607F0" w:rsidP="00F607F0">
      <w:pPr>
        <w:pStyle w:val="beforesub"/>
        <w:spacing w:before="0" w:beforeAutospacing="0" w:after="0" w:afterAutospacing="0" w:line="288" w:lineRule="atLeast"/>
        <w:jc w:val="both"/>
        <w:rPr>
          <w:rFonts w:ascii="Verdana" w:hAnsi="Verdana"/>
          <w:color w:val="000000"/>
        </w:rPr>
      </w:pPr>
    </w:p>
    <w:p w:rsidR="00F607F0" w:rsidRPr="006D4620" w:rsidRDefault="00F607F0" w:rsidP="00F607F0">
      <w:pPr>
        <w:pStyle w:val="beforesub"/>
        <w:spacing w:before="0" w:beforeAutospacing="0" w:after="0" w:afterAutospacing="0" w:line="288" w:lineRule="atLeast"/>
        <w:jc w:val="both"/>
        <w:rPr>
          <w:rFonts w:ascii="Verdana" w:hAnsi="Verdana"/>
          <w:b/>
          <w:color w:val="000000"/>
        </w:rPr>
      </w:pPr>
      <w:r w:rsidRPr="006D4620">
        <w:rPr>
          <w:rFonts w:ascii="Verdana" w:hAnsi="Verdana"/>
          <w:b/>
          <w:color w:val="000000"/>
        </w:rPr>
        <w:t>Data da Sessão Pública: </w:t>
      </w:r>
      <w:r w:rsidR="009A6D6D">
        <w:rPr>
          <w:rFonts w:ascii="Verdana" w:hAnsi="Verdana"/>
          <w:b/>
          <w:color w:val="000000"/>
        </w:rPr>
        <w:t>21</w:t>
      </w:r>
      <w:r w:rsidRPr="006D4620">
        <w:rPr>
          <w:rFonts w:ascii="Verdana" w:hAnsi="Verdana"/>
          <w:b/>
          <w:color w:val="000000"/>
        </w:rPr>
        <w:t>/1</w:t>
      </w:r>
      <w:bookmarkStart w:id="0" w:name="_GoBack"/>
      <w:bookmarkEnd w:id="0"/>
      <w:r w:rsidRPr="006D4620">
        <w:rPr>
          <w:rFonts w:ascii="Verdana" w:hAnsi="Verdana"/>
          <w:b/>
          <w:color w:val="000000"/>
        </w:rPr>
        <w:t>0/2025</w:t>
      </w:r>
    </w:p>
    <w:p w:rsidR="00F607F0" w:rsidRPr="006D4620" w:rsidRDefault="00F607F0" w:rsidP="00F607F0">
      <w:pPr>
        <w:pStyle w:val="beforesub"/>
        <w:spacing w:before="0" w:beforeAutospacing="0" w:after="0" w:afterAutospacing="0" w:line="288" w:lineRule="atLeast"/>
        <w:jc w:val="both"/>
        <w:rPr>
          <w:rFonts w:ascii="Verdana" w:hAnsi="Verdana"/>
          <w:b/>
          <w:color w:val="000000"/>
        </w:rPr>
      </w:pPr>
      <w:r w:rsidRPr="006D4620">
        <w:rPr>
          <w:rFonts w:ascii="Verdana" w:hAnsi="Verdana"/>
          <w:b/>
          <w:color w:val="000000"/>
        </w:rPr>
        <w:t>Hora Inicial: 09:00</w:t>
      </w:r>
    </w:p>
    <w:p w:rsidR="00F607F0" w:rsidRPr="00F607F0" w:rsidRDefault="00F607F0" w:rsidP="00F607F0">
      <w:pPr>
        <w:pStyle w:val="NormalWeb"/>
        <w:spacing w:before="0" w:beforeAutospacing="0" w:after="48" w:afterAutospacing="0" w:line="288" w:lineRule="atLeast"/>
        <w:jc w:val="both"/>
        <w:rPr>
          <w:rFonts w:ascii="Verdana" w:hAnsi="Verdana"/>
          <w:color w:val="000000"/>
        </w:rPr>
      </w:pPr>
      <w:r w:rsidRPr="00F607F0">
        <w:rPr>
          <w:rFonts w:ascii="Verdana" w:hAnsi="Verdana"/>
          <w:color w:val="000000"/>
        </w:rPr>
        <w:t> </w:t>
      </w:r>
    </w:p>
    <w:p w:rsidR="00F607F0" w:rsidRPr="00F607F0" w:rsidRDefault="00F607F0" w:rsidP="00F607F0">
      <w:pPr>
        <w:pStyle w:val="NormalWeb"/>
        <w:spacing w:before="0" w:beforeAutospacing="0" w:after="48" w:afterAutospacing="0" w:line="288" w:lineRule="atLeast"/>
        <w:jc w:val="both"/>
        <w:rPr>
          <w:rFonts w:ascii="Verdana" w:hAnsi="Verdana"/>
          <w:color w:val="000000"/>
        </w:rPr>
      </w:pPr>
      <w:r w:rsidRPr="00F607F0">
        <w:rPr>
          <w:rFonts w:ascii="Verdana" w:hAnsi="Verdana"/>
          <w:b/>
          <w:bCs/>
          <w:color w:val="000000"/>
        </w:rPr>
        <w:t>1. DO OBJETO</w:t>
      </w:r>
    </w:p>
    <w:p w:rsidR="00F607F0" w:rsidRPr="00F607F0" w:rsidRDefault="00F607F0" w:rsidP="00F607F0">
      <w:pPr>
        <w:pStyle w:val="NormalWeb"/>
        <w:spacing w:before="0" w:beforeAutospacing="0" w:after="48" w:afterAutospacing="0" w:line="288" w:lineRule="atLeast"/>
        <w:jc w:val="both"/>
        <w:rPr>
          <w:rFonts w:ascii="Verdana" w:hAnsi="Verdana"/>
          <w:color w:val="000000"/>
        </w:rPr>
      </w:pPr>
      <w:r w:rsidRPr="00F607F0">
        <w:rPr>
          <w:rFonts w:ascii="Verdana" w:hAnsi="Verdana"/>
          <w:color w:val="000000"/>
        </w:rPr>
        <w:t> </w:t>
      </w:r>
    </w:p>
    <w:p w:rsidR="00F607F0" w:rsidRPr="00F607F0" w:rsidRDefault="00F607F0" w:rsidP="00F607F0">
      <w:pPr>
        <w:pStyle w:val="NormalWeb"/>
        <w:numPr>
          <w:ilvl w:val="1"/>
          <w:numId w:val="3"/>
        </w:numPr>
        <w:spacing w:before="0" w:beforeAutospacing="0" w:after="48" w:afterAutospacing="0" w:line="288" w:lineRule="atLeast"/>
        <w:ind w:left="0" w:firstLine="0"/>
        <w:jc w:val="both"/>
        <w:rPr>
          <w:rFonts w:ascii="Verdana" w:hAnsi="Verdana"/>
          <w:color w:val="000000"/>
        </w:rPr>
      </w:pPr>
      <w:r w:rsidRPr="00F607F0">
        <w:rPr>
          <w:rFonts w:ascii="Verdana" w:hAnsi="Verdana"/>
          <w:color w:val="000000"/>
        </w:rPr>
        <w:t>O objeto da presente licitação é Aquisição de equipamentos hospitalares e veículo automotor para atender as demandas do Hospital Municipal Dr. Áureo Mendes da Silva. </w:t>
      </w:r>
      <w:r w:rsidR="004E68AD" w:rsidRPr="00F607F0">
        <w:rPr>
          <w:rFonts w:ascii="Verdana" w:hAnsi="Verdana"/>
          <w:color w:val="000000"/>
        </w:rPr>
        <w:t>Conforme</w:t>
      </w:r>
      <w:r w:rsidRPr="00F607F0">
        <w:rPr>
          <w:rFonts w:ascii="Verdana" w:hAnsi="Verdana"/>
          <w:color w:val="000000"/>
        </w:rPr>
        <w:t xml:space="preserve"> condições, quantidades e exigências estabelecidas neste Edital e seus anexos.</w:t>
      </w:r>
    </w:p>
    <w:p w:rsidR="00F607F0" w:rsidRPr="00F607F0" w:rsidRDefault="00F607F0" w:rsidP="00F607F0">
      <w:pPr>
        <w:pStyle w:val="NormalWeb"/>
        <w:spacing w:before="0" w:beforeAutospacing="0" w:after="48" w:afterAutospacing="0" w:line="288" w:lineRule="atLeast"/>
        <w:ind w:left="735"/>
        <w:jc w:val="both"/>
        <w:rPr>
          <w:rFonts w:ascii="Verdana" w:hAnsi="Verdana"/>
          <w:color w:val="000000"/>
        </w:rPr>
      </w:pPr>
    </w:p>
    <w:p w:rsidR="00F607F0" w:rsidRPr="00F607F0" w:rsidRDefault="00F607F0" w:rsidP="00F607F0">
      <w:pPr>
        <w:pStyle w:val="NormalWeb"/>
        <w:spacing w:before="0" w:beforeAutospacing="0" w:after="48" w:afterAutospacing="0" w:line="288" w:lineRule="atLeast"/>
        <w:jc w:val="both"/>
        <w:rPr>
          <w:rFonts w:ascii="Verdana" w:hAnsi="Verdana"/>
          <w:color w:val="000000"/>
        </w:rPr>
      </w:pPr>
      <w:r w:rsidRPr="00F607F0">
        <w:rPr>
          <w:rFonts w:ascii="Verdana" w:hAnsi="Verdana"/>
          <w:color w:val="000000"/>
        </w:rPr>
        <w:t>1.2. A licitação será dividida em 3 (três) itens, conforme tabela c</w:t>
      </w:r>
      <w:r w:rsidR="004E68AD">
        <w:rPr>
          <w:rFonts w:ascii="Verdana" w:hAnsi="Verdana"/>
          <w:color w:val="000000"/>
        </w:rPr>
        <w:t>onstante do Termo de Referência</w:t>
      </w:r>
      <w:r w:rsidRPr="00F607F0">
        <w:rPr>
          <w:rFonts w:ascii="Verdana" w:hAnsi="Verdana"/>
          <w:color w:val="000000"/>
        </w:rPr>
        <w:t>, facultando-se ao licitante a participação em quantos itens forem de seu interesse.</w:t>
      </w:r>
    </w:p>
    <w:p w:rsidR="00F607F0" w:rsidRPr="00F607F0" w:rsidRDefault="00F607F0" w:rsidP="00F607F0">
      <w:pPr>
        <w:pStyle w:val="NormalWeb"/>
        <w:spacing w:before="0" w:beforeAutospacing="0" w:after="48" w:afterAutospacing="0" w:line="288" w:lineRule="atLeast"/>
        <w:jc w:val="both"/>
        <w:rPr>
          <w:rFonts w:ascii="Verdana" w:hAnsi="Verdana"/>
          <w:color w:val="000000"/>
        </w:rPr>
      </w:pPr>
      <w:r w:rsidRPr="00F607F0">
        <w:rPr>
          <w:rFonts w:ascii="Verdana" w:hAnsi="Verdana"/>
          <w:color w:val="000000"/>
        </w:rPr>
        <w:t> </w:t>
      </w:r>
    </w:p>
    <w:p w:rsidR="00F607F0" w:rsidRPr="00F607F0" w:rsidRDefault="00F607F0" w:rsidP="00F607F0">
      <w:pPr>
        <w:pStyle w:val="NormalWeb"/>
        <w:spacing w:before="0" w:beforeAutospacing="0" w:after="48" w:afterAutospacing="0" w:line="288" w:lineRule="atLeast"/>
        <w:jc w:val="both"/>
        <w:rPr>
          <w:rFonts w:ascii="Verdana" w:hAnsi="Verdana"/>
          <w:b/>
          <w:color w:val="000000"/>
        </w:rPr>
      </w:pPr>
      <w:r w:rsidRPr="00F607F0">
        <w:rPr>
          <w:rStyle w:val="numerasrp"/>
          <w:rFonts w:ascii="Verdana" w:hAnsi="Verdana"/>
          <w:b/>
          <w:bCs/>
          <w:color w:val="000000"/>
        </w:rPr>
        <w:t>2</w:t>
      </w:r>
      <w:r w:rsidRPr="00F607F0">
        <w:rPr>
          <w:rFonts w:ascii="Verdana" w:hAnsi="Verdana"/>
          <w:b/>
          <w:color w:val="000000"/>
        </w:rPr>
        <w:t>. DO REGISTRO DE PREÇOS</w:t>
      </w:r>
    </w:p>
    <w:p w:rsidR="00F607F0" w:rsidRPr="00F607F0" w:rsidRDefault="00F607F0" w:rsidP="00F607F0">
      <w:pPr>
        <w:pStyle w:val="NormalWeb"/>
        <w:spacing w:before="0" w:beforeAutospacing="0" w:after="48" w:afterAutospacing="0" w:line="288" w:lineRule="atLeast"/>
        <w:jc w:val="both"/>
        <w:rPr>
          <w:rFonts w:ascii="Verdana" w:hAnsi="Verdana"/>
          <w:color w:val="000000"/>
        </w:rPr>
      </w:pPr>
      <w:r w:rsidRPr="00F607F0">
        <w:rPr>
          <w:rFonts w:ascii="Verdana" w:hAnsi="Verdana"/>
          <w:color w:val="000000"/>
        </w:rPr>
        <w:t> </w:t>
      </w:r>
    </w:p>
    <w:p w:rsidR="00F607F0" w:rsidRPr="00F607F0" w:rsidRDefault="00F607F0" w:rsidP="00F607F0">
      <w:pPr>
        <w:pStyle w:val="NormalWeb"/>
        <w:spacing w:before="0" w:beforeAutospacing="0" w:after="48" w:afterAutospacing="0" w:line="288" w:lineRule="atLeast"/>
        <w:jc w:val="both"/>
        <w:rPr>
          <w:rFonts w:ascii="Verdana" w:hAnsi="Verdana"/>
          <w:color w:val="000000"/>
        </w:rPr>
      </w:pPr>
      <w:r w:rsidRPr="00F607F0">
        <w:rPr>
          <w:rStyle w:val="numerasrp"/>
          <w:rFonts w:ascii="Verdana" w:hAnsi="Verdana"/>
          <w:color w:val="000000"/>
        </w:rPr>
        <w:t>2</w:t>
      </w:r>
      <w:r w:rsidRPr="00F607F0">
        <w:rPr>
          <w:rFonts w:ascii="Verdana" w:hAnsi="Verdana"/>
          <w:color w:val="000000"/>
        </w:rPr>
        <w:t>.</w:t>
      </w:r>
      <w:r w:rsidRPr="00F607F0">
        <w:rPr>
          <w:rStyle w:val="layer1numerasrp"/>
          <w:rFonts w:ascii="Verdana" w:eastAsiaTheme="majorEastAsia" w:hAnsi="Verdana"/>
          <w:color w:val="000000"/>
        </w:rPr>
        <w:t>1</w:t>
      </w:r>
      <w:r w:rsidRPr="00F607F0">
        <w:rPr>
          <w:rFonts w:ascii="Verdana" w:hAnsi="Verdana"/>
          <w:color w:val="000000"/>
        </w:rPr>
        <w:t>. As regras referentes aos órgãos gerenciador e participantes, bem como a eventuais adesões são as que constam da minuta de Ata de Registro de Preços.</w:t>
      </w:r>
    </w:p>
    <w:p w:rsidR="00F607F0" w:rsidRPr="00F607F0" w:rsidRDefault="00F607F0" w:rsidP="00F607F0">
      <w:pPr>
        <w:pStyle w:val="NormalWeb"/>
        <w:spacing w:before="0" w:beforeAutospacing="0" w:after="48" w:afterAutospacing="0" w:line="288" w:lineRule="atLeast"/>
        <w:jc w:val="both"/>
        <w:rPr>
          <w:rFonts w:ascii="Verdana" w:hAnsi="Verdana"/>
          <w:color w:val="000000"/>
        </w:rPr>
      </w:pPr>
      <w:r w:rsidRPr="00F607F0">
        <w:rPr>
          <w:rFonts w:ascii="Verdana" w:hAnsi="Verdana"/>
          <w:color w:val="000000"/>
        </w:rPr>
        <w:t> </w:t>
      </w:r>
    </w:p>
    <w:p w:rsidR="00F607F0" w:rsidRPr="00F607F0" w:rsidRDefault="00F607F0" w:rsidP="00F607F0">
      <w:pPr>
        <w:pStyle w:val="NormalWeb"/>
        <w:spacing w:before="0" w:beforeAutospacing="0" w:after="48" w:afterAutospacing="0" w:line="288" w:lineRule="atLeast"/>
        <w:jc w:val="both"/>
        <w:rPr>
          <w:rFonts w:ascii="Verdana" w:hAnsi="Verdana"/>
          <w:color w:val="000000"/>
        </w:rPr>
      </w:pPr>
      <w:r w:rsidRPr="00F607F0">
        <w:rPr>
          <w:rStyle w:val="numeraparticipacao"/>
          <w:rFonts w:ascii="Verdana" w:hAnsi="Verdana"/>
          <w:b/>
          <w:bCs/>
          <w:color w:val="000000"/>
        </w:rPr>
        <w:t>3</w:t>
      </w:r>
      <w:r w:rsidRPr="00F607F0">
        <w:rPr>
          <w:rFonts w:ascii="Verdana" w:hAnsi="Verdana"/>
          <w:b/>
          <w:bCs/>
          <w:color w:val="000000"/>
        </w:rPr>
        <w:t>. DA PARTICIPAÇÃO NA LICITAÇÃO</w:t>
      </w:r>
    </w:p>
    <w:p w:rsidR="00F607F0" w:rsidRPr="00F607F0" w:rsidRDefault="00F607F0" w:rsidP="00F607F0">
      <w:pPr>
        <w:pStyle w:val="NormalWeb"/>
        <w:spacing w:before="0" w:beforeAutospacing="0" w:after="48" w:afterAutospacing="0" w:line="288" w:lineRule="atLeast"/>
        <w:jc w:val="both"/>
        <w:rPr>
          <w:rFonts w:ascii="Verdana" w:hAnsi="Verdana"/>
          <w:color w:val="000000"/>
        </w:rPr>
      </w:pPr>
      <w:r w:rsidRPr="00F607F0">
        <w:rPr>
          <w:rFonts w:ascii="Verdana" w:hAnsi="Verdana"/>
          <w:color w:val="000000"/>
        </w:rPr>
        <w:t> </w:t>
      </w:r>
    </w:p>
    <w:p w:rsidR="00F607F0" w:rsidRPr="00F607F0" w:rsidRDefault="00F607F0" w:rsidP="00F607F0">
      <w:pPr>
        <w:spacing w:after="48" w:line="288" w:lineRule="atLeast"/>
        <w:jc w:val="both"/>
        <w:rPr>
          <w:rFonts w:ascii="Verdana" w:hAnsi="Verdana"/>
          <w:color w:val="000000"/>
        </w:rPr>
      </w:pPr>
      <w:r w:rsidRPr="00F607F0">
        <w:rPr>
          <w:rStyle w:val="numeraparticipacao"/>
          <w:rFonts w:ascii="Verdana" w:hAnsi="Verdana"/>
          <w:color w:val="000000"/>
        </w:rPr>
        <w:t>3</w:t>
      </w:r>
      <w:r w:rsidRPr="00F607F0">
        <w:rPr>
          <w:rFonts w:ascii="Verdana" w:hAnsi="Verdana"/>
          <w:color w:val="000000"/>
        </w:rPr>
        <w:t>.</w:t>
      </w:r>
      <w:r w:rsidRPr="00F607F0">
        <w:rPr>
          <w:rStyle w:val="layer1numeraparticipacao"/>
          <w:rFonts w:ascii="Verdana" w:hAnsi="Verdana"/>
          <w:color w:val="000000"/>
        </w:rPr>
        <w:t>1</w:t>
      </w:r>
      <w:r w:rsidRPr="00F607F0">
        <w:rPr>
          <w:rFonts w:ascii="Verdana" w:hAnsi="Verdana"/>
          <w:color w:val="000000"/>
        </w:rPr>
        <w:t>. Poderão participar deste certame os interessados cujo ramo de atividade seja compatível com o objeto da licitação e que estiverem previamente credenciados</w:t>
      </w:r>
      <w:r>
        <w:rPr>
          <w:rFonts w:ascii="Verdana" w:hAnsi="Verdana"/>
          <w:color w:val="000000"/>
        </w:rPr>
        <w:t xml:space="preserve"> </w:t>
      </w:r>
      <w:r w:rsidRPr="00F607F0">
        <w:rPr>
          <w:rFonts w:ascii="Verdana" w:hAnsi="Verdana"/>
          <w:color w:val="000000"/>
        </w:rPr>
        <w:t>no</w:t>
      </w:r>
      <w:r>
        <w:rPr>
          <w:rFonts w:ascii="Verdana" w:hAnsi="Verdana"/>
          <w:color w:val="000000"/>
        </w:rPr>
        <w:t xml:space="preserve"> </w:t>
      </w:r>
      <w:r w:rsidRPr="00F607F0">
        <w:rPr>
          <w:rFonts w:ascii="Verdana" w:hAnsi="Verdana"/>
          <w:color w:val="000000"/>
        </w:rPr>
        <w:t>Sistema</w:t>
      </w:r>
      <w:r>
        <w:rPr>
          <w:rFonts w:ascii="Verdana" w:hAnsi="Verdana"/>
          <w:color w:val="000000"/>
        </w:rPr>
        <w:t xml:space="preserve"> </w:t>
      </w:r>
      <w:r w:rsidRPr="00F607F0">
        <w:rPr>
          <w:rFonts w:ascii="Verdana" w:hAnsi="Verdana" w:hint="eastAsia"/>
          <w:color w:val="000000"/>
        </w:rPr>
        <w:t>Bolsa</w:t>
      </w:r>
      <w:r>
        <w:rPr>
          <w:rFonts w:ascii="Verdana" w:hAnsi="Verdana"/>
          <w:color w:val="000000"/>
        </w:rPr>
        <w:t xml:space="preserve"> </w:t>
      </w:r>
      <w:r w:rsidRPr="00F607F0">
        <w:rPr>
          <w:rFonts w:ascii="Verdana" w:hAnsi="Verdana" w:hint="eastAsia"/>
          <w:color w:val="000000"/>
        </w:rPr>
        <w:t>Nacional</w:t>
      </w:r>
      <w:r>
        <w:rPr>
          <w:rFonts w:ascii="Verdana" w:hAnsi="Verdana"/>
          <w:color w:val="000000"/>
        </w:rPr>
        <w:t xml:space="preserve"> </w:t>
      </w:r>
      <w:r w:rsidRPr="00F607F0">
        <w:rPr>
          <w:rFonts w:ascii="Verdana" w:hAnsi="Verdana" w:hint="eastAsia"/>
          <w:color w:val="000000"/>
        </w:rPr>
        <w:t>de</w:t>
      </w:r>
      <w:r>
        <w:rPr>
          <w:rFonts w:ascii="Verdana" w:hAnsi="Verdana"/>
          <w:color w:val="000000"/>
        </w:rPr>
        <w:t xml:space="preserve"> </w:t>
      </w:r>
      <w:r w:rsidRPr="00F607F0">
        <w:rPr>
          <w:rFonts w:ascii="Verdana" w:hAnsi="Verdana" w:hint="eastAsia"/>
          <w:color w:val="000000"/>
        </w:rPr>
        <w:t>Compras</w:t>
      </w:r>
      <w:r>
        <w:rPr>
          <w:rFonts w:ascii="Verdana" w:hAnsi="Verdana"/>
          <w:color w:val="000000"/>
        </w:rPr>
        <w:t xml:space="preserve"> </w:t>
      </w:r>
      <w:r w:rsidRPr="004E68AD">
        <w:rPr>
          <w:rFonts w:ascii="Verdana" w:hAnsi="Verdana" w:hint="eastAsia"/>
          <w:color w:val="0000FF"/>
          <w:u w:val="single"/>
        </w:rPr>
        <w:t>https://bnccompras.com</w:t>
      </w:r>
      <w:r>
        <w:rPr>
          <w:rFonts w:ascii="Verdana" w:hAnsi="Verdana"/>
          <w:color w:val="000000"/>
        </w:rPr>
        <w:t>.</w:t>
      </w:r>
    </w:p>
    <w:p w:rsidR="00F607F0" w:rsidRPr="00F607F0" w:rsidRDefault="00F607F0" w:rsidP="00F607F0">
      <w:pPr>
        <w:spacing w:after="48" w:line="288" w:lineRule="atLeast"/>
        <w:jc w:val="both"/>
        <w:rPr>
          <w:rFonts w:ascii="Verdana" w:hAnsi="Verdana"/>
          <w:color w:val="000000"/>
        </w:rPr>
      </w:pPr>
      <w:r w:rsidRPr="00F607F0">
        <w:rPr>
          <w:rStyle w:val="numeraparticipacao"/>
          <w:rFonts w:ascii="Verdana" w:hAnsi="Verdana"/>
          <w:color w:val="000000"/>
        </w:rPr>
        <w:lastRenderedPageBreak/>
        <w:t>3</w:t>
      </w:r>
      <w:r w:rsidRPr="00F607F0">
        <w:rPr>
          <w:rFonts w:ascii="Verdana" w:hAnsi="Verdana"/>
          <w:color w:val="000000"/>
        </w:rPr>
        <w:t>.</w:t>
      </w:r>
      <w:r w:rsidRPr="00F607F0">
        <w:rPr>
          <w:rStyle w:val="layer1numeraparticipacao"/>
          <w:rFonts w:ascii="Verdana" w:hAnsi="Verdana"/>
          <w:color w:val="000000"/>
        </w:rPr>
        <w:t>2</w:t>
      </w:r>
      <w:r w:rsidRPr="00F607F0">
        <w:rPr>
          <w:rFonts w:ascii="Verdana" w:hAnsi="Verdana"/>
          <w:color w:val="000000"/>
        </w:rPr>
        <w:t xml:space="preserve">. Os interessados deverão atender às condições exigidas no cadastramento no </w:t>
      </w:r>
      <w:proofErr w:type="spellStart"/>
      <w:r w:rsidRPr="00F607F0">
        <w:rPr>
          <w:rFonts w:ascii="Verdana" w:hAnsi="Verdana"/>
          <w:color w:val="000000"/>
        </w:rPr>
        <w:t>Sicaf</w:t>
      </w:r>
      <w:proofErr w:type="spellEnd"/>
      <w:r w:rsidRPr="00F607F0">
        <w:rPr>
          <w:rFonts w:ascii="Verdana" w:hAnsi="Verdana"/>
          <w:color w:val="000000"/>
        </w:rPr>
        <w:t xml:space="preserve"> até o terceiro dia útil anterior à data prevista para recebimento das propostas</w:t>
      </w:r>
      <w:r>
        <w:rPr>
          <w:rFonts w:ascii="Verdana" w:hAnsi="Verdana"/>
          <w:color w:val="000000"/>
        </w:rPr>
        <w:t xml:space="preserve"> ou apresentação de todos os documentos na data do referido certame</w:t>
      </w:r>
      <w:r w:rsidRPr="00F607F0">
        <w:rPr>
          <w:rFonts w:ascii="Verdana" w:hAnsi="Verdana"/>
          <w:color w:val="000000"/>
        </w:rPr>
        <w:t>.</w:t>
      </w:r>
    </w:p>
    <w:p w:rsidR="00F607F0" w:rsidRPr="00F607F0" w:rsidRDefault="00F607F0" w:rsidP="00F607F0">
      <w:pPr>
        <w:spacing w:after="48" w:line="288" w:lineRule="atLeast"/>
        <w:jc w:val="both"/>
        <w:rPr>
          <w:rFonts w:ascii="Verdana" w:hAnsi="Verdana"/>
          <w:color w:val="000000"/>
        </w:rPr>
      </w:pPr>
      <w:r w:rsidRPr="00F607F0">
        <w:rPr>
          <w:rStyle w:val="numeraparticipacao"/>
          <w:rFonts w:ascii="Verdana" w:hAnsi="Verdana"/>
          <w:color w:val="000000"/>
        </w:rPr>
        <w:t>3</w:t>
      </w:r>
      <w:r w:rsidRPr="00F607F0">
        <w:rPr>
          <w:rFonts w:ascii="Verdana" w:hAnsi="Verdana"/>
          <w:color w:val="000000"/>
        </w:rPr>
        <w:t>.</w:t>
      </w:r>
      <w:r w:rsidRPr="00F607F0">
        <w:rPr>
          <w:rStyle w:val="layer1numeraparticipacao"/>
          <w:rFonts w:ascii="Verdana" w:hAnsi="Verdana"/>
          <w:color w:val="000000"/>
        </w:rPr>
        <w:t>3</w:t>
      </w:r>
      <w:r w:rsidRPr="00F607F0">
        <w:rPr>
          <w:rFonts w:ascii="Verdana" w:hAnsi="Verdana"/>
          <w:color w:val="000000"/>
        </w:rPr>
        <w:t>.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F607F0" w:rsidRPr="00F607F0" w:rsidRDefault="00F607F0" w:rsidP="00F607F0">
      <w:pPr>
        <w:spacing w:after="48" w:line="288" w:lineRule="atLeast"/>
        <w:jc w:val="both"/>
        <w:rPr>
          <w:rFonts w:ascii="Verdana" w:hAnsi="Verdana"/>
          <w:color w:val="000000"/>
        </w:rPr>
      </w:pPr>
      <w:r w:rsidRPr="00F607F0">
        <w:rPr>
          <w:rStyle w:val="numeraparticipacao"/>
          <w:rFonts w:ascii="Verdana" w:hAnsi="Verdana"/>
          <w:color w:val="000000"/>
        </w:rPr>
        <w:t>3</w:t>
      </w:r>
      <w:r w:rsidRPr="00F607F0">
        <w:rPr>
          <w:rFonts w:ascii="Verdana" w:hAnsi="Verdana"/>
          <w:color w:val="000000"/>
        </w:rPr>
        <w:t>.</w:t>
      </w:r>
      <w:r w:rsidRPr="00F607F0">
        <w:rPr>
          <w:rStyle w:val="layer1numeraparticipacao"/>
          <w:rFonts w:ascii="Verdana" w:hAnsi="Verdana"/>
          <w:color w:val="000000"/>
        </w:rPr>
        <w:t>4</w:t>
      </w:r>
      <w:r w:rsidRPr="00F607F0">
        <w:rPr>
          <w:rFonts w:ascii="Verdana" w:hAnsi="Verdana"/>
          <w:color w:val="000000"/>
        </w:rPr>
        <w:t>.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F607F0" w:rsidRPr="00F607F0" w:rsidRDefault="00F607F0" w:rsidP="00F607F0">
      <w:pPr>
        <w:spacing w:after="48" w:line="288" w:lineRule="atLeast"/>
        <w:jc w:val="both"/>
        <w:rPr>
          <w:rFonts w:ascii="Verdana" w:hAnsi="Verdana"/>
          <w:color w:val="000000"/>
        </w:rPr>
      </w:pPr>
      <w:r w:rsidRPr="00F607F0">
        <w:rPr>
          <w:rStyle w:val="numeraparticipacao"/>
          <w:rFonts w:ascii="Verdana" w:hAnsi="Verdana"/>
          <w:color w:val="000000"/>
        </w:rPr>
        <w:t>3</w:t>
      </w:r>
      <w:r w:rsidRPr="00F607F0">
        <w:rPr>
          <w:rFonts w:ascii="Verdana" w:hAnsi="Verdana"/>
          <w:color w:val="000000"/>
        </w:rPr>
        <w:t>.</w:t>
      </w:r>
      <w:r w:rsidRPr="00F607F0">
        <w:rPr>
          <w:rStyle w:val="layer1numeraparticipacao"/>
          <w:rFonts w:ascii="Verdana" w:hAnsi="Verdana"/>
          <w:color w:val="000000"/>
        </w:rPr>
        <w:t>5</w:t>
      </w:r>
      <w:r w:rsidRPr="00F607F0">
        <w:rPr>
          <w:rFonts w:ascii="Verdana" w:hAnsi="Verdana"/>
          <w:color w:val="000000"/>
        </w:rPr>
        <w:t>. A não observância do disposto no item anterior poderá ensejar desclassificação no momento da habilitação.</w:t>
      </w:r>
    </w:p>
    <w:p w:rsidR="00F607F0" w:rsidRPr="00F607F0" w:rsidRDefault="00F607F0" w:rsidP="00F607F0">
      <w:pPr>
        <w:spacing w:after="48" w:line="288" w:lineRule="atLeast"/>
        <w:jc w:val="both"/>
        <w:rPr>
          <w:rFonts w:ascii="Verdana" w:hAnsi="Verdana"/>
          <w:color w:val="000000"/>
        </w:rPr>
      </w:pPr>
      <w:r w:rsidRPr="00F607F0">
        <w:rPr>
          <w:rStyle w:val="numeraparticipacao"/>
          <w:rFonts w:ascii="Verdana" w:hAnsi="Verdana"/>
          <w:color w:val="000000"/>
        </w:rPr>
        <w:t>3</w:t>
      </w:r>
      <w:r w:rsidRPr="00F607F0">
        <w:rPr>
          <w:rFonts w:ascii="Verdana" w:hAnsi="Verdana"/>
          <w:color w:val="000000"/>
        </w:rPr>
        <w:t>.</w:t>
      </w:r>
      <w:r w:rsidRPr="00F607F0">
        <w:rPr>
          <w:rStyle w:val="layer1numeraparticipacao"/>
          <w:rFonts w:ascii="Verdana" w:hAnsi="Verdana"/>
          <w:color w:val="000000"/>
        </w:rPr>
        <w:t>6</w:t>
      </w:r>
      <w:r w:rsidRPr="00F607F0">
        <w:rPr>
          <w:rFonts w:ascii="Verdana" w:hAnsi="Verdana"/>
          <w:color w:val="000000"/>
        </w:rPr>
        <w:t>. Será concedido tratamento favorecido para as microempresas e empresas de pequeno porte, para as sociedades cooperativas mencionadas no </w:t>
      </w:r>
      <w:hyperlink r:id="rId8" w:anchor="art16" w:tgtFrame="_blank" w:history="1">
        <w:r w:rsidRPr="00F607F0">
          <w:rPr>
            <w:rStyle w:val="Hyperlink"/>
            <w:rFonts w:ascii="Verdana" w:hAnsi="Verdana"/>
          </w:rPr>
          <w:t>artigo 16 da Lei nº 14.133, de 2021</w:t>
        </w:r>
      </w:hyperlink>
      <w:r w:rsidRPr="00F607F0">
        <w:rPr>
          <w:rFonts w:ascii="Verdana" w:hAnsi="Verdana"/>
          <w:color w:val="000000"/>
        </w:rPr>
        <w:t>, para o agricultor familiar, o produtor rural pessoa física e para o microempreendedor individual - MEI, nos limites previstos da </w:t>
      </w:r>
      <w:hyperlink r:id="rId9" w:tgtFrame="_blank" w:history="1">
        <w:r w:rsidRPr="00F607F0">
          <w:rPr>
            <w:rStyle w:val="Hyperlink"/>
            <w:rFonts w:ascii="Verdana" w:hAnsi="Verdana"/>
          </w:rPr>
          <w:t>Lei Complementar nº 123</w:t>
        </w:r>
      </w:hyperlink>
      <w:r w:rsidRPr="00F607F0">
        <w:rPr>
          <w:rFonts w:ascii="Verdana" w:hAnsi="Verdana"/>
          <w:color w:val="000000"/>
        </w:rPr>
        <w:t>, de 2006 e do Decreto n.º 8.538, de 2015.</w:t>
      </w:r>
    </w:p>
    <w:p w:rsidR="00F607F0" w:rsidRPr="00F607F0" w:rsidRDefault="00F607F0" w:rsidP="00F607F0">
      <w:pPr>
        <w:pStyle w:val="beforesub"/>
        <w:spacing w:before="0" w:beforeAutospacing="0" w:after="0" w:afterAutospacing="0" w:line="288" w:lineRule="atLeast"/>
        <w:jc w:val="both"/>
        <w:rPr>
          <w:rFonts w:ascii="Verdana" w:hAnsi="Verdana"/>
          <w:color w:val="000000"/>
        </w:rPr>
      </w:pPr>
      <w:r w:rsidRPr="00F607F0">
        <w:rPr>
          <w:rStyle w:val="numeraparticipacao"/>
          <w:rFonts w:ascii="Verdana" w:hAnsi="Verdana"/>
          <w:color w:val="000000"/>
        </w:rPr>
        <w:t>3</w:t>
      </w:r>
      <w:r w:rsidRPr="00F607F0">
        <w:rPr>
          <w:rFonts w:ascii="Verdana" w:hAnsi="Verdana"/>
          <w:color w:val="000000"/>
        </w:rPr>
        <w:t>.</w:t>
      </w:r>
      <w:r w:rsidRPr="00F607F0">
        <w:rPr>
          <w:rStyle w:val="layer1numeraparticipacao"/>
          <w:rFonts w:ascii="Verdana" w:hAnsi="Verdana"/>
          <w:color w:val="000000"/>
        </w:rPr>
        <w:t>7</w:t>
      </w:r>
      <w:r w:rsidRPr="00F607F0">
        <w:rPr>
          <w:rFonts w:ascii="Verdana" w:hAnsi="Verdana"/>
          <w:color w:val="000000"/>
        </w:rPr>
        <w:t>. Não poderão disputar esta licitação:</w:t>
      </w:r>
    </w:p>
    <w:p w:rsidR="00F607F0" w:rsidRPr="00F607F0" w:rsidRDefault="00F607F0" w:rsidP="00F607F0">
      <w:pPr>
        <w:pStyle w:val="sub1"/>
        <w:spacing w:before="0" w:beforeAutospacing="0" w:after="48" w:afterAutospacing="0" w:line="288" w:lineRule="atLeast"/>
        <w:ind w:firstLine="567"/>
        <w:jc w:val="both"/>
        <w:rPr>
          <w:rFonts w:ascii="Verdana" w:hAnsi="Verdana"/>
          <w:color w:val="000000"/>
        </w:rPr>
      </w:pPr>
      <w:r w:rsidRPr="00F607F0">
        <w:rPr>
          <w:rStyle w:val="numeraparticipacao"/>
          <w:rFonts w:ascii="Verdana" w:hAnsi="Verdana"/>
          <w:color w:val="000000"/>
        </w:rPr>
        <w:t>3</w:t>
      </w:r>
      <w:r w:rsidRPr="00F607F0">
        <w:rPr>
          <w:rFonts w:ascii="Verdana" w:hAnsi="Verdana"/>
          <w:color w:val="000000"/>
        </w:rPr>
        <w:t>.</w:t>
      </w:r>
      <w:r w:rsidRPr="00F607F0">
        <w:rPr>
          <w:rStyle w:val="layer1numeraparticipacao"/>
          <w:rFonts w:ascii="Verdana" w:hAnsi="Verdana"/>
          <w:color w:val="000000"/>
        </w:rPr>
        <w:t>7</w:t>
      </w:r>
      <w:r w:rsidRPr="00F607F0">
        <w:rPr>
          <w:rFonts w:ascii="Verdana" w:hAnsi="Verdana"/>
          <w:color w:val="000000"/>
        </w:rPr>
        <w:t>.</w:t>
      </w:r>
      <w:r w:rsidRPr="00F607F0">
        <w:rPr>
          <w:rStyle w:val="layer2numeraparticipacao"/>
          <w:rFonts w:ascii="Verdana" w:hAnsi="Verdana"/>
          <w:color w:val="000000"/>
        </w:rPr>
        <w:t>1</w:t>
      </w:r>
      <w:r w:rsidRPr="00F607F0">
        <w:rPr>
          <w:rFonts w:ascii="Verdana" w:hAnsi="Verdana"/>
          <w:color w:val="000000"/>
        </w:rPr>
        <w:t xml:space="preserve">. </w:t>
      </w:r>
      <w:proofErr w:type="gramStart"/>
      <w:r w:rsidRPr="00F607F0">
        <w:rPr>
          <w:rFonts w:ascii="Verdana" w:hAnsi="Verdana"/>
          <w:color w:val="000000"/>
        </w:rPr>
        <w:t>aquele</w:t>
      </w:r>
      <w:proofErr w:type="gramEnd"/>
      <w:r w:rsidRPr="00F607F0">
        <w:rPr>
          <w:rFonts w:ascii="Verdana" w:hAnsi="Verdana"/>
          <w:color w:val="000000"/>
        </w:rPr>
        <w:t xml:space="preserve"> que não atenda às condições deste Edital e seu(s) anexo(s);</w:t>
      </w:r>
    </w:p>
    <w:p w:rsidR="00F607F0" w:rsidRPr="00F607F0" w:rsidRDefault="00F607F0" w:rsidP="00F607F0">
      <w:pPr>
        <w:pStyle w:val="sub1"/>
        <w:spacing w:before="0" w:beforeAutospacing="0" w:after="48" w:afterAutospacing="0" w:line="288" w:lineRule="atLeast"/>
        <w:ind w:firstLine="567"/>
        <w:jc w:val="both"/>
        <w:rPr>
          <w:rFonts w:ascii="Verdana" w:hAnsi="Verdana"/>
          <w:color w:val="000000"/>
        </w:rPr>
      </w:pPr>
      <w:r w:rsidRPr="00F607F0">
        <w:rPr>
          <w:rStyle w:val="numeraparticipacao"/>
          <w:rFonts w:ascii="Verdana" w:hAnsi="Verdana"/>
          <w:color w:val="000000"/>
        </w:rPr>
        <w:t>3</w:t>
      </w:r>
      <w:r w:rsidRPr="00F607F0">
        <w:rPr>
          <w:rFonts w:ascii="Verdana" w:hAnsi="Verdana"/>
          <w:color w:val="000000"/>
        </w:rPr>
        <w:t>.</w:t>
      </w:r>
      <w:r w:rsidRPr="00F607F0">
        <w:rPr>
          <w:rStyle w:val="layer1numeraparticipacao"/>
          <w:rFonts w:ascii="Verdana" w:hAnsi="Verdana"/>
          <w:color w:val="000000"/>
        </w:rPr>
        <w:t>7</w:t>
      </w:r>
      <w:r w:rsidRPr="00F607F0">
        <w:rPr>
          <w:rFonts w:ascii="Verdana" w:hAnsi="Verdana"/>
          <w:color w:val="000000"/>
        </w:rPr>
        <w:t>.</w:t>
      </w:r>
      <w:r w:rsidRPr="00F607F0">
        <w:rPr>
          <w:rStyle w:val="layer2numeraparticipacao"/>
          <w:rFonts w:ascii="Verdana" w:hAnsi="Verdana"/>
          <w:color w:val="000000"/>
        </w:rPr>
        <w:t>2</w:t>
      </w:r>
      <w:r w:rsidRPr="00F607F0">
        <w:rPr>
          <w:rFonts w:ascii="Verdana" w:hAnsi="Verdana"/>
          <w:color w:val="000000"/>
        </w:rPr>
        <w:t xml:space="preserve">. </w:t>
      </w:r>
      <w:proofErr w:type="gramStart"/>
      <w:r w:rsidRPr="00F607F0">
        <w:rPr>
          <w:rFonts w:ascii="Verdana" w:hAnsi="Verdana"/>
          <w:color w:val="000000"/>
        </w:rPr>
        <w:t>sociedade</w:t>
      </w:r>
      <w:proofErr w:type="gramEnd"/>
      <w:r w:rsidRPr="00F607F0">
        <w:rPr>
          <w:rFonts w:ascii="Verdana" w:hAnsi="Verdana"/>
          <w:color w:val="000000"/>
        </w:rPr>
        <w:t xml:space="preserve"> que desempenhe atividade incompatível com o objeto da licitação;</w:t>
      </w:r>
    </w:p>
    <w:p w:rsidR="00F607F0" w:rsidRPr="00F607F0" w:rsidRDefault="00F607F0" w:rsidP="00F607F0">
      <w:pPr>
        <w:pStyle w:val="sub1"/>
        <w:spacing w:before="0" w:beforeAutospacing="0" w:after="48" w:afterAutospacing="0" w:line="288" w:lineRule="atLeast"/>
        <w:ind w:firstLine="567"/>
        <w:jc w:val="both"/>
        <w:rPr>
          <w:rFonts w:ascii="Verdana" w:hAnsi="Verdana"/>
          <w:color w:val="000000"/>
        </w:rPr>
      </w:pPr>
      <w:r w:rsidRPr="00F607F0">
        <w:rPr>
          <w:rStyle w:val="numeraparticipacao"/>
          <w:rFonts w:ascii="Verdana" w:hAnsi="Verdana"/>
          <w:color w:val="000000"/>
        </w:rPr>
        <w:t>3</w:t>
      </w:r>
      <w:r w:rsidRPr="00F607F0">
        <w:rPr>
          <w:rFonts w:ascii="Verdana" w:hAnsi="Verdana"/>
          <w:color w:val="000000"/>
        </w:rPr>
        <w:t>.</w:t>
      </w:r>
      <w:r w:rsidRPr="00F607F0">
        <w:rPr>
          <w:rStyle w:val="layer1numeraparticipacao"/>
          <w:rFonts w:ascii="Verdana" w:hAnsi="Verdana"/>
          <w:color w:val="000000"/>
        </w:rPr>
        <w:t>7</w:t>
      </w:r>
      <w:r w:rsidRPr="00F607F0">
        <w:rPr>
          <w:rFonts w:ascii="Verdana" w:hAnsi="Verdana"/>
          <w:color w:val="000000"/>
        </w:rPr>
        <w:t>.</w:t>
      </w:r>
      <w:r w:rsidRPr="00F607F0">
        <w:rPr>
          <w:rStyle w:val="layer2numeraparticipacao"/>
          <w:rFonts w:ascii="Verdana" w:hAnsi="Verdana"/>
          <w:color w:val="000000"/>
        </w:rPr>
        <w:t>3</w:t>
      </w:r>
      <w:r w:rsidRPr="00F607F0">
        <w:rPr>
          <w:rFonts w:ascii="Verdana" w:hAnsi="Verdana"/>
          <w:color w:val="000000"/>
        </w:rPr>
        <w:t xml:space="preserve">. </w:t>
      </w:r>
      <w:proofErr w:type="gramStart"/>
      <w:r w:rsidRPr="00F607F0">
        <w:rPr>
          <w:rFonts w:ascii="Verdana" w:hAnsi="Verdana"/>
          <w:color w:val="000000"/>
        </w:rPr>
        <w:t>sociedades</w:t>
      </w:r>
      <w:proofErr w:type="gramEnd"/>
      <w:r w:rsidRPr="00F607F0">
        <w:rPr>
          <w:rFonts w:ascii="Verdana" w:hAnsi="Verdana"/>
          <w:color w:val="000000"/>
        </w:rPr>
        <w:t xml:space="preserve"> cooperativas;</w:t>
      </w:r>
    </w:p>
    <w:p w:rsidR="00F607F0" w:rsidRPr="00F607F0" w:rsidRDefault="00F607F0" w:rsidP="00F607F0">
      <w:pPr>
        <w:pStyle w:val="sub1"/>
        <w:spacing w:before="0" w:beforeAutospacing="0" w:after="48" w:afterAutospacing="0" w:line="288" w:lineRule="atLeast"/>
        <w:ind w:firstLine="567"/>
        <w:jc w:val="both"/>
        <w:rPr>
          <w:rFonts w:ascii="Verdana" w:hAnsi="Verdana"/>
          <w:color w:val="000000"/>
        </w:rPr>
      </w:pPr>
      <w:r w:rsidRPr="00F607F0">
        <w:rPr>
          <w:rStyle w:val="numeraparticipacao"/>
          <w:rFonts w:ascii="Verdana" w:hAnsi="Verdana"/>
          <w:color w:val="000000"/>
        </w:rPr>
        <w:t>3</w:t>
      </w:r>
      <w:r w:rsidRPr="00F607F0">
        <w:rPr>
          <w:rFonts w:ascii="Verdana" w:hAnsi="Verdana"/>
          <w:color w:val="000000"/>
        </w:rPr>
        <w:t>.</w:t>
      </w:r>
      <w:r w:rsidRPr="00F607F0">
        <w:rPr>
          <w:rStyle w:val="layer1numeraparticipacao"/>
          <w:rFonts w:ascii="Verdana" w:hAnsi="Verdana"/>
          <w:color w:val="000000"/>
        </w:rPr>
        <w:t>7</w:t>
      </w:r>
      <w:r w:rsidRPr="00F607F0">
        <w:rPr>
          <w:rFonts w:ascii="Verdana" w:hAnsi="Verdana"/>
          <w:color w:val="000000"/>
        </w:rPr>
        <w:t>.</w:t>
      </w:r>
      <w:r w:rsidRPr="00F607F0">
        <w:rPr>
          <w:rStyle w:val="layer2numeraparticipacao"/>
          <w:rFonts w:ascii="Verdana" w:hAnsi="Verdana"/>
          <w:color w:val="000000"/>
        </w:rPr>
        <w:t>4</w:t>
      </w:r>
      <w:r w:rsidRPr="00F607F0">
        <w:rPr>
          <w:rFonts w:ascii="Verdana" w:hAnsi="Verdana"/>
          <w:color w:val="000000"/>
        </w:rPr>
        <w:t xml:space="preserve">. </w:t>
      </w:r>
      <w:proofErr w:type="gramStart"/>
      <w:r w:rsidRPr="00F607F0">
        <w:rPr>
          <w:rFonts w:ascii="Verdana" w:hAnsi="Verdana"/>
          <w:color w:val="000000"/>
        </w:rPr>
        <w:t>empresas</w:t>
      </w:r>
      <w:proofErr w:type="gramEnd"/>
      <w:r w:rsidRPr="00F607F0">
        <w:rPr>
          <w:rFonts w:ascii="Verdana" w:hAnsi="Verdana"/>
          <w:color w:val="000000"/>
        </w:rPr>
        <w:t xml:space="preserve"> estrangeiras que não tenham representação legal no Brasil com poderes expressos para receber citação e responder administrativa ou judicialmente;</w:t>
      </w:r>
    </w:p>
    <w:p w:rsidR="00F607F0" w:rsidRPr="00F607F0" w:rsidRDefault="00F607F0" w:rsidP="00F607F0">
      <w:pPr>
        <w:pStyle w:val="sub1"/>
        <w:spacing w:before="0" w:beforeAutospacing="0" w:after="48" w:afterAutospacing="0" w:line="288" w:lineRule="atLeast"/>
        <w:ind w:firstLine="567"/>
        <w:jc w:val="both"/>
        <w:rPr>
          <w:rFonts w:ascii="Verdana" w:hAnsi="Verdana"/>
          <w:color w:val="000000"/>
        </w:rPr>
      </w:pPr>
      <w:r w:rsidRPr="00F607F0">
        <w:rPr>
          <w:rStyle w:val="numeraparticipacao"/>
          <w:rFonts w:ascii="Verdana" w:hAnsi="Verdana"/>
          <w:color w:val="000000"/>
        </w:rPr>
        <w:t>3</w:t>
      </w:r>
      <w:r w:rsidRPr="00F607F0">
        <w:rPr>
          <w:rFonts w:ascii="Verdana" w:hAnsi="Verdana"/>
          <w:color w:val="000000"/>
        </w:rPr>
        <w:t>.</w:t>
      </w:r>
      <w:r w:rsidRPr="00F607F0">
        <w:rPr>
          <w:rStyle w:val="layer1numeraparticipacao"/>
          <w:rFonts w:ascii="Verdana" w:hAnsi="Verdana"/>
          <w:color w:val="000000"/>
        </w:rPr>
        <w:t>7</w:t>
      </w:r>
      <w:r w:rsidRPr="00F607F0">
        <w:rPr>
          <w:rFonts w:ascii="Verdana" w:hAnsi="Verdana"/>
          <w:color w:val="000000"/>
        </w:rPr>
        <w:t>.</w:t>
      </w:r>
      <w:r w:rsidRPr="00F607F0">
        <w:rPr>
          <w:rStyle w:val="layer2numeraparticipacao"/>
          <w:rFonts w:ascii="Verdana" w:hAnsi="Verdana"/>
          <w:color w:val="000000"/>
        </w:rPr>
        <w:t>5</w:t>
      </w:r>
      <w:r w:rsidRPr="00F607F0">
        <w:rPr>
          <w:rFonts w:ascii="Verdana" w:hAnsi="Verdana"/>
          <w:color w:val="000000"/>
        </w:rPr>
        <w:t xml:space="preserve">. </w:t>
      </w:r>
      <w:proofErr w:type="gramStart"/>
      <w:r w:rsidRPr="00F607F0">
        <w:rPr>
          <w:rFonts w:ascii="Verdana" w:hAnsi="Verdana"/>
          <w:color w:val="000000"/>
        </w:rPr>
        <w:t>autor</w:t>
      </w:r>
      <w:proofErr w:type="gramEnd"/>
      <w:r w:rsidRPr="00F607F0">
        <w:rPr>
          <w:rFonts w:ascii="Verdana" w:hAnsi="Verdana"/>
          <w:color w:val="000000"/>
        </w:rPr>
        <w:t xml:space="preserve"> do anteprojeto, do projeto básico ou do projeto executivo, pessoa física ou jurídica, quando a licitação versar sobre serviços ou fornecimento de bens a ele relacionados;</w:t>
      </w:r>
    </w:p>
    <w:p w:rsidR="00F607F0" w:rsidRPr="00F607F0" w:rsidRDefault="00F607F0" w:rsidP="00F607F0">
      <w:pPr>
        <w:pStyle w:val="sub1"/>
        <w:spacing w:before="0" w:beforeAutospacing="0" w:after="48" w:afterAutospacing="0" w:line="288" w:lineRule="atLeast"/>
        <w:ind w:firstLine="567"/>
        <w:jc w:val="both"/>
        <w:rPr>
          <w:rFonts w:ascii="Verdana" w:hAnsi="Verdana"/>
          <w:color w:val="000000"/>
        </w:rPr>
      </w:pPr>
      <w:r w:rsidRPr="00F607F0">
        <w:rPr>
          <w:rStyle w:val="numeraparticipacao"/>
          <w:rFonts w:ascii="Verdana" w:hAnsi="Verdana"/>
          <w:color w:val="000000"/>
        </w:rPr>
        <w:t>3</w:t>
      </w:r>
      <w:r w:rsidRPr="00F607F0">
        <w:rPr>
          <w:rFonts w:ascii="Verdana" w:hAnsi="Verdana"/>
          <w:color w:val="000000"/>
        </w:rPr>
        <w:t>.</w:t>
      </w:r>
      <w:r w:rsidRPr="00F607F0">
        <w:rPr>
          <w:rStyle w:val="layer1numeraparticipacao"/>
          <w:rFonts w:ascii="Verdana" w:hAnsi="Verdana"/>
          <w:color w:val="000000"/>
        </w:rPr>
        <w:t>7</w:t>
      </w:r>
      <w:r w:rsidRPr="00F607F0">
        <w:rPr>
          <w:rFonts w:ascii="Verdana" w:hAnsi="Verdana"/>
          <w:color w:val="000000"/>
        </w:rPr>
        <w:t>.</w:t>
      </w:r>
      <w:r w:rsidRPr="00F607F0">
        <w:rPr>
          <w:rStyle w:val="layer2numeraparticipacao"/>
          <w:rFonts w:ascii="Verdana" w:hAnsi="Verdana"/>
          <w:color w:val="000000"/>
        </w:rPr>
        <w:t>6</w:t>
      </w:r>
      <w:r w:rsidRPr="00F607F0">
        <w:rPr>
          <w:rFonts w:ascii="Verdana" w:hAnsi="Verdana"/>
          <w:color w:val="000000"/>
        </w:rPr>
        <w:t xml:space="preserve">. </w:t>
      </w:r>
      <w:proofErr w:type="gramStart"/>
      <w:r w:rsidRPr="00F607F0">
        <w:rPr>
          <w:rFonts w:ascii="Verdana" w:hAnsi="Verdana"/>
          <w:color w:val="000000"/>
        </w:rPr>
        <w:t>empresa</w:t>
      </w:r>
      <w:proofErr w:type="gramEnd"/>
      <w:r w:rsidRPr="00F607F0">
        <w:rPr>
          <w:rFonts w:ascii="Verdana" w:hAnsi="Verdana"/>
          <w:color w:val="000000"/>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rsidR="00F607F0" w:rsidRPr="00F607F0" w:rsidRDefault="00F607F0" w:rsidP="00F607F0">
      <w:pPr>
        <w:pStyle w:val="sub1"/>
        <w:spacing w:before="0" w:beforeAutospacing="0" w:after="48" w:afterAutospacing="0" w:line="288" w:lineRule="atLeast"/>
        <w:ind w:firstLine="567"/>
        <w:jc w:val="both"/>
        <w:rPr>
          <w:rFonts w:ascii="Verdana" w:hAnsi="Verdana"/>
          <w:color w:val="000000"/>
        </w:rPr>
      </w:pPr>
      <w:r w:rsidRPr="00F607F0">
        <w:rPr>
          <w:rStyle w:val="numeraparticipacao"/>
          <w:rFonts w:ascii="Verdana" w:hAnsi="Verdana"/>
          <w:color w:val="000000"/>
        </w:rPr>
        <w:t>3</w:t>
      </w:r>
      <w:r w:rsidRPr="00F607F0">
        <w:rPr>
          <w:rFonts w:ascii="Verdana" w:hAnsi="Verdana"/>
          <w:color w:val="000000"/>
        </w:rPr>
        <w:t>.</w:t>
      </w:r>
      <w:r w:rsidRPr="00F607F0">
        <w:rPr>
          <w:rStyle w:val="layer1numeraparticipacao"/>
          <w:rFonts w:ascii="Verdana" w:hAnsi="Verdana"/>
          <w:color w:val="000000"/>
        </w:rPr>
        <w:t>7</w:t>
      </w:r>
      <w:r w:rsidRPr="00F607F0">
        <w:rPr>
          <w:rFonts w:ascii="Verdana" w:hAnsi="Verdana"/>
          <w:color w:val="000000"/>
        </w:rPr>
        <w:t>.</w:t>
      </w:r>
      <w:r w:rsidRPr="00F607F0">
        <w:rPr>
          <w:rStyle w:val="layer2numeraparticipacao"/>
          <w:rFonts w:ascii="Verdana" w:hAnsi="Verdana"/>
          <w:color w:val="000000"/>
        </w:rPr>
        <w:t>7</w:t>
      </w:r>
      <w:r w:rsidRPr="00F607F0">
        <w:rPr>
          <w:rFonts w:ascii="Verdana" w:hAnsi="Verdana"/>
          <w:color w:val="000000"/>
        </w:rPr>
        <w:t xml:space="preserve">. </w:t>
      </w:r>
      <w:proofErr w:type="gramStart"/>
      <w:r w:rsidRPr="00F607F0">
        <w:rPr>
          <w:rFonts w:ascii="Verdana" w:hAnsi="Verdana"/>
          <w:color w:val="000000"/>
        </w:rPr>
        <w:t>pessoa</w:t>
      </w:r>
      <w:proofErr w:type="gramEnd"/>
      <w:r w:rsidRPr="00F607F0">
        <w:rPr>
          <w:rFonts w:ascii="Verdana" w:hAnsi="Verdana"/>
          <w:color w:val="000000"/>
        </w:rPr>
        <w:t xml:space="preserve"> física ou jurídica que se encontre, ao tempo da licitação, impossibilitada de participar da licitação em decorrência de sanção que lhe foi imposta;</w:t>
      </w:r>
    </w:p>
    <w:p w:rsidR="00F607F0" w:rsidRPr="00F607F0" w:rsidRDefault="00F607F0" w:rsidP="00F607F0">
      <w:pPr>
        <w:pStyle w:val="sub1"/>
        <w:spacing w:before="0" w:beforeAutospacing="0" w:after="48" w:afterAutospacing="0" w:line="288" w:lineRule="atLeast"/>
        <w:ind w:firstLine="567"/>
        <w:jc w:val="both"/>
        <w:rPr>
          <w:rFonts w:ascii="Verdana" w:hAnsi="Verdana"/>
          <w:color w:val="000000"/>
        </w:rPr>
      </w:pPr>
      <w:r w:rsidRPr="00F607F0">
        <w:rPr>
          <w:rStyle w:val="numeraparticipacao"/>
          <w:rFonts w:ascii="Verdana" w:hAnsi="Verdana"/>
          <w:color w:val="000000"/>
        </w:rPr>
        <w:t>3</w:t>
      </w:r>
      <w:r w:rsidRPr="00F607F0">
        <w:rPr>
          <w:rFonts w:ascii="Verdana" w:hAnsi="Verdana"/>
          <w:color w:val="000000"/>
        </w:rPr>
        <w:t>.</w:t>
      </w:r>
      <w:r w:rsidRPr="00F607F0">
        <w:rPr>
          <w:rStyle w:val="layer1numeraparticipacao"/>
          <w:rFonts w:ascii="Verdana" w:hAnsi="Verdana"/>
          <w:color w:val="000000"/>
        </w:rPr>
        <w:t>7</w:t>
      </w:r>
      <w:r w:rsidRPr="00F607F0">
        <w:rPr>
          <w:rFonts w:ascii="Verdana" w:hAnsi="Verdana"/>
          <w:color w:val="000000"/>
        </w:rPr>
        <w:t>.</w:t>
      </w:r>
      <w:r w:rsidRPr="00F607F0">
        <w:rPr>
          <w:rStyle w:val="layer2numeraparticipacao"/>
          <w:rFonts w:ascii="Verdana" w:hAnsi="Verdana"/>
          <w:color w:val="000000"/>
        </w:rPr>
        <w:t>8</w:t>
      </w:r>
      <w:r w:rsidRPr="00F607F0">
        <w:rPr>
          <w:rFonts w:ascii="Verdana" w:hAnsi="Verdana"/>
          <w:color w:val="000000"/>
        </w:rPr>
        <w:t xml:space="preserve">. </w:t>
      </w:r>
      <w:proofErr w:type="gramStart"/>
      <w:r w:rsidRPr="00F607F0">
        <w:rPr>
          <w:rFonts w:ascii="Verdana" w:hAnsi="Verdana"/>
          <w:color w:val="000000"/>
        </w:rPr>
        <w:t>aquele</w:t>
      </w:r>
      <w:proofErr w:type="gramEnd"/>
      <w:r w:rsidRPr="00F607F0">
        <w:rPr>
          <w:rFonts w:ascii="Verdana" w:hAnsi="Verdana"/>
          <w:color w:val="000000"/>
        </w:rPr>
        <w:t xml:space="preserve"> que mantenha vínculo de natureza técnica, comercial, econômica, financeira, trabalhista ou civil com dirigente do órgão ou entidade </w:t>
      </w:r>
      <w:r w:rsidRPr="00F607F0">
        <w:rPr>
          <w:rFonts w:ascii="Verdana" w:hAnsi="Verdana"/>
          <w:color w:val="000000"/>
        </w:rPr>
        <w:lastRenderedPageBreak/>
        <w:t>contratante ou com agente público que desempenhe função na licitação ou atue na fiscalização ou na gestão do contrato, ou que deles seja cônjuge, companheiro ou parente em linha reta, colateral ou por afinidade, até o terceiro grau;</w:t>
      </w:r>
    </w:p>
    <w:p w:rsidR="00F607F0" w:rsidRPr="00F607F0" w:rsidRDefault="00F607F0" w:rsidP="00F607F0">
      <w:pPr>
        <w:pStyle w:val="sub1"/>
        <w:spacing w:before="0" w:beforeAutospacing="0" w:after="48" w:afterAutospacing="0" w:line="288" w:lineRule="atLeast"/>
        <w:ind w:firstLine="567"/>
        <w:jc w:val="both"/>
        <w:rPr>
          <w:rFonts w:ascii="Verdana" w:hAnsi="Verdana"/>
          <w:color w:val="000000"/>
        </w:rPr>
      </w:pPr>
      <w:r w:rsidRPr="00F607F0">
        <w:rPr>
          <w:rStyle w:val="numeraparticipacao"/>
          <w:rFonts w:ascii="Verdana" w:hAnsi="Verdana"/>
          <w:color w:val="000000"/>
        </w:rPr>
        <w:t>3</w:t>
      </w:r>
      <w:r w:rsidRPr="00F607F0">
        <w:rPr>
          <w:rFonts w:ascii="Verdana" w:hAnsi="Verdana"/>
          <w:color w:val="000000"/>
        </w:rPr>
        <w:t>.</w:t>
      </w:r>
      <w:r w:rsidRPr="00F607F0">
        <w:rPr>
          <w:rStyle w:val="layer1numeraparticipacao"/>
          <w:rFonts w:ascii="Verdana" w:hAnsi="Verdana"/>
          <w:color w:val="000000"/>
        </w:rPr>
        <w:t>7</w:t>
      </w:r>
      <w:r w:rsidRPr="00F607F0">
        <w:rPr>
          <w:rFonts w:ascii="Verdana" w:hAnsi="Verdana"/>
          <w:color w:val="000000"/>
        </w:rPr>
        <w:t>.</w:t>
      </w:r>
      <w:r w:rsidRPr="00F607F0">
        <w:rPr>
          <w:rStyle w:val="layer2numeraparticipacao"/>
          <w:rFonts w:ascii="Verdana" w:hAnsi="Verdana"/>
          <w:color w:val="000000"/>
        </w:rPr>
        <w:t>9</w:t>
      </w:r>
      <w:r w:rsidRPr="00F607F0">
        <w:rPr>
          <w:rFonts w:ascii="Verdana" w:hAnsi="Verdana"/>
          <w:color w:val="000000"/>
        </w:rPr>
        <w:t xml:space="preserve">. </w:t>
      </w:r>
      <w:proofErr w:type="gramStart"/>
      <w:r w:rsidRPr="00F607F0">
        <w:rPr>
          <w:rFonts w:ascii="Verdana" w:hAnsi="Verdana"/>
          <w:color w:val="000000"/>
        </w:rPr>
        <w:t>empresas</w:t>
      </w:r>
      <w:proofErr w:type="gramEnd"/>
      <w:r w:rsidRPr="00F607F0">
        <w:rPr>
          <w:rFonts w:ascii="Verdana" w:hAnsi="Verdana"/>
          <w:color w:val="000000"/>
        </w:rPr>
        <w:t xml:space="preserve"> controladoras, controladas ou coligadas, nos termos da Lei nº 6.404, de 15 de dezembro de 19</w:t>
      </w:r>
      <w:r w:rsidRPr="00F607F0">
        <w:rPr>
          <w:rStyle w:val="layer1numeraparticipacao"/>
          <w:rFonts w:ascii="Verdana" w:hAnsi="Verdana"/>
          <w:color w:val="000000"/>
        </w:rPr>
        <w:t>7</w:t>
      </w:r>
      <w:r w:rsidRPr="00F607F0">
        <w:rPr>
          <w:rFonts w:ascii="Verdana" w:hAnsi="Verdana"/>
          <w:color w:val="000000"/>
        </w:rPr>
        <w:t>6, concorrendo entre si;</w:t>
      </w:r>
    </w:p>
    <w:p w:rsidR="00F607F0" w:rsidRPr="00F607F0" w:rsidRDefault="00F607F0" w:rsidP="00F607F0">
      <w:pPr>
        <w:pStyle w:val="sub1"/>
        <w:spacing w:before="0" w:beforeAutospacing="0" w:after="48" w:afterAutospacing="0" w:line="288" w:lineRule="atLeast"/>
        <w:ind w:firstLine="567"/>
        <w:jc w:val="both"/>
        <w:rPr>
          <w:rFonts w:ascii="Verdana" w:hAnsi="Verdana"/>
          <w:color w:val="000000"/>
        </w:rPr>
      </w:pPr>
      <w:r w:rsidRPr="00F607F0">
        <w:rPr>
          <w:rStyle w:val="numeraparticipacao"/>
          <w:rFonts w:ascii="Verdana" w:hAnsi="Verdana"/>
          <w:color w:val="000000"/>
        </w:rPr>
        <w:t>3</w:t>
      </w:r>
      <w:r w:rsidRPr="00F607F0">
        <w:rPr>
          <w:rFonts w:ascii="Verdana" w:hAnsi="Verdana"/>
          <w:color w:val="000000"/>
        </w:rPr>
        <w:t>.</w:t>
      </w:r>
      <w:r w:rsidRPr="00F607F0">
        <w:rPr>
          <w:rStyle w:val="layer1numeraparticipacao"/>
          <w:rFonts w:ascii="Verdana" w:hAnsi="Verdana"/>
          <w:color w:val="000000"/>
        </w:rPr>
        <w:t>7</w:t>
      </w:r>
      <w:r w:rsidRPr="00F607F0">
        <w:rPr>
          <w:rFonts w:ascii="Verdana" w:hAnsi="Verdana"/>
          <w:color w:val="000000"/>
        </w:rPr>
        <w:t>.</w:t>
      </w:r>
      <w:r w:rsidRPr="00F607F0">
        <w:rPr>
          <w:rStyle w:val="layer2numeraparticipacao"/>
          <w:rFonts w:ascii="Verdana" w:hAnsi="Verdana"/>
          <w:color w:val="000000"/>
        </w:rPr>
        <w:t>10</w:t>
      </w:r>
      <w:r w:rsidRPr="00F607F0">
        <w:rPr>
          <w:rFonts w:ascii="Verdana" w:hAnsi="Verdana"/>
          <w:color w:val="000000"/>
        </w:rPr>
        <w:t xml:space="preserve">. </w:t>
      </w:r>
      <w:proofErr w:type="gramStart"/>
      <w:r w:rsidRPr="00F607F0">
        <w:rPr>
          <w:rFonts w:ascii="Verdana" w:hAnsi="Verdana"/>
          <w:color w:val="000000"/>
        </w:rPr>
        <w:t>pessoa</w:t>
      </w:r>
      <w:proofErr w:type="gramEnd"/>
      <w:r w:rsidRPr="00F607F0">
        <w:rPr>
          <w:rFonts w:ascii="Verdana" w:hAnsi="Verdana"/>
          <w:color w:val="000000"/>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F607F0" w:rsidRPr="00F607F0" w:rsidRDefault="00F607F0" w:rsidP="00F607F0">
      <w:pPr>
        <w:pStyle w:val="sub1"/>
        <w:spacing w:before="0" w:beforeAutospacing="0" w:after="48" w:afterAutospacing="0" w:line="288" w:lineRule="atLeast"/>
        <w:ind w:firstLine="567"/>
        <w:jc w:val="both"/>
        <w:rPr>
          <w:rFonts w:ascii="Verdana" w:hAnsi="Verdana"/>
          <w:color w:val="000000"/>
        </w:rPr>
      </w:pPr>
      <w:r w:rsidRPr="00F607F0">
        <w:rPr>
          <w:rStyle w:val="numeraparticipacao"/>
          <w:rFonts w:ascii="Verdana" w:hAnsi="Verdana"/>
          <w:color w:val="000000"/>
        </w:rPr>
        <w:t>3</w:t>
      </w:r>
      <w:r w:rsidRPr="00F607F0">
        <w:rPr>
          <w:rFonts w:ascii="Verdana" w:hAnsi="Verdana"/>
          <w:color w:val="000000"/>
        </w:rPr>
        <w:t>.</w:t>
      </w:r>
      <w:r w:rsidRPr="00F607F0">
        <w:rPr>
          <w:rStyle w:val="layer1numeraparticipacao"/>
          <w:rFonts w:ascii="Verdana" w:hAnsi="Verdana"/>
          <w:color w:val="000000"/>
        </w:rPr>
        <w:t>7</w:t>
      </w:r>
      <w:r w:rsidRPr="00F607F0">
        <w:rPr>
          <w:rFonts w:ascii="Verdana" w:hAnsi="Verdana"/>
          <w:color w:val="000000"/>
        </w:rPr>
        <w:t>.</w:t>
      </w:r>
      <w:r w:rsidRPr="00F607F0">
        <w:rPr>
          <w:rStyle w:val="layer2numeraparticipacao"/>
          <w:rFonts w:ascii="Verdana" w:hAnsi="Verdana"/>
          <w:color w:val="000000"/>
        </w:rPr>
        <w:t>11</w:t>
      </w:r>
      <w:r w:rsidRPr="00F607F0">
        <w:rPr>
          <w:rFonts w:ascii="Verdana" w:hAnsi="Verdana"/>
          <w:color w:val="000000"/>
        </w:rPr>
        <w:t>. </w:t>
      </w:r>
      <w:proofErr w:type="gramStart"/>
      <w:r w:rsidRPr="00F607F0">
        <w:rPr>
          <w:rFonts w:ascii="Verdana" w:hAnsi="Verdana"/>
          <w:color w:val="000000"/>
        </w:rPr>
        <w:t>pessoas</w:t>
      </w:r>
      <w:proofErr w:type="gramEnd"/>
      <w:r w:rsidRPr="00F607F0">
        <w:rPr>
          <w:rFonts w:ascii="Verdana" w:hAnsi="Verdana"/>
          <w:color w:val="000000"/>
        </w:rPr>
        <w:t xml:space="preserve"> jurídicas reunidas em consórcio;</w:t>
      </w:r>
    </w:p>
    <w:p w:rsidR="00F607F0" w:rsidRPr="00F607F0" w:rsidRDefault="00F607F0" w:rsidP="00F607F0">
      <w:pPr>
        <w:pStyle w:val="sub1"/>
        <w:spacing w:before="0" w:beforeAutospacing="0" w:after="240" w:afterAutospacing="0" w:line="288" w:lineRule="atLeast"/>
        <w:ind w:firstLine="567"/>
        <w:jc w:val="both"/>
        <w:rPr>
          <w:rFonts w:ascii="Verdana" w:hAnsi="Verdana"/>
          <w:color w:val="000000"/>
        </w:rPr>
      </w:pPr>
      <w:r w:rsidRPr="00F607F0">
        <w:rPr>
          <w:rStyle w:val="numeraparticipacao"/>
          <w:rFonts w:ascii="Verdana" w:hAnsi="Verdana"/>
          <w:color w:val="000000"/>
        </w:rPr>
        <w:t>3</w:t>
      </w:r>
      <w:r w:rsidRPr="00F607F0">
        <w:rPr>
          <w:rFonts w:ascii="Verdana" w:hAnsi="Verdana"/>
          <w:color w:val="000000"/>
        </w:rPr>
        <w:t>.</w:t>
      </w:r>
      <w:r w:rsidRPr="00F607F0">
        <w:rPr>
          <w:rStyle w:val="layer1numeraparticipacao"/>
          <w:rFonts w:ascii="Verdana" w:hAnsi="Verdana"/>
          <w:color w:val="000000"/>
        </w:rPr>
        <w:t>7</w:t>
      </w:r>
      <w:r w:rsidRPr="00F607F0">
        <w:rPr>
          <w:rFonts w:ascii="Verdana" w:hAnsi="Verdana"/>
          <w:color w:val="000000"/>
        </w:rPr>
        <w:t>.</w:t>
      </w:r>
      <w:r w:rsidRPr="00F607F0">
        <w:rPr>
          <w:rStyle w:val="layer2numeraparticipacao"/>
          <w:rFonts w:ascii="Verdana" w:hAnsi="Verdana"/>
          <w:color w:val="000000"/>
        </w:rPr>
        <w:t>12</w:t>
      </w:r>
      <w:r w:rsidRPr="00F607F0">
        <w:rPr>
          <w:rFonts w:ascii="Verdana" w:hAnsi="Verdana"/>
          <w:color w:val="000000"/>
        </w:rPr>
        <w:t>. Organizações da Sociedade Civil de Interesse Público - OSCIP, atuando nessa condição;</w:t>
      </w:r>
    </w:p>
    <w:p w:rsidR="00F607F0" w:rsidRPr="00F607F0" w:rsidRDefault="00F607F0" w:rsidP="00F607F0">
      <w:pPr>
        <w:spacing w:after="48" w:line="288" w:lineRule="atLeast"/>
        <w:jc w:val="both"/>
        <w:rPr>
          <w:rFonts w:ascii="Verdana" w:hAnsi="Verdana"/>
          <w:color w:val="000000"/>
        </w:rPr>
      </w:pPr>
      <w:r w:rsidRPr="00F607F0">
        <w:rPr>
          <w:rStyle w:val="numeraparticipacao"/>
          <w:rFonts w:ascii="Verdana" w:hAnsi="Verdana"/>
          <w:color w:val="000000"/>
        </w:rPr>
        <w:t>3</w:t>
      </w:r>
      <w:r w:rsidRPr="00F607F0">
        <w:rPr>
          <w:rFonts w:ascii="Verdana" w:hAnsi="Verdana"/>
          <w:color w:val="000000"/>
        </w:rPr>
        <w:t>.</w:t>
      </w:r>
      <w:r w:rsidRPr="00F607F0">
        <w:rPr>
          <w:rStyle w:val="layer1numeraparticipacao"/>
          <w:rFonts w:ascii="Verdana" w:hAnsi="Verdana"/>
          <w:color w:val="000000"/>
        </w:rPr>
        <w:t>8</w:t>
      </w:r>
      <w:r w:rsidRPr="00F607F0">
        <w:rPr>
          <w:rFonts w:ascii="Verdana" w:hAnsi="Verdana"/>
          <w:color w:val="000000"/>
        </w:rPr>
        <w:t>.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0" w:anchor="art9%C2%A71" w:tgtFrame="_blank" w:history="1">
        <w:r w:rsidRPr="00F607F0">
          <w:rPr>
            <w:rStyle w:val="Hyperlink"/>
            <w:rFonts w:ascii="Verdana" w:hAnsi="Verdana"/>
          </w:rPr>
          <w:t>§ 1º do art. 9º da Lei nº 14.133, de 2021</w:t>
        </w:r>
      </w:hyperlink>
      <w:r w:rsidRPr="00F607F0">
        <w:rPr>
          <w:rFonts w:ascii="Verdana" w:hAnsi="Verdana"/>
          <w:color w:val="000000"/>
        </w:rPr>
        <w:t>.</w:t>
      </w:r>
    </w:p>
    <w:p w:rsidR="00F607F0" w:rsidRPr="00F607F0" w:rsidRDefault="00F607F0" w:rsidP="00F607F0">
      <w:pPr>
        <w:spacing w:after="48" w:line="288" w:lineRule="atLeast"/>
        <w:jc w:val="both"/>
        <w:rPr>
          <w:rFonts w:ascii="Verdana" w:hAnsi="Verdana"/>
          <w:color w:val="000000"/>
        </w:rPr>
      </w:pPr>
      <w:r w:rsidRPr="00F607F0">
        <w:rPr>
          <w:rStyle w:val="numeraparticipacao"/>
          <w:rFonts w:ascii="Verdana" w:hAnsi="Verdana"/>
          <w:color w:val="000000"/>
        </w:rPr>
        <w:t>3</w:t>
      </w:r>
      <w:r w:rsidRPr="00F607F0">
        <w:rPr>
          <w:rFonts w:ascii="Verdana" w:hAnsi="Verdana"/>
          <w:color w:val="000000"/>
        </w:rPr>
        <w:t>.</w:t>
      </w:r>
      <w:r w:rsidRPr="00F607F0">
        <w:rPr>
          <w:rStyle w:val="layer1numeraparticipacao"/>
          <w:rFonts w:ascii="Verdana" w:hAnsi="Verdana"/>
          <w:color w:val="000000"/>
        </w:rPr>
        <w:t>9</w:t>
      </w:r>
      <w:r w:rsidRPr="00F607F0">
        <w:rPr>
          <w:rFonts w:ascii="Verdana" w:hAnsi="Verdana"/>
          <w:color w:val="000000"/>
        </w:rPr>
        <w:t>. O impedimento de que trata o item 3.7.7. </w:t>
      </w:r>
      <w:proofErr w:type="gramStart"/>
      <w:r w:rsidRPr="00F607F0">
        <w:rPr>
          <w:rFonts w:ascii="Verdana" w:hAnsi="Verdana"/>
          <w:color w:val="000000"/>
        </w:rPr>
        <w:t>será</w:t>
      </w:r>
      <w:proofErr w:type="gramEnd"/>
      <w:r w:rsidRPr="00F607F0">
        <w:rPr>
          <w:rFonts w:ascii="Verdana" w:hAnsi="Verdana"/>
          <w:color w:val="000000"/>
        </w:rPr>
        <w:t xml:space="preserve">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F607F0" w:rsidRPr="00F607F0" w:rsidRDefault="00F607F0" w:rsidP="00F607F0">
      <w:pPr>
        <w:spacing w:after="48" w:line="288" w:lineRule="atLeast"/>
        <w:jc w:val="both"/>
        <w:rPr>
          <w:rFonts w:ascii="Verdana" w:hAnsi="Verdana"/>
          <w:color w:val="000000"/>
        </w:rPr>
      </w:pPr>
      <w:r w:rsidRPr="00F607F0">
        <w:rPr>
          <w:rStyle w:val="numeraparticipacao"/>
          <w:rFonts w:ascii="Verdana" w:hAnsi="Verdana"/>
          <w:color w:val="000000"/>
        </w:rPr>
        <w:t>3</w:t>
      </w:r>
      <w:r w:rsidRPr="00F607F0">
        <w:rPr>
          <w:rFonts w:ascii="Verdana" w:hAnsi="Verdana"/>
          <w:color w:val="000000"/>
        </w:rPr>
        <w:t>.</w:t>
      </w:r>
      <w:r w:rsidRPr="00F607F0">
        <w:rPr>
          <w:rStyle w:val="layer1numeraparticipacao"/>
          <w:rFonts w:ascii="Verdana" w:hAnsi="Verdana"/>
          <w:color w:val="000000"/>
        </w:rPr>
        <w:t>10</w:t>
      </w:r>
      <w:r w:rsidRPr="00F607F0">
        <w:rPr>
          <w:rFonts w:ascii="Verdana" w:hAnsi="Verdana"/>
          <w:color w:val="000000"/>
        </w:rPr>
        <w:t>. A critério da Administração e exclusivamente a seu serviço, o autor dos projetos e a empresa a que se referem os itens 3.7.5. </w:t>
      </w:r>
      <w:proofErr w:type="gramStart"/>
      <w:r w:rsidRPr="00F607F0">
        <w:rPr>
          <w:rFonts w:ascii="Verdana" w:hAnsi="Verdana"/>
          <w:color w:val="000000"/>
        </w:rPr>
        <w:t>e</w:t>
      </w:r>
      <w:proofErr w:type="gramEnd"/>
      <w:r w:rsidRPr="00F607F0">
        <w:rPr>
          <w:rFonts w:ascii="Verdana" w:hAnsi="Verdana"/>
          <w:color w:val="000000"/>
        </w:rPr>
        <w:t> 3.7.6. </w:t>
      </w:r>
      <w:proofErr w:type="gramStart"/>
      <w:r w:rsidRPr="00F607F0">
        <w:rPr>
          <w:rFonts w:ascii="Verdana" w:hAnsi="Verdana"/>
          <w:color w:val="000000"/>
        </w:rPr>
        <w:t>poderão</w:t>
      </w:r>
      <w:proofErr w:type="gramEnd"/>
      <w:r w:rsidRPr="00F607F0">
        <w:rPr>
          <w:rFonts w:ascii="Verdana" w:hAnsi="Verdana"/>
          <w:color w:val="000000"/>
        </w:rPr>
        <w:t xml:space="preserve"> participar no apoio das atividades de planejamento da contratação, de execução da licitação ou de gestão do contrato, desde que sob supervisão exclusiva de agentes públicos do órgão ou entidade.</w:t>
      </w:r>
    </w:p>
    <w:p w:rsidR="00F607F0" w:rsidRPr="00F607F0" w:rsidRDefault="00F607F0" w:rsidP="00F607F0">
      <w:pPr>
        <w:spacing w:after="48" w:line="288" w:lineRule="atLeast"/>
        <w:jc w:val="both"/>
        <w:rPr>
          <w:rFonts w:ascii="Verdana" w:hAnsi="Verdana"/>
          <w:color w:val="000000"/>
        </w:rPr>
      </w:pPr>
      <w:r w:rsidRPr="00F607F0">
        <w:rPr>
          <w:rStyle w:val="numeraparticipacao"/>
          <w:rFonts w:ascii="Verdana" w:hAnsi="Verdana"/>
          <w:color w:val="000000"/>
        </w:rPr>
        <w:t>3</w:t>
      </w:r>
      <w:r w:rsidRPr="00F607F0">
        <w:rPr>
          <w:rFonts w:ascii="Verdana" w:hAnsi="Verdana"/>
          <w:color w:val="000000"/>
        </w:rPr>
        <w:t>.</w:t>
      </w:r>
      <w:r w:rsidRPr="00F607F0">
        <w:rPr>
          <w:rStyle w:val="layer1numeraparticipacao"/>
          <w:rFonts w:ascii="Verdana" w:hAnsi="Verdana"/>
          <w:color w:val="000000"/>
        </w:rPr>
        <w:t>11</w:t>
      </w:r>
      <w:r w:rsidRPr="00F607F0">
        <w:rPr>
          <w:rFonts w:ascii="Verdana" w:hAnsi="Verdana"/>
          <w:color w:val="000000"/>
        </w:rPr>
        <w:t>. Equiparam-se aos autores do projeto as empresas integrantes do mesmo grupo econômico.</w:t>
      </w:r>
    </w:p>
    <w:p w:rsidR="00F607F0" w:rsidRPr="00F607F0" w:rsidRDefault="00F607F0" w:rsidP="00F607F0">
      <w:pPr>
        <w:spacing w:after="48" w:line="288" w:lineRule="atLeast"/>
        <w:jc w:val="both"/>
        <w:rPr>
          <w:rFonts w:ascii="Verdana" w:hAnsi="Verdana"/>
          <w:color w:val="000000"/>
        </w:rPr>
      </w:pPr>
      <w:r w:rsidRPr="00F607F0">
        <w:rPr>
          <w:rStyle w:val="numeraparticipacao"/>
          <w:rFonts w:ascii="Verdana" w:hAnsi="Verdana"/>
          <w:color w:val="000000"/>
        </w:rPr>
        <w:t>3</w:t>
      </w:r>
      <w:r w:rsidRPr="00F607F0">
        <w:rPr>
          <w:rFonts w:ascii="Verdana" w:hAnsi="Verdana"/>
          <w:color w:val="000000"/>
        </w:rPr>
        <w:t>.</w:t>
      </w:r>
      <w:r w:rsidRPr="00F607F0">
        <w:rPr>
          <w:rStyle w:val="layer1numeraparticipacao"/>
          <w:rFonts w:ascii="Verdana" w:hAnsi="Verdana"/>
          <w:color w:val="000000"/>
        </w:rPr>
        <w:t>12</w:t>
      </w:r>
      <w:r w:rsidRPr="00F607F0">
        <w:rPr>
          <w:rFonts w:ascii="Verdana" w:hAnsi="Verdana"/>
          <w:color w:val="000000"/>
        </w:rPr>
        <w:t>. O disposto nos itens 3.7.5. </w:t>
      </w:r>
      <w:proofErr w:type="gramStart"/>
      <w:r w:rsidRPr="00F607F0">
        <w:rPr>
          <w:rFonts w:ascii="Verdana" w:hAnsi="Verdana"/>
          <w:color w:val="000000"/>
        </w:rPr>
        <w:t>e</w:t>
      </w:r>
      <w:proofErr w:type="gramEnd"/>
      <w:r w:rsidRPr="00F607F0">
        <w:rPr>
          <w:rFonts w:ascii="Verdana" w:hAnsi="Verdana"/>
          <w:color w:val="000000"/>
        </w:rPr>
        <w:t> 3.7.6. </w:t>
      </w:r>
      <w:proofErr w:type="gramStart"/>
      <w:r w:rsidRPr="00F607F0">
        <w:rPr>
          <w:rFonts w:ascii="Verdana" w:hAnsi="Verdana"/>
          <w:color w:val="000000"/>
        </w:rPr>
        <w:t>não</w:t>
      </w:r>
      <w:proofErr w:type="gramEnd"/>
      <w:r w:rsidRPr="00F607F0">
        <w:rPr>
          <w:rFonts w:ascii="Verdana" w:hAnsi="Verdana"/>
          <w:color w:val="000000"/>
        </w:rPr>
        <w:t xml:space="preserve"> impede a licitação ou a contratação de serviço que inclua como encargo do contratado a elaboração do projeto básico e do projeto executivo, nas contratações integradas, e do projeto executivo, nos demais regimes de execução.</w:t>
      </w:r>
    </w:p>
    <w:p w:rsidR="00F607F0" w:rsidRPr="00F607F0" w:rsidRDefault="00F607F0" w:rsidP="00F607F0">
      <w:pPr>
        <w:spacing w:after="48" w:line="288" w:lineRule="atLeast"/>
        <w:jc w:val="both"/>
        <w:rPr>
          <w:rFonts w:ascii="Verdana" w:hAnsi="Verdana"/>
          <w:color w:val="000000"/>
        </w:rPr>
      </w:pPr>
      <w:r w:rsidRPr="00F607F0">
        <w:rPr>
          <w:rStyle w:val="numeraparticipacao"/>
          <w:rFonts w:ascii="Verdana" w:hAnsi="Verdana"/>
          <w:color w:val="000000"/>
        </w:rPr>
        <w:t>3</w:t>
      </w:r>
      <w:r w:rsidRPr="00F607F0">
        <w:rPr>
          <w:rFonts w:ascii="Verdana" w:hAnsi="Verdana"/>
          <w:color w:val="000000"/>
        </w:rPr>
        <w:t>.</w:t>
      </w:r>
      <w:r w:rsidRPr="00F607F0">
        <w:rPr>
          <w:rStyle w:val="layer1numeraparticipacao"/>
          <w:rFonts w:ascii="Verdana" w:hAnsi="Verdana"/>
          <w:color w:val="000000"/>
        </w:rPr>
        <w:t>13</w:t>
      </w:r>
      <w:r w:rsidRPr="00F607F0">
        <w:rPr>
          <w:rFonts w:ascii="Verdana" w:hAnsi="Verdana"/>
          <w:color w:val="000000"/>
        </w:rPr>
        <w:t>.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1" w:tgtFrame="_blank" w:history="1">
        <w:r w:rsidRPr="00F607F0">
          <w:rPr>
            <w:rStyle w:val="Hyperlink"/>
            <w:rFonts w:ascii="Verdana" w:hAnsi="Verdana"/>
          </w:rPr>
          <w:t>Lei nº 14.133/2021</w:t>
        </w:r>
      </w:hyperlink>
      <w:r w:rsidRPr="00F607F0">
        <w:rPr>
          <w:rFonts w:ascii="Verdana" w:hAnsi="Verdana"/>
          <w:color w:val="000000"/>
        </w:rPr>
        <w:t>.</w:t>
      </w:r>
    </w:p>
    <w:p w:rsidR="00F607F0" w:rsidRPr="00F607F0" w:rsidRDefault="00F607F0" w:rsidP="00F607F0">
      <w:pPr>
        <w:spacing w:after="48" w:line="288" w:lineRule="atLeast"/>
        <w:jc w:val="both"/>
        <w:rPr>
          <w:rFonts w:ascii="Verdana" w:hAnsi="Verdana"/>
          <w:color w:val="000000"/>
        </w:rPr>
      </w:pPr>
      <w:r w:rsidRPr="00F607F0">
        <w:rPr>
          <w:rStyle w:val="numeraparticipacao"/>
          <w:rFonts w:ascii="Verdana" w:hAnsi="Verdana"/>
          <w:color w:val="000000"/>
        </w:rPr>
        <w:t>3</w:t>
      </w:r>
      <w:r w:rsidRPr="00F607F0">
        <w:rPr>
          <w:rFonts w:ascii="Verdana" w:hAnsi="Verdana"/>
          <w:color w:val="000000"/>
        </w:rPr>
        <w:t>.</w:t>
      </w:r>
      <w:r w:rsidRPr="00F607F0">
        <w:rPr>
          <w:rStyle w:val="layer1numeraparticipacao"/>
          <w:rFonts w:ascii="Verdana" w:hAnsi="Verdana"/>
          <w:color w:val="000000"/>
        </w:rPr>
        <w:t>14</w:t>
      </w:r>
      <w:r w:rsidRPr="00F607F0">
        <w:rPr>
          <w:rFonts w:ascii="Verdana" w:hAnsi="Verdana"/>
          <w:color w:val="000000"/>
        </w:rPr>
        <w:t>. A vedação de que trata o item 3.8. </w:t>
      </w:r>
      <w:proofErr w:type="gramStart"/>
      <w:r w:rsidRPr="00F607F0">
        <w:rPr>
          <w:rFonts w:ascii="Verdana" w:hAnsi="Verdana"/>
          <w:color w:val="000000"/>
        </w:rPr>
        <w:t>estende</w:t>
      </w:r>
      <w:proofErr w:type="gramEnd"/>
      <w:r w:rsidRPr="00F607F0">
        <w:rPr>
          <w:rFonts w:ascii="Verdana" w:hAnsi="Verdana"/>
          <w:color w:val="000000"/>
        </w:rPr>
        <w:t xml:space="preserve">-se a terceiro que auxilie a condução da contratação na qualidade de integrante de equipe de apoio, </w:t>
      </w:r>
      <w:r w:rsidRPr="00F607F0">
        <w:rPr>
          <w:rFonts w:ascii="Verdana" w:hAnsi="Verdana"/>
          <w:color w:val="000000"/>
        </w:rPr>
        <w:lastRenderedPageBreak/>
        <w:t>profissional especializado ou funcionário ou representante de empresa que preste assessoria técnica.</w:t>
      </w:r>
    </w:p>
    <w:p w:rsidR="00F607F0" w:rsidRPr="00F607F0" w:rsidRDefault="00F607F0" w:rsidP="00F607F0">
      <w:pPr>
        <w:pStyle w:val="NormalWeb"/>
        <w:spacing w:before="0" w:beforeAutospacing="0" w:after="48" w:afterAutospacing="0" w:line="288" w:lineRule="atLeast"/>
        <w:jc w:val="both"/>
        <w:rPr>
          <w:rFonts w:ascii="Verdana" w:hAnsi="Verdana"/>
          <w:color w:val="000000"/>
        </w:rPr>
      </w:pPr>
      <w:r w:rsidRPr="00F607F0">
        <w:rPr>
          <w:rFonts w:ascii="Verdana" w:hAnsi="Verdana"/>
          <w:color w:val="000000"/>
        </w:rPr>
        <w:t> </w:t>
      </w:r>
    </w:p>
    <w:p w:rsidR="006D4620" w:rsidRPr="006D4620" w:rsidRDefault="006D4620" w:rsidP="006D4620">
      <w:pPr>
        <w:spacing w:after="48" w:line="288" w:lineRule="atLeast"/>
        <w:jc w:val="both"/>
        <w:rPr>
          <w:rStyle w:val="numerasigiloso"/>
          <w:rFonts w:ascii="Verdana" w:eastAsia="Times New Roman" w:hAnsi="Verdana" w:cs="Times New Roman"/>
          <w:b/>
          <w:bCs/>
          <w:color w:val="000000"/>
        </w:rPr>
      </w:pPr>
      <w:r w:rsidRPr="006D4620">
        <w:rPr>
          <w:rStyle w:val="numerasigiloso"/>
          <w:rFonts w:ascii="Verdana" w:eastAsia="Times New Roman" w:hAnsi="Verdana" w:cs="Times New Roman"/>
          <w:b/>
          <w:bCs/>
          <w:color w:val="000000"/>
        </w:rPr>
        <w:t>4. OR</w:t>
      </w:r>
      <w:r w:rsidRPr="006D4620">
        <w:rPr>
          <w:rStyle w:val="numerasigiloso"/>
          <w:rFonts w:ascii="Verdana" w:eastAsia="Times New Roman" w:hAnsi="Verdana" w:cs="Times New Roman" w:hint="cs"/>
          <w:b/>
          <w:bCs/>
          <w:color w:val="000000"/>
        </w:rPr>
        <w:t>Ç</w:t>
      </w:r>
      <w:r w:rsidRPr="006D4620">
        <w:rPr>
          <w:rStyle w:val="numerasigiloso"/>
          <w:rFonts w:ascii="Verdana" w:eastAsia="Times New Roman" w:hAnsi="Verdana" w:cs="Times New Roman"/>
          <w:b/>
          <w:bCs/>
          <w:color w:val="000000"/>
        </w:rPr>
        <w:t>AMENTO ESTIMADO SIGILOSO</w:t>
      </w:r>
    </w:p>
    <w:p w:rsidR="006D4620" w:rsidRPr="006D4620" w:rsidRDefault="006D4620" w:rsidP="006D4620">
      <w:pPr>
        <w:spacing w:after="48" w:line="288" w:lineRule="atLeast"/>
        <w:jc w:val="both"/>
        <w:rPr>
          <w:rStyle w:val="numerasigiloso"/>
          <w:rFonts w:ascii="Verdana" w:eastAsia="Times New Roman" w:hAnsi="Verdana" w:cs="Times New Roman"/>
          <w:b/>
          <w:bCs/>
          <w:color w:val="000000"/>
        </w:rPr>
      </w:pPr>
    </w:p>
    <w:p w:rsidR="006D4620" w:rsidRPr="006D4620" w:rsidRDefault="006D4620" w:rsidP="006D4620">
      <w:pPr>
        <w:spacing w:after="48" w:line="288" w:lineRule="atLeast"/>
        <w:jc w:val="both"/>
        <w:rPr>
          <w:rStyle w:val="numerasigiloso"/>
          <w:rFonts w:ascii="Verdana" w:eastAsia="Times New Roman" w:hAnsi="Verdana" w:cs="Times New Roman"/>
          <w:bCs/>
          <w:color w:val="000000"/>
        </w:rPr>
      </w:pPr>
      <w:r w:rsidRPr="006D4620">
        <w:rPr>
          <w:rStyle w:val="numerasigiloso"/>
          <w:rFonts w:ascii="Verdana" w:eastAsia="Times New Roman" w:hAnsi="Verdana" w:cs="Times New Roman"/>
          <w:bCs/>
          <w:color w:val="000000"/>
        </w:rPr>
        <w:t>4.1. O or</w:t>
      </w:r>
      <w:r w:rsidRPr="006D4620">
        <w:rPr>
          <w:rStyle w:val="numerasigiloso"/>
          <w:rFonts w:ascii="Verdana" w:eastAsia="Times New Roman" w:hAnsi="Verdana" w:cs="Times New Roman" w:hint="cs"/>
          <w:bCs/>
          <w:color w:val="000000"/>
        </w:rPr>
        <w:t>ç</w:t>
      </w:r>
      <w:r w:rsidRPr="006D4620">
        <w:rPr>
          <w:rStyle w:val="numerasigiloso"/>
          <w:rFonts w:ascii="Verdana" w:eastAsia="Times New Roman" w:hAnsi="Verdana" w:cs="Times New Roman"/>
          <w:bCs/>
          <w:color w:val="000000"/>
        </w:rPr>
        <w:t>amento estimado da presente contrata</w:t>
      </w:r>
      <w:r w:rsidRPr="006D4620">
        <w:rPr>
          <w:rStyle w:val="numerasigiloso"/>
          <w:rFonts w:ascii="Verdana" w:eastAsia="Times New Roman" w:hAnsi="Verdana" w:cs="Times New Roman" w:hint="cs"/>
          <w:bCs/>
          <w:color w:val="000000"/>
        </w:rPr>
        <w:t>çã</w:t>
      </w:r>
      <w:r w:rsidRPr="006D4620">
        <w:rPr>
          <w:rStyle w:val="numerasigiloso"/>
          <w:rFonts w:ascii="Verdana" w:eastAsia="Times New Roman" w:hAnsi="Verdana" w:cs="Times New Roman"/>
          <w:bCs/>
          <w:color w:val="000000"/>
        </w:rPr>
        <w:t>o ser</w:t>
      </w:r>
      <w:r w:rsidRPr="006D4620">
        <w:rPr>
          <w:rStyle w:val="numerasigiloso"/>
          <w:rFonts w:ascii="Verdana" w:eastAsia="Times New Roman" w:hAnsi="Verdana" w:cs="Times New Roman" w:hint="cs"/>
          <w:bCs/>
          <w:color w:val="000000"/>
        </w:rPr>
        <w:t>á</w:t>
      </w:r>
      <w:r w:rsidRPr="006D4620">
        <w:rPr>
          <w:rStyle w:val="numerasigiloso"/>
          <w:rFonts w:ascii="Verdana" w:eastAsia="Times New Roman" w:hAnsi="Verdana" w:cs="Times New Roman"/>
          <w:bCs/>
          <w:color w:val="000000"/>
        </w:rPr>
        <w:t xml:space="preserve"> de car</w:t>
      </w:r>
      <w:r w:rsidRPr="006D4620">
        <w:rPr>
          <w:rStyle w:val="numerasigiloso"/>
          <w:rFonts w:ascii="Verdana" w:eastAsia="Times New Roman" w:hAnsi="Verdana" w:cs="Times New Roman" w:hint="cs"/>
          <w:bCs/>
          <w:color w:val="000000"/>
        </w:rPr>
        <w:t>á</w:t>
      </w:r>
      <w:r w:rsidRPr="006D4620">
        <w:rPr>
          <w:rStyle w:val="numerasigiloso"/>
          <w:rFonts w:ascii="Verdana" w:eastAsia="Times New Roman" w:hAnsi="Verdana" w:cs="Times New Roman"/>
          <w:bCs/>
          <w:color w:val="000000"/>
        </w:rPr>
        <w:t>ter sigiloso.</w:t>
      </w:r>
    </w:p>
    <w:p w:rsidR="006D4620" w:rsidRPr="006D4620" w:rsidRDefault="006D4620" w:rsidP="006D4620">
      <w:pPr>
        <w:spacing w:after="48" w:line="288" w:lineRule="atLeast"/>
        <w:jc w:val="both"/>
        <w:rPr>
          <w:rStyle w:val="numerasigiloso"/>
          <w:rFonts w:ascii="Verdana" w:eastAsia="Times New Roman" w:hAnsi="Verdana" w:cs="Times New Roman"/>
          <w:bCs/>
          <w:color w:val="000000"/>
        </w:rPr>
      </w:pPr>
    </w:p>
    <w:p w:rsidR="006D4620" w:rsidRPr="006D4620" w:rsidRDefault="006D4620" w:rsidP="006D4620">
      <w:pPr>
        <w:spacing w:after="48" w:line="288" w:lineRule="atLeast"/>
        <w:jc w:val="both"/>
        <w:rPr>
          <w:rStyle w:val="numerasigiloso"/>
          <w:rFonts w:ascii="Verdana" w:eastAsia="Times New Roman" w:hAnsi="Verdana" w:cs="Times New Roman"/>
          <w:bCs/>
          <w:color w:val="000000"/>
        </w:rPr>
      </w:pPr>
      <w:r w:rsidRPr="006D4620">
        <w:rPr>
          <w:rStyle w:val="numerasigiloso"/>
          <w:rFonts w:ascii="Verdana" w:eastAsia="Times New Roman" w:hAnsi="Verdana" w:cs="Times New Roman"/>
          <w:bCs/>
          <w:color w:val="000000"/>
        </w:rPr>
        <w:t>4.2. Para fins do disposto no item anterior, o or</w:t>
      </w:r>
      <w:r w:rsidRPr="006D4620">
        <w:rPr>
          <w:rStyle w:val="numerasigiloso"/>
          <w:rFonts w:ascii="Verdana" w:eastAsia="Times New Roman" w:hAnsi="Verdana" w:cs="Times New Roman" w:hint="cs"/>
          <w:bCs/>
          <w:color w:val="000000"/>
        </w:rPr>
        <w:t>ç</w:t>
      </w:r>
      <w:r w:rsidRPr="006D4620">
        <w:rPr>
          <w:rStyle w:val="numerasigiloso"/>
          <w:rFonts w:ascii="Verdana" w:eastAsia="Times New Roman" w:hAnsi="Verdana" w:cs="Times New Roman"/>
          <w:bCs/>
          <w:color w:val="000000"/>
        </w:rPr>
        <w:t>amento estimado para a contrata</w:t>
      </w:r>
      <w:r w:rsidRPr="006D4620">
        <w:rPr>
          <w:rStyle w:val="numerasigiloso"/>
          <w:rFonts w:ascii="Verdana" w:eastAsia="Times New Roman" w:hAnsi="Verdana" w:cs="Times New Roman" w:hint="cs"/>
          <w:bCs/>
          <w:color w:val="000000"/>
        </w:rPr>
        <w:t>çã</w:t>
      </w:r>
      <w:r w:rsidRPr="006D4620">
        <w:rPr>
          <w:rStyle w:val="numerasigiloso"/>
          <w:rFonts w:ascii="Verdana" w:eastAsia="Times New Roman" w:hAnsi="Verdana" w:cs="Times New Roman"/>
          <w:bCs/>
          <w:color w:val="000000"/>
        </w:rPr>
        <w:t>o n</w:t>
      </w:r>
      <w:r w:rsidRPr="006D4620">
        <w:rPr>
          <w:rStyle w:val="numerasigiloso"/>
          <w:rFonts w:ascii="Verdana" w:eastAsia="Times New Roman" w:hAnsi="Verdana" w:cs="Times New Roman" w:hint="cs"/>
          <w:bCs/>
          <w:color w:val="000000"/>
        </w:rPr>
        <w:t>ã</w:t>
      </w:r>
      <w:r w:rsidRPr="006D4620">
        <w:rPr>
          <w:rStyle w:val="numerasigiloso"/>
          <w:rFonts w:ascii="Verdana" w:eastAsia="Times New Roman" w:hAnsi="Verdana" w:cs="Times New Roman"/>
          <w:bCs/>
          <w:color w:val="000000"/>
        </w:rPr>
        <w:t>o ser</w:t>
      </w:r>
      <w:r w:rsidRPr="006D4620">
        <w:rPr>
          <w:rStyle w:val="numerasigiloso"/>
          <w:rFonts w:ascii="Verdana" w:eastAsia="Times New Roman" w:hAnsi="Verdana" w:cs="Times New Roman" w:hint="cs"/>
          <w:bCs/>
          <w:color w:val="000000"/>
        </w:rPr>
        <w:t>á</w:t>
      </w:r>
      <w:r w:rsidRPr="006D4620">
        <w:rPr>
          <w:rStyle w:val="numerasigiloso"/>
          <w:rFonts w:ascii="Verdana" w:eastAsia="Times New Roman" w:hAnsi="Verdana" w:cs="Times New Roman"/>
          <w:bCs/>
          <w:color w:val="000000"/>
        </w:rPr>
        <w:t xml:space="preserve"> tornado p</w:t>
      </w:r>
      <w:r w:rsidRPr="006D4620">
        <w:rPr>
          <w:rStyle w:val="numerasigiloso"/>
          <w:rFonts w:ascii="Verdana" w:eastAsia="Times New Roman" w:hAnsi="Verdana" w:cs="Times New Roman" w:hint="cs"/>
          <w:bCs/>
          <w:color w:val="000000"/>
        </w:rPr>
        <w:t>ú</w:t>
      </w:r>
      <w:r w:rsidRPr="006D4620">
        <w:rPr>
          <w:rStyle w:val="numerasigiloso"/>
          <w:rFonts w:ascii="Verdana" w:eastAsia="Times New Roman" w:hAnsi="Verdana" w:cs="Times New Roman"/>
          <w:bCs/>
          <w:color w:val="000000"/>
        </w:rPr>
        <w:t>blico antes de definido o resultado do julgamento das propostas.</w:t>
      </w:r>
    </w:p>
    <w:p w:rsidR="006D4620" w:rsidRPr="006D4620" w:rsidRDefault="006D4620" w:rsidP="006D4620">
      <w:pPr>
        <w:spacing w:after="48" w:line="288" w:lineRule="atLeast"/>
        <w:jc w:val="both"/>
        <w:rPr>
          <w:rStyle w:val="numerasigiloso"/>
          <w:rFonts w:ascii="Verdana" w:eastAsia="Times New Roman" w:hAnsi="Verdana" w:cs="Times New Roman"/>
          <w:bCs/>
          <w:color w:val="000000"/>
        </w:rPr>
      </w:pPr>
    </w:p>
    <w:p w:rsidR="00F607F0" w:rsidRPr="006D4620" w:rsidRDefault="006D4620" w:rsidP="006D4620">
      <w:pPr>
        <w:spacing w:after="48" w:line="288" w:lineRule="atLeast"/>
        <w:jc w:val="both"/>
        <w:rPr>
          <w:rFonts w:ascii="Verdana" w:hAnsi="Verdana"/>
          <w:color w:val="000000"/>
        </w:rPr>
      </w:pPr>
      <w:r w:rsidRPr="006D4620">
        <w:rPr>
          <w:rStyle w:val="numerasigiloso"/>
          <w:rFonts w:ascii="Verdana" w:eastAsia="Times New Roman" w:hAnsi="Verdana" w:cs="Times New Roman"/>
          <w:bCs/>
          <w:color w:val="000000"/>
        </w:rPr>
        <w:t>4.3. O car</w:t>
      </w:r>
      <w:r w:rsidRPr="006D4620">
        <w:rPr>
          <w:rStyle w:val="numerasigiloso"/>
          <w:rFonts w:ascii="Verdana" w:eastAsia="Times New Roman" w:hAnsi="Verdana" w:cs="Times New Roman" w:hint="cs"/>
          <w:bCs/>
          <w:color w:val="000000"/>
        </w:rPr>
        <w:t>á</w:t>
      </w:r>
      <w:r w:rsidRPr="006D4620">
        <w:rPr>
          <w:rStyle w:val="numerasigiloso"/>
          <w:rFonts w:ascii="Verdana" w:eastAsia="Times New Roman" w:hAnsi="Verdana" w:cs="Times New Roman"/>
          <w:bCs/>
          <w:color w:val="000000"/>
        </w:rPr>
        <w:t>ter sigiloso do or</w:t>
      </w:r>
      <w:r w:rsidRPr="006D4620">
        <w:rPr>
          <w:rStyle w:val="numerasigiloso"/>
          <w:rFonts w:ascii="Verdana" w:eastAsia="Times New Roman" w:hAnsi="Verdana" w:cs="Times New Roman" w:hint="cs"/>
          <w:bCs/>
          <w:color w:val="000000"/>
        </w:rPr>
        <w:t>ç</w:t>
      </w:r>
      <w:r w:rsidRPr="006D4620">
        <w:rPr>
          <w:rStyle w:val="numerasigiloso"/>
          <w:rFonts w:ascii="Verdana" w:eastAsia="Times New Roman" w:hAnsi="Verdana" w:cs="Times New Roman"/>
          <w:bCs/>
          <w:color w:val="000000"/>
        </w:rPr>
        <w:t>amento estimado para a contrata</w:t>
      </w:r>
      <w:r w:rsidRPr="006D4620">
        <w:rPr>
          <w:rStyle w:val="numerasigiloso"/>
          <w:rFonts w:ascii="Verdana" w:eastAsia="Times New Roman" w:hAnsi="Verdana" w:cs="Times New Roman" w:hint="cs"/>
          <w:bCs/>
          <w:color w:val="000000"/>
        </w:rPr>
        <w:t>çã</w:t>
      </w:r>
      <w:r w:rsidRPr="006D4620">
        <w:rPr>
          <w:rStyle w:val="numerasigiloso"/>
          <w:rFonts w:ascii="Verdana" w:eastAsia="Times New Roman" w:hAnsi="Verdana" w:cs="Times New Roman"/>
          <w:bCs/>
          <w:color w:val="000000"/>
        </w:rPr>
        <w:t>o n</w:t>
      </w:r>
      <w:r w:rsidRPr="006D4620">
        <w:rPr>
          <w:rStyle w:val="numerasigiloso"/>
          <w:rFonts w:ascii="Verdana" w:eastAsia="Times New Roman" w:hAnsi="Verdana" w:cs="Times New Roman" w:hint="cs"/>
          <w:bCs/>
          <w:color w:val="000000"/>
        </w:rPr>
        <w:t>ã</w:t>
      </w:r>
      <w:r w:rsidRPr="006D4620">
        <w:rPr>
          <w:rStyle w:val="numerasigiloso"/>
          <w:rFonts w:ascii="Verdana" w:eastAsia="Times New Roman" w:hAnsi="Verdana" w:cs="Times New Roman"/>
          <w:bCs/>
          <w:color w:val="000000"/>
        </w:rPr>
        <w:t>o prevalecer</w:t>
      </w:r>
      <w:r w:rsidRPr="006D4620">
        <w:rPr>
          <w:rStyle w:val="numerasigiloso"/>
          <w:rFonts w:ascii="Verdana" w:eastAsia="Times New Roman" w:hAnsi="Verdana" w:cs="Times New Roman" w:hint="cs"/>
          <w:bCs/>
          <w:color w:val="000000"/>
        </w:rPr>
        <w:t>á</w:t>
      </w:r>
      <w:r w:rsidRPr="006D4620">
        <w:rPr>
          <w:rStyle w:val="numerasigiloso"/>
          <w:rFonts w:ascii="Verdana" w:eastAsia="Times New Roman" w:hAnsi="Verdana" w:cs="Times New Roman"/>
          <w:bCs/>
          <w:color w:val="000000"/>
        </w:rPr>
        <w:t xml:space="preserve"> para os </w:t>
      </w:r>
      <w:r w:rsidRPr="006D4620">
        <w:rPr>
          <w:rStyle w:val="numerasigiloso"/>
          <w:rFonts w:ascii="Verdana" w:eastAsia="Times New Roman" w:hAnsi="Verdana" w:cs="Times New Roman" w:hint="cs"/>
          <w:bCs/>
          <w:color w:val="000000"/>
        </w:rPr>
        <w:t>ó</w:t>
      </w:r>
      <w:r w:rsidRPr="006D4620">
        <w:rPr>
          <w:rStyle w:val="numerasigiloso"/>
          <w:rFonts w:ascii="Verdana" w:eastAsia="Times New Roman" w:hAnsi="Verdana" w:cs="Times New Roman"/>
          <w:bCs/>
          <w:color w:val="000000"/>
        </w:rPr>
        <w:t>rg</w:t>
      </w:r>
      <w:r w:rsidRPr="006D4620">
        <w:rPr>
          <w:rStyle w:val="numerasigiloso"/>
          <w:rFonts w:ascii="Verdana" w:eastAsia="Times New Roman" w:hAnsi="Verdana" w:cs="Times New Roman" w:hint="cs"/>
          <w:bCs/>
          <w:color w:val="000000"/>
        </w:rPr>
        <w:t>ã</w:t>
      </w:r>
      <w:r w:rsidRPr="006D4620">
        <w:rPr>
          <w:rStyle w:val="numerasigiloso"/>
          <w:rFonts w:ascii="Verdana" w:eastAsia="Times New Roman" w:hAnsi="Verdana" w:cs="Times New Roman"/>
          <w:bCs/>
          <w:color w:val="000000"/>
        </w:rPr>
        <w:t>os de controle interno e externo.</w:t>
      </w:r>
      <w:r w:rsidR="00F607F0" w:rsidRPr="006D4620">
        <w:rPr>
          <w:rFonts w:ascii="Verdana" w:hAnsi="Verdana"/>
          <w:color w:val="000000"/>
        </w:rPr>
        <w:t> </w:t>
      </w:r>
    </w:p>
    <w:p w:rsidR="006D4620" w:rsidRPr="00F607F0" w:rsidRDefault="006D4620" w:rsidP="006D4620">
      <w:pPr>
        <w:spacing w:after="48" w:line="288" w:lineRule="atLeast"/>
        <w:jc w:val="both"/>
        <w:rPr>
          <w:rFonts w:ascii="Verdana" w:hAnsi="Verdana"/>
          <w:color w:val="000000"/>
        </w:rPr>
      </w:pPr>
    </w:p>
    <w:p w:rsidR="00F607F0" w:rsidRPr="00F607F0" w:rsidRDefault="00F607F0" w:rsidP="00F607F0">
      <w:pPr>
        <w:pStyle w:val="NormalWeb"/>
        <w:spacing w:before="0" w:beforeAutospacing="0" w:after="48" w:afterAutospacing="0" w:line="288" w:lineRule="atLeast"/>
        <w:jc w:val="both"/>
        <w:rPr>
          <w:rFonts w:ascii="Verdana" w:hAnsi="Verdana"/>
          <w:color w:val="000000"/>
        </w:rPr>
      </w:pPr>
      <w:r w:rsidRPr="00F607F0">
        <w:rPr>
          <w:rStyle w:val="numeraapresentacao"/>
          <w:rFonts w:ascii="Verdana" w:hAnsi="Verdana"/>
          <w:b/>
          <w:bCs/>
          <w:color w:val="000000"/>
        </w:rPr>
        <w:t>5</w:t>
      </w:r>
      <w:r w:rsidRPr="00F607F0">
        <w:rPr>
          <w:rFonts w:ascii="Verdana" w:hAnsi="Verdana"/>
          <w:b/>
          <w:bCs/>
          <w:color w:val="000000"/>
        </w:rPr>
        <w:t>. DA APRESENTAÇÃO DA PROPOSTA E DOS DOCUMENTOS DE HABILITAÇÃO</w:t>
      </w:r>
    </w:p>
    <w:p w:rsidR="00F607F0" w:rsidRPr="00F607F0" w:rsidRDefault="00F607F0" w:rsidP="00F607F0">
      <w:pPr>
        <w:pStyle w:val="NormalWeb"/>
        <w:spacing w:before="0" w:beforeAutospacing="0" w:after="48" w:afterAutospacing="0" w:line="288" w:lineRule="atLeast"/>
        <w:jc w:val="both"/>
        <w:rPr>
          <w:rFonts w:ascii="Verdana" w:hAnsi="Verdana"/>
          <w:color w:val="000000"/>
        </w:rPr>
      </w:pPr>
      <w:r w:rsidRPr="00F607F0">
        <w:rPr>
          <w:rFonts w:ascii="Verdana" w:hAnsi="Verdana"/>
          <w:color w:val="000000"/>
        </w:rPr>
        <w:t> </w:t>
      </w:r>
    </w:p>
    <w:p w:rsidR="00F607F0" w:rsidRPr="00F607F0" w:rsidRDefault="00F607F0" w:rsidP="00F607F0">
      <w:pPr>
        <w:spacing w:after="48" w:line="288" w:lineRule="atLeast"/>
        <w:jc w:val="both"/>
        <w:rPr>
          <w:rFonts w:ascii="Verdana" w:hAnsi="Verdana"/>
          <w:color w:val="000000"/>
        </w:rPr>
      </w:pPr>
      <w:r w:rsidRPr="00F607F0">
        <w:rPr>
          <w:rStyle w:val="numeraapresentacao"/>
          <w:rFonts w:ascii="Verdana" w:hAnsi="Verdana"/>
          <w:color w:val="000000"/>
        </w:rPr>
        <w:t>5</w:t>
      </w:r>
      <w:r w:rsidRPr="00F607F0">
        <w:rPr>
          <w:rFonts w:ascii="Verdana" w:hAnsi="Verdana"/>
          <w:color w:val="000000"/>
        </w:rPr>
        <w:t>.</w:t>
      </w:r>
      <w:r w:rsidRPr="00F607F0">
        <w:rPr>
          <w:rStyle w:val="layer1numeraapresentacao"/>
          <w:rFonts w:ascii="Verdana" w:hAnsi="Verdana"/>
          <w:color w:val="000000"/>
        </w:rPr>
        <w:t>1</w:t>
      </w:r>
      <w:r w:rsidRPr="00F607F0">
        <w:rPr>
          <w:rFonts w:ascii="Verdana" w:hAnsi="Verdana"/>
          <w:color w:val="000000"/>
        </w:rPr>
        <w:t>. Na presente licitação, a fase de habilitação sucederá as fases de apresentação de propostas e lances e de julgamento.</w:t>
      </w:r>
    </w:p>
    <w:p w:rsidR="00F607F0" w:rsidRPr="00F607F0" w:rsidRDefault="00F607F0" w:rsidP="00F607F0">
      <w:pPr>
        <w:spacing w:after="48" w:line="288" w:lineRule="atLeast"/>
        <w:jc w:val="both"/>
        <w:rPr>
          <w:rFonts w:ascii="Verdana" w:hAnsi="Verdana"/>
          <w:color w:val="000000"/>
        </w:rPr>
      </w:pPr>
      <w:r w:rsidRPr="00F607F0">
        <w:rPr>
          <w:rStyle w:val="numeraapresentacao"/>
          <w:rFonts w:ascii="Verdana" w:hAnsi="Verdana"/>
          <w:color w:val="000000"/>
        </w:rPr>
        <w:t>5</w:t>
      </w:r>
      <w:r w:rsidRPr="00F607F0">
        <w:rPr>
          <w:rFonts w:ascii="Verdana" w:hAnsi="Verdana"/>
          <w:color w:val="000000"/>
        </w:rPr>
        <w:t>.</w:t>
      </w:r>
      <w:r w:rsidRPr="00F607F0">
        <w:rPr>
          <w:rStyle w:val="layer1numeraapresentacao"/>
          <w:rFonts w:ascii="Verdana" w:hAnsi="Verdana"/>
          <w:color w:val="000000"/>
        </w:rPr>
        <w:t>2</w:t>
      </w:r>
      <w:r w:rsidRPr="00F607F0">
        <w:rPr>
          <w:rFonts w:ascii="Verdana" w:hAnsi="Verdana"/>
          <w:color w:val="000000"/>
        </w:rPr>
        <w:t>. Os licitantes encaminharão, exclusivamente por meio do sistema eletrônico, a proposta com o preço, conforme o critério de julgamento adotado neste Edital, até a data e o horário estabelecidos para abertura da sessão pública.</w:t>
      </w:r>
    </w:p>
    <w:p w:rsidR="00F607F0" w:rsidRPr="00F607F0" w:rsidRDefault="00F607F0" w:rsidP="00F607F0">
      <w:pPr>
        <w:pStyle w:val="beforesub"/>
        <w:spacing w:before="0" w:beforeAutospacing="0" w:after="0" w:afterAutospacing="0" w:line="288" w:lineRule="atLeast"/>
        <w:jc w:val="both"/>
        <w:rPr>
          <w:rFonts w:ascii="Verdana" w:hAnsi="Verdana"/>
          <w:color w:val="000000"/>
        </w:rPr>
      </w:pPr>
      <w:r w:rsidRPr="00F607F0">
        <w:rPr>
          <w:rStyle w:val="numeraapresentacao"/>
          <w:rFonts w:ascii="Verdana" w:hAnsi="Verdana"/>
          <w:color w:val="000000"/>
        </w:rPr>
        <w:t>5</w:t>
      </w:r>
      <w:r w:rsidRPr="00F607F0">
        <w:rPr>
          <w:rFonts w:ascii="Verdana" w:hAnsi="Verdana"/>
          <w:color w:val="000000"/>
        </w:rPr>
        <w:t>.</w:t>
      </w:r>
      <w:r w:rsidRPr="00F607F0">
        <w:rPr>
          <w:rStyle w:val="layer1numeraapresentacao"/>
          <w:rFonts w:ascii="Verdana" w:hAnsi="Verdana"/>
          <w:color w:val="000000"/>
        </w:rPr>
        <w:t>3</w:t>
      </w:r>
      <w:r w:rsidRPr="00F607F0">
        <w:rPr>
          <w:rFonts w:ascii="Verdana" w:hAnsi="Verdana"/>
          <w:color w:val="000000"/>
        </w:rPr>
        <w:t>. No cadastramento da proposta inicial, o licitante declarará, em campo próprio do sistema, que:</w:t>
      </w:r>
    </w:p>
    <w:p w:rsidR="00F607F0" w:rsidRPr="00F607F0" w:rsidRDefault="00F607F0" w:rsidP="00F607F0">
      <w:pPr>
        <w:pStyle w:val="sub1"/>
        <w:spacing w:before="0" w:beforeAutospacing="0" w:after="48" w:afterAutospacing="0" w:line="288" w:lineRule="atLeast"/>
        <w:ind w:firstLine="567"/>
        <w:jc w:val="both"/>
        <w:rPr>
          <w:rFonts w:ascii="Verdana" w:hAnsi="Verdana"/>
          <w:color w:val="000000"/>
        </w:rPr>
      </w:pPr>
      <w:r w:rsidRPr="00F607F0">
        <w:rPr>
          <w:rStyle w:val="numeraapresentacao"/>
          <w:rFonts w:ascii="Verdana" w:hAnsi="Verdana"/>
          <w:color w:val="000000"/>
        </w:rPr>
        <w:t>5</w:t>
      </w:r>
      <w:r w:rsidRPr="00F607F0">
        <w:rPr>
          <w:rFonts w:ascii="Verdana" w:hAnsi="Verdana"/>
          <w:color w:val="000000"/>
        </w:rPr>
        <w:t>.</w:t>
      </w:r>
      <w:r w:rsidRPr="00F607F0">
        <w:rPr>
          <w:rStyle w:val="layer1numeraapresentacao"/>
          <w:rFonts w:ascii="Verdana" w:hAnsi="Verdana"/>
          <w:color w:val="000000"/>
        </w:rPr>
        <w:t>3</w:t>
      </w:r>
      <w:r w:rsidRPr="00F607F0">
        <w:rPr>
          <w:rFonts w:ascii="Verdana" w:hAnsi="Verdana"/>
          <w:color w:val="000000"/>
        </w:rPr>
        <w:t>.</w:t>
      </w:r>
      <w:r w:rsidRPr="00F607F0">
        <w:rPr>
          <w:rStyle w:val="layer2numeraapresentacao"/>
          <w:rFonts w:ascii="Verdana" w:hAnsi="Verdana"/>
          <w:color w:val="000000"/>
        </w:rPr>
        <w:t>1</w:t>
      </w:r>
      <w:r w:rsidRPr="00F607F0">
        <w:rPr>
          <w:rFonts w:ascii="Verdana" w:hAnsi="Verdana"/>
          <w:color w:val="000000"/>
        </w:rPr>
        <w:t xml:space="preserve">. </w:t>
      </w:r>
      <w:proofErr w:type="gramStart"/>
      <w:r w:rsidRPr="00F607F0">
        <w:rPr>
          <w:rFonts w:ascii="Verdana" w:hAnsi="Verdana"/>
          <w:color w:val="000000"/>
        </w:rPr>
        <w:t>está</w:t>
      </w:r>
      <w:proofErr w:type="gramEnd"/>
      <w:r w:rsidRPr="00F607F0">
        <w:rPr>
          <w:rFonts w:ascii="Verdana" w:hAnsi="Verdana"/>
          <w:color w:val="000000"/>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F607F0">
        <w:rPr>
          <w:rFonts w:ascii="Verdana" w:hAnsi="Verdana"/>
          <w:color w:val="000000"/>
        </w:rPr>
        <w:t>infralegais</w:t>
      </w:r>
      <w:proofErr w:type="spellEnd"/>
      <w:r w:rsidRPr="00F607F0">
        <w:rPr>
          <w:rFonts w:ascii="Verdana" w:hAnsi="Verdana"/>
          <w:color w:val="000000"/>
        </w:rPr>
        <w:t>, nas convenções coletivas de trabalho e nos termos de ajustamento de conduta vigentes na data de sua entrega em definitivo e que cumpre plenamente os requisitos de habilitação definidos no instrumento convocatório;</w:t>
      </w:r>
    </w:p>
    <w:p w:rsidR="00F607F0" w:rsidRPr="00F607F0" w:rsidRDefault="00F607F0" w:rsidP="00F607F0">
      <w:pPr>
        <w:pStyle w:val="sub1"/>
        <w:spacing w:before="0" w:beforeAutospacing="0" w:after="48" w:afterAutospacing="0" w:line="288" w:lineRule="atLeast"/>
        <w:ind w:firstLine="567"/>
        <w:jc w:val="both"/>
        <w:rPr>
          <w:rFonts w:ascii="Verdana" w:hAnsi="Verdana"/>
          <w:color w:val="000000"/>
        </w:rPr>
      </w:pPr>
      <w:r w:rsidRPr="00F607F0">
        <w:rPr>
          <w:rStyle w:val="numeraapresentacao"/>
          <w:rFonts w:ascii="Verdana" w:hAnsi="Verdana"/>
          <w:color w:val="000000"/>
        </w:rPr>
        <w:t>5</w:t>
      </w:r>
      <w:r w:rsidRPr="00F607F0">
        <w:rPr>
          <w:rFonts w:ascii="Verdana" w:hAnsi="Verdana"/>
          <w:color w:val="000000"/>
        </w:rPr>
        <w:t>.</w:t>
      </w:r>
      <w:r w:rsidRPr="00F607F0">
        <w:rPr>
          <w:rStyle w:val="layer1numeraapresentacao"/>
          <w:rFonts w:ascii="Verdana" w:hAnsi="Verdana"/>
          <w:color w:val="000000"/>
        </w:rPr>
        <w:t>3</w:t>
      </w:r>
      <w:r w:rsidRPr="00F607F0">
        <w:rPr>
          <w:rFonts w:ascii="Verdana" w:hAnsi="Verdana"/>
          <w:color w:val="000000"/>
        </w:rPr>
        <w:t>.</w:t>
      </w:r>
      <w:r w:rsidRPr="00F607F0">
        <w:rPr>
          <w:rStyle w:val="layer2numeraapresentacao"/>
          <w:rFonts w:ascii="Verdana" w:hAnsi="Verdana"/>
          <w:color w:val="000000"/>
        </w:rPr>
        <w:t>2</w:t>
      </w:r>
      <w:r w:rsidRPr="00F607F0">
        <w:rPr>
          <w:rFonts w:ascii="Verdana" w:hAnsi="Verdana"/>
          <w:color w:val="000000"/>
        </w:rPr>
        <w:t>. não emprega menor de 18 anos em trabalho noturno, perigoso ou insalubre e não emprega menor de 16 anos, salvo menor, a partir de 14 anos, na condição de aprendiz, nos termos do </w:t>
      </w:r>
      <w:hyperlink r:id="rId12" w:anchor="art7" w:tgtFrame="_blank" w:history="1">
        <w:r w:rsidRPr="00F607F0">
          <w:rPr>
            <w:rStyle w:val="Hyperlink"/>
            <w:rFonts w:ascii="Verdana" w:hAnsi="Verdana"/>
          </w:rPr>
          <w:t>artigo 7°, XXXIII, da Constituição</w:t>
        </w:r>
      </w:hyperlink>
      <w:r w:rsidRPr="00F607F0">
        <w:rPr>
          <w:rFonts w:ascii="Verdana" w:hAnsi="Verdana"/>
          <w:color w:val="000000"/>
        </w:rPr>
        <w:t>;</w:t>
      </w:r>
    </w:p>
    <w:p w:rsidR="00F607F0" w:rsidRPr="00F607F0" w:rsidRDefault="00F607F0" w:rsidP="00F607F0">
      <w:pPr>
        <w:pStyle w:val="sub1"/>
        <w:spacing w:before="0" w:beforeAutospacing="0" w:after="48" w:afterAutospacing="0" w:line="288" w:lineRule="atLeast"/>
        <w:ind w:firstLine="567"/>
        <w:jc w:val="both"/>
        <w:rPr>
          <w:rFonts w:ascii="Verdana" w:hAnsi="Verdana"/>
          <w:color w:val="000000"/>
        </w:rPr>
      </w:pPr>
      <w:r w:rsidRPr="00F607F0">
        <w:rPr>
          <w:rStyle w:val="numeraapresentacao"/>
          <w:rFonts w:ascii="Verdana" w:hAnsi="Verdana"/>
          <w:color w:val="000000"/>
        </w:rPr>
        <w:t>5</w:t>
      </w:r>
      <w:r w:rsidRPr="00F607F0">
        <w:rPr>
          <w:rFonts w:ascii="Verdana" w:hAnsi="Verdana"/>
          <w:color w:val="000000"/>
        </w:rPr>
        <w:t>.</w:t>
      </w:r>
      <w:r w:rsidRPr="00F607F0">
        <w:rPr>
          <w:rStyle w:val="layer1numeraapresentacao"/>
          <w:rFonts w:ascii="Verdana" w:hAnsi="Verdana"/>
          <w:color w:val="000000"/>
        </w:rPr>
        <w:t>3</w:t>
      </w:r>
      <w:r w:rsidRPr="00F607F0">
        <w:rPr>
          <w:rFonts w:ascii="Verdana" w:hAnsi="Verdana"/>
          <w:color w:val="000000"/>
        </w:rPr>
        <w:t>.</w:t>
      </w:r>
      <w:r w:rsidRPr="00F607F0">
        <w:rPr>
          <w:rStyle w:val="layer2numeraapresentacao"/>
          <w:rFonts w:ascii="Verdana" w:hAnsi="Verdana"/>
          <w:color w:val="000000"/>
        </w:rPr>
        <w:t>3</w:t>
      </w:r>
      <w:r w:rsidRPr="00F607F0">
        <w:rPr>
          <w:rFonts w:ascii="Verdana" w:hAnsi="Verdana"/>
          <w:color w:val="000000"/>
        </w:rPr>
        <w:t>. não possui empregados executando trabalho degradante ou forçado, observando o disposto nos </w:t>
      </w:r>
      <w:hyperlink r:id="rId13" w:tgtFrame="_blank" w:history="1">
        <w:r w:rsidRPr="00F607F0">
          <w:rPr>
            <w:rStyle w:val="Hyperlink"/>
            <w:rFonts w:ascii="Verdana" w:hAnsi="Verdana"/>
          </w:rPr>
          <w:t>incisos III e IV do art. 1º e no inciso III do art. 5º da Constituição Federal</w:t>
        </w:r>
      </w:hyperlink>
      <w:r w:rsidRPr="00F607F0">
        <w:rPr>
          <w:rFonts w:ascii="Verdana" w:hAnsi="Verdana"/>
          <w:color w:val="000000"/>
        </w:rPr>
        <w:t>;</w:t>
      </w:r>
    </w:p>
    <w:p w:rsidR="00F607F0" w:rsidRPr="00F607F0" w:rsidRDefault="00F607F0" w:rsidP="00F607F0">
      <w:pPr>
        <w:pStyle w:val="sub1"/>
        <w:spacing w:before="0" w:beforeAutospacing="0" w:after="240" w:afterAutospacing="0" w:line="288" w:lineRule="atLeast"/>
        <w:ind w:firstLine="567"/>
        <w:jc w:val="both"/>
        <w:rPr>
          <w:rFonts w:ascii="Verdana" w:hAnsi="Verdana"/>
          <w:color w:val="000000"/>
        </w:rPr>
      </w:pPr>
      <w:r w:rsidRPr="00F607F0">
        <w:rPr>
          <w:rStyle w:val="numeraapresentacao"/>
          <w:rFonts w:ascii="Verdana" w:hAnsi="Verdana"/>
          <w:color w:val="000000"/>
        </w:rPr>
        <w:t>5</w:t>
      </w:r>
      <w:r w:rsidRPr="00F607F0">
        <w:rPr>
          <w:rFonts w:ascii="Verdana" w:hAnsi="Verdana"/>
          <w:color w:val="000000"/>
        </w:rPr>
        <w:t>.</w:t>
      </w:r>
      <w:r w:rsidRPr="00F607F0">
        <w:rPr>
          <w:rStyle w:val="layer1numeraapresentacao"/>
          <w:rFonts w:ascii="Verdana" w:hAnsi="Verdana"/>
          <w:color w:val="000000"/>
        </w:rPr>
        <w:t>3</w:t>
      </w:r>
      <w:r w:rsidRPr="00F607F0">
        <w:rPr>
          <w:rFonts w:ascii="Verdana" w:hAnsi="Verdana"/>
          <w:color w:val="000000"/>
        </w:rPr>
        <w:t>.</w:t>
      </w:r>
      <w:r w:rsidRPr="00F607F0">
        <w:rPr>
          <w:rStyle w:val="layer2numeraapresentacao"/>
          <w:rFonts w:ascii="Verdana" w:hAnsi="Verdana"/>
          <w:color w:val="000000"/>
        </w:rPr>
        <w:t>4</w:t>
      </w:r>
      <w:r w:rsidRPr="00F607F0">
        <w:rPr>
          <w:rFonts w:ascii="Verdana" w:hAnsi="Verdana"/>
          <w:color w:val="000000"/>
        </w:rPr>
        <w:t xml:space="preserve">. </w:t>
      </w:r>
      <w:proofErr w:type="gramStart"/>
      <w:r w:rsidRPr="00F607F0">
        <w:rPr>
          <w:rFonts w:ascii="Verdana" w:hAnsi="Verdana"/>
          <w:color w:val="000000"/>
        </w:rPr>
        <w:t>cumpre</w:t>
      </w:r>
      <w:proofErr w:type="gramEnd"/>
      <w:r w:rsidRPr="00F607F0">
        <w:rPr>
          <w:rFonts w:ascii="Verdana" w:hAnsi="Verdana"/>
          <w:color w:val="000000"/>
        </w:rPr>
        <w:t xml:space="preserve"> as exigências de reserva de cargos para pessoa com deficiência e para reabilitado da Previdência Social, previstas em lei e em outras normas específicas.</w:t>
      </w:r>
    </w:p>
    <w:p w:rsidR="00F607F0" w:rsidRPr="00F607F0" w:rsidRDefault="00F607F0" w:rsidP="00F607F0">
      <w:pPr>
        <w:spacing w:after="48" w:line="288" w:lineRule="atLeast"/>
        <w:jc w:val="both"/>
        <w:rPr>
          <w:rFonts w:ascii="Verdana" w:hAnsi="Verdana"/>
          <w:color w:val="000000"/>
        </w:rPr>
      </w:pPr>
      <w:r w:rsidRPr="00F607F0">
        <w:rPr>
          <w:rStyle w:val="numeraapresentacao"/>
          <w:rFonts w:ascii="Verdana" w:hAnsi="Verdana"/>
          <w:color w:val="000000"/>
        </w:rPr>
        <w:t>5</w:t>
      </w:r>
      <w:r w:rsidRPr="00F607F0">
        <w:rPr>
          <w:rFonts w:ascii="Verdana" w:hAnsi="Verdana"/>
          <w:color w:val="000000"/>
        </w:rPr>
        <w:t>.</w:t>
      </w:r>
      <w:r w:rsidRPr="00F607F0">
        <w:rPr>
          <w:rStyle w:val="layer1numeraapresentacao"/>
          <w:rFonts w:ascii="Verdana" w:hAnsi="Verdana"/>
          <w:color w:val="000000"/>
        </w:rPr>
        <w:t>4</w:t>
      </w:r>
      <w:r w:rsidRPr="00F607F0">
        <w:rPr>
          <w:rFonts w:ascii="Verdana" w:hAnsi="Verdana"/>
          <w:color w:val="000000"/>
        </w:rPr>
        <w:t xml:space="preserve">. O licitante deverá declarar em campo próprio do sistema se o produto ou serviço ofertado é manufaturado nacional beneficiado por um dos critérios de </w:t>
      </w:r>
      <w:r w:rsidRPr="00F607F0">
        <w:rPr>
          <w:rFonts w:ascii="Verdana" w:hAnsi="Verdana"/>
          <w:color w:val="000000"/>
        </w:rPr>
        <w:lastRenderedPageBreak/>
        <w:t>margem de preferência indicados no Termo de Referência, quando for o caso, para usufruir do benefício.</w:t>
      </w:r>
    </w:p>
    <w:p w:rsidR="00F607F0" w:rsidRPr="00F607F0" w:rsidRDefault="00F607F0" w:rsidP="00F607F0">
      <w:pPr>
        <w:pStyle w:val="beforesub"/>
        <w:spacing w:before="0" w:beforeAutospacing="0" w:after="0" w:afterAutospacing="0" w:line="288" w:lineRule="atLeast"/>
        <w:jc w:val="both"/>
        <w:rPr>
          <w:rFonts w:ascii="Verdana" w:hAnsi="Verdana"/>
          <w:color w:val="000000"/>
        </w:rPr>
      </w:pPr>
      <w:r w:rsidRPr="00F607F0">
        <w:rPr>
          <w:rStyle w:val="numeraapresentacao"/>
          <w:rFonts w:ascii="Verdana" w:hAnsi="Verdana"/>
          <w:color w:val="000000"/>
        </w:rPr>
        <w:t>5</w:t>
      </w:r>
      <w:r w:rsidRPr="00F607F0">
        <w:rPr>
          <w:rFonts w:ascii="Verdana" w:hAnsi="Verdana"/>
          <w:color w:val="000000"/>
        </w:rPr>
        <w:t>.</w:t>
      </w:r>
      <w:r w:rsidRPr="00F607F0">
        <w:rPr>
          <w:rStyle w:val="layer1numeraapresentacao"/>
          <w:rFonts w:ascii="Verdana" w:hAnsi="Verdana"/>
          <w:color w:val="000000"/>
        </w:rPr>
        <w:t>5</w:t>
      </w:r>
      <w:r w:rsidRPr="00F607F0">
        <w:rPr>
          <w:rFonts w:ascii="Verdana" w:hAnsi="Verdana"/>
          <w:color w:val="000000"/>
        </w:rPr>
        <w:t>. O fornecedor enquadrado como microempresa, empresa de pequeno porte ou sociedade cooperativa deverá declarar, ainda, em campo próprio do sistema eletrônico, que cumpre os requisitos estabelecidos no </w:t>
      </w:r>
      <w:hyperlink r:id="rId14" w:anchor="art3" w:tgtFrame="_blank" w:history="1">
        <w:r w:rsidRPr="00F607F0">
          <w:rPr>
            <w:rStyle w:val="Hyperlink"/>
            <w:rFonts w:ascii="Verdana" w:hAnsi="Verdana"/>
          </w:rPr>
          <w:t>artigo 3° da Lei Complementar nº 123, de 2006</w:t>
        </w:r>
      </w:hyperlink>
      <w:r w:rsidRPr="00F607F0">
        <w:rPr>
          <w:rFonts w:ascii="Verdana" w:hAnsi="Verdana"/>
          <w:color w:val="000000"/>
        </w:rPr>
        <w:t>, estando apto a usufruir do tratamento favorecido estabelecido em seus </w:t>
      </w:r>
      <w:proofErr w:type="spellStart"/>
      <w:r w:rsidR="00AA7C17">
        <w:fldChar w:fldCharType="begin"/>
      </w:r>
      <w:r w:rsidR="00AA7C17">
        <w:instrText xml:space="preserve"> HYPERLINK "https://www.planalto.gov.br/ccivil_03/leis/lcp/lcp123.htm" \l "art42" </w:instrText>
      </w:r>
      <w:r w:rsidR="00AA7C17">
        <w:fldChar w:fldCharType="separate"/>
      </w:r>
      <w:r w:rsidRPr="00F607F0">
        <w:rPr>
          <w:rStyle w:val="Hyperlink"/>
          <w:rFonts w:ascii="Verdana" w:hAnsi="Verdana"/>
        </w:rPr>
        <w:t>arts</w:t>
      </w:r>
      <w:proofErr w:type="spellEnd"/>
      <w:r w:rsidRPr="00F607F0">
        <w:rPr>
          <w:rStyle w:val="Hyperlink"/>
          <w:rFonts w:ascii="Verdana" w:hAnsi="Verdana"/>
        </w:rPr>
        <w:t>. 42 a 49</w:t>
      </w:r>
      <w:r w:rsidR="00AA7C17">
        <w:rPr>
          <w:rStyle w:val="Hyperlink"/>
          <w:rFonts w:ascii="Verdana" w:hAnsi="Verdana"/>
        </w:rPr>
        <w:fldChar w:fldCharType="end"/>
      </w:r>
      <w:r w:rsidRPr="00F607F0">
        <w:rPr>
          <w:rFonts w:ascii="Verdana" w:hAnsi="Verdana"/>
          <w:color w:val="000000"/>
        </w:rPr>
        <w:t>, observado o disposto nos </w:t>
      </w:r>
      <w:hyperlink r:id="rId15" w:anchor="art4%C2%A71" w:history="1">
        <w:r w:rsidRPr="00F607F0">
          <w:rPr>
            <w:rStyle w:val="Hyperlink"/>
            <w:rFonts w:ascii="Verdana" w:hAnsi="Verdana"/>
          </w:rPr>
          <w:t>§§ 1º ao 3º do art. 4º, da Lei n.º 14.133, de 2021</w:t>
        </w:r>
      </w:hyperlink>
      <w:r w:rsidRPr="00F607F0">
        <w:rPr>
          <w:rFonts w:ascii="Verdana" w:hAnsi="Verdana"/>
          <w:color w:val="000000"/>
        </w:rPr>
        <w:t>.</w:t>
      </w:r>
    </w:p>
    <w:p w:rsidR="00F607F0" w:rsidRPr="00F607F0" w:rsidRDefault="00F607F0" w:rsidP="00F607F0">
      <w:pPr>
        <w:pStyle w:val="sub1"/>
        <w:spacing w:before="0" w:beforeAutospacing="0" w:after="48" w:afterAutospacing="0" w:line="288" w:lineRule="atLeast"/>
        <w:ind w:firstLine="567"/>
        <w:jc w:val="both"/>
        <w:rPr>
          <w:rFonts w:ascii="Verdana" w:hAnsi="Verdana"/>
          <w:color w:val="000000"/>
        </w:rPr>
      </w:pPr>
      <w:r w:rsidRPr="00F607F0">
        <w:rPr>
          <w:rStyle w:val="numeraapresentacao"/>
          <w:rFonts w:ascii="Verdana" w:hAnsi="Verdana"/>
          <w:color w:val="000000"/>
        </w:rPr>
        <w:t>5</w:t>
      </w:r>
      <w:r w:rsidRPr="00F607F0">
        <w:rPr>
          <w:rFonts w:ascii="Verdana" w:hAnsi="Verdana"/>
          <w:color w:val="000000"/>
        </w:rPr>
        <w:t>.</w:t>
      </w:r>
      <w:r w:rsidRPr="00F607F0">
        <w:rPr>
          <w:rStyle w:val="layer1numeraapresentacao"/>
          <w:rFonts w:ascii="Verdana" w:hAnsi="Verdana"/>
          <w:color w:val="000000"/>
        </w:rPr>
        <w:t>5</w:t>
      </w:r>
      <w:r w:rsidRPr="00F607F0">
        <w:rPr>
          <w:rFonts w:ascii="Verdana" w:hAnsi="Verdana"/>
          <w:color w:val="000000"/>
        </w:rPr>
        <w:t>.</w:t>
      </w:r>
      <w:r w:rsidRPr="00F607F0">
        <w:rPr>
          <w:rStyle w:val="layer2numeraapresentacao"/>
          <w:rFonts w:ascii="Verdana" w:hAnsi="Verdana"/>
          <w:color w:val="000000"/>
        </w:rPr>
        <w:t>1</w:t>
      </w:r>
      <w:r w:rsidRPr="00F607F0">
        <w:rPr>
          <w:rFonts w:ascii="Verdana" w:hAnsi="Verdana"/>
          <w:color w:val="000000"/>
        </w:rPr>
        <w:t xml:space="preserve">. </w:t>
      </w:r>
      <w:proofErr w:type="gramStart"/>
      <w:r w:rsidRPr="00F607F0">
        <w:rPr>
          <w:rFonts w:ascii="Verdana" w:hAnsi="Verdana"/>
          <w:color w:val="000000"/>
        </w:rPr>
        <w:t>no</w:t>
      </w:r>
      <w:proofErr w:type="gramEnd"/>
      <w:r w:rsidRPr="00F607F0">
        <w:rPr>
          <w:rFonts w:ascii="Verdana" w:hAnsi="Verdana"/>
          <w:color w:val="000000"/>
        </w:rPr>
        <w:t xml:space="preserve"> item exclusivo para participação de microempresas e empresas de pequeno porte, a assinalação do campo “não” impedirá o prosseguimento no certame, para aquele item;</w:t>
      </w:r>
    </w:p>
    <w:p w:rsidR="00F607F0" w:rsidRPr="00F607F0" w:rsidRDefault="00F607F0" w:rsidP="00F607F0">
      <w:pPr>
        <w:pStyle w:val="sub1"/>
        <w:spacing w:before="0" w:beforeAutospacing="0" w:after="240" w:afterAutospacing="0" w:line="288" w:lineRule="atLeast"/>
        <w:ind w:firstLine="567"/>
        <w:jc w:val="both"/>
        <w:rPr>
          <w:rFonts w:ascii="Verdana" w:hAnsi="Verdana"/>
          <w:color w:val="000000"/>
        </w:rPr>
      </w:pPr>
      <w:r w:rsidRPr="00F607F0">
        <w:rPr>
          <w:rStyle w:val="numeraapresentacao"/>
          <w:rFonts w:ascii="Verdana" w:hAnsi="Verdana"/>
          <w:color w:val="000000"/>
        </w:rPr>
        <w:t>5</w:t>
      </w:r>
      <w:r w:rsidRPr="00F607F0">
        <w:rPr>
          <w:rFonts w:ascii="Verdana" w:hAnsi="Verdana"/>
          <w:color w:val="000000"/>
        </w:rPr>
        <w:t>.</w:t>
      </w:r>
      <w:r w:rsidRPr="00F607F0">
        <w:rPr>
          <w:rStyle w:val="layer1numeraapresentacao"/>
          <w:rFonts w:ascii="Verdana" w:hAnsi="Verdana"/>
          <w:color w:val="000000"/>
        </w:rPr>
        <w:t>5</w:t>
      </w:r>
      <w:r w:rsidRPr="00F607F0">
        <w:rPr>
          <w:rFonts w:ascii="Verdana" w:hAnsi="Verdana"/>
          <w:color w:val="000000"/>
        </w:rPr>
        <w:t>.</w:t>
      </w:r>
      <w:r w:rsidRPr="00F607F0">
        <w:rPr>
          <w:rStyle w:val="layer2numeraapresentacao"/>
          <w:rFonts w:ascii="Verdana" w:hAnsi="Verdana"/>
          <w:color w:val="000000"/>
        </w:rPr>
        <w:t>2</w:t>
      </w:r>
      <w:r w:rsidRPr="00F607F0">
        <w:rPr>
          <w:rFonts w:ascii="Verdana" w:hAnsi="Verdana"/>
          <w:color w:val="000000"/>
        </w:rPr>
        <w:t>. nos itens em que a participação não for exclusiva para microempresas e empresas de pequeno porte, a assinalação do campo “não” apenas produzirá o efeito de o licitante não ter direito ao tratamento favorecido previsto na </w:t>
      </w:r>
      <w:hyperlink r:id="rId16" w:tgtFrame="_blank" w:history="1">
        <w:r w:rsidRPr="00F607F0">
          <w:rPr>
            <w:rStyle w:val="Hyperlink"/>
            <w:rFonts w:ascii="Verdana" w:hAnsi="Verdana"/>
          </w:rPr>
          <w:t>Lei Complementar nº 123, de 2006</w:t>
        </w:r>
      </w:hyperlink>
      <w:r w:rsidRPr="00F607F0">
        <w:rPr>
          <w:rFonts w:ascii="Verdana" w:hAnsi="Verdana"/>
          <w:color w:val="000000"/>
        </w:rPr>
        <w:t>, mesmo que microempresa, empresa de pequeno porte ou sociedade cooperativa.</w:t>
      </w:r>
    </w:p>
    <w:p w:rsidR="00F607F0" w:rsidRPr="00F607F0" w:rsidRDefault="00F607F0" w:rsidP="00F607F0">
      <w:pPr>
        <w:pStyle w:val="beforesub"/>
        <w:spacing w:before="0" w:beforeAutospacing="0" w:after="0" w:afterAutospacing="0" w:line="288" w:lineRule="atLeast"/>
        <w:jc w:val="both"/>
        <w:rPr>
          <w:rFonts w:ascii="Verdana" w:hAnsi="Verdana"/>
          <w:color w:val="000000"/>
        </w:rPr>
      </w:pPr>
      <w:r w:rsidRPr="00F607F0">
        <w:rPr>
          <w:rStyle w:val="numeraapresentacao"/>
          <w:rFonts w:ascii="Verdana" w:hAnsi="Verdana"/>
          <w:color w:val="000000"/>
        </w:rPr>
        <w:t>5</w:t>
      </w:r>
      <w:r w:rsidRPr="00F607F0">
        <w:rPr>
          <w:rFonts w:ascii="Verdana" w:hAnsi="Verdana"/>
          <w:color w:val="000000"/>
        </w:rPr>
        <w:t>.</w:t>
      </w:r>
      <w:r w:rsidRPr="00F607F0">
        <w:rPr>
          <w:rStyle w:val="layer1numeraapresentacao"/>
          <w:rFonts w:ascii="Verdana" w:hAnsi="Verdana"/>
          <w:color w:val="000000"/>
        </w:rPr>
        <w:t>6</w:t>
      </w:r>
      <w:r w:rsidRPr="00F607F0">
        <w:rPr>
          <w:rFonts w:ascii="Verdana" w:hAnsi="Verdana"/>
          <w:color w:val="000000"/>
        </w:rPr>
        <w:t xml:space="preserve">. Não poderá se beneficiar do tratamento jurídico diferenciado estabelecido nos </w:t>
      </w:r>
      <w:proofErr w:type="spellStart"/>
      <w:r w:rsidRPr="00F607F0">
        <w:rPr>
          <w:rFonts w:ascii="Verdana" w:hAnsi="Verdana"/>
          <w:color w:val="000000"/>
        </w:rPr>
        <w:t>arts</w:t>
      </w:r>
      <w:proofErr w:type="spellEnd"/>
      <w:r w:rsidRPr="00F607F0">
        <w:rPr>
          <w:rFonts w:ascii="Verdana" w:hAnsi="Verdana"/>
          <w:color w:val="000000"/>
        </w:rPr>
        <w:t>. 42 a 49 da Lei Complementar nº 123, de 2006, a pessoa jurídica:</w:t>
      </w:r>
    </w:p>
    <w:p w:rsidR="00F607F0" w:rsidRPr="00F607F0" w:rsidRDefault="00F607F0" w:rsidP="00F607F0">
      <w:pPr>
        <w:pStyle w:val="sub1"/>
        <w:spacing w:before="0" w:beforeAutospacing="0" w:after="48" w:afterAutospacing="0" w:line="288" w:lineRule="atLeast"/>
        <w:ind w:firstLine="567"/>
        <w:jc w:val="both"/>
        <w:rPr>
          <w:rFonts w:ascii="Verdana" w:hAnsi="Verdana"/>
          <w:color w:val="000000"/>
        </w:rPr>
      </w:pPr>
      <w:r w:rsidRPr="00F607F0">
        <w:rPr>
          <w:rStyle w:val="numeraapresentacao"/>
          <w:rFonts w:ascii="Verdana" w:hAnsi="Verdana"/>
          <w:color w:val="000000"/>
        </w:rPr>
        <w:t>5</w:t>
      </w:r>
      <w:r w:rsidRPr="00F607F0">
        <w:rPr>
          <w:rFonts w:ascii="Verdana" w:hAnsi="Verdana"/>
          <w:color w:val="000000"/>
        </w:rPr>
        <w:t>.</w:t>
      </w:r>
      <w:r w:rsidRPr="00F607F0">
        <w:rPr>
          <w:rStyle w:val="layer1numeraapresentacao"/>
          <w:rFonts w:ascii="Verdana" w:hAnsi="Verdana"/>
          <w:color w:val="000000"/>
        </w:rPr>
        <w:t>6</w:t>
      </w:r>
      <w:r w:rsidRPr="00F607F0">
        <w:rPr>
          <w:rFonts w:ascii="Verdana" w:hAnsi="Verdana"/>
          <w:color w:val="000000"/>
        </w:rPr>
        <w:t>.</w:t>
      </w:r>
      <w:r w:rsidRPr="00F607F0">
        <w:rPr>
          <w:rStyle w:val="layer2numeraapresentacao"/>
          <w:rFonts w:ascii="Verdana" w:hAnsi="Verdana"/>
          <w:color w:val="000000"/>
        </w:rPr>
        <w:t>1</w:t>
      </w:r>
      <w:r w:rsidRPr="00F607F0">
        <w:rPr>
          <w:rFonts w:ascii="Verdana" w:hAnsi="Verdana"/>
          <w:color w:val="000000"/>
        </w:rPr>
        <w:t xml:space="preserve">. </w:t>
      </w:r>
      <w:proofErr w:type="gramStart"/>
      <w:r w:rsidRPr="00F607F0">
        <w:rPr>
          <w:rFonts w:ascii="Verdana" w:hAnsi="Verdana"/>
          <w:color w:val="000000"/>
        </w:rPr>
        <w:t>de</w:t>
      </w:r>
      <w:proofErr w:type="gramEnd"/>
      <w:r w:rsidRPr="00F607F0">
        <w:rPr>
          <w:rFonts w:ascii="Verdana" w:hAnsi="Verdana"/>
          <w:color w:val="000000"/>
        </w:rPr>
        <w:t xml:space="preserve"> cujo capital participe outra pessoa jurídica;</w:t>
      </w:r>
    </w:p>
    <w:p w:rsidR="00F607F0" w:rsidRPr="00F607F0" w:rsidRDefault="00F607F0" w:rsidP="00F607F0">
      <w:pPr>
        <w:pStyle w:val="sub1"/>
        <w:spacing w:before="0" w:beforeAutospacing="0" w:after="48" w:afterAutospacing="0" w:line="288" w:lineRule="atLeast"/>
        <w:ind w:firstLine="567"/>
        <w:jc w:val="both"/>
        <w:rPr>
          <w:rFonts w:ascii="Verdana" w:hAnsi="Verdana"/>
          <w:color w:val="000000"/>
        </w:rPr>
      </w:pPr>
      <w:r w:rsidRPr="00F607F0">
        <w:rPr>
          <w:rStyle w:val="numeraapresentacao"/>
          <w:rFonts w:ascii="Verdana" w:hAnsi="Verdana"/>
          <w:color w:val="000000"/>
        </w:rPr>
        <w:t>5</w:t>
      </w:r>
      <w:r w:rsidRPr="00F607F0">
        <w:rPr>
          <w:rFonts w:ascii="Verdana" w:hAnsi="Verdana"/>
          <w:color w:val="000000"/>
        </w:rPr>
        <w:t>.</w:t>
      </w:r>
      <w:r w:rsidRPr="00F607F0">
        <w:rPr>
          <w:rStyle w:val="layer1numeraapresentacao"/>
          <w:rFonts w:ascii="Verdana" w:hAnsi="Verdana"/>
          <w:color w:val="000000"/>
        </w:rPr>
        <w:t>6</w:t>
      </w:r>
      <w:r w:rsidRPr="00F607F0">
        <w:rPr>
          <w:rFonts w:ascii="Verdana" w:hAnsi="Verdana"/>
          <w:color w:val="000000"/>
        </w:rPr>
        <w:t>.</w:t>
      </w:r>
      <w:r w:rsidRPr="00F607F0">
        <w:rPr>
          <w:rStyle w:val="layer2numeraapresentacao"/>
          <w:rFonts w:ascii="Verdana" w:hAnsi="Verdana"/>
          <w:color w:val="000000"/>
        </w:rPr>
        <w:t>2</w:t>
      </w:r>
      <w:r w:rsidRPr="00F607F0">
        <w:rPr>
          <w:rFonts w:ascii="Verdana" w:hAnsi="Verdana"/>
          <w:color w:val="000000"/>
        </w:rPr>
        <w:t xml:space="preserve">. </w:t>
      </w:r>
      <w:proofErr w:type="gramStart"/>
      <w:r w:rsidRPr="00F607F0">
        <w:rPr>
          <w:rFonts w:ascii="Verdana" w:hAnsi="Verdana"/>
          <w:color w:val="000000"/>
        </w:rPr>
        <w:t>que</w:t>
      </w:r>
      <w:proofErr w:type="gramEnd"/>
      <w:r w:rsidRPr="00F607F0">
        <w:rPr>
          <w:rFonts w:ascii="Verdana" w:hAnsi="Verdana"/>
          <w:color w:val="000000"/>
        </w:rPr>
        <w:t xml:space="preserve"> seja filial, sucursal, agência ou representação, no País, de pessoa jurídica com sede no exterior;</w:t>
      </w:r>
    </w:p>
    <w:p w:rsidR="00F607F0" w:rsidRPr="00F607F0" w:rsidRDefault="00F607F0" w:rsidP="00F607F0">
      <w:pPr>
        <w:pStyle w:val="sub1"/>
        <w:spacing w:before="0" w:beforeAutospacing="0" w:after="48" w:afterAutospacing="0" w:line="288" w:lineRule="atLeast"/>
        <w:ind w:firstLine="567"/>
        <w:jc w:val="both"/>
        <w:rPr>
          <w:rFonts w:ascii="Verdana" w:hAnsi="Verdana"/>
          <w:color w:val="000000"/>
        </w:rPr>
      </w:pPr>
      <w:r w:rsidRPr="00F607F0">
        <w:rPr>
          <w:rStyle w:val="numeraapresentacao"/>
          <w:rFonts w:ascii="Verdana" w:hAnsi="Verdana"/>
          <w:color w:val="000000"/>
        </w:rPr>
        <w:t>5</w:t>
      </w:r>
      <w:r w:rsidRPr="00F607F0">
        <w:rPr>
          <w:rFonts w:ascii="Verdana" w:hAnsi="Verdana"/>
          <w:color w:val="000000"/>
        </w:rPr>
        <w:t>.</w:t>
      </w:r>
      <w:r w:rsidRPr="00F607F0">
        <w:rPr>
          <w:rStyle w:val="layer1numeraapresentacao"/>
          <w:rFonts w:ascii="Verdana" w:hAnsi="Verdana"/>
          <w:color w:val="000000"/>
        </w:rPr>
        <w:t>6</w:t>
      </w:r>
      <w:r w:rsidRPr="00F607F0">
        <w:rPr>
          <w:rFonts w:ascii="Verdana" w:hAnsi="Verdana"/>
          <w:color w:val="000000"/>
        </w:rPr>
        <w:t>.</w:t>
      </w:r>
      <w:r w:rsidRPr="00F607F0">
        <w:rPr>
          <w:rStyle w:val="layer2numeraapresentacao"/>
          <w:rFonts w:ascii="Verdana" w:hAnsi="Verdana"/>
          <w:color w:val="000000"/>
        </w:rPr>
        <w:t>3</w:t>
      </w:r>
      <w:r w:rsidRPr="00F607F0">
        <w:rPr>
          <w:rFonts w:ascii="Verdana" w:hAnsi="Verdana"/>
          <w:color w:val="000000"/>
        </w:rPr>
        <w:t xml:space="preserve">. </w:t>
      </w:r>
      <w:proofErr w:type="gramStart"/>
      <w:r w:rsidRPr="00F607F0">
        <w:rPr>
          <w:rFonts w:ascii="Verdana" w:hAnsi="Verdana"/>
          <w:color w:val="000000"/>
        </w:rPr>
        <w:t>de</w:t>
      </w:r>
      <w:proofErr w:type="gramEnd"/>
      <w:r w:rsidRPr="00F607F0">
        <w:rPr>
          <w:rFonts w:ascii="Verdana" w:hAnsi="Verdana"/>
          <w:color w:val="000000"/>
        </w:rPr>
        <w:t xml:space="preserv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rsidR="00F607F0" w:rsidRPr="00F607F0" w:rsidRDefault="00F607F0" w:rsidP="00F607F0">
      <w:pPr>
        <w:pStyle w:val="sub1"/>
        <w:spacing w:before="0" w:beforeAutospacing="0" w:after="48" w:afterAutospacing="0" w:line="288" w:lineRule="atLeast"/>
        <w:ind w:firstLine="567"/>
        <w:jc w:val="both"/>
        <w:rPr>
          <w:rFonts w:ascii="Verdana" w:hAnsi="Verdana"/>
          <w:color w:val="000000"/>
        </w:rPr>
      </w:pPr>
      <w:r w:rsidRPr="00F607F0">
        <w:rPr>
          <w:rStyle w:val="numeraapresentacao"/>
          <w:rFonts w:ascii="Verdana" w:hAnsi="Verdana"/>
          <w:color w:val="000000"/>
        </w:rPr>
        <w:t>5</w:t>
      </w:r>
      <w:r w:rsidRPr="00F607F0">
        <w:rPr>
          <w:rFonts w:ascii="Verdana" w:hAnsi="Verdana"/>
          <w:color w:val="000000"/>
        </w:rPr>
        <w:t>.</w:t>
      </w:r>
      <w:r w:rsidRPr="00F607F0">
        <w:rPr>
          <w:rStyle w:val="layer1numeraapresentacao"/>
          <w:rFonts w:ascii="Verdana" w:hAnsi="Verdana"/>
          <w:color w:val="000000"/>
        </w:rPr>
        <w:t>6</w:t>
      </w:r>
      <w:r w:rsidRPr="00F607F0">
        <w:rPr>
          <w:rFonts w:ascii="Verdana" w:hAnsi="Verdana"/>
          <w:color w:val="000000"/>
        </w:rPr>
        <w:t>.</w:t>
      </w:r>
      <w:r w:rsidRPr="00F607F0">
        <w:rPr>
          <w:rStyle w:val="layer2numeraapresentacao"/>
          <w:rFonts w:ascii="Verdana" w:hAnsi="Verdana"/>
          <w:color w:val="000000"/>
        </w:rPr>
        <w:t>4</w:t>
      </w:r>
      <w:r w:rsidRPr="00F607F0">
        <w:rPr>
          <w:rFonts w:ascii="Verdana" w:hAnsi="Verdana"/>
          <w:color w:val="000000"/>
        </w:rPr>
        <w:t xml:space="preserve">. </w:t>
      </w:r>
      <w:proofErr w:type="gramStart"/>
      <w:r w:rsidRPr="00F607F0">
        <w:rPr>
          <w:rFonts w:ascii="Verdana" w:hAnsi="Verdana"/>
          <w:color w:val="000000"/>
        </w:rPr>
        <w:t>cujo</w:t>
      </w:r>
      <w:proofErr w:type="gramEnd"/>
      <w:r w:rsidRPr="00F607F0">
        <w:rPr>
          <w:rFonts w:ascii="Verdana" w:hAnsi="Verdana"/>
          <w:color w:val="000000"/>
        </w:rPr>
        <w:t xml:space="preserve"> titular ou sócio participe com mais de 10% (dez por cento) do capital de outra empresa não beneficiada pela Lei Complementar nº 123, de 2006, desde que a receita bruta global ultrapasse o limite de que trata o inciso II do art. 3º da referida lei;</w:t>
      </w:r>
    </w:p>
    <w:p w:rsidR="00F607F0" w:rsidRPr="00F607F0" w:rsidRDefault="00F607F0" w:rsidP="00F607F0">
      <w:pPr>
        <w:pStyle w:val="sub1"/>
        <w:spacing w:before="0" w:beforeAutospacing="0" w:after="48" w:afterAutospacing="0" w:line="288" w:lineRule="atLeast"/>
        <w:ind w:firstLine="567"/>
        <w:jc w:val="both"/>
        <w:rPr>
          <w:rFonts w:ascii="Verdana" w:hAnsi="Verdana"/>
          <w:color w:val="000000"/>
        </w:rPr>
      </w:pPr>
      <w:r w:rsidRPr="00F607F0">
        <w:rPr>
          <w:rStyle w:val="numeraapresentacao"/>
          <w:rFonts w:ascii="Verdana" w:hAnsi="Verdana"/>
          <w:color w:val="000000"/>
        </w:rPr>
        <w:t>5</w:t>
      </w:r>
      <w:r w:rsidRPr="00F607F0">
        <w:rPr>
          <w:rFonts w:ascii="Verdana" w:hAnsi="Verdana"/>
          <w:color w:val="000000"/>
        </w:rPr>
        <w:t>.</w:t>
      </w:r>
      <w:r w:rsidRPr="00F607F0">
        <w:rPr>
          <w:rStyle w:val="layer1numeraapresentacao"/>
          <w:rFonts w:ascii="Verdana" w:hAnsi="Verdana"/>
          <w:color w:val="000000"/>
        </w:rPr>
        <w:t>6</w:t>
      </w:r>
      <w:r w:rsidRPr="00F607F0">
        <w:rPr>
          <w:rFonts w:ascii="Verdana" w:hAnsi="Verdana"/>
          <w:color w:val="000000"/>
        </w:rPr>
        <w:t>.</w:t>
      </w:r>
      <w:r w:rsidRPr="00F607F0">
        <w:rPr>
          <w:rStyle w:val="layer2numeraapresentacao"/>
          <w:rFonts w:ascii="Verdana" w:hAnsi="Verdana"/>
          <w:color w:val="000000"/>
        </w:rPr>
        <w:t>5</w:t>
      </w:r>
      <w:r w:rsidRPr="00F607F0">
        <w:rPr>
          <w:rFonts w:ascii="Verdana" w:hAnsi="Verdana"/>
          <w:color w:val="000000"/>
        </w:rPr>
        <w:t xml:space="preserve">. </w:t>
      </w:r>
      <w:proofErr w:type="gramStart"/>
      <w:r w:rsidRPr="00F607F0">
        <w:rPr>
          <w:rFonts w:ascii="Verdana" w:hAnsi="Verdana"/>
          <w:color w:val="000000"/>
        </w:rPr>
        <w:t>cujo</w:t>
      </w:r>
      <w:proofErr w:type="gramEnd"/>
      <w:r w:rsidRPr="00F607F0">
        <w:rPr>
          <w:rFonts w:ascii="Verdana" w:hAnsi="Verdana"/>
          <w:color w:val="000000"/>
        </w:rPr>
        <w:t xml:space="preserve"> sócio ou titular seja administrador ou equiparado de outra pessoa jurídica com fins lucrativos, desde que a receita bruta global ultrapasse o limite de que trata o inciso II do art. 3º da referida lei;</w:t>
      </w:r>
    </w:p>
    <w:p w:rsidR="00F607F0" w:rsidRPr="00F607F0" w:rsidRDefault="00F607F0" w:rsidP="00F607F0">
      <w:pPr>
        <w:pStyle w:val="sub1"/>
        <w:spacing w:before="0" w:beforeAutospacing="0" w:after="48" w:afterAutospacing="0" w:line="288" w:lineRule="atLeast"/>
        <w:ind w:firstLine="567"/>
        <w:jc w:val="both"/>
        <w:rPr>
          <w:rFonts w:ascii="Verdana" w:hAnsi="Verdana"/>
          <w:color w:val="000000"/>
        </w:rPr>
      </w:pPr>
      <w:r w:rsidRPr="00F607F0">
        <w:rPr>
          <w:rStyle w:val="numeraapresentacao"/>
          <w:rFonts w:ascii="Verdana" w:hAnsi="Verdana"/>
          <w:color w:val="000000"/>
        </w:rPr>
        <w:t>5</w:t>
      </w:r>
      <w:r w:rsidRPr="00F607F0">
        <w:rPr>
          <w:rFonts w:ascii="Verdana" w:hAnsi="Verdana"/>
          <w:color w:val="000000"/>
        </w:rPr>
        <w:t>.</w:t>
      </w:r>
      <w:r w:rsidRPr="00F607F0">
        <w:rPr>
          <w:rStyle w:val="layer1numeraapresentacao"/>
          <w:rFonts w:ascii="Verdana" w:hAnsi="Verdana"/>
          <w:color w:val="000000"/>
        </w:rPr>
        <w:t>6</w:t>
      </w:r>
      <w:r w:rsidRPr="00F607F0">
        <w:rPr>
          <w:rFonts w:ascii="Verdana" w:hAnsi="Verdana"/>
          <w:color w:val="000000"/>
        </w:rPr>
        <w:t>.</w:t>
      </w:r>
      <w:r w:rsidRPr="00F607F0">
        <w:rPr>
          <w:rStyle w:val="layer2numeraapresentacao"/>
          <w:rFonts w:ascii="Verdana" w:hAnsi="Verdana"/>
          <w:color w:val="000000"/>
        </w:rPr>
        <w:t>6</w:t>
      </w:r>
      <w:r w:rsidRPr="00F607F0">
        <w:rPr>
          <w:rFonts w:ascii="Verdana" w:hAnsi="Verdana"/>
          <w:color w:val="000000"/>
        </w:rPr>
        <w:t xml:space="preserve">. </w:t>
      </w:r>
      <w:proofErr w:type="gramStart"/>
      <w:r w:rsidRPr="00F607F0">
        <w:rPr>
          <w:rFonts w:ascii="Verdana" w:hAnsi="Verdana"/>
          <w:color w:val="000000"/>
        </w:rPr>
        <w:t>constituída</w:t>
      </w:r>
      <w:proofErr w:type="gramEnd"/>
      <w:r w:rsidRPr="00F607F0">
        <w:rPr>
          <w:rFonts w:ascii="Verdana" w:hAnsi="Verdana"/>
          <w:color w:val="000000"/>
        </w:rPr>
        <w:t xml:space="preserve"> sob a forma de cooperativas, salvo as de consumo;</w:t>
      </w:r>
    </w:p>
    <w:p w:rsidR="00F607F0" w:rsidRPr="00F607F0" w:rsidRDefault="00F607F0" w:rsidP="00F607F0">
      <w:pPr>
        <w:pStyle w:val="sub1"/>
        <w:spacing w:before="0" w:beforeAutospacing="0" w:after="48" w:afterAutospacing="0" w:line="288" w:lineRule="atLeast"/>
        <w:ind w:firstLine="567"/>
        <w:jc w:val="both"/>
        <w:rPr>
          <w:rFonts w:ascii="Verdana" w:hAnsi="Verdana"/>
          <w:color w:val="000000"/>
        </w:rPr>
      </w:pPr>
      <w:r w:rsidRPr="00F607F0">
        <w:rPr>
          <w:rStyle w:val="numeraapresentacao"/>
          <w:rFonts w:ascii="Verdana" w:hAnsi="Verdana"/>
          <w:color w:val="000000"/>
        </w:rPr>
        <w:t>5</w:t>
      </w:r>
      <w:r w:rsidRPr="00F607F0">
        <w:rPr>
          <w:rFonts w:ascii="Verdana" w:hAnsi="Verdana"/>
          <w:color w:val="000000"/>
        </w:rPr>
        <w:t>.</w:t>
      </w:r>
      <w:r w:rsidRPr="00F607F0">
        <w:rPr>
          <w:rStyle w:val="layer1numeraapresentacao"/>
          <w:rFonts w:ascii="Verdana" w:hAnsi="Verdana"/>
          <w:color w:val="000000"/>
        </w:rPr>
        <w:t>6</w:t>
      </w:r>
      <w:r w:rsidRPr="00F607F0">
        <w:rPr>
          <w:rFonts w:ascii="Verdana" w:hAnsi="Verdana"/>
          <w:color w:val="000000"/>
        </w:rPr>
        <w:t>.</w:t>
      </w:r>
      <w:r w:rsidRPr="00F607F0">
        <w:rPr>
          <w:rStyle w:val="layer2numeraapresentacao"/>
          <w:rFonts w:ascii="Verdana" w:hAnsi="Verdana"/>
          <w:color w:val="000000"/>
        </w:rPr>
        <w:t>7</w:t>
      </w:r>
      <w:r w:rsidRPr="00F607F0">
        <w:rPr>
          <w:rFonts w:ascii="Verdana" w:hAnsi="Verdana"/>
          <w:color w:val="000000"/>
        </w:rPr>
        <w:t xml:space="preserve">. </w:t>
      </w:r>
      <w:proofErr w:type="gramStart"/>
      <w:r w:rsidRPr="00F607F0">
        <w:rPr>
          <w:rFonts w:ascii="Verdana" w:hAnsi="Verdana"/>
          <w:color w:val="000000"/>
        </w:rPr>
        <w:t>que</w:t>
      </w:r>
      <w:proofErr w:type="gramEnd"/>
      <w:r w:rsidRPr="00F607F0">
        <w:rPr>
          <w:rFonts w:ascii="Verdana" w:hAnsi="Verdana"/>
          <w:color w:val="000000"/>
        </w:rPr>
        <w:t xml:space="preserve"> participe do capital de outra pessoa jurídica;</w:t>
      </w:r>
    </w:p>
    <w:p w:rsidR="00F607F0" w:rsidRPr="00F607F0" w:rsidRDefault="00F607F0" w:rsidP="00F607F0">
      <w:pPr>
        <w:pStyle w:val="sub1"/>
        <w:spacing w:before="0" w:beforeAutospacing="0" w:after="48" w:afterAutospacing="0" w:line="288" w:lineRule="atLeast"/>
        <w:ind w:firstLine="567"/>
        <w:jc w:val="both"/>
        <w:rPr>
          <w:rFonts w:ascii="Verdana" w:hAnsi="Verdana"/>
          <w:color w:val="000000"/>
        </w:rPr>
      </w:pPr>
      <w:r w:rsidRPr="00F607F0">
        <w:rPr>
          <w:rStyle w:val="numeraapresentacao"/>
          <w:rFonts w:ascii="Verdana" w:hAnsi="Verdana"/>
          <w:color w:val="000000"/>
        </w:rPr>
        <w:t>5</w:t>
      </w:r>
      <w:r w:rsidRPr="00F607F0">
        <w:rPr>
          <w:rFonts w:ascii="Verdana" w:hAnsi="Verdana"/>
          <w:color w:val="000000"/>
        </w:rPr>
        <w:t>.</w:t>
      </w:r>
      <w:r w:rsidRPr="00F607F0">
        <w:rPr>
          <w:rStyle w:val="layer1numeraapresentacao"/>
          <w:rFonts w:ascii="Verdana" w:hAnsi="Verdana"/>
          <w:color w:val="000000"/>
        </w:rPr>
        <w:t>6</w:t>
      </w:r>
      <w:r w:rsidRPr="00F607F0">
        <w:rPr>
          <w:rFonts w:ascii="Verdana" w:hAnsi="Verdana"/>
          <w:color w:val="000000"/>
        </w:rPr>
        <w:t>.</w:t>
      </w:r>
      <w:r w:rsidRPr="00F607F0">
        <w:rPr>
          <w:rStyle w:val="layer2numeraapresentacao"/>
          <w:rFonts w:ascii="Verdana" w:hAnsi="Verdana"/>
          <w:color w:val="000000"/>
        </w:rPr>
        <w:t>8</w:t>
      </w:r>
      <w:r w:rsidRPr="00F607F0">
        <w:rPr>
          <w:rFonts w:ascii="Verdana" w:hAnsi="Verdana"/>
          <w:color w:val="000000"/>
        </w:rPr>
        <w:t xml:space="preserve">. </w:t>
      </w:r>
      <w:proofErr w:type="gramStart"/>
      <w:r w:rsidRPr="00F607F0">
        <w:rPr>
          <w:rFonts w:ascii="Verdana" w:hAnsi="Verdana"/>
          <w:color w:val="000000"/>
        </w:rPr>
        <w:t>que</w:t>
      </w:r>
      <w:proofErr w:type="gramEnd"/>
      <w:r w:rsidRPr="00F607F0">
        <w:rPr>
          <w:rFonts w:ascii="Verdana" w:hAnsi="Verdana"/>
          <w:color w:val="000000"/>
        </w:rPr>
        <w:t xml:space="preserv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rsidR="00F607F0" w:rsidRPr="00F607F0" w:rsidRDefault="00F607F0" w:rsidP="00F607F0">
      <w:pPr>
        <w:pStyle w:val="sub1"/>
        <w:spacing w:before="0" w:beforeAutospacing="0" w:after="48" w:afterAutospacing="0" w:line="288" w:lineRule="atLeast"/>
        <w:ind w:firstLine="567"/>
        <w:jc w:val="both"/>
        <w:rPr>
          <w:rFonts w:ascii="Verdana" w:hAnsi="Verdana"/>
          <w:color w:val="000000"/>
        </w:rPr>
      </w:pPr>
      <w:r w:rsidRPr="00F607F0">
        <w:rPr>
          <w:rStyle w:val="numeraapresentacao"/>
          <w:rFonts w:ascii="Verdana" w:hAnsi="Verdana"/>
          <w:color w:val="000000"/>
        </w:rPr>
        <w:t>5</w:t>
      </w:r>
      <w:r w:rsidRPr="00F607F0">
        <w:rPr>
          <w:rFonts w:ascii="Verdana" w:hAnsi="Verdana"/>
          <w:color w:val="000000"/>
        </w:rPr>
        <w:t>.</w:t>
      </w:r>
      <w:r w:rsidRPr="00F607F0">
        <w:rPr>
          <w:rStyle w:val="layer1numeraapresentacao"/>
          <w:rFonts w:ascii="Verdana" w:hAnsi="Verdana"/>
          <w:color w:val="000000"/>
        </w:rPr>
        <w:t>6</w:t>
      </w:r>
      <w:r w:rsidRPr="00F607F0">
        <w:rPr>
          <w:rFonts w:ascii="Verdana" w:hAnsi="Verdana"/>
          <w:color w:val="000000"/>
        </w:rPr>
        <w:t>.</w:t>
      </w:r>
      <w:r w:rsidRPr="00F607F0">
        <w:rPr>
          <w:rStyle w:val="layer2numeraapresentacao"/>
          <w:rFonts w:ascii="Verdana" w:hAnsi="Verdana"/>
          <w:color w:val="000000"/>
        </w:rPr>
        <w:t>9</w:t>
      </w:r>
      <w:r w:rsidRPr="00F607F0">
        <w:rPr>
          <w:rFonts w:ascii="Verdana" w:hAnsi="Verdana"/>
          <w:color w:val="000000"/>
        </w:rPr>
        <w:t xml:space="preserve">. </w:t>
      </w:r>
      <w:proofErr w:type="gramStart"/>
      <w:r w:rsidRPr="00F607F0">
        <w:rPr>
          <w:rFonts w:ascii="Verdana" w:hAnsi="Verdana"/>
          <w:color w:val="000000"/>
        </w:rPr>
        <w:t>resultante</w:t>
      </w:r>
      <w:proofErr w:type="gramEnd"/>
      <w:r w:rsidRPr="00F607F0">
        <w:rPr>
          <w:rFonts w:ascii="Verdana" w:hAnsi="Verdana"/>
          <w:color w:val="000000"/>
        </w:rPr>
        <w:t xml:space="preserve"> ou remanescente de cisão ou qualquer outra forma de desmembramento de pessoa jurídica que tenha ocorrido em um dos 5 (cinco) anos-calendário anteriores;</w:t>
      </w:r>
    </w:p>
    <w:p w:rsidR="00F607F0" w:rsidRPr="00F607F0" w:rsidRDefault="00F607F0" w:rsidP="00F607F0">
      <w:pPr>
        <w:pStyle w:val="sub1"/>
        <w:spacing w:before="0" w:beforeAutospacing="0" w:after="48" w:afterAutospacing="0" w:line="288" w:lineRule="atLeast"/>
        <w:ind w:firstLine="567"/>
        <w:jc w:val="both"/>
        <w:rPr>
          <w:rFonts w:ascii="Verdana" w:hAnsi="Verdana"/>
          <w:color w:val="000000"/>
        </w:rPr>
      </w:pPr>
      <w:r w:rsidRPr="00F607F0">
        <w:rPr>
          <w:rStyle w:val="numeraapresentacao"/>
          <w:rFonts w:ascii="Verdana" w:hAnsi="Verdana"/>
          <w:color w:val="000000"/>
        </w:rPr>
        <w:lastRenderedPageBreak/>
        <w:t>5</w:t>
      </w:r>
      <w:r w:rsidRPr="00F607F0">
        <w:rPr>
          <w:rFonts w:ascii="Verdana" w:hAnsi="Verdana"/>
          <w:color w:val="000000"/>
        </w:rPr>
        <w:t>.</w:t>
      </w:r>
      <w:r w:rsidRPr="00F607F0">
        <w:rPr>
          <w:rStyle w:val="layer1numeraapresentacao"/>
          <w:rFonts w:ascii="Verdana" w:hAnsi="Verdana"/>
          <w:color w:val="000000"/>
        </w:rPr>
        <w:t>6</w:t>
      </w:r>
      <w:r w:rsidRPr="00F607F0">
        <w:rPr>
          <w:rFonts w:ascii="Verdana" w:hAnsi="Verdana"/>
          <w:color w:val="000000"/>
        </w:rPr>
        <w:t>.</w:t>
      </w:r>
      <w:r w:rsidRPr="00F607F0">
        <w:rPr>
          <w:rStyle w:val="layer2numeraapresentacao"/>
          <w:rFonts w:ascii="Verdana" w:hAnsi="Verdana"/>
          <w:color w:val="000000"/>
        </w:rPr>
        <w:t>10</w:t>
      </w:r>
      <w:r w:rsidRPr="00F607F0">
        <w:rPr>
          <w:rFonts w:ascii="Verdana" w:hAnsi="Verdana"/>
          <w:color w:val="000000"/>
        </w:rPr>
        <w:t xml:space="preserve">. </w:t>
      </w:r>
      <w:proofErr w:type="gramStart"/>
      <w:r w:rsidRPr="00F607F0">
        <w:rPr>
          <w:rFonts w:ascii="Verdana" w:hAnsi="Verdana"/>
          <w:color w:val="000000"/>
        </w:rPr>
        <w:t>constituída</w:t>
      </w:r>
      <w:proofErr w:type="gramEnd"/>
      <w:r w:rsidRPr="00F607F0">
        <w:rPr>
          <w:rFonts w:ascii="Verdana" w:hAnsi="Verdana"/>
          <w:color w:val="000000"/>
        </w:rPr>
        <w:t xml:space="preserve"> sob a forma de sociedade por ações.</w:t>
      </w:r>
    </w:p>
    <w:p w:rsidR="00F607F0" w:rsidRPr="00F607F0" w:rsidRDefault="00F607F0" w:rsidP="00F607F0">
      <w:pPr>
        <w:pStyle w:val="sub1"/>
        <w:spacing w:before="0" w:beforeAutospacing="0" w:after="240" w:afterAutospacing="0" w:line="288" w:lineRule="atLeast"/>
        <w:ind w:firstLine="567"/>
        <w:jc w:val="both"/>
        <w:rPr>
          <w:rFonts w:ascii="Verdana" w:hAnsi="Verdana"/>
          <w:color w:val="000000"/>
        </w:rPr>
      </w:pPr>
      <w:r w:rsidRPr="00F607F0">
        <w:rPr>
          <w:rStyle w:val="numeraapresentacao"/>
          <w:rFonts w:ascii="Verdana" w:hAnsi="Verdana"/>
          <w:color w:val="000000"/>
        </w:rPr>
        <w:t>5</w:t>
      </w:r>
      <w:r w:rsidRPr="00F607F0">
        <w:rPr>
          <w:rFonts w:ascii="Verdana" w:hAnsi="Verdana"/>
          <w:color w:val="000000"/>
        </w:rPr>
        <w:t>.</w:t>
      </w:r>
      <w:r w:rsidRPr="00F607F0">
        <w:rPr>
          <w:rStyle w:val="layer1numeraapresentacao"/>
          <w:rFonts w:ascii="Verdana" w:hAnsi="Verdana"/>
          <w:color w:val="000000"/>
        </w:rPr>
        <w:t>6</w:t>
      </w:r>
      <w:r w:rsidRPr="00F607F0">
        <w:rPr>
          <w:rFonts w:ascii="Verdana" w:hAnsi="Verdana"/>
          <w:color w:val="000000"/>
        </w:rPr>
        <w:t>.</w:t>
      </w:r>
      <w:r w:rsidRPr="00F607F0">
        <w:rPr>
          <w:rStyle w:val="layer2numeraapresentacao"/>
          <w:rFonts w:ascii="Verdana" w:hAnsi="Verdana"/>
          <w:color w:val="000000"/>
        </w:rPr>
        <w:t>11</w:t>
      </w:r>
      <w:r w:rsidRPr="00F607F0">
        <w:rPr>
          <w:rFonts w:ascii="Verdana" w:hAnsi="Verdana"/>
          <w:color w:val="000000"/>
        </w:rPr>
        <w:t xml:space="preserve">. </w:t>
      </w:r>
      <w:proofErr w:type="gramStart"/>
      <w:r w:rsidRPr="00F607F0">
        <w:rPr>
          <w:rFonts w:ascii="Verdana" w:hAnsi="Verdana"/>
          <w:color w:val="000000"/>
        </w:rPr>
        <w:t>cujos</w:t>
      </w:r>
      <w:proofErr w:type="gramEnd"/>
      <w:r w:rsidRPr="00F607F0">
        <w:rPr>
          <w:rFonts w:ascii="Verdana" w:hAnsi="Verdana"/>
          <w:color w:val="000000"/>
        </w:rPr>
        <w:t xml:space="preserve"> titulares ou sócios guardem, cumulativamente, com o contratante do serviço, relação de pessoalidade, subordinação e habitualidade.</w:t>
      </w:r>
    </w:p>
    <w:p w:rsidR="00F607F0" w:rsidRPr="00F607F0" w:rsidRDefault="00F607F0" w:rsidP="00F607F0">
      <w:pPr>
        <w:spacing w:after="48" w:line="288" w:lineRule="atLeast"/>
        <w:jc w:val="both"/>
        <w:rPr>
          <w:rFonts w:ascii="Verdana" w:hAnsi="Verdana"/>
          <w:color w:val="000000"/>
        </w:rPr>
      </w:pPr>
      <w:r w:rsidRPr="00F607F0">
        <w:rPr>
          <w:rStyle w:val="numeraapresentacao"/>
          <w:rFonts w:ascii="Verdana" w:hAnsi="Verdana"/>
          <w:color w:val="000000"/>
        </w:rPr>
        <w:t>5</w:t>
      </w:r>
      <w:r w:rsidRPr="00F607F0">
        <w:rPr>
          <w:rFonts w:ascii="Verdana" w:hAnsi="Verdana"/>
          <w:color w:val="000000"/>
        </w:rPr>
        <w:t>.</w:t>
      </w:r>
      <w:r w:rsidRPr="00F607F0">
        <w:rPr>
          <w:rStyle w:val="layer1numeraapresentacao"/>
          <w:rFonts w:ascii="Verdana" w:hAnsi="Verdana"/>
          <w:color w:val="000000"/>
        </w:rPr>
        <w:t>7</w:t>
      </w:r>
      <w:r w:rsidRPr="00F607F0">
        <w:rPr>
          <w:rFonts w:ascii="Verdana" w:hAnsi="Verdana"/>
          <w:color w:val="000000"/>
        </w:rPr>
        <w:t>. A falsidade da declaração de que trata os itens 5.3. </w:t>
      </w:r>
      <w:proofErr w:type="gramStart"/>
      <w:r w:rsidRPr="00F607F0">
        <w:rPr>
          <w:rFonts w:ascii="Verdana" w:hAnsi="Verdana"/>
          <w:color w:val="000000"/>
        </w:rPr>
        <w:t>ou</w:t>
      </w:r>
      <w:proofErr w:type="gramEnd"/>
      <w:r w:rsidRPr="00F607F0">
        <w:rPr>
          <w:rFonts w:ascii="Verdana" w:hAnsi="Verdana"/>
          <w:color w:val="000000"/>
        </w:rPr>
        <w:t> 5.5. sujeitará o licitante às sanções previstas na </w:t>
      </w:r>
      <w:hyperlink r:id="rId17" w:tgtFrame="_blank" w:history="1">
        <w:r w:rsidRPr="00F607F0">
          <w:rPr>
            <w:rStyle w:val="Hyperlink"/>
            <w:rFonts w:ascii="Verdana" w:hAnsi="Verdana"/>
          </w:rPr>
          <w:t>Lei nº 14.133, de 2021</w:t>
        </w:r>
      </w:hyperlink>
      <w:r w:rsidRPr="00F607F0">
        <w:rPr>
          <w:rFonts w:ascii="Verdana" w:hAnsi="Verdana"/>
          <w:color w:val="000000"/>
        </w:rPr>
        <w:t>, e neste Edital.</w:t>
      </w:r>
    </w:p>
    <w:p w:rsidR="00F607F0" w:rsidRPr="00F607F0" w:rsidRDefault="00F607F0" w:rsidP="00F607F0">
      <w:pPr>
        <w:spacing w:after="48" w:line="288" w:lineRule="atLeast"/>
        <w:jc w:val="both"/>
        <w:rPr>
          <w:rFonts w:ascii="Verdana" w:hAnsi="Verdana"/>
          <w:color w:val="000000"/>
        </w:rPr>
      </w:pPr>
      <w:r w:rsidRPr="00F607F0">
        <w:rPr>
          <w:rStyle w:val="numeraapresentacao"/>
          <w:rFonts w:ascii="Verdana" w:hAnsi="Verdana"/>
          <w:color w:val="000000"/>
        </w:rPr>
        <w:t>5</w:t>
      </w:r>
      <w:r w:rsidRPr="00F607F0">
        <w:rPr>
          <w:rFonts w:ascii="Verdana" w:hAnsi="Verdana"/>
          <w:color w:val="000000"/>
        </w:rPr>
        <w:t>.</w:t>
      </w:r>
      <w:r w:rsidRPr="00F607F0">
        <w:rPr>
          <w:rStyle w:val="layer1numeraapresentacao"/>
          <w:rFonts w:ascii="Verdana" w:hAnsi="Verdana"/>
          <w:color w:val="000000"/>
        </w:rPr>
        <w:t>8</w:t>
      </w:r>
      <w:r w:rsidRPr="00F607F0">
        <w:rPr>
          <w:rFonts w:ascii="Verdana" w:hAnsi="Verdana"/>
          <w:color w:val="000000"/>
        </w:rPr>
        <w:t>.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rsidR="00F607F0" w:rsidRPr="00F607F0" w:rsidRDefault="00F607F0" w:rsidP="00F607F0">
      <w:pPr>
        <w:spacing w:after="48" w:line="288" w:lineRule="atLeast"/>
        <w:jc w:val="both"/>
        <w:rPr>
          <w:rFonts w:ascii="Verdana" w:hAnsi="Verdana"/>
          <w:color w:val="000000"/>
        </w:rPr>
      </w:pPr>
      <w:r w:rsidRPr="00F607F0">
        <w:rPr>
          <w:rStyle w:val="numeraapresentacao"/>
          <w:rFonts w:ascii="Verdana" w:hAnsi="Verdana"/>
          <w:color w:val="000000"/>
        </w:rPr>
        <w:t>5</w:t>
      </w:r>
      <w:r w:rsidRPr="00F607F0">
        <w:rPr>
          <w:rFonts w:ascii="Verdana" w:hAnsi="Verdana"/>
          <w:color w:val="000000"/>
        </w:rPr>
        <w:t>.</w:t>
      </w:r>
      <w:r w:rsidRPr="00F607F0">
        <w:rPr>
          <w:rStyle w:val="layer1numeraapresentacao"/>
          <w:rFonts w:ascii="Verdana" w:hAnsi="Verdana"/>
          <w:color w:val="000000"/>
        </w:rPr>
        <w:t>9</w:t>
      </w:r>
      <w:r w:rsidRPr="00F607F0">
        <w:rPr>
          <w:rFonts w:ascii="Verdana" w:hAnsi="Verdana"/>
          <w:color w:val="000000"/>
        </w:rPr>
        <w:t>. Não haverá ordem de classificação na etapa de apresentação da proposta e dos documentos de habilitação pelo licitante, o que ocorrerá somente após os procedimentos de abertura da sessão pública e da fase de envio de lances.</w:t>
      </w:r>
    </w:p>
    <w:p w:rsidR="00F607F0" w:rsidRPr="00F607F0" w:rsidRDefault="00F607F0" w:rsidP="00F607F0">
      <w:pPr>
        <w:spacing w:after="48" w:line="288" w:lineRule="atLeast"/>
        <w:jc w:val="both"/>
        <w:rPr>
          <w:rFonts w:ascii="Verdana" w:hAnsi="Verdana"/>
          <w:color w:val="000000"/>
        </w:rPr>
      </w:pPr>
      <w:r w:rsidRPr="00F607F0">
        <w:rPr>
          <w:rStyle w:val="numeraapresentacao"/>
          <w:rFonts w:ascii="Verdana" w:hAnsi="Verdana"/>
          <w:color w:val="000000"/>
        </w:rPr>
        <w:t>5</w:t>
      </w:r>
      <w:r w:rsidRPr="00F607F0">
        <w:rPr>
          <w:rFonts w:ascii="Verdana" w:hAnsi="Verdana"/>
          <w:color w:val="000000"/>
        </w:rPr>
        <w:t>.</w:t>
      </w:r>
      <w:r w:rsidRPr="00F607F0">
        <w:rPr>
          <w:rStyle w:val="layer1numeraapresentacao"/>
          <w:rFonts w:ascii="Verdana" w:hAnsi="Verdana"/>
          <w:color w:val="000000"/>
        </w:rPr>
        <w:t>10</w:t>
      </w:r>
      <w:r w:rsidRPr="00F607F0">
        <w:rPr>
          <w:rFonts w:ascii="Verdana" w:hAnsi="Verdana"/>
          <w:color w:val="000000"/>
        </w:rPr>
        <w:t>. Serão disponibilizados para acesso público os documentos que compõem a proposta dos licitantes convocados para apresentação de propostas, após a fase de envio de lances.</w:t>
      </w:r>
    </w:p>
    <w:p w:rsidR="00F607F0" w:rsidRPr="00F607F0" w:rsidRDefault="00F607F0" w:rsidP="00F607F0">
      <w:pPr>
        <w:pStyle w:val="beforesub"/>
        <w:spacing w:before="0" w:beforeAutospacing="0" w:after="0" w:afterAutospacing="0" w:line="288" w:lineRule="atLeast"/>
        <w:jc w:val="both"/>
        <w:rPr>
          <w:rFonts w:ascii="Verdana" w:hAnsi="Verdana"/>
          <w:color w:val="000000"/>
        </w:rPr>
      </w:pPr>
      <w:r w:rsidRPr="00F607F0">
        <w:rPr>
          <w:rStyle w:val="numeraapresentacao"/>
          <w:rFonts w:ascii="Verdana" w:hAnsi="Verdana"/>
          <w:color w:val="000000"/>
        </w:rPr>
        <w:t>5</w:t>
      </w:r>
      <w:r w:rsidRPr="00F607F0">
        <w:rPr>
          <w:rFonts w:ascii="Verdana" w:hAnsi="Verdana"/>
          <w:color w:val="000000"/>
        </w:rPr>
        <w:t>.</w:t>
      </w:r>
      <w:r w:rsidRPr="00F607F0">
        <w:rPr>
          <w:rStyle w:val="layer1numeraapresentacao"/>
          <w:rFonts w:ascii="Verdana" w:hAnsi="Verdana"/>
          <w:color w:val="000000"/>
        </w:rPr>
        <w:t>11</w:t>
      </w:r>
      <w:r w:rsidRPr="00F607F0">
        <w:rPr>
          <w:rFonts w:ascii="Verdana" w:hAnsi="Verdana"/>
          <w:color w:val="000000"/>
        </w:rPr>
        <w:t>. Desde que disponibilizada a funcionalidade no sistema, o licitante poderá parametrizar o seu valor final mínimo ou o seu percentual de desconto máximo quando do cadastramento da proposta e obedecerá às seguintes regras:</w:t>
      </w:r>
    </w:p>
    <w:p w:rsidR="00F607F0" w:rsidRPr="00F607F0" w:rsidRDefault="00F607F0" w:rsidP="00F607F0">
      <w:pPr>
        <w:pStyle w:val="sub1"/>
        <w:spacing w:before="0" w:beforeAutospacing="0" w:after="48" w:afterAutospacing="0" w:line="288" w:lineRule="atLeast"/>
        <w:ind w:firstLine="567"/>
        <w:jc w:val="both"/>
        <w:rPr>
          <w:rFonts w:ascii="Verdana" w:hAnsi="Verdana"/>
          <w:color w:val="000000"/>
        </w:rPr>
      </w:pPr>
      <w:r w:rsidRPr="00F607F0">
        <w:rPr>
          <w:rStyle w:val="numeraapresentacao"/>
          <w:rFonts w:ascii="Verdana" w:hAnsi="Verdana"/>
          <w:color w:val="000000"/>
        </w:rPr>
        <w:t>5</w:t>
      </w:r>
      <w:r w:rsidRPr="00F607F0">
        <w:rPr>
          <w:rFonts w:ascii="Verdana" w:hAnsi="Verdana"/>
          <w:color w:val="000000"/>
        </w:rPr>
        <w:t>.</w:t>
      </w:r>
      <w:r w:rsidRPr="00F607F0">
        <w:rPr>
          <w:rStyle w:val="layer1numeraapresentacao"/>
          <w:rFonts w:ascii="Verdana" w:hAnsi="Verdana"/>
          <w:color w:val="000000"/>
        </w:rPr>
        <w:t>11</w:t>
      </w:r>
      <w:r w:rsidRPr="00F607F0">
        <w:rPr>
          <w:rFonts w:ascii="Verdana" w:hAnsi="Verdana"/>
          <w:color w:val="000000"/>
        </w:rPr>
        <w:t>.</w:t>
      </w:r>
      <w:r w:rsidRPr="00F607F0">
        <w:rPr>
          <w:rStyle w:val="layer2numeraapresentacao"/>
          <w:rFonts w:ascii="Verdana" w:hAnsi="Verdana"/>
          <w:color w:val="000000"/>
        </w:rPr>
        <w:t>1</w:t>
      </w:r>
      <w:r w:rsidRPr="00F607F0">
        <w:rPr>
          <w:rFonts w:ascii="Verdana" w:hAnsi="Verdana"/>
          <w:color w:val="000000"/>
        </w:rPr>
        <w:t xml:space="preserve">. </w:t>
      </w:r>
      <w:proofErr w:type="gramStart"/>
      <w:r w:rsidRPr="00F607F0">
        <w:rPr>
          <w:rFonts w:ascii="Verdana" w:hAnsi="Verdana"/>
          <w:color w:val="000000"/>
        </w:rPr>
        <w:t>a</w:t>
      </w:r>
      <w:proofErr w:type="gramEnd"/>
      <w:r w:rsidRPr="00F607F0">
        <w:rPr>
          <w:rFonts w:ascii="Verdana" w:hAnsi="Verdana"/>
          <w:color w:val="000000"/>
        </w:rPr>
        <w:t xml:space="preserve"> aplicação do intervalo mínimo de diferença de valores ou de percentuais entre os lances, que incidirá tanto em relação aos lances intermediários quanto em relação ao lance que cobrir a melhor oferta; e</w:t>
      </w:r>
    </w:p>
    <w:p w:rsidR="00F607F0" w:rsidRPr="00F607F0" w:rsidRDefault="00F607F0" w:rsidP="00F607F0">
      <w:pPr>
        <w:pStyle w:val="sub1"/>
        <w:spacing w:before="0" w:beforeAutospacing="0" w:after="240" w:afterAutospacing="0" w:line="288" w:lineRule="atLeast"/>
        <w:ind w:firstLine="567"/>
        <w:jc w:val="both"/>
        <w:rPr>
          <w:rFonts w:ascii="Verdana" w:hAnsi="Verdana"/>
          <w:color w:val="000000"/>
        </w:rPr>
      </w:pPr>
      <w:r w:rsidRPr="00F607F0">
        <w:rPr>
          <w:rStyle w:val="numeraapresentacao"/>
          <w:rFonts w:ascii="Verdana" w:hAnsi="Verdana"/>
          <w:color w:val="000000"/>
        </w:rPr>
        <w:t>5</w:t>
      </w:r>
      <w:r w:rsidRPr="00F607F0">
        <w:rPr>
          <w:rFonts w:ascii="Verdana" w:hAnsi="Verdana"/>
          <w:color w:val="000000"/>
        </w:rPr>
        <w:t>.</w:t>
      </w:r>
      <w:r w:rsidRPr="00F607F0">
        <w:rPr>
          <w:rStyle w:val="layer1numeraapresentacao"/>
          <w:rFonts w:ascii="Verdana" w:hAnsi="Verdana"/>
          <w:color w:val="000000"/>
        </w:rPr>
        <w:t>11</w:t>
      </w:r>
      <w:r w:rsidRPr="00F607F0">
        <w:rPr>
          <w:rFonts w:ascii="Verdana" w:hAnsi="Verdana"/>
          <w:color w:val="000000"/>
        </w:rPr>
        <w:t>.</w:t>
      </w:r>
      <w:r w:rsidRPr="00F607F0">
        <w:rPr>
          <w:rStyle w:val="layer2numeraapresentacao"/>
          <w:rFonts w:ascii="Verdana" w:hAnsi="Verdana"/>
          <w:color w:val="000000"/>
        </w:rPr>
        <w:t>2</w:t>
      </w:r>
      <w:r w:rsidRPr="00F607F0">
        <w:rPr>
          <w:rFonts w:ascii="Verdana" w:hAnsi="Verdana"/>
          <w:color w:val="000000"/>
        </w:rPr>
        <w:t xml:space="preserve">. </w:t>
      </w:r>
      <w:proofErr w:type="gramStart"/>
      <w:r w:rsidRPr="00F607F0">
        <w:rPr>
          <w:rFonts w:ascii="Verdana" w:hAnsi="Verdana"/>
          <w:color w:val="000000"/>
        </w:rPr>
        <w:t>os</w:t>
      </w:r>
      <w:proofErr w:type="gramEnd"/>
      <w:r w:rsidRPr="00F607F0">
        <w:rPr>
          <w:rFonts w:ascii="Verdana" w:hAnsi="Verdana"/>
          <w:color w:val="000000"/>
        </w:rPr>
        <w:t xml:space="preserve"> lances serão de envio automático pelo sistema, respeitado o valor final mínimo, caso estabelecido, e o intervalo de que trata o subitem acima.</w:t>
      </w:r>
    </w:p>
    <w:p w:rsidR="00F607F0" w:rsidRPr="00F607F0" w:rsidRDefault="00F607F0" w:rsidP="00F607F0">
      <w:pPr>
        <w:pStyle w:val="beforesub"/>
        <w:spacing w:before="0" w:beforeAutospacing="0" w:after="0" w:afterAutospacing="0" w:line="288" w:lineRule="atLeast"/>
        <w:jc w:val="both"/>
        <w:rPr>
          <w:rFonts w:ascii="Verdana" w:hAnsi="Verdana"/>
          <w:color w:val="000000"/>
        </w:rPr>
      </w:pPr>
      <w:r w:rsidRPr="00F607F0">
        <w:rPr>
          <w:rStyle w:val="numeraapresentacao"/>
          <w:rFonts w:ascii="Verdana" w:hAnsi="Verdana"/>
          <w:color w:val="000000"/>
        </w:rPr>
        <w:t>5</w:t>
      </w:r>
      <w:r w:rsidRPr="00F607F0">
        <w:rPr>
          <w:rFonts w:ascii="Verdana" w:hAnsi="Verdana"/>
          <w:color w:val="000000"/>
        </w:rPr>
        <w:t>.</w:t>
      </w:r>
      <w:r w:rsidRPr="00F607F0">
        <w:rPr>
          <w:rStyle w:val="layer1numeraapresentacao"/>
          <w:rFonts w:ascii="Verdana" w:hAnsi="Verdana"/>
          <w:color w:val="000000"/>
        </w:rPr>
        <w:t>12</w:t>
      </w:r>
      <w:r w:rsidRPr="00F607F0">
        <w:rPr>
          <w:rFonts w:ascii="Verdana" w:hAnsi="Verdana"/>
          <w:color w:val="000000"/>
        </w:rPr>
        <w:t>. O valor final mínimo parametrizado no sistema poderá ser alterado pelo fornecedor durante a fase de disputa, sendo vedado valor superior a lance já registrado pelo fornecedor no sistema.</w:t>
      </w:r>
    </w:p>
    <w:p w:rsidR="00F607F0" w:rsidRPr="00F607F0" w:rsidRDefault="00F607F0" w:rsidP="00F607F0">
      <w:pPr>
        <w:spacing w:after="48" w:line="288" w:lineRule="atLeast"/>
        <w:jc w:val="both"/>
        <w:rPr>
          <w:rFonts w:ascii="Verdana" w:hAnsi="Verdana"/>
          <w:color w:val="000000"/>
        </w:rPr>
      </w:pPr>
      <w:r w:rsidRPr="00F607F0">
        <w:rPr>
          <w:rStyle w:val="numeraapresentacao"/>
          <w:rFonts w:ascii="Verdana" w:hAnsi="Verdana"/>
          <w:color w:val="000000"/>
        </w:rPr>
        <w:t>5</w:t>
      </w:r>
      <w:r w:rsidRPr="00F607F0">
        <w:rPr>
          <w:rFonts w:ascii="Verdana" w:hAnsi="Verdana"/>
          <w:color w:val="000000"/>
        </w:rPr>
        <w:t>.</w:t>
      </w:r>
      <w:r w:rsidRPr="00F607F0">
        <w:rPr>
          <w:rStyle w:val="layer1numeraapresentacao"/>
          <w:rFonts w:ascii="Verdana" w:hAnsi="Verdana"/>
          <w:color w:val="000000"/>
        </w:rPr>
        <w:t>13</w:t>
      </w:r>
      <w:r w:rsidRPr="00F607F0">
        <w:rPr>
          <w:rFonts w:ascii="Verdana" w:hAnsi="Verdana"/>
          <w:color w:val="000000"/>
        </w:rPr>
        <w:t>. O valor final mínimo ou o percentual de desconto final máximo parametrizado na forma do item 5.11. </w:t>
      </w:r>
      <w:proofErr w:type="gramStart"/>
      <w:r w:rsidRPr="00F607F0">
        <w:rPr>
          <w:rFonts w:ascii="Verdana" w:hAnsi="Verdana"/>
          <w:color w:val="000000"/>
        </w:rPr>
        <w:t>possuirá</w:t>
      </w:r>
      <w:proofErr w:type="gramEnd"/>
      <w:r w:rsidRPr="00F607F0">
        <w:rPr>
          <w:rFonts w:ascii="Verdana" w:hAnsi="Verdana"/>
          <w:color w:val="000000"/>
        </w:rPr>
        <w:t xml:space="preserve"> caráter sigiloso para os demais fornecedores e para o órgão ou entidade promotora da licitação, podendo ser disponibilizado estrita e permanentemente aos órgãos de controle externo e interno.</w:t>
      </w:r>
    </w:p>
    <w:p w:rsidR="00F607F0" w:rsidRPr="00F607F0" w:rsidRDefault="00F607F0" w:rsidP="00F607F0">
      <w:pPr>
        <w:spacing w:after="48" w:line="288" w:lineRule="atLeast"/>
        <w:jc w:val="both"/>
        <w:rPr>
          <w:rFonts w:ascii="Verdana" w:hAnsi="Verdana"/>
          <w:color w:val="000000"/>
        </w:rPr>
      </w:pPr>
      <w:r w:rsidRPr="00F607F0">
        <w:rPr>
          <w:rStyle w:val="numeraapresentacao"/>
          <w:rFonts w:ascii="Verdana" w:hAnsi="Verdana"/>
          <w:color w:val="000000"/>
        </w:rPr>
        <w:t>5</w:t>
      </w:r>
      <w:r w:rsidRPr="00F607F0">
        <w:rPr>
          <w:rFonts w:ascii="Verdana" w:hAnsi="Verdana"/>
          <w:color w:val="000000"/>
        </w:rPr>
        <w:t>.</w:t>
      </w:r>
      <w:r w:rsidRPr="00F607F0">
        <w:rPr>
          <w:rStyle w:val="layer1numeraapresentacao"/>
          <w:rFonts w:ascii="Verdana" w:hAnsi="Verdana"/>
          <w:color w:val="000000"/>
        </w:rPr>
        <w:t>14</w:t>
      </w:r>
      <w:r w:rsidRPr="00F607F0">
        <w:rPr>
          <w:rFonts w:ascii="Verdana" w:hAnsi="Verdana"/>
          <w:color w:val="000000"/>
        </w:rPr>
        <w:t xml:space="preserve">. Caberá ao licitante interessado em participar </w:t>
      </w:r>
      <w:proofErr w:type="gramStart"/>
      <w:r w:rsidRPr="00F607F0">
        <w:rPr>
          <w:rFonts w:ascii="Verdana" w:hAnsi="Verdana"/>
          <w:color w:val="000000"/>
        </w:rPr>
        <w:t>da</w:t>
      </w:r>
      <w:proofErr w:type="gramEnd"/>
      <w:r w:rsidRPr="00F607F0">
        <w:rPr>
          <w:rFonts w:ascii="Verdana" w:hAnsi="Verdana"/>
          <w:color w:val="000000"/>
        </w:rPr>
        <w:t xml:space="preserve"> licitação acompanhar as operações no sistema eletrônico durante o processo licitatório e se responsabilizar pelo ônus decorrente da perda de negócios diante da inobservância de mensagens emitidas pela Administração ou de sua desconexão.</w:t>
      </w:r>
    </w:p>
    <w:p w:rsidR="00F607F0" w:rsidRPr="00F607F0" w:rsidRDefault="00F607F0" w:rsidP="00F607F0">
      <w:pPr>
        <w:spacing w:after="48" w:line="288" w:lineRule="atLeast"/>
        <w:jc w:val="both"/>
        <w:rPr>
          <w:rFonts w:ascii="Verdana" w:hAnsi="Verdana"/>
          <w:color w:val="000000"/>
        </w:rPr>
      </w:pPr>
      <w:r w:rsidRPr="00F607F0">
        <w:rPr>
          <w:rStyle w:val="numeraapresentacao"/>
          <w:rFonts w:ascii="Verdana" w:hAnsi="Verdana"/>
          <w:color w:val="000000"/>
        </w:rPr>
        <w:t>5</w:t>
      </w:r>
      <w:r w:rsidRPr="00F607F0">
        <w:rPr>
          <w:rFonts w:ascii="Verdana" w:hAnsi="Verdana"/>
          <w:color w:val="000000"/>
        </w:rPr>
        <w:t>.</w:t>
      </w:r>
      <w:r w:rsidRPr="00F607F0">
        <w:rPr>
          <w:rStyle w:val="layer1numeraapresentacao"/>
          <w:rFonts w:ascii="Verdana" w:hAnsi="Verdana"/>
          <w:color w:val="000000"/>
        </w:rPr>
        <w:t>15</w:t>
      </w:r>
      <w:r w:rsidRPr="00F607F0">
        <w:rPr>
          <w:rFonts w:ascii="Verdana" w:hAnsi="Verdana"/>
          <w:color w:val="000000"/>
        </w:rPr>
        <w:t>. O licitante deverá comunicar imediatamente ao provedor do sistema qualquer acontecimento que possa comprometer o sigilo ou a segurança, para imediato bloqueio de acesso.</w:t>
      </w:r>
    </w:p>
    <w:p w:rsidR="00F607F0" w:rsidRPr="00F607F0" w:rsidRDefault="00F607F0" w:rsidP="00F607F0">
      <w:pPr>
        <w:pStyle w:val="NormalWeb"/>
        <w:spacing w:before="0" w:beforeAutospacing="0" w:after="48" w:afterAutospacing="0" w:line="288" w:lineRule="atLeast"/>
        <w:jc w:val="both"/>
        <w:rPr>
          <w:rFonts w:ascii="Verdana" w:hAnsi="Verdana"/>
          <w:color w:val="000000"/>
        </w:rPr>
      </w:pPr>
      <w:r w:rsidRPr="00F607F0">
        <w:rPr>
          <w:rFonts w:ascii="Verdana" w:hAnsi="Verdana"/>
          <w:color w:val="000000"/>
        </w:rPr>
        <w:t> </w:t>
      </w:r>
    </w:p>
    <w:p w:rsidR="00F607F0" w:rsidRPr="00F607F0" w:rsidRDefault="00F607F0" w:rsidP="00F607F0">
      <w:pPr>
        <w:pStyle w:val="NormalWeb"/>
        <w:spacing w:before="0" w:beforeAutospacing="0" w:after="48" w:afterAutospacing="0" w:line="288" w:lineRule="atLeast"/>
        <w:jc w:val="both"/>
        <w:rPr>
          <w:rFonts w:ascii="Verdana" w:hAnsi="Verdana"/>
          <w:color w:val="000000"/>
        </w:rPr>
      </w:pPr>
      <w:r w:rsidRPr="00F607F0">
        <w:rPr>
          <w:rStyle w:val="numeraproposta"/>
          <w:rFonts w:ascii="Verdana" w:hAnsi="Verdana"/>
          <w:b/>
          <w:bCs/>
          <w:color w:val="000000"/>
        </w:rPr>
        <w:t>6</w:t>
      </w:r>
      <w:r w:rsidRPr="00F607F0">
        <w:rPr>
          <w:rFonts w:ascii="Verdana" w:hAnsi="Verdana"/>
          <w:b/>
          <w:bCs/>
          <w:color w:val="000000"/>
        </w:rPr>
        <w:t>. DO PREENCHIMENTO DA PROPOSTA</w:t>
      </w:r>
    </w:p>
    <w:p w:rsidR="00F607F0" w:rsidRPr="00F607F0" w:rsidRDefault="00F607F0" w:rsidP="00F607F0">
      <w:pPr>
        <w:pStyle w:val="NormalWeb"/>
        <w:spacing w:before="0" w:beforeAutospacing="0" w:after="48" w:afterAutospacing="0" w:line="288" w:lineRule="atLeast"/>
        <w:jc w:val="both"/>
        <w:rPr>
          <w:rFonts w:ascii="Verdana" w:hAnsi="Verdana"/>
          <w:color w:val="000000"/>
        </w:rPr>
      </w:pPr>
      <w:r w:rsidRPr="00F607F0">
        <w:rPr>
          <w:rFonts w:ascii="Verdana" w:hAnsi="Verdana"/>
          <w:color w:val="000000"/>
        </w:rPr>
        <w:t> </w:t>
      </w:r>
    </w:p>
    <w:p w:rsidR="00F607F0" w:rsidRPr="00F607F0" w:rsidRDefault="00F607F0" w:rsidP="00F607F0">
      <w:pPr>
        <w:pStyle w:val="beforesub"/>
        <w:spacing w:before="0" w:beforeAutospacing="0" w:after="0" w:afterAutospacing="0" w:line="288" w:lineRule="atLeast"/>
        <w:jc w:val="both"/>
        <w:rPr>
          <w:rFonts w:ascii="Verdana" w:hAnsi="Verdana"/>
          <w:color w:val="000000"/>
        </w:rPr>
      </w:pPr>
      <w:r w:rsidRPr="00F607F0">
        <w:rPr>
          <w:rStyle w:val="numeraproposta"/>
          <w:rFonts w:ascii="Verdana" w:hAnsi="Verdana"/>
          <w:color w:val="000000"/>
        </w:rPr>
        <w:lastRenderedPageBreak/>
        <w:t>6</w:t>
      </w:r>
      <w:r w:rsidRPr="00F607F0">
        <w:rPr>
          <w:rFonts w:ascii="Verdana" w:hAnsi="Verdana"/>
          <w:color w:val="000000"/>
        </w:rPr>
        <w:t>.</w:t>
      </w:r>
      <w:r w:rsidRPr="00F607F0">
        <w:rPr>
          <w:rStyle w:val="layer1numeraproposta"/>
          <w:rFonts w:ascii="Verdana" w:hAnsi="Verdana"/>
          <w:color w:val="000000"/>
        </w:rPr>
        <w:t>1</w:t>
      </w:r>
      <w:r w:rsidRPr="00F607F0">
        <w:rPr>
          <w:rFonts w:ascii="Verdana" w:hAnsi="Verdana"/>
          <w:color w:val="000000"/>
        </w:rPr>
        <w:t>. O licitante deverá enviar sua proposta mediante o preenchimento, no sistema eletrônico, dos seguintes campos:</w:t>
      </w:r>
    </w:p>
    <w:p w:rsidR="00F607F0" w:rsidRPr="00F607F0" w:rsidRDefault="00F607F0" w:rsidP="00F607F0">
      <w:pPr>
        <w:pStyle w:val="sub1"/>
        <w:spacing w:before="0" w:beforeAutospacing="0" w:after="240" w:afterAutospacing="0" w:line="288" w:lineRule="atLeast"/>
        <w:ind w:firstLine="567"/>
        <w:jc w:val="both"/>
        <w:rPr>
          <w:rFonts w:ascii="Verdana" w:hAnsi="Verdana"/>
          <w:color w:val="000000"/>
        </w:rPr>
      </w:pPr>
    </w:p>
    <w:tbl>
      <w:tblPr>
        <w:tblW w:w="9729" w:type="dxa"/>
        <w:tblInd w:w="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869"/>
        <w:gridCol w:w="2919"/>
        <w:gridCol w:w="2013"/>
        <w:gridCol w:w="1003"/>
        <w:gridCol w:w="1005"/>
        <w:gridCol w:w="1920"/>
      </w:tblGrid>
      <w:tr w:rsidR="006D4620" w:rsidRPr="00F607F0" w:rsidTr="006D4620">
        <w:trPr>
          <w:tblHeader/>
        </w:trPr>
        <w:tc>
          <w:tcPr>
            <w:tcW w:w="869" w:type="dxa"/>
            <w:shd w:val="clear" w:color="auto" w:fill="F2F2F2"/>
            <w:tcMar>
              <w:top w:w="90" w:type="dxa"/>
              <w:left w:w="90" w:type="dxa"/>
              <w:bottom w:w="90" w:type="dxa"/>
              <w:right w:w="90" w:type="dxa"/>
            </w:tcMar>
            <w:vAlign w:val="center"/>
            <w:hideMark/>
          </w:tcPr>
          <w:p w:rsidR="006D4620" w:rsidRPr="00F607F0" w:rsidRDefault="006D4620">
            <w:pPr>
              <w:jc w:val="center"/>
              <w:rPr>
                <w:rFonts w:ascii="Verdana" w:hAnsi="Verdana"/>
                <w:b/>
                <w:bCs/>
              </w:rPr>
            </w:pPr>
            <w:proofErr w:type="spellStart"/>
            <w:r w:rsidRPr="00F607F0">
              <w:rPr>
                <w:rFonts w:ascii="Verdana" w:hAnsi="Verdana"/>
                <w:b/>
                <w:bCs/>
              </w:rPr>
              <w:t>Seq</w:t>
            </w:r>
            <w:proofErr w:type="spellEnd"/>
          </w:p>
        </w:tc>
        <w:tc>
          <w:tcPr>
            <w:tcW w:w="2919" w:type="dxa"/>
            <w:shd w:val="clear" w:color="auto" w:fill="F2F2F2"/>
            <w:tcMar>
              <w:top w:w="90" w:type="dxa"/>
              <w:left w:w="90" w:type="dxa"/>
              <w:bottom w:w="90" w:type="dxa"/>
              <w:right w:w="90" w:type="dxa"/>
            </w:tcMar>
            <w:vAlign w:val="center"/>
            <w:hideMark/>
          </w:tcPr>
          <w:p w:rsidR="006D4620" w:rsidRPr="00F607F0" w:rsidRDefault="006D4620">
            <w:pPr>
              <w:jc w:val="center"/>
              <w:rPr>
                <w:rFonts w:ascii="Verdana" w:hAnsi="Verdana"/>
                <w:b/>
                <w:bCs/>
              </w:rPr>
            </w:pPr>
            <w:r w:rsidRPr="00F607F0">
              <w:rPr>
                <w:rFonts w:ascii="Verdana" w:hAnsi="Verdana"/>
                <w:b/>
                <w:bCs/>
              </w:rPr>
              <w:t>Item/Grupo</w:t>
            </w:r>
          </w:p>
        </w:tc>
        <w:tc>
          <w:tcPr>
            <w:tcW w:w="2013" w:type="dxa"/>
            <w:shd w:val="clear" w:color="auto" w:fill="F2F2F2"/>
            <w:tcMar>
              <w:top w:w="90" w:type="dxa"/>
              <w:left w:w="90" w:type="dxa"/>
              <w:bottom w:w="90" w:type="dxa"/>
              <w:right w:w="90" w:type="dxa"/>
            </w:tcMar>
            <w:vAlign w:val="center"/>
            <w:hideMark/>
          </w:tcPr>
          <w:p w:rsidR="006D4620" w:rsidRPr="00F607F0" w:rsidRDefault="006D4620">
            <w:pPr>
              <w:jc w:val="center"/>
              <w:rPr>
                <w:rFonts w:ascii="Verdana" w:hAnsi="Verdana"/>
                <w:b/>
                <w:bCs/>
              </w:rPr>
            </w:pPr>
            <w:r w:rsidRPr="00F607F0">
              <w:rPr>
                <w:rFonts w:ascii="Verdana" w:hAnsi="Verdana"/>
                <w:b/>
                <w:bCs/>
              </w:rPr>
              <w:t>Periodicidade</w:t>
            </w:r>
          </w:p>
        </w:tc>
        <w:tc>
          <w:tcPr>
            <w:tcW w:w="1003" w:type="dxa"/>
            <w:shd w:val="clear" w:color="auto" w:fill="F2F2F2"/>
          </w:tcPr>
          <w:p w:rsidR="006D4620" w:rsidRPr="00F607F0" w:rsidRDefault="006D4620">
            <w:pPr>
              <w:jc w:val="center"/>
              <w:rPr>
                <w:rFonts w:ascii="Verdana" w:hAnsi="Verdana"/>
                <w:b/>
                <w:bCs/>
              </w:rPr>
            </w:pPr>
            <w:r>
              <w:rPr>
                <w:rFonts w:ascii="Verdana" w:hAnsi="Verdana"/>
                <w:b/>
                <w:bCs/>
              </w:rPr>
              <w:t xml:space="preserve">Quant. </w:t>
            </w:r>
          </w:p>
        </w:tc>
        <w:tc>
          <w:tcPr>
            <w:tcW w:w="1005" w:type="dxa"/>
            <w:shd w:val="clear" w:color="auto" w:fill="F2F2F2"/>
            <w:tcMar>
              <w:top w:w="90" w:type="dxa"/>
              <w:left w:w="90" w:type="dxa"/>
              <w:bottom w:w="90" w:type="dxa"/>
              <w:right w:w="90" w:type="dxa"/>
            </w:tcMar>
            <w:vAlign w:val="center"/>
            <w:hideMark/>
          </w:tcPr>
          <w:p w:rsidR="006D4620" w:rsidRPr="00F607F0" w:rsidRDefault="006D4620">
            <w:pPr>
              <w:jc w:val="center"/>
              <w:rPr>
                <w:rFonts w:ascii="Verdana" w:hAnsi="Verdana"/>
                <w:b/>
                <w:bCs/>
              </w:rPr>
            </w:pPr>
            <w:r w:rsidRPr="00F607F0">
              <w:rPr>
                <w:rFonts w:ascii="Verdana" w:hAnsi="Verdana"/>
                <w:b/>
                <w:bCs/>
              </w:rPr>
              <w:t>Marca</w:t>
            </w:r>
          </w:p>
        </w:tc>
        <w:tc>
          <w:tcPr>
            <w:tcW w:w="1920" w:type="dxa"/>
            <w:shd w:val="clear" w:color="auto" w:fill="F2F2F2"/>
            <w:tcMar>
              <w:top w:w="90" w:type="dxa"/>
              <w:left w:w="90" w:type="dxa"/>
              <w:bottom w:w="90" w:type="dxa"/>
              <w:right w:w="90" w:type="dxa"/>
            </w:tcMar>
            <w:vAlign w:val="center"/>
            <w:hideMark/>
          </w:tcPr>
          <w:p w:rsidR="006D4620" w:rsidRPr="00F607F0" w:rsidRDefault="006D4620">
            <w:pPr>
              <w:jc w:val="center"/>
              <w:rPr>
                <w:rFonts w:ascii="Verdana" w:hAnsi="Verdana"/>
                <w:b/>
                <w:bCs/>
              </w:rPr>
            </w:pPr>
            <w:r w:rsidRPr="00F607F0">
              <w:rPr>
                <w:rFonts w:ascii="Verdana" w:hAnsi="Verdana"/>
                <w:b/>
                <w:bCs/>
              </w:rPr>
              <w:t>Fabricante</w:t>
            </w:r>
          </w:p>
        </w:tc>
      </w:tr>
      <w:tr w:rsidR="006D4620" w:rsidRPr="00F607F0" w:rsidTr="006D4620">
        <w:tc>
          <w:tcPr>
            <w:tcW w:w="869" w:type="dxa"/>
            <w:tcMar>
              <w:top w:w="120" w:type="dxa"/>
              <w:left w:w="120" w:type="dxa"/>
              <w:bottom w:w="120" w:type="dxa"/>
              <w:right w:w="120" w:type="dxa"/>
            </w:tcMar>
            <w:vAlign w:val="center"/>
            <w:hideMark/>
          </w:tcPr>
          <w:p w:rsidR="006D4620" w:rsidRPr="00F607F0" w:rsidRDefault="006D4620">
            <w:pPr>
              <w:rPr>
                <w:rFonts w:ascii="Verdana" w:hAnsi="Verdana"/>
              </w:rPr>
            </w:pPr>
            <w:r w:rsidRPr="00F607F0">
              <w:rPr>
                <w:rFonts w:ascii="Verdana" w:hAnsi="Verdana"/>
              </w:rPr>
              <w:t>1</w:t>
            </w:r>
          </w:p>
        </w:tc>
        <w:tc>
          <w:tcPr>
            <w:tcW w:w="2919" w:type="dxa"/>
            <w:tcMar>
              <w:top w:w="120" w:type="dxa"/>
              <w:left w:w="120" w:type="dxa"/>
              <w:bottom w:w="120" w:type="dxa"/>
              <w:right w:w="120" w:type="dxa"/>
            </w:tcMar>
            <w:vAlign w:val="center"/>
            <w:hideMark/>
          </w:tcPr>
          <w:p w:rsidR="006D4620" w:rsidRPr="00F607F0" w:rsidRDefault="006D4620">
            <w:pPr>
              <w:rPr>
                <w:rFonts w:ascii="Verdana" w:hAnsi="Verdana"/>
              </w:rPr>
            </w:pPr>
            <w:r w:rsidRPr="00F607F0">
              <w:rPr>
                <w:rFonts w:ascii="Verdana" w:hAnsi="Verdana"/>
              </w:rPr>
              <w:t xml:space="preserve">Veículo Automotor, 0 km (zero quilometro), Ano modelo 2026, 1.8 capacidade mínima para seis passageiros + motorista, potência aproximadamente 108 CV (Gasolina) e 111 (Etanol), tanque de combustível com capacidade de volume mínima de 53 litros rodas de liga leve no mínimo aro 15, garantia mínima de 01 ano sem limite de quilometragem cintos de segurança, AIRBAG duplo, freios ABS, ar condicionado de fábrica volante com regulagem de altura sistema de injeção </w:t>
            </w:r>
            <w:proofErr w:type="spellStart"/>
            <w:r w:rsidRPr="00F607F0">
              <w:rPr>
                <w:rFonts w:ascii="Verdana" w:hAnsi="Verdana"/>
              </w:rPr>
              <w:t>eletrónica</w:t>
            </w:r>
            <w:proofErr w:type="spellEnd"/>
            <w:r w:rsidRPr="00F607F0">
              <w:rPr>
                <w:rFonts w:ascii="Verdana" w:hAnsi="Verdana"/>
              </w:rPr>
              <w:t>, direção no mínimo elétrica, alarme.</w:t>
            </w:r>
          </w:p>
        </w:tc>
        <w:tc>
          <w:tcPr>
            <w:tcW w:w="2013" w:type="dxa"/>
            <w:tcMar>
              <w:top w:w="120" w:type="dxa"/>
              <w:left w:w="120" w:type="dxa"/>
              <w:bottom w:w="120" w:type="dxa"/>
              <w:right w:w="120" w:type="dxa"/>
            </w:tcMar>
            <w:vAlign w:val="center"/>
            <w:hideMark/>
          </w:tcPr>
          <w:p w:rsidR="006D4620" w:rsidRPr="00F607F0" w:rsidRDefault="006D4620">
            <w:pPr>
              <w:rPr>
                <w:rFonts w:ascii="Verdana" w:hAnsi="Verdana"/>
              </w:rPr>
            </w:pPr>
            <w:r w:rsidRPr="00F607F0">
              <w:rPr>
                <w:rFonts w:ascii="Verdana" w:hAnsi="Verdana"/>
              </w:rPr>
              <w:t>Unitário</w:t>
            </w:r>
          </w:p>
        </w:tc>
        <w:tc>
          <w:tcPr>
            <w:tcW w:w="1003" w:type="dxa"/>
          </w:tcPr>
          <w:p w:rsidR="006D4620" w:rsidRDefault="006D4620">
            <w:pPr>
              <w:rPr>
                <w:rFonts w:ascii="Verdana" w:hAnsi="Verdana"/>
              </w:rPr>
            </w:pPr>
          </w:p>
          <w:p w:rsidR="006D4620" w:rsidRDefault="006D4620">
            <w:pPr>
              <w:rPr>
                <w:rFonts w:ascii="Verdana" w:hAnsi="Verdana"/>
              </w:rPr>
            </w:pPr>
          </w:p>
          <w:p w:rsidR="006D4620" w:rsidRDefault="006D4620">
            <w:pPr>
              <w:rPr>
                <w:rFonts w:ascii="Verdana" w:hAnsi="Verdana"/>
              </w:rPr>
            </w:pPr>
          </w:p>
          <w:p w:rsidR="006D4620" w:rsidRDefault="006D4620">
            <w:pPr>
              <w:rPr>
                <w:rFonts w:ascii="Verdana" w:hAnsi="Verdana"/>
              </w:rPr>
            </w:pPr>
          </w:p>
          <w:p w:rsidR="006D4620" w:rsidRDefault="006D4620">
            <w:pPr>
              <w:rPr>
                <w:rFonts w:ascii="Verdana" w:hAnsi="Verdana"/>
              </w:rPr>
            </w:pPr>
          </w:p>
          <w:p w:rsidR="006D4620" w:rsidRDefault="006D4620">
            <w:pPr>
              <w:rPr>
                <w:rFonts w:ascii="Verdana" w:hAnsi="Verdana"/>
              </w:rPr>
            </w:pPr>
          </w:p>
          <w:p w:rsidR="006D4620" w:rsidRDefault="006D4620">
            <w:pPr>
              <w:rPr>
                <w:rFonts w:ascii="Verdana" w:hAnsi="Verdana"/>
              </w:rPr>
            </w:pPr>
          </w:p>
          <w:p w:rsidR="006D4620" w:rsidRDefault="006D4620">
            <w:pPr>
              <w:rPr>
                <w:rFonts w:ascii="Verdana" w:hAnsi="Verdana"/>
              </w:rPr>
            </w:pPr>
          </w:p>
          <w:p w:rsidR="006D4620" w:rsidRDefault="006D4620">
            <w:pPr>
              <w:rPr>
                <w:rFonts w:ascii="Verdana" w:hAnsi="Verdana"/>
              </w:rPr>
            </w:pPr>
          </w:p>
          <w:p w:rsidR="006D4620" w:rsidRDefault="006D4620">
            <w:pPr>
              <w:rPr>
                <w:rFonts w:ascii="Verdana" w:hAnsi="Verdana"/>
              </w:rPr>
            </w:pPr>
          </w:p>
          <w:p w:rsidR="006D4620" w:rsidRDefault="006D4620">
            <w:pPr>
              <w:rPr>
                <w:rFonts w:ascii="Verdana" w:hAnsi="Verdana"/>
              </w:rPr>
            </w:pPr>
          </w:p>
          <w:p w:rsidR="006D4620" w:rsidRDefault="006D4620">
            <w:pPr>
              <w:rPr>
                <w:rFonts w:ascii="Verdana" w:hAnsi="Verdana"/>
              </w:rPr>
            </w:pPr>
          </w:p>
          <w:p w:rsidR="006D4620" w:rsidRDefault="006D4620">
            <w:pPr>
              <w:rPr>
                <w:rFonts w:ascii="Verdana" w:hAnsi="Verdana"/>
              </w:rPr>
            </w:pPr>
          </w:p>
          <w:p w:rsidR="006D4620" w:rsidRPr="00F607F0" w:rsidRDefault="006D4620">
            <w:pPr>
              <w:rPr>
                <w:rFonts w:ascii="Verdana" w:hAnsi="Verdana"/>
              </w:rPr>
            </w:pPr>
            <w:r>
              <w:rPr>
                <w:rFonts w:ascii="Verdana" w:hAnsi="Verdana"/>
              </w:rPr>
              <w:t xml:space="preserve">   01</w:t>
            </w:r>
          </w:p>
        </w:tc>
        <w:tc>
          <w:tcPr>
            <w:tcW w:w="1005" w:type="dxa"/>
            <w:tcMar>
              <w:top w:w="120" w:type="dxa"/>
              <w:left w:w="120" w:type="dxa"/>
              <w:bottom w:w="120" w:type="dxa"/>
              <w:right w:w="120" w:type="dxa"/>
            </w:tcMar>
            <w:vAlign w:val="center"/>
          </w:tcPr>
          <w:p w:rsidR="006D4620" w:rsidRPr="00F607F0" w:rsidRDefault="006D4620">
            <w:pPr>
              <w:rPr>
                <w:rFonts w:ascii="Verdana" w:hAnsi="Verdana"/>
              </w:rPr>
            </w:pPr>
          </w:p>
        </w:tc>
        <w:tc>
          <w:tcPr>
            <w:tcW w:w="1920" w:type="dxa"/>
            <w:tcMar>
              <w:top w:w="120" w:type="dxa"/>
              <w:left w:w="120" w:type="dxa"/>
              <w:bottom w:w="120" w:type="dxa"/>
              <w:right w:w="120" w:type="dxa"/>
            </w:tcMar>
            <w:vAlign w:val="center"/>
          </w:tcPr>
          <w:p w:rsidR="006D4620" w:rsidRPr="00F607F0" w:rsidRDefault="006D4620">
            <w:pPr>
              <w:rPr>
                <w:rFonts w:ascii="Verdana" w:hAnsi="Verdana"/>
              </w:rPr>
            </w:pPr>
          </w:p>
        </w:tc>
      </w:tr>
      <w:tr w:rsidR="006D4620" w:rsidRPr="00F607F0" w:rsidTr="006D4620">
        <w:tc>
          <w:tcPr>
            <w:tcW w:w="869" w:type="dxa"/>
            <w:tcMar>
              <w:top w:w="120" w:type="dxa"/>
              <w:left w:w="120" w:type="dxa"/>
              <w:bottom w:w="120" w:type="dxa"/>
              <w:right w:w="120" w:type="dxa"/>
            </w:tcMar>
            <w:vAlign w:val="center"/>
            <w:hideMark/>
          </w:tcPr>
          <w:p w:rsidR="006D4620" w:rsidRPr="00F607F0" w:rsidRDefault="006D4620" w:rsidP="006D4620">
            <w:pPr>
              <w:rPr>
                <w:rFonts w:ascii="Verdana" w:hAnsi="Verdana"/>
              </w:rPr>
            </w:pPr>
            <w:r w:rsidRPr="00F607F0">
              <w:rPr>
                <w:rFonts w:ascii="Verdana" w:hAnsi="Verdana"/>
              </w:rPr>
              <w:t>2</w:t>
            </w:r>
          </w:p>
        </w:tc>
        <w:tc>
          <w:tcPr>
            <w:tcW w:w="2919" w:type="dxa"/>
            <w:tcMar>
              <w:top w:w="120" w:type="dxa"/>
              <w:left w:w="120" w:type="dxa"/>
              <w:bottom w:w="120" w:type="dxa"/>
              <w:right w:w="120" w:type="dxa"/>
            </w:tcMar>
            <w:vAlign w:val="center"/>
            <w:hideMark/>
          </w:tcPr>
          <w:p w:rsidR="006D4620" w:rsidRPr="00F607F0" w:rsidRDefault="006D4620" w:rsidP="006D4620">
            <w:pPr>
              <w:rPr>
                <w:rFonts w:ascii="Verdana" w:hAnsi="Verdana"/>
              </w:rPr>
            </w:pPr>
            <w:r w:rsidRPr="00F607F0">
              <w:rPr>
                <w:rFonts w:ascii="Verdana" w:hAnsi="Verdana"/>
              </w:rPr>
              <w:t xml:space="preserve">BISTURI ELÉTRICO: - Modos de operação: CORTE: </w:t>
            </w:r>
            <w:proofErr w:type="spellStart"/>
            <w:r w:rsidRPr="00F607F0">
              <w:rPr>
                <w:rFonts w:ascii="Verdana" w:hAnsi="Verdana"/>
              </w:rPr>
              <w:t>Pure</w:t>
            </w:r>
            <w:proofErr w:type="spellEnd"/>
            <w:r w:rsidRPr="00F607F0">
              <w:rPr>
                <w:rFonts w:ascii="Verdana" w:hAnsi="Verdana"/>
              </w:rPr>
              <w:t xml:space="preserve"> </w:t>
            </w:r>
            <w:proofErr w:type="spellStart"/>
            <w:r w:rsidRPr="00F607F0">
              <w:rPr>
                <w:rFonts w:ascii="Verdana" w:hAnsi="Verdana"/>
              </w:rPr>
              <w:t>Cut</w:t>
            </w:r>
            <w:proofErr w:type="spellEnd"/>
            <w:r w:rsidRPr="00F607F0">
              <w:rPr>
                <w:rFonts w:ascii="Verdana" w:hAnsi="Verdana"/>
              </w:rPr>
              <w:t xml:space="preserve"> e High </w:t>
            </w:r>
            <w:proofErr w:type="spellStart"/>
            <w:r w:rsidRPr="00F607F0">
              <w:rPr>
                <w:rFonts w:ascii="Verdana" w:hAnsi="Verdana"/>
              </w:rPr>
              <w:t>Pure</w:t>
            </w:r>
            <w:proofErr w:type="spellEnd"/>
            <w:r w:rsidRPr="00F607F0">
              <w:rPr>
                <w:rFonts w:ascii="Verdana" w:hAnsi="Verdana"/>
              </w:rPr>
              <w:t xml:space="preserve"> </w:t>
            </w:r>
            <w:proofErr w:type="spellStart"/>
            <w:r w:rsidRPr="00F607F0">
              <w:rPr>
                <w:rFonts w:ascii="Verdana" w:hAnsi="Verdana"/>
              </w:rPr>
              <w:t>Cut</w:t>
            </w:r>
            <w:proofErr w:type="spellEnd"/>
            <w:r w:rsidRPr="00F607F0">
              <w:rPr>
                <w:rFonts w:ascii="Verdana" w:hAnsi="Verdana"/>
              </w:rPr>
              <w:t xml:space="preserve">; BLEND: Min. </w:t>
            </w:r>
            <w:proofErr w:type="spellStart"/>
            <w:r w:rsidRPr="00F607F0">
              <w:rPr>
                <w:rFonts w:ascii="Verdana" w:hAnsi="Verdana"/>
              </w:rPr>
              <w:t>Hi</w:t>
            </w:r>
            <w:proofErr w:type="spellEnd"/>
            <w:r w:rsidRPr="00F607F0">
              <w:rPr>
                <w:rFonts w:ascii="Verdana" w:hAnsi="Verdana"/>
              </w:rPr>
              <w:t xml:space="preserve"> </w:t>
            </w:r>
            <w:proofErr w:type="spellStart"/>
            <w:r w:rsidRPr="00F607F0">
              <w:rPr>
                <w:rFonts w:ascii="Verdana" w:hAnsi="Verdana"/>
              </w:rPr>
              <w:t>MIn</w:t>
            </w:r>
            <w:proofErr w:type="spellEnd"/>
            <w:r w:rsidRPr="00F607F0">
              <w:rPr>
                <w:rFonts w:ascii="Verdana" w:hAnsi="Verdana"/>
              </w:rPr>
              <w:t xml:space="preserve">, </w:t>
            </w:r>
            <w:proofErr w:type="spellStart"/>
            <w:r w:rsidRPr="00F607F0">
              <w:rPr>
                <w:rFonts w:ascii="Verdana" w:hAnsi="Verdana"/>
              </w:rPr>
              <w:t>Mid</w:t>
            </w:r>
            <w:proofErr w:type="spellEnd"/>
            <w:r w:rsidRPr="00F607F0">
              <w:rPr>
                <w:rFonts w:ascii="Verdana" w:hAnsi="Verdana"/>
              </w:rPr>
              <w:t xml:space="preserve">, </w:t>
            </w:r>
            <w:proofErr w:type="spellStart"/>
            <w:r w:rsidRPr="00F607F0">
              <w:rPr>
                <w:rFonts w:ascii="Verdana" w:hAnsi="Verdana"/>
              </w:rPr>
              <w:t>Hi</w:t>
            </w:r>
            <w:proofErr w:type="spellEnd"/>
            <w:r w:rsidRPr="00F607F0">
              <w:rPr>
                <w:rFonts w:ascii="Verdana" w:hAnsi="Verdana"/>
              </w:rPr>
              <w:t xml:space="preserve"> </w:t>
            </w:r>
            <w:proofErr w:type="spellStart"/>
            <w:r w:rsidRPr="00F607F0">
              <w:rPr>
                <w:rFonts w:ascii="Verdana" w:hAnsi="Verdana"/>
              </w:rPr>
              <w:t>Mid</w:t>
            </w:r>
            <w:proofErr w:type="spellEnd"/>
            <w:r w:rsidRPr="00F607F0">
              <w:rPr>
                <w:rFonts w:ascii="Verdana" w:hAnsi="Verdana"/>
              </w:rPr>
              <w:t xml:space="preserve">, Max e </w:t>
            </w:r>
            <w:proofErr w:type="spellStart"/>
            <w:r w:rsidRPr="00F607F0">
              <w:rPr>
                <w:rFonts w:ascii="Verdana" w:hAnsi="Verdana"/>
              </w:rPr>
              <w:t>Hi</w:t>
            </w:r>
            <w:proofErr w:type="spellEnd"/>
            <w:r w:rsidRPr="00F607F0">
              <w:rPr>
                <w:rFonts w:ascii="Verdana" w:hAnsi="Verdana"/>
              </w:rPr>
              <w:t xml:space="preserve"> Max; COAGULAÇÃO: </w:t>
            </w:r>
            <w:proofErr w:type="spellStart"/>
            <w:r w:rsidRPr="00F607F0">
              <w:rPr>
                <w:rFonts w:ascii="Verdana" w:hAnsi="Verdana"/>
              </w:rPr>
              <w:t>Desicate</w:t>
            </w:r>
            <w:proofErr w:type="spellEnd"/>
            <w:r w:rsidRPr="00F607F0">
              <w:rPr>
                <w:rFonts w:ascii="Verdana" w:hAnsi="Verdana"/>
              </w:rPr>
              <w:t xml:space="preserve">, </w:t>
            </w:r>
            <w:proofErr w:type="spellStart"/>
            <w:r w:rsidRPr="00F607F0">
              <w:rPr>
                <w:rFonts w:ascii="Verdana" w:hAnsi="Verdana"/>
              </w:rPr>
              <w:t>Fulgurate</w:t>
            </w:r>
            <w:proofErr w:type="spellEnd"/>
            <w:r w:rsidRPr="00F607F0">
              <w:rPr>
                <w:rFonts w:ascii="Verdana" w:hAnsi="Verdana"/>
              </w:rPr>
              <w:t xml:space="preserve">, Spray, Soft, </w:t>
            </w:r>
            <w:proofErr w:type="spellStart"/>
            <w:r w:rsidRPr="00F607F0">
              <w:rPr>
                <w:rFonts w:ascii="Verdana" w:hAnsi="Verdana"/>
              </w:rPr>
              <w:t>Forced</w:t>
            </w:r>
            <w:proofErr w:type="spellEnd"/>
            <w:r w:rsidRPr="00F607F0">
              <w:rPr>
                <w:rFonts w:ascii="Verdana" w:hAnsi="Verdana"/>
              </w:rPr>
              <w:t xml:space="preserve"> e </w:t>
            </w:r>
            <w:proofErr w:type="spellStart"/>
            <w:r w:rsidRPr="00F607F0">
              <w:rPr>
                <w:rFonts w:ascii="Verdana" w:hAnsi="Verdana"/>
              </w:rPr>
              <w:t>Fulgurate</w:t>
            </w:r>
            <w:proofErr w:type="spellEnd"/>
            <w:r w:rsidRPr="00F607F0">
              <w:rPr>
                <w:rFonts w:ascii="Verdana" w:hAnsi="Verdana"/>
              </w:rPr>
              <w:t xml:space="preserve"> LCF;BIPOLAR: Macro, </w:t>
            </w:r>
            <w:proofErr w:type="spellStart"/>
            <w:r w:rsidRPr="00F607F0">
              <w:rPr>
                <w:rFonts w:ascii="Verdana" w:hAnsi="Verdana"/>
              </w:rPr>
              <w:lastRenderedPageBreak/>
              <w:t>Standart</w:t>
            </w:r>
            <w:proofErr w:type="spellEnd"/>
            <w:r w:rsidRPr="00F607F0">
              <w:rPr>
                <w:rFonts w:ascii="Verdana" w:hAnsi="Verdana"/>
              </w:rPr>
              <w:t xml:space="preserve">, Precise, </w:t>
            </w:r>
            <w:proofErr w:type="spellStart"/>
            <w:r w:rsidRPr="00F607F0">
              <w:rPr>
                <w:rFonts w:ascii="Verdana" w:hAnsi="Verdana"/>
              </w:rPr>
              <w:t>Cut</w:t>
            </w:r>
            <w:proofErr w:type="spellEnd"/>
            <w:r w:rsidRPr="00F607F0">
              <w:rPr>
                <w:rFonts w:ascii="Verdana" w:hAnsi="Verdana"/>
              </w:rPr>
              <w:t xml:space="preserve">, </w:t>
            </w:r>
            <w:proofErr w:type="spellStart"/>
            <w:r w:rsidRPr="00F607F0">
              <w:rPr>
                <w:rFonts w:ascii="Verdana" w:hAnsi="Verdana"/>
              </w:rPr>
              <w:t>Standart</w:t>
            </w:r>
            <w:proofErr w:type="spellEnd"/>
            <w:r w:rsidRPr="00F607F0">
              <w:rPr>
                <w:rFonts w:ascii="Verdana" w:hAnsi="Verdana"/>
              </w:rPr>
              <w:t xml:space="preserve"> </w:t>
            </w:r>
            <w:proofErr w:type="spellStart"/>
            <w:r w:rsidRPr="00F607F0">
              <w:rPr>
                <w:rFonts w:ascii="Verdana" w:hAnsi="Verdana"/>
              </w:rPr>
              <w:t>Autostop</w:t>
            </w:r>
            <w:proofErr w:type="spellEnd"/>
            <w:r w:rsidRPr="00F607F0">
              <w:rPr>
                <w:rFonts w:ascii="Verdana" w:hAnsi="Verdana"/>
              </w:rPr>
              <w:t xml:space="preserve"> e Precise </w:t>
            </w:r>
            <w:proofErr w:type="spellStart"/>
            <w:r w:rsidRPr="00F607F0">
              <w:rPr>
                <w:rFonts w:ascii="Verdana" w:hAnsi="Verdana"/>
              </w:rPr>
              <w:t>Autostop</w:t>
            </w:r>
            <w:proofErr w:type="spellEnd"/>
            <w:r w:rsidRPr="00F607F0">
              <w:rPr>
                <w:rFonts w:ascii="Verdana" w:hAnsi="Verdana"/>
              </w:rPr>
              <w:t xml:space="preserve">; • Saídas Monopolar e Bipolar,• 3 displays independentes para corte e coagulação bipolar;• Botão que desabilita as funções monopolares permitindo somente o uso do modo bipolar;• Acionamento por pedal ou caneta;• Ajuste remoto das funções de corte e coagulação pela caneta </w:t>
            </w:r>
            <w:proofErr w:type="spellStart"/>
            <w:r w:rsidRPr="00F607F0">
              <w:rPr>
                <w:rFonts w:ascii="Verdana" w:hAnsi="Verdana"/>
              </w:rPr>
              <w:t>eletrocirúrgica</w:t>
            </w:r>
            <w:proofErr w:type="spellEnd"/>
            <w:r w:rsidRPr="00F607F0">
              <w:rPr>
                <w:rFonts w:ascii="Verdana" w:hAnsi="Verdana"/>
              </w:rPr>
              <w:t xml:space="preserve">;• </w:t>
            </w:r>
            <w:proofErr w:type="spellStart"/>
            <w:r w:rsidRPr="00F607F0">
              <w:rPr>
                <w:rFonts w:ascii="Verdana" w:hAnsi="Verdana"/>
              </w:rPr>
              <w:t>Bargraph</w:t>
            </w:r>
            <w:proofErr w:type="spellEnd"/>
            <w:r w:rsidRPr="00F607F0">
              <w:rPr>
                <w:rFonts w:ascii="Verdana" w:hAnsi="Verdana"/>
              </w:rPr>
              <w:t xml:space="preserve"> para indicação de qualidade de contato da placa de retorno (paciente);• Placas UND 1 R$ 48.900,00 R$ 48.900,00 06/2025 06/2026 simples ou dupla com detecção automática e indicação em display;• Função </w:t>
            </w:r>
            <w:proofErr w:type="spellStart"/>
            <w:r w:rsidRPr="00F607F0">
              <w:rPr>
                <w:rFonts w:ascii="Verdana" w:hAnsi="Verdana"/>
              </w:rPr>
              <w:t>Standby</w:t>
            </w:r>
            <w:proofErr w:type="spellEnd"/>
            <w:r w:rsidRPr="00F607F0">
              <w:rPr>
                <w:rFonts w:ascii="Verdana" w:hAnsi="Verdana"/>
              </w:rPr>
              <w:t xml:space="preserve">;• 200 memórias configuráveis;• Ventilação por Convecção natural com proteção para temperatura excessiva; MARCA IGUAL OU SUPERIOR </w:t>
            </w:r>
            <w:proofErr w:type="spellStart"/>
            <w:r w:rsidRPr="00F607F0">
              <w:rPr>
                <w:rFonts w:ascii="Verdana" w:hAnsi="Verdana"/>
              </w:rPr>
              <w:t>Medcir</w:t>
            </w:r>
            <w:proofErr w:type="spellEnd"/>
            <w:r w:rsidRPr="00F607F0">
              <w:rPr>
                <w:rFonts w:ascii="Verdana" w:hAnsi="Verdana"/>
              </w:rPr>
              <w:t xml:space="preserve"> Power </w:t>
            </w:r>
            <w:proofErr w:type="spellStart"/>
            <w:r w:rsidRPr="00F607F0">
              <w:rPr>
                <w:rFonts w:ascii="Verdana" w:hAnsi="Verdana"/>
              </w:rPr>
              <w:t>Cut</w:t>
            </w:r>
            <w:proofErr w:type="spellEnd"/>
            <w:r w:rsidRPr="00F607F0">
              <w:rPr>
                <w:rFonts w:ascii="Verdana" w:hAnsi="Verdana"/>
              </w:rPr>
              <w:t xml:space="preserve"> 300</w:t>
            </w:r>
          </w:p>
        </w:tc>
        <w:tc>
          <w:tcPr>
            <w:tcW w:w="2013" w:type="dxa"/>
            <w:tcMar>
              <w:top w:w="120" w:type="dxa"/>
              <w:left w:w="120" w:type="dxa"/>
              <w:bottom w:w="120" w:type="dxa"/>
              <w:right w:w="120" w:type="dxa"/>
            </w:tcMar>
            <w:vAlign w:val="center"/>
            <w:hideMark/>
          </w:tcPr>
          <w:p w:rsidR="006D4620" w:rsidRPr="00F607F0" w:rsidRDefault="006D4620" w:rsidP="006D4620">
            <w:pPr>
              <w:rPr>
                <w:rFonts w:ascii="Verdana" w:hAnsi="Verdana"/>
              </w:rPr>
            </w:pPr>
            <w:r w:rsidRPr="00F607F0">
              <w:rPr>
                <w:rFonts w:ascii="Verdana" w:hAnsi="Verdana"/>
              </w:rPr>
              <w:lastRenderedPageBreak/>
              <w:t>Unitário</w:t>
            </w:r>
          </w:p>
        </w:tc>
        <w:tc>
          <w:tcPr>
            <w:tcW w:w="1003" w:type="dxa"/>
          </w:tcPr>
          <w:p w:rsidR="006D4620" w:rsidRDefault="006D4620" w:rsidP="006D4620">
            <w:pPr>
              <w:rPr>
                <w:rFonts w:ascii="Verdana" w:hAnsi="Verdana"/>
              </w:rPr>
            </w:pPr>
          </w:p>
          <w:p w:rsidR="006D4620" w:rsidRDefault="006D4620" w:rsidP="006D4620">
            <w:pPr>
              <w:rPr>
                <w:rFonts w:ascii="Verdana" w:hAnsi="Verdana"/>
              </w:rPr>
            </w:pPr>
          </w:p>
          <w:p w:rsidR="006D4620" w:rsidRDefault="006D4620" w:rsidP="006D4620">
            <w:pPr>
              <w:rPr>
                <w:rFonts w:ascii="Verdana" w:hAnsi="Verdana"/>
              </w:rPr>
            </w:pPr>
          </w:p>
          <w:p w:rsidR="006D4620" w:rsidRDefault="006D4620" w:rsidP="006D4620">
            <w:pPr>
              <w:rPr>
                <w:rFonts w:ascii="Verdana" w:hAnsi="Verdana"/>
              </w:rPr>
            </w:pPr>
          </w:p>
          <w:p w:rsidR="006D4620" w:rsidRDefault="006D4620" w:rsidP="006D4620">
            <w:pPr>
              <w:rPr>
                <w:rFonts w:ascii="Verdana" w:hAnsi="Verdana"/>
              </w:rPr>
            </w:pPr>
          </w:p>
          <w:p w:rsidR="006D4620" w:rsidRDefault="006D4620" w:rsidP="006D4620">
            <w:pPr>
              <w:rPr>
                <w:rFonts w:ascii="Verdana" w:hAnsi="Verdana"/>
              </w:rPr>
            </w:pPr>
          </w:p>
          <w:p w:rsidR="006D4620" w:rsidRDefault="006D4620" w:rsidP="006D4620">
            <w:pPr>
              <w:rPr>
                <w:rFonts w:ascii="Verdana" w:hAnsi="Verdana"/>
              </w:rPr>
            </w:pPr>
          </w:p>
          <w:p w:rsidR="006D4620" w:rsidRDefault="006D4620" w:rsidP="006D4620">
            <w:pPr>
              <w:rPr>
                <w:rFonts w:ascii="Verdana" w:hAnsi="Verdana"/>
              </w:rPr>
            </w:pPr>
          </w:p>
          <w:p w:rsidR="006D4620" w:rsidRDefault="006D4620" w:rsidP="006D4620">
            <w:pPr>
              <w:rPr>
                <w:rFonts w:ascii="Verdana" w:hAnsi="Verdana"/>
              </w:rPr>
            </w:pPr>
          </w:p>
          <w:p w:rsidR="006D4620" w:rsidRDefault="006D4620" w:rsidP="006D4620">
            <w:pPr>
              <w:rPr>
                <w:rFonts w:ascii="Verdana" w:hAnsi="Verdana"/>
              </w:rPr>
            </w:pPr>
          </w:p>
          <w:p w:rsidR="006D4620" w:rsidRDefault="006D4620" w:rsidP="006D4620">
            <w:pPr>
              <w:rPr>
                <w:rFonts w:ascii="Verdana" w:hAnsi="Verdana"/>
              </w:rPr>
            </w:pPr>
          </w:p>
          <w:p w:rsidR="006D4620" w:rsidRDefault="006D4620" w:rsidP="006D4620">
            <w:pPr>
              <w:rPr>
                <w:rFonts w:ascii="Verdana" w:hAnsi="Verdana"/>
              </w:rPr>
            </w:pPr>
          </w:p>
          <w:p w:rsidR="006D4620" w:rsidRDefault="006D4620" w:rsidP="006D4620">
            <w:pPr>
              <w:rPr>
                <w:rFonts w:ascii="Verdana" w:hAnsi="Verdana"/>
              </w:rPr>
            </w:pPr>
          </w:p>
          <w:p w:rsidR="006D4620" w:rsidRDefault="006D4620" w:rsidP="006D4620">
            <w:pPr>
              <w:rPr>
                <w:rFonts w:ascii="Verdana" w:hAnsi="Verdana"/>
              </w:rPr>
            </w:pPr>
          </w:p>
          <w:p w:rsidR="006D4620" w:rsidRDefault="006D4620" w:rsidP="006D4620">
            <w:pPr>
              <w:rPr>
                <w:rFonts w:ascii="Verdana" w:hAnsi="Verdana"/>
              </w:rPr>
            </w:pPr>
          </w:p>
          <w:p w:rsidR="006D4620" w:rsidRDefault="006D4620" w:rsidP="006D4620">
            <w:pPr>
              <w:rPr>
                <w:rFonts w:ascii="Verdana" w:hAnsi="Verdana"/>
              </w:rPr>
            </w:pPr>
          </w:p>
          <w:p w:rsidR="006D4620" w:rsidRDefault="006D4620" w:rsidP="006D4620">
            <w:pPr>
              <w:rPr>
                <w:rFonts w:ascii="Verdana" w:hAnsi="Verdana"/>
              </w:rPr>
            </w:pPr>
          </w:p>
          <w:p w:rsidR="006D4620" w:rsidRDefault="006D4620" w:rsidP="006D4620">
            <w:pPr>
              <w:rPr>
                <w:rFonts w:ascii="Verdana" w:hAnsi="Verdana"/>
              </w:rPr>
            </w:pPr>
          </w:p>
          <w:p w:rsidR="006D4620" w:rsidRDefault="006D4620" w:rsidP="006D4620">
            <w:pPr>
              <w:rPr>
                <w:rFonts w:ascii="Verdana" w:hAnsi="Verdana"/>
              </w:rPr>
            </w:pPr>
          </w:p>
          <w:p w:rsidR="006D4620" w:rsidRDefault="006D4620" w:rsidP="006D4620">
            <w:pPr>
              <w:rPr>
                <w:rFonts w:ascii="Verdana" w:hAnsi="Verdana"/>
              </w:rPr>
            </w:pPr>
          </w:p>
          <w:p w:rsidR="006D4620" w:rsidRDefault="006D4620" w:rsidP="006D4620">
            <w:pPr>
              <w:rPr>
                <w:rFonts w:ascii="Verdana" w:hAnsi="Verdana"/>
              </w:rPr>
            </w:pPr>
          </w:p>
          <w:p w:rsidR="006D4620" w:rsidRPr="00F607F0" w:rsidRDefault="006D4620" w:rsidP="006D4620">
            <w:pPr>
              <w:rPr>
                <w:rFonts w:ascii="Verdana" w:hAnsi="Verdana"/>
              </w:rPr>
            </w:pPr>
            <w:r>
              <w:rPr>
                <w:rFonts w:ascii="Verdana" w:hAnsi="Verdana"/>
              </w:rPr>
              <w:t xml:space="preserve">   01</w:t>
            </w:r>
          </w:p>
        </w:tc>
        <w:tc>
          <w:tcPr>
            <w:tcW w:w="1005" w:type="dxa"/>
            <w:tcMar>
              <w:top w:w="120" w:type="dxa"/>
              <w:left w:w="120" w:type="dxa"/>
              <w:bottom w:w="120" w:type="dxa"/>
              <w:right w:w="120" w:type="dxa"/>
            </w:tcMar>
            <w:vAlign w:val="center"/>
          </w:tcPr>
          <w:p w:rsidR="006D4620" w:rsidRPr="00F607F0" w:rsidRDefault="006D4620" w:rsidP="006D4620">
            <w:pPr>
              <w:rPr>
                <w:rFonts w:ascii="Verdana" w:hAnsi="Verdana"/>
              </w:rPr>
            </w:pPr>
          </w:p>
        </w:tc>
        <w:tc>
          <w:tcPr>
            <w:tcW w:w="1920" w:type="dxa"/>
            <w:tcMar>
              <w:top w:w="120" w:type="dxa"/>
              <w:left w:w="120" w:type="dxa"/>
              <w:bottom w:w="120" w:type="dxa"/>
              <w:right w:w="120" w:type="dxa"/>
            </w:tcMar>
            <w:vAlign w:val="center"/>
          </w:tcPr>
          <w:p w:rsidR="006D4620" w:rsidRPr="00F607F0" w:rsidRDefault="006D4620" w:rsidP="006D4620">
            <w:pPr>
              <w:rPr>
                <w:rFonts w:ascii="Verdana" w:hAnsi="Verdana"/>
              </w:rPr>
            </w:pPr>
          </w:p>
        </w:tc>
      </w:tr>
      <w:tr w:rsidR="006D4620" w:rsidRPr="00F607F0" w:rsidTr="006D4620">
        <w:tc>
          <w:tcPr>
            <w:tcW w:w="869" w:type="dxa"/>
            <w:tcMar>
              <w:top w:w="120" w:type="dxa"/>
              <w:left w:w="120" w:type="dxa"/>
              <w:bottom w:w="120" w:type="dxa"/>
              <w:right w:w="120" w:type="dxa"/>
            </w:tcMar>
            <w:vAlign w:val="center"/>
            <w:hideMark/>
          </w:tcPr>
          <w:p w:rsidR="006D4620" w:rsidRPr="00F607F0" w:rsidRDefault="006D4620" w:rsidP="006D4620">
            <w:pPr>
              <w:rPr>
                <w:rFonts w:ascii="Verdana" w:hAnsi="Verdana"/>
              </w:rPr>
            </w:pPr>
            <w:r w:rsidRPr="00F607F0">
              <w:rPr>
                <w:rFonts w:ascii="Verdana" w:hAnsi="Verdana"/>
              </w:rPr>
              <w:lastRenderedPageBreak/>
              <w:t>3</w:t>
            </w:r>
          </w:p>
        </w:tc>
        <w:tc>
          <w:tcPr>
            <w:tcW w:w="2919" w:type="dxa"/>
            <w:tcMar>
              <w:top w:w="120" w:type="dxa"/>
              <w:left w:w="120" w:type="dxa"/>
              <w:bottom w:w="120" w:type="dxa"/>
              <w:right w:w="120" w:type="dxa"/>
            </w:tcMar>
            <w:vAlign w:val="center"/>
            <w:hideMark/>
          </w:tcPr>
          <w:p w:rsidR="006D4620" w:rsidRPr="00F607F0" w:rsidRDefault="006D4620" w:rsidP="006D4620">
            <w:pPr>
              <w:rPr>
                <w:rFonts w:ascii="Verdana" w:hAnsi="Verdana"/>
              </w:rPr>
            </w:pPr>
            <w:r w:rsidRPr="00F607F0">
              <w:rPr>
                <w:rFonts w:ascii="Verdana" w:hAnsi="Verdana"/>
              </w:rPr>
              <w:t xml:space="preserve">DESFIBRILADOR COM CARDIOVERSOR BIVOLT: Display de LCD cristal líquido colorido de alta definição de 7’’, Sistema Laptop Sistema mecânico que permite diversos ângulos para visualização da tela. Indispensável onde quer que o paciente esteja. ESCALA DE DESFIBRILAÇÃO - Versão200 joules para desfibrilação adulta (pá externa). Versão 270, joules para desfibrilação adulta (pá externa) - Versão 360, joules para desfibrilação adulta (pá externa). Tempo de carga de 5 a 12 segundos, ajustáveis de fábrica entre 200 a 360 joules. Pás para uso adulto e infantil externa intercambiáveis, </w:t>
            </w:r>
            <w:proofErr w:type="spellStart"/>
            <w:r w:rsidRPr="00F607F0">
              <w:rPr>
                <w:rFonts w:ascii="Verdana" w:hAnsi="Verdana"/>
              </w:rPr>
              <w:t>adulto</w:t>
            </w:r>
            <w:proofErr w:type="spellEnd"/>
            <w:r w:rsidRPr="00F607F0">
              <w:rPr>
                <w:rFonts w:ascii="Verdana" w:hAnsi="Verdana"/>
              </w:rPr>
              <w:t xml:space="preserve"> e infantil internas, infantil descartáveis para </w:t>
            </w:r>
            <w:proofErr w:type="spellStart"/>
            <w:r w:rsidRPr="00F607F0">
              <w:rPr>
                <w:rFonts w:ascii="Verdana" w:hAnsi="Verdana"/>
              </w:rPr>
              <w:t>marcapasso</w:t>
            </w:r>
            <w:proofErr w:type="spellEnd"/>
            <w:r w:rsidRPr="00F607F0">
              <w:rPr>
                <w:rFonts w:ascii="Verdana" w:hAnsi="Verdana"/>
              </w:rPr>
              <w:t xml:space="preserve">, DEA, monitoração e desfibrilação. Suporte para pás, através de sistema de fixação eletromagnético. Carga anulada automaticamente </w:t>
            </w:r>
            <w:r w:rsidRPr="00F607F0">
              <w:rPr>
                <w:rFonts w:ascii="Verdana" w:hAnsi="Verdana"/>
              </w:rPr>
              <w:lastRenderedPageBreak/>
              <w:t xml:space="preserve">após 30 segundos, se não houver disparo. Ou no modo manual, através da tecla cancelar. A informação CANCELADA aparecerá no display. Relógio, Cronômetro (contador de segundos), Data e Contador de Choques, </w:t>
            </w:r>
            <w:proofErr w:type="gramStart"/>
            <w:r w:rsidRPr="00F607F0">
              <w:rPr>
                <w:rFonts w:ascii="Verdana" w:hAnsi="Verdana"/>
              </w:rPr>
              <w:t>Realiza</w:t>
            </w:r>
            <w:proofErr w:type="gramEnd"/>
            <w:r w:rsidRPr="00F607F0">
              <w:rPr>
                <w:rFonts w:ascii="Verdana" w:hAnsi="Verdana"/>
              </w:rPr>
              <w:t xml:space="preserve"> auto teste diagnóstico ao ser ligado. Indica o modo e o valor da carga na tela. Ajuste automático de carga. Idioma Português com opção para Inglês ou Espanhol. MODO SINCRONIZADO realiza disparo sincronizado com complexo QRS, com tempo de entrega de energia 200ms Tempo máximo de retardo para estabilização de sinal 05 segundos após conexão ideal, do sensor ao paciente. Modo Automático A energia de carga obedece a uma sequência de disparo de 150J, 200J e 200J. Detecção de pulso de </w:t>
            </w:r>
            <w:proofErr w:type="spellStart"/>
            <w:r w:rsidRPr="00F607F0">
              <w:rPr>
                <w:rFonts w:ascii="Verdana" w:hAnsi="Verdana"/>
              </w:rPr>
              <w:t>marcapasso</w:t>
            </w:r>
            <w:proofErr w:type="spellEnd"/>
            <w:r w:rsidRPr="00F607F0">
              <w:rPr>
                <w:rFonts w:ascii="Verdana" w:hAnsi="Verdana"/>
              </w:rPr>
              <w:t xml:space="preserve">. Visualiza no display todos os parâmetros de </w:t>
            </w:r>
            <w:r w:rsidRPr="00F607F0">
              <w:rPr>
                <w:rFonts w:ascii="Verdana" w:hAnsi="Verdana"/>
              </w:rPr>
              <w:lastRenderedPageBreak/>
              <w:t>programação, indicador de bip, status de bateria etc. Cartão de Memória Armazena com data e hora as curvas e eventos ocorridos. Permite o registro por tempo vitalício (OPCIONAL</w:t>
            </w:r>
            <w:proofErr w:type="gramStart"/>
            <w:r w:rsidRPr="00F607F0">
              <w:rPr>
                <w:rFonts w:ascii="Verdana" w:hAnsi="Verdana"/>
              </w:rPr>
              <w:t>).Peso</w:t>
            </w:r>
            <w:proofErr w:type="gramEnd"/>
            <w:r w:rsidRPr="00F607F0">
              <w:rPr>
                <w:rFonts w:ascii="Verdana" w:hAnsi="Verdana"/>
              </w:rPr>
              <w:t xml:space="preserve"> Aproximadamente 4 kg, incluindo os acessórios Bateria </w:t>
            </w:r>
            <w:proofErr w:type="spellStart"/>
            <w:r w:rsidRPr="00F607F0">
              <w:rPr>
                <w:rFonts w:ascii="Verdana" w:hAnsi="Verdana"/>
              </w:rPr>
              <w:t>Lithium</w:t>
            </w:r>
            <w:proofErr w:type="spellEnd"/>
            <w:r w:rsidRPr="00F607F0">
              <w:rPr>
                <w:rFonts w:ascii="Verdana" w:hAnsi="Verdana"/>
              </w:rPr>
              <w:t xml:space="preserve"> Polímero, interna, intercambiável, recarregável com carregador interno gerenciável, com capacidade para até 220 choques. Memória interna incluindo curva, de aproximadamente 2GB. Permite o registro em memória ECG contínuo, eventos críticos e procedimentos realizados. Memória de evento interna, incluindo curva, data e hora. Extração de dados através de microcomputador via USB. Monitoramento de até 10 horas com bateria em plena carga. Tempo de recarga total em até 04 horas. Alimentação100 a 240 VAC – </w:t>
            </w:r>
            <w:r w:rsidRPr="00F607F0">
              <w:rPr>
                <w:rFonts w:ascii="Verdana" w:hAnsi="Verdana"/>
              </w:rPr>
              <w:lastRenderedPageBreak/>
              <w:t>50/60HÍndice de proteçãoIP44.</w:t>
            </w:r>
          </w:p>
        </w:tc>
        <w:tc>
          <w:tcPr>
            <w:tcW w:w="2013" w:type="dxa"/>
            <w:tcMar>
              <w:top w:w="120" w:type="dxa"/>
              <w:left w:w="120" w:type="dxa"/>
              <w:bottom w:w="120" w:type="dxa"/>
              <w:right w:w="120" w:type="dxa"/>
            </w:tcMar>
            <w:vAlign w:val="center"/>
            <w:hideMark/>
          </w:tcPr>
          <w:p w:rsidR="006D4620" w:rsidRPr="00F607F0" w:rsidRDefault="006D4620" w:rsidP="006D4620">
            <w:pPr>
              <w:rPr>
                <w:rFonts w:ascii="Verdana" w:hAnsi="Verdana"/>
              </w:rPr>
            </w:pPr>
            <w:r w:rsidRPr="00F607F0">
              <w:rPr>
                <w:rFonts w:ascii="Verdana" w:hAnsi="Verdana"/>
              </w:rPr>
              <w:lastRenderedPageBreak/>
              <w:t>Unitário</w:t>
            </w:r>
          </w:p>
        </w:tc>
        <w:tc>
          <w:tcPr>
            <w:tcW w:w="1003" w:type="dxa"/>
          </w:tcPr>
          <w:p w:rsidR="006D4620" w:rsidRDefault="006D4620" w:rsidP="006D4620">
            <w:pPr>
              <w:rPr>
                <w:rFonts w:ascii="Verdana" w:hAnsi="Verdana"/>
              </w:rPr>
            </w:pPr>
          </w:p>
          <w:p w:rsidR="006D4620" w:rsidRDefault="006D4620" w:rsidP="006D4620">
            <w:pPr>
              <w:rPr>
                <w:rFonts w:ascii="Verdana" w:hAnsi="Verdana"/>
              </w:rPr>
            </w:pPr>
          </w:p>
          <w:p w:rsidR="006D4620" w:rsidRDefault="006D4620" w:rsidP="006D4620">
            <w:pPr>
              <w:rPr>
                <w:rFonts w:ascii="Verdana" w:hAnsi="Verdana"/>
              </w:rPr>
            </w:pPr>
          </w:p>
          <w:p w:rsidR="006D4620" w:rsidRDefault="006D4620" w:rsidP="006D4620">
            <w:pPr>
              <w:rPr>
                <w:rFonts w:ascii="Verdana" w:hAnsi="Verdana"/>
              </w:rPr>
            </w:pPr>
          </w:p>
          <w:p w:rsidR="006D4620" w:rsidRDefault="006D4620" w:rsidP="006D4620">
            <w:pPr>
              <w:rPr>
                <w:rFonts w:ascii="Verdana" w:hAnsi="Verdana"/>
              </w:rPr>
            </w:pPr>
          </w:p>
          <w:p w:rsidR="006D4620" w:rsidRDefault="006D4620" w:rsidP="006D4620">
            <w:pPr>
              <w:rPr>
                <w:rFonts w:ascii="Verdana" w:hAnsi="Verdana"/>
              </w:rPr>
            </w:pPr>
          </w:p>
          <w:p w:rsidR="006D4620" w:rsidRDefault="006D4620" w:rsidP="006D4620">
            <w:pPr>
              <w:rPr>
                <w:rFonts w:ascii="Verdana" w:hAnsi="Verdana"/>
              </w:rPr>
            </w:pPr>
          </w:p>
          <w:p w:rsidR="006D4620" w:rsidRDefault="006D4620" w:rsidP="006D4620">
            <w:pPr>
              <w:rPr>
                <w:rFonts w:ascii="Verdana" w:hAnsi="Verdana"/>
              </w:rPr>
            </w:pPr>
          </w:p>
          <w:p w:rsidR="006D4620" w:rsidRDefault="006D4620" w:rsidP="006D4620">
            <w:pPr>
              <w:rPr>
                <w:rFonts w:ascii="Verdana" w:hAnsi="Verdana"/>
              </w:rPr>
            </w:pPr>
          </w:p>
          <w:p w:rsidR="006D4620" w:rsidRDefault="006D4620" w:rsidP="006D4620">
            <w:pPr>
              <w:rPr>
                <w:rFonts w:ascii="Verdana" w:hAnsi="Verdana"/>
              </w:rPr>
            </w:pPr>
          </w:p>
          <w:p w:rsidR="006D4620" w:rsidRDefault="006D4620" w:rsidP="006D4620">
            <w:pPr>
              <w:rPr>
                <w:rFonts w:ascii="Verdana" w:hAnsi="Verdana"/>
              </w:rPr>
            </w:pPr>
          </w:p>
          <w:p w:rsidR="006D4620" w:rsidRDefault="006D4620" w:rsidP="006D4620">
            <w:pPr>
              <w:rPr>
                <w:rFonts w:ascii="Verdana" w:hAnsi="Verdana"/>
              </w:rPr>
            </w:pPr>
          </w:p>
          <w:p w:rsidR="006D4620" w:rsidRDefault="006D4620" w:rsidP="006D4620">
            <w:pPr>
              <w:rPr>
                <w:rFonts w:ascii="Verdana" w:hAnsi="Verdana"/>
              </w:rPr>
            </w:pPr>
          </w:p>
          <w:p w:rsidR="006D4620" w:rsidRDefault="006D4620" w:rsidP="006D4620">
            <w:pPr>
              <w:rPr>
                <w:rFonts w:ascii="Verdana" w:hAnsi="Verdana"/>
              </w:rPr>
            </w:pPr>
          </w:p>
          <w:p w:rsidR="006D4620" w:rsidRDefault="006D4620" w:rsidP="006D4620">
            <w:pPr>
              <w:rPr>
                <w:rFonts w:ascii="Verdana" w:hAnsi="Verdana"/>
              </w:rPr>
            </w:pPr>
          </w:p>
          <w:p w:rsidR="006D4620" w:rsidRPr="00F607F0" w:rsidRDefault="006D4620" w:rsidP="006D4620">
            <w:pPr>
              <w:rPr>
                <w:rFonts w:ascii="Verdana" w:hAnsi="Verdana"/>
              </w:rPr>
            </w:pPr>
            <w:r>
              <w:rPr>
                <w:rFonts w:ascii="Verdana" w:hAnsi="Verdana"/>
              </w:rPr>
              <w:t xml:space="preserve">   01</w:t>
            </w:r>
          </w:p>
        </w:tc>
        <w:tc>
          <w:tcPr>
            <w:tcW w:w="1005" w:type="dxa"/>
            <w:tcMar>
              <w:top w:w="120" w:type="dxa"/>
              <w:left w:w="120" w:type="dxa"/>
              <w:bottom w:w="120" w:type="dxa"/>
              <w:right w:w="120" w:type="dxa"/>
            </w:tcMar>
            <w:vAlign w:val="center"/>
          </w:tcPr>
          <w:p w:rsidR="006D4620" w:rsidRPr="00F607F0" w:rsidRDefault="006D4620" w:rsidP="006D4620">
            <w:pPr>
              <w:rPr>
                <w:rFonts w:ascii="Verdana" w:hAnsi="Verdana"/>
              </w:rPr>
            </w:pPr>
          </w:p>
        </w:tc>
        <w:tc>
          <w:tcPr>
            <w:tcW w:w="1920" w:type="dxa"/>
            <w:tcMar>
              <w:top w:w="120" w:type="dxa"/>
              <w:left w:w="120" w:type="dxa"/>
              <w:bottom w:w="120" w:type="dxa"/>
              <w:right w:w="120" w:type="dxa"/>
            </w:tcMar>
            <w:vAlign w:val="center"/>
          </w:tcPr>
          <w:p w:rsidR="006D4620" w:rsidRPr="00F607F0" w:rsidRDefault="006D4620" w:rsidP="006D4620">
            <w:pPr>
              <w:rPr>
                <w:rFonts w:ascii="Verdana" w:hAnsi="Verdana"/>
              </w:rPr>
            </w:pPr>
          </w:p>
        </w:tc>
      </w:tr>
    </w:tbl>
    <w:p w:rsidR="00AE2E16" w:rsidRDefault="00AE2E16" w:rsidP="00F607F0">
      <w:pPr>
        <w:pStyle w:val="beforesub"/>
        <w:spacing w:before="0" w:beforeAutospacing="0" w:after="0" w:afterAutospacing="0" w:line="288" w:lineRule="atLeast"/>
        <w:jc w:val="both"/>
        <w:rPr>
          <w:rStyle w:val="numeraproposta"/>
          <w:rFonts w:ascii="Verdana" w:hAnsi="Verdana"/>
          <w:color w:val="000000"/>
        </w:rPr>
      </w:pPr>
    </w:p>
    <w:p w:rsidR="00F607F0" w:rsidRPr="00F607F0" w:rsidRDefault="00F607F0" w:rsidP="00F607F0">
      <w:pPr>
        <w:pStyle w:val="beforesub"/>
        <w:spacing w:before="0" w:beforeAutospacing="0" w:after="0" w:afterAutospacing="0" w:line="288" w:lineRule="atLeast"/>
        <w:jc w:val="both"/>
        <w:rPr>
          <w:rFonts w:ascii="Verdana" w:hAnsi="Verdana"/>
          <w:color w:val="000000"/>
        </w:rPr>
      </w:pPr>
      <w:r w:rsidRPr="00F607F0">
        <w:rPr>
          <w:rStyle w:val="numeraproposta"/>
          <w:rFonts w:ascii="Verdana" w:hAnsi="Verdana"/>
          <w:color w:val="000000"/>
        </w:rPr>
        <w:t>6</w:t>
      </w:r>
      <w:r w:rsidRPr="00F607F0">
        <w:rPr>
          <w:rFonts w:ascii="Verdana" w:hAnsi="Verdana"/>
          <w:color w:val="000000"/>
        </w:rPr>
        <w:t>.</w:t>
      </w:r>
      <w:r w:rsidRPr="00F607F0">
        <w:rPr>
          <w:rStyle w:val="layer1numeraproposta"/>
          <w:rFonts w:ascii="Verdana" w:hAnsi="Verdana"/>
          <w:color w:val="000000"/>
        </w:rPr>
        <w:t>2</w:t>
      </w:r>
      <w:r w:rsidRPr="00F607F0">
        <w:rPr>
          <w:rFonts w:ascii="Verdana" w:hAnsi="Verdana"/>
          <w:color w:val="000000"/>
        </w:rPr>
        <w:t>. Todas as especificações do objeto contidas na proposta vinculam o licitante.</w:t>
      </w:r>
    </w:p>
    <w:p w:rsidR="00F607F0" w:rsidRPr="00F607F0" w:rsidRDefault="00F607F0" w:rsidP="00F607F0">
      <w:pPr>
        <w:pStyle w:val="sub1"/>
        <w:spacing w:before="0" w:beforeAutospacing="0" w:after="240" w:afterAutospacing="0" w:line="288" w:lineRule="atLeast"/>
        <w:ind w:firstLine="567"/>
        <w:jc w:val="both"/>
        <w:rPr>
          <w:rFonts w:ascii="Verdana" w:hAnsi="Verdana"/>
          <w:color w:val="000000"/>
        </w:rPr>
      </w:pPr>
      <w:r w:rsidRPr="00F607F0">
        <w:rPr>
          <w:rStyle w:val="numeraproposta"/>
          <w:rFonts w:ascii="Verdana" w:hAnsi="Verdana"/>
          <w:color w:val="000000"/>
        </w:rPr>
        <w:t>6</w:t>
      </w:r>
      <w:r w:rsidRPr="00F607F0">
        <w:rPr>
          <w:rFonts w:ascii="Verdana" w:hAnsi="Verdana"/>
          <w:color w:val="000000"/>
        </w:rPr>
        <w:t>.</w:t>
      </w:r>
      <w:r w:rsidRPr="00F607F0">
        <w:rPr>
          <w:rStyle w:val="layer1numeraproposta"/>
          <w:rFonts w:ascii="Verdana" w:hAnsi="Verdana"/>
          <w:color w:val="000000"/>
        </w:rPr>
        <w:t>2</w:t>
      </w:r>
      <w:r w:rsidRPr="00F607F0">
        <w:rPr>
          <w:rFonts w:ascii="Verdana" w:hAnsi="Verdana"/>
          <w:color w:val="000000"/>
        </w:rPr>
        <w:t>.</w:t>
      </w:r>
      <w:r w:rsidRPr="00F607F0">
        <w:rPr>
          <w:rStyle w:val="layer2numeraproposta"/>
          <w:rFonts w:ascii="Verdana" w:hAnsi="Verdana"/>
          <w:color w:val="000000"/>
        </w:rPr>
        <w:t>1</w:t>
      </w:r>
      <w:r w:rsidRPr="00F607F0">
        <w:rPr>
          <w:rFonts w:ascii="Verdana" w:hAnsi="Verdana"/>
          <w:color w:val="000000"/>
        </w:rPr>
        <w:t>. O licitante não poderá oferecer proposta em quantitativo inferior ao máximo previsto para contratação.</w:t>
      </w:r>
    </w:p>
    <w:p w:rsidR="00F607F0" w:rsidRPr="00F607F0" w:rsidRDefault="00F607F0" w:rsidP="00F607F0">
      <w:pPr>
        <w:spacing w:after="48" w:line="288" w:lineRule="atLeast"/>
        <w:jc w:val="both"/>
        <w:rPr>
          <w:rFonts w:ascii="Verdana" w:hAnsi="Verdana"/>
          <w:color w:val="000000"/>
        </w:rPr>
      </w:pPr>
      <w:r w:rsidRPr="00F607F0">
        <w:rPr>
          <w:rStyle w:val="numeraproposta"/>
          <w:rFonts w:ascii="Verdana" w:hAnsi="Verdana"/>
          <w:color w:val="000000"/>
        </w:rPr>
        <w:t>6</w:t>
      </w:r>
      <w:r w:rsidRPr="00F607F0">
        <w:rPr>
          <w:rFonts w:ascii="Verdana" w:hAnsi="Verdana"/>
          <w:color w:val="000000"/>
        </w:rPr>
        <w:t>.</w:t>
      </w:r>
      <w:r w:rsidRPr="00F607F0">
        <w:rPr>
          <w:rStyle w:val="layer1numeraproposta"/>
          <w:rFonts w:ascii="Verdana" w:hAnsi="Verdana"/>
          <w:color w:val="000000"/>
        </w:rPr>
        <w:t>3</w:t>
      </w:r>
      <w:r w:rsidRPr="00F607F0">
        <w:rPr>
          <w:rFonts w:ascii="Verdana" w:hAnsi="Verdana"/>
          <w:color w:val="000000"/>
        </w:rPr>
        <w:t>. Nos valores propostos estarão inclusos todos os custos operacionais, encargos previdenciários, trabalhistas, tributários, comerciais e quaisquer outros que incidam direta ou indiretamente na execução do objeto.</w:t>
      </w:r>
    </w:p>
    <w:p w:rsidR="00F607F0" w:rsidRPr="00F607F0" w:rsidRDefault="00F607F0" w:rsidP="00F607F0">
      <w:pPr>
        <w:spacing w:after="48" w:line="288" w:lineRule="atLeast"/>
        <w:jc w:val="both"/>
        <w:rPr>
          <w:rFonts w:ascii="Verdana" w:hAnsi="Verdana"/>
          <w:color w:val="000000"/>
        </w:rPr>
      </w:pPr>
      <w:r w:rsidRPr="00F607F0">
        <w:rPr>
          <w:rStyle w:val="numeraproposta"/>
          <w:rFonts w:ascii="Verdana" w:hAnsi="Verdana"/>
          <w:color w:val="000000"/>
        </w:rPr>
        <w:t>6</w:t>
      </w:r>
      <w:r w:rsidRPr="00F607F0">
        <w:rPr>
          <w:rFonts w:ascii="Verdana" w:hAnsi="Verdana"/>
          <w:color w:val="000000"/>
        </w:rPr>
        <w:t>.</w:t>
      </w:r>
      <w:r w:rsidRPr="00F607F0">
        <w:rPr>
          <w:rStyle w:val="layer1numeraproposta"/>
          <w:rFonts w:ascii="Verdana" w:hAnsi="Verdana"/>
          <w:color w:val="000000"/>
        </w:rPr>
        <w:t>4</w:t>
      </w:r>
      <w:r w:rsidRPr="00F607F0">
        <w:rPr>
          <w:rFonts w:ascii="Verdana" w:hAnsi="Verdana"/>
          <w:color w:val="000000"/>
        </w:rPr>
        <w:t>. Os preços ofertados, tanto na proposta inicial, quanto na etapa de lances, serão de exclusiva responsabilidade do licitante, não lhe assistindo o direito de pleitear qualquer alteração, sob alegação de erro, omissão ou qualquer outro pretexto.</w:t>
      </w:r>
    </w:p>
    <w:p w:rsidR="00F607F0" w:rsidRPr="00F607F0" w:rsidRDefault="00F607F0" w:rsidP="00F607F0">
      <w:pPr>
        <w:pStyle w:val="beforesub"/>
        <w:spacing w:before="0" w:beforeAutospacing="0" w:after="0" w:afterAutospacing="0" w:line="288" w:lineRule="atLeast"/>
        <w:jc w:val="both"/>
        <w:rPr>
          <w:rFonts w:ascii="Verdana" w:hAnsi="Verdana"/>
          <w:color w:val="000000"/>
        </w:rPr>
      </w:pPr>
      <w:r w:rsidRPr="00F607F0">
        <w:rPr>
          <w:rStyle w:val="numeraproposta"/>
          <w:rFonts w:ascii="Verdana" w:hAnsi="Verdana"/>
          <w:color w:val="000000"/>
        </w:rPr>
        <w:t>6</w:t>
      </w:r>
      <w:r w:rsidRPr="00F607F0">
        <w:rPr>
          <w:rFonts w:ascii="Verdana" w:hAnsi="Verdana"/>
          <w:color w:val="000000"/>
        </w:rPr>
        <w:t>.</w:t>
      </w:r>
      <w:r w:rsidRPr="00F607F0">
        <w:rPr>
          <w:rStyle w:val="layer1numeraproposta"/>
          <w:rFonts w:ascii="Verdana" w:hAnsi="Verdana"/>
          <w:color w:val="000000"/>
        </w:rPr>
        <w:t>5</w:t>
      </w:r>
      <w:r w:rsidRPr="00F607F0">
        <w:rPr>
          <w:rFonts w:ascii="Verdana" w:hAnsi="Verdana"/>
          <w:color w:val="000000"/>
        </w:rPr>
        <w:t>. Se o regime tributário da empresa implicar o recolhimento de tributos em percentuais variáveis, a cotação adequada será a que corresponde à média dos efetivos recolhimentos da empresa nos últimos doze meses.</w:t>
      </w:r>
    </w:p>
    <w:p w:rsidR="00F607F0" w:rsidRPr="00F607F0" w:rsidRDefault="00F607F0" w:rsidP="00F607F0">
      <w:pPr>
        <w:pStyle w:val="sub1"/>
        <w:spacing w:before="0" w:beforeAutospacing="0" w:after="240" w:afterAutospacing="0" w:line="288" w:lineRule="atLeast"/>
        <w:ind w:firstLine="567"/>
        <w:jc w:val="both"/>
        <w:rPr>
          <w:rFonts w:ascii="Verdana" w:hAnsi="Verdana"/>
          <w:color w:val="000000"/>
        </w:rPr>
      </w:pPr>
      <w:r w:rsidRPr="00F607F0">
        <w:rPr>
          <w:rStyle w:val="numeraproposta"/>
          <w:rFonts w:ascii="Verdana" w:hAnsi="Verdana"/>
          <w:color w:val="000000"/>
        </w:rPr>
        <w:t>6</w:t>
      </w:r>
      <w:r w:rsidRPr="00F607F0">
        <w:rPr>
          <w:rFonts w:ascii="Verdana" w:hAnsi="Verdana"/>
          <w:color w:val="000000"/>
        </w:rPr>
        <w:t>.</w:t>
      </w:r>
      <w:r w:rsidRPr="00F607F0">
        <w:rPr>
          <w:rStyle w:val="layer1numeraproposta"/>
          <w:rFonts w:ascii="Verdana" w:hAnsi="Verdana"/>
          <w:color w:val="000000"/>
        </w:rPr>
        <w:t>5</w:t>
      </w:r>
      <w:r w:rsidRPr="00F607F0">
        <w:rPr>
          <w:rFonts w:ascii="Verdana" w:hAnsi="Verdana"/>
          <w:color w:val="000000"/>
        </w:rPr>
        <w:t>.</w:t>
      </w:r>
      <w:r w:rsidRPr="00F607F0">
        <w:rPr>
          <w:rStyle w:val="layer2numeraproposta"/>
          <w:rFonts w:ascii="Verdana" w:hAnsi="Verdana"/>
          <w:color w:val="000000"/>
        </w:rPr>
        <w:t>1</w:t>
      </w:r>
      <w:r w:rsidRPr="00F607F0">
        <w:rPr>
          <w:rFonts w:ascii="Verdana" w:hAnsi="Verdana"/>
          <w:color w:val="000000"/>
        </w:rPr>
        <w:t>. No regime de incidência não-cumulativa de PIS e COFINS, a cotação adequada será a que corresponde à média das alíquotas efetivamente recolhidas pela empresa, comprovada, a qualquer tempo, por documentos de Escrituração Fiscal Digital da Contribuição (EFD-Contribuições) para o PIS/PASEP e COFINS dos últimos 12 (doze) meses anteriores à apresentação da proposta, ou por outro meio hábil.</w:t>
      </w:r>
    </w:p>
    <w:p w:rsidR="00F607F0" w:rsidRPr="00F607F0" w:rsidRDefault="00F607F0" w:rsidP="00F607F0">
      <w:pPr>
        <w:spacing w:after="48" w:line="288" w:lineRule="atLeast"/>
        <w:jc w:val="both"/>
        <w:rPr>
          <w:rFonts w:ascii="Verdana" w:hAnsi="Verdana"/>
          <w:color w:val="000000"/>
        </w:rPr>
      </w:pPr>
      <w:r w:rsidRPr="00F607F0">
        <w:rPr>
          <w:rStyle w:val="numeraproposta"/>
          <w:rFonts w:ascii="Verdana" w:hAnsi="Verdana"/>
          <w:color w:val="000000"/>
        </w:rPr>
        <w:t>6</w:t>
      </w:r>
      <w:r w:rsidRPr="00F607F0">
        <w:rPr>
          <w:rFonts w:ascii="Verdana" w:hAnsi="Verdana"/>
          <w:color w:val="000000"/>
        </w:rPr>
        <w:t>.</w:t>
      </w:r>
      <w:r w:rsidRPr="00F607F0">
        <w:rPr>
          <w:rStyle w:val="layer1numeraproposta"/>
          <w:rFonts w:ascii="Verdana" w:hAnsi="Verdana"/>
          <w:color w:val="000000"/>
        </w:rPr>
        <w:t>6</w:t>
      </w:r>
      <w:r w:rsidRPr="00F607F0">
        <w:rPr>
          <w:rFonts w:ascii="Verdana" w:hAnsi="Verdana"/>
          <w:color w:val="000000"/>
        </w:rPr>
        <w:t>. Independentemente do percentual de tributo inserido na planilha, no pagamento serão retidos na fonte os percentuais estabelecidos na legislação vigente.</w:t>
      </w:r>
    </w:p>
    <w:p w:rsidR="00F607F0" w:rsidRPr="00F607F0" w:rsidRDefault="00F607F0" w:rsidP="00F607F0">
      <w:pPr>
        <w:spacing w:after="48" w:line="288" w:lineRule="atLeast"/>
        <w:jc w:val="both"/>
        <w:rPr>
          <w:rFonts w:ascii="Verdana" w:hAnsi="Verdana"/>
          <w:color w:val="000000"/>
        </w:rPr>
      </w:pPr>
      <w:r w:rsidRPr="00F607F0">
        <w:rPr>
          <w:rStyle w:val="numeraproposta"/>
          <w:rFonts w:ascii="Verdana" w:hAnsi="Verdana"/>
          <w:color w:val="000000"/>
        </w:rPr>
        <w:t>6</w:t>
      </w:r>
      <w:r w:rsidRPr="00F607F0">
        <w:rPr>
          <w:rFonts w:ascii="Verdana" w:hAnsi="Verdana"/>
          <w:color w:val="000000"/>
        </w:rPr>
        <w:t>.</w:t>
      </w:r>
      <w:r w:rsidRPr="00F607F0">
        <w:rPr>
          <w:rStyle w:val="layer1numeraproposta"/>
          <w:rFonts w:ascii="Verdana" w:hAnsi="Verdana"/>
          <w:color w:val="000000"/>
        </w:rPr>
        <w:t>7</w:t>
      </w:r>
      <w:r w:rsidRPr="00F607F0">
        <w:rPr>
          <w:rFonts w:ascii="Verdana" w:hAnsi="Verdana"/>
          <w:color w:val="000000"/>
        </w:rPr>
        <w:t>. Na presente licitação, a Microempresa e a Empresa de Pequeno Porte poderão se beneficiar do regime de tributação pelo Simples Nacional.</w:t>
      </w:r>
    </w:p>
    <w:p w:rsidR="00F607F0" w:rsidRPr="00F607F0" w:rsidRDefault="00F607F0" w:rsidP="00F607F0">
      <w:pPr>
        <w:spacing w:after="48" w:line="288" w:lineRule="atLeast"/>
        <w:jc w:val="both"/>
        <w:rPr>
          <w:rFonts w:ascii="Verdana" w:hAnsi="Verdana"/>
          <w:color w:val="000000"/>
        </w:rPr>
      </w:pPr>
      <w:r w:rsidRPr="00F607F0">
        <w:rPr>
          <w:rStyle w:val="numeraproposta"/>
          <w:rFonts w:ascii="Verdana" w:hAnsi="Verdana"/>
          <w:color w:val="000000"/>
        </w:rPr>
        <w:t>6</w:t>
      </w:r>
      <w:r w:rsidRPr="00F607F0">
        <w:rPr>
          <w:rFonts w:ascii="Verdana" w:hAnsi="Verdana"/>
          <w:color w:val="000000"/>
        </w:rPr>
        <w:t>.</w:t>
      </w:r>
      <w:r w:rsidRPr="00F607F0">
        <w:rPr>
          <w:rStyle w:val="layer1numeraproposta"/>
          <w:rFonts w:ascii="Verdana" w:hAnsi="Verdana"/>
          <w:color w:val="000000"/>
        </w:rPr>
        <w:t>8</w:t>
      </w:r>
      <w:r w:rsidRPr="00F607F0">
        <w:rPr>
          <w:rFonts w:ascii="Verdana" w:hAnsi="Verdana"/>
          <w:color w:val="000000"/>
        </w:rPr>
        <w:t>. A apresentação das propostas implica obrigatoriedade do cumprimento das disposições nelas contidas, em conformidade com o que dispõe o Termo de Referência/Projeto Básico,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F607F0" w:rsidRPr="00F607F0" w:rsidRDefault="00F607F0" w:rsidP="00F607F0">
      <w:pPr>
        <w:spacing w:after="48" w:line="288" w:lineRule="atLeast"/>
        <w:jc w:val="both"/>
        <w:rPr>
          <w:rFonts w:ascii="Verdana" w:hAnsi="Verdana"/>
          <w:color w:val="000000"/>
        </w:rPr>
      </w:pPr>
      <w:r w:rsidRPr="00F607F0">
        <w:rPr>
          <w:rStyle w:val="numeraproposta"/>
          <w:rFonts w:ascii="Verdana" w:hAnsi="Verdana"/>
          <w:color w:val="000000"/>
        </w:rPr>
        <w:t>6</w:t>
      </w:r>
      <w:r w:rsidRPr="00F607F0">
        <w:rPr>
          <w:rFonts w:ascii="Verdana" w:hAnsi="Verdana"/>
          <w:color w:val="000000"/>
        </w:rPr>
        <w:t>.</w:t>
      </w:r>
      <w:r w:rsidRPr="00F607F0">
        <w:rPr>
          <w:rStyle w:val="layer1numeraproposta"/>
          <w:rFonts w:ascii="Verdana" w:hAnsi="Verdana"/>
          <w:color w:val="000000"/>
        </w:rPr>
        <w:t>9</w:t>
      </w:r>
      <w:r w:rsidRPr="00F607F0">
        <w:rPr>
          <w:rFonts w:ascii="Verdana" w:hAnsi="Verdana"/>
          <w:color w:val="000000"/>
        </w:rPr>
        <w:t>. O prazo de validade da proposta não será inferior a 60 (sessenta) dias, a contar da data de sua apresentação.</w:t>
      </w:r>
    </w:p>
    <w:p w:rsidR="00F607F0" w:rsidRPr="00F607F0" w:rsidRDefault="00F607F0" w:rsidP="00F607F0">
      <w:pPr>
        <w:spacing w:after="48" w:line="288" w:lineRule="atLeast"/>
        <w:jc w:val="both"/>
        <w:rPr>
          <w:rFonts w:ascii="Verdana" w:hAnsi="Verdana"/>
          <w:color w:val="000000"/>
        </w:rPr>
      </w:pPr>
      <w:r w:rsidRPr="00F607F0">
        <w:rPr>
          <w:rStyle w:val="numeraproposta"/>
          <w:rFonts w:ascii="Verdana" w:hAnsi="Verdana"/>
          <w:color w:val="000000"/>
        </w:rPr>
        <w:t>6</w:t>
      </w:r>
      <w:r w:rsidRPr="00F607F0">
        <w:rPr>
          <w:rFonts w:ascii="Verdana" w:hAnsi="Verdana"/>
          <w:color w:val="000000"/>
        </w:rPr>
        <w:t>.</w:t>
      </w:r>
      <w:r w:rsidRPr="00F607F0">
        <w:rPr>
          <w:rStyle w:val="layer1numeraproposta"/>
          <w:rFonts w:ascii="Verdana" w:hAnsi="Verdana"/>
          <w:color w:val="000000"/>
        </w:rPr>
        <w:t>10</w:t>
      </w:r>
      <w:r w:rsidRPr="00F607F0">
        <w:rPr>
          <w:rFonts w:ascii="Verdana" w:hAnsi="Verdana"/>
          <w:color w:val="000000"/>
        </w:rPr>
        <w:t>. Os licitantes devem respeitar os preços máximos estabelecidos nas normas de regência de contratações públicas federais, quando participarem de licitações públicas;</w:t>
      </w:r>
    </w:p>
    <w:p w:rsidR="00F607F0" w:rsidRPr="00F607F0" w:rsidRDefault="00F607F0" w:rsidP="00F607F0">
      <w:pPr>
        <w:spacing w:after="48" w:line="288" w:lineRule="atLeast"/>
        <w:jc w:val="both"/>
        <w:rPr>
          <w:rFonts w:ascii="Verdana" w:hAnsi="Verdana"/>
          <w:color w:val="000000"/>
        </w:rPr>
      </w:pPr>
      <w:r w:rsidRPr="00F607F0">
        <w:rPr>
          <w:rStyle w:val="numeraproposta"/>
          <w:rFonts w:ascii="Verdana" w:hAnsi="Verdana"/>
          <w:color w:val="000000"/>
        </w:rPr>
        <w:lastRenderedPageBreak/>
        <w:t>6</w:t>
      </w:r>
      <w:r w:rsidRPr="00F607F0">
        <w:rPr>
          <w:rFonts w:ascii="Verdana" w:hAnsi="Verdana"/>
          <w:color w:val="000000"/>
        </w:rPr>
        <w:t>.</w:t>
      </w:r>
      <w:r w:rsidRPr="00F607F0">
        <w:rPr>
          <w:rStyle w:val="layer1numeraproposta"/>
          <w:rFonts w:ascii="Verdana" w:hAnsi="Verdana"/>
          <w:color w:val="000000"/>
        </w:rPr>
        <w:t>11</w:t>
      </w:r>
      <w:r w:rsidRPr="00F607F0">
        <w:rPr>
          <w:rFonts w:ascii="Verdana" w:hAnsi="Verdana"/>
          <w:color w:val="000000"/>
        </w:rPr>
        <w:t>. Os licitantes devem respeitar os preços máximos previstos no Termo de Referência/Projeto Básico;</w:t>
      </w:r>
    </w:p>
    <w:p w:rsidR="00F607F0" w:rsidRPr="00F607F0" w:rsidRDefault="00F607F0" w:rsidP="00F607F0">
      <w:pPr>
        <w:spacing w:after="48" w:line="288" w:lineRule="atLeast"/>
        <w:jc w:val="both"/>
        <w:rPr>
          <w:rFonts w:ascii="Verdana" w:hAnsi="Verdana"/>
          <w:color w:val="000000"/>
        </w:rPr>
      </w:pPr>
      <w:r w:rsidRPr="00F607F0">
        <w:rPr>
          <w:rStyle w:val="numeraproposta"/>
          <w:rFonts w:ascii="Verdana" w:hAnsi="Verdana"/>
          <w:color w:val="000000"/>
        </w:rPr>
        <w:t>6</w:t>
      </w:r>
      <w:r w:rsidRPr="00F607F0">
        <w:rPr>
          <w:rFonts w:ascii="Verdana" w:hAnsi="Verdana"/>
          <w:color w:val="000000"/>
        </w:rPr>
        <w:t>.</w:t>
      </w:r>
      <w:r w:rsidRPr="00F607F0">
        <w:rPr>
          <w:rStyle w:val="layer1numeraproposta"/>
          <w:rFonts w:ascii="Verdana" w:hAnsi="Verdana"/>
          <w:color w:val="000000"/>
        </w:rPr>
        <w:t>12</w:t>
      </w:r>
      <w:r w:rsidRPr="00F607F0">
        <w:rPr>
          <w:rFonts w:ascii="Verdana" w:hAnsi="Verdana"/>
          <w:color w:val="000000"/>
        </w:rPr>
        <w:t>. O descumprimento das regras supramencionadas pode ensejar a responsabilização pelo Tribunal de Contas da União e, após o devido processo legal, gerar as seguintes consequências: assinatura de prazo para a adoção das medidas necessárias ao exato cumprimento da lei, nos termos do </w:t>
      </w:r>
      <w:hyperlink r:id="rId18" w:tgtFrame="_blank" w:history="1">
        <w:r w:rsidRPr="00F607F0">
          <w:rPr>
            <w:rStyle w:val="Hyperlink"/>
            <w:rFonts w:ascii="Verdana" w:hAnsi="Verdana"/>
          </w:rPr>
          <w:t>art. 71, inciso IX, da Constituição</w:t>
        </w:r>
      </w:hyperlink>
      <w:r w:rsidRPr="00F607F0">
        <w:rPr>
          <w:rFonts w:ascii="Verdana" w:hAnsi="Verdana"/>
          <w:color w:val="000000"/>
        </w:rPr>
        <w:t xml:space="preserve">; ou condenação dos agentes públicos responsáveis e da empresa contratada ao pagamento dos prejuízos ao erário, caso verificada a ocorrência de superfaturamento por </w:t>
      </w:r>
      <w:proofErr w:type="spellStart"/>
      <w:r w:rsidRPr="00F607F0">
        <w:rPr>
          <w:rFonts w:ascii="Verdana" w:hAnsi="Verdana"/>
          <w:color w:val="000000"/>
        </w:rPr>
        <w:t>sobrepreço</w:t>
      </w:r>
      <w:proofErr w:type="spellEnd"/>
      <w:r w:rsidRPr="00F607F0">
        <w:rPr>
          <w:rFonts w:ascii="Verdana" w:hAnsi="Verdana"/>
          <w:color w:val="000000"/>
        </w:rPr>
        <w:t xml:space="preserve"> na execução do contrato.</w:t>
      </w:r>
    </w:p>
    <w:p w:rsidR="00F607F0" w:rsidRPr="00F607F0" w:rsidRDefault="00F607F0" w:rsidP="00F607F0">
      <w:pPr>
        <w:pStyle w:val="NormalWeb"/>
        <w:spacing w:before="0" w:beforeAutospacing="0" w:after="48" w:afterAutospacing="0" w:line="288" w:lineRule="atLeast"/>
        <w:jc w:val="both"/>
        <w:rPr>
          <w:rFonts w:ascii="Verdana" w:hAnsi="Verdana"/>
          <w:color w:val="000000"/>
        </w:rPr>
      </w:pPr>
      <w:r w:rsidRPr="00F607F0">
        <w:rPr>
          <w:rFonts w:ascii="Verdana" w:hAnsi="Verdana"/>
          <w:color w:val="000000"/>
        </w:rPr>
        <w:t> </w:t>
      </w:r>
    </w:p>
    <w:p w:rsidR="00F607F0" w:rsidRPr="00F607F0" w:rsidRDefault="00F607F0" w:rsidP="00F607F0">
      <w:pPr>
        <w:pStyle w:val="NormalWeb"/>
        <w:spacing w:before="0" w:beforeAutospacing="0" w:after="48" w:afterAutospacing="0" w:line="288" w:lineRule="atLeast"/>
        <w:jc w:val="both"/>
        <w:rPr>
          <w:rFonts w:ascii="Verdana" w:hAnsi="Verdana"/>
          <w:color w:val="000000"/>
        </w:rPr>
      </w:pPr>
      <w:r w:rsidRPr="00F607F0">
        <w:rPr>
          <w:rStyle w:val="numeraabertura"/>
          <w:rFonts w:ascii="Verdana" w:hAnsi="Verdana"/>
          <w:b/>
          <w:bCs/>
          <w:color w:val="000000"/>
        </w:rPr>
        <w:t>7</w:t>
      </w:r>
      <w:r w:rsidRPr="00F607F0">
        <w:rPr>
          <w:rFonts w:ascii="Verdana" w:hAnsi="Verdana"/>
          <w:b/>
          <w:bCs/>
          <w:color w:val="000000"/>
        </w:rPr>
        <w:t>. DA ABERTURA DA SESSÃO, CLASSIFICAÇÃO DAS PROPOSTAS E FORMULAÇÃO DE LANCES</w:t>
      </w:r>
    </w:p>
    <w:p w:rsidR="00F607F0" w:rsidRPr="00F607F0" w:rsidRDefault="00F607F0" w:rsidP="00F607F0">
      <w:pPr>
        <w:pStyle w:val="NormalWeb"/>
        <w:spacing w:before="0" w:beforeAutospacing="0" w:after="48" w:afterAutospacing="0" w:line="288" w:lineRule="atLeast"/>
        <w:jc w:val="both"/>
        <w:rPr>
          <w:rFonts w:ascii="Verdana" w:hAnsi="Verdana"/>
          <w:color w:val="000000"/>
        </w:rPr>
      </w:pPr>
      <w:r w:rsidRPr="00F607F0">
        <w:rPr>
          <w:rFonts w:ascii="Verdana" w:hAnsi="Verdana"/>
          <w:color w:val="000000"/>
        </w:rPr>
        <w:t> </w:t>
      </w:r>
    </w:p>
    <w:p w:rsidR="00F607F0" w:rsidRPr="00F607F0" w:rsidRDefault="00F607F0" w:rsidP="00F607F0">
      <w:pPr>
        <w:spacing w:after="48" w:line="288" w:lineRule="atLeast"/>
        <w:jc w:val="both"/>
        <w:rPr>
          <w:rFonts w:ascii="Verdana" w:hAnsi="Verdana"/>
          <w:color w:val="000000"/>
        </w:rPr>
      </w:pPr>
      <w:r w:rsidRPr="00F607F0">
        <w:rPr>
          <w:rStyle w:val="numeraabertura"/>
          <w:rFonts w:ascii="Verdana" w:hAnsi="Verdana"/>
          <w:color w:val="000000"/>
        </w:rPr>
        <w:t>7</w:t>
      </w:r>
      <w:r w:rsidRPr="00F607F0">
        <w:rPr>
          <w:rFonts w:ascii="Verdana" w:hAnsi="Verdana"/>
          <w:color w:val="000000"/>
        </w:rPr>
        <w:t>.</w:t>
      </w:r>
      <w:r w:rsidRPr="00F607F0">
        <w:rPr>
          <w:rStyle w:val="layer1numeraabertura"/>
          <w:rFonts w:ascii="Verdana" w:hAnsi="Verdana"/>
          <w:color w:val="000000"/>
        </w:rPr>
        <w:t>1</w:t>
      </w:r>
      <w:r w:rsidRPr="00F607F0">
        <w:rPr>
          <w:rFonts w:ascii="Verdana" w:hAnsi="Verdana"/>
          <w:color w:val="000000"/>
        </w:rPr>
        <w:t>. A abertura da presente licitação dar-se-á automaticamente em sessão pública, por meio de sistema eletrônico, na data, horário e local indicados neste Edital.</w:t>
      </w:r>
    </w:p>
    <w:p w:rsidR="00F607F0" w:rsidRPr="00F607F0" w:rsidRDefault="00F607F0" w:rsidP="00F607F0">
      <w:pPr>
        <w:spacing w:after="48" w:line="288" w:lineRule="atLeast"/>
        <w:jc w:val="both"/>
        <w:rPr>
          <w:rFonts w:ascii="Verdana" w:hAnsi="Verdana"/>
          <w:color w:val="000000"/>
        </w:rPr>
      </w:pPr>
      <w:r w:rsidRPr="00F607F0">
        <w:rPr>
          <w:rStyle w:val="numeraabertura"/>
          <w:rFonts w:ascii="Verdana" w:hAnsi="Verdana"/>
          <w:color w:val="000000"/>
        </w:rPr>
        <w:t>7</w:t>
      </w:r>
      <w:r w:rsidRPr="00F607F0">
        <w:rPr>
          <w:rFonts w:ascii="Verdana" w:hAnsi="Verdana"/>
          <w:color w:val="000000"/>
        </w:rPr>
        <w:t>.</w:t>
      </w:r>
      <w:r w:rsidRPr="00F607F0">
        <w:rPr>
          <w:rStyle w:val="layer1numeraabertura"/>
          <w:rFonts w:ascii="Verdana" w:hAnsi="Verdana"/>
          <w:color w:val="000000"/>
        </w:rPr>
        <w:t>2</w:t>
      </w:r>
      <w:r w:rsidRPr="00F607F0">
        <w:rPr>
          <w:rFonts w:ascii="Verdana" w:hAnsi="Verdana"/>
          <w:color w:val="000000"/>
        </w:rPr>
        <w:t>. Os licitantes poderão retirar ou substituir a proposta ou os documentos de habilitação, quando for o caso, anteriormente inseridos no sistema, até a abertura da sessão pública.</w:t>
      </w:r>
    </w:p>
    <w:p w:rsidR="00F607F0" w:rsidRPr="00F607F0" w:rsidRDefault="00F607F0" w:rsidP="00F607F0">
      <w:pPr>
        <w:spacing w:after="48" w:line="288" w:lineRule="atLeast"/>
        <w:jc w:val="both"/>
        <w:rPr>
          <w:rFonts w:ascii="Verdana" w:hAnsi="Verdana"/>
          <w:color w:val="000000"/>
        </w:rPr>
      </w:pPr>
      <w:r w:rsidRPr="00F607F0">
        <w:rPr>
          <w:rStyle w:val="numeraabertura"/>
          <w:rFonts w:ascii="Verdana" w:hAnsi="Verdana"/>
          <w:color w:val="000000"/>
        </w:rPr>
        <w:t>7</w:t>
      </w:r>
      <w:r w:rsidRPr="00F607F0">
        <w:rPr>
          <w:rFonts w:ascii="Verdana" w:hAnsi="Verdana"/>
          <w:color w:val="000000"/>
        </w:rPr>
        <w:t>.</w:t>
      </w:r>
      <w:r w:rsidRPr="00F607F0">
        <w:rPr>
          <w:rStyle w:val="layer1numeraabertura"/>
          <w:rFonts w:ascii="Verdana" w:hAnsi="Verdana"/>
          <w:color w:val="000000"/>
        </w:rPr>
        <w:t>3</w:t>
      </w:r>
      <w:r w:rsidRPr="00F607F0">
        <w:rPr>
          <w:rFonts w:ascii="Verdana" w:hAnsi="Verdana"/>
          <w:color w:val="000000"/>
        </w:rPr>
        <w:t>. O sistema disponibilizará campo próprio para troca de mensagens entre o </w:t>
      </w:r>
      <w:r w:rsidRPr="00F607F0">
        <w:rPr>
          <w:rStyle w:val="agente"/>
          <w:rFonts w:ascii="Verdana" w:hAnsi="Verdana"/>
          <w:color w:val="000000"/>
        </w:rPr>
        <w:t>Pregoeiro</w:t>
      </w:r>
      <w:r w:rsidRPr="00F607F0">
        <w:rPr>
          <w:rFonts w:ascii="Verdana" w:hAnsi="Verdana"/>
          <w:color w:val="000000"/>
        </w:rPr>
        <w:t> e os licitantes.</w:t>
      </w:r>
    </w:p>
    <w:p w:rsidR="00F607F0" w:rsidRPr="00F607F0" w:rsidRDefault="00F607F0" w:rsidP="00F607F0">
      <w:pPr>
        <w:spacing w:after="48" w:line="288" w:lineRule="atLeast"/>
        <w:jc w:val="both"/>
        <w:rPr>
          <w:rFonts w:ascii="Verdana" w:hAnsi="Verdana"/>
          <w:color w:val="000000"/>
        </w:rPr>
      </w:pPr>
      <w:r w:rsidRPr="00F607F0">
        <w:rPr>
          <w:rStyle w:val="numeraabertura"/>
          <w:rFonts w:ascii="Verdana" w:hAnsi="Verdana"/>
          <w:color w:val="000000"/>
        </w:rPr>
        <w:t>7</w:t>
      </w:r>
      <w:r w:rsidRPr="00F607F0">
        <w:rPr>
          <w:rFonts w:ascii="Verdana" w:hAnsi="Verdana"/>
          <w:color w:val="000000"/>
        </w:rPr>
        <w:t>.</w:t>
      </w:r>
      <w:r w:rsidRPr="00F607F0">
        <w:rPr>
          <w:rStyle w:val="layer1numeraabertura"/>
          <w:rFonts w:ascii="Verdana" w:hAnsi="Verdana"/>
          <w:color w:val="000000"/>
        </w:rPr>
        <w:t>4</w:t>
      </w:r>
      <w:r w:rsidRPr="00F607F0">
        <w:rPr>
          <w:rFonts w:ascii="Verdana" w:hAnsi="Verdana"/>
          <w:color w:val="000000"/>
        </w:rPr>
        <w:t>. Iniciada a etapa competitiva, os licitantes deverão encaminhar lances exclusivamente por meio de sistema eletrônico, sendo imediatamente informados do seu recebimento e do valor consignado no registro.</w:t>
      </w:r>
    </w:p>
    <w:p w:rsidR="00F607F0" w:rsidRPr="00F607F0" w:rsidRDefault="00F607F0" w:rsidP="00F607F0">
      <w:pPr>
        <w:spacing w:after="48" w:line="288" w:lineRule="atLeast"/>
        <w:jc w:val="both"/>
        <w:rPr>
          <w:rFonts w:ascii="Verdana" w:hAnsi="Verdana"/>
          <w:color w:val="000000"/>
        </w:rPr>
      </w:pPr>
      <w:r w:rsidRPr="00F607F0">
        <w:rPr>
          <w:rStyle w:val="numeraabertura"/>
          <w:rFonts w:ascii="Verdana" w:hAnsi="Verdana"/>
          <w:color w:val="000000"/>
        </w:rPr>
        <w:t>7</w:t>
      </w:r>
      <w:r w:rsidRPr="00F607F0">
        <w:rPr>
          <w:rFonts w:ascii="Verdana" w:hAnsi="Verdana"/>
          <w:color w:val="000000"/>
        </w:rPr>
        <w:t>.</w:t>
      </w:r>
      <w:r w:rsidRPr="00F607F0">
        <w:rPr>
          <w:rStyle w:val="layer1numeraabertura"/>
          <w:rFonts w:ascii="Verdana" w:hAnsi="Verdana"/>
          <w:color w:val="000000"/>
        </w:rPr>
        <w:t>5</w:t>
      </w:r>
      <w:r w:rsidRPr="00F607F0">
        <w:rPr>
          <w:rFonts w:ascii="Verdana" w:hAnsi="Verdana"/>
          <w:color w:val="000000"/>
        </w:rPr>
        <w:t>. O lance deverá ser ofertado pelo valor unitário do item</w:t>
      </w:r>
    </w:p>
    <w:p w:rsidR="00F607F0" w:rsidRPr="00F607F0" w:rsidRDefault="00F607F0" w:rsidP="00F607F0">
      <w:pPr>
        <w:spacing w:after="48" w:line="288" w:lineRule="atLeast"/>
        <w:jc w:val="both"/>
        <w:rPr>
          <w:rFonts w:ascii="Verdana" w:hAnsi="Verdana"/>
          <w:color w:val="000000"/>
        </w:rPr>
      </w:pPr>
      <w:r w:rsidRPr="00F607F0">
        <w:rPr>
          <w:rStyle w:val="numeraabertura"/>
          <w:rFonts w:ascii="Verdana" w:hAnsi="Verdana"/>
          <w:color w:val="000000"/>
        </w:rPr>
        <w:t>7</w:t>
      </w:r>
      <w:r w:rsidRPr="00F607F0">
        <w:rPr>
          <w:rFonts w:ascii="Verdana" w:hAnsi="Verdana"/>
          <w:color w:val="000000"/>
        </w:rPr>
        <w:t>.</w:t>
      </w:r>
      <w:r w:rsidRPr="00F607F0">
        <w:rPr>
          <w:rStyle w:val="layer1numeraabertura"/>
          <w:rFonts w:ascii="Verdana" w:hAnsi="Verdana"/>
          <w:color w:val="000000"/>
        </w:rPr>
        <w:t>6</w:t>
      </w:r>
      <w:r w:rsidRPr="00F607F0">
        <w:rPr>
          <w:rFonts w:ascii="Verdana" w:hAnsi="Verdana"/>
          <w:color w:val="000000"/>
        </w:rPr>
        <w:t>. Os licitantes poderão oferecer lances sucessivos, observando o horário fixado para abertura da sessão e as regras estabelecidas no Edital.</w:t>
      </w:r>
    </w:p>
    <w:p w:rsidR="00F607F0" w:rsidRPr="00F607F0" w:rsidRDefault="00F607F0" w:rsidP="00F607F0">
      <w:pPr>
        <w:spacing w:after="48" w:line="288" w:lineRule="atLeast"/>
        <w:jc w:val="both"/>
        <w:rPr>
          <w:rFonts w:ascii="Verdana" w:hAnsi="Verdana"/>
          <w:color w:val="000000"/>
        </w:rPr>
      </w:pPr>
      <w:r w:rsidRPr="00F607F0">
        <w:rPr>
          <w:rStyle w:val="numeraabertura"/>
          <w:rFonts w:ascii="Verdana" w:hAnsi="Verdana"/>
          <w:color w:val="000000"/>
        </w:rPr>
        <w:t>7</w:t>
      </w:r>
      <w:r w:rsidRPr="00F607F0">
        <w:rPr>
          <w:rFonts w:ascii="Verdana" w:hAnsi="Verdana"/>
          <w:color w:val="000000"/>
        </w:rPr>
        <w:t>.</w:t>
      </w:r>
      <w:r w:rsidRPr="00F607F0">
        <w:rPr>
          <w:rStyle w:val="layer1numeraabertura"/>
          <w:rFonts w:ascii="Verdana" w:hAnsi="Verdana"/>
          <w:color w:val="000000"/>
        </w:rPr>
        <w:t>7</w:t>
      </w:r>
      <w:r w:rsidRPr="00F607F0">
        <w:rPr>
          <w:rFonts w:ascii="Verdana" w:hAnsi="Verdana"/>
          <w:color w:val="000000"/>
        </w:rPr>
        <w:t>. O licitante somente poderá oferecer lance de valor inferior ao último por ele ofertado e registrado pelo sistema.</w:t>
      </w:r>
    </w:p>
    <w:p w:rsidR="00F607F0" w:rsidRDefault="00F607F0" w:rsidP="00F607F0">
      <w:pPr>
        <w:spacing w:after="48" w:line="288" w:lineRule="atLeast"/>
        <w:jc w:val="both"/>
        <w:rPr>
          <w:rFonts w:ascii="Verdana" w:hAnsi="Verdana"/>
          <w:color w:val="000000"/>
        </w:rPr>
      </w:pPr>
      <w:r w:rsidRPr="00F607F0">
        <w:rPr>
          <w:rStyle w:val="numeraabertura"/>
          <w:rFonts w:ascii="Verdana" w:hAnsi="Verdana"/>
          <w:color w:val="000000"/>
        </w:rPr>
        <w:t>7</w:t>
      </w:r>
      <w:r w:rsidRPr="00F607F0">
        <w:rPr>
          <w:rFonts w:ascii="Verdana" w:hAnsi="Verdana"/>
          <w:color w:val="000000"/>
        </w:rPr>
        <w:t>.</w:t>
      </w:r>
      <w:r w:rsidRPr="00F607F0">
        <w:rPr>
          <w:rStyle w:val="layer1numeraabertura"/>
          <w:rFonts w:ascii="Verdana" w:hAnsi="Verdana"/>
          <w:color w:val="000000"/>
        </w:rPr>
        <w:t>8</w:t>
      </w:r>
      <w:r w:rsidRPr="00F607F0">
        <w:rPr>
          <w:rFonts w:ascii="Verdana" w:hAnsi="Verdana"/>
          <w:color w:val="000000"/>
        </w:rPr>
        <w:t>. O intervalo mínimo de diferença de valor entre os lances, que incidirá tanto em relação aos lances intermediários quanto em relação à proposta que cobrir a melhor oferta deverá ser de</w:t>
      </w:r>
      <w:r w:rsidR="00AE2E16">
        <w:rPr>
          <w:rFonts w:ascii="Verdana" w:hAnsi="Verdana"/>
          <w:color w:val="000000"/>
        </w:rPr>
        <w:t>:</w:t>
      </w:r>
    </w:p>
    <w:p w:rsidR="00AE2E16" w:rsidRPr="00F607F0" w:rsidRDefault="00AE2E16" w:rsidP="00F607F0">
      <w:pPr>
        <w:spacing w:after="48" w:line="288" w:lineRule="atLeast"/>
        <w:jc w:val="both"/>
        <w:rPr>
          <w:rFonts w:ascii="Verdana" w:hAnsi="Verdana"/>
          <w:color w:val="000000"/>
        </w:rPr>
      </w:pPr>
    </w:p>
    <w:tbl>
      <w:tblPr>
        <w:tblW w:w="9639" w:type="dxa"/>
        <w:tblInd w:w="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851"/>
        <w:gridCol w:w="6662"/>
        <w:gridCol w:w="2126"/>
      </w:tblGrid>
      <w:tr w:rsidR="00F607F0" w:rsidRPr="00F607F0" w:rsidTr="00AE2E16">
        <w:trPr>
          <w:tblHeader/>
        </w:trPr>
        <w:tc>
          <w:tcPr>
            <w:tcW w:w="851" w:type="dxa"/>
            <w:shd w:val="clear" w:color="auto" w:fill="F2F2F2"/>
            <w:tcMar>
              <w:top w:w="90" w:type="dxa"/>
              <w:left w:w="90" w:type="dxa"/>
              <w:bottom w:w="90" w:type="dxa"/>
              <w:right w:w="90" w:type="dxa"/>
            </w:tcMar>
            <w:vAlign w:val="center"/>
            <w:hideMark/>
          </w:tcPr>
          <w:p w:rsidR="00F607F0" w:rsidRPr="00F607F0" w:rsidRDefault="00F607F0">
            <w:pPr>
              <w:jc w:val="center"/>
              <w:rPr>
                <w:rFonts w:ascii="Verdana" w:hAnsi="Verdana"/>
                <w:b/>
                <w:bCs/>
              </w:rPr>
            </w:pPr>
            <w:proofErr w:type="spellStart"/>
            <w:r w:rsidRPr="00F607F0">
              <w:rPr>
                <w:rFonts w:ascii="Verdana" w:hAnsi="Verdana"/>
                <w:b/>
                <w:bCs/>
              </w:rPr>
              <w:t>Seq</w:t>
            </w:r>
            <w:proofErr w:type="spellEnd"/>
          </w:p>
        </w:tc>
        <w:tc>
          <w:tcPr>
            <w:tcW w:w="6662" w:type="dxa"/>
            <w:shd w:val="clear" w:color="auto" w:fill="F2F2F2"/>
            <w:tcMar>
              <w:top w:w="90" w:type="dxa"/>
              <w:left w:w="90" w:type="dxa"/>
              <w:bottom w:w="90" w:type="dxa"/>
              <w:right w:w="90" w:type="dxa"/>
            </w:tcMar>
            <w:vAlign w:val="center"/>
            <w:hideMark/>
          </w:tcPr>
          <w:p w:rsidR="00F607F0" w:rsidRPr="00F607F0" w:rsidRDefault="00F607F0">
            <w:pPr>
              <w:jc w:val="center"/>
              <w:rPr>
                <w:rFonts w:ascii="Verdana" w:hAnsi="Verdana"/>
                <w:b/>
                <w:bCs/>
              </w:rPr>
            </w:pPr>
            <w:r w:rsidRPr="00F607F0">
              <w:rPr>
                <w:rFonts w:ascii="Verdana" w:hAnsi="Verdana"/>
                <w:b/>
                <w:bCs/>
              </w:rPr>
              <w:t>Item/Grupo</w:t>
            </w:r>
          </w:p>
        </w:tc>
        <w:tc>
          <w:tcPr>
            <w:tcW w:w="2126" w:type="dxa"/>
            <w:shd w:val="clear" w:color="auto" w:fill="F2F2F2"/>
            <w:tcMar>
              <w:top w:w="90" w:type="dxa"/>
              <w:left w:w="90" w:type="dxa"/>
              <w:bottom w:w="90" w:type="dxa"/>
              <w:right w:w="90" w:type="dxa"/>
            </w:tcMar>
            <w:vAlign w:val="center"/>
            <w:hideMark/>
          </w:tcPr>
          <w:p w:rsidR="00F607F0" w:rsidRPr="00F607F0" w:rsidRDefault="00F607F0">
            <w:pPr>
              <w:jc w:val="center"/>
              <w:rPr>
                <w:rFonts w:ascii="Verdana" w:hAnsi="Verdana"/>
                <w:b/>
                <w:bCs/>
              </w:rPr>
            </w:pPr>
            <w:r w:rsidRPr="00F607F0">
              <w:rPr>
                <w:rFonts w:ascii="Verdana" w:hAnsi="Verdana"/>
                <w:b/>
                <w:bCs/>
              </w:rPr>
              <w:t>Intervalo Mínimo (em R$)</w:t>
            </w:r>
          </w:p>
        </w:tc>
      </w:tr>
      <w:tr w:rsidR="00F607F0" w:rsidRPr="00F607F0" w:rsidTr="00AE2E16">
        <w:tc>
          <w:tcPr>
            <w:tcW w:w="851" w:type="dxa"/>
            <w:tcMar>
              <w:top w:w="120" w:type="dxa"/>
              <w:left w:w="120" w:type="dxa"/>
              <w:bottom w:w="120" w:type="dxa"/>
              <w:right w:w="120" w:type="dxa"/>
            </w:tcMar>
            <w:vAlign w:val="center"/>
            <w:hideMark/>
          </w:tcPr>
          <w:p w:rsidR="00F607F0" w:rsidRPr="00F607F0" w:rsidRDefault="00F607F0">
            <w:pPr>
              <w:rPr>
                <w:rFonts w:ascii="Verdana" w:hAnsi="Verdana"/>
              </w:rPr>
            </w:pPr>
            <w:r w:rsidRPr="00F607F0">
              <w:rPr>
                <w:rFonts w:ascii="Verdana" w:hAnsi="Verdana"/>
              </w:rPr>
              <w:t>1</w:t>
            </w:r>
          </w:p>
        </w:tc>
        <w:tc>
          <w:tcPr>
            <w:tcW w:w="6662" w:type="dxa"/>
            <w:tcMar>
              <w:top w:w="120" w:type="dxa"/>
              <w:left w:w="120" w:type="dxa"/>
              <w:bottom w:w="120" w:type="dxa"/>
              <w:right w:w="120" w:type="dxa"/>
            </w:tcMar>
            <w:vAlign w:val="center"/>
            <w:hideMark/>
          </w:tcPr>
          <w:p w:rsidR="00F607F0" w:rsidRPr="00F607F0" w:rsidRDefault="00F607F0">
            <w:pPr>
              <w:rPr>
                <w:rFonts w:ascii="Verdana" w:hAnsi="Verdana"/>
              </w:rPr>
            </w:pPr>
            <w:r w:rsidRPr="00F607F0">
              <w:rPr>
                <w:rFonts w:ascii="Verdana" w:hAnsi="Verdana"/>
              </w:rPr>
              <w:t xml:space="preserve">Veículo Automotor, 0 km (zero quilometro), Ano modelo 2026, 1.8 capacidade mínima para seis passageiros + motorista, potência aproximadamente 108 CV (Gasolina) e 111 (Etanol), tanque de combustível com capacidade de volume mínima de </w:t>
            </w:r>
            <w:r w:rsidRPr="00F607F0">
              <w:rPr>
                <w:rFonts w:ascii="Verdana" w:hAnsi="Verdana"/>
              </w:rPr>
              <w:lastRenderedPageBreak/>
              <w:t xml:space="preserve">53 litros rodas de liga leve no mínimo aro 15, garantia mínima de 01 ano sem limite de quilometragem cintos de segurança, AIRBAG duplo, freios ABS, ar condicionado de fábrica volante com regulagem de altura sistema de injeção </w:t>
            </w:r>
            <w:proofErr w:type="spellStart"/>
            <w:r w:rsidRPr="00F607F0">
              <w:rPr>
                <w:rFonts w:ascii="Verdana" w:hAnsi="Verdana"/>
              </w:rPr>
              <w:t>eletrónica</w:t>
            </w:r>
            <w:proofErr w:type="spellEnd"/>
            <w:r w:rsidRPr="00F607F0">
              <w:rPr>
                <w:rFonts w:ascii="Verdana" w:hAnsi="Verdana"/>
              </w:rPr>
              <w:t>, direção no mínimo elétrica, alarme.</w:t>
            </w:r>
          </w:p>
        </w:tc>
        <w:tc>
          <w:tcPr>
            <w:tcW w:w="2126" w:type="dxa"/>
            <w:tcMar>
              <w:top w:w="120" w:type="dxa"/>
              <w:left w:w="120" w:type="dxa"/>
              <w:bottom w:w="120" w:type="dxa"/>
              <w:right w:w="120" w:type="dxa"/>
            </w:tcMar>
            <w:vAlign w:val="center"/>
            <w:hideMark/>
          </w:tcPr>
          <w:p w:rsidR="00F607F0" w:rsidRPr="00F607F0" w:rsidRDefault="00F607F0">
            <w:pPr>
              <w:rPr>
                <w:rFonts w:ascii="Verdana" w:hAnsi="Verdana"/>
              </w:rPr>
            </w:pPr>
            <w:r w:rsidRPr="00F607F0">
              <w:rPr>
                <w:rFonts w:ascii="Verdana" w:hAnsi="Verdana"/>
              </w:rPr>
              <w:lastRenderedPageBreak/>
              <w:t>R$ 50,00</w:t>
            </w:r>
          </w:p>
        </w:tc>
      </w:tr>
      <w:tr w:rsidR="00F607F0" w:rsidRPr="00F607F0" w:rsidTr="00AE2E16">
        <w:tc>
          <w:tcPr>
            <w:tcW w:w="851" w:type="dxa"/>
            <w:tcMar>
              <w:top w:w="120" w:type="dxa"/>
              <w:left w:w="120" w:type="dxa"/>
              <w:bottom w:w="120" w:type="dxa"/>
              <w:right w:w="120" w:type="dxa"/>
            </w:tcMar>
            <w:vAlign w:val="center"/>
            <w:hideMark/>
          </w:tcPr>
          <w:p w:rsidR="00F607F0" w:rsidRPr="00F607F0" w:rsidRDefault="00F607F0">
            <w:pPr>
              <w:rPr>
                <w:rFonts w:ascii="Verdana" w:hAnsi="Verdana"/>
              </w:rPr>
            </w:pPr>
            <w:r w:rsidRPr="00F607F0">
              <w:rPr>
                <w:rFonts w:ascii="Verdana" w:hAnsi="Verdana"/>
              </w:rPr>
              <w:t>2</w:t>
            </w:r>
          </w:p>
        </w:tc>
        <w:tc>
          <w:tcPr>
            <w:tcW w:w="6662" w:type="dxa"/>
            <w:tcMar>
              <w:top w:w="120" w:type="dxa"/>
              <w:left w:w="120" w:type="dxa"/>
              <w:bottom w:w="120" w:type="dxa"/>
              <w:right w:w="120" w:type="dxa"/>
            </w:tcMar>
            <w:vAlign w:val="center"/>
            <w:hideMark/>
          </w:tcPr>
          <w:p w:rsidR="00F607F0" w:rsidRPr="00F607F0" w:rsidRDefault="00F607F0">
            <w:pPr>
              <w:rPr>
                <w:rFonts w:ascii="Verdana" w:hAnsi="Verdana"/>
              </w:rPr>
            </w:pPr>
            <w:r w:rsidRPr="00F607F0">
              <w:rPr>
                <w:rFonts w:ascii="Verdana" w:hAnsi="Verdana"/>
              </w:rPr>
              <w:t xml:space="preserve">BISTURI ELÉTRICO: - Modos de operação: CORTE: </w:t>
            </w:r>
            <w:proofErr w:type="spellStart"/>
            <w:r w:rsidRPr="00F607F0">
              <w:rPr>
                <w:rFonts w:ascii="Verdana" w:hAnsi="Verdana"/>
              </w:rPr>
              <w:t>Pure</w:t>
            </w:r>
            <w:proofErr w:type="spellEnd"/>
            <w:r w:rsidRPr="00F607F0">
              <w:rPr>
                <w:rFonts w:ascii="Verdana" w:hAnsi="Verdana"/>
              </w:rPr>
              <w:t xml:space="preserve"> </w:t>
            </w:r>
            <w:proofErr w:type="spellStart"/>
            <w:r w:rsidRPr="00F607F0">
              <w:rPr>
                <w:rFonts w:ascii="Verdana" w:hAnsi="Verdana"/>
              </w:rPr>
              <w:t>Cut</w:t>
            </w:r>
            <w:proofErr w:type="spellEnd"/>
            <w:r w:rsidRPr="00F607F0">
              <w:rPr>
                <w:rFonts w:ascii="Verdana" w:hAnsi="Verdana"/>
              </w:rPr>
              <w:t xml:space="preserve"> e High </w:t>
            </w:r>
            <w:proofErr w:type="spellStart"/>
            <w:r w:rsidRPr="00F607F0">
              <w:rPr>
                <w:rFonts w:ascii="Verdana" w:hAnsi="Verdana"/>
              </w:rPr>
              <w:t>Pure</w:t>
            </w:r>
            <w:proofErr w:type="spellEnd"/>
            <w:r w:rsidRPr="00F607F0">
              <w:rPr>
                <w:rFonts w:ascii="Verdana" w:hAnsi="Verdana"/>
              </w:rPr>
              <w:t xml:space="preserve"> </w:t>
            </w:r>
            <w:proofErr w:type="spellStart"/>
            <w:r w:rsidRPr="00F607F0">
              <w:rPr>
                <w:rFonts w:ascii="Verdana" w:hAnsi="Verdana"/>
              </w:rPr>
              <w:t>Cut</w:t>
            </w:r>
            <w:proofErr w:type="spellEnd"/>
            <w:r w:rsidRPr="00F607F0">
              <w:rPr>
                <w:rFonts w:ascii="Verdana" w:hAnsi="Verdana"/>
              </w:rPr>
              <w:t xml:space="preserve">; BLEND: Min. </w:t>
            </w:r>
            <w:proofErr w:type="spellStart"/>
            <w:r w:rsidRPr="00F607F0">
              <w:rPr>
                <w:rFonts w:ascii="Verdana" w:hAnsi="Verdana"/>
              </w:rPr>
              <w:t>Hi</w:t>
            </w:r>
            <w:proofErr w:type="spellEnd"/>
            <w:r w:rsidRPr="00F607F0">
              <w:rPr>
                <w:rFonts w:ascii="Verdana" w:hAnsi="Verdana"/>
              </w:rPr>
              <w:t xml:space="preserve"> </w:t>
            </w:r>
            <w:proofErr w:type="spellStart"/>
            <w:r w:rsidRPr="00F607F0">
              <w:rPr>
                <w:rFonts w:ascii="Verdana" w:hAnsi="Verdana"/>
              </w:rPr>
              <w:t>MIn</w:t>
            </w:r>
            <w:proofErr w:type="spellEnd"/>
            <w:r w:rsidRPr="00F607F0">
              <w:rPr>
                <w:rFonts w:ascii="Verdana" w:hAnsi="Verdana"/>
              </w:rPr>
              <w:t xml:space="preserve">, </w:t>
            </w:r>
            <w:proofErr w:type="spellStart"/>
            <w:r w:rsidRPr="00F607F0">
              <w:rPr>
                <w:rFonts w:ascii="Verdana" w:hAnsi="Verdana"/>
              </w:rPr>
              <w:t>Mid</w:t>
            </w:r>
            <w:proofErr w:type="spellEnd"/>
            <w:r w:rsidRPr="00F607F0">
              <w:rPr>
                <w:rFonts w:ascii="Verdana" w:hAnsi="Verdana"/>
              </w:rPr>
              <w:t xml:space="preserve">, </w:t>
            </w:r>
            <w:proofErr w:type="spellStart"/>
            <w:r w:rsidRPr="00F607F0">
              <w:rPr>
                <w:rFonts w:ascii="Verdana" w:hAnsi="Verdana"/>
              </w:rPr>
              <w:t>Hi</w:t>
            </w:r>
            <w:proofErr w:type="spellEnd"/>
            <w:r w:rsidRPr="00F607F0">
              <w:rPr>
                <w:rFonts w:ascii="Verdana" w:hAnsi="Verdana"/>
              </w:rPr>
              <w:t xml:space="preserve"> </w:t>
            </w:r>
            <w:proofErr w:type="spellStart"/>
            <w:r w:rsidRPr="00F607F0">
              <w:rPr>
                <w:rFonts w:ascii="Verdana" w:hAnsi="Verdana"/>
              </w:rPr>
              <w:t>Mid</w:t>
            </w:r>
            <w:proofErr w:type="spellEnd"/>
            <w:r w:rsidRPr="00F607F0">
              <w:rPr>
                <w:rFonts w:ascii="Verdana" w:hAnsi="Verdana"/>
              </w:rPr>
              <w:t xml:space="preserve">, Max e </w:t>
            </w:r>
            <w:proofErr w:type="spellStart"/>
            <w:r w:rsidRPr="00F607F0">
              <w:rPr>
                <w:rFonts w:ascii="Verdana" w:hAnsi="Verdana"/>
              </w:rPr>
              <w:t>Hi</w:t>
            </w:r>
            <w:proofErr w:type="spellEnd"/>
            <w:r w:rsidRPr="00F607F0">
              <w:rPr>
                <w:rFonts w:ascii="Verdana" w:hAnsi="Verdana"/>
              </w:rPr>
              <w:t xml:space="preserve"> Max; COAGULAÇÃO: </w:t>
            </w:r>
            <w:proofErr w:type="spellStart"/>
            <w:r w:rsidRPr="00F607F0">
              <w:rPr>
                <w:rFonts w:ascii="Verdana" w:hAnsi="Verdana"/>
              </w:rPr>
              <w:t>Desicate</w:t>
            </w:r>
            <w:proofErr w:type="spellEnd"/>
            <w:r w:rsidRPr="00F607F0">
              <w:rPr>
                <w:rFonts w:ascii="Verdana" w:hAnsi="Verdana"/>
              </w:rPr>
              <w:t xml:space="preserve">, </w:t>
            </w:r>
            <w:proofErr w:type="spellStart"/>
            <w:r w:rsidRPr="00F607F0">
              <w:rPr>
                <w:rFonts w:ascii="Verdana" w:hAnsi="Verdana"/>
              </w:rPr>
              <w:t>Fulgurate</w:t>
            </w:r>
            <w:proofErr w:type="spellEnd"/>
            <w:r w:rsidRPr="00F607F0">
              <w:rPr>
                <w:rFonts w:ascii="Verdana" w:hAnsi="Verdana"/>
              </w:rPr>
              <w:t xml:space="preserve">, Spray, Soft, </w:t>
            </w:r>
            <w:proofErr w:type="spellStart"/>
            <w:r w:rsidRPr="00F607F0">
              <w:rPr>
                <w:rFonts w:ascii="Verdana" w:hAnsi="Verdana"/>
              </w:rPr>
              <w:t>Forced</w:t>
            </w:r>
            <w:proofErr w:type="spellEnd"/>
            <w:r w:rsidRPr="00F607F0">
              <w:rPr>
                <w:rFonts w:ascii="Verdana" w:hAnsi="Verdana"/>
              </w:rPr>
              <w:t xml:space="preserve"> e </w:t>
            </w:r>
            <w:proofErr w:type="spellStart"/>
            <w:r w:rsidRPr="00F607F0">
              <w:rPr>
                <w:rFonts w:ascii="Verdana" w:hAnsi="Verdana"/>
              </w:rPr>
              <w:t>Fulgurate</w:t>
            </w:r>
            <w:proofErr w:type="spellEnd"/>
            <w:r w:rsidRPr="00F607F0">
              <w:rPr>
                <w:rFonts w:ascii="Verdana" w:hAnsi="Verdana"/>
              </w:rPr>
              <w:t xml:space="preserve"> LCF;BIPOLAR: Macro, </w:t>
            </w:r>
            <w:proofErr w:type="spellStart"/>
            <w:r w:rsidRPr="00F607F0">
              <w:rPr>
                <w:rFonts w:ascii="Verdana" w:hAnsi="Verdana"/>
              </w:rPr>
              <w:t>Standart</w:t>
            </w:r>
            <w:proofErr w:type="spellEnd"/>
            <w:r w:rsidRPr="00F607F0">
              <w:rPr>
                <w:rFonts w:ascii="Verdana" w:hAnsi="Verdana"/>
              </w:rPr>
              <w:t xml:space="preserve">, Precise, </w:t>
            </w:r>
            <w:proofErr w:type="spellStart"/>
            <w:r w:rsidRPr="00F607F0">
              <w:rPr>
                <w:rFonts w:ascii="Verdana" w:hAnsi="Verdana"/>
              </w:rPr>
              <w:t>Cut</w:t>
            </w:r>
            <w:proofErr w:type="spellEnd"/>
            <w:r w:rsidRPr="00F607F0">
              <w:rPr>
                <w:rFonts w:ascii="Verdana" w:hAnsi="Verdana"/>
              </w:rPr>
              <w:t xml:space="preserve">, </w:t>
            </w:r>
            <w:proofErr w:type="spellStart"/>
            <w:r w:rsidRPr="00F607F0">
              <w:rPr>
                <w:rFonts w:ascii="Verdana" w:hAnsi="Verdana"/>
              </w:rPr>
              <w:t>Standart</w:t>
            </w:r>
            <w:proofErr w:type="spellEnd"/>
            <w:r w:rsidRPr="00F607F0">
              <w:rPr>
                <w:rFonts w:ascii="Verdana" w:hAnsi="Verdana"/>
              </w:rPr>
              <w:t xml:space="preserve"> </w:t>
            </w:r>
            <w:proofErr w:type="spellStart"/>
            <w:r w:rsidRPr="00F607F0">
              <w:rPr>
                <w:rFonts w:ascii="Verdana" w:hAnsi="Verdana"/>
              </w:rPr>
              <w:t>Autostop</w:t>
            </w:r>
            <w:proofErr w:type="spellEnd"/>
            <w:r w:rsidRPr="00F607F0">
              <w:rPr>
                <w:rFonts w:ascii="Verdana" w:hAnsi="Verdana"/>
              </w:rPr>
              <w:t xml:space="preserve"> e Precise </w:t>
            </w:r>
            <w:proofErr w:type="spellStart"/>
            <w:r w:rsidRPr="00F607F0">
              <w:rPr>
                <w:rFonts w:ascii="Verdana" w:hAnsi="Verdana"/>
              </w:rPr>
              <w:t>Autostop</w:t>
            </w:r>
            <w:proofErr w:type="spellEnd"/>
            <w:r w:rsidRPr="00F607F0">
              <w:rPr>
                <w:rFonts w:ascii="Verdana" w:hAnsi="Verdana"/>
              </w:rPr>
              <w:t xml:space="preserve">; • Saídas Monopolar e Bipolar,• 3 displays independentes para corte e coagulação bipolar;• Botão que desabilita as funções monopolares permitindo somente o uso do modo bipolar;• Acionamento por pedal ou caneta;• Ajuste remoto das funções de corte e coagulação pela caneta </w:t>
            </w:r>
            <w:proofErr w:type="spellStart"/>
            <w:r w:rsidRPr="00F607F0">
              <w:rPr>
                <w:rFonts w:ascii="Verdana" w:hAnsi="Verdana"/>
              </w:rPr>
              <w:t>eletrocirúrgica</w:t>
            </w:r>
            <w:proofErr w:type="spellEnd"/>
            <w:r w:rsidRPr="00F607F0">
              <w:rPr>
                <w:rFonts w:ascii="Verdana" w:hAnsi="Verdana"/>
              </w:rPr>
              <w:t xml:space="preserve">;• </w:t>
            </w:r>
            <w:proofErr w:type="spellStart"/>
            <w:r w:rsidRPr="00F607F0">
              <w:rPr>
                <w:rFonts w:ascii="Verdana" w:hAnsi="Verdana"/>
              </w:rPr>
              <w:t>Bargraph</w:t>
            </w:r>
            <w:proofErr w:type="spellEnd"/>
            <w:r w:rsidRPr="00F607F0">
              <w:rPr>
                <w:rFonts w:ascii="Verdana" w:hAnsi="Verdana"/>
              </w:rPr>
              <w:t xml:space="preserve"> para indicação de qualidade de contato da placa de retorno (paciente);• Placas UND 1 R$ 48.900,00 R$ 48.900,00 06/2025 06/2026 simples ou dupla com detecção automática e indicação em display;• Função </w:t>
            </w:r>
            <w:proofErr w:type="spellStart"/>
            <w:r w:rsidRPr="00F607F0">
              <w:rPr>
                <w:rFonts w:ascii="Verdana" w:hAnsi="Verdana"/>
              </w:rPr>
              <w:t>Standby</w:t>
            </w:r>
            <w:proofErr w:type="spellEnd"/>
            <w:r w:rsidRPr="00F607F0">
              <w:rPr>
                <w:rFonts w:ascii="Verdana" w:hAnsi="Verdana"/>
              </w:rPr>
              <w:t xml:space="preserve">;• 200 memórias configuráveis;• Ventilação por Convecção natural com proteção para temperatura excessiva; MARCA IGUAL OU SUPERIOR </w:t>
            </w:r>
            <w:proofErr w:type="spellStart"/>
            <w:r w:rsidRPr="00F607F0">
              <w:rPr>
                <w:rFonts w:ascii="Verdana" w:hAnsi="Verdana"/>
              </w:rPr>
              <w:t>Medcir</w:t>
            </w:r>
            <w:proofErr w:type="spellEnd"/>
            <w:r w:rsidRPr="00F607F0">
              <w:rPr>
                <w:rFonts w:ascii="Verdana" w:hAnsi="Verdana"/>
              </w:rPr>
              <w:t xml:space="preserve"> Power </w:t>
            </w:r>
            <w:proofErr w:type="spellStart"/>
            <w:r w:rsidRPr="00F607F0">
              <w:rPr>
                <w:rFonts w:ascii="Verdana" w:hAnsi="Verdana"/>
              </w:rPr>
              <w:t>Cut</w:t>
            </w:r>
            <w:proofErr w:type="spellEnd"/>
            <w:r w:rsidRPr="00F607F0">
              <w:rPr>
                <w:rFonts w:ascii="Verdana" w:hAnsi="Verdana"/>
              </w:rPr>
              <w:t xml:space="preserve"> 300</w:t>
            </w:r>
            <w:r w:rsidR="006D4620">
              <w:rPr>
                <w:rFonts w:ascii="Verdana" w:hAnsi="Verdana"/>
              </w:rPr>
              <w:t>.</w:t>
            </w:r>
          </w:p>
        </w:tc>
        <w:tc>
          <w:tcPr>
            <w:tcW w:w="2126" w:type="dxa"/>
            <w:tcMar>
              <w:top w:w="120" w:type="dxa"/>
              <w:left w:w="120" w:type="dxa"/>
              <w:bottom w:w="120" w:type="dxa"/>
              <w:right w:w="120" w:type="dxa"/>
            </w:tcMar>
            <w:vAlign w:val="center"/>
            <w:hideMark/>
          </w:tcPr>
          <w:p w:rsidR="00F607F0" w:rsidRPr="00F607F0" w:rsidRDefault="00F607F0">
            <w:pPr>
              <w:rPr>
                <w:rFonts w:ascii="Verdana" w:hAnsi="Verdana"/>
              </w:rPr>
            </w:pPr>
            <w:r w:rsidRPr="00F607F0">
              <w:rPr>
                <w:rFonts w:ascii="Verdana" w:hAnsi="Verdana"/>
              </w:rPr>
              <w:t>R$ 50,00</w:t>
            </w:r>
          </w:p>
        </w:tc>
      </w:tr>
      <w:tr w:rsidR="00F607F0" w:rsidRPr="00F607F0" w:rsidTr="00AE2E16">
        <w:tc>
          <w:tcPr>
            <w:tcW w:w="851" w:type="dxa"/>
            <w:tcMar>
              <w:top w:w="120" w:type="dxa"/>
              <w:left w:w="120" w:type="dxa"/>
              <w:bottom w:w="120" w:type="dxa"/>
              <w:right w:w="120" w:type="dxa"/>
            </w:tcMar>
            <w:vAlign w:val="center"/>
            <w:hideMark/>
          </w:tcPr>
          <w:p w:rsidR="00F607F0" w:rsidRPr="00F607F0" w:rsidRDefault="00F607F0">
            <w:pPr>
              <w:rPr>
                <w:rFonts w:ascii="Verdana" w:hAnsi="Verdana"/>
              </w:rPr>
            </w:pPr>
            <w:r w:rsidRPr="00F607F0">
              <w:rPr>
                <w:rFonts w:ascii="Verdana" w:hAnsi="Verdana"/>
              </w:rPr>
              <w:t>3</w:t>
            </w:r>
          </w:p>
        </w:tc>
        <w:tc>
          <w:tcPr>
            <w:tcW w:w="6662" w:type="dxa"/>
            <w:tcMar>
              <w:top w:w="120" w:type="dxa"/>
              <w:left w:w="120" w:type="dxa"/>
              <w:bottom w:w="120" w:type="dxa"/>
              <w:right w:w="120" w:type="dxa"/>
            </w:tcMar>
            <w:vAlign w:val="center"/>
            <w:hideMark/>
          </w:tcPr>
          <w:p w:rsidR="00F607F0" w:rsidRPr="00F607F0" w:rsidRDefault="00F607F0">
            <w:pPr>
              <w:rPr>
                <w:rFonts w:ascii="Verdana" w:hAnsi="Verdana"/>
              </w:rPr>
            </w:pPr>
            <w:r w:rsidRPr="00F607F0">
              <w:rPr>
                <w:rFonts w:ascii="Verdana" w:hAnsi="Verdana"/>
              </w:rPr>
              <w:t xml:space="preserve">DESFIBRILADOR COM CARDIOVERSOR BIVOLT: Display de LCD cristal líquido colorido de alta definição de 7’’, Sistema Laptop Sistema mecânico que permite diversos ângulos para visualização da tela. Indispensável onde quer que o paciente esteja. ESCALA DE DESFIBRILAÇÃO - Versão200 joules para desfibrilação adulta (pá externa). Versão 270, joules para desfibrilação adulta (pá externa) - Versão 360, joules para desfibrilação adulta (pá externa). Tempo de carga de 5 a 12 segundos, ajustáveis de fábrica entre 200 a 360 joules. Pás para uso adulto e infantil externa intercambiáveis, </w:t>
            </w:r>
            <w:proofErr w:type="spellStart"/>
            <w:r w:rsidRPr="00F607F0">
              <w:rPr>
                <w:rFonts w:ascii="Verdana" w:hAnsi="Verdana"/>
              </w:rPr>
              <w:t>adulto</w:t>
            </w:r>
            <w:proofErr w:type="spellEnd"/>
            <w:r w:rsidRPr="00F607F0">
              <w:rPr>
                <w:rFonts w:ascii="Verdana" w:hAnsi="Verdana"/>
              </w:rPr>
              <w:t xml:space="preserve"> e infantil internas, infantil descartáveis para </w:t>
            </w:r>
            <w:proofErr w:type="spellStart"/>
            <w:r w:rsidRPr="00F607F0">
              <w:rPr>
                <w:rFonts w:ascii="Verdana" w:hAnsi="Verdana"/>
              </w:rPr>
              <w:lastRenderedPageBreak/>
              <w:t>marcapasso</w:t>
            </w:r>
            <w:proofErr w:type="spellEnd"/>
            <w:r w:rsidRPr="00F607F0">
              <w:rPr>
                <w:rFonts w:ascii="Verdana" w:hAnsi="Verdana"/>
              </w:rPr>
              <w:t xml:space="preserve">, DEA, monitoração e desfibrilação. Suporte para pás, através de sistema de fixação eletromagnético. Carga anulada automaticamente após 30 segundos, se não houver disparo. Ou no modo manual, através da tecla cancelar. A informação CANCELADA aparecerá no display. Relógio, Cronômetro (contador de segundos), Data e Contador de Choques, </w:t>
            </w:r>
            <w:proofErr w:type="gramStart"/>
            <w:r w:rsidRPr="00F607F0">
              <w:rPr>
                <w:rFonts w:ascii="Verdana" w:hAnsi="Verdana"/>
              </w:rPr>
              <w:t>Realiza</w:t>
            </w:r>
            <w:proofErr w:type="gramEnd"/>
            <w:r w:rsidRPr="00F607F0">
              <w:rPr>
                <w:rFonts w:ascii="Verdana" w:hAnsi="Verdana"/>
              </w:rPr>
              <w:t xml:space="preserve"> auto teste diagnóstico ao ser ligado. Indica o modo e o valor da carga na tela. Ajuste automático de carga. Idioma Português com opção para Inglês ou Espanhol. MODO SINCRONIZADO realiza disparo sincronizado com complexo QRS, com tempo de entrega de energia 200ms Tempo máximo de retardo para estabilização de sinal 05 segundos após conexão ideal, do sensor ao paciente. Modo Automático A energia de carga obedece a uma sequência de disparo de 150J, 200J e 200J. Detecção de pulso de </w:t>
            </w:r>
            <w:proofErr w:type="spellStart"/>
            <w:r w:rsidRPr="00F607F0">
              <w:rPr>
                <w:rFonts w:ascii="Verdana" w:hAnsi="Verdana"/>
              </w:rPr>
              <w:t>marcapasso</w:t>
            </w:r>
            <w:proofErr w:type="spellEnd"/>
            <w:r w:rsidRPr="00F607F0">
              <w:rPr>
                <w:rFonts w:ascii="Verdana" w:hAnsi="Verdana"/>
              </w:rPr>
              <w:t>. Visualiza no display todos os parâmetros de programação, indicador de bip, status de bateria etc. Cartão de Memória Armazena com data e hora as curvas e eventos ocorridos. Permite o registro por tempo vitalício (OPCIONAL</w:t>
            </w:r>
            <w:proofErr w:type="gramStart"/>
            <w:r w:rsidRPr="00F607F0">
              <w:rPr>
                <w:rFonts w:ascii="Verdana" w:hAnsi="Verdana"/>
              </w:rPr>
              <w:t>).Peso</w:t>
            </w:r>
            <w:proofErr w:type="gramEnd"/>
            <w:r w:rsidRPr="00F607F0">
              <w:rPr>
                <w:rFonts w:ascii="Verdana" w:hAnsi="Verdana"/>
              </w:rPr>
              <w:t xml:space="preserve"> Aproximadamente 4 kg, incluindo os acessórios Bateria </w:t>
            </w:r>
            <w:proofErr w:type="spellStart"/>
            <w:r w:rsidRPr="00F607F0">
              <w:rPr>
                <w:rFonts w:ascii="Verdana" w:hAnsi="Verdana"/>
              </w:rPr>
              <w:t>Lithium</w:t>
            </w:r>
            <w:proofErr w:type="spellEnd"/>
            <w:r w:rsidRPr="00F607F0">
              <w:rPr>
                <w:rFonts w:ascii="Verdana" w:hAnsi="Verdana"/>
              </w:rPr>
              <w:t xml:space="preserve"> Polímero, interna, intercambiável, recarregável com carregador interno gerenciável, com capacidade para até 220 choques. Memória interna incluindo curva, de aproximadamente 2GB. Permite o registro em memória ECG contínuo, eventos críticos e procedimentos realizados. Memória de evento interna, incluindo curva, data e hora. Extração de dados através de microcomputador via USB. Monitoramento de até 10 horas com bateria em plena carga. Tempo de recarga total em até 04 horas. Alimentação100 a 240 VAC – 50/60HÍndice de proteçãoIP44.</w:t>
            </w:r>
          </w:p>
        </w:tc>
        <w:tc>
          <w:tcPr>
            <w:tcW w:w="2126" w:type="dxa"/>
            <w:tcMar>
              <w:top w:w="120" w:type="dxa"/>
              <w:left w:w="120" w:type="dxa"/>
              <w:bottom w:w="120" w:type="dxa"/>
              <w:right w:w="120" w:type="dxa"/>
            </w:tcMar>
            <w:vAlign w:val="center"/>
            <w:hideMark/>
          </w:tcPr>
          <w:p w:rsidR="00F607F0" w:rsidRPr="00F607F0" w:rsidRDefault="00F607F0">
            <w:pPr>
              <w:rPr>
                <w:rFonts w:ascii="Verdana" w:hAnsi="Verdana"/>
              </w:rPr>
            </w:pPr>
            <w:r w:rsidRPr="00F607F0">
              <w:rPr>
                <w:rFonts w:ascii="Verdana" w:hAnsi="Verdana"/>
              </w:rPr>
              <w:lastRenderedPageBreak/>
              <w:t>R$ 50,00</w:t>
            </w:r>
          </w:p>
        </w:tc>
      </w:tr>
    </w:tbl>
    <w:p w:rsidR="00AE2E16" w:rsidRDefault="00AE2E16" w:rsidP="00F607F0">
      <w:pPr>
        <w:spacing w:after="48" w:line="288" w:lineRule="atLeast"/>
        <w:jc w:val="both"/>
        <w:rPr>
          <w:rStyle w:val="numeraabertura"/>
          <w:rFonts w:ascii="Verdana" w:hAnsi="Verdana"/>
          <w:color w:val="000000"/>
        </w:rPr>
      </w:pPr>
    </w:p>
    <w:p w:rsidR="00F607F0" w:rsidRPr="00F607F0" w:rsidRDefault="00F607F0" w:rsidP="00F607F0">
      <w:pPr>
        <w:spacing w:after="48" w:line="288" w:lineRule="atLeast"/>
        <w:jc w:val="both"/>
        <w:rPr>
          <w:rFonts w:ascii="Verdana" w:hAnsi="Verdana"/>
          <w:color w:val="000000"/>
        </w:rPr>
      </w:pPr>
      <w:r w:rsidRPr="00F607F0">
        <w:rPr>
          <w:rStyle w:val="numeraabertura"/>
          <w:rFonts w:ascii="Verdana" w:hAnsi="Verdana"/>
          <w:color w:val="000000"/>
        </w:rPr>
        <w:t>7</w:t>
      </w:r>
      <w:r w:rsidRPr="00F607F0">
        <w:rPr>
          <w:rFonts w:ascii="Verdana" w:hAnsi="Verdana"/>
          <w:color w:val="000000"/>
        </w:rPr>
        <w:t>.</w:t>
      </w:r>
      <w:r w:rsidRPr="00F607F0">
        <w:rPr>
          <w:rStyle w:val="layer1numeraabertura"/>
          <w:rFonts w:ascii="Verdana" w:hAnsi="Verdana"/>
          <w:color w:val="000000"/>
        </w:rPr>
        <w:t>9</w:t>
      </w:r>
      <w:r w:rsidRPr="00F607F0">
        <w:rPr>
          <w:rFonts w:ascii="Verdana" w:hAnsi="Verdana"/>
          <w:color w:val="000000"/>
        </w:rPr>
        <w:t>. O licitante poderá, uma única vez, excluir seu último lance ofertado, no intervalo de quinze segundos após o registro no sistema, na hipótese de lance inconsistente ou inexequível.</w:t>
      </w:r>
    </w:p>
    <w:p w:rsidR="00F607F0" w:rsidRPr="00F607F0" w:rsidRDefault="00F607F0" w:rsidP="00F607F0">
      <w:pPr>
        <w:spacing w:after="48" w:line="288" w:lineRule="atLeast"/>
        <w:jc w:val="both"/>
        <w:rPr>
          <w:rFonts w:ascii="Verdana" w:hAnsi="Verdana"/>
          <w:color w:val="000000"/>
        </w:rPr>
      </w:pPr>
      <w:r w:rsidRPr="00F607F0">
        <w:rPr>
          <w:rStyle w:val="numeraabertura"/>
          <w:rFonts w:ascii="Verdana" w:hAnsi="Verdana"/>
          <w:color w:val="000000"/>
        </w:rPr>
        <w:lastRenderedPageBreak/>
        <w:t>7</w:t>
      </w:r>
      <w:r w:rsidRPr="00F607F0">
        <w:rPr>
          <w:rFonts w:ascii="Verdana" w:hAnsi="Verdana"/>
          <w:color w:val="000000"/>
        </w:rPr>
        <w:t>.</w:t>
      </w:r>
      <w:r w:rsidRPr="00F607F0">
        <w:rPr>
          <w:rStyle w:val="layer1numeraabertura"/>
          <w:rFonts w:ascii="Verdana" w:hAnsi="Verdana"/>
          <w:color w:val="000000"/>
        </w:rPr>
        <w:t>10</w:t>
      </w:r>
      <w:r w:rsidRPr="00F607F0">
        <w:rPr>
          <w:rFonts w:ascii="Verdana" w:hAnsi="Verdana"/>
          <w:color w:val="000000"/>
        </w:rPr>
        <w:t>. O procedimento seguirá de acordo com o modo de disputa aberto.</w:t>
      </w:r>
    </w:p>
    <w:p w:rsidR="00F607F0" w:rsidRPr="00F607F0" w:rsidRDefault="00F607F0" w:rsidP="00F607F0">
      <w:pPr>
        <w:pStyle w:val="beforesub"/>
        <w:spacing w:before="0" w:beforeAutospacing="0" w:after="0" w:afterAutospacing="0" w:line="288" w:lineRule="atLeast"/>
        <w:jc w:val="both"/>
        <w:rPr>
          <w:rFonts w:ascii="Verdana" w:hAnsi="Verdana"/>
          <w:color w:val="000000"/>
        </w:rPr>
      </w:pPr>
      <w:r w:rsidRPr="00F607F0">
        <w:rPr>
          <w:rStyle w:val="numeraabertura"/>
          <w:rFonts w:ascii="Verdana" w:hAnsi="Verdana"/>
          <w:color w:val="000000"/>
        </w:rPr>
        <w:t>7</w:t>
      </w:r>
      <w:r w:rsidRPr="00F607F0">
        <w:rPr>
          <w:rFonts w:ascii="Verdana" w:hAnsi="Verdana"/>
          <w:color w:val="000000"/>
        </w:rPr>
        <w:t>.</w:t>
      </w:r>
      <w:r w:rsidRPr="00F607F0">
        <w:rPr>
          <w:rStyle w:val="layer1numeraabertura"/>
          <w:rFonts w:ascii="Verdana" w:hAnsi="Verdana"/>
          <w:color w:val="000000"/>
        </w:rPr>
        <w:t>11</w:t>
      </w:r>
      <w:r w:rsidRPr="00F607F0">
        <w:rPr>
          <w:rFonts w:ascii="Verdana" w:hAnsi="Verdana"/>
          <w:color w:val="000000"/>
        </w:rPr>
        <w:t>. No modo de disputa “aberto”, os licitantes apresentarão lances públicos e sucessivos, com prorrogações.</w:t>
      </w:r>
    </w:p>
    <w:p w:rsidR="00F607F0" w:rsidRPr="00F607F0" w:rsidRDefault="00F607F0" w:rsidP="00F607F0">
      <w:pPr>
        <w:pStyle w:val="sub1"/>
        <w:spacing w:before="0" w:beforeAutospacing="0" w:after="48" w:afterAutospacing="0" w:line="288" w:lineRule="atLeast"/>
        <w:ind w:firstLine="567"/>
        <w:jc w:val="both"/>
        <w:rPr>
          <w:rFonts w:ascii="Verdana" w:hAnsi="Verdana"/>
          <w:color w:val="000000"/>
        </w:rPr>
      </w:pPr>
      <w:r w:rsidRPr="00F607F0">
        <w:rPr>
          <w:rStyle w:val="numeraabertura"/>
          <w:rFonts w:ascii="Verdana" w:hAnsi="Verdana"/>
          <w:color w:val="000000"/>
        </w:rPr>
        <w:t>7</w:t>
      </w:r>
      <w:r w:rsidRPr="00F607F0">
        <w:rPr>
          <w:rFonts w:ascii="Verdana" w:hAnsi="Verdana"/>
          <w:color w:val="000000"/>
        </w:rPr>
        <w:t>.</w:t>
      </w:r>
      <w:r w:rsidRPr="00F607F0">
        <w:rPr>
          <w:rStyle w:val="layer1numeraabertura"/>
          <w:rFonts w:ascii="Verdana" w:hAnsi="Verdana"/>
          <w:color w:val="000000"/>
        </w:rPr>
        <w:t>11</w:t>
      </w:r>
      <w:r w:rsidRPr="00F607F0">
        <w:rPr>
          <w:rFonts w:ascii="Verdana" w:hAnsi="Verdana"/>
          <w:color w:val="000000"/>
        </w:rPr>
        <w:t>.</w:t>
      </w:r>
      <w:r w:rsidRPr="00F607F0">
        <w:rPr>
          <w:rStyle w:val="layer2numeraabertura"/>
          <w:rFonts w:ascii="Verdana" w:eastAsia="MS Mincho" w:hAnsi="Verdana"/>
          <w:color w:val="000000"/>
        </w:rPr>
        <w:t>1</w:t>
      </w:r>
      <w:r w:rsidRPr="00F607F0">
        <w:rPr>
          <w:rFonts w:ascii="Verdana" w:hAnsi="Verdana"/>
          <w:color w:val="000000"/>
        </w:rPr>
        <w:t>. A etapa de lances da sessão pública terá duração de dez minutos e, após isso, será prorrogada automaticamente pelo sistema quando houver lance ofertado nos últimos dois minutos do período de duração da sessão pública.</w:t>
      </w:r>
    </w:p>
    <w:p w:rsidR="00F607F0" w:rsidRPr="00F607F0" w:rsidRDefault="00F607F0" w:rsidP="00F607F0">
      <w:pPr>
        <w:pStyle w:val="sub1"/>
        <w:spacing w:before="0" w:beforeAutospacing="0" w:after="48" w:afterAutospacing="0" w:line="288" w:lineRule="atLeast"/>
        <w:ind w:firstLine="567"/>
        <w:jc w:val="both"/>
        <w:rPr>
          <w:rFonts w:ascii="Verdana" w:hAnsi="Verdana"/>
          <w:color w:val="000000"/>
        </w:rPr>
      </w:pPr>
      <w:r w:rsidRPr="00F607F0">
        <w:rPr>
          <w:rStyle w:val="numeraabertura"/>
          <w:rFonts w:ascii="Verdana" w:hAnsi="Verdana"/>
          <w:color w:val="000000"/>
        </w:rPr>
        <w:t>7</w:t>
      </w:r>
      <w:r w:rsidRPr="00F607F0">
        <w:rPr>
          <w:rFonts w:ascii="Verdana" w:hAnsi="Verdana"/>
          <w:color w:val="000000"/>
        </w:rPr>
        <w:t>.</w:t>
      </w:r>
      <w:r w:rsidRPr="00F607F0">
        <w:rPr>
          <w:rStyle w:val="layer1numeraabertura"/>
          <w:rFonts w:ascii="Verdana" w:hAnsi="Verdana"/>
          <w:color w:val="000000"/>
        </w:rPr>
        <w:t>11</w:t>
      </w:r>
      <w:r w:rsidRPr="00F607F0">
        <w:rPr>
          <w:rFonts w:ascii="Verdana" w:hAnsi="Verdana"/>
          <w:color w:val="000000"/>
        </w:rPr>
        <w:t>.</w:t>
      </w:r>
      <w:r w:rsidRPr="00F607F0">
        <w:rPr>
          <w:rStyle w:val="layer2numeraabertura"/>
          <w:rFonts w:ascii="Verdana" w:eastAsia="MS Mincho" w:hAnsi="Verdana"/>
          <w:color w:val="000000"/>
        </w:rPr>
        <w:t>2</w:t>
      </w:r>
      <w:r w:rsidRPr="00F607F0">
        <w:rPr>
          <w:rFonts w:ascii="Verdana" w:hAnsi="Verdana"/>
          <w:color w:val="000000"/>
        </w:rPr>
        <w:t>. A prorrogação automática da etapa de lances, de que trata o subitem anterior, será de dois minutos e ocorrerá sucessivamente sempre que houver lances enviados nesse período de prorrogação, inclusive no caso de lances intermediários.</w:t>
      </w:r>
    </w:p>
    <w:p w:rsidR="00F607F0" w:rsidRPr="00F607F0" w:rsidRDefault="00F607F0" w:rsidP="00F607F0">
      <w:pPr>
        <w:pStyle w:val="sub1"/>
        <w:spacing w:before="0" w:beforeAutospacing="0" w:after="48" w:afterAutospacing="0" w:line="288" w:lineRule="atLeast"/>
        <w:ind w:firstLine="567"/>
        <w:jc w:val="both"/>
        <w:rPr>
          <w:rFonts w:ascii="Verdana" w:hAnsi="Verdana"/>
          <w:color w:val="000000"/>
        </w:rPr>
      </w:pPr>
      <w:r w:rsidRPr="00F607F0">
        <w:rPr>
          <w:rStyle w:val="numeraabertura"/>
          <w:rFonts w:ascii="Verdana" w:hAnsi="Verdana"/>
          <w:color w:val="000000"/>
        </w:rPr>
        <w:t>7</w:t>
      </w:r>
      <w:r w:rsidRPr="00F607F0">
        <w:rPr>
          <w:rFonts w:ascii="Verdana" w:hAnsi="Verdana"/>
          <w:color w:val="000000"/>
        </w:rPr>
        <w:t>.</w:t>
      </w:r>
      <w:r w:rsidRPr="00F607F0">
        <w:rPr>
          <w:rStyle w:val="layer1numeraabertura"/>
          <w:rFonts w:ascii="Verdana" w:hAnsi="Verdana"/>
          <w:color w:val="000000"/>
        </w:rPr>
        <w:t>11</w:t>
      </w:r>
      <w:r w:rsidRPr="00F607F0">
        <w:rPr>
          <w:rFonts w:ascii="Verdana" w:hAnsi="Verdana"/>
          <w:color w:val="000000"/>
        </w:rPr>
        <w:t>.</w:t>
      </w:r>
      <w:r w:rsidRPr="00F607F0">
        <w:rPr>
          <w:rStyle w:val="layer2numeraabertura"/>
          <w:rFonts w:ascii="Verdana" w:eastAsia="MS Mincho" w:hAnsi="Verdana"/>
          <w:color w:val="000000"/>
        </w:rPr>
        <w:t>3</w:t>
      </w:r>
      <w:r w:rsidRPr="00F607F0">
        <w:rPr>
          <w:rFonts w:ascii="Verdana" w:hAnsi="Verdana"/>
          <w:color w:val="000000"/>
        </w:rPr>
        <w:t>. Não havendo novos lances na forma estabelecida nos itens anteriores, a sessão pública encerrar-se-á automaticamente, e o sistema ordenará e divulgará os lances conforme a ordem final de classificação, sem prejuízo da aplicação da aplicação da margem de preferência e do desempate ficto, conforme disposto neste edital, quando for o caso.</w:t>
      </w:r>
    </w:p>
    <w:p w:rsidR="00F607F0" w:rsidRPr="00F607F0" w:rsidRDefault="00F607F0" w:rsidP="00F607F0">
      <w:pPr>
        <w:pStyle w:val="sub1"/>
        <w:spacing w:before="0" w:beforeAutospacing="0" w:after="48" w:afterAutospacing="0" w:line="288" w:lineRule="atLeast"/>
        <w:ind w:firstLine="567"/>
        <w:jc w:val="both"/>
        <w:rPr>
          <w:rFonts w:ascii="Verdana" w:hAnsi="Verdana"/>
          <w:color w:val="000000"/>
        </w:rPr>
      </w:pPr>
      <w:r w:rsidRPr="00F607F0">
        <w:rPr>
          <w:rStyle w:val="numeraabertura"/>
          <w:rFonts w:ascii="Verdana" w:hAnsi="Verdana"/>
          <w:color w:val="000000"/>
        </w:rPr>
        <w:t>7</w:t>
      </w:r>
      <w:r w:rsidRPr="00F607F0">
        <w:rPr>
          <w:rFonts w:ascii="Verdana" w:hAnsi="Verdana"/>
          <w:color w:val="000000"/>
        </w:rPr>
        <w:t>.</w:t>
      </w:r>
      <w:r w:rsidRPr="00F607F0">
        <w:rPr>
          <w:rStyle w:val="layer1numeraabertura"/>
          <w:rFonts w:ascii="Verdana" w:hAnsi="Verdana"/>
          <w:color w:val="000000"/>
        </w:rPr>
        <w:t>11</w:t>
      </w:r>
      <w:r w:rsidRPr="00F607F0">
        <w:rPr>
          <w:rFonts w:ascii="Verdana" w:hAnsi="Verdana"/>
          <w:color w:val="000000"/>
        </w:rPr>
        <w:t>.</w:t>
      </w:r>
      <w:r w:rsidRPr="00F607F0">
        <w:rPr>
          <w:rStyle w:val="layer2numeraabertura"/>
          <w:rFonts w:ascii="Verdana" w:eastAsia="MS Mincho" w:hAnsi="Verdana"/>
          <w:color w:val="000000"/>
        </w:rPr>
        <w:t>4</w:t>
      </w:r>
      <w:r w:rsidRPr="00F607F0">
        <w:rPr>
          <w:rFonts w:ascii="Verdana" w:hAnsi="Verdana"/>
          <w:color w:val="000000"/>
        </w:rPr>
        <w:t>. Definida a melhor proposta, se a diferença em relação à proposta classificada em segundo lugar for de pelo menos 5% (cinco por cento), o, auxiliado pela equipe de apoio, poderá admitir o reinício da disputa aberta, para a definição das demais colocações.</w:t>
      </w:r>
    </w:p>
    <w:p w:rsidR="00F607F0" w:rsidRPr="00F607F0" w:rsidRDefault="00F607F0" w:rsidP="00F607F0">
      <w:pPr>
        <w:pStyle w:val="sub1"/>
        <w:spacing w:before="0" w:beforeAutospacing="0" w:after="240" w:afterAutospacing="0" w:line="288" w:lineRule="atLeast"/>
        <w:ind w:firstLine="567"/>
        <w:jc w:val="both"/>
        <w:rPr>
          <w:rFonts w:ascii="Verdana" w:hAnsi="Verdana"/>
          <w:color w:val="000000"/>
        </w:rPr>
      </w:pPr>
      <w:r w:rsidRPr="00F607F0">
        <w:rPr>
          <w:rStyle w:val="numeraabertura"/>
          <w:rFonts w:ascii="Verdana" w:hAnsi="Verdana"/>
          <w:color w:val="000000"/>
        </w:rPr>
        <w:t>7</w:t>
      </w:r>
      <w:r w:rsidRPr="00F607F0">
        <w:rPr>
          <w:rFonts w:ascii="Verdana" w:hAnsi="Verdana"/>
          <w:color w:val="000000"/>
        </w:rPr>
        <w:t>.</w:t>
      </w:r>
      <w:r w:rsidRPr="00F607F0">
        <w:rPr>
          <w:rStyle w:val="layer1numeraabertura"/>
          <w:rFonts w:ascii="Verdana" w:hAnsi="Verdana"/>
          <w:color w:val="000000"/>
        </w:rPr>
        <w:t>11</w:t>
      </w:r>
      <w:r w:rsidRPr="00F607F0">
        <w:rPr>
          <w:rFonts w:ascii="Verdana" w:hAnsi="Verdana"/>
          <w:color w:val="000000"/>
        </w:rPr>
        <w:t>.</w:t>
      </w:r>
      <w:r w:rsidRPr="00F607F0">
        <w:rPr>
          <w:rStyle w:val="layer2numeraabertura"/>
          <w:rFonts w:ascii="Verdana" w:eastAsia="MS Mincho" w:hAnsi="Verdana"/>
          <w:color w:val="000000"/>
        </w:rPr>
        <w:t>5</w:t>
      </w:r>
      <w:r w:rsidRPr="00F607F0">
        <w:rPr>
          <w:rFonts w:ascii="Verdana" w:hAnsi="Verdana"/>
          <w:color w:val="000000"/>
        </w:rPr>
        <w:t>. Após o reinício previsto no item supra, os licitantes serão convocados para apresentar lances intermediários.</w:t>
      </w:r>
    </w:p>
    <w:p w:rsidR="00F607F0" w:rsidRPr="00F607F0" w:rsidRDefault="00F607F0" w:rsidP="00F607F0">
      <w:pPr>
        <w:spacing w:after="48" w:line="288" w:lineRule="atLeast"/>
        <w:jc w:val="both"/>
        <w:rPr>
          <w:rFonts w:ascii="Verdana" w:hAnsi="Verdana"/>
          <w:color w:val="000000"/>
        </w:rPr>
      </w:pPr>
      <w:r w:rsidRPr="00F607F0">
        <w:rPr>
          <w:rStyle w:val="numeraabertura"/>
          <w:rFonts w:ascii="Verdana" w:hAnsi="Verdana"/>
          <w:color w:val="000000"/>
        </w:rPr>
        <w:t>7</w:t>
      </w:r>
      <w:r w:rsidRPr="00F607F0">
        <w:rPr>
          <w:rFonts w:ascii="Verdana" w:hAnsi="Verdana"/>
          <w:color w:val="000000"/>
        </w:rPr>
        <w:t>.</w:t>
      </w:r>
      <w:r w:rsidRPr="00F607F0">
        <w:rPr>
          <w:rStyle w:val="layer1numeraabertura"/>
          <w:rFonts w:ascii="Verdana" w:hAnsi="Verdana"/>
          <w:color w:val="000000"/>
        </w:rPr>
        <w:t>12</w:t>
      </w:r>
      <w:r w:rsidRPr="00F607F0">
        <w:rPr>
          <w:rFonts w:ascii="Verdana" w:hAnsi="Verdana"/>
          <w:color w:val="000000"/>
        </w:rPr>
        <w:t>. Após o término dos prazos estabelecidos nos subitens anteriores, o sistema ordenará e divulgará os lances segundo a ordem crescente de valores.</w:t>
      </w:r>
    </w:p>
    <w:p w:rsidR="00F607F0" w:rsidRPr="00F607F0" w:rsidRDefault="00F607F0" w:rsidP="00F607F0">
      <w:pPr>
        <w:spacing w:after="48" w:line="288" w:lineRule="atLeast"/>
        <w:jc w:val="both"/>
        <w:rPr>
          <w:rFonts w:ascii="Verdana" w:hAnsi="Verdana"/>
          <w:color w:val="000000"/>
        </w:rPr>
      </w:pPr>
      <w:r w:rsidRPr="00F607F0">
        <w:rPr>
          <w:rStyle w:val="numeraabertura"/>
          <w:rFonts w:ascii="Verdana" w:hAnsi="Verdana"/>
          <w:color w:val="000000"/>
        </w:rPr>
        <w:t>7</w:t>
      </w:r>
      <w:r w:rsidRPr="00F607F0">
        <w:rPr>
          <w:rFonts w:ascii="Verdana" w:hAnsi="Verdana"/>
          <w:color w:val="000000"/>
        </w:rPr>
        <w:t>.</w:t>
      </w:r>
      <w:r w:rsidRPr="00F607F0">
        <w:rPr>
          <w:rStyle w:val="layer1numeraabertura"/>
          <w:rFonts w:ascii="Verdana" w:hAnsi="Verdana"/>
          <w:color w:val="000000"/>
        </w:rPr>
        <w:t>13</w:t>
      </w:r>
      <w:r w:rsidRPr="00F607F0">
        <w:rPr>
          <w:rFonts w:ascii="Verdana" w:hAnsi="Verdana"/>
          <w:color w:val="000000"/>
        </w:rPr>
        <w:t>. Não serão aceitos dois ou mais lances de mesmo valor, prevalecendo aquele que for recebido e registrado em primeiro lugar.</w:t>
      </w:r>
    </w:p>
    <w:p w:rsidR="00F607F0" w:rsidRPr="00F607F0" w:rsidRDefault="00F607F0" w:rsidP="00F607F0">
      <w:pPr>
        <w:spacing w:after="48" w:line="288" w:lineRule="atLeast"/>
        <w:jc w:val="both"/>
        <w:rPr>
          <w:rFonts w:ascii="Verdana" w:hAnsi="Verdana"/>
          <w:color w:val="000000"/>
        </w:rPr>
      </w:pPr>
      <w:r w:rsidRPr="00F607F0">
        <w:rPr>
          <w:rStyle w:val="numeraabertura"/>
          <w:rFonts w:ascii="Verdana" w:hAnsi="Verdana"/>
          <w:color w:val="000000"/>
        </w:rPr>
        <w:t>7</w:t>
      </w:r>
      <w:r w:rsidRPr="00F607F0">
        <w:rPr>
          <w:rFonts w:ascii="Verdana" w:hAnsi="Verdana"/>
          <w:color w:val="000000"/>
        </w:rPr>
        <w:t>.</w:t>
      </w:r>
      <w:r w:rsidRPr="00F607F0">
        <w:rPr>
          <w:rStyle w:val="layer1numeraabertura"/>
          <w:rFonts w:ascii="Verdana" w:hAnsi="Verdana"/>
          <w:color w:val="000000"/>
        </w:rPr>
        <w:t>14</w:t>
      </w:r>
      <w:r w:rsidRPr="00F607F0">
        <w:rPr>
          <w:rFonts w:ascii="Verdana" w:hAnsi="Verdana"/>
          <w:color w:val="000000"/>
        </w:rPr>
        <w:t>. Durante o transcurso da sessão pública, os licitantes serão informados, em tempo real, do valor do menor lance registrado, vedada a identificação do licitante.</w:t>
      </w:r>
    </w:p>
    <w:p w:rsidR="00F607F0" w:rsidRPr="00F607F0" w:rsidRDefault="00F607F0" w:rsidP="00F607F0">
      <w:pPr>
        <w:spacing w:after="48" w:line="288" w:lineRule="atLeast"/>
        <w:jc w:val="both"/>
        <w:rPr>
          <w:rFonts w:ascii="Verdana" w:hAnsi="Verdana"/>
          <w:color w:val="000000"/>
        </w:rPr>
      </w:pPr>
      <w:r w:rsidRPr="00F607F0">
        <w:rPr>
          <w:rStyle w:val="numeraabertura"/>
          <w:rFonts w:ascii="Verdana" w:hAnsi="Verdana"/>
          <w:color w:val="000000"/>
        </w:rPr>
        <w:t>7</w:t>
      </w:r>
      <w:r w:rsidRPr="00F607F0">
        <w:rPr>
          <w:rFonts w:ascii="Verdana" w:hAnsi="Verdana"/>
          <w:color w:val="000000"/>
        </w:rPr>
        <w:t>.</w:t>
      </w:r>
      <w:r w:rsidRPr="00F607F0">
        <w:rPr>
          <w:rStyle w:val="layer1numeraabertura"/>
          <w:rFonts w:ascii="Verdana" w:hAnsi="Verdana"/>
          <w:color w:val="000000"/>
        </w:rPr>
        <w:t>15</w:t>
      </w:r>
      <w:r w:rsidRPr="00F607F0">
        <w:rPr>
          <w:rFonts w:ascii="Verdana" w:hAnsi="Verdana"/>
          <w:color w:val="000000"/>
        </w:rPr>
        <w:t>. No caso de desconexão com o </w:t>
      </w:r>
      <w:r w:rsidRPr="00F607F0">
        <w:rPr>
          <w:rStyle w:val="agente"/>
          <w:rFonts w:ascii="Verdana" w:hAnsi="Verdana"/>
          <w:color w:val="000000"/>
        </w:rPr>
        <w:t>Pregoeiro</w:t>
      </w:r>
      <w:r w:rsidRPr="00F607F0">
        <w:rPr>
          <w:rFonts w:ascii="Verdana" w:hAnsi="Verdana"/>
          <w:color w:val="000000"/>
        </w:rPr>
        <w:t>, no decorrer da etapa competitiva do </w:t>
      </w:r>
      <w:r w:rsidRPr="00F607F0">
        <w:rPr>
          <w:rStyle w:val="modalidade"/>
          <w:rFonts w:ascii="Verdana" w:hAnsi="Verdana"/>
          <w:color w:val="000000"/>
        </w:rPr>
        <w:t>Pregão Eletrônico</w:t>
      </w:r>
      <w:r w:rsidRPr="00F607F0">
        <w:rPr>
          <w:rFonts w:ascii="Verdana" w:hAnsi="Verdana"/>
          <w:color w:val="000000"/>
        </w:rPr>
        <w:t>, o sistema eletrônico poderá permanecer acessível aos licitantes para a recepção dos lances.</w:t>
      </w:r>
    </w:p>
    <w:p w:rsidR="00F607F0" w:rsidRPr="00F607F0" w:rsidRDefault="00F607F0" w:rsidP="00F607F0">
      <w:pPr>
        <w:spacing w:after="48" w:line="288" w:lineRule="atLeast"/>
        <w:jc w:val="both"/>
        <w:rPr>
          <w:rFonts w:ascii="Verdana" w:hAnsi="Verdana"/>
          <w:color w:val="000000"/>
        </w:rPr>
      </w:pPr>
      <w:r w:rsidRPr="00F607F0">
        <w:rPr>
          <w:rStyle w:val="numeraabertura"/>
          <w:rFonts w:ascii="Verdana" w:hAnsi="Verdana"/>
          <w:color w:val="000000"/>
        </w:rPr>
        <w:t>7</w:t>
      </w:r>
      <w:r w:rsidRPr="00F607F0">
        <w:rPr>
          <w:rFonts w:ascii="Verdana" w:hAnsi="Verdana"/>
          <w:color w:val="000000"/>
        </w:rPr>
        <w:t>.</w:t>
      </w:r>
      <w:r w:rsidRPr="00F607F0">
        <w:rPr>
          <w:rStyle w:val="layer1numeraabertura"/>
          <w:rFonts w:ascii="Verdana" w:hAnsi="Verdana"/>
          <w:color w:val="000000"/>
        </w:rPr>
        <w:t>16</w:t>
      </w:r>
      <w:r w:rsidRPr="00F607F0">
        <w:rPr>
          <w:rFonts w:ascii="Verdana" w:hAnsi="Verdana"/>
          <w:color w:val="000000"/>
        </w:rPr>
        <w:t>. Quando a desconexão do sistema eletrônico para o </w:t>
      </w:r>
      <w:r w:rsidRPr="00F607F0">
        <w:rPr>
          <w:rStyle w:val="agente"/>
          <w:rFonts w:ascii="Verdana" w:hAnsi="Verdana"/>
          <w:color w:val="000000"/>
        </w:rPr>
        <w:t>Pregoeiro</w:t>
      </w:r>
      <w:r w:rsidRPr="00F607F0">
        <w:rPr>
          <w:rFonts w:ascii="Verdana" w:hAnsi="Verdana"/>
          <w:color w:val="000000"/>
        </w:rPr>
        <w:t> persistir por tempo superior a dez minutos, a sessão pública será suspensa e reiniciada somente após decorridas vinte e quatro horas da comunicação do fato pelo </w:t>
      </w:r>
      <w:r w:rsidRPr="00F607F0">
        <w:rPr>
          <w:rStyle w:val="agente"/>
          <w:rFonts w:ascii="Verdana" w:hAnsi="Verdana"/>
          <w:color w:val="000000"/>
        </w:rPr>
        <w:t>Pregoeiro</w:t>
      </w:r>
      <w:r w:rsidRPr="00F607F0">
        <w:rPr>
          <w:rFonts w:ascii="Verdana" w:hAnsi="Verdana"/>
          <w:color w:val="000000"/>
        </w:rPr>
        <w:t> aos participantes, no sítio eletrônico utilizado para divulgação.</w:t>
      </w:r>
    </w:p>
    <w:p w:rsidR="00F607F0" w:rsidRPr="00F607F0" w:rsidRDefault="00F607F0" w:rsidP="00F607F0">
      <w:pPr>
        <w:spacing w:after="48" w:line="288" w:lineRule="atLeast"/>
        <w:jc w:val="both"/>
        <w:rPr>
          <w:rFonts w:ascii="Verdana" w:hAnsi="Verdana"/>
          <w:color w:val="000000"/>
        </w:rPr>
      </w:pPr>
      <w:r w:rsidRPr="00F607F0">
        <w:rPr>
          <w:rStyle w:val="numeraabertura"/>
          <w:rFonts w:ascii="Verdana" w:hAnsi="Verdana"/>
          <w:color w:val="000000"/>
        </w:rPr>
        <w:t>7</w:t>
      </w:r>
      <w:r w:rsidRPr="00F607F0">
        <w:rPr>
          <w:rFonts w:ascii="Verdana" w:hAnsi="Verdana"/>
          <w:color w:val="000000"/>
        </w:rPr>
        <w:t>.</w:t>
      </w:r>
      <w:r w:rsidRPr="00F607F0">
        <w:rPr>
          <w:rStyle w:val="layer1numeraabertura"/>
          <w:rFonts w:ascii="Verdana" w:hAnsi="Verdana"/>
          <w:color w:val="000000"/>
        </w:rPr>
        <w:t>17</w:t>
      </w:r>
      <w:r w:rsidRPr="00F607F0">
        <w:rPr>
          <w:rFonts w:ascii="Verdana" w:hAnsi="Verdana"/>
          <w:color w:val="000000"/>
        </w:rPr>
        <w:t>. Caso o licitante não apresente lances, concorrerá com o valor de sua proposta.</w:t>
      </w:r>
    </w:p>
    <w:p w:rsidR="00F607F0" w:rsidRPr="00F607F0" w:rsidRDefault="00F607F0" w:rsidP="00F607F0">
      <w:pPr>
        <w:pStyle w:val="beforesub"/>
        <w:spacing w:before="0" w:beforeAutospacing="0" w:after="0" w:afterAutospacing="0" w:line="288" w:lineRule="atLeast"/>
        <w:jc w:val="both"/>
        <w:rPr>
          <w:rFonts w:ascii="Verdana" w:hAnsi="Verdana"/>
          <w:color w:val="000000"/>
        </w:rPr>
      </w:pPr>
      <w:r w:rsidRPr="00F607F0">
        <w:rPr>
          <w:rStyle w:val="numeraabertura"/>
          <w:rFonts w:ascii="Verdana" w:hAnsi="Verdana"/>
          <w:color w:val="000000"/>
        </w:rPr>
        <w:t>7</w:t>
      </w:r>
      <w:r w:rsidRPr="00F607F0">
        <w:rPr>
          <w:rFonts w:ascii="Verdana" w:hAnsi="Verdana"/>
          <w:color w:val="000000"/>
        </w:rPr>
        <w:t>.</w:t>
      </w:r>
      <w:r w:rsidRPr="00F607F0">
        <w:rPr>
          <w:rStyle w:val="layer1numeraabertura"/>
          <w:rFonts w:ascii="Verdana" w:hAnsi="Verdana"/>
          <w:color w:val="000000"/>
        </w:rPr>
        <w:t>18</w:t>
      </w:r>
      <w:r w:rsidRPr="00F607F0">
        <w:rPr>
          <w:rFonts w:ascii="Verdana" w:hAnsi="Verdana"/>
          <w:color w:val="000000"/>
        </w:rPr>
        <w:t>. Ao final da fase de lances, será aplicado o benefício da margem de preferência, nos termos do art. 26 da Lei 14133/21.</w:t>
      </w:r>
    </w:p>
    <w:p w:rsidR="00F607F0" w:rsidRPr="00F607F0" w:rsidRDefault="00F607F0" w:rsidP="00F607F0">
      <w:pPr>
        <w:pStyle w:val="sub1"/>
        <w:spacing w:before="0" w:beforeAutospacing="0" w:after="48" w:afterAutospacing="0" w:line="288" w:lineRule="atLeast"/>
        <w:ind w:firstLine="567"/>
        <w:jc w:val="both"/>
        <w:rPr>
          <w:rFonts w:ascii="Verdana" w:hAnsi="Verdana"/>
          <w:color w:val="000000"/>
        </w:rPr>
      </w:pPr>
      <w:r w:rsidRPr="00F607F0">
        <w:rPr>
          <w:rStyle w:val="numeraabertura"/>
          <w:rFonts w:ascii="Verdana" w:hAnsi="Verdana"/>
          <w:color w:val="000000"/>
        </w:rPr>
        <w:t>7</w:t>
      </w:r>
      <w:r w:rsidRPr="00F607F0">
        <w:rPr>
          <w:rFonts w:ascii="Verdana" w:hAnsi="Verdana"/>
          <w:color w:val="000000"/>
        </w:rPr>
        <w:t>.</w:t>
      </w:r>
      <w:r w:rsidRPr="00F607F0">
        <w:rPr>
          <w:rStyle w:val="layer1numeraabertura"/>
          <w:rFonts w:ascii="Verdana" w:hAnsi="Verdana"/>
          <w:color w:val="000000"/>
        </w:rPr>
        <w:t>18</w:t>
      </w:r>
      <w:r w:rsidRPr="00F607F0">
        <w:rPr>
          <w:rFonts w:ascii="Verdana" w:hAnsi="Verdana"/>
          <w:color w:val="000000"/>
        </w:rPr>
        <w:t>.</w:t>
      </w:r>
      <w:r w:rsidRPr="00F607F0">
        <w:rPr>
          <w:rStyle w:val="layer2numeraabertura"/>
          <w:rFonts w:ascii="Verdana" w:eastAsia="MS Mincho" w:hAnsi="Verdana"/>
          <w:color w:val="000000"/>
        </w:rPr>
        <w:t>1</w:t>
      </w:r>
      <w:r w:rsidRPr="00F607F0">
        <w:rPr>
          <w:rFonts w:ascii="Verdana" w:hAnsi="Verdana"/>
          <w:color w:val="000000"/>
        </w:rPr>
        <w:t xml:space="preserve">. Para produtos ou serviços abrangidos por margem de preferência normal ou adicional, caso a proposta de menor preço não tenha por objeto produto ou serviço contemplado pela referida margem, o sistema automaticamente indicará as propostas de produtos ou serviços que façam jus </w:t>
      </w:r>
      <w:r w:rsidRPr="00F607F0">
        <w:rPr>
          <w:rFonts w:ascii="Verdana" w:hAnsi="Verdana"/>
          <w:color w:val="000000"/>
        </w:rPr>
        <w:lastRenderedPageBreak/>
        <w:t>ao diferencial de preço, pela ordem de classificação, para fins de aceitação pelo </w:t>
      </w:r>
      <w:r w:rsidRPr="00F607F0">
        <w:rPr>
          <w:rStyle w:val="agente"/>
          <w:rFonts w:ascii="Verdana" w:eastAsia="MS Mincho" w:hAnsi="Verdana"/>
          <w:color w:val="000000"/>
        </w:rPr>
        <w:t>Pregoeiro</w:t>
      </w:r>
      <w:r w:rsidRPr="00F607F0">
        <w:rPr>
          <w:rFonts w:ascii="Verdana" w:hAnsi="Verdana"/>
          <w:color w:val="000000"/>
        </w:rPr>
        <w:t>.</w:t>
      </w:r>
    </w:p>
    <w:p w:rsidR="00F607F0" w:rsidRPr="00F607F0" w:rsidRDefault="00F607F0" w:rsidP="00F607F0">
      <w:pPr>
        <w:pStyle w:val="sub1"/>
        <w:spacing w:before="0" w:beforeAutospacing="0" w:after="240" w:afterAutospacing="0" w:line="288" w:lineRule="atLeast"/>
        <w:ind w:firstLine="567"/>
        <w:jc w:val="both"/>
        <w:rPr>
          <w:rFonts w:ascii="Verdana" w:hAnsi="Verdana"/>
          <w:color w:val="000000"/>
        </w:rPr>
      </w:pPr>
      <w:r w:rsidRPr="00F607F0">
        <w:rPr>
          <w:rStyle w:val="numeraabertura"/>
          <w:rFonts w:ascii="Verdana" w:hAnsi="Verdana"/>
          <w:color w:val="000000"/>
        </w:rPr>
        <w:t>7</w:t>
      </w:r>
      <w:r w:rsidRPr="00F607F0">
        <w:rPr>
          <w:rFonts w:ascii="Verdana" w:hAnsi="Verdana"/>
          <w:color w:val="000000"/>
        </w:rPr>
        <w:t>.</w:t>
      </w:r>
      <w:r w:rsidRPr="00F607F0">
        <w:rPr>
          <w:rStyle w:val="layer1numeraabertura"/>
          <w:rFonts w:ascii="Verdana" w:hAnsi="Verdana"/>
          <w:color w:val="000000"/>
        </w:rPr>
        <w:t>18</w:t>
      </w:r>
      <w:r w:rsidRPr="00F607F0">
        <w:rPr>
          <w:rFonts w:ascii="Verdana" w:hAnsi="Verdana"/>
          <w:color w:val="000000"/>
        </w:rPr>
        <w:t>.</w:t>
      </w:r>
      <w:r w:rsidRPr="00F607F0">
        <w:rPr>
          <w:rStyle w:val="layer2numeraabertura"/>
          <w:rFonts w:ascii="Verdana" w:eastAsia="MS Mincho" w:hAnsi="Verdana"/>
          <w:color w:val="000000"/>
        </w:rPr>
        <w:t>2</w:t>
      </w:r>
      <w:r w:rsidRPr="00F607F0">
        <w:rPr>
          <w:rFonts w:ascii="Verdana" w:hAnsi="Verdana"/>
          <w:color w:val="000000"/>
        </w:rPr>
        <w:t>. Nestas situações, a proposta beneficiada pela aplicação da margem de preferência normal ou adicional, conforme o caso, tornar-se-á a proposta classificada em primeiro lugar.</w:t>
      </w:r>
    </w:p>
    <w:p w:rsidR="00F607F0" w:rsidRPr="00F607F0" w:rsidRDefault="00F607F0" w:rsidP="00F607F0">
      <w:pPr>
        <w:pStyle w:val="beforesub"/>
        <w:spacing w:before="0" w:beforeAutospacing="0" w:after="0" w:afterAutospacing="0" w:line="288" w:lineRule="atLeast"/>
        <w:jc w:val="both"/>
        <w:rPr>
          <w:rFonts w:ascii="Verdana" w:hAnsi="Verdana"/>
          <w:color w:val="000000"/>
        </w:rPr>
      </w:pPr>
      <w:r w:rsidRPr="00F607F0">
        <w:rPr>
          <w:rStyle w:val="numeraabertura"/>
          <w:rFonts w:ascii="Verdana" w:hAnsi="Verdana"/>
          <w:color w:val="000000"/>
        </w:rPr>
        <w:t>7</w:t>
      </w:r>
      <w:r w:rsidRPr="00F607F0">
        <w:rPr>
          <w:rFonts w:ascii="Verdana" w:hAnsi="Verdana"/>
          <w:color w:val="000000"/>
        </w:rPr>
        <w:t>.</w:t>
      </w:r>
      <w:r w:rsidRPr="00F607F0">
        <w:rPr>
          <w:rStyle w:val="layer1numeraabertura"/>
          <w:rFonts w:ascii="Verdana" w:hAnsi="Verdana"/>
          <w:color w:val="000000"/>
        </w:rPr>
        <w:t>19</w:t>
      </w:r>
      <w:r w:rsidRPr="00F607F0">
        <w:rPr>
          <w:rFonts w:ascii="Verdana" w:hAnsi="Verdana"/>
          <w:color w:val="000000"/>
        </w:rPr>
        <w:t>. Em relação a itens não exclusivos para participação de microempresas e empresas de pequeno porte, uma vez encerrada a etapa de lances, será efetivada a verificação automática, junto à Receita Federal, do porte da entidade empresarial, caso a contratação não se enquadre nas vedações dos </w:t>
      </w:r>
      <w:hyperlink r:id="rId19" w:anchor="art4" w:tgtFrame="_blank" w:history="1">
        <w:r w:rsidRPr="00F607F0">
          <w:rPr>
            <w:rStyle w:val="Hyperlink"/>
            <w:rFonts w:ascii="Verdana" w:hAnsi="Verdana"/>
          </w:rPr>
          <w:t>§§1º e 2º do art. 4º da Lei nº 14.133, de 2021</w:t>
        </w:r>
      </w:hyperlink>
      <w:r w:rsidRPr="00F607F0">
        <w:rPr>
          <w:rFonts w:ascii="Verdana" w:hAnsi="Verdana"/>
          <w:color w:val="000000"/>
        </w:rPr>
        <w:t>.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00AA7C17">
        <w:fldChar w:fldCharType="begin"/>
      </w:r>
      <w:r w:rsidR="00AA7C17">
        <w:instrText xml:space="preserve"> HYPERLINK "https://www.planalto.gov.br/ccivil_03/leis/lcp/lcp123.htm" \l "art44" \t "_blank" </w:instrText>
      </w:r>
      <w:r w:rsidR="00AA7C17">
        <w:fldChar w:fldCharType="separate"/>
      </w:r>
      <w:r w:rsidRPr="00F607F0">
        <w:rPr>
          <w:rStyle w:val="Hyperlink"/>
          <w:rFonts w:ascii="Verdana" w:hAnsi="Verdana"/>
        </w:rPr>
        <w:t>arts</w:t>
      </w:r>
      <w:proofErr w:type="spellEnd"/>
      <w:r w:rsidRPr="00F607F0">
        <w:rPr>
          <w:rStyle w:val="Hyperlink"/>
          <w:rFonts w:ascii="Verdana" w:hAnsi="Verdana"/>
        </w:rPr>
        <w:t>. 44 e 45 da Lei Complementar nº 123, de 2006</w:t>
      </w:r>
      <w:r w:rsidR="00AA7C17">
        <w:rPr>
          <w:rStyle w:val="Hyperlink"/>
          <w:rFonts w:ascii="Verdana" w:hAnsi="Verdana"/>
        </w:rPr>
        <w:fldChar w:fldCharType="end"/>
      </w:r>
      <w:r w:rsidRPr="00F607F0">
        <w:rPr>
          <w:rFonts w:ascii="Verdana" w:hAnsi="Verdana"/>
          <w:color w:val="000000"/>
        </w:rPr>
        <w:t>, regulamentada pelo </w:t>
      </w:r>
      <w:hyperlink r:id="rId20" w:tgtFrame="_blank" w:history="1">
        <w:r w:rsidRPr="00F607F0">
          <w:rPr>
            <w:rStyle w:val="Hyperlink"/>
            <w:rFonts w:ascii="Verdana" w:hAnsi="Verdana"/>
          </w:rPr>
          <w:t>Decreto nº 8.538, de 2015</w:t>
        </w:r>
      </w:hyperlink>
      <w:r w:rsidRPr="00F607F0">
        <w:rPr>
          <w:rFonts w:ascii="Verdana" w:hAnsi="Verdana"/>
          <w:color w:val="000000"/>
        </w:rPr>
        <w:t>.</w:t>
      </w:r>
    </w:p>
    <w:p w:rsidR="00F607F0" w:rsidRPr="00F607F0" w:rsidRDefault="00F607F0" w:rsidP="00F607F0">
      <w:pPr>
        <w:pStyle w:val="sub1"/>
        <w:spacing w:before="0" w:beforeAutospacing="0" w:after="48" w:afterAutospacing="0" w:line="288" w:lineRule="atLeast"/>
        <w:ind w:firstLine="567"/>
        <w:jc w:val="both"/>
        <w:rPr>
          <w:rFonts w:ascii="Verdana" w:hAnsi="Verdana"/>
          <w:color w:val="000000"/>
        </w:rPr>
      </w:pPr>
      <w:r w:rsidRPr="00F607F0">
        <w:rPr>
          <w:rStyle w:val="numeraabertura"/>
          <w:rFonts w:ascii="Verdana" w:hAnsi="Verdana"/>
          <w:color w:val="000000"/>
        </w:rPr>
        <w:t>7</w:t>
      </w:r>
      <w:r w:rsidRPr="00F607F0">
        <w:rPr>
          <w:rFonts w:ascii="Verdana" w:hAnsi="Verdana"/>
          <w:color w:val="000000"/>
        </w:rPr>
        <w:t>.</w:t>
      </w:r>
      <w:r w:rsidRPr="00F607F0">
        <w:rPr>
          <w:rStyle w:val="layer1numeraabertura"/>
          <w:rFonts w:ascii="Verdana" w:hAnsi="Verdana"/>
          <w:color w:val="000000"/>
        </w:rPr>
        <w:t>19</w:t>
      </w:r>
      <w:r w:rsidRPr="00F607F0">
        <w:rPr>
          <w:rFonts w:ascii="Verdana" w:hAnsi="Verdana"/>
          <w:color w:val="000000"/>
        </w:rPr>
        <w:t>.</w:t>
      </w:r>
      <w:r w:rsidRPr="00F607F0">
        <w:rPr>
          <w:rStyle w:val="layer2numeraabertura"/>
          <w:rFonts w:ascii="Verdana" w:eastAsia="MS Mincho" w:hAnsi="Verdana"/>
          <w:color w:val="000000"/>
        </w:rPr>
        <w:t>1</w:t>
      </w:r>
      <w:r w:rsidRPr="00F607F0">
        <w:rPr>
          <w:rFonts w:ascii="Verdana" w:hAnsi="Verdana"/>
          <w:color w:val="000000"/>
        </w:rPr>
        <w:t xml:space="preserve">. Quando houver propostas beneficiadas com as margens de preferência, apenas poderão se valer do critério de desempate previsto nos </w:t>
      </w:r>
      <w:proofErr w:type="spellStart"/>
      <w:r w:rsidRPr="00F607F0">
        <w:rPr>
          <w:rFonts w:ascii="Verdana" w:hAnsi="Verdana"/>
          <w:color w:val="000000"/>
        </w:rPr>
        <w:t>arts</w:t>
      </w:r>
      <w:proofErr w:type="spellEnd"/>
      <w:r w:rsidRPr="00F607F0">
        <w:rPr>
          <w:rFonts w:ascii="Verdana" w:hAnsi="Verdana"/>
          <w:color w:val="000000"/>
        </w:rPr>
        <w:t xml:space="preserve">. 44 e 45 da Lei Complementar nº 123, de 2006, as propostas de microempresas e empresas de pequeno porte que também fizerem jus às margens de preferência (art. 5º, §9º, I, do Decreto </w:t>
      </w:r>
      <w:proofErr w:type="gramStart"/>
      <w:r w:rsidRPr="00F607F0">
        <w:rPr>
          <w:rFonts w:ascii="Verdana" w:hAnsi="Verdana"/>
          <w:color w:val="000000"/>
        </w:rPr>
        <w:t>n.º</w:t>
      </w:r>
      <w:proofErr w:type="gramEnd"/>
      <w:r w:rsidRPr="00F607F0">
        <w:rPr>
          <w:rFonts w:ascii="Verdana" w:hAnsi="Verdana"/>
          <w:color w:val="000000"/>
        </w:rPr>
        <w:t xml:space="preserve"> 8538, de 2015).</w:t>
      </w:r>
    </w:p>
    <w:p w:rsidR="00F607F0" w:rsidRPr="00F607F0" w:rsidRDefault="00F607F0" w:rsidP="00F607F0">
      <w:pPr>
        <w:pStyle w:val="sub1"/>
        <w:spacing w:before="0" w:beforeAutospacing="0" w:after="48" w:afterAutospacing="0" w:line="288" w:lineRule="atLeast"/>
        <w:ind w:firstLine="567"/>
        <w:jc w:val="both"/>
        <w:rPr>
          <w:rFonts w:ascii="Verdana" w:hAnsi="Verdana"/>
          <w:color w:val="000000"/>
        </w:rPr>
      </w:pPr>
      <w:r w:rsidRPr="00F607F0">
        <w:rPr>
          <w:rStyle w:val="numeraabertura"/>
          <w:rFonts w:ascii="Verdana" w:hAnsi="Verdana"/>
          <w:color w:val="000000"/>
        </w:rPr>
        <w:t>7</w:t>
      </w:r>
      <w:r w:rsidRPr="00F607F0">
        <w:rPr>
          <w:rFonts w:ascii="Verdana" w:hAnsi="Verdana"/>
          <w:color w:val="000000"/>
        </w:rPr>
        <w:t>.</w:t>
      </w:r>
      <w:r w:rsidRPr="00F607F0">
        <w:rPr>
          <w:rStyle w:val="layer1numeraabertura"/>
          <w:rFonts w:ascii="Verdana" w:hAnsi="Verdana"/>
          <w:color w:val="000000"/>
        </w:rPr>
        <w:t>19</w:t>
      </w:r>
      <w:r w:rsidRPr="00F607F0">
        <w:rPr>
          <w:rFonts w:ascii="Verdana" w:hAnsi="Verdana"/>
          <w:color w:val="000000"/>
        </w:rPr>
        <w:t>.</w:t>
      </w:r>
      <w:r w:rsidRPr="00F607F0">
        <w:rPr>
          <w:rStyle w:val="layer2numeraabertura"/>
          <w:rFonts w:ascii="Verdana" w:eastAsia="MS Mincho" w:hAnsi="Verdana"/>
          <w:color w:val="000000"/>
        </w:rPr>
        <w:t>2</w:t>
      </w:r>
      <w:r w:rsidRPr="00F607F0">
        <w:rPr>
          <w:rFonts w:ascii="Verdana" w:hAnsi="Verdana"/>
          <w:color w:val="000000"/>
        </w:rPr>
        <w:t>. O parâmetro para o empate ficto, nesse caso, consistirá no preço ofertado pela fornecedora classificada em primeiro lugar em razão da aplicação da margem de preferência.</w:t>
      </w:r>
    </w:p>
    <w:p w:rsidR="00F607F0" w:rsidRPr="00F607F0" w:rsidRDefault="00F607F0" w:rsidP="00F607F0">
      <w:pPr>
        <w:pStyle w:val="sub1"/>
        <w:spacing w:before="0" w:beforeAutospacing="0" w:after="48" w:afterAutospacing="0" w:line="288" w:lineRule="atLeast"/>
        <w:ind w:firstLine="567"/>
        <w:jc w:val="both"/>
        <w:rPr>
          <w:rFonts w:ascii="Verdana" w:hAnsi="Verdana"/>
          <w:color w:val="000000"/>
        </w:rPr>
      </w:pPr>
      <w:r w:rsidRPr="00F607F0">
        <w:rPr>
          <w:rStyle w:val="numeraabertura"/>
          <w:rFonts w:ascii="Verdana" w:hAnsi="Verdana"/>
          <w:color w:val="000000"/>
        </w:rPr>
        <w:t>7</w:t>
      </w:r>
      <w:r w:rsidRPr="00F607F0">
        <w:rPr>
          <w:rFonts w:ascii="Verdana" w:hAnsi="Verdana"/>
          <w:color w:val="000000"/>
        </w:rPr>
        <w:t>.</w:t>
      </w:r>
      <w:r w:rsidRPr="00F607F0">
        <w:rPr>
          <w:rStyle w:val="layer1numeraabertura"/>
          <w:rFonts w:ascii="Verdana" w:hAnsi="Verdana"/>
          <w:color w:val="000000"/>
        </w:rPr>
        <w:t>19</w:t>
      </w:r>
      <w:r w:rsidRPr="00F607F0">
        <w:rPr>
          <w:rFonts w:ascii="Verdana" w:hAnsi="Verdana"/>
          <w:color w:val="000000"/>
        </w:rPr>
        <w:t>.</w:t>
      </w:r>
      <w:r w:rsidRPr="00F607F0">
        <w:rPr>
          <w:rStyle w:val="layer2numeraabertura"/>
          <w:rFonts w:ascii="Verdana" w:eastAsia="MS Mincho" w:hAnsi="Verdana"/>
          <w:color w:val="000000"/>
        </w:rPr>
        <w:t>3</w:t>
      </w:r>
      <w:r w:rsidRPr="00F607F0">
        <w:rPr>
          <w:rFonts w:ascii="Verdana" w:hAnsi="Verdana"/>
          <w:color w:val="000000"/>
        </w:rPr>
        <w:t>. Nessas condições, as propostas de microempresas e empresas de pequeno porte que se encontrarem na faixa de até 5% (cinco por cento) serão consideradas empatadas com a primeira colocada.</w:t>
      </w:r>
    </w:p>
    <w:p w:rsidR="00F607F0" w:rsidRPr="00F607F0" w:rsidRDefault="00F607F0" w:rsidP="00F607F0">
      <w:pPr>
        <w:pStyle w:val="sub1"/>
        <w:spacing w:before="0" w:beforeAutospacing="0" w:after="48" w:afterAutospacing="0" w:line="288" w:lineRule="atLeast"/>
        <w:ind w:firstLine="567"/>
        <w:jc w:val="both"/>
        <w:rPr>
          <w:rFonts w:ascii="Verdana" w:hAnsi="Verdana"/>
          <w:color w:val="000000"/>
        </w:rPr>
      </w:pPr>
      <w:r w:rsidRPr="00F607F0">
        <w:rPr>
          <w:rStyle w:val="numeraabertura"/>
          <w:rFonts w:ascii="Verdana" w:hAnsi="Verdana"/>
          <w:color w:val="000000"/>
        </w:rPr>
        <w:t>7</w:t>
      </w:r>
      <w:r w:rsidRPr="00F607F0">
        <w:rPr>
          <w:rFonts w:ascii="Verdana" w:hAnsi="Verdana"/>
          <w:color w:val="000000"/>
        </w:rPr>
        <w:t>.</w:t>
      </w:r>
      <w:r w:rsidRPr="00F607F0">
        <w:rPr>
          <w:rStyle w:val="layer1numeraabertura"/>
          <w:rFonts w:ascii="Verdana" w:hAnsi="Verdana"/>
          <w:color w:val="000000"/>
        </w:rPr>
        <w:t>19</w:t>
      </w:r>
      <w:r w:rsidRPr="00F607F0">
        <w:rPr>
          <w:rFonts w:ascii="Verdana" w:hAnsi="Verdana"/>
          <w:color w:val="000000"/>
        </w:rPr>
        <w:t>.</w:t>
      </w:r>
      <w:r w:rsidRPr="00F607F0">
        <w:rPr>
          <w:rStyle w:val="layer2numeraabertura"/>
          <w:rFonts w:ascii="Verdana" w:eastAsia="MS Mincho" w:hAnsi="Verdana"/>
          <w:color w:val="000000"/>
        </w:rPr>
        <w:t>4</w:t>
      </w:r>
      <w:r w:rsidRPr="00F607F0">
        <w:rPr>
          <w:rFonts w:ascii="Verdana" w:hAnsi="Verdana"/>
          <w:color w:val="000000"/>
        </w:rPr>
        <w:t>. 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rsidR="00F607F0" w:rsidRPr="00F607F0" w:rsidRDefault="00F607F0" w:rsidP="00F607F0">
      <w:pPr>
        <w:pStyle w:val="sub1"/>
        <w:spacing w:before="0" w:beforeAutospacing="0" w:after="48" w:afterAutospacing="0" w:line="288" w:lineRule="atLeast"/>
        <w:ind w:firstLine="567"/>
        <w:jc w:val="both"/>
        <w:rPr>
          <w:rFonts w:ascii="Verdana" w:hAnsi="Verdana"/>
          <w:color w:val="000000"/>
        </w:rPr>
      </w:pPr>
      <w:r w:rsidRPr="00F607F0">
        <w:rPr>
          <w:rStyle w:val="numeraabertura"/>
          <w:rFonts w:ascii="Verdana" w:hAnsi="Verdana"/>
          <w:color w:val="000000"/>
        </w:rPr>
        <w:t>7</w:t>
      </w:r>
      <w:r w:rsidRPr="00F607F0">
        <w:rPr>
          <w:rFonts w:ascii="Verdana" w:hAnsi="Verdana"/>
          <w:color w:val="000000"/>
        </w:rPr>
        <w:t>.</w:t>
      </w:r>
      <w:r w:rsidRPr="00F607F0">
        <w:rPr>
          <w:rStyle w:val="layer1numeraabertura"/>
          <w:rFonts w:ascii="Verdana" w:hAnsi="Verdana"/>
          <w:color w:val="000000"/>
        </w:rPr>
        <w:t>19</w:t>
      </w:r>
      <w:r w:rsidRPr="00F607F0">
        <w:rPr>
          <w:rFonts w:ascii="Verdana" w:hAnsi="Verdana"/>
          <w:color w:val="000000"/>
        </w:rPr>
        <w:t>.</w:t>
      </w:r>
      <w:r w:rsidRPr="00F607F0">
        <w:rPr>
          <w:rStyle w:val="layer2numeraabertura"/>
          <w:rFonts w:ascii="Verdana" w:eastAsia="MS Mincho" w:hAnsi="Verdana"/>
          <w:color w:val="000000"/>
        </w:rPr>
        <w:t>5</w:t>
      </w:r>
      <w:r w:rsidRPr="00F607F0">
        <w:rPr>
          <w:rFonts w:ascii="Verdana" w:hAnsi="Verdana"/>
          <w:color w:val="000000"/>
        </w:rPr>
        <w:t>.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rsidR="00F607F0" w:rsidRPr="00F607F0" w:rsidRDefault="00F607F0" w:rsidP="00F607F0">
      <w:pPr>
        <w:pStyle w:val="sub1"/>
        <w:spacing w:before="0" w:beforeAutospacing="0" w:after="48" w:afterAutospacing="0" w:line="288" w:lineRule="atLeast"/>
        <w:ind w:firstLine="567"/>
        <w:jc w:val="both"/>
        <w:rPr>
          <w:rFonts w:ascii="Verdana" w:hAnsi="Verdana"/>
          <w:color w:val="000000"/>
        </w:rPr>
      </w:pPr>
      <w:r w:rsidRPr="00F607F0">
        <w:rPr>
          <w:rStyle w:val="numeraabertura"/>
          <w:rFonts w:ascii="Verdana" w:hAnsi="Verdana"/>
          <w:color w:val="000000"/>
        </w:rPr>
        <w:t>7</w:t>
      </w:r>
      <w:r w:rsidRPr="00F607F0">
        <w:rPr>
          <w:rFonts w:ascii="Verdana" w:hAnsi="Verdana"/>
          <w:color w:val="000000"/>
        </w:rPr>
        <w:t>.</w:t>
      </w:r>
      <w:r w:rsidRPr="00F607F0">
        <w:rPr>
          <w:rStyle w:val="layer1numeraabertura"/>
          <w:rFonts w:ascii="Verdana" w:hAnsi="Verdana"/>
          <w:color w:val="000000"/>
        </w:rPr>
        <w:t>19</w:t>
      </w:r>
      <w:r w:rsidRPr="00F607F0">
        <w:rPr>
          <w:rFonts w:ascii="Verdana" w:hAnsi="Verdana"/>
          <w:color w:val="000000"/>
        </w:rPr>
        <w:t>.</w:t>
      </w:r>
      <w:r w:rsidRPr="00F607F0">
        <w:rPr>
          <w:rStyle w:val="layer2numeraabertura"/>
          <w:rFonts w:ascii="Verdana" w:eastAsia="MS Mincho" w:hAnsi="Verdana"/>
          <w:color w:val="000000"/>
        </w:rPr>
        <w:t>6</w:t>
      </w:r>
      <w:r w:rsidRPr="00F607F0">
        <w:rPr>
          <w:rFonts w:ascii="Verdana" w:hAnsi="Verdana"/>
          <w:color w:val="000000"/>
        </w:rPr>
        <w:t>.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F607F0" w:rsidRPr="00F607F0" w:rsidRDefault="00F607F0" w:rsidP="00F607F0">
      <w:pPr>
        <w:pStyle w:val="sub1"/>
        <w:spacing w:before="0" w:beforeAutospacing="0" w:after="240" w:afterAutospacing="0" w:line="288" w:lineRule="atLeast"/>
        <w:ind w:firstLine="567"/>
        <w:jc w:val="both"/>
        <w:rPr>
          <w:rFonts w:ascii="Verdana" w:hAnsi="Verdana"/>
          <w:color w:val="000000"/>
        </w:rPr>
      </w:pPr>
      <w:r w:rsidRPr="00F607F0">
        <w:rPr>
          <w:rStyle w:val="numeraabertura"/>
          <w:rFonts w:ascii="Verdana" w:hAnsi="Verdana"/>
          <w:color w:val="000000"/>
        </w:rPr>
        <w:t>7</w:t>
      </w:r>
      <w:r w:rsidRPr="00F607F0">
        <w:rPr>
          <w:rFonts w:ascii="Verdana" w:hAnsi="Verdana"/>
          <w:color w:val="000000"/>
        </w:rPr>
        <w:t>.</w:t>
      </w:r>
      <w:r w:rsidRPr="00F607F0">
        <w:rPr>
          <w:rStyle w:val="layer1numeraabertura"/>
          <w:rFonts w:ascii="Verdana" w:hAnsi="Verdana"/>
          <w:color w:val="000000"/>
        </w:rPr>
        <w:t>19</w:t>
      </w:r>
      <w:r w:rsidRPr="00F607F0">
        <w:rPr>
          <w:rFonts w:ascii="Verdana" w:hAnsi="Verdana"/>
          <w:color w:val="000000"/>
        </w:rPr>
        <w:t>.</w:t>
      </w:r>
      <w:r w:rsidRPr="00F607F0">
        <w:rPr>
          <w:rStyle w:val="layer2numeraabertura"/>
          <w:rFonts w:ascii="Verdana" w:eastAsia="MS Mincho" w:hAnsi="Verdana"/>
          <w:color w:val="000000"/>
        </w:rPr>
        <w:t>7</w:t>
      </w:r>
      <w:r w:rsidRPr="00F607F0">
        <w:rPr>
          <w:rFonts w:ascii="Verdana" w:hAnsi="Verdana"/>
          <w:color w:val="000000"/>
        </w:rPr>
        <w:t xml:space="preserve">. A obtenção do benefício a que se refere o item anterior fica limitada às microempresas e às empresas de pequeno porte que, no ano-calendário de </w:t>
      </w:r>
      <w:r w:rsidRPr="00F607F0">
        <w:rPr>
          <w:rFonts w:ascii="Verdana" w:hAnsi="Verdana"/>
          <w:color w:val="000000"/>
        </w:rPr>
        <w:lastRenderedPageBreak/>
        <w:t>realização da licitação, ainda não tenham celebrado contratos com a Administração Pública cujos valores somados extrapolem a receita bruta máxima admitida para fins de enquadramento como empresa de pequeno porte.</w:t>
      </w:r>
    </w:p>
    <w:p w:rsidR="00F607F0" w:rsidRPr="00F607F0" w:rsidRDefault="00F607F0" w:rsidP="00F607F0">
      <w:pPr>
        <w:spacing w:after="48" w:line="288" w:lineRule="atLeast"/>
        <w:jc w:val="both"/>
        <w:rPr>
          <w:rFonts w:ascii="Verdana" w:hAnsi="Verdana"/>
          <w:color w:val="000000"/>
        </w:rPr>
      </w:pPr>
      <w:r w:rsidRPr="00F607F0">
        <w:rPr>
          <w:rStyle w:val="numeraabertura"/>
          <w:rFonts w:ascii="Verdana" w:hAnsi="Verdana"/>
          <w:color w:val="000000"/>
        </w:rPr>
        <w:t>7</w:t>
      </w:r>
      <w:r w:rsidRPr="00F607F0">
        <w:rPr>
          <w:rFonts w:ascii="Verdana" w:hAnsi="Verdana"/>
          <w:color w:val="000000"/>
        </w:rPr>
        <w:t>.</w:t>
      </w:r>
      <w:r w:rsidRPr="00F607F0">
        <w:rPr>
          <w:rStyle w:val="layer1numeraabertura"/>
          <w:rFonts w:ascii="Verdana" w:hAnsi="Verdana"/>
          <w:color w:val="000000"/>
        </w:rPr>
        <w:t>20</w:t>
      </w:r>
      <w:r w:rsidRPr="00F607F0">
        <w:rPr>
          <w:rFonts w:ascii="Verdana" w:hAnsi="Verdana"/>
          <w:color w:val="000000"/>
        </w:rPr>
        <w:t>. Só poderá haver empate entre propostas iguais (não seguidas de lances).</w:t>
      </w:r>
    </w:p>
    <w:p w:rsidR="00F607F0" w:rsidRPr="00F607F0" w:rsidRDefault="00F607F0" w:rsidP="00F607F0">
      <w:pPr>
        <w:pStyle w:val="beforesub"/>
        <w:spacing w:before="0" w:beforeAutospacing="0" w:after="0" w:afterAutospacing="0" w:line="288" w:lineRule="atLeast"/>
        <w:jc w:val="both"/>
        <w:rPr>
          <w:rFonts w:ascii="Verdana" w:hAnsi="Verdana"/>
          <w:color w:val="000000"/>
        </w:rPr>
      </w:pPr>
      <w:r w:rsidRPr="00F607F0">
        <w:rPr>
          <w:rStyle w:val="numeraabertura"/>
          <w:rFonts w:ascii="Verdana" w:hAnsi="Verdana"/>
          <w:color w:val="000000"/>
        </w:rPr>
        <w:t>7</w:t>
      </w:r>
      <w:r w:rsidRPr="00F607F0">
        <w:rPr>
          <w:rFonts w:ascii="Verdana" w:hAnsi="Verdana"/>
          <w:color w:val="000000"/>
        </w:rPr>
        <w:t>.</w:t>
      </w:r>
      <w:r w:rsidRPr="00F607F0">
        <w:rPr>
          <w:rStyle w:val="layer1numeraabertura"/>
          <w:rFonts w:ascii="Verdana" w:hAnsi="Verdana"/>
          <w:color w:val="000000"/>
        </w:rPr>
        <w:t>21</w:t>
      </w:r>
      <w:r w:rsidRPr="00F607F0">
        <w:rPr>
          <w:rFonts w:ascii="Verdana" w:hAnsi="Verdana"/>
          <w:color w:val="000000"/>
        </w:rPr>
        <w:t>. Havendo eventual empate entre propostas ou lances, o critério de desempate será aquele previsto no </w:t>
      </w:r>
      <w:hyperlink r:id="rId21" w:anchor="art60" w:tgtFrame="_blank" w:history="1">
        <w:r w:rsidRPr="00F607F0">
          <w:rPr>
            <w:rStyle w:val="Hyperlink"/>
            <w:rFonts w:ascii="Verdana" w:hAnsi="Verdana"/>
          </w:rPr>
          <w:t>art. 60 da Lei nº 14.133, de 2021</w:t>
        </w:r>
      </w:hyperlink>
      <w:r w:rsidRPr="00F607F0">
        <w:rPr>
          <w:rFonts w:ascii="Verdana" w:hAnsi="Verdana"/>
          <w:color w:val="000000"/>
        </w:rPr>
        <w:t>, nesta ordem:</w:t>
      </w:r>
    </w:p>
    <w:p w:rsidR="00F607F0" w:rsidRPr="00F607F0" w:rsidRDefault="00F607F0" w:rsidP="00F607F0">
      <w:pPr>
        <w:pStyle w:val="sub1"/>
        <w:spacing w:before="0" w:beforeAutospacing="0" w:after="48" w:afterAutospacing="0" w:line="288" w:lineRule="atLeast"/>
        <w:ind w:firstLine="567"/>
        <w:jc w:val="both"/>
        <w:rPr>
          <w:rFonts w:ascii="Verdana" w:hAnsi="Verdana"/>
          <w:color w:val="000000"/>
        </w:rPr>
      </w:pPr>
      <w:r w:rsidRPr="00F607F0">
        <w:rPr>
          <w:rStyle w:val="numeraabertura"/>
          <w:rFonts w:ascii="Verdana" w:hAnsi="Verdana"/>
          <w:color w:val="000000"/>
        </w:rPr>
        <w:t>7</w:t>
      </w:r>
      <w:r w:rsidRPr="00F607F0">
        <w:rPr>
          <w:rFonts w:ascii="Verdana" w:hAnsi="Verdana"/>
          <w:color w:val="000000"/>
        </w:rPr>
        <w:t>.</w:t>
      </w:r>
      <w:r w:rsidRPr="00F607F0">
        <w:rPr>
          <w:rStyle w:val="layer1numeraabertura"/>
          <w:rFonts w:ascii="Verdana" w:hAnsi="Verdana"/>
          <w:color w:val="000000"/>
        </w:rPr>
        <w:t>21</w:t>
      </w:r>
      <w:r w:rsidRPr="00F607F0">
        <w:rPr>
          <w:rFonts w:ascii="Verdana" w:hAnsi="Verdana"/>
          <w:color w:val="000000"/>
        </w:rPr>
        <w:t>.</w:t>
      </w:r>
      <w:r w:rsidRPr="00F607F0">
        <w:rPr>
          <w:rStyle w:val="layer2numeraabertura"/>
          <w:rFonts w:ascii="Verdana" w:eastAsia="MS Mincho" w:hAnsi="Verdana"/>
          <w:color w:val="000000"/>
        </w:rPr>
        <w:t>1</w:t>
      </w:r>
      <w:r w:rsidRPr="00F607F0">
        <w:rPr>
          <w:rFonts w:ascii="Verdana" w:hAnsi="Verdana"/>
          <w:color w:val="000000"/>
        </w:rPr>
        <w:t xml:space="preserve">. </w:t>
      </w:r>
      <w:proofErr w:type="gramStart"/>
      <w:r w:rsidRPr="00F607F0">
        <w:rPr>
          <w:rFonts w:ascii="Verdana" w:hAnsi="Verdana"/>
          <w:color w:val="000000"/>
        </w:rPr>
        <w:t>disputa</w:t>
      </w:r>
      <w:proofErr w:type="gramEnd"/>
      <w:r w:rsidRPr="00F607F0">
        <w:rPr>
          <w:rFonts w:ascii="Verdana" w:hAnsi="Verdana"/>
          <w:color w:val="000000"/>
        </w:rPr>
        <w:t xml:space="preserve"> final, hipótese em que os licitantes empatados poderão apresentar nova proposta em ato contínuo à classificação;</w:t>
      </w:r>
    </w:p>
    <w:p w:rsidR="00F607F0" w:rsidRPr="00F607F0" w:rsidRDefault="00F607F0" w:rsidP="00F607F0">
      <w:pPr>
        <w:pStyle w:val="sub1"/>
        <w:spacing w:before="0" w:beforeAutospacing="0" w:after="48" w:afterAutospacing="0" w:line="288" w:lineRule="atLeast"/>
        <w:ind w:firstLine="567"/>
        <w:jc w:val="both"/>
        <w:rPr>
          <w:rFonts w:ascii="Verdana" w:hAnsi="Verdana"/>
          <w:color w:val="000000"/>
        </w:rPr>
      </w:pPr>
      <w:r w:rsidRPr="00F607F0">
        <w:rPr>
          <w:rStyle w:val="numeraabertura"/>
          <w:rFonts w:ascii="Verdana" w:hAnsi="Verdana"/>
          <w:color w:val="000000"/>
        </w:rPr>
        <w:t>7</w:t>
      </w:r>
      <w:r w:rsidRPr="00F607F0">
        <w:rPr>
          <w:rFonts w:ascii="Verdana" w:hAnsi="Verdana"/>
          <w:color w:val="000000"/>
        </w:rPr>
        <w:t>.</w:t>
      </w:r>
      <w:r w:rsidRPr="00F607F0">
        <w:rPr>
          <w:rStyle w:val="layer1numeraabertura"/>
          <w:rFonts w:ascii="Verdana" w:hAnsi="Verdana"/>
          <w:color w:val="000000"/>
        </w:rPr>
        <w:t>21</w:t>
      </w:r>
      <w:r w:rsidRPr="00F607F0">
        <w:rPr>
          <w:rFonts w:ascii="Verdana" w:hAnsi="Verdana"/>
          <w:color w:val="000000"/>
        </w:rPr>
        <w:t>.</w:t>
      </w:r>
      <w:r w:rsidRPr="00F607F0">
        <w:rPr>
          <w:rStyle w:val="layer2numeraabertura"/>
          <w:rFonts w:ascii="Verdana" w:eastAsia="MS Mincho" w:hAnsi="Verdana"/>
          <w:color w:val="000000"/>
        </w:rPr>
        <w:t>2</w:t>
      </w:r>
      <w:r w:rsidRPr="00F607F0">
        <w:rPr>
          <w:rFonts w:ascii="Verdana" w:hAnsi="Verdana"/>
          <w:color w:val="000000"/>
        </w:rPr>
        <w:t xml:space="preserve">. </w:t>
      </w:r>
      <w:proofErr w:type="gramStart"/>
      <w:r w:rsidRPr="00F607F0">
        <w:rPr>
          <w:rFonts w:ascii="Verdana" w:hAnsi="Verdana"/>
          <w:color w:val="000000"/>
        </w:rPr>
        <w:t>avaliação</w:t>
      </w:r>
      <w:proofErr w:type="gramEnd"/>
      <w:r w:rsidRPr="00F607F0">
        <w:rPr>
          <w:rFonts w:ascii="Verdana" w:hAnsi="Verdana"/>
          <w:color w:val="000000"/>
        </w:rPr>
        <w:t xml:space="preserve"> do desempenho contratual prévio dos licitantes, para a qual deverão preferencialmente ser utilizados registros cadastrais para efeito de atesto de cumprimento de obrigações previstos nesta Lei;</w:t>
      </w:r>
    </w:p>
    <w:p w:rsidR="00F607F0" w:rsidRPr="00F607F0" w:rsidRDefault="00F607F0" w:rsidP="00F607F0">
      <w:pPr>
        <w:pStyle w:val="sub1"/>
        <w:spacing w:before="0" w:beforeAutospacing="0" w:after="48" w:afterAutospacing="0" w:line="288" w:lineRule="atLeast"/>
        <w:ind w:firstLine="567"/>
        <w:jc w:val="both"/>
        <w:rPr>
          <w:rFonts w:ascii="Verdana" w:hAnsi="Verdana"/>
          <w:color w:val="000000"/>
        </w:rPr>
      </w:pPr>
      <w:r w:rsidRPr="00F607F0">
        <w:rPr>
          <w:rStyle w:val="numeraabertura"/>
          <w:rFonts w:ascii="Verdana" w:hAnsi="Verdana"/>
          <w:color w:val="000000"/>
        </w:rPr>
        <w:t>7</w:t>
      </w:r>
      <w:r w:rsidRPr="00F607F0">
        <w:rPr>
          <w:rFonts w:ascii="Verdana" w:hAnsi="Verdana"/>
          <w:color w:val="000000"/>
        </w:rPr>
        <w:t>.</w:t>
      </w:r>
      <w:r w:rsidRPr="00F607F0">
        <w:rPr>
          <w:rStyle w:val="layer1numeraabertura"/>
          <w:rFonts w:ascii="Verdana" w:hAnsi="Verdana"/>
          <w:color w:val="000000"/>
        </w:rPr>
        <w:t>21</w:t>
      </w:r>
      <w:r w:rsidRPr="00F607F0">
        <w:rPr>
          <w:rFonts w:ascii="Verdana" w:hAnsi="Verdana"/>
          <w:color w:val="000000"/>
        </w:rPr>
        <w:t>.</w:t>
      </w:r>
      <w:r w:rsidRPr="00F607F0">
        <w:rPr>
          <w:rStyle w:val="layer2numeraabertura"/>
          <w:rFonts w:ascii="Verdana" w:eastAsia="MS Mincho" w:hAnsi="Verdana"/>
          <w:color w:val="000000"/>
        </w:rPr>
        <w:t>3</w:t>
      </w:r>
      <w:r w:rsidRPr="00F607F0">
        <w:rPr>
          <w:rFonts w:ascii="Verdana" w:hAnsi="Verdana"/>
          <w:color w:val="000000"/>
        </w:rPr>
        <w:t xml:space="preserve">. </w:t>
      </w:r>
      <w:proofErr w:type="gramStart"/>
      <w:r w:rsidRPr="00F607F0">
        <w:rPr>
          <w:rFonts w:ascii="Verdana" w:hAnsi="Verdana"/>
          <w:color w:val="000000"/>
        </w:rPr>
        <w:t>desenvolvimento</w:t>
      </w:r>
      <w:proofErr w:type="gramEnd"/>
      <w:r w:rsidRPr="00F607F0">
        <w:rPr>
          <w:rFonts w:ascii="Verdana" w:hAnsi="Verdana"/>
          <w:color w:val="000000"/>
        </w:rPr>
        <w:t xml:space="preserve"> pelo licitante de ações de equidade entre homens e mulheres no ambiente de trabalho, conforme Decreto nº 11.430, de 8 de março de 2023;</w:t>
      </w:r>
    </w:p>
    <w:p w:rsidR="00F607F0" w:rsidRPr="00F607F0" w:rsidRDefault="00F607F0" w:rsidP="00F607F0">
      <w:pPr>
        <w:pStyle w:val="sub1"/>
        <w:spacing w:before="0" w:beforeAutospacing="0" w:after="240" w:afterAutospacing="0" w:line="288" w:lineRule="atLeast"/>
        <w:ind w:firstLine="567"/>
        <w:jc w:val="both"/>
        <w:rPr>
          <w:rFonts w:ascii="Verdana" w:hAnsi="Verdana"/>
          <w:color w:val="000000"/>
        </w:rPr>
      </w:pPr>
      <w:r w:rsidRPr="00F607F0">
        <w:rPr>
          <w:rStyle w:val="numeraabertura"/>
          <w:rFonts w:ascii="Verdana" w:hAnsi="Verdana"/>
          <w:color w:val="000000"/>
        </w:rPr>
        <w:t>7</w:t>
      </w:r>
      <w:r w:rsidRPr="00F607F0">
        <w:rPr>
          <w:rFonts w:ascii="Verdana" w:hAnsi="Verdana"/>
          <w:color w:val="000000"/>
        </w:rPr>
        <w:t>.</w:t>
      </w:r>
      <w:r w:rsidRPr="00F607F0">
        <w:rPr>
          <w:rStyle w:val="layer1numeraabertura"/>
          <w:rFonts w:ascii="Verdana" w:hAnsi="Verdana"/>
          <w:color w:val="000000"/>
        </w:rPr>
        <w:t>21</w:t>
      </w:r>
      <w:r w:rsidRPr="00F607F0">
        <w:rPr>
          <w:rFonts w:ascii="Verdana" w:hAnsi="Verdana"/>
          <w:color w:val="000000"/>
        </w:rPr>
        <w:t>.</w:t>
      </w:r>
      <w:r w:rsidRPr="00F607F0">
        <w:rPr>
          <w:rStyle w:val="layer2numeraabertura"/>
          <w:rFonts w:ascii="Verdana" w:eastAsia="MS Mincho" w:hAnsi="Verdana"/>
          <w:color w:val="000000"/>
        </w:rPr>
        <w:t>4</w:t>
      </w:r>
      <w:r w:rsidRPr="00F607F0">
        <w:rPr>
          <w:rFonts w:ascii="Verdana" w:hAnsi="Verdana"/>
          <w:color w:val="000000"/>
        </w:rPr>
        <w:t xml:space="preserve">. </w:t>
      </w:r>
      <w:proofErr w:type="gramStart"/>
      <w:r w:rsidRPr="00F607F0">
        <w:rPr>
          <w:rFonts w:ascii="Verdana" w:hAnsi="Verdana"/>
          <w:color w:val="000000"/>
        </w:rPr>
        <w:t>desenvolvimento</w:t>
      </w:r>
      <w:proofErr w:type="gramEnd"/>
      <w:r w:rsidRPr="00F607F0">
        <w:rPr>
          <w:rFonts w:ascii="Verdana" w:hAnsi="Verdana"/>
          <w:color w:val="000000"/>
        </w:rPr>
        <w:t xml:space="preserve"> pelo licitante de programa de integridade, conforme Decreto nº 12.304, de 2024.</w:t>
      </w:r>
    </w:p>
    <w:p w:rsidR="00F607F0" w:rsidRPr="00F607F0" w:rsidRDefault="00F607F0" w:rsidP="00F607F0">
      <w:pPr>
        <w:pStyle w:val="beforesub"/>
        <w:spacing w:before="0" w:beforeAutospacing="0" w:after="0" w:afterAutospacing="0" w:line="288" w:lineRule="atLeast"/>
        <w:jc w:val="both"/>
        <w:rPr>
          <w:rFonts w:ascii="Verdana" w:hAnsi="Verdana"/>
          <w:color w:val="000000"/>
        </w:rPr>
      </w:pPr>
      <w:r w:rsidRPr="00F607F0">
        <w:rPr>
          <w:rStyle w:val="numeraabertura"/>
          <w:rFonts w:ascii="Verdana" w:hAnsi="Verdana"/>
          <w:color w:val="000000"/>
        </w:rPr>
        <w:t>7</w:t>
      </w:r>
      <w:r w:rsidRPr="00F607F0">
        <w:rPr>
          <w:rFonts w:ascii="Verdana" w:hAnsi="Verdana"/>
          <w:color w:val="000000"/>
        </w:rPr>
        <w:t>.</w:t>
      </w:r>
      <w:r w:rsidRPr="00F607F0">
        <w:rPr>
          <w:rStyle w:val="layer1numeraabertura"/>
          <w:rFonts w:ascii="Verdana" w:hAnsi="Verdana"/>
          <w:color w:val="000000"/>
        </w:rPr>
        <w:t>22</w:t>
      </w:r>
      <w:r w:rsidRPr="00F607F0">
        <w:rPr>
          <w:rFonts w:ascii="Verdana" w:hAnsi="Verdana"/>
          <w:color w:val="000000"/>
        </w:rPr>
        <w:t>. Persistindo o empate, será assegurada preferência, sucessivamente, aos bens e serviços produzidos ou prestados por:</w:t>
      </w:r>
    </w:p>
    <w:p w:rsidR="00F607F0" w:rsidRPr="00F607F0" w:rsidRDefault="00F607F0" w:rsidP="00F607F0">
      <w:pPr>
        <w:pStyle w:val="sub1"/>
        <w:spacing w:before="0" w:beforeAutospacing="0" w:after="48" w:afterAutospacing="0" w:line="288" w:lineRule="atLeast"/>
        <w:ind w:firstLine="567"/>
        <w:jc w:val="both"/>
        <w:rPr>
          <w:rFonts w:ascii="Verdana" w:hAnsi="Verdana"/>
          <w:color w:val="000000"/>
        </w:rPr>
      </w:pPr>
      <w:r w:rsidRPr="00F607F0">
        <w:rPr>
          <w:rStyle w:val="numeraabertura"/>
          <w:rFonts w:ascii="Verdana" w:hAnsi="Verdana"/>
          <w:color w:val="000000"/>
        </w:rPr>
        <w:t>7</w:t>
      </w:r>
      <w:r w:rsidRPr="00F607F0">
        <w:rPr>
          <w:rFonts w:ascii="Verdana" w:hAnsi="Verdana"/>
          <w:color w:val="000000"/>
        </w:rPr>
        <w:t>.</w:t>
      </w:r>
      <w:r w:rsidRPr="00F607F0">
        <w:rPr>
          <w:rStyle w:val="layer1numeraabertura"/>
          <w:rFonts w:ascii="Verdana" w:hAnsi="Verdana"/>
          <w:color w:val="000000"/>
        </w:rPr>
        <w:t>22</w:t>
      </w:r>
      <w:r w:rsidRPr="00F607F0">
        <w:rPr>
          <w:rFonts w:ascii="Verdana" w:hAnsi="Verdana"/>
          <w:color w:val="000000"/>
        </w:rPr>
        <w:t>.</w:t>
      </w:r>
      <w:r w:rsidRPr="00F607F0">
        <w:rPr>
          <w:rStyle w:val="layer2numeraabertura"/>
          <w:rFonts w:ascii="Verdana" w:eastAsia="MS Mincho" w:hAnsi="Verdana"/>
          <w:color w:val="000000"/>
        </w:rPr>
        <w:t>1</w:t>
      </w:r>
      <w:r w:rsidRPr="00F607F0">
        <w:rPr>
          <w:rFonts w:ascii="Verdana" w:hAnsi="Verdana"/>
          <w:color w:val="000000"/>
        </w:rPr>
        <w:t xml:space="preserve">. </w:t>
      </w:r>
      <w:proofErr w:type="gramStart"/>
      <w:r w:rsidRPr="00F607F0">
        <w:rPr>
          <w:rFonts w:ascii="Verdana" w:hAnsi="Verdana"/>
          <w:color w:val="000000"/>
        </w:rPr>
        <w:t>empresas</w:t>
      </w:r>
      <w:proofErr w:type="gramEnd"/>
      <w:r w:rsidRPr="00F607F0">
        <w:rPr>
          <w:rFonts w:ascii="Verdana" w:hAnsi="Verdana"/>
          <w:color w:val="000000"/>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F607F0" w:rsidRPr="00F607F0" w:rsidRDefault="00F607F0" w:rsidP="00F607F0">
      <w:pPr>
        <w:pStyle w:val="sub1"/>
        <w:spacing w:before="0" w:beforeAutospacing="0" w:after="48" w:afterAutospacing="0" w:line="288" w:lineRule="atLeast"/>
        <w:ind w:firstLine="567"/>
        <w:jc w:val="both"/>
        <w:rPr>
          <w:rFonts w:ascii="Verdana" w:hAnsi="Verdana"/>
          <w:color w:val="000000"/>
        </w:rPr>
      </w:pPr>
      <w:r w:rsidRPr="00F607F0">
        <w:rPr>
          <w:rStyle w:val="numeraabertura"/>
          <w:rFonts w:ascii="Verdana" w:hAnsi="Verdana"/>
          <w:color w:val="000000"/>
        </w:rPr>
        <w:t>7</w:t>
      </w:r>
      <w:r w:rsidRPr="00F607F0">
        <w:rPr>
          <w:rFonts w:ascii="Verdana" w:hAnsi="Verdana"/>
          <w:color w:val="000000"/>
        </w:rPr>
        <w:t>.</w:t>
      </w:r>
      <w:r w:rsidRPr="00F607F0">
        <w:rPr>
          <w:rStyle w:val="layer1numeraabertura"/>
          <w:rFonts w:ascii="Verdana" w:hAnsi="Verdana"/>
          <w:color w:val="000000"/>
        </w:rPr>
        <w:t>22</w:t>
      </w:r>
      <w:r w:rsidRPr="00F607F0">
        <w:rPr>
          <w:rFonts w:ascii="Verdana" w:hAnsi="Verdana"/>
          <w:color w:val="000000"/>
        </w:rPr>
        <w:t>.</w:t>
      </w:r>
      <w:r w:rsidRPr="00F607F0">
        <w:rPr>
          <w:rStyle w:val="layer2numeraabertura"/>
          <w:rFonts w:ascii="Verdana" w:eastAsia="MS Mincho" w:hAnsi="Verdana"/>
          <w:color w:val="000000"/>
        </w:rPr>
        <w:t>2</w:t>
      </w:r>
      <w:r w:rsidRPr="00F607F0">
        <w:rPr>
          <w:rFonts w:ascii="Verdana" w:hAnsi="Verdana"/>
          <w:color w:val="000000"/>
        </w:rPr>
        <w:t xml:space="preserve">. </w:t>
      </w:r>
      <w:proofErr w:type="gramStart"/>
      <w:r w:rsidRPr="00F607F0">
        <w:rPr>
          <w:rFonts w:ascii="Verdana" w:hAnsi="Verdana"/>
          <w:color w:val="000000"/>
        </w:rPr>
        <w:t>empresas</w:t>
      </w:r>
      <w:proofErr w:type="gramEnd"/>
      <w:r w:rsidRPr="00F607F0">
        <w:rPr>
          <w:rFonts w:ascii="Verdana" w:hAnsi="Verdana"/>
          <w:color w:val="000000"/>
        </w:rPr>
        <w:t xml:space="preserve"> brasileiras;</w:t>
      </w:r>
    </w:p>
    <w:p w:rsidR="00F607F0" w:rsidRPr="00F607F0" w:rsidRDefault="00F607F0" w:rsidP="00F607F0">
      <w:pPr>
        <w:pStyle w:val="sub1"/>
        <w:spacing w:before="0" w:beforeAutospacing="0" w:after="48" w:afterAutospacing="0" w:line="288" w:lineRule="atLeast"/>
        <w:ind w:firstLine="567"/>
        <w:jc w:val="both"/>
        <w:rPr>
          <w:rFonts w:ascii="Verdana" w:hAnsi="Verdana"/>
          <w:color w:val="000000"/>
        </w:rPr>
      </w:pPr>
      <w:r w:rsidRPr="00F607F0">
        <w:rPr>
          <w:rStyle w:val="numeraabertura"/>
          <w:rFonts w:ascii="Verdana" w:hAnsi="Verdana"/>
          <w:color w:val="000000"/>
        </w:rPr>
        <w:t>7</w:t>
      </w:r>
      <w:r w:rsidRPr="00F607F0">
        <w:rPr>
          <w:rFonts w:ascii="Verdana" w:hAnsi="Verdana"/>
          <w:color w:val="000000"/>
        </w:rPr>
        <w:t>.</w:t>
      </w:r>
      <w:r w:rsidRPr="00F607F0">
        <w:rPr>
          <w:rStyle w:val="layer1numeraabertura"/>
          <w:rFonts w:ascii="Verdana" w:hAnsi="Verdana"/>
          <w:color w:val="000000"/>
        </w:rPr>
        <w:t>22</w:t>
      </w:r>
      <w:r w:rsidRPr="00F607F0">
        <w:rPr>
          <w:rFonts w:ascii="Verdana" w:hAnsi="Verdana"/>
          <w:color w:val="000000"/>
        </w:rPr>
        <w:t>.</w:t>
      </w:r>
      <w:r w:rsidRPr="00F607F0">
        <w:rPr>
          <w:rStyle w:val="layer2numeraabertura"/>
          <w:rFonts w:ascii="Verdana" w:eastAsia="MS Mincho" w:hAnsi="Verdana"/>
          <w:color w:val="000000"/>
        </w:rPr>
        <w:t>3</w:t>
      </w:r>
      <w:r w:rsidRPr="00F607F0">
        <w:rPr>
          <w:rFonts w:ascii="Verdana" w:hAnsi="Verdana"/>
          <w:color w:val="000000"/>
        </w:rPr>
        <w:t xml:space="preserve">. </w:t>
      </w:r>
      <w:proofErr w:type="gramStart"/>
      <w:r w:rsidRPr="00F607F0">
        <w:rPr>
          <w:rFonts w:ascii="Verdana" w:hAnsi="Verdana"/>
          <w:color w:val="000000"/>
        </w:rPr>
        <w:t>empresas</w:t>
      </w:r>
      <w:proofErr w:type="gramEnd"/>
      <w:r w:rsidRPr="00F607F0">
        <w:rPr>
          <w:rFonts w:ascii="Verdana" w:hAnsi="Verdana"/>
          <w:color w:val="000000"/>
        </w:rPr>
        <w:t xml:space="preserve"> que invistam em pesquisa e no desenvolvimento de tecnologia no País;</w:t>
      </w:r>
    </w:p>
    <w:p w:rsidR="00F607F0" w:rsidRPr="00F607F0" w:rsidRDefault="00F607F0" w:rsidP="00F607F0">
      <w:pPr>
        <w:pStyle w:val="sub1"/>
        <w:spacing w:before="0" w:beforeAutospacing="0" w:after="240" w:afterAutospacing="0" w:line="288" w:lineRule="atLeast"/>
        <w:ind w:firstLine="567"/>
        <w:jc w:val="both"/>
        <w:rPr>
          <w:rFonts w:ascii="Verdana" w:hAnsi="Verdana"/>
          <w:color w:val="000000"/>
        </w:rPr>
      </w:pPr>
      <w:r w:rsidRPr="00F607F0">
        <w:rPr>
          <w:rStyle w:val="numeraabertura"/>
          <w:rFonts w:ascii="Verdana" w:hAnsi="Verdana"/>
          <w:color w:val="000000"/>
        </w:rPr>
        <w:t>7</w:t>
      </w:r>
      <w:r w:rsidRPr="00F607F0">
        <w:rPr>
          <w:rFonts w:ascii="Verdana" w:hAnsi="Verdana"/>
          <w:color w:val="000000"/>
        </w:rPr>
        <w:t>.</w:t>
      </w:r>
      <w:r w:rsidRPr="00F607F0">
        <w:rPr>
          <w:rStyle w:val="layer1numeraabertura"/>
          <w:rFonts w:ascii="Verdana" w:hAnsi="Verdana"/>
          <w:color w:val="000000"/>
        </w:rPr>
        <w:t>22</w:t>
      </w:r>
      <w:r w:rsidRPr="00F607F0">
        <w:rPr>
          <w:rFonts w:ascii="Verdana" w:hAnsi="Verdana"/>
          <w:color w:val="000000"/>
        </w:rPr>
        <w:t>.</w:t>
      </w:r>
      <w:r w:rsidRPr="00F607F0">
        <w:rPr>
          <w:rStyle w:val="layer2numeraabertura"/>
          <w:rFonts w:ascii="Verdana" w:eastAsia="MS Mincho" w:hAnsi="Verdana"/>
          <w:color w:val="000000"/>
        </w:rPr>
        <w:t>4</w:t>
      </w:r>
      <w:r w:rsidRPr="00F607F0">
        <w:rPr>
          <w:rFonts w:ascii="Verdana" w:hAnsi="Verdana"/>
          <w:color w:val="000000"/>
        </w:rPr>
        <w:t>. empresas que comprovem a prática de mitigação, nos termos da </w:t>
      </w:r>
      <w:hyperlink r:id="rId22" w:anchor=":~:text=LEI%20N%C2%BA%2012.187%2C%20DE%2029%20DE%20DEZEMBRO%20DE%202009.&amp;text=Institui%20a%20Pol%C3%ADtica%20Nacional%20sobre,PNMC%20e%20d%C3%A1%20outras%20provid%C3%AAncias." w:history="1">
        <w:r w:rsidRPr="00F607F0">
          <w:rPr>
            <w:rStyle w:val="Hyperlink"/>
            <w:rFonts w:ascii="Verdana" w:hAnsi="Verdana"/>
          </w:rPr>
          <w:t>Lei nº 12.187, de 29 de dezembro de 2009</w:t>
        </w:r>
      </w:hyperlink>
      <w:r w:rsidRPr="00F607F0">
        <w:rPr>
          <w:rFonts w:ascii="Verdana" w:hAnsi="Verdana"/>
          <w:color w:val="000000"/>
        </w:rPr>
        <w:t>.</w:t>
      </w:r>
    </w:p>
    <w:p w:rsidR="00F607F0" w:rsidRPr="00F607F0" w:rsidRDefault="00F607F0" w:rsidP="00F607F0">
      <w:pPr>
        <w:spacing w:after="48" w:line="288" w:lineRule="atLeast"/>
        <w:jc w:val="both"/>
        <w:rPr>
          <w:rFonts w:ascii="Verdana" w:hAnsi="Verdana"/>
          <w:color w:val="000000"/>
        </w:rPr>
      </w:pPr>
      <w:r w:rsidRPr="00F607F0">
        <w:rPr>
          <w:rStyle w:val="numeraabertura"/>
          <w:rFonts w:ascii="Verdana" w:hAnsi="Verdana"/>
          <w:color w:val="000000"/>
        </w:rPr>
        <w:t>7</w:t>
      </w:r>
      <w:r w:rsidRPr="00F607F0">
        <w:rPr>
          <w:rFonts w:ascii="Verdana" w:hAnsi="Verdana"/>
          <w:color w:val="000000"/>
        </w:rPr>
        <w:t>.</w:t>
      </w:r>
      <w:r w:rsidRPr="00F607F0">
        <w:rPr>
          <w:rStyle w:val="layer1numeraabertura"/>
          <w:rFonts w:ascii="Verdana" w:hAnsi="Verdana"/>
          <w:color w:val="000000"/>
        </w:rPr>
        <w:t>23</w:t>
      </w:r>
      <w:r w:rsidRPr="00F607F0">
        <w:rPr>
          <w:rFonts w:ascii="Verdana" w:hAnsi="Verdana"/>
          <w:color w:val="000000"/>
        </w:rPr>
        <w:t>. Esgotados todos os demais critérios de desempate previstos em lei, a escolha do licitante vencedor ocorrerá por sorteio, em ato público, para o qual todos os licitantes serão convocados, vedado qualquer outro processo.</w:t>
      </w:r>
    </w:p>
    <w:p w:rsidR="00F607F0" w:rsidRPr="00F607F0" w:rsidRDefault="00F607F0" w:rsidP="00F607F0">
      <w:pPr>
        <w:pStyle w:val="beforesub"/>
        <w:spacing w:before="0" w:beforeAutospacing="0" w:after="0" w:afterAutospacing="0" w:line="288" w:lineRule="atLeast"/>
        <w:jc w:val="both"/>
        <w:rPr>
          <w:rFonts w:ascii="Verdana" w:hAnsi="Verdana"/>
          <w:color w:val="000000"/>
        </w:rPr>
      </w:pPr>
      <w:r w:rsidRPr="00F607F0">
        <w:rPr>
          <w:rStyle w:val="numeraabertura"/>
          <w:rFonts w:ascii="Verdana" w:hAnsi="Verdana"/>
          <w:color w:val="000000"/>
        </w:rPr>
        <w:t>7</w:t>
      </w:r>
      <w:r w:rsidRPr="00F607F0">
        <w:rPr>
          <w:rFonts w:ascii="Verdana" w:hAnsi="Verdana"/>
          <w:color w:val="000000"/>
        </w:rPr>
        <w:t>.</w:t>
      </w:r>
      <w:r w:rsidRPr="00F607F0">
        <w:rPr>
          <w:rStyle w:val="layer1numeraabertura"/>
          <w:rFonts w:ascii="Verdana" w:hAnsi="Verdana"/>
          <w:color w:val="000000"/>
        </w:rPr>
        <w:t>24</w:t>
      </w:r>
      <w:r w:rsidRPr="00F607F0">
        <w:rPr>
          <w:rFonts w:ascii="Verdana" w:hAnsi="Verdana"/>
          <w:color w:val="000000"/>
        </w:rPr>
        <w:t xml:space="preserve">. Encerrada a etapa de envio de lances da sessão pública, na hipótese </w:t>
      </w:r>
      <w:proofErr w:type="gramStart"/>
      <w:r w:rsidRPr="00F607F0">
        <w:rPr>
          <w:rFonts w:ascii="Verdana" w:hAnsi="Verdana"/>
          <w:color w:val="000000"/>
        </w:rPr>
        <w:t>da</w:t>
      </w:r>
      <w:proofErr w:type="gramEnd"/>
      <w:r w:rsidRPr="00F607F0">
        <w:rPr>
          <w:rFonts w:ascii="Verdana" w:hAnsi="Verdana"/>
          <w:color w:val="000000"/>
        </w:rPr>
        <w:t xml:space="preserve"> proposta do primeiro colocado permanecer acima do preço máximo definido para a contratação, o </w:t>
      </w:r>
      <w:r w:rsidRPr="00F607F0">
        <w:rPr>
          <w:rStyle w:val="agente"/>
          <w:rFonts w:ascii="Verdana" w:eastAsia="MS Mincho" w:hAnsi="Verdana"/>
          <w:color w:val="000000"/>
        </w:rPr>
        <w:t>Pregoeiro</w:t>
      </w:r>
      <w:r w:rsidRPr="00F607F0">
        <w:rPr>
          <w:rFonts w:ascii="Verdana" w:hAnsi="Verdana"/>
          <w:color w:val="000000"/>
        </w:rPr>
        <w:t> poderá negociar condições mais vantajosas, após definido o resultado do julgamento.</w:t>
      </w:r>
    </w:p>
    <w:p w:rsidR="00F607F0" w:rsidRPr="00F607F0" w:rsidRDefault="00F607F0" w:rsidP="00F607F0">
      <w:pPr>
        <w:pStyle w:val="sub1"/>
        <w:spacing w:before="0" w:beforeAutospacing="0" w:after="48" w:afterAutospacing="0" w:line="288" w:lineRule="atLeast"/>
        <w:ind w:firstLine="567"/>
        <w:jc w:val="both"/>
        <w:rPr>
          <w:rFonts w:ascii="Verdana" w:hAnsi="Verdana"/>
          <w:color w:val="000000"/>
        </w:rPr>
      </w:pPr>
      <w:r w:rsidRPr="00F607F0">
        <w:rPr>
          <w:rStyle w:val="numeraabertura"/>
          <w:rFonts w:ascii="Verdana" w:hAnsi="Verdana"/>
          <w:color w:val="000000"/>
        </w:rPr>
        <w:t>7</w:t>
      </w:r>
      <w:r w:rsidRPr="00F607F0">
        <w:rPr>
          <w:rFonts w:ascii="Verdana" w:hAnsi="Verdana"/>
          <w:color w:val="000000"/>
        </w:rPr>
        <w:t>.</w:t>
      </w:r>
      <w:r w:rsidRPr="00F607F0">
        <w:rPr>
          <w:rStyle w:val="layer1numeraabertura"/>
          <w:rFonts w:ascii="Verdana" w:hAnsi="Verdana"/>
          <w:color w:val="000000"/>
        </w:rPr>
        <w:t>24</w:t>
      </w:r>
      <w:r w:rsidRPr="00F607F0">
        <w:rPr>
          <w:rFonts w:ascii="Verdana" w:hAnsi="Verdana"/>
          <w:color w:val="000000"/>
        </w:rPr>
        <w:t>.</w:t>
      </w:r>
      <w:r w:rsidRPr="00F607F0">
        <w:rPr>
          <w:rStyle w:val="layer2numeraabertura"/>
          <w:rFonts w:ascii="Verdana" w:eastAsia="MS Mincho" w:hAnsi="Verdana"/>
          <w:color w:val="000000"/>
        </w:rPr>
        <w:t>1</w:t>
      </w:r>
      <w:r w:rsidRPr="00F607F0">
        <w:rPr>
          <w:rFonts w:ascii="Verdana" w:hAnsi="Verdana"/>
          <w:color w:val="000000"/>
        </w:rPr>
        <w:t>.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F607F0" w:rsidRPr="00F607F0" w:rsidRDefault="00F607F0" w:rsidP="00F607F0">
      <w:pPr>
        <w:pStyle w:val="sub1"/>
        <w:spacing w:before="0" w:beforeAutospacing="0" w:after="48" w:afterAutospacing="0" w:line="288" w:lineRule="atLeast"/>
        <w:ind w:firstLine="567"/>
        <w:jc w:val="both"/>
        <w:rPr>
          <w:rFonts w:ascii="Verdana" w:hAnsi="Verdana"/>
          <w:color w:val="000000"/>
        </w:rPr>
      </w:pPr>
      <w:r w:rsidRPr="00F607F0">
        <w:rPr>
          <w:rStyle w:val="numeraabertura"/>
          <w:rFonts w:ascii="Verdana" w:hAnsi="Verdana"/>
          <w:color w:val="000000"/>
        </w:rPr>
        <w:t>7</w:t>
      </w:r>
      <w:r w:rsidRPr="00F607F0">
        <w:rPr>
          <w:rFonts w:ascii="Verdana" w:hAnsi="Verdana"/>
          <w:color w:val="000000"/>
        </w:rPr>
        <w:t>.</w:t>
      </w:r>
      <w:r w:rsidRPr="00F607F0">
        <w:rPr>
          <w:rStyle w:val="layer1numeraabertura"/>
          <w:rFonts w:ascii="Verdana" w:hAnsi="Verdana"/>
          <w:color w:val="000000"/>
        </w:rPr>
        <w:t>24</w:t>
      </w:r>
      <w:r w:rsidRPr="00F607F0">
        <w:rPr>
          <w:rFonts w:ascii="Verdana" w:hAnsi="Verdana"/>
          <w:color w:val="000000"/>
        </w:rPr>
        <w:t>.</w:t>
      </w:r>
      <w:r w:rsidRPr="00F607F0">
        <w:rPr>
          <w:rStyle w:val="layer2numeraabertura"/>
          <w:rFonts w:ascii="Verdana" w:eastAsia="MS Mincho" w:hAnsi="Verdana"/>
          <w:color w:val="000000"/>
        </w:rPr>
        <w:t>2</w:t>
      </w:r>
      <w:r w:rsidRPr="00F607F0">
        <w:rPr>
          <w:rFonts w:ascii="Verdana" w:hAnsi="Verdana"/>
          <w:color w:val="000000"/>
        </w:rPr>
        <w:t>. A negociação será realizada por meio do sistema, podendo ser acompanhada pelos demais licitantes.</w:t>
      </w:r>
    </w:p>
    <w:p w:rsidR="00F607F0" w:rsidRPr="00F607F0" w:rsidRDefault="00F607F0" w:rsidP="00F607F0">
      <w:pPr>
        <w:pStyle w:val="sub1"/>
        <w:spacing w:before="0" w:beforeAutospacing="0" w:after="48" w:afterAutospacing="0" w:line="288" w:lineRule="atLeast"/>
        <w:ind w:firstLine="567"/>
        <w:jc w:val="both"/>
        <w:rPr>
          <w:rFonts w:ascii="Verdana" w:hAnsi="Verdana"/>
          <w:color w:val="000000"/>
        </w:rPr>
      </w:pPr>
      <w:r w:rsidRPr="00F607F0">
        <w:rPr>
          <w:rStyle w:val="numeraabertura"/>
          <w:rFonts w:ascii="Verdana" w:hAnsi="Verdana"/>
          <w:color w:val="000000"/>
        </w:rPr>
        <w:lastRenderedPageBreak/>
        <w:t>7</w:t>
      </w:r>
      <w:r w:rsidRPr="00F607F0">
        <w:rPr>
          <w:rFonts w:ascii="Verdana" w:hAnsi="Verdana"/>
          <w:color w:val="000000"/>
        </w:rPr>
        <w:t>.</w:t>
      </w:r>
      <w:r w:rsidRPr="00F607F0">
        <w:rPr>
          <w:rStyle w:val="layer1numeraabertura"/>
          <w:rFonts w:ascii="Verdana" w:hAnsi="Verdana"/>
          <w:color w:val="000000"/>
        </w:rPr>
        <w:t>24</w:t>
      </w:r>
      <w:r w:rsidRPr="00F607F0">
        <w:rPr>
          <w:rFonts w:ascii="Verdana" w:hAnsi="Verdana"/>
          <w:color w:val="000000"/>
        </w:rPr>
        <w:t>.</w:t>
      </w:r>
      <w:r w:rsidRPr="00F607F0">
        <w:rPr>
          <w:rStyle w:val="layer2numeraabertura"/>
          <w:rFonts w:ascii="Verdana" w:eastAsia="MS Mincho" w:hAnsi="Verdana"/>
          <w:color w:val="000000"/>
        </w:rPr>
        <w:t>3</w:t>
      </w:r>
      <w:r w:rsidRPr="00F607F0">
        <w:rPr>
          <w:rFonts w:ascii="Verdana" w:hAnsi="Verdana"/>
          <w:color w:val="000000"/>
        </w:rPr>
        <w:t>. O resultado da negociação será divulgado a todos os licitantes e anexado aos autos do processo licitatório.</w:t>
      </w:r>
    </w:p>
    <w:p w:rsidR="00F607F0" w:rsidRPr="00F607F0" w:rsidRDefault="00F607F0" w:rsidP="00F607F0">
      <w:pPr>
        <w:pStyle w:val="sub1"/>
        <w:spacing w:before="0" w:beforeAutospacing="0" w:after="48" w:afterAutospacing="0" w:line="288" w:lineRule="atLeast"/>
        <w:ind w:firstLine="567"/>
        <w:jc w:val="both"/>
        <w:rPr>
          <w:rFonts w:ascii="Verdana" w:hAnsi="Verdana"/>
          <w:color w:val="000000"/>
        </w:rPr>
      </w:pPr>
      <w:r w:rsidRPr="00F607F0">
        <w:rPr>
          <w:rStyle w:val="numeraabertura"/>
          <w:rFonts w:ascii="Verdana" w:hAnsi="Verdana"/>
          <w:color w:val="000000"/>
        </w:rPr>
        <w:t>7</w:t>
      </w:r>
      <w:r w:rsidRPr="00F607F0">
        <w:rPr>
          <w:rFonts w:ascii="Verdana" w:hAnsi="Verdana"/>
          <w:color w:val="000000"/>
        </w:rPr>
        <w:t>.</w:t>
      </w:r>
      <w:r w:rsidRPr="00F607F0">
        <w:rPr>
          <w:rStyle w:val="layer1numeraabertura"/>
          <w:rFonts w:ascii="Verdana" w:hAnsi="Verdana"/>
          <w:color w:val="000000"/>
        </w:rPr>
        <w:t>24</w:t>
      </w:r>
      <w:r w:rsidRPr="00F607F0">
        <w:rPr>
          <w:rFonts w:ascii="Verdana" w:hAnsi="Verdana"/>
          <w:color w:val="000000"/>
        </w:rPr>
        <w:t>.</w:t>
      </w:r>
      <w:r w:rsidRPr="00F607F0">
        <w:rPr>
          <w:rStyle w:val="layer2numeraabertura"/>
          <w:rFonts w:ascii="Verdana" w:eastAsia="MS Mincho" w:hAnsi="Verdana"/>
          <w:color w:val="000000"/>
        </w:rPr>
        <w:t>4</w:t>
      </w:r>
      <w:r w:rsidRPr="00F607F0">
        <w:rPr>
          <w:rFonts w:ascii="Verdana" w:hAnsi="Verdana"/>
          <w:color w:val="000000"/>
        </w:rPr>
        <w:t>. O </w:t>
      </w:r>
      <w:r w:rsidRPr="00F607F0">
        <w:rPr>
          <w:rStyle w:val="agente"/>
          <w:rFonts w:ascii="Verdana" w:eastAsia="MS Mincho" w:hAnsi="Verdana"/>
          <w:color w:val="000000"/>
        </w:rPr>
        <w:t>Pregoeiro</w:t>
      </w:r>
      <w:r w:rsidRPr="00F607F0">
        <w:rPr>
          <w:rFonts w:ascii="Verdana" w:hAnsi="Verdana"/>
          <w:color w:val="000000"/>
        </w:rPr>
        <w:t>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rsidR="00F607F0" w:rsidRPr="00F607F0" w:rsidRDefault="00F607F0" w:rsidP="00F607F0">
      <w:pPr>
        <w:pStyle w:val="sub1"/>
        <w:spacing w:before="0" w:beforeAutospacing="0" w:after="240" w:afterAutospacing="0" w:line="288" w:lineRule="atLeast"/>
        <w:ind w:firstLine="567"/>
        <w:jc w:val="both"/>
        <w:rPr>
          <w:rFonts w:ascii="Verdana" w:hAnsi="Verdana"/>
          <w:color w:val="000000"/>
        </w:rPr>
      </w:pPr>
      <w:r w:rsidRPr="00F607F0">
        <w:rPr>
          <w:rStyle w:val="numeraabertura"/>
          <w:rFonts w:ascii="Verdana" w:hAnsi="Verdana"/>
          <w:color w:val="000000"/>
        </w:rPr>
        <w:t>7</w:t>
      </w:r>
      <w:r w:rsidRPr="00F607F0">
        <w:rPr>
          <w:rFonts w:ascii="Verdana" w:hAnsi="Verdana"/>
          <w:color w:val="000000"/>
        </w:rPr>
        <w:t>.</w:t>
      </w:r>
      <w:r w:rsidRPr="00F607F0">
        <w:rPr>
          <w:rStyle w:val="layer1numeraabertura"/>
          <w:rFonts w:ascii="Verdana" w:hAnsi="Verdana"/>
          <w:color w:val="000000"/>
        </w:rPr>
        <w:t>24</w:t>
      </w:r>
      <w:r w:rsidRPr="00F607F0">
        <w:rPr>
          <w:rFonts w:ascii="Verdana" w:hAnsi="Verdana"/>
          <w:color w:val="000000"/>
        </w:rPr>
        <w:t>.</w:t>
      </w:r>
      <w:r w:rsidRPr="00F607F0">
        <w:rPr>
          <w:rStyle w:val="layer2numeraabertura"/>
          <w:rFonts w:ascii="Verdana" w:eastAsia="MS Mincho" w:hAnsi="Verdana"/>
          <w:color w:val="000000"/>
        </w:rPr>
        <w:t>5</w:t>
      </w:r>
      <w:r w:rsidRPr="00F607F0">
        <w:rPr>
          <w:rFonts w:ascii="Verdana" w:hAnsi="Verdana"/>
          <w:color w:val="000000"/>
        </w:rPr>
        <w:t>. É facultado ao </w:t>
      </w:r>
      <w:r w:rsidRPr="00F607F0">
        <w:rPr>
          <w:rStyle w:val="agente"/>
          <w:rFonts w:ascii="Verdana" w:eastAsia="MS Mincho" w:hAnsi="Verdana"/>
          <w:color w:val="000000"/>
        </w:rPr>
        <w:t>Pregoeiro</w:t>
      </w:r>
      <w:r w:rsidRPr="00F607F0">
        <w:rPr>
          <w:rFonts w:ascii="Verdana" w:hAnsi="Verdana"/>
          <w:color w:val="000000"/>
        </w:rPr>
        <w:t> prorrogar o prazo estabelecido, a partir de solicitação fundamentada feita no chat pelo licitante, antes de findo o prazo.</w:t>
      </w:r>
    </w:p>
    <w:p w:rsidR="00F607F0" w:rsidRPr="00F607F0" w:rsidRDefault="00F607F0" w:rsidP="00F607F0">
      <w:pPr>
        <w:spacing w:after="48" w:line="288" w:lineRule="atLeast"/>
        <w:jc w:val="both"/>
        <w:rPr>
          <w:rFonts w:ascii="Verdana" w:hAnsi="Verdana"/>
          <w:color w:val="000000"/>
        </w:rPr>
      </w:pPr>
      <w:r w:rsidRPr="00F607F0">
        <w:rPr>
          <w:rStyle w:val="numeraabertura"/>
          <w:rFonts w:ascii="Verdana" w:hAnsi="Verdana"/>
          <w:color w:val="000000"/>
        </w:rPr>
        <w:t>7</w:t>
      </w:r>
      <w:r w:rsidRPr="00F607F0">
        <w:rPr>
          <w:rFonts w:ascii="Verdana" w:hAnsi="Verdana"/>
          <w:color w:val="000000"/>
        </w:rPr>
        <w:t>.</w:t>
      </w:r>
      <w:r w:rsidRPr="00F607F0">
        <w:rPr>
          <w:rStyle w:val="layer1numeraabertura"/>
          <w:rFonts w:ascii="Verdana" w:hAnsi="Verdana"/>
          <w:color w:val="000000"/>
        </w:rPr>
        <w:t>25</w:t>
      </w:r>
      <w:r w:rsidRPr="00F607F0">
        <w:rPr>
          <w:rFonts w:ascii="Verdana" w:hAnsi="Verdana"/>
          <w:color w:val="000000"/>
        </w:rPr>
        <w:t>. Após a negociação do preço, o </w:t>
      </w:r>
      <w:r w:rsidRPr="00F607F0">
        <w:rPr>
          <w:rStyle w:val="agente"/>
          <w:rFonts w:ascii="Verdana" w:hAnsi="Verdana"/>
          <w:color w:val="000000"/>
        </w:rPr>
        <w:t>Pregoeiro</w:t>
      </w:r>
      <w:r w:rsidRPr="00F607F0">
        <w:rPr>
          <w:rFonts w:ascii="Verdana" w:hAnsi="Verdana"/>
          <w:color w:val="000000"/>
        </w:rPr>
        <w:t> iniciará a fase de aceitação e julgamento da proposta.</w:t>
      </w:r>
    </w:p>
    <w:p w:rsidR="00F607F0" w:rsidRPr="00F607F0" w:rsidRDefault="00F607F0" w:rsidP="00F607F0">
      <w:pPr>
        <w:pStyle w:val="NormalWeb"/>
        <w:spacing w:before="0" w:beforeAutospacing="0" w:after="48" w:afterAutospacing="0" w:line="288" w:lineRule="atLeast"/>
        <w:jc w:val="both"/>
        <w:rPr>
          <w:rFonts w:ascii="Verdana" w:hAnsi="Verdana"/>
          <w:color w:val="000000"/>
        </w:rPr>
      </w:pPr>
      <w:r w:rsidRPr="00F607F0">
        <w:rPr>
          <w:rFonts w:ascii="Verdana" w:hAnsi="Verdana"/>
          <w:color w:val="000000"/>
        </w:rPr>
        <w:t> </w:t>
      </w:r>
    </w:p>
    <w:p w:rsidR="00F607F0" w:rsidRPr="00F607F0" w:rsidRDefault="00F607F0" w:rsidP="00F607F0">
      <w:pPr>
        <w:pStyle w:val="NormalWeb"/>
        <w:spacing w:before="0" w:beforeAutospacing="0" w:after="48" w:afterAutospacing="0" w:line="288" w:lineRule="atLeast"/>
        <w:jc w:val="both"/>
        <w:rPr>
          <w:rFonts w:ascii="Verdana" w:hAnsi="Verdana"/>
          <w:color w:val="000000"/>
        </w:rPr>
      </w:pPr>
      <w:r w:rsidRPr="00F607F0">
        <w:rPr>
          <w:rStyle w:val="numerajulgamento"/>
          <w:rFonts w:ascii="Verdana" w:eastAsia="MS Mincho" w:hAnsi="Verdana"/>
          <w:b/>
          <w:bCs/>
          <w:color w:val="000000"/>
        </w:rPr>
        <w:t>8</w:t>
      </w:r>
      <w:r w:rsidRPr="00F607F0">
        <w:rPr>
          <w:rFonts w:ascii="Verdana" w:hAnsi="Verdana"/>
          <w:b/>
          <w:bCs/>
          <w:color w:val="000000"/>
        </w:rPr>
        <w:t>. DA FASE DE JULGAMENTO</w:t>
      </w:r>
    </w:p>
    <w:p w:rsidR="00F607F0" w:rsidRPr="00F607F0" w:rsidRDefault="00F607F0" w:rsidP="00F607F0">
      <w:pPr>
        <w:pStyle w:val="NormalWeb"/>
        <w:spacing w:before="0" w:beforeAutospacing="0" w:after="48" w:afterAutospacing="0" w:line="288" w:lineRule="atLeast"/>
        <w:jc w:val="both"/>
        <w:rPr>
          <w:rFonts w:ascii="Verdana" w:hAnsi="Verdana"/>
          <w:color w:val="000000"/>
        </w:rPr>
      </w:pPr>
      <w:r w:rsidRPr="00F607F0">
        <w:rPr>
          <w:rFonts w:ascii="Verdana" w:hAnsi="Verdana"/>
          <w:color w:val="000000"/>
        </w:rPr>
        <w:t> </w:t>
      </w:r>
    </w:p>
    <w:p w:rsidR="00F607F0" w:rsidRPr="00F607F0" w:rsidRDefault="00F607F0" w:rsidP="00F607F0">
      <w:pPr>
        <w:pStyle w:val="beforesub"/>
        <w:spacing w:before="0" w:beforeAutospacing="0" w:after="0" w:afterAutospacing="0" w:line="288" w:lineRule="atLeast"/>
        <w:jc w:val="both"/>
        <w:rPr>
          <w:rFonts w:ascii="Verdana" w:hAnsi="Verdana"/>
          <w:color w:val="000000"/>
        </w:rPr>
      </w:pPr>
      <w:r w:rsidRPr="00F607F0">
        <w:rPr>
          <w:rStyle w:val="numerajulgamento"/>
          <w:rFonts w:ascii="Verdana" w:eastAsia="MS Mincho" w:hAnsi="Verdana"/>
          <w:color w:val="000000"/>
        </w:rPr>
        <w:t>8</w:t>
      </w:r>
      <w:r w:rsidRPr="00F607F0">
        <w:rPr>
          <w:rFonts w:ascii="Verdana" w:hAnsi="Verdana"/>
          <w:color w:val="000000"/>
        </w:rPr>
        <w:t>.</w:t>
      </w:r>
      <w:r w:rsidRPr="00F607F0">
        <w:rPr>
          <w:rStyle w:val="layer1numerajulgamento"/>
          <w:rFonts w:ascii="Verdana" w:hAnsi="Verdana"/>
          <w:color w:val="000000"/>
        </w:rPr>
        <w:t>1</w:t>
      </w:r>
      <w:r w:rsidRPr="00F607F0">
        <w:rPr>
          <w:rFonts w:ascii="Verdana" w:hAnsi="Verdana"/>
          <w:color w:val="000000"/>
        </w:rPr>
        <w:t>. Encerrada a etapa de negociação, o </w:t>
      </w:r>
      <w:r w:rsidRPr="00F607F0">
        <w:rPr>
          <w:rStyle w:val="agente"/>
          <w:rFonts w:ascii="Verdana" w:eastAsia="MS Mincho" w:hAnsi="Verdana"/>
          <w:color w:val="000000"/>
        </w:rPr>
        <w:t>Pregoeiro</w:t>
      </w:r>
      <w:r w:rsidRPr="00F607F0">
        <w:rPr>
          <w:rFonts w:ascii="Verdana" w:hAnsi="Verdana"/>
          <w:color w:val="000000"/>
        </w:rPr>
        <w:t> verificará se o licitante provisoriamente classificado em primeiro lugar atende às condições de participação no certame, conforme previsto no art. 14 da Lei nº 14.133/2021, legislação correlata e no item 3.7. </w:t>
      </w:r>
      <w:proofErr w:type="gramStart"/>
      <w:r w:rsidRPr="00F607F0">
        <w:rPr>
          <w:rFonts w:ascii="Verdana" w:hAnsi="Verdana"/>
          <w:color w:val="000000"/>
        </w:rPr>
        <w:t>do</w:t>
      </w:r>
      <w:proofErr w:type="gramEnd"/>
      <w:r w:rsidRPr="00F607F0">
        <w:rPr>
          <w:rFonts w:ascii="Verdana" w:hAnsi="Verdana"/>
          <w:color w:val="000000"/>
        </w:rPr>
        <w:t xml:space="preserve"> edital, especialmente quanto à existência de sanção que impeça a participação no certame ou a futura contratação, mediante a consulta aos seguintes cadastros:</w:t>
      </w:r>
    </w:p>
    <w:p w:rsidR="00F607F0" w:rsidRPr="00F607F0" w:rsidRDefault="00F607F0" w:rsidP="00F607F0">
      <w:pPr>
        <w:pStyle w:val="sub1"/>
        <w:spacing w:before="0" w:beforeAutospacing="0" w:after="48" w:afterAutospacing="0" w:line="288" w:lineRule="atLeast"/>
        <w:ind w:firstLine="567"/>
        <w:jc w:val="both"/>
        <w:rPr>
          <w:rFonts w:ascii="Verdana" w:hAnsi="Verdana"/>
          <w:color w:val="000000"/>
        </w:rPr>
      </w:pPr>
      <w:r w:rsidRPr="00F607F0">
        <w:rPr>
          <w:rStyle w:val="numerajulgamento"/>
          <w:rFonts w:ascii="Verdana" w:eastAsia="MS Mincho" w:hAnsi="Verdana"/>
          <w:color w:val="000000"/>
        </w:rPr>
        <w:t>8</w:t>
      </w:r>
      <w:r w:rsidRPr="00F607F0">
        <w:rPr>
          <w:rFonts w:ascii="Verdana" w:hAnsi="Verdana"/>
          <w:color w:val="000000"/>
        </w:rPr>
        <w:t>.</w:t>
      </w:r>
      <w:r w:rsidRPr="00F607F0">
        <w:rPr>
          <w:rStyle w:val="layer1numerajulgamento"/>
          <w:rFonts w:ascii="Verdana" w:hAnsi="Verdana"/>
          <w:color w:val="000000"/>
        </w:rPr>
        <w:t>1</w:t>
      </w:r>
      <w:r w:rsidRPr="00F607F0">
        <w:rPr>
          <w:rFonts w:ascii="Verdana" w:hAnsi="Verdana"/>
          <w:color w:val="000000"/>
        </w:rPr>
        <w:t>.</w:t>
      </w:r>
      <w:r w:rsidRPr="00F607F0">
        <w:rPr>
          <w:rStyle w:val="layer2numerajulgamento"/>
          <w:rFonts w:ascii="Verdana" w:hAnsi="Verdana"/>
          <w:color w:val="000000"/>
        </w:rPr>
        <w:t>1</w:t>
      </w:r>
      <w:r w:rsidRPr="00F607F0">
        <w:rPr>
          <w:rFonts w:ascii="Verdana" w:hAnsi="Verdana"/>
          <w:color w:val="000000"/>
        </w:rPr>
        <w:t>. SICAF;</w:t>
      </w:r>
    </w:p>
    <w:p w:rsidR="00F607F0" w:rsidRPr="00F607F0" w:rsidRDefault="00F607F0" w:rsidP="00F607F0">
      <w:pPr>
        <w:pStyle w:val="sub1"/>
        <w:spacing w:before="0" w:beforeAutospacing="0" w:after="240" w:afterAutospacing="0" w:line="288" w:lineRule="atLeast"/>
        <w:ind w:firstLine="567"/>
        <w:jc w:val="both"/>
        <w:rPr>
          <w:rFonts w:ascii="Verdana" w:hAnsi="Verdana"/>
          <w:color w:val="000000"/>
        </w:rPr>
      </w:pPr>
      <w:r w:rsidRPr="00F607F0">
        <w:rPr>
          <w:rStyle w:val="numerajulgamento"/>
          <w:rFonts w:ascii="Verdana" w:eastAsia="MS Mincho" w:hAnsi="Verdana"/>
          <w:color w:val="000000"/>
        </w:rPr>
        <w:t>8</w:t>
      </w:r>
      <w:r w:rsidRPr="00F607F0">
        <w:rPr>
          <w:rFonts w:ascii="Verdana" w:hAnsi="Verdana"/>
          <w:color w:val="000000"/>
        </w:rPr>
        <w:t>.</w:t>
      </w:r>
      <w:r w:rsidRPr="00F607F0">
        <w:rPr>
          <w:rStyle w:val="layer1numerajulgamento"/>
          <w:rFonts w:ascii="Verdana" w:hAnsi="Verdana"/>
          <w:color w:val="000000"/>
        </w:rPr>
        <w:t>1</w:t>
      </w:r>
      <w:r w:rsidRPr="00F607F0">
        <w:rPr>
          <w:rFonts w:ascii="Verdana" w:hAnsi="Verdana"/>
          <w:color w:val="000000"/>
        </w:rPr>
        <w:t>.</w:t>
      </w:r>
      <w:r w:rsidRPr="00F607F0">
        <w:rPr>
          <w:rStyle w:val="layer2numerajulgamento"/>
          <w:rFonts w:ascii="Verdana" w:hAnsi="Verdana"/>
          <w:color w:val="000000"/>
        </w:rPr>
        <w:t>2</w:t>
      </w:r>
      <w:r w:rsidRPr="00F607F0">
        <w:rPr>
          <w:rFonts w:ascii="Verdana" w:hAnsi="Verdana"/>
          <w:color w:val="000000"/>
        </w:rPr>
        <w:t>. Cadastro Nacional de Empresas Punidas – CNEP, mantido pela Controladoria</w:t>
      </w:r>
      <w:r w:rsidR="00AE2E16">
        <w:rPr>
          <w:rFonts w:ascii="Verdana" w:hAnsi="Verdana"/>
          <w:color w:val="000000"/>
        </w:rPr>
        <w:t xml:space="preserve"> </w:t>
      </w:r>
      <w:r w:rsidRPr="00F607F0">
        <w:rPr>
          <w:rFonts w:ascii="Verdana" w:hAnsi="Verdana"/>
          <w:color w:val="000000"/>
        </w:rPr>
        <w:t>Geral</w:t>
      </w:r>
      <w:r w:rsidR="00AE2E16">
        <w:rPr>
          <w:rFonts w:ascii="Verdana" w:hAnsi="Verdana"/>
          <w:color w:val="000000"/>
        </w:rPr>
        <w:t xml:space="preserve"> </w:t>
      </w:r>
      <w:r w:rsidRPr="00F607F0">
        <w:rPr>
          <w:rFonts w:ascii="Verdana" w:hAnsi="Verdana"/>
          <w:color w:val="000000"/>
        </w:rPr>
        <w:t>da</w:t>
      </w:r>
      <w:r w:rsidR="00AE2E16">
        <w:rPr>
          <w:rFonts w:ascii="Verdana" w:hAnsi="Verdana"/>
          <w:color w:val="000000"/>
        </w:rPr>
        <w:t xml:space="preserve"> </w:t>
      </w:r>
      <w:r w:rsidRPr="00F607F0">
        <w:rPr>
          <w:rFonts w:ascii="Verdana" w:hAnsi="Verdana"/>
          <w:color w:val="000000"/>
        </w:rPr>
        <w:t>União</w:t>
      </w:r>
      <w:r w:rsidR="00AE2E16">
        <w:rPr>
          <w:rFonts w:ascii="Verdana" w:hAnsi="Verdana"/>
          <w:color w:val="000000"/>
        </w:rPr>
        <w:t xml:space="preserve"> </w:t>
      </w:r>
      <w:r w:rsidRPr="00F607F0">
        <w:rPr>
          <w:rFonts w:ascii="Verdana" w:hAnsi="Verdana"/>
          <w:color w:val="000000"/>
        </w:rPr>
        <w:t>(</w:t>
      </w:r>
      <w:hyperlink r:id="rId23" w:tgtFrame="_blank" w:history="1">
        <w:r w:rsidRPr="00F607F0">
          <w:rPr>
            <w:rStyle w:val="Hyperlink"/>
            <w:rFonts w:ascii="Verdana" w:hAnsi="Verdana"/>
          </w:rPr>
          <w:t>https://www.portaltransparencia.gov.br/sancoes/cnep</w:t>
        </w:r>
      </w:hyperlink>
      <w:r w:rsidRPr="00F607F0">
        <w:rPr>
          <w:rFonts w:ascii="Verdana" w:hAnsi="Verdana"/>
          <w:color w:val="000000"/>
        </w:rPr>
        <w:t>).</w:t>
      </w:r>
    </w:p>
    <w:p w:rsidR="00F607F0" w:rsidRPr="00F607F0" w:rsidRDefault="00F607F0" w:rsidP="00F607F0">
      <w:pPr>
        <w:pStyle w:val="beforesub"/>
        <w:spacing w:before="0" w:beforeAutospacing="0" w:after="0" w:afterAutospacing="0" w:line="288" w:lineRule="atLeast"/>
        <w:jc w:val="both"/>
        <w:rPr>
          <w:rFonts w:ascii="Verdana" w:hAnsi="Verdana"/>
          <w:color w:val="000000"/>
        </w:rPr>
      </w:pPr>
      <w:r w:rsidRPr="00F607F0">
        <w:rPr>
          <w:rStyle w:val="numerajulgamento"/>
          <w:rFonts w:ascii="Verdana" w:eastAsia="MS Mincho" w:hAnsi="Verdana"/>
          <w:color w:val="000000"/>
        </w:rPr>
        <w:t>8</w:t>
      </w:r>
      <w:r w:rsidRPr="00F607F0">
        <w:rPr>
          <w:rFonts w:ascii="Verdana" w:hAnsi="Verdana"/>
          <w:color w:val="000000"/>
        </w:rPr>
        <w:t>.</w:t>
      </w:r>
      <w:r w:rsidRPr="00F607F0">
        <w:rPr>
          <w:rStyle w:val="layer1numerajulgamento"/>
          <w:rFonts w:ascii="Verdana" w:hAnsi="Verdana"/>
          <w:color w:val="000000"/>
        </w:rPr>
        <w:t>2</w:t>
      </w:r>
      <w:r w:rsidRPr="00F607F0">
        <w:rPr>
          <w:rFonts w:ascii="Verdana" w:hAnsi="Verdana"/>
          <w:color w:val="000000"/>
        </w:rPr>
        <w:t>. A consulta aos cadastros será realizada no nome e no CNPJ da empresa licitante.</w:t>
      </w:r>
    </w:p>
    <w:p w:rsidR="00F607F0" w:rsidRPr="00F607F0" w:rsidRDefault="00F607F0" w:rsidP="00F607F0">
      <w:pPr>
        <w:pStyle w:val="sub1"/>
        <w:spacing w:before="0" w:beforeAutospacing="0" w:after="240" w:afterAutospacing="0" w:line="288" w:lineRule="atLeast"/>
        <w:ind w:firstLine="567"/>
        <w:jc w:val="both"/>
        <w:rPr>
          <w:rFonts w:ascii="Verdana" w:hAnsi="Verdana"/>
          <w:color w:val="000000"/>
        </w:rPr>
      </w:pPr>
      <w:r w:rsidRPr="00F607F0">
        <w:rPr>
          <w:rStyle w:val="numerajulgamento"/>
          <w:rFonts w:ascii="Verdana" w:eastAsia="MS Mincho" w:hAnsi="Verdana"/>
          <w:color w:val="000000"/>
        </w:rPr>
        <w:t>8</w:t>
      </w:r>
      <w:r w:rsidRPr="00F607F0">
        <w:rPr>
          <w:rFonts w:ascii="Verdana" w:hAnsi="Verdana"/>
          <w:color w:val="000000"/>
        </w:rPr>
        <w:t>.</w:t>
      </w:r>
      <w:r w:rsidRPr="00F607F0">
        <w:rPr>
          <w:rStyle w:val="layer1numerajulgamento"/>
          <w:rFonts w:ascii="Verdana" w:hAnsi="Verdana"/>
          <w:color w:val="000000"/>
        </w:rPr>
        <w:t>2</w:t>
      </w:r>
      <w:r w:rsidRPr="00F607F0">
        <w:rPr>
          <w:rFonts w:ascii="Verdana" w:hAnsi="Verdana"/>
          <w:color w:val="000000"/>
        </w:rPr>
        <w:t>.</w:t>
      </w:r>
      <w:r w:rsidRPr="00F607F0">
        <w:rPr>
          <w:rStyle w:val="layer2numerajulgamento"/>
          <w:rFonts w:ascii="Verdana" w:hAnsi="Verdana"/>
          <w:color w:val="000000"/>
        </w:rPr>
        <w:t>1</w:t>
      </w:r>
      <w:r w:rsidRPr="00F607F0">
        <w:rPr>
          <w:rFonts w:ascii="Verdana" w:hAnsi="Verdana"/>
          <w:color w:val="000000"/>
        </w:rPr>
        <w:t>. A consulta no CNEP quanto às sanções previstas na </w:t>
      </w:r>
      <w:hyperlink r:id="rId24" w:anchor=":~:text=%C3%A0s%20seguintes%20comina%C3%A7%C3%B5es%3A-,Art.,n%C2%BA%2012.120%2C%20de%202009)." w:tgtFrame="_blank" w:history="1">
        <w:r w:rsidRPr="00F607F0">
          <w:rPr>
            <w:rStyle w:val="Hyperlink"/>
            <w:rFonts w:ascii="Verdana" w:hAnsi="Verdana"/>
          </w:rPr>
          <w:t>Lei n° 8.429, de 1992.</w:t>
        </w:r>
      </w:hyperlink>
      <w:r w:rsidRPr="00F607F0">
        <w:rPr>
          <w:rFonts w:ascii="Verdana" w:hAnsi="Verdana"/>
          <w:color w:val="000000"/>
        </w:rPr>
        <w:t> , também ocorrerá no nome e no CPF do sócio majoritário da empresa licitante, se houver, por força do art. 12 da citada lei.</w:t>
      </w:r>
    </w:p>
    <w:p w:rsidR="00F607F0" w:rsidRPr="00F607F0" w:rsidRDefault="00F607F0" w:rsidP="00F607F0">
      <w:pPr>
        <w:pStyle w:val="beforesub"/>
        <w:spacing w:before="0" w:beforeAutospacing="0" w:after="0" w:afterAutospacing="0" w:line="288" w:lineRule="atLeast"/>
        <w:jc w:val="both"/>
        <w:rPr>
          <w:rFonts w:ascii="Verdana" w:hAnsi="Verdana"/>
          <w:color w:val="000000"/>
        </w:rPr>
      </w:pPr>
      <w:r w:rsidRPr="00F607F0">
        <w:rPr>
          <w:rStyle w:val="numerajulgamento"/>
          <w:rFonts w:ascii="Verdana" w:eastAsia="MS Mincho" w:hAnsi="Verdana"/>
          <w:color w:val="000000"/>
        </w:rPr>
        <w:t>8</w:t>
      </w:r>
      <w:r w:rsidRPr="00F607F0">
        <w:rPr>
          <w:rFonts w:ascii="Verdana" w:hAnsi="Verdana"/>
          <w:color w:val="000000"/>
        </w:rPr>
        <w:t>.</w:t>
      </w:r>
      <w:r w:rsidRPr="00F607F0">
        <w:rPr>
          <w:rStyle w:val="layer1numerajulgamento"/>
          <w:rFonts w:ascii="Verdana" w:hAnsi="Verdana"/>
          <w:color w:val="000000"/>
        </w:rPr>
        <w:t>3</w:t>
      </w:r>
      <w:r w:rsidRPr="00F607F0">
        <w:rPr>
          <w:rFonts w:ascii="Verdana" w:hAnsi="Verdana"/>
          <w:color w:val="000000"/>
        </w:rPr>
        <w:t>. Caso conste na Consulta de Situação do licitante a existência de Ocorrências Impeditivas Indiretas, o </w:t>
      </w:r>
      <w:r w:rsidRPr="00F607F0">
        <w:rPr>
          <w:rStyle w:val="agente"/>
          <w:rFonts w:ascii="Verdana" w:eastAsia="MS Mincho" w:hAnsi="Verdana"/>
          <w:color w:val="000000"/>
        </w:rPr>
        <w:t>Pregoeiro</w:t>
      </w:r>
      <w:r w:rsidRPr="00F607F0">
        <w:rPr>
          <w:rFonts w:ascii="Verdana" w:hAnsi="Verdana"/>
          <w:color w:val="000000"/>
        </w:rPr>
        <w:t xml:space="preserve"> diligenciará para verificar se houve fraude por parte das empresas apontadas no Relatório de Ocorrências Impeditivas Indiretas. </w:t>
      </w:r>
    </w:p>
    <w:p w:rsidR="00F607F0" w:rsidRPr="00F607F0" w:rsidRDefault="00F607F0" w:rsidP="00F607F0">
      <w:pPr>
        <w:pStyle w:val="sub1"/>
        <w:spacing w:before="0" w:beforeAutospacing="0" w:after="48" w:afterAutospacing="0" w:line="288" w:lineRule="atLeast"/>
        <w:ind w:firstLine="567"/>
        <w:jc w:val="both"/>
        <w:rPr>
          <w:rFonts w:ascii="Verdana" w:hAnsi="Verdana"/>
          <w:color w:val="000000"/>
        </w:rPr>
      </w:pPr>
      <w:r w:rsidRPr="00F607F0">
        <w:rPr>
          <w:rStyle w:val="numerajulgamento"/>
          <w:rFonts w:ascii="Verdana" w:eastAsia="MS Mincho" w:hAnsi="Verdana"/>
          <w:color w:val="000000"/>
        </w:rPr>
        <w:t>8</w:t>
      </w:r>
      <w:r w:rsidRPr="00F607F0">
        <w:rPr>
          <w:rFonts w:ascii="Verdana" w:hAnsi="Verdana"/>
          <w:color w:val="000000"/>
        </w:rPr>
        <w:t>.</w:t>
      </w:r>
      <w:r w:rsidRPr="00F607F0">
        <w:rPr>
          <w:rStyle w:val="layer1numerajulgamento"/>
          <w:rFonts w:ascii="Verdana" w:hAnsi="Verdana"/>
          <w:color w:val="000000"/>
        </w:rPr>
        <w:t>3</w:t>
      </w:r>
      <w:r w:rsidRPr="00F607F0">
        <w:rPr>
          <w:rFonts w:ascii="Verdana" w:hAnsi="Verdana"/>
          <w:color w:val="000000"/>
        </w:rPr>
        <w:t>.</w:t>
      </w:r>
      <w:r w:rsidRPr="00F607F0">
        <w:rPr>
          <w:rStyle w:val="layer2numerajulgamento"/>
          <w:rFonts w:ascii="Verdana" w:hAnsi="Verdana"/>
          <w:color w:val="000000"/>
        </w:rPr>
        <w:t>1</w:t>
      </w:r>
      <w:r w:rsidRPr="00F607F0">
        <w:rPr>
          <w:rFonts w:ascii="Verdana" w:hAnsi="Verdana"/>
          <w:color w:val="000000"/>
        </w:rPr>
        <w:t>. A tentativa de burla será verificada por meio dos vínculos societários, linhas de fornecimento similares, dentre outros</w:t>
      </w:r>
      <w:r w:rsidR="006D4620">
        <w:rPr>
          <w:rFonts w:ascii="Verdana" w:hAnsi="Verdana"/>
          <w:color w:val="000000"/>
        </w:rPr>
        <w:t>.</w:t>
      </w:r>
    </w:p>
    <w:p w:rsidR="006D4620" w:rsidRDefault="00F607F0" w:rsidP="006D4620">
      <w:pPr>
        <w:pStyle w:val="sub1"/>
        <w:spacing w:before="0" w:beforeAutospacing="0" w:after="48" w:afterAutospacing="0" w:line="288" w:lineRule="atLeast"/>
        <w:ind w:firstLine="567"/>
        <w:jc w:val="both"/>
        <w:rPr>
          <w:rFonts w:ascii="Verdana" w:hAnsi="Verdana"/>
          <w:color w:val="000000"/>
        </w:rPr>
      </w:pPr>
      <w:r w:rsidRPr="00F607F0">
        <w:rPr>
          <w:rStyle w:val="numerajulgamento"/>
          <w:rFonts w:ascii="Verdana" w:eastAsia="MS Mincho" w:hAnsi="Verdana"/>
          <w:color w:val="000000"/>
        </w:rPr>
        <w:t>8</w:t>
      </w:r>
      <w:r w:rsidRPr="00F607F0">
        <w:rPr>
          <w:rFonts w:ascii="Verdana" w:hAnsi="Verdana"/>
          <w:color w:val="000000"/>
        </w:rPr>
        <w:t>.</w:t>
      </w:r>
      <w:r w:rsidRPr="00F607F0">
        <w:rPr>
          <w:rStyle w:val="layer1numerajulgamento"/>
          <w:rFonts w:ascii="Verdana" w:hAnsi="Verdana"/>
          <w:color w:val="000000"/>
        </w:rPr>
        <w:t>3</w:t>
      </w:r>
      <w:r w:rsidRPr="00F607F0">
        <w:rPr>
          <w:rFonts w:ascii="Verdana" w:hAnsi="Verdana"/>
          <w:color w:val="000000"/>
        </w:rPr>
        <w:t>.</w:t>
      </w:r>
      <w:r w:rsidRPr="00F607F0">
        <w:rPr>
          <w:rStyle w:val="layer2numerajulgamento"/>
          <w:rFonts w:ascii="Verdana" w:hAnsi="Verdana"/>
          <w:color w:val="000000"/>
        </w:rPr>
        <w:t>2</w:t>
      </w:r>
      <w:r w:rsidRPr="00F607F0">
        <w:rPr>
          <w:rFonts w:ascii="Verdana" w:hAnsi="Verdana"/>
          <w:color w:val="000000"/>
        </w:rPr>
        <w:t xml:space="preserve">. O licitante será convocado para manifestação previamente a uma eventual desclassificação. </w:t>
      </w:r>
    </w:p>
    <w:p w:rsidR="00F607F0" w:rsidRPr="00F607F0" w:rsidRDefault="00F607F0" w:rsidP="006D4620">
      <w:pPr>
        <w:pStyle w:val="sub1"/>
        <w:spacing w:before="0" w:beforeAutospacing="0" w:after="48" w:afterAutospacing="0" w:line="288" w:lineRule="atLeast"/>
        <w:ind w:firstLine="567"/>
        <w:jc w:val="both"/>
        <w:rPr>
          <w:rFonts w:ascii="Verdana" w:hAnsi="Verdana"/>
          <w:color w:val="000000"/>
        </w:rPr>
      </w:pPr>
      <w:r w:rsidRPr="00F607F0">
        <w:rPr>
          <w:rStyle w:val="numerajulgamento"/>
          <w:rFonts w:ascii="Verdana" w:eastAsia="MS Mincho" w:hAnsi="Verdana"/>
          <w:color w:val="000000"/>
        </w:rPr>
        <w:t>8</w:t>
      </w:r>
      <w:r w:rsidRPr="00F607F0">
        <w:rPr>
          <w:rFonts w:ascii="Verdana" w:hAnsi="Verdana"/>
          <w:color w:val="000000"/>
        </w:rPr>
        <w:t>.</w:t>
      </w:r>
      <w:r w:rsidRPr="00F607F0">
        <w:rPr>
          <w:rStyle w:val="layer1numerajulgamento"/>
          <w:rFonts w:ascii="Verdana" w:hAnsi="Verdana"/>
          <w:color w:val="000000"/>
        </w:rPr>
        <w:t>3</w:t>
      </w:r>
      <w:r w:rsidRPr="00F607F0">
        <w:rPr>
          <w:rFonts w:ascii="Verdana" w:hAnsi="Verdana"/>
          <w:color w:val="000000"/>
        </w:rPr>
        <w:t>.</w:t>
      </w:r>
      <w:r w:rsidRPr="00F607F0">
        <w:rPr>
          <w:rStyle w:val="layer2numerajulgamento"/>
          <w:rFonts w:ascii="Verdana" w:hAnsi="Verdana"/>
          <w:color w:val="000000"/>
        </w:rPr>
        <w:t>3</w:t>
      </w:r>
      <w:r w:rsidRPr="00F607F0">
        <w:rPr>
          <w:rFonts w:ascii="Verdana" w:hAnsi="Verdana"/>
          <w:color w:val="000000"/>
        </w:rPr>
        <w:t>. Constatada a existência de sanção, o licitante será reputado inabilitado, por falta de condição de participação.</w:t>
      </w:r>
    </w:p>
    <w:p w:rsidR="00F607F0" w:rsidRPr="00F607F0" w:rsidRDefault="00F607F0" w:rsidP="00F607F0">
      <w:pPr>
        <w:pStyle w:val="beforesub"/>
        <w:spacing w:before="0" w:beforeAutospacing="0" w:after="0" w:afterAutospacing="0" w:line="288" w:lineRule="atLeast"/>
        <w:jc w:val="both"/>
        <w:rPr>
          <w:rFonts w:ascii="Verdana" w:hAnsi="Verdana"/>
          <w:color w:val="000000"/>
        </w:rPr>
      </w:pPr>
      <w:r w:rsidRPr="00F607F0">
        <w:rPr>
          <w:rStyle w:val="numerajulgamento"/>
          <w:rFonts w:ascii="Verdana" w:eastAsia="MS Mincho" w:hAnsi="Verdana"/>
          <w:color w:val="000000"/>
        </w:rPr>
        <w:t>8</w:t>
      </w:r>
      <w:r w:rsidRPr="00F607F0">
        <w:rPr>
          <w:rFonts w:ascii="Verdana" w:hAnsi="Verdana"/>
          <w:color w:val="000000"/>
        </w:rPr>
        <w:t>.</w:t>
      </w:r>
      <w:r w:rsidRPr="00F607F0">
        <w:rPr>
          <w:rStyle w:val="layer1numerajulgamento"/>
          <w:rFonts w:ascii="Verdana" w:hAnsi="Verdana"/>
          <w:color w:val="000000"/>
        </w:rPr>
        <w:t>4</w:t>
      </w:r>
      <w:r w:rsidRPr="00F607F0">
        <w:rPr>
          <w:rFonts w:ascii="Verdana" w:hAnsi="Verdana"/>
          <w:color w:val="000000"/>
        </w:rPr>
        <w:t>.</w:t>
      </w:r>
      <w:r w:rsidR="00AE2E16">
        <w:rPr>
          <w:rFonts w:ascii="Verdana" w:hAnsi="Verdana"/>
          <w:color w:val="000000"/>
        </w:rPr>
        <w:t xml:space="preserve"> </w:t>
      </w:r>
      <w:r w:rsidRPr="00F607F0">
        <w:rPr>
          <w:rFonts w:ascii="Verdana" w:hAnsi="Verdana"/>
          <w:color w:val="000000"/>
        </w:rPr>
        <w:t>Caso o licitante provisoriamente classificado em primeiro lugar tenha se utilizado de algum tratamento favorecido às ME/</w:t>
      </w:r>
      <w:proofErr w:type="spellStart"/>
      <w:r w:rsidRPr="00F607F0">
        <w:rPr>
          <w:rFonts w:ascii="Verdana" w:hAnsi="Verdana"/>
          <w:color w:val="000000"/>
        </w:rPr>
        <w:t>EPPs</w:t>
      </w:r>
      <w:proofErr w:type="spellEnd"/>
      <w:r w:rsidRPr="00F607F0">
        <w:rPr>
          <w:rFonts w:ascii="Verdana" w:hAnsi="Verdana"/>
          <w:color w:val="000000"/>
        </w:rPr>
        <w:t xml:space="preserve"> ou tenha se valido da </w:t>
      </w:r>
      <w:r w:rsidRPr="00F607F0">
        <w:rPr>
          <w:rFonts w:ascii="Verdana" w:hAnsi="Verdana"/>
          <w:color w:val="000000"/>
        </w:rPr>
        <w:lastRenderedPageBreak/>
        <w:t>aplicação da margem de preferência, o </w:t>
      </w:r>
      <w:r w:rsidRPr="00F607F0">
        <w:rPr>
          <w:rStyle w:val="agente"/>
          <w:rFonts w:ascii="Verdana" w:eastAsia="MS Mincho" w:hAnsi="Verdana"/>
          <w:color w:val="000000"/>
        </w:rPr>
        <w:t>Pregoeiro</w:t>
      </w:r>
      <w:r w:rsidRPr="00F607F0">
        <w:rPr>
          <w:rFonts w:ascii="Verdana" w:hAnsi="Verdana"/>
          <w:color w:val="000000"/>
        </w:rPr>
        <w:t> verificará se o licitante faz jus ao benefício aplicado.</w:t>
      </w:r>
    </w:p>
    <w:p w:rsidR="00F607F0" w:rsidRPr="00F607F0" w:rsidRDefault="00F607F0" w:rsidP="00F607F0">
      <w:pPr>
        <w:pStyle w:val="sub1"/>
        <w:spacing w:before="0" w:beforeAutospacing="0" w:after="240" w:afterAutospacing="0" w:line="288" w:lineRule="atLeast"/>
        <w:ind w:firstLine="567"/>
        <w:jc w:val="both"/>
        <w:rPr>
          <w:rFonts w:ascii="Verdana" w:hAnsi="Verdana"/>
          <w:color w:val="000000"/>
        </w:rPr>
      </w:pPr>
      <w:r w:rsidRPr="00F607F0">
        <w:rPr>
          <w:rStyle w:val="numerajulgamento"/>
          <w:rFonts w:ascii="Verdana" w:eastAsia="MS Mincho" w:hAnsi="Verdana"/>
          <w:color w:val="000000"/>
        </w:rPr>
        <w:t>8</w:t>
      </w:r>
      <w:r w:rsidRPr="00F607F0">
        <w:rPr>
          <w:rFonts w:ascii="Verdana" w:hAnsi="Verdana"/>
          <w:color w:val="000000"/>
        </w:rPr>
        <w:t>.</w:t>
      </w:r>
      <w:r w:rsidRPr="00F607F0">
        <w:rPr>
          <w:rStyle w:val="layer1numerajulgamento"/>
          <w:rFonts w:ascii="Verdana" w:hAnsi="Verdana"/>
          <w:color w:val="000000"/>
        </w:rPr>
        <w:t>4</w:t>
      </w:r>
      <w:r w:rsidRPr="00F607F0">
        <w:rPr>
          <w:rFonts w:ascii="Verdana" w:hAnsi="Verdana"/>
          <w:color w:val="000000"/>
        </w:rPr>
        <w:t>.</w:t>
      </w:r>
      <w:r w:rsidRPr="00F607F0">
        <w:rPr>
          <w:rStyle w:val="layer2numerajulgamento"/>
          <w:rFonts w:ascii="Verdana" w:hAnsi="Verdana"/>
          <w:color w:val="000000"/>
        </w:rPr>
        <w:t>1</w:t>
      </w:r>
      <w:r w:rsidRPr="00F607F0">
        <w:rPr>
          <w:rFonts w:ascii="Verdana" w:hAnsi="Verdana"/>
          <w:color w:val="000000"/>
        </w:rPr>
        <w:t>. Caso o licitante não venha a comprovar o atendimento dos requisitos para fazer jus ao benefício da margem de preferência, as propostas serão reclassificadas, para fins de nova aplicação da margem de preferência.</w:t>
      </w:r>
    </w:p>
    <w:p w:rsidR="00F607F0" w:rsidRPr="00F607F0" w:rsidRDefault="00F607F0" w:rsidP="00F607F0">
      <w:pPr>
        <w:spacing w:after="48" w:line="288" w:lineRule="atLeast"/>
        <w:jc w:val="both"/>
        <w:rPr>
          <w:rFonts w:ascii="Verdana" w:hAnsi="Verdana"/>
          <w:color w:val="000000"/>
        </w:rPr>
      </w:pPr>
      <w:r w:rsidRPr="00F607F0">
        <w:rPr>
          <w:rStyle w:val="numerajulgamento"/>
          <w:rFonts w:ascii="Verdana" w:hAnsi="Verdana"/>
          <w:color w:val="000000"/>
        </w:rPr>
        <w:t>8</w:t>
      </w:r>
      <w:r w:rsidRPr="00F607F0">
        <w:rPr>
          <w:rFonts w:ascii="Verdana" w:hAnsi="Verdana"/>
          <w:color w:val="000000"/>
        </w:rPr>
        <w:t>.</w:t>
      </w:r>
      <w:r w:rsidRPr="00F607F0">
        <w:rPr>
          <w:rStyle w:val="layer1numerajulgamento"/>
          <w:rFonts w:ascii="Verdana" w:hAnsi="Verdana"/>
          <w:color w:val="000000"/>
        </w:rPr>
        <w:t>5</w:t>
      </w:r>
      <w:r w:rsidRPr="00F607F0">
        <w:rPr>
          <w:rFonts w:ascii="Verdana" w:hAnsi="Verdana"/>
          <w:color w:val="000000"/>
        </w:rPr>
        <w:t>. Verificadas as condições de participação e de utilização do tratamento favorecido, o </w:t>
      </w:r>
      <w:r w:rsidRPr="00F607F0">
        <w:rPr>
          <w:rStyle w:val="agente"/>
          <w:rFonts w:ascii="Verdana" w:hAnsi="Verdana"/>
          <w:color w:val="000000"/>
        </w:rPr>
        <w:t>Pregoeiro</w:t>
      </w:r>
      <w:r w:rsidRPr="00F607F0">
        <w:rPr>
          <w:rFonts w:ascii="Verdana" w:hAnsi="Verdana"/>
          <w:color w:val="000000"/>
        </w:rPr>
        <w:t> examinará a proposta classificada em primeiro lugar quanto à adequação ao objeto e à compatibilidade do preço em relação ao máximo estipulado para contratação neste Edital e em seus anexos.</w:t>
      </w:r>
    </w:p>
    <w:p w:rsidR="00F607F0" w:rsidRPr="00F607F0" w:rsidRDefault="00F607F0" w:rsidP="00F607F0">
      <w:pPr>
        <w:pStyle w:val="beforesub"/>
        <w:spacing w:before="0" w:beforeAutospacing="0" w:after="0" w:afterAutospacing="0" w:line="288" w:lineRule="atLeast"/>
        <w:jc w:val="both"/>
        <w:rPr>
          <w:rFonts w:ascii="Verdana" w:hAnsi="Verdana"/>
          <w:color w:val="000000"/>
        </w:rPr>
      </w:pPr>
      <w:r w:rsidRPr="00F607F0">
        <w:rPr>
          <w:rStyle w:val="numerajulgamento"/>
          <w:rFonts w:ascii="Verdana" w:eastAsia="MS Mincho" w:hAnsi="Verdana"/>
          <w:color w:val="000000"/>
        </w:rPr>
        <w:t>8</w:t>
      </w:r>
      <w:r w:rsidRPr="00F607F0">
        <w:rPr>
          <w:rFonts w:ascii="Verdana" w:hAnsi="Verdana"/>
          <w:color w:val="000000"/>
        </w:rPr>
        <w:t>.</w:t>
      </w:r>
      <w:r w:rsidRPr="00F607F0">
        <w:rPr>
          <w:rStyle w:val="layer1numerajulgamento"/>
          <w:rFonts w:ascii="Verdana" w:hAnsi="Verdana"/>
          <w:color w:val="000000"/>
        </w:rPr>
        <w:t>6</w:t>
      </w:r>
      <w:r w:rsidRPr="00F607F0">
        <w:rPr>
          <w:rFonts w:ascii="Verdana" w:hAnsi="Verdana"/>
          <w:color w:val="000000"/>
        </w:rPr>
        <w:t>. Será desclassificada a proposta vencedora que:</w:t>
      </w:r>
    </w:p>
    <w:p w:rsidR="00F607F0" w:rsidRPr="00F607F0" w:rsidRDefault="00F607F0" w:rsidP="00F607F0">
      <w:pPr>
        <w:pStyle w:val="sub1"/>
        <w:spacing w:before="0" w:beforeAutospacing="0" w:after="48" w:afterAutospacing="0" w:line="288" w:lineRule="atLeast"/>
        <w:ind w:firstLine="567"/>
        <w:jc w:val="both"/>
        <w:rPr>
          <w:rFonts w:ascii="Verdana" w:hAnsi="Verdana"/>
          <w:color w:val="000000"/>
        </w:rPr>
      </w:pPr>
      <w:r w:rsidRPr="00F607F0">
        <w:rPr>
          <w:rStyle w:val="numerajulgamento"/>
          <w:rFonts w:ascii="Verdana" w:eastAsia="MS Mincho" w:hAnsi="Verdana"/>
          <w:color w:val="000000"/>
        </w:rPr>
        <w:t>8</w:t>
      </w:r>
      <w:r w:rsidRPr="00F607F0">
        <w:rPr>
          <w:rFonts w:ascii="Verdana" w:hAnsi="Verdana"/>
          <w:color w:val="000000"/>
        </w:rPr>
        <w:t>.</w:t>
      </w:r>
      <w:r w:rsidRPr="00F607F0">
        <w:rPr>
          <w:rStyle w:val="layer1numerajulgamento"/>
          <w:rFonts w:ascii="Verdana" w:hAnsi="Verdana"/>
          <w:color w:val="000000"/>
        </w:rPr>
        <w:t>6</w:t>
      </w:r>
      <w:r w:rsidRPr="00F607F0">
        <w:rPr>
          <w:rFonts w:ascii="Verdana" w:hAnsi="Verdana"/>
          <w:color w:val="000000"/>
        </w:rPr>
        <w:t>.</w:t>
      </w:r>
      <w:r w:rsidRPr="00F607F0">
        <w:rPr>
          <w:rStyle w:val="layer2numerajulgamento"/>
          <w:rFonts w:ascii="Verdana" w:hAnsi="Verdana"/>
          <w:color w:val="000000"/>
        </w:rPr>
        <w:t>1</w:t>
      </w:r>
      <w:r w:rsidRPr="00F607F0">
        <w:rPr>
          <w:rFonts w:ascii="Verdana" w:hAnsi="Verdana"/>
          <w:color w:val="000000"/>
        </w:rPr>
        <w:t xml:space="preserve">. </w:t>
      </w:r>
      <w:proofErr w:type="gramStart"/>
      <w:r w:rsidRPr="00F607F0">
        <w:rPr>
          <w:rFonts w:ascii="Verdana" w:hAnsi="Verdana"/>
          <w:color w:val="000000"/>
        </w:rPr>
        <w:t>contiver</w:t>
      </w:r>
      <w:proofErr w:type="gramEnd"/>
      <w:r w:rsidRPr="00F607F0">
        <w:rPr>
          <w:rFonts w:ascii="Verdana" w:hAnsi="Verdana"/>
          <w:color w:val="000000"/>
        </w:rPr>
        <w:t xml:space="preserve"> vícios insanáveis;</w:t>
      </w:r>
    </w:p>
    <w:p w:rsidR="00F607F0" w:rsidRPr="00F607F0" w:rsidRDefault="00F607F0" w:rsidP="00F607F0">
      <w:pPr>
        <w:pStyle w:val="sub1"/>
        <w:spacing w:before="0" w:beforeAutospacing="0" w:after="48" w:afterAutospacing="0" w:line="288" w:lineRule="atLeast"/>
        <w:ind w:firstLine="567"/>
        <w:jc w:val="both"/>
        <w:rPr>
          <w:rFonts w:ascii="Verdana" w:hAnsi="Verdana"/>
          <w:color w:val="000000"/>
        </w:rPr>
      </w:pPr>
      <w:r w:rsidRPr="00F607F0">
        <w:rPr>
          <w:rStyle w:val="numerajulgamento"/>
          <w:rFonts w:ascii="Verdana" w:eastAsia="MS Mincho" w:hAnsi="Verdana"/>
          <w:color w:val="000000"/>
        </w:rPr>
        <w:t>8</w:t>
      </w:r>
      <w:r w:rsidRPr="00F607F0">
        <w:rPr>
          <w:rFonts w:ascii="Verdana" w:hAnsi="Verdana"/>
          <w:color w:val="000000"/>
        </w:rPr>
        <w:t>.</w:t>
      </w:r>
      <w:r w:rsidRPr="00F607F0">
        <w:rPr>
          <w:rStyle w:val="layer1numerajulgamento"/>
          <w:rFonts w:ascii="Verdana" w:hAnsi="Verdana"/>
          <w:color w:val="000000"/>
        </w:rPr>
        <w:t>6</w:t>
      </w:r>
      <w:r w:rsidRPr="00F607F0">
        <w:rPr>
          <w:rFonts w:ascii="Verdana" w:hAnsi="Verdana"/>
          <w:color w:val="000000"/>
        </w:rPr>
        <w:t>.</w:t>
      </w:r>
      <w:r w:rsidRPr="00F607F0">
        <w:rPr>
          <w:rStyle w:val="layer2numerajulgamento"/>
          <w:rFonts w:ascii="Verdana" w:hAnsi="Verdana"/>
          <w:color w:val="000000"/>
        </w:rPr>
        <w:t>2</w:t>
      </w:r>
      <w:r w:rsidRPr="00F607F0">
        <w:rPr>
          <w:rFonts w:ascii="Verdana" w:hAnsi="Verdana"/>
          <w:color w:val="000000"/>
        </w:rPr>
        <w:t xml:space="preserve">. </w:t>
      </w:r>
      <w:proofErr w:type="gramStart"/>
      <w:r w:rsidRPr="00F607F0">
        <w:rPr>
          <w:rFonts w:ascii="Verdana" w:hAnsi="Verdana"/>
          <w:color w:val="000000"/>
        </w:rPr>
        <w:t>não</w:t>
      </w:r>
      <w:proofErr w:type="gramEnd"/>
      <w:r w:rsidRPr="00F607F0">
        <w:rPr>
          <w:rFonts w:ascii="Verdana" w:hAnsi="Verdana"/>
          <w:color w:val="000000"/>
        </w:rPr>
        <w:t xml:space="preserve"> obedecer às especificações técnicas contidas no Termo de Referência/Projeto Básico;</w:t>
      </w:r>
    </w:p>
    <w:p w:rsidR="00F607F0" w:rsidRPr="00F607F0" w:rsidRDefault="00F607F0" w:rsidP="00F607F0">
      <w:pPr>
        <w:pStyle w:val="sub1"/>
        <w:spacing w:before="0" w:beforeAutospacing="0" w:after="48" w:afterAutospacing="0" w:line="288" w:lineRule="atLeast"/>
        <w:ind w:firstLine="567"/>
        <w:jc w:val="both"/>
        <w:rPr>
          <w:rFonts w:ascii="Verdana" w:hAnsi="Verdana"/>
          <w:color w:val="000000"/>
        </w:rPr>
      </w:pPr>
      <w:r w:rsidRPr="00F607F0">
        <w:rPr>
          <w:rStyle w:val="numerajulgamento"/>
          <w:rFonts w:ascii="Verdana" w:eastAsia="MS Mincho" w:hAnsi="Verdana"/>
          <w:color w:val="000000"/>
        </w:rPr>
        <w:t>8</w:t>
      </w:r>
      <w:r w:rsidRPr="00F607F0">
        <w:rPr>
          <w:rFonts w:ascii="Verdana" w:hAnsi="Verdana"/>
          <w:color w:val="000000"/>
        </w:rPr>
        <w:t>.</w:t>
      </w:r>
      <w:r w:rsidRPr="00F607F0">
        <w:rPr>
          <w:rStyle w:val="layer1numerajulgamento"/>
          <w:rFonts w:ascii="Verdana" w:hAnsi="Verdana"/>
          <w:color w:val="000000"/>
        </w:rPr>
        <w:t>6</w:t>
      </w:r>
      <w:r w:rsidRPr="00F607F0">
        <w:rPr>
          <w:rFonts w:ascii="Verdana" w:hAnsi="Verdana"/>
          <w:color w:val="000000"/>
        </w:rPr>
        <w:t>.</w:t>
      </w:r>
      <w:r w:rsidRPr="00F607F0">
        <w:rPr>
          <w:rStyle w:val="layer2numerajulgamento"/>
          <w:rFonts w:ascii="Verdana" w:hAnsi="Verdana"/>
          <w:color w:val="000000"/>
        </w:rPr>
        <w:t>3</w:t>
      </w:r>
      <w:r w:rsidRPr="00F607F0">
        <w:rPr>
          <w:rFonts w:ascii="Verdana" w:hAnsi="Verdana"/>
          <w:color w:val="000000"/>
        </w:rPr>
        <w:t xml:space="preserve">. </w:t>
      </w:r>
      <w:proofErr w:type="gramStart"/>
      <w:r w:rsidRPr="00F607F0">
        <w:rPr>
          <w:rFonts w:ascii="Verdana" w:hAnsi="Verdana"/>
          <w:color w:val="000000"/>
        </w:rPr>
        <w:t>apresentar</w:t>
      </w:r>
      <w:proofErr w:type="gramEnd"/>
      <w:r w:rsidRPr="00F607F0">
        <w:rPr>
          <w:rFonts w:ascii="Verdana" w:hAnsi="Verdana"/>
          <w:color w:val="000000"/>
        </w:rPr>
        <w:t xml:space="preserve"> preços inexequíveis ou permanecer acima do preço máximo definido para a contratação;</w:t>
      </w:r>
    </w:p>
    <w:p w:rsidR="00F607F0" w:rsidRPr="00F607F0" w:rsidRDefault="00F607F0" w:rsidP="00F607F0">
      <w:pPr>
        <w:pStyle w:val="sub1"/>
        <w:spacing w:before="0" w:beforeAutospacing="0" w:after="48" w:afterAutospacing="0" w:line="288" w:lineRule="atLeast"/>
        <w:ind w:firstLine="567"/>
        <w:jc w:val="both"/>
        <w:rPr>
          <w:rFonts w:ascii="Verdana" w:hAnsi="Verdana"/>
          <w:color w:val="000000"/>
        </w:rPr>
      </w:pPr>
      <w:r w:rsidRPr="00F607F0">
        <w:rPr>
          <w:rStyle w:val="numerajulgamento"/>
          <w:rFonts w:ascii="Verdana" w:eastAsia="MS Mincho" w:hAnsi="Verdana"/>
          <w:color w:val="000000"/>
        </w:rPr>
        <w:t>8</w:t>
      </w:r>
      <w:r w:rsidRPr="00F607F0">
        <w:rPr>
          <w:rFonts w:ascii="Verdana" w:hAnsi="Verdana"/>
          <w:color w:val="000000"/>
        </w:rPr>
        <w:t>.</w:t>
      </w:r>
      <w:r w:rsidRPr="00F607F0">
        <w:rPr>
          <w:rStyle w:val="layer1numerajulgamento"/>
          <w:rFonts w:ascii="Verdana" w:hAnsi="Verdana"/>
          <w:color w:val="000000"/>
        </w:rPr>
        <w:t>6</w:t>
      </w:r>
      <w:r w:rsidRPr="00F607F0">
        <w:rPr>
          <w:rFonts w:ascii="Verdana" w:hAnsi="Verdana"/>
          <w:color w:val="000000"/>
        </w:rPr>
        <w:t>.</w:t>
      </w:r>
      <w:r w:rsidRPr="00F607F0">
        <w:rPr>
          <w:rStyle w:val="layer2numerajulgamento"/>
          <w:rFonts w:ascii="Verdana" w:hAnsi="Verdana"/>
          <w:color w:val="000000"/>
        </w:rPr>
        <w:t>4</w:t>
      </w:r>
      <w:r w:rsidRPr="00F607F0">
        <w:rPr>
          <w:rFonts w:ascii="Verdana" w:hAnsi="Verdana"/>
          <w:color w:val="000000"/>
        </w:rPr>
        <w:t xml:space="preserve">. </w:t>
      </w:r>
      <w:proofErr w:type="gramStart"/>
      <w:r w:rsidRPr="00F607F0">
        <w:rPr>
          <w:rFonts w:ascii="Verdana" w:hAnsi="Verdana"/>
          <w:color w:val="000000"/>
        </w:rPr>
        <w:t>não</w:t>
      </w:r>
      <w:proofErr w:type="gramEnd"/>
      <w:r w:rsidRPr="00F607F0">
        <w:rPr>
          <w:rFonts w:ascii="Verdana" w:hAnsi="Verdana"/>
          <w:color w:val="000000"/>
        </w:rPr>
        <w:t xml:space="preserve"> tiver sua exequibilidade demonstrada, quando exigido pela Administração;</w:t>
      </w:r>
    </w:p>
    <w:p w:rsidR="00F607F0" w:rsidRPr="00F607F0" w:rsidRDefault="00F607F0" w:rsidP="00F607F0">
      <w:pPr>
        <w:pStyle w:val="sub1"/>
        <w:spacing w:before="0" w:beforeAutospacing="0" w:after="240" w:afterAutospacing="0" w:line="288" w:lineRule="atLeast"/>
        <w:ind w:firstLine="567"/>
        <w:jc w:val="both"/>
        <w:rPr>
          <w:rFonts w:ascii="Verdana" w:hAnsi="Verdana"/>
          <w:color w:val="000000"/>
        </w:rPr>
      </w:pPr>
      <w:r w:rsidRPr="00F607F0">
        <w:rPr>
          <w:rStyle w:val="numerajulgamento"/>
          <w:rFonts w:ascii="Verdana" w:eastAsia="MS Mincho" w:hAnsi="Verdana"/>
          <w:color w:val="000000"/>
        </w:rPr>
        <w:t>8</w:t>
      </w:r>
      <w:r w:rsidRPr="00F607F0">
        <w:rPr>
          <w:rFonts w:ascii="Verdana" w:hAnsi="Verdana"/>
          <w:color w:val="000000"/>
        </w:rPr>
        <w:t>.</w:t>
      </w:r>
      <w:r w:rsidRPr="00F607F0">
        <w:rPr>
          <w:rStyle w:val="layer1numerajulgamento"/>
          <w:rFonts w:ascii="Verdana" w:hAnsi="Verdana"/>
          <w:color w:val="000000"/>
        </w:rPr>
        <w:t>6</w:t>
      </w:r>
      <w:r w:rsidRPr="00F607F0">
        <w:rPr>
          <w:rFonts w:ascii="Verdana" w:hAnsi="Verdana"/>
          <w:color w:val="000000"/>
        </w:rPr>
        <w:t>.</w:t>
      </w:r>
      <w:r w:rsidRPr="00F607F0">
        <w:rPr>
          <w:rStyle w:val="layer2numerajulgamento"/>
          <w:rFonts w:ascii="Verdana" w:hAnsi="Verdana"/>
          <w:color w:val="000000"/>
        </w:rPr>
        <w:t>5</w:t>
      </w:r>
      <w:r w:rsidRPr="00F607F0">
        <w:rPr>
          <w:rFonts w:ascii="Verdana" w:hAnsi="Verdana"/>
          <w:color w:val="000000"/>
        </w:rPr>
        <w:t xml:space="preserve">. </w:t>
      </w:r>
      <w:proofErr w:type="gramStart"/>
      <w:r w:rsidRPr="00F607F0">
        <w:rPr>
          <w:rFonts w:ascii="Verdana" w:hAnsi="Verdana"/>
          <w:color w:val="000000"/>
        </w:rPr>
        <w:t>apresentar</w:t>
      </w:r>
      <w:proofErr w:type="gramEnd"/>
      <w:r w:rsidRPr="00F607F0">
        <w:rPr>
          <w:rFonts w:ascii="Verdana" w:hAnsi="Verdana"/>
          <w:color w:val="000000"/>
        </w:rPr>
        <w:t xml:space="preserve"> desconformidade com quaisquer outras exigências deste Edital ou seus anexos, desde que insanável.</w:t>
      </w:r>
    </w:p>
    <w:p w:rsidR="00F607F0" w:rsidRPr="00F607F0" w:rsidRDefault="00F607F0" w:rsidP="00F607F0">
      <w:pPr>
        <w:spacing w:after="48" w:line="288" w:lineRule="atLeast"/>
        <w:jc w:val="both"/>
        <w:rPr>
          <w:rFonts w:ascii="Verdana" w:hAnsi="Verdana"/>
          <w:color w:val="000000"/>
        </w:rPr>
      </w:pPr>
      <w:r w:rsidRPr="00F607F0">
        <w:rPr>
          <w:rStyle w:val="numerajulgamento"/>
          <w:rFonts w:ascii="Verdana" w:hAnsi="Verdana"/>
          <w:color w:val="000000"/>
        </w:rPr>
        <w:t>8</w:t>
      </w:r>
      <w:r w:rsidRPr="00F607F0">
        <w:rPr>
          <w:rFonts w:ascii="Verdana" w:hAnsi="Verdana"/>
          <w:color w:val="000000"/>
        </w:rPr>
        <w:t>.</w:t>
      </w:r>
      <w:r w:rsidRPr="00F607F0">
        <w:rPr>
          <w:rStyle w:val="layer1numerajulgamento"/>
          <w:rFonts w:ascii="Verdana" w:hAnsi="Verdana"/>
          <w:color w:val="000000"/>
        </w:rPr>
        <w:t>7</w:t>
      </w:r>
      <w:r w:rsidRPr="00F607F0">
        <w:rPr>
          <w:rFonts w:ascii="Verdana" w:hAnsi="Verdana"/>
          <w:color w:val="000000"/>
        </w:rPr>
        <w:t>. No caso de bens e serviços em geral, é indício de inexequibilidade das propostas valores inferiores a 50% (cinquenta por cento) do valor orçado pela Administração.</w:t>
      </w:r>
    </w:p>
    <w:p w:rsidR="00F607F0" w:rsidRPr="00F607F0" w:rsidRDefault="00F607F0" w:rsidP="00F607F0">
      <w:pPr>
        <w:pStyle w:val="beforesub"/>
        <w:spacing w:before="0" w:beforeAutospacing="0" w:after="0" w:afterAutospacing="0" w:line="288" w:lineRule="atLeast"/>
        <w:jc w:val="both"/>
        <w:rPr>
          <w:rFonts w:ascii="Verdana" w:hAnsi="Verdana"/>
          <w:color w:val="000000"/>
        </w:rPr>
      </w:pPr>
      <w:r w:rsidRPr="00F607F0">
        <w:rPr>
          <w:rStyle w:val="numerajulgamento"/>
          <w:rFonts w:ascii="Verdana" w:eastAsia="MS Mincho" w:hAnsi="Verdana"/>
          <w:color w:val="000000"/>
        </w:rPr>
        <w:t>8</w:t>
      </w:r>
      <w:r w:rsidRPr="00F607F0">
        <w:rPr>
          <w:rFonts w:ascii="Verdana" w:hAnsi="Verdana"/>
          <w:color w:val="000000"/>
        </w:rPr>
        <w:t>.</w:t>
      </w:r>
      <w:r w:rsidRPr="00F607F0">
        <w:rPr>
          <w:rStyle w:val="layer1numerajulgamento"/>
          <w:rFonts w:ascii="Verdana" w:hAnsi="Verdana"/>
          <w:color w:val="000000"/>
        </w:rPr>
        <w:t>8</w:t>
      </w:r>
      <w:r w:rsidRPr="00F607F0">
        <w:rPr>
          <w:rFonts w:ascii="Verdana" w:hAnsi="Verdana"/>
          <w:color w:val="000000"/>
        </w:rPr>
        <w:t>. A inexequibilidade, na hipótese de que trata o item anterior, só será considerada após diligência do </w:t>
      </w:r>
      <w:r w:rsidRPr="00F607F0">
        <w:rPr>
          <w:rStyle w:val="agente"/>
          <w:rFonts w:ascii="Verdana" w:eastAsia="MS Mincho" w:hAnsi="Verdana"/>
          <w:color w:val="000000"/>
        </w:rPr>
        <w:t>Pregoeiro</w:t>
      </w:r>
      <w:r w:rsidRPr="00F607F0">
        <w:rPr>
          <w:rFonts w:ascii="Verdana" w:hAnsi="Verdana"/>
          <w:color w:val="000000"/>
        </w:rPr>
        <w:t>, que comprove:</w:t>
      </w:r>
    </w:p>
    <w:p w:rsidR="00F607F0" w:rsidRPr="00F607F0" w:rsidRDefault="00F607F0" w:rsidP="00F607F0">
      <w:pPr>
        <w:pStyle w:val="sub1"/>
        <w:spacing w:before="0" w:beforeAutospacing="0" w:after="48" w:afterAutospacing="0" w:line="288" w:lineRule="atLeast"/>
        <w:ind w:firstLine="567"/>
        <w:jc w:val="both"/>
        <w:rPr>
          <w:rFonts w:ascii="Verdana" w:hAnsi="Verdana"/>
          <w:color w:val="000000"/>
        </w:rPr>
      </w:pPr>
      <w:r w:rsidRPr="00F607F0">
        <w:rPr>
          <w:rStyle w:val="numerajulgamento"/>
          <w:rFonts w:ascii="Verdana" w:eastAsia="MS Mincho" w:hAnsi="Verdana"/>
          <w:color w:val="000000"/>
        </w:rPr>
        <w:t>8</w:t>
      </w:r>
      <w:r w:rsidRPr="00F607F0">
        <w:rPr>
          <w:rFonts w:ascii="Verdana" w:hAnsi="Verdana"/>
          <w:color w:val="000000"/>
        </w:rPr>
        <w:t>.</w:t>
      </w:r>
      <w:r w:rsidRPr="00F607F0">
        <w:rPr>
          <w:rStyle w:val="layer1numerajulgamento"/>
          <w:rFonts w:ascii="Verdana" w:hAnsi="Verdana"/>
          <w:color w:val="000000"/>
        </w:rPr>
        <w:t>8</w:t>
      </w:r>
      <w:r w:rsidRPr="00F607F0">
        <w:rPr>
          <w:rFonts w:ascii="Verdana" w:hAnsi="Verdana"/>
          <w:color w:val="000000"/>
        </w:rPr>
        <w:t>.</w:t>
      </w:r>
      <w:r w:rsidRPr="00F607F0">
        <w:rPr>
          <w:rStyle w:val="layer2numerajulgamento"/>
          <w:rFonts w:ascii="Verdana" w:hAnsi="Verdana"/>
          <w:color w:val="000000"/>
        </w:rPr>
        <w:t>1</w:t>
      </w:r>
      <w:r w:rsidRPr="00F607F0">
        <w:rPr>
          <w:rFonts w:ascii="Verdana" w:hAnsi="Verdana"/>
          <w:color w:val="000000"/>
        </w:rPr>
        <w:t xml:space="preserve">. </w:t>
      </w:r>
      <w:proofErr w:type="gramStart"/>
      <w:r w:rsidRPr="00F607F0">
        <w:rPr>
          <w:rFonts w:ascii="Verdana" w:hAnsi="Verdana"/>
          <w:color w:val="000000"/>
        </w:rPr>
        <w:t>que</w:t>
      </w:r>
      <w:proofErr w:type="gramEnd"/>
      <w:r w:rsidRPr="00F607F0">
        <w:rPr>
          <w:rFonts w:ascii="Verdana" w:hAnsi="Verdana"/>
          <w:color w:val="000000"/>
        </w:rPr>
        <w:t xml:space="preserve"> o custo do licitante ultrapassa o valor da proposta; e</w:t>
      </w:r>
    </w:p>
    <w:p w:rsidR="00F607F0" w:rsidRPr="00F607F0" w:rsidRDefault="00F607F0" w:rsidP="00F607F0">
      <w:pPr>
        <w:pStyle w:val="sub1"/>
        <w:spacing w:before="0" w:beforeAutospacing="0" w:after="48" w:afterAutospacing="0" w:line="288" w:lineRule="atLeast"/>
        <w:ind w:firstLine="567"/>
        <w:jc w:val="both"/>
        <w:rPr>
          <w:rFonts w:ascii="Verdana" w:hAnsi="Verdana"/>
          <w:color w:val="000000"/>
        </w:rPr>
      </w:pPr>
      <w:r w:rsidRPr="00F607F0">
        <w:rPr>
          <w:rStyle w:val="numerajulgamento"/>
          <w:rFonts w:ascii="Verdana" w:eastAsia="MS Mincho" w:hAnsi="Verdana"/>
          <w:color w:val="000000"/>
        </w:rPr>
        <w:t>8</w:t>
      </w:r>
      <w:r w:rsidRPr="00F607F0">
        <w:rPr>
          <w:rFonts w:ascii="Verdana" w:hAnsi="Verdana"/>
          <w:color w:val="000000"/>
        </w:rPr>
        <w:t>.</w:t>
      </w:r>
      <w:r w:rsidRPr="00F607F0">
        <w:rPr>
          <w:rStyle w:val="layer1numerajulgamento"/>
          <w:rFonts w:ascii="Verdana" w:hAnsi="Verdana"/>
          <w:color w:val="000000"/>
        </w:rPr>
        <w:t>8</w:t>
      </w:r>
      <w:r w:rsidRPr="00F607F0">
        <w:rPr>
          <w:rFonts w:ascii="Verdana" w:hAnsi="Verdana"/>
          <w:color w:val="000000"/>
        </w:rPr>
        <w:t>.</w:t>
      </w:r>
      <w:r w:rsidRPr="00F607F0">
        <w:rPr>
          <w:rStyle w:val="layer2numerajulgamento"/>
          <w:rFonts w:ascii="Verdana" w:hAnsi="Verdana"/>
          <w:color w:val="000000"/>
        </w:rPr>
        <w:t>2</w:t>
      </w:r>
      <w:r w:rsidRPr="00F607F0">
        <w:rPr>
          <w:rFonts w:ascii="Verdana" w:hAnsi="Verdana"/>
          <w:color w:val="000000"/>
        </w:rPr>
        <w:t xml:space="preserve">. </w:t>
      </w:r>
      <w:proofErr w:type="gramStart"/>
      <w:r w:rsidRPr="00F607F0">
        <w:rPr>
          <w:rFonts w:ascii="Verdana" w:hAnsi="Verdana"/>
          <w:color w:val="000000"/>
        </w:rPr>
        <w:t>inexistirem</w:t>
      </w:r>
      <w:proofErr w:type="gramEnd"/>
      <w:r w:rsidRPr="00F607F0">
        <w:rPr>
          <w:rFonts w:ascii="Verdana" w:hAnsi="Verdana"/>
          <w:color w:val="000000"/>
        </w:rPr>
        <w:t xml:space="preserve"> custos de oportunidade capazes de justificar o vulto da oferta.</w:t>
      </w:r>
    </w:p>
    <w:p w:rsidR="00F607F0" w:rsidRPr="00F607F0" w:rsidRDefault="00F607F0" w:rsidP="00F607F0">
      <w:pPr>
        <w:pStyle w:val="beforesub"/>
        <w:spacing w:before="0" w:beforeAutospacing="0" w:after="0" w:afterAutospacing="0" w:line="288" w:lineRule="atLeast"/>
        <w:jc w:val="both"/>
        <w:rPr>
          <w:rFonts w:ascii="Verdana" w:hAnsi="Verdana"/>
          <w:color w:val="000000"/>
        </w:rPr>
      </w:pPr>
      <w:r w:rsidRPr="00F607F0">
        <w:rPr>
          <w:rStyle w:val="numerajulgamento"/>
          <w:rFonts w:ascii="Verdana" w:eastAsia="MS Mincho" w:hAnsi="Verdana"/>
          <w:color w:val="000000"/>
        </w:rPr>
        <w:t>8</w:t>
      </w:r>
      <w:r w:rsidRPr="00F607F0">
        <w:rPr>
          <w:rFonts w:ascii="Verdana" w:hAnsi="Verdana"/>
          <w:color w:val="000000"/>
        </w:rPr>
        <w:t>.</w:t>
      </w:r>
      <w:r w:rsidRPr="00F607F0">
        <w:rPr>
          <w:rStyle w:val="layer1numerajulgamento"/>
          <w:rFonts w:ascii="Verdana" w:hAnsi="Verdana"/>
          <w:color w:val="000000"/>
        </w:rPr>
        <w:t>9</w:t>
      </w:r>
      <w:r w:rsidRPr="00F607F0">
        <w:rPr>
          <w:rFonts w:ascii="Verdana" w:hAnsi="Verdana"/>
          <w:color w:val="000000"/>
        </w:rPr>
        <w:t xml:space="preserve">. Em contratação de obras e serviços de engenharia, além das disposições acima, a análise de exequibilidade e </w:t>
      </w:r>
      <w:proofErr w:type="spellStart"/>
      <w:r w:rsidRPr="00F607F0">
        <w:rPr>
          <w:rFonts w:ascii="Verdana" w:hAnsi="Verdana"/>
          <w:color w:val="000000"/>
        </w:rPr>
        <w:t>sobrepreço</w:t>
      </w:r>
      <w:proofErr w:type="spellEnd"/>
      <w:r w:rsidRPr="00F607F0">
        <w:rPr>
          <w:rFonts w:ascii="Verdana" w:hAnsi="Verdana"/>
          <w:color w:val="000000"/>
        </w:rPr>
        <w:t xml:space="preserve"> considerará o seguinte:</w:t>
      </w:r>
    </w:p>
    <w:p w:rsidR="00F607F0" w:rsidRPr="00F607F0" w:rsidRDefault="00F607F0" w:rsidP="00F607F0">
      <w:pPr>
        <w:pStyle w:val="sub1"/>
        <w:spacing w:before="0" w:beforeAutospacing="0" w:after="48" w:afterAutospacing="0" w:line="288" w:lineRule="atLeast"/>
        <w:ind w:firstLine="567"/>
        <w:jc w:val="both"/>
        <w:rPr>
          <w:rFonts w:ascii="Verdana" w:hAnsi="Verdana"/>
          <w:color w:val="000000"/>
        </w:rPr>
      </w:pPr>
      <w:r w:rsidRPr="00F607F0">
        <w:rPr>
          <w:rStyle w:val="numerajulgamento"/>
          <w:rFonts w:ascii="Verdana" w:eastAsia="MS Mincho" w:hAnsi="Verdana"/>
          <w:color w:val="000000"/>
        </w:rPr>
        <w:t>8</w:t>
      </w:r>
      <w:r w:rsidRPr="00F607F0">
        <w:rPr>
          <w:rFonts w:ascii="Verdana" w:hAnsi="Verdana"/>
          <w:color w:val="000000"/>
        </w:rPr>
        <w:t>.</w:t>
      </w:r>
      <w:r w:rsidRPr="00F607F0">
        <w:rPr>
          <w:rStyle w:val="layer1numerajulgamento"/>
          <w:rFonts w:ascii="Verdana" w:hAnsi="Verdana"/>
          <w:color w:val="000000"/>
        </w:rPr>
        <w:t>9</w:t>
      </w:r>
      <w:r w:rsidRPr="00F607F0">
        <w:rPr>
          <w:rFonts w:ascii="Verdana" w:hAnsi="Verdana"/>
          <w:color w:val="000000"/>
        </w:rPr>
        <w:t>.</w:t>
      </w:r>
      <w:r w:rsidRPr="00F607F0">
        <w:rPr>
          <w:rStyle w:val="layer2numerajulgamento"/>
          <w:rFonts w:ascii="Verdana" w:hAnsi="Verdana"/>
          <w:color w:val="000000"/>
        </w:rPr>
        <w:t>1</w:t>
      </w:r>
      <w:r w:rsidRPr="00F607F0">
        <w:rPr>
          <w:rFonts w:ascii="Verdana" w:hAnsi="Verdana"/>
          <w:color w:val="000000"/>
        </w:rPr>
        <w:t xml:space="preserve">. Nos regimes de execução por tarefa, empreitada por preço global ou empreitada integral, contratação </w:t>
      </w:r>
      <w:proofErr w:type="spellStart"/>
      <w:r w:rsidRPr="00F607F0">
        <w:rPr>
          <w:rFonts w:ascii="Verdana" w:hAnsi="Verdana"/>
          <w:color w:val="000000"/>
        </w:rPr>
        <w:t>semi-integrada</w:t>
      </w:r>
      <w:proofErr w:type="spellEnd"/>
      <w:r w:rsidRPr="00F607F0">
        <w:rPr>
          <w:rFonts w:ascii="Verdana" w:hAnsi="Verdana"/>
          <w:color w:val="000000"/>
        </w:rPr>
        <w:t xml:space="preserve"> ou contratação integrada, a caracterização do </w:t>
      </w:r>
      <w:proofErr w:type="spellStart"/>
      <w:r w:rsidRPr="00F607F0">
        <w:rPr>
          <w:rFonts w:ascii="Verdana" w:hAnsi="Verdana"/>
          <w:color w:val="000000"/>
        </w:rPr>
        <w:t>sobrepreço</w:t>
      </w:r>
      <w:proofErr w:type="spellEnd"/>
      <w:r w:rsidRPr="00F607F0">
        <w:rPr>
          <w:rFonts w:ascii="Verdana" w:hAnsi="Verdana"/>
          <w:color w:val="000000"/>
        </w:rPr>
        <w:t xml:space="preserve"> se dará pela superação do valor global estimado;</w:t>
      </w:r>
    </w:p>
    <w:p w:rsidR="00F607F0" w:rsidRPr="00F607F0" w:rsidRDefault="00F607F0" w:rsidP="00F607F0">
      <w:pPr>
        <w:pStyle w:val="sub1"/>
        <w:spacing w:before="0" w:beforeAutospacing="0" w:after="48" w:afterAutospacing="0" w:line="288" w:lineRule="atLeast"/>
        <w:ind w:firstLine="567"/>
        <w:jc w:val="both"/>
        <w:rPr>
          <w:rFonts w:ascii="Verdana" w:hAnsi="Verdana"/>
          <w:color w:val="000000"/>
        </w:rPr>
      </w:pPr>
      <w:r w:rsidRPr="00F607F0">
        <w:rPr>
          <w:rStyle w:val="numerajulgamento"/>
          <w:rFonts w:ascii="Verdana" w:eastAsia="MS Mincho" w:hAnsi="Verdana"/>
          <w:color w:val="000000"/>
        </w:rPr>
        <w:t>8</w:t>
      </w:r>
      <w:r w:rsidRPr="00F607F0">
        <w:rPr>
          <w:rFonts w:ascii="Verdana" w:hAnsi="Verdana"/>
          <w:color w:val="000000"/>
        </w:rPr>
        <w:t>.</w:t>
      </w:r>
      <w:r w:rsidRPr="00F607F0">
        <w:rPr>
          <w:rStyle w:val="layer1numerajulgamento"/>
          <w:rFonts w:ascii="Verdana" w:hAnsi="Verdana"/>
          <w:color w:val="000000"/>
        </w:rPr>
        <w:t>9</w:t>
      </w:r>
      <w:r w:rsidRPr="00F607F0">
        <w:rPr>
          <w:rFonts w:ascii="Verdana" w:hAnsi="Verdana"/>
          <w:color w:val="000000"/>
        </w:rPr>
        <w:t>.</w:t>
      </w:r>
      <w:r w:rsidRPr="00F607F0">
        <w:rPr>
          <w:rStyle w:val="layer2numerajulgamento"/>
          <w:rFonts w:ascii="Verdana" w:hAnsi="Verdana"/>
          <w:color w:val="000000"/>
        </w:rPr>
        <w:t>2</w:t>
      </w:r>
      <w:r w:rsidRPr="00F607F0">
        <w:rPr>
          <w:rFonts w:ascii="Verdana" w:hAnsi="Verdana"/>
          <w:color w:val="000000"/>
        </w:rPr>
        <w:t xml:space="preserve">. No regime de empreitada por preço unitário, a caracterização do </w:t>
      </w:r>
      <w:proofErr w:type="spellStart"/>
      <w:r w:rsidRPr="00F607F0">
        <w:rPr>
          <w:rFonts w:ascii="Verdana" w:hAnsi="Verdana"/>
          <w:color w:val="000000"/>
        </w:rPr>
        <w:t>sobrepreço</w:t>
      </w:r>
      <w:proofErr w:type="spellEnd"/>
      <w:r w:rsidRPr="00F607F0">
        <w:rPr>
          <w:rFonts w:ascii="Verdana" w:hAnsi="Verdana"/>
          <w:color w:val="000000"/>
        </w:rPr>
        <w:t xml:space="preserve"> se dará pela superação do valor global estimado.</w:t>
      </w:r>
    </w:p>
    <w:p w:rsidR="00F607F0" w:rsidRPr="00F607F0" w:rsidRDefault="00F607F0" w:rsidP="00F607F0">
      <w:pPr>
        <w:pStyle w:val="sub1"/>
        <w:spacing w:before="0" w:beforeAutospacing="0" w:after="240" w:afterAutospacing="0" w:line="288" w:lineRule="atLeast"/>
        <w:ind w:firstLine="567"/>
        <w:jc w:val="both"/>
        <w:rPr>
          <w:rFonts w:ascii="Verdana" w:hAnsi="Verdana"/>
          <w:color w:val="000000"/>
        </w:rPr>
      </w:pPr>
      <w:r w:rsidRPr="00F607F0">
        <w:rPr>
          <w:rStyle w:val="numerajulgamento"/>
          <w:rFonts w:ascii="Verdana" w:eastAsia="MS Mincho" w:hAnsi="Verdana"/>
          <w:color w:val="000000"/>
        </w:rPr>
        <w:t>8</w:t>
      </w:r>
      <w:r w:rsidRPr="00F607F0">
        <w:rPr>
          <w:rFonts w:ascii="Verdana" w:hAnsi="Verdana"/>
          <w:color w:val="000000"/>
        </w:rPr>
        <w:t>.</w:t>
      </w:r>
      <w:r w:rsidRPr="00F607F0">
        <w:rPr>
          <w:rStyle w:val="layer1numerajulgamento"/>
          <w:rFonts w:ascii="Verdana" w:hAnsi="Verdana"/>
          <w:color w:val="000000"/>
        </w:rPr>
        <w:t>9</w:t>
      </w:r>
      <w:r w:rsidRPr="00F607F0">
        <w:rPr>
          <w:rFonts w:ascii="Verdana" w:hAnsi="Verdana"/>
          <w:color w:val="000000"/>
        </w:rPr>
        <w:t>.</w:t>
      </w:r>
      <w:r w:rsidRPr="00F607F0">
        <w:rPr>
          <w:rStyle w:val="layer2numerajulgamento"/>
          <w:rFonts w:ascii="Verdana" w:hAnsi="Verdana"/>
          <w:color w:val="000000"/>
        </w:rPr>
        <w:t>3</w:t>
      </w:r>
      <w:r w:rsidRPr="00F607F0">
        <w:rPr>
          <w:rFonts w:ascii="Verdana" w:hAnsi="Verdana"/>
          <w:color w:val="000000"/>
        </w:rPr>
        <w:t>. No caso de obras e serviços de engenharia, serão consideradas inexequíveis as propostas cujos valores forem inferiores a 75% (setenta e cinco por cento) do valor orçado pela Administração, independentemente do regime de execução.</w:t>
      </w:r>
    </w:p>
    <w:p w:rsidR="00F607F0" w:rsidRPr="00F607F0" w:rsidRDefault="00F607F0" w:rsidP="00F607F0">
      <w:pPr>
        <w:spacing w:after="48" w:line="288" w:lineRule="atLeast"/>
        <w:jc w:val="both"/>
        <w:rPr>
          <w:rFonts w:ascii="Verdana" w:hAnsi="Verdana"/>
          <w:color w:val="000000"/>
        </w:rPr>
      </w:pPr>
      <w:r w:rsidRPr="00F607F0">
        <w:rPr>
          <w:rStyle w:val="numerajulgamento"/>
          <w:rFonts w:ascii="Verdana" w:hAnsi="Verdana"/>
          <w:color w:val="000000"/>
        </w:rPr>
        <w:t>8</w:t>
      </w:r>
      <w:r w:rsidRPr="00F607F0">
        <w:rPr>
          <w:rFonts w:ascii="Verdana" w:hAnsi="Verdana"/>
          <w:color w:val="000000"/>
        </w:rPr>
        <w:t>.</w:t>
      </w:r>
      <w:r w:rsidRPr="00F607F0">
        <w:rPr>
          <w:rStyle w:val="layer1numerajulgamento"/>
          <w:rFonts w:ascii="Verdana" w:hAnsi="Verdana"/>
          <w:color w:val="000000"/>
        </w:rPr>
        <w:t>10</w:t>
      </w:r>
      <w:r w:rsidRPr="00F607F0">
        <w:rPr>
          <w:rFonts w:ascii="Verdana" w:hAnsi="Verdana"/>
          <w:color w:val="000000"/>
        </w:rPr>
        <w:t>. Se houver indícios de inexequibilidade da proposta de preço, ou em caso da necessidade de esclarecimentos complementares, poderão ser efetuadas diligências, para que a empresa comprove a exequibilidade da proposta.</w:t>
      </w:r>
    </w:p>
    <w:p w:rsidR="00F607F0" w:rsidRPr="00F607F0" w:rsidRDefault="00F607F0" w:rsidP="00F607F0">
      <w:pPr>
        <w:pStyle w:val="beforesub"/>
        <w:spacing w:before="0" w:beforeAutospacing="0" w:after="0" w:afterAutospacing="0" w:line="288" w:lineRule="atLeast"/>
        <w:jc w:val="both"/>
        <w:rPr>
          <w:rFonts w:ascii="Verdana" w:hAnsi="Verdana"/>
          <w:color w:val="000000"/>
        </w:rPr>
      </w:pPr>
      <w:r w:rsidRPr="00F607F0">
        <w:rPr>
          <w:rStyle w:val="numerajulgamento"/>
          <w:rFonts w:ascii="Verdana" w:eastAsia="MS Mincho" w:hAnsi="Verdana"/>
          <w:color w:val="000000"/>
        </w:rPr>
        <w:lastRenderedPageBreak/>
        <w:t>8</w:t>
      </w:r>
      <w:r w:rsidRPr="00F607F0">
        <w:rPr>
          <w:rFonts w:ascii="Verdana" w:hAnsi="Verdana"/>
          <w:color w:val="000000"/>
        </w:rPr>
        <w:t>.</w:t>
      </w:r>
      <w:r w:rsidRPr="00F607F0">
        <w:rPr>
          <w:rStyle w:val="layer1numerajulgamento"/>
          <w:rFonts w:ascii="Verdana" w:hAnsi="Verdana"/>
          <w:color w:val="000000"/>
        </w:rPr>
        <w:t>11</w:t>
      </w:r>
      <w:r w:rsidRPr="00F607F0">
        <w:rPr>
          <w:rFonts w:ascii="Verdana" w:hAnsi="Verdana"/>
          <w:color w:val="000000"/>
        </w:rPr>
        <w:t>.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rsidR="00F607F0" w:rsidRPr="00F607F0" w:rsidRDefault="00F607F0" w:rsidP="00F607F0">
      <w:pPr>
        <w:pStyle w:val="sub1"/>
        <w:spacing w:before="0" w:beforeAutospacing="0" w:after="48" w:afterAutospacing="0" w:line="288" w:lineRule="atLeast"/>
        <w:ind w:firstLine="567"/>
        <w:jc w:val="both"/>
        <w:rPr>
          <w:rFonts w:ascii="Verdana" w:hAnsi="Verdana"/>
          <w:color w:val="000000"/>
        </w:rPr>
      </w:pPr>
      <w:r w:rsidRPr="00F607F0">
        <w:rPr>
          <w:rStyle w:val="numerajulgamento"/>
          <w:rFonts w:ascii="Verdana" w:eastAsia="MS Mincho" w:hAnsi="Verdana"/>
          <w:color w:val="000000"/>
        </w:rPr>
        <w:t>8</w:t>
      </w:r>
      <w:r w:rsidRPr="00F607F0">
        <w:rPr>
          <w:rFonts w:ascii="Verdana" w:hAnsi="Verdana"/>
          <w:color w:val="000000"/>
        </w:rPr>
        <w:t>.</w:t>
      </w:r>
      <w:r w:rsidRPr="00F607F0">
        <w:rPr>
          <w:rStyle w:val="layer1numerajulgamento"/>
          <w:rFonts w:ascii="Verdana" w:hAnsi="Verdana"/>
          <w:color w:val="000000"/>
        </w:rPr>
        <w:t>11</w:t>
      </w:r>
      <w:r w:rsidRPr="00F607F0">
        <w:rPr>
          <w:rFonts w:ascii="Verdana" w:hAnsi="Verdana"/>
          <w:color w:val="000000"/>
        </w:rPr>
        <w:t>.</w:t>
      </w:r>
      <w:r w:rsidRPr="00F607F0">
        <w:rPr>
          <w:rStyle w:val="layer2numerajulgamento"/>
          <w:rFonts w:ascii="Verdana" w:hAnsi="Verdana"/>
          <w:color w:val="000000"/>
        </w:rPr>
        <w:t>1</w:t>
      </w:r>
      <w:r w:rsidRPr="00F607F0">
        <w:rPr>
          <w:rFonts w:ascii="Verdana" w:hAnsi="Verdana"/>
          <w:color w:val="000000"/>
        </w:rPr>
        <w:t xml:space="preserve">. 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F607F0">
        <w:rPr>
          <w:rFonts w:ascii="Verdana" w:hAnsi="Verdana"/>
          <w:color w:val="000000"/>
        </w:rPr>
        <w:t>semiintegrada</w:t>
      </w:r>
      <w:proofErr w:type="spellEnd"/>
      <w:r w:rsidRPr="00F607F0">
        <w:rPr>
          <w:rFonts w:ascii="Verdana" w:hAnsi="Verdana"/>
          <w:color w:val="000000"/>
        </w:rPr>
        <w:t xml:space="preserve"> e contratação integrada, exclusivamente para eventuais adequações indispensáveis no cronograma físico-financeiro e para balizar excepcional aditamento posterior do contrato.</w:t>
      </w:r>
    </w:p>
    <w:p w:rsidR="00F607F0" w:rsidRPr="00F607F0" w:rsidRDefault="00F607F0" w:rsidP="00F607F0">
      <w:pPr>
        <w:pStyle w:val="sub1"/>
        <w:spacing w:before="0" w:beforeAutospacing="0" w:after="48" w:afterAutospacing="0" w:line="288" w:lineRule="atLeast"/>
        <w:ind w:firstLine="567"/>
        <w:jc w:val="both"/>
        <w:rPr>
          <w:rFonts w:ascii="Verdana" w:hAnsi="Verdana"/>
          <w:color w:val="000000"/>
        </w:rPr>
      </w:pPr>
      <w:r w:rsidRPr="00F607F0">
        <w:rPr>
          <w:rStyle w:val="numerajulgamento"/>
          <w:rFonts w:ascii="Verdana" w:eastAsia="MS Mincho" w:hAnsi="Verdana"/>
          <w:color w:val="000000"/>
        </w:rPr>
        <w:t>8</w:t>
      </w:r>
      <w:r w:rsidRPr="00F607F0">
        <w:rPr>
          <w:rFonts w:ascii="Verdana" w:hAnsi="Verdana"/>
          <w:color w:val="000000"/>
        </w:rPr>
        <w:t>.</w:t>
      </w:r>
      <w:r w:rsidRPr="00F607F0">
        <w:rPr>
          <w:rStyle w:val="layer1numerajulgamento"/>
          <w:rFonts w:ascii="Verdana" w:hAnsi="Verdana"/>
          <w:color w:val="000000"/>
        </w:rPr>
        <w:t>11</w:t>
      </w:r>
      <w:r w:rsidRPr="00F607F0">
        <w:rPr>
          <w:rFonts w:ascii="Verdana" w:hAnsi="Verdana"/>
          <w:color w:val="000000"/>
        </w:rPr>
        <w:t>.</w:t>
      </w:r>
      <w:r w:rsidRPr="00F607F0">
        <w:rPr>
          <w:rStyle w:val="layer2numerajulgamento"/>
          <w:rFonts w:ascii="Verdana" w:hAnsi="Verdana"/>
          <w:color w:val="000000"/>
        </w:rPr>
        <w:t>2</w:t>
      </w:r>
      <w:r w:rsidRPr="00F607F0">
        <w:rPr>
          <w:rFonts w:ascii="Verdana" w:hAnsi="Verdana"/>
          <w:color w:val="000000"/>
        </w:rPr>
        <w:t>. Caso a produtividade seja diferente daquela utilizada pela Administração como referência, ou não estiver contida na faixa referencial de produtividade, mas admitida pelo ato convocatório, o licitante deverá apresentar a respectiva comprovação de exequibilidade;</w:t>
      </w:r>
    </w:p>
    <w:p w:rsidR="00F607F0" w:rsidRPr="00F607F0" w:rsidRDefault="00F607F0" w:rsidP="00F607F0">
      <w:pPr>
        <w:pStyle w:val="sub1"/>
        <w:spacing w:before="0" w:beforeAutospacing="0" w:after="48" w:afterAutospacing="0" w:line="288" w:lineRule="atLeast"/>
        <w:ind w:firstLine="567"/>
        <w:jc w:val="both"/>
        <w:rPr>
          <w:rFonts w:ascii="Verdana" w:hAnsi="Verdana"/>
          <w:color w:val="000000"/>
        </w:rPr>
      </w:pPr>
      <w:r w:rsidRPr="00F607F0">
        <w:rPr>
          <w:rStyle w:val="numerajulgamento"/>
          <w:rFonts w:ascii="Verdana" w:eastAsia="MS Mincho" w:hAnsi="Verdana"/>
          <w:color w:val="000000"/>
        </w:rPr>
        <w:t>8</w:t>
      </w:r>
      <w:r w:rsidRPr="00F607F0">
        <w:rPr>
          <w:rFonts w:ascii="Verdana" w:hAnsi="Verdana"/>
          <w:color w:val="000000"/>
        </w:rPr>
        <w:t>.</w:t>
      </w:r>
      <w:r w:rsidRPr="00F607F0">
        <w:rPr>
          <w:rStyle w:val="layer1numerajulgamento"/>
          <w:rFonts w:ascii="Verdana" w:hAnsi="Verdana"/>
          <w:color w:val="000000"/>
        </w:rPr>
        <w:t>11</w:t>
      </w:r>
      <w:r w:rsidRPr="00F607F0">
        <w:rPr>
          <w:rFonts w:ascii="Verdana" w:hAnsi="Verdana"/>
          <w:color w:val="000000"/>
        </w:rPr>
        <w:t>.</w:t>
      </w:r>
      <w:r w:rsidRPr="00F607F0">
        <w:rPr>
          <w:rStyle w:val="layer2numerajulgamento"/>
          <w:rFonts w:ascii="Verdana" w:hAnsi="Verdana"/>
          <w:color w:val="000000"/>
        </w:rPr>
        <w:t>3</w:t>
      </w:r>
      <w:r w:rsidRPr="00F607F0">
        <w:rPr>
          <w:rFonts w:ascii="Verdana" w:hAnsi="Verdana"/>
          <w:color w:val="000000"/>
        </w:rPr>
        <w:t>. 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rsidR="00F607F0" w:rsidRPr="00F607F0" w:rsidRDefault="00F607F0" w:rsidP="00F607F0">
      <w:pPr>
        <w:pStyle w:val="sub1"/>
        <w:spacing w:before="0" w:beforeAutospacing="0" w:after="240" w:afterAutospacing="0" w:line="288" w:lineRule="atLeast"/>
        <w:ind w:firstLine="567"/>
        <w:jc w:val="both"/>
        <w:rPr>
          <w:rFonts w:ascii="Verdana" w:hAnsi="Verdana"/>
          <w:color w:val="000000"/>
        </w:rPr>
      </w:pPr>
      <w:r w:rsidRPr="00F607F0">
        <w:rPr>
          <w:rStyle w:val="numerajulgamento"/>
          <w:rFonts w:ascii="Verdana" w:eastAsia="MS Mincho" w:hAnsi="Verdana"/>
          <w:color w:val="000000"/>
        </w:rPr>
        <w:t>8</w:t>
      </w:r>
      <w:r w:rsidRPr="00F607F0">
        <w:rPr>
          <w:rFonts w:ascii="Verdana" w:hAnsi="Verdana"/>
          <w:color w:val="000000"/>
        </w:rPr>
        <w:t>.</w:t>
      </w:r>
      <w:r w:rsidRPr="00F607F0">
        <w:rPr>
          <w:rStyle w:val="layer1numerajulgamento"/>
          <w:rFonts w:ascii="Verdana" w:hAnsi="Verdana"/>
          <w:color w:val="000000"/>
        </w:rPr>
        <w:t>11</w:t>
      </w:r>
      <w:r w:rsidRPr="00F607F0">
        <w:rPr>
          <w:rFonts w:ascii="Verdana" w:hAnsi="Verdana"/>
          <w:color w:val="000000"/>
        </w:rPr>
        <w:t>.</w:t>
      </w:r>
      <w:r w:rsidRPr="00F607F0">
        <w:rPr>
          <w:rStyle w:val="layer2numerajulgamento"/>
          <w:rFonts w:ascii="Verdana" w:hAnsi="Verdana"/>
          <w:color w:val="000000"/>
        </w:rPr>
        <w:t>4</w:t>
      </w:r>
      <w:r w:rsidRPr="00F607F0">
        <w:rPr>
          <w:rFonts w:ascii="Verdana" w:hAnsi="Verdana"/>
          <w:color w:val="000000"/>
        </w:rPr>
        <w:t>. Para efeito do subitem anterior, admite-se a adequação técnica da metodologia empregada pela contratada, visando assegurar a execução do objeto, desde que mantidas as condições para a justa remuneração do serviço.</w:t>
      </w:r>
    </w:p>
    <w:p w:rsidR="00F607F0" w:rsidRPr="00F607F0" w:rsidRDefault="00F607F0" w:rsidP="00F607F0">
      <w:pPr>
        <w:pStyle w:val="beforesub"/>
        <w:spacing w:before="0" w:beforeAutospacing="0" w:after="0" w:afterAutospacing="0" w:line="288" w:lineRule="atLeast"/>
        <w:jc w:val="both"/>
        <w:rPr>
          <w:rFonts w:ascii="Verdana" w:hAnsi="Verdana"/>
          <w:color w:val="000000"/>
        </w:rPr>
      </w:pPr>
      <w:r w:rsidRPr="00F607F0">
        <w:rPr>
          <w:rStyle w:val="numerajulgamento"/>
          <w:rFonts w:ascii="Verdana" w:eastAsia="MS Mincho" w:hAnsi="Verdana"/>
          <w:color w:val="000000"/>
        </w:rPr>
        <w:t>8</w:t>
      </w:r>
      <w:r w:rsidRPr="00F607F0">
        <w:rPr>
          <w:rFonts w:ascii="Verdana" w:hAnsi="Verdana"/>
          <w:color w:val="000000"/>
        </w:rPr>
        <w:t>.</w:t>
      </w:r>
      <w:r w:rsidRPr="00F607F0">
        <w:rPr>
          <w:rStyle w:val="layer1numerajulgamento"/>
          <w:rFonts w:ascii="Verdana" w:hAnsi="Verdana"/>
          <w:color w:val="000000"/>
        </w:rPr>
        <w:t>12</w:t>
      </w:r>
      <w:r w:rsidRPr="00F607F0">
        <w:rPr>
          <w:rFonts w:ascii="Verdana" w:hAnsi="Verdana"/>
          <w:color w:val="000000"/>
        </w:rPr>
        <w:t>. Erros no preenchimento da planilha não constituem motivo para a desclassificação da proposta. A planilha poderá́ ser ajustada pelo fornecedor, no prazo indicado pelo </w:t>
      </w:r>
      <w:r w:rsidRPr="00F607F0">
        <w:rPr>
          <w:rStyle w:val="agente"/>
          <w:rFonts w:ascii="Verdana" w:eastAsia="MS Mincho" w:hAnsi="Verdana"/>
          <w:color w:val="000000"/>
        </w:rPr>
        <w:t>Pregoeiro</w:t>
      </w:r>
      <w:r w:rsidRPr="00F607F0">
        <w:rPr>
          <w:rFonts w:ascii="Verdana" w:hAnsi="Verdana"/>
          <w:color w:val="000000"/>
        </w:rPr>
        <w:t>, desde que não haja majoração do preço e que se comprove que este é o bastante para arcar com todos os custos da contratação;</w:t>
      </w:r>
    </w:p>
    <w:p w:rsidR="00F607F0" w:rsidRPr="00F607F0" w:rsidRDefault="00F607F0" w:rsidP="00F607F0">
      <w:pPr>
        <w:pStyle w:val="sub1"/>
        <w:spacing w:before="0" w:beforeAutospacing="0" w:after="48" w:afterAutospacing="0" w:line="288" w:lineRule="atLeast"/>
        <w:ind w:firstLine="567"/>
        <w:jc w:val="both"/>
        <w:rPr>
          <w:rFonts w:ascii="Verdana" w:hAnsi="Verdana"/>
          <w:color w:val="000000"/>
        </w:rPr>
      </w:pPr>
      <w:r w:rsidRPr="00F607F0">
        <w:rPr>
          <w:rStyle w:val="numerajulgamento"/>
          <w:rFonts w:ascii="Verdana" w:eastAsia="MS Mincho" w:hAnsi="Verdana"/>
          <w:color w:val="000000"/>
        </w:rPr>
        <w:t>8</w:t>
      </w:r>
      <w:r w:rsidRPr="00F607F0">
        <w:rPr>
          <w:rFonts w:ascii="Verdana" w:hAnsi="Verdana"/>
          <w:color w:val="000000"/>
        </w:rPr>
        <w:t>.</w:t>
      </w:r>
      <w:r w:rsidRPr="00F607F0">
        <w:rPr>
          <w:rStyle w:val="layer1numerajulgamento"/>
          <w:rFonts w:ascii="Verdana" w:hAnsi="Verdana"/>
          <w:color w:val="000000"/>
        </w:rPr>
        <w:t>12</w:t>
      </w:r>
      <w:r w:rsidRPr="00F607F0">
        <w:rPr>
          <w:rFonts w:ascii="Verdana" w:hAnsi="Verdana"/>
          <w:color w:val="000000"/>
        </w:rPr>
        <w:t>.</w:t>
      </w:r>
      <w:r w:rsidRPr="00F607F0">
        <w:rPr>
          <w:rStyle w:val="layer2numerajulgamento"/>
          <w:rFonts w:ascii="Verdana" w:hAnsi="Verdana"/>
          <w:color w:val="000000"/>
        </w:rPr>
        <w:t>1</w:t>
      </w:r>
      <w:r w:rsidRPr="00F607F0">
        <w:rPr>
          <w:rFonts w:ascii="Verdana" w:hAnsi="Verdana"/>
          <w:color w:val="000000"/>
        </w:rPr>
        <w:t>. O ajuste de que trata este dispositivo se limita a sanar erros ou falhas que não alterem a substância das propostas;</w:t>
      </w:r>
    </w:p>
    <w:p w:rsidR="00F607F0" w:rsidRPr="00F607F0" w:rsidRDefault="00F607F0" w:rsidP="00F607F0">
      <w:pPr>
        <w:pStyle w:val="sub1"/>
        <w:spacing w:before="0" w:beforeAutospacing="0" w:after="240" w:afterAutospacing="0" w:line="288" w:lineRule="atLeast"/>
        <w:ind w:firstLine="567"/>
        <w:jc w:val="both"/>
        <w:rPr>
          <w:rFonts w:ascii="Verdana" w:hAnsi="Verdana"/>
          <w:color w:val="000000"/>
        </w:rPr>
      </w:pPr>
      <w:r w:rsidRPr="00F607F0">
        <w:rPr>
          <w:rStyle w:val="numerajulgamento"/>
          <w:rFonts w:ascii="Verdana" w:eastAsia="MS Mincho" w:hAnsi="Verdana"/>
          <w:color w:val="000000"/>
        </w:rPr>
        <w:t>8</w:t>
      </w:r>
      <w:r w:rsidRPr="00F607F0">
        <w:rPr>
          <w:rFonts w:ascii="Verdana" w:hAnsi="Verdana"/>
          <w:color w:val="000000"/>
        </w:rPr>
        <w:t>.</w:t>
      </w:r>
      <w:r w:rsidRPr="00F607F0">
        <w:rPr>
          <w:rStyle w:val="layer1numerajulgamento"/>
          <w:rFonts w:ascii="Verdana" w:hAnsi="Verdana"/>
          <w:color w:val="000000"/>
        </w:rPr>
        <w:t>12</w:t>
      </w:r>
      <w:r w:rsidRPr="00F607F0">
        <w:rPr>
          <w:rFonts w:ascii="Verdana" w:hAnsi="Verdana"/>
          <w:color w:val="000000"/>
        </w:rPr>
        <w:t>.</w:t>
      </w:r>
      <w:r w:rsidRPr="00F607F0">
        <w:rPr>
          <w:rStyle w:val="layer2numerajulgamento"/>
          <w:rFonts w:ascii="Verdana" w:hAnsi="Verdana"/>
          <w:color w:val="000000"/>
        </w:rPr>
        <w:t>2</w:t>
      </w:r>
      <w:r w:rsidRPr="00F607F0">
        <w:rPr>
          <w:rFonts w:ascii="Verdana" w:hAnsi="Verdana"/>
          <w:color w:val="000000"/>
        </w:rPr>
        <w:t>. Considera-se erro no preenchimento da planilha passível de correção a indicação de recolhimento de impostos e contribuições na forma do Simples Nacional, quando não cabível esse regime.</w:t>
      </w:r>
    </w:p>
    <w:p w:rsidR="00F607F0" w:rsidRPr="00F607F0" w:rsidRDefault="00F607F0" w:rsidP="00F607F0">
      <w:pPr>
        <w:spacing w:after="48" w:line="288" w:lineRule="atLeast"/>
        <w:jc w:val="both"/>
        <w:rPr>
          <w:rFonts w:ascii="Verdana" w:hAnsi="Verdana"/>
          <w:color w:val="000000"/>
        </w:rPr>
      </w:pPr>
      <w:r w:rsidRPr="00F607F0">
        <w:rPr>
          <w:rStyle w:val="numerajulgamento"/>
          <w:rFonts w:ascii="Verdana" w:hAnsi="Verdana"/>
          <w:color w:val="000000"/>
        </w:rPr>
        <w:t>8</w:t>
      </w:r>
      <w:r w:rsidRPr="00F607F0">
        <w:rPr>
          <w:rFonts w:ascii="Verdana" w:hAnsi="Verdana"/>
          <w:color w:val="000000"/>
        </w:rPr>
        <w:t>.</w:t>
      </w:r>
      <w:r w:rsidRPr="00F607F0">
        <w:rPr>
          <w:rStyle w:val="layer1numerajulgamento"/>
          <w:rFonts w:ascii="Verdana" w:hAnsi="Verdana"/>
          <w:color w:val="000000"/>
        </w:rPr>
        <w:t>13</w:t>
      </w:r>
      <w:r w:rsidRPr="00F607F0">
        <w:rPr>
          <w:rFonts w:ascii="Verdana" w:hAnsi="Verdana"/>
          <w:color w:val="000000"/>
        </w:rPr>
        <w:t>. Para fins de análise da proposta quanto ao cumprimento das especificações do objeto, poderá ser colhida a manifestação escrita do setor requisitante do serviço ou da área especializada no objeto.</w:t>
      </w:r>
    </w:p>
    <w:p w:rsidR="00F607F0" w:rsidRPr="00F607F0" w:rsidRDefault="00F607F0" w:rsidP="00F607F0">
      <w:pPr>
        <w:spacing w:after="48" w:line="288" w:lineRule="atLeast"/>
        <w:jc w:val="both"/>
        <w:rPr>
          <w:rFonts w:ascii="Verdana" w:hAnsi="Verdana"/>
          <w:color w:val="000000"/>
        </w:rPr>
      </w:pPr>
      <w:r w:rsidRPr="00F607F0">
        <w:rPr>
          <w:rStyle w:val="numerajulgamento"/>
          <w:rFonts w:ascii="Verdana" w:hAnsi="Verdana"/>
          <w:color w:val="000000"/>
        </w:rPr>
        <w:t>8</w:t>
      </w:r>
      <w:r w:rsidRPr="00F607F0">
        <w:rPr>
          <w:rFonts w:ascii="Verdana" w:hAnsi="Verdana"/>
          <w:color w:val="000000"/>
        </w:rPr>
        <w:t>.</w:t>
      </w:r>
      <w:r w:rsidRPr="00F607F0">
        <w:rPr>
          <w:rStyle w:val="layer1numerajulgamento"/>
          <w:rFonts w:ascii="Verdana" w:hAnsi="Verdana"/>
          <w:color w:val="000000"/>
        </w:rPr>
        <w:t>14</w:t>
      </w:r>
      <w:r w:rsidRPr="00F607F0">
        <w:rPr>
          <w:rFonts w:ascii="Verdana" w:hAnsi="Verdana"/>
          <w:color w:val="000000"/>
        </w:rPr>
        <w:t xml:space="preserve">. Caso o Termo de Referência exija a apresentação de carta de solidariedade emitida pelo fabricante, que assegure a execução do contrato, no caso de </w:t>
      </w:r>
      <w:r w:rsidRPr="00F607F0">
        <w:rPr>
          <w:rFonts w:ascii="Verdana" w:hAnsi="Verdana"/>
          <w:color w:val="000000"/>
        </w:rPr>
        <w:lastRenderedPageBreak/>
        <w:t>licitante revendedor ou distribuidor, o licitante classificado em primeiro lugar deverá apresentá-la, sob pena de não aceitação da proposta.</w:t>
      </w:r>
    </w:p>
    <w:p w:rsidR="00F607F0" w:rsidRPr="00F607F0" w:rsidRDefault="00F607F0" w:rsidP="00F607F0">
      <w:pPr>
        <w:spacing w:after="48" w:line="288" w:lineRule="atLeast"/>
        <w:jc w:val="both"/>
        <w:rPr>
          <w:rFonts w:ascii="Verdana" w:hAnsi="Verdana"/>
          <w:color w:val="000000"/>
        </w:rPr>
      </w:pPr>
      <w:r w:rsidRPr="00F607F0">
        <w:rPr>
          <w:rStyle w:val="numerajulgamento"/>
          <w:rFonts w:ascii="Verdana" w:hAnsi="Verdana"/>
          <w:color w:val="000000"/>
        </w:rPr>
        <w:t>8</w:t>
      </w:r>
      <w:r w:rsidRPr="00F607F0">
        <w:rPr>
          <w:rFonts w:ascii="Verdana" w:hAnsi="Verdana"/>
          <w:color w:val="000000"/>
        </w:rPr>
        <w:t>.</w:t>
      </w:r>
      <w:r w:rsidRPr="00F607F0">
        <w:rPr>
          <w:rStyle w:val="layer1numerajulgamento"/>
          <w:rFonts w:ascii="Verdana" w:hAnsi="Verdana"/>
          <w:color w:val="000000"/>
        </w:rPr>
        <w:t>15</w:t>
      </w:r>
      <w:r w:rsidRPr="00F607F0">
        <w:rPr>
          <w:rFonts w:ascii="Verdana" w:hAnsi="Verdana"/>
          <w:color w:val="000000"/>
        </w:rPr>
        <w:t>. Caso o Termo de Referência/Projeto Básico exija a apresentação de amostra, o licitante classificado em primeiro lugar deverá apresentá-la, conforme disciplinado no Termo de Referência, sob pena de não aceitação da proposta.</w:t>
      </w:r>
    </w:p>
    <w:p w:rsidR="00F607F0" w:rsidRPr="00F607F0" w:rsidRDefault="00F607F0" w:rsidP="00F607F0">
      <w:pPr>
        <w:spacing w:after="48" w:line="288" w:lineRule="atLeast"/>
        <w:jc w:val="both"/>
        <w:rPr>
          <w:rFonts w:ascii="Verdana" w:hAnsi="Verdana"/>
          <w:color w:val="000000"/>
        </w:rPr>
      </w:pPr>
      <w:r w:rsidRPr="00F607F0">
        <w:rPr>
          <w:rStyle w:val="numerajulgamento"/>
          <w:rFonts w:ascii="Verdana" w:hAnsi="Verdana"/>
          <w:color w:val="000000"/>
        </w:rPr>
        <w:t>8</w:t>
      </w:r>
      <w:r w:rsidRPr="00F607F0">
        <w:rPr>
          <w:rFonts w:ascii="Verdana" w:hAnsi="Verdana"/>
          <w:color w:val="000000"/>
        </w:rPr>
        <w:t>.</w:t>
      </w:r>
      <w:r w:rsidRPr="00F607F0">
        <w:rPr>
          <w:rStyle w:val="layer1numerajulgamento"/>
          <w:rFonts w:ascii="Verdana" w:hAnsi="Verdana"/>
          <w:color w:val="000000"/>
        </w:rPr>
        <w:t>16</w:t>
      </w:r>
      <w:r w:rsidRPr="00F607F0">
        <w:rPr>
          <w:rFonts w:ascii="Verdana" w:hAnsi="Verdana"/>
          <w:color w:val="000000"/>
        </w:rPr>
        <w:t>. Por meio de mensagem no sistema, será divulgado o local e horário de realização do procedimento para a avaliação das amostras, cuja presença será facultada a todos os interessados, incluindo os demais licitantes.</w:t>
      </w:r>
    </w:p>
    <w:p w:rsidR="00F607F0" w:rsidRPr="00F607F0" w:rsidRDefault="00F607F0" w:rsidP="00F607F0">
      <w:pPr>
        <w:spacing w:after="48" w:line="288" w:lineRule="atLeast"/>
        <w:jc w:val="both"/>
        <w:rPr>
          <w:rFonts w:ascii="Verdana" w:hAnsi="Verdana"/>
          <w:color w:val="000000"/>
        </w:rPr>
      </w:pPr>
      <w:r w:rsidRPr="00F607F0">
        <w:rPr>
          <w:rStyle w:val="numerajulgamento"/>
          <w:rFonts w:ascii="Verdana" w:hAnsi="Verdana"/>
          <w:color w:val="000000"/>
        </w:rPr>
        <w:t>8</w:t>
      </w:r>
      <w:r w:rsidRPr="00F607F0">
        <w:rPr>
          <w:rFonts w:ascii="Verdana" w:hAnsi="Verdana"/>
          <w:color w:val="000000"/>
        </w:rPr>
        <w:t>.</w:t>
      </w:r>
      <w:r w:rsidRPr="00F607F0">
        <w:rPr>
          <w:rStyle w:val="layer1numerajulgamento"/>
          <w:rFonts w:ascii="Verdana" w:hAnsi="Verdana"/>
          <w:color w:val="000000"/>
        </w:rPr>
        <w:t>17</w:t>
      </w:r>
      <w:r w:rsidRPr="00F607F0">
        <w:rPr>
          <w:rFonts w:ascii="Verdana" w:hAnsi="Verdana"/>
          <w:color w:val="000000"/>
        </w:rPr>
        <w:t>. Os resultados das avaliações serão divulgados por meio de mensagem no sistema.</w:t>
      </w:r>
    </w:p>
    <w:p w:rsidR="00F607F0" w:rsidRPr="00F607F0" w:rsidRDefault="00F607F0" w:rsidP="00F607F0">
      <w:pPr>
        <w:spacing w:after="48" w:line="288" w:lineRule="atLeast"/>
        <w:jc w:val="both"/>
        <w:rPr>
          <w:rFonts w:ascii="Verdana" w:hAnsi="Verdana"/>
          <w:color w:val="000000"/>
        </w:rPr>
      </w:pPr>
      <w:r w:rsidRPr="00F607F0">
        <w:rPr>
          <w:rStyle w:val="numerajulgamento"/>
          <w:rFonts w:ascii="Verdana" w:hAnsi="Verdana"/>
          <w:color w:val="000000"/>
        </w:rPr>
        <w:t>8</w:t>
      </w:r>
      <w:r w:rsidRPr="00F607F0">
        <w:rPr>
          <w:rFonts w:ascii="Verdana" w:hAnsi="Verdana"/>
          <w:color w:val="000000"/>
        </w:rPr>
        <w:t>.</w:t>
      </w:r>
      <w:r w:rsidRPr="00F607F0">
        <w:rPr>
          <w:rStyle w:val="layer1numerajulgamento"/>
          <w:rFonts w:ascii="Verdana" w:hAnsi="Verdana"/>
          <w:color w:val="000000"/>
        </w:rPr>
        <w:t>18</w:t>
      </w:r>
      <w:r w:rsidRPr="00F607F0">
        <w:rPr>
          <w:rFonts w:ascii="Verdana" w:hAnsi="Verdana"/>
          <w:color w:val="000000"/>
        </w:rPr>
        <w:t>. No caso de não haver entrega da amostra ou ocorrer atraso na entrega, sem justificativa aceita pelo </w:t>
      </w:r>
      <w:r w:rsidRPr="00F607F0">
        <w:rPr>
          <w:rStyle w:val="agente"/>
          <w:rFonts w:ascii="Verdana" w:hAnsi="Verdana"/>
          <w:color w:val="000000"/>
        </w:rPr>
        <w:t>Pregoeiro</w:t>
      </w:r>
      <w:r w:rsidRPr="00F607F0">
        <w:rPr>
          <w:rFonts w:ascii="Verdana" w:hAnsi="Verdana"/>
          <w:color w:val="000000"/>
        </w:rPr>
        <w:t>, ou havendo entrega de amostra fora das especificações previstas neste Edital, a proposta do licitante será recusada.</w:t>
      </w:r>
    </w:p>
    <w:p w:rsidR="00F607F0" w:rsidRPr="00F607F0" w:rsidRDefault="00F607F0" w:rsidP="00F607F0">
      <w:pPr>
        <w:spacing w:after="48" w:line="288" w:lineRule="atLeast"/>
        <w:jc w:val="both"/>
        <w:rPr>
          <w:rFonts w:ascii="Verdana" w:hAnsi="Verdana"/>
          <w:color w:val="000000"/>
        </w:rPr>
      </w:pPr>
      <w:r w:rsidRPr="00F607F0">
        <w:rPr>
          <w:rStyle w:val="numerajulgamento"/>
          <w:rFonts w:ascii="Verdana" w:hAnsi="Verdana"/>
          <w:color w:val="000000"/>
        </w:rPr>
        <w:t>8</w:t>
      </w:r>
      <w:r w:rsidRPr="00F607F0">
        <w:rPr>
          <w:rFonts w:ascii="Verdana" w:hAnsi="Verdana"/>
          <w:color w:val="000000"/>
        </w:rPr>
        <w:t>.</w:t>
      </w:r>
      <w:r w:rsidRPr="00F607F0">
        <w:rPr>
          <w:rStyle w:val="layer1numerajulgamento"/>
          <w:rFonts w:ascii="Verdana" w:hAnsi="Verdana"/>
          <w:color w:val="000000"/>
        </w:rPr>
        <w:t>19</w:t>
      </w:r>
      <w:r w:rsidRPr="00F607F0">
        <w:rPr>
          <w:rFonts w:ascii="Verdana" w:hAnsi="Verdana"/>
          <w:color w:val="000000"/>
        </w:rPr>
        <w:t xml:space="preserve">. Se </w:t>
      </w:r>
      <w:proofErr w:type="gramStart"/>
      <w:r w:rsidRPr="00F607F0">
        <w:rPr>
          <w:rFonts w:ascii="Verdana" w:hAnsi="Verdana"/>
          <w:color w:val="000000"/>
        </w:rPr>
        <w:t>a(</w:t>
      </w:r>
      <w:proofErr w:type="gramEnd"/>
      <w:r w:rsidRPr="00F607F0">
        <w:rPr>
          <w:rFonts w:ascii="Verdana" w:hAnsi="Verdana"/>
          <w:color w:val="000000"/>
        </w:rPr>
        <w:t>s) amostra(s) apresentada(s) pelo primeiro classificado não for(em) aceita(s), o </w:t>
      </w:r>
      <w:r w:rsidRPr="00F607F0">
        <w:rPr>
          <w:rStyle w:val="agente"/>
          <w:rFonts w:ascii="Verdana" w:hAnsi="Verdana"/>
          <w:color w:val="000000"/>
        </w:rPr>
        <w:t>Pregoeiro</w:t>
      </w:r>
      <w:r w:rsidRPr="00F607F0">
        <w:rPr>
          <w:rFonts w:ascii="Verdana" w:hAnsi="Verdana"/>
          <w:color w:val="000000"/>
        </w:rPr>
        <w:t xml:space="preserve"> analisará a aceitabilidade da proposta ou lance ofertado pelo segundo classificado. Seguir-se-á com a verificação </w:t>
      </w:r>
      <w:proofErr w:type="gramStart"/>
      <w:r w:rsidRPr="00F607F0">
        <w:rPr>
          <w:rFonts w:ascii="Verdana" w:hAnsi="Verdana"/>
          <w:color w:val="000000"/>
        </w:rPr>
        <w:t>da(</w:t>
      </w:r>
      <w:proofErr w:type="gramEnd"/>
      <w:r w:rsidRPr="00F607F0">
        <w:rPr>
          <w:rFonts w:ascii="Verdana" w:hAnsi="Verdana"/>
          <w:color w:val="000000"/>
        </w:rPr>
        <w:t>s) amostra(s) e, assim, sucessivamente, até a verificação de uma que atenda às especificações constantes no Termo de Referência.</w:t>
      </w:r>
    </w:p>
    <w:p w:rsidR="00F607F0" w:rsidRPr="00F607F0" w:rsidRDefault="00F607F0" w:rsidP="00F607F0">
      <w:pPr>
        <w:pStyle w:val="NormalWeb"/>
        <w:spacing w:before="0" w:beforeAutospacing="0" w:after="48" w:afterAutospacing="0" w:line="288" w:lineRule="atLeast"/>
        <w:jc w:val="both"/>
        <w:rPr>
          <w:rFonts w:ascii="Verdana" w:hAnsi="Verdana"/>
          <w:color w:val="000000"/>
        </w:rPr>
      </w:pPr>
      <w:r w:rsidRPr="00F607F0">
        <w:rPr>
          <w:rFonts w:ascii="Verdana" w:hAnsi="Verdana"/>
          <w:color w:val="000000"/>
        </w:rPr>
        <w:t> </w:t>
      </w:r>
    </w:p>
    <w:p w:rsidR="00F607F0" w:rsidRPr="00F607F0" w:rsidRDefault="00F607F0" w:rsidP="00F607F0">
      <w:pPr>
        <w:pStyle w:val="NormalWeb"/>
        <w:spacing w:before="0" w:beforeAutospacing="0" w:after="48" w:afterAutospacing="0" w:line="288" w:lineRule="atLeast"/>
        <w:jc w:val="both"/>
        <w:rPr>
          <w:rFonts w:ascii="Verdana" w:hAnsi="Verdana"/>
          <w:color w:val="000000"/>
        </w:rPr>
      </w:pPr>
      <w:r w:rsidRPr="00F607F0">
        <w:rPr>
          <w:rStyle w:val="numerahabilitacao"/>
          <w:rFonts w:ascii="Verdana" w:hAnsi="Verdana"/>
          <w:b/>
          <w:bCs/>
          <w:color w:val="000000"/>
        </w:rPr>
        <w:t>9</w:t>
      </w:r>
      <w:r w:rsidRPr="00F607F0">
        <w:rPr>
          <w:rFonts w:ascii="Verdana" w:hAnsi="Verdana"/>
          <w:b/>
          <w:bCs/>
          <w:color w:val="000000"/>
        </w:rPr>
        <w:t>. DA FASE DE HABILITAÇÃO</w:t>
      </w:r>
    </w:p>
    <w:p w:rsidR="00F607F0" w:rsidRPr="00F607F0" w:rsidRDefault="00F607F0" w:rsidP="00F607F0">
      <w:pPr>
        <w:pStyle w:val="NormalWeb"/>
        <w:spacing w:before="0" w:beforeAutospacing="0" w:after="48" w:afterAutospacing="0" w:line="288" w:lineRule="atLeast"/>
        <w:jc w:val="both"/>
        <w:rPr>
          <w:rFonts w:ascii="Verdana" w:hAnsi="Verdana"/>
          <w:color w:val="000000"/>
        </w:rPr>
      </w:pPr>
      <w:r w:rsidRPr="00F607F0">
        <w:rPr>
          <w:rFonts w:ascii="Verdana" w:hAnsi="Verdana"/>
          <w:color w:val="000000"/>
        </w:rPr>
        <w:t> </w:t>
      </w:r>
    </w:p>
    <w:p w:rsidR="00F607F0" w:rsidRPr="00F607F0" w:rsidRDefault="00F607F0" w:rsidP="00F607F0">
      <w:pPr>
        <w:pStyle w:val="beforesub"/>
        <w:spacing w:before="0" w:beforeAutospacing="0" w:after="0" w:afterAutospacing="0" w:line="288" w:lineRule="atLeast"/>
        <w:jc w:val="both"/>
        <w:rPr>
          <w:rFonts w:ascii="Verdana" w:hAnsi="Verdana"/>
          <w:color w:val="000000"/>
        </w:rPr>
      </w:pPr>
      <w:r w:rsidRPr="00F607F0">
        <w:rPr>
          <w:rStyle w:val="numerahabilitacao"/>
          <w:rFonts w:ascii="Verdana" w:hAnsi="Verdana"/>
          <w:color w:val="000000"/>
        </w:rPr>
        <w:t>9</w:t>
      </w:r>
      <w:r w:rsidRPr="00F607F0">
        <w:rPr>
          <w:rFonts w:ascii="Verdana" w:hAnsi="Verdana"/>
          <w:color w:val="000000"/>
        </w:rPr>
        <w:t>.</w:t>
      </w:r>
      <w:r w:rsidRPr="00F607F0">
        <w:rPr>
          <w:rStyle w:val="layer1numerahabilitacao"/>
          <w:rFonts w:ascii="Verdana" w:hAnsi="Verdana"/>
          <w:color w:val="000000"/>
        </w:rPr>
        <w:t>1</w:t>
      </w:r>
      <w:r w:rsidRPr="00F607F0">
        <w:rPr>
          <w:rFonts w:ascii="Verdana" w:hAnsi="Verdana"/>
          <w:color w:val="000000"/>
        </w:rPr>
        <w:t>. Os documentos previstos no Termo de Referência, necessários e suficientes para demonstrar a capacidade do licitante de realizar o objeto da licitação, serão exigidos para fins de habilitação, nos termos dos </w:t>
      </w:r>
      <w:proofErr w:type="spellStart"/>
      <w:r w:rsidR="00AA7C17">
        <w:fldChar w:fldCharType="begin"/>
      </w:r>
      <w:r w:rsidR="00AA7C17">
        <w:instrText xml:space="preserve"> HYPERLINK "http://www.planalto.gov.br/ccivil_03/_ato2019-2022/2021/lei/L14133.htm" \l "art62" \t "_blank" </w:instrText>
      </w:r>
      <w:r w:rsidR="00AA7C17">
        <w:fldChar w:fldCharType="separate"/>
      </w:r>
      <w:r w:rsidRPr="00F607F0">
        <w:rPr>
          <w:rStyle w:val="Hyperlink"/>
          <w:rFonts w:ascii="Verdana" w:hAnsi="Verdana"/>
        </w:rPr>
        <w:t>arts</w:t>
      </w:r>
      <w:proofErr w:type="spellEnd"/>
      <w:r w:rsidRPr="00F607F0">
        <w:rPr>
          <w:rStyle w:val="Hyperlink"/>
          <w:rFonts w:ascii="Verdana" w:hAnsi="Verdana"/>
        </w:rPr>
        <w:t>. 62 a 70 da Lei nº 14.133, de 2021</w:t>
      </w:r>
      <w:r w:rsidR="00AA7C17">
        <w:rPr>
          <w:rStyle w:val="Hyperlink"/>
          <w:rFonts w:ascii="Verdana" w:hAnsi="Verdana"/>
        </w:rPr>
        <w:fldChar w:fldCharType="end"/>
      </w:r>
      <w:r w:rsidRPr="00F607F0">
        <w:rPr>
          <w:rFonts w:ascii="Verdana" w:hAnsi="Verdana"/>
          <w:color w:val="000000"/>
        </w:rPr>
        <w:t>.</w:t>
      </w:r>
    </w:p>
    <w:p w:rsidR="00F607F0" w:rsidRPr="00F607F0" w:rsidRDefault="00F607F0" w:rsidP="00F607F0">
      <w:pPr>
        <w:pStyle w:val="sub1"/>
        <w:spacing w:before="0" w:beforeAutospacing="0" w:after="240" w:afterAutospacing="0" w:line="288" w:lineRule="atLeast"/>
        <w:ind w:firstLine="567"/>
        <w:jc w:val="both"/>
        <w:rPr>
          <w:rFonts w:ascii="Verdana" w:hAnsi="Verdana"/>
          <w:color w:val="000000"/>
        </w:rPr>
      </w:pPr>
      <w:r w:rsidRPr="00F607F0">
        <w:rPr>
          <w:rStyle w:val="numerahabilitacao"/>
          <w:rFonts w:ascii="Verdana" w:hAnsi="Verdana"/>
          <w:color w:val="000000"/>
        </w:rPr>
        <w:t>9</w:t>
      </w:r>
      <w:r w:rsidRPr="00F607F0">
        <w:rPr>
          <w:rFonts w:ascii="Verdana" w:hAnsi="Verdana"/>
          <w:color w:val="000000"/>
        </w:rPr>
        <w:t>.</w:t>
      </w:r>
      <w:r w:rsidRPr="00F607F0">
        <w:rPr>
          <w:rStyle w:val="layer1numerahabilitacao"/>
          <w:rFonts w:ascii="Verdana" w:hAnsi="Verdana"/>
          <w:color w:val="000000"/>
        </w:rPr>
        <w:t>1</w:t>
      </w:r>
      <w:r w:rsidRPr="00F607F0">
        <w:rPr>
          <w:rFonts w:ascii="Verdana" w:hAnsi="Verdana"/>
          <w:color w:val="000000"/>
        </w:rPr>
        <w:t>.</w:t>
      </w:r>
      <w:r w:rsidRPr="00F607F0">
        <w:rPr>
          <w:rStyle w:val="layer2numerahabilitacao"/>
          <w:rFonts w:ascii="Verdana" w:hAnsi="Verdana"/>
          <w:color w:val="000000"/>
        </w:rPr>
        <w:t>1</w:t>
      </w:r>
      <w:r w:rsidRPr="00F607F0">
        <w:rPr>
          <w:rFonts w:ascii="Verdana" w:hAnsi="Verdana"/>
          <w:color w:val="000000"/>
        </w:rPr>
        <w:t>. A documentação exigida para fins de habilitação jurídica, fiscal, social e trabalhista e econômico-</w:t>
      </w:r>
      <w:proofErr w:type="spellStart"/>
      <w:r w:rsidRPr="00F607F0">
        <w:rPr>
          <w:rFonts w:ascii="Verdana" w:hAnsi="Verdana"/>
          <w:color w:val="000000"/>
        </w:rPr>
        <w:t>ﬁnanceira</w:t>
      </w:r>
      <w:proofErr w:type="spellEnd"/>
      <w:r w:rsidRPr="00F607F0">
        <w:rPr>
          <w:rFonts w:ascii="Verdana" w:hAnsi="Verdana"/>
          <w:color w:val="000000"/>
        </w:rPr>
        <w:t>, poderá ser substituída pelo registro cadastral no SICAF.</w:t>
      </w:r>
    </w:p>
    <w:p w:rsidR="00F607F0" w:rsidRPr="00F607F0" w:rsidRDefault="00F607F0" w:rsidP="00F607F0">
      <w:pPr>
        <w:spacing w:after="48" w:line="288" w:lineRule="atLeast"/>
        <w:jc w:val="both"/>
        <w:rPr>
          <w:rFonts w:ascii="Verdana" w:hAnsi="Verdana"/>
          <w:color w:val="000000"/>
        </w:rPr>
      </w:pPr>
      <w:r w:rsidRPr="00F607F0">
        <w:rPr>
          <w:rStyle w:val="numerahabilitacao"/>
          <w:rFonts w:ascii="Verdana" w:hAnsi="Verdana"/>
          <w:color w:val="000000"/>
        </w:rPr>
        <w:t>9</w:t>
      </w:r>
      <w:r w:rsidRPr="00F607F0">
        <w:rPr>
          <w:rFonts w:ascii="Verdana" w:hAnsi="Verdana"/>
          <w:color w:val="000000"/>
        </w:rPr>
        <w:t>.</w:t>
      </w:r>
      <w:r w:rsidRPr="00F607F0">
        <w:rPr>
          <w:rStyle w:val="layer1numerahabilitacao"/>
          <w:rFonts w:ascii="Verdana" w:hAnsi="Verdana"/>
          <w:color w:val="000000"/>
        </w:rPr>
        <w:t>2</w:t>
      </w:r>
      <w:r w:rsidRPr="00F607F0">
        <w:rPr>
          <w:rFonts w:ascii="Verdana" w:hAnsi="Verdana"/>
          <w:color w:val="000000"/>
        </w:rPr>
        <w:t>. Quando permitida a participação de empresas estrangeiras que não funcionem no País, as exigências de habilitação serão atendidas mediante documentos equivalentes, inicialmente apresentados em tradução livre.</w:t>
      </w:r>
    </w:p>
    <w:p w:rsidR="00F607F0" w:rsidRPr="00F607F0" w:rsidRDefault="00F607F0" w:rsidP="00F607F0">
      <w:pPr>
        <w:spacing w:after="48" w:line="288" w:lineRule="atLeast"/>
        <w:jc w:val="both"/>
        <w:rPr>
          <w:rFonts w:ascii="Verdana" w:hAnsi="Verdana"/>
          <w:color w:val="000000"/>
        </w:rPr>
      </w:pPr>
      <w:r w:rsidRPr="00F607F0">
        <w:rPr>
          <w:rStyle w:val="numerahabilitacao"/>
          <w:rFonts w:ascii="Verdana" w:hAnsi="Verdana"/>
          <w:color w:val="000000"/>
        </w:rPr>
        <w:t>9</w:t>
      </w:r>
      <w:r w:rsidRPr="00F607F0">
        <w:rPr>
          <w:rFonts w:ascii="Verdana" w:hAnsi="Verdana"/>
          <w:color w:val="000000"/>
        </w:rPr>
        <w:t>.</w:t>
      </w:r>
      <w:r w:rsidRPr="00F607F0">
        <w:rPr>
          <w:rStyle w:val="layer1numerahabilitacao"/>
          <w:rFonts w:ascii="Verdana" w:hAnsi="Verdana"/>
          <w:color w:val="000000"/>
        </w:rPr>
        <w:t>3</w:t>
      </w:r>
      <w:r w:rsidRPr="00F607F0">
        <w:rPr>
          <w:rFonts w:ascii="Verdana" w:hAnsi="Verdana"/>
          <w:color w:val="000000"/>
        </w:rPr>
        <w:t xml:space="preserve">. Na hipótese de o licitante vencedor ser empresa estrangeira que não funcione no País, para </w:t>
      </w:r>
      <w:proofErr w:type="spellStart"/>
      <w:r w:rsidRPr="00F607F0">
        <w:rPr>
          <w:rFonts w:ascii="Verdana" w:hAnsi="Verdana"/>
          <w:color w:val="000000"/>
        </w:rPr>
        <w:t>ﬁns</w:t>
      </w:r>
      <w:proofErr w:type="spellEnd"/>
      <w:r w:rsidRPr="00F607F0">
        <w:rPr>
          <w:rFonts w:ascii="Verdana" w:hAnsi="Verdana"/>
          <w:color w:val="000000"/>
        </w:rPr>
        <w:t xml:space="preserve"> de assinatura do contrato ou da ata de registro de preços, os documentos exigidos para a habilitação serão traduzidos por tradutor juramentado no País e apostilados, ou de outro que venha a substituí-lo, ou </w:t>
      </w:r>
      <w:proofErr w:type="spellStart"/>
      <w:r w:rsidRPr="00F607F0">
        <w:rPr>
          <w:rFonts w:ascii="Verdana" w:hAnsi="Verdana"/>
          <w:color w:val="000000"/>
        </w:rPr>
        <w:t>consularizados</w:t>
      </w:r>
      <w:proofErr w:type="spellEnd"/>
      <w:r w:rsidRPr="00F607F0">
        <w:rPr>
          <w:rFonts w:ascii="Verdana" w:hAnsi="Verdana"/>
          <w:color w:val="000000"/>
        </w:rPr>
        <w:t xml:space="preserve"> pelos respectivos consulados ou embaixadas.</w:t>
      </w:r>
    </w:p>
    <w:p w:rsidR="00F607F0" w:rsidRPr="00F607F0" w:rsidRDefault="00F607F0" w:rsidP="00F607F0">
      <w:pPr>
        <w:spacing w:after="48" w:line="288" w:lineRule="atLeast"/>
        <w:jc w:val="both"/>
        <w:rPr>
          <w:rFonts w:ascii="Verdana" w:hAnsi="Verdana"/>
          <w:color w:val="000000"/>
        </w:rPr>
      </w:pPr>
      <w:r w:rsidRPr="00F607F0">
        <w:rPr>
          <w:rStyle w:val="numerahabilitacao"/>
          <w:rFonts w:ascii="Verdana" w:hAnsi="Verdana"/>
          <w:color w:val="000000"/>
        </w:rPr>
        <w:t>9</w:t>
      </w:r>
      <w:r w:rsidRPr="00F607F0">
        <w:rPr>
          <w:rFonts w:ascii="Verdana" w:hAnsi="Verdana"/>
          <w:color w:val="000000"/>
        </w:rPr>
        <w:t>.</w:t>
      </w:r>
      <w:r w:rsidRPr="00F607F0">
        <w:rPr>
          <w:rStyle w:val="layer1numerahabilitacao"/>
          <w:rFonts w:ascii="Verdana" w:hAnsi="Verdana"/>
          <w:color w:val="000000"/>
        </w:rPr>
        <w:t>4</w:t>
      </w:r>
      <w:r w:rsidRPr="00F607F0">
        <w:rPr>
          <w:rFonts w:ascii="Verdana" w:hAnsi="Verdana"/>
          <w:color w:val="000000"/>
        </w:rPr>
        <w:t>. Os documentos exigidos para fins de habilitação poderão ser apresentados em original ou por cópia.</w:t>
      </w:r>
    </w:p>
    <w:p w:rsidR="00F607F0" w:rsidRPr="00F607F0" w:rsidRDefault="00F607F0" w:rsidP="00F607F0">
      <w:pPr>
        <w:spacing w:after="48" w:line="288" w:lineRule="atLeast"/>
        <w:jc w:val="both"/>
        <w:rPr>
          <w:rFonts w:ascii="Verdana" w:hAnsi="Verdana"/>
          <w:color w:val="000000"/>
        </w:rPr>
      </w:pPr>
      <w:r w:rsidRPr="00F607F0">
        <w:rPr>
          <w:rStyle w:val="numerahabilitacao"/>
          <w:rFonts w:ascii="Verdana" w:hAnsi="Verdana"/>
          <w:color w:val="000000"/>
        </w:rPr>
        <w:t>9</w:t>
      </w:r>
      <w:r w:rsidRPr="00F607F0">
        <w:rPr>
          <w:rFonts w:ascii="Verdana" w:hAnsi="Verdana"/>
          <w:color w:val="000000"/>
        </w:rPr>
        <w:t>.</w:t>
      </w:r>
      <w:r w:rsidRPr="00F607F0">
        <w:rPr>
          <w:rStyle w:val="layer1numerahabilitacao"/>
          <w:rFonts w:ascii="Verdana" w:hAnsi="Verdana"/>
          <w:color w:val="000000"/>
        </w:rPr>
        <w:t>5</w:t>
      </w:r>
      <w:r w:rsidRPr="00F607F0">
        <w:rPr>
          <w:rFonts w:ascii="Verdana" w:hAnsi="Verdana"/>
          <w:color w:val="000000"/>
        </w:rPr>
        <w:t>. Os documentos exigidos para fins de habilitação poderão ser substituídos por registro cadastral emitido por órgão ou entidade pública, desde que o registro tenha sido feito em obediência ao disposto na Lei nº 14.133/2021.</w:t>
      </w:r>
    </w:p>
    <w:p w:rsidR="00F607F0" w:rsidRPr="00F607F0" w:rsidRDefault="00F607F0" w:rsidP="00F607F0">
      <w:pPr>
        <w:spacing w:after="48" w:line="288" w:lineRule="atLeast"/>
        <w:jc w:val="both"/>
        <w:rPr>
          <w:rFonts w:ascii="Verdana" w:hAnsi="Verdana"/>
          <w:color w:val="000000"/>
        </w:rPr>
      </w:pPr>
      <w:r w:rsidRPr="00F607F0">
        <w:rPr>
          <w:rStyle w:val="numerahabilitacao"/>
          <w:rFonts w:ascii="Verdana" w:hAnsi="Verdana"/>
          <w:color w:val="000000"/>
        </w:rPr>
        <w:lastRenderedPageBreak/>
        <w:t>9</w:t>
      </w:r>
      <w:r w:rsidRPr="00F607F0">
        <w:rPr>
          <w:rFonts w:ascii="Verdana" w:hAnsi="Verdana"/>
          <w:color w:val="000000"/>
        </w:rPr>
        <w:t>.</w:t>
      </w:r>
      <w:r w:rsidRPr="00F607F0">
        <w:rPr>
          <w:rStyle w:val="layer1numerahabilitacao"/>
          <w:rFonts w:ascii="Verdana" w:hAnsi="Verdana"/>
          <w:color w:val="000000"/>
        </w:rPr>
        <w:t>6</w:t>
      </w:r>
      <w:r w:rsidRPr="00F607F0">
        <w:rPr>
          <w:rFonts w:ascii="Verdana" w:hAnsi="Verdana"/>
          <w:color w:val="000000"/>
        </w:rPr>
        <w:t>. Será verificado se o licitante apresentou declaração de que atende aos requisitos de habilitação, e o declarante responderá pela veracidade das informações prestadas, na forma da lei.</w:t>
      </w:r>
    </w:p>
    <w:p w:rsidR="00F607F0" w:rsidRPr="00F607F0" w:rsidRDefault="00F607F0" w:rsidP="00F607F0">
      <w:pPr>
        <w:spacing w:after="48" w:line="288" w:lineRule="atLeast"/>
        <w:jc w:val="both"/>
        <w:rPr>
          <w:rFonts w:ascii="Verdana" w:hAnsi="Verdana"/>
          <w:color w:val="000000"/>
        </w:rPr>
      </w:pPr>
      <w:r w:rsidRPr="00F607F0">
        <w:rPr>
          <w:rStyle w:val="numerahabilitacao"/>
          <w:rFonts w:ascii="Verdana" w:hAnsi="Verdana"/>
          <w:color w:val="000000"/>
        </w:rPr>
        <w:t>9</w:t>
      </w:r>
      <w:r w:rsidRPr="00F607F0">
        <w:rPr>
          <w:rFonts w:ascii="Verdana" w:hAnsi="Verdana"/>
          <w:color w:val="000000"/>
        </w:rPr>
        <w:t>.</w:t>
      </w:r>
      <w:r w:rsidRPr="00F607F0">
        <w:rPr>
          <w:rStyle w:val="layer1numerahabilitacao"/>
          <w:rFonts w:ascii="Verdana" w:hAnsi="Verdana"/>
          <w:color w:val="000000"/>
        </w:rPr>
        <w:t>7</w:t>
      </w:r>
      <w:r w:rsidRPr="00F607F0">
        <w:rPr>
          <w:rFonts w:ascii="Verdana" w:hAnsi="Verdana"/>
          <w:color w:val="000000"/>
        </w:rPr>
        <w:t>. 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F607F0" w:rsidRPr="00F607F0" w:rsidRDefault="00F607F0" w:rsidP="00F607F0">
      <w:pPr>
        <w:spacing w:after="48" w:line="288" w:lineRule="atLeast"/>
        <w:jc w:val="both"/>
        <w:rPr>
          <w:rFonts w:ascii="Verdana" w:hAnsi="Verdana"/>
          <w:color w:val="000000"/>
        </w:rPr>
      </w:pPr>
      <w:r w:rsidRPr="00F607F0">
        <w:rPr>
          <w:rStyle w:val="numerahabilitacao"/>
          <w:rFonts w:ascii="Verdana" w:hAnsi="Verdana"/>
          <w:color w:val="000000"/>
        </w:rPr>
        <w:t>9</w:t>
      </w:r>
      <w:r w:rsidRPr="00F607F0">
        <w:rPr>
          <w:rFonts w:ascii="Verdana" w:hAnsi="Verdana"/>
          <w:color w:val="000000"/>
        </w:rPr>
        <w:t>.</w:t>
      </w:r>
      <w:r w:rsidRPr="00F607F0">
        <w:rPr>
          <w:rStyle w:val="layer1numerahabilitacao"/>
          <w:rFonts w:ascii="Verdana" w:hAnsi="Verdana"/>
          <w:color w:val="000000"/>
        </w:rPr>
        <w:t>8</w:t>
      </w:r>
      <w:r w:rsidRPr="00F607F0">
        <w:rPr>
          <w:rFonts w:ascii="Verdana" w:hAnsi="Verdana"/>
          <w:color w:val="000000"/>
        </w:rPr>
        <w:t xml:space="preserve">. O licitante deverá apresentar, sob pena de desclassificação, declaração de que sua proposta econômica compreende a integralidade dos custos para atendimento dos direitos trabalhistas assegurados na Constituição Federal, nas leis trabalhistas, nas normas </w:t>
      </w:r>
      <w:proofErr w:type="spellStart"/>
      <w:r w:rsidRPr="00F607F0">
        <w:rPr>
          <w:rFonts w:ascii="Verdana" w:hAnsi="Verdana"/>
          <w:color w:val="000000"/>
        </w:rPr>
        <w:t>infralegais</w:t>
      </w:r>
      <w:proofErr w:type="spellEnd"/>
      <w:r w:rsidRPr="00F607F0">
        <w:rPr>
          <w:rFonts w:ascii="Verdana" w:hAnsi="Verdana"/>
          <w:color w:val="000000"/>
        </w:rPr>
        <w:t>, nas convenções coletivas de trabalho e nos termos de ajustamento de conduta vigentes na data de entrega das propostas.</w:t>
      </w:r>
    </w:p>
    <w:p w:rsidR="00F607F0" w:rsidRPr="00F607F0" w:rsidRDefault="00F607F0" w:rsidP="00F607F0">
      <w:pPr>
        <w:pStyle w:val="beforesub"/>
        <w:spacing w:before="0" w:beforeAutospacing="0" w:after="0" w:afterAutospacing="0" w:line="288" w:lineRule="atLeast"/>
        <w:jc w:val="both"/>
        <w:rPr>
          <w:rFonts w:ascii="Verdana" w:hAnsi="Verdana"/>
          <w:color w:val="000000"/>
        </w:rPr>
      </w:pPr>
      <w:r w:rsidRPr="00F607F0">
        <w:rPr>
          <w:rStyle w:val="numerahabilitacao"/>
          <w:rFonts w:ascii="Verdana" w:hAnsi="Verdana"/>
          <w:color w:val="000000"/>
        </w:rPr>
        <w:t>9</w:t>
      </w:r>
      <w:r w:rsidRPr="00F607F0">
        <w:rPr>
          <w:rFonts w:ascii="Verdana" w:hAnsi="Verdana"/>
          <w:color w:val="000000"/>
        </w:rPr>
        <w:t>.</w:t>
      </w:r>
      <w:r w:rsidRPr="00F607F0">
        <w:rPr>
          <w:rStyle w:val="layer1numerahabilitacao"/>
          <w:rFonts w:ascii="Verdana" w:hAnsi="Verdana"/>
          <w:color w:val="000000"/>
        </w:rPr>
        <w:t>9</w:t>
      </w:r>
      <w:r w:rsidRPr="00F607F0">
        <w:rPr>
          <w:rFonts w:ascii="Verdana" w:hAnsi="Verdana"/>
          <w:color w:val="000000"/>
        </w:rPr>
        <w:t xml:space="preserve">. A habilitação será verificada por meio do </w:t>
      </w:r>
      <w:proofErr w:type="spellStart"/>
      <w:r w:rsidRPr="00F607F0">
        <w:rPr>
          <w:rFonts w:ascii="Verdana" w:hAnsi="Verdana"/>
          <w:color w:val="000000"/>
        </w:rPr>
        <w:t>Sicaf</w:t>
      </w:r>
      <w:proofErr w:type="spellEnd"/>
      <w:r w:rsidRPr="00F607F0">
        <w:rPr>
          <w:rFonts w:ascii="Verdana" w:hAnsi="Verdana"/>
          <w:color w:val="000000"/>
        </w:rPr>
        <w:t>, nos documentos por ele abrangidos.</w:t>
      </w:r>
    </w:p>
    <w:p w:rsidR="00F607F0" w:rsidRPr="00F607F0" w:rsidRDefault="00F607F0" w:rsidP="00F607F0">
      <w:pPr>
        <w:pStyle w:val="sub1"/>
        <w:spacing w:before="0" w:beforeAutospacing="0" w:after="240" w:afterAutospacing="0" w:line="288" w:lineRule="atLeast"/>
        <w:ind w:firstLine="567"/>
        <w:jc w:val="both"/>
        <w:rPr>
          <w:rFonts w:ascii="Verdana" w:hAnsi="Verdana"/>
          <w:color w:val="000000"/>
        </w:rPr>
      </w:pPr>
      <w:r w:rsidRPr="00F607F0">
        <w:rPr>
          <w:rStyle w:val="numerahabilitacao"/>
          <w:rFonts w:ascii="Verdana" w:hAnsi="Verdana"/>
          <w:color w:val="000000"/>
        </w:rPr>
        <w:t>9</w:t>
      </w:r>
      <w:r w:rsidRPr="00F607F0">
        <w:rPr>
          <w:rFonts w:ascii="Verdana" w:hAnsi="Verdana"/>
          <w:color w:val="000000"/>
        </w:rPr>
        <w:t>.</w:t>
      </w:r>
      <w:r w:rsidRPr="00F607F0">
        <w:rPr>
          <w:rStyle w:val="layer1numerahabilitacao"/>
          <w:rFonts w:ascii="Verdana" w:hAnsi="Verdana"/>
          <w:color w:val="000000"/>
        </w:rPr>
        <w:t>9</w:t>
      </w:r>
      <w:r w:rsidRPr="00F607F0">
        <w:rPr>
          <w:rFonts w:ascii="Verdana" w:hAnsi="Verdana"/>
          <w:color w:val="000000"/>
        </w:rPr>
        <w:t>.</w:t>
      </w:r>
      <w:r w:rsidRPr="00F607F0">
        <w:rPr>
          <w:rStyle w:val="layer2numerahabilitacao"/>
          <w:rFonts w:ascii="Verdana" w:hAnsi="Verdana"/>
          <w:color w:val="000000"/>
        </w:rPr>
        <w:t>1</w:t>
      </w:r>
      <w:r w:rsidRPr="00F607F0">
        <w:rPr>
          <w:rFonts w:ascii="Verdana" w:hAnsi="Verdana"/>
          <w:color w:val="000000"/>
        </w:rPr>
        <w:t>. Somente haverá a necessidade de comprovação do preenchimento de requisitos mediante apresentação dos documentos originais não-digitais quando houver dúvida em relação à integridade do documento digital ou quando a lei expressamente o exigir.</w:t>
      </w:r>
    </w:p>
    <w:p w:rsidR="00F607F0" w:rsidRPr="00F607F0" w:rsidRDefault="00F607F0" w:rsidP="00F607F0">
      <w:pPr>
        <w:pStyle w:val="beforesub"/>
        <w:spacing w:before="0" w:beforeAutospacing="0" w:after="0" w:afterAutospacing="0" w:line="288" w:lineRule="atLeast"/>
        <w:jc w:val="both"/>
        <w:rPr>
          <w:rFonts w:ascii="Verdana" w:hAnsi="Verdana"/>
          <w:color w:val="000000"/>
        </w:rPr>
      </w:pPr>
      <w:r w:rsidRPr="00F607F0">
        <w:rPr>
          <w:rStyle w:val="numerahabilitacao"/>
          <w:rFonts w:ascii="Verdana" w:hAnsi="Verdana"/>
          <w:color w:val="000000"/>
        </w:rPr>
        <w:t>9</w:t>
      </w:r>
      <w:r w:rsidRPr="00F607F0">
        <w:rPr>
          <w:rFonts w:ascii="Verdana" w:hAnsi="Verdana"/>
          <w:color w:val="000000"/>
        </w:rPr>
        <w:t>.</w:t>
      </w:r>
      <w:r w:rsidRPr="00F607F0">
        <w:rPr>
          <w:rStyle w:val="layer1numerahabilitacao"/>
          <w:rFonts w:ascii="Verdana" w:hAnsi="Verdana"/>
          <w:color w:val="000000"/>
        </w:rPr>
        <w:t>10</w:t>
      </w:r>
      <w:r w:rsidRPr="00F607F0">
        <w:rPr>
          <w:rFonts w:ascii="Verdana" w:hAnsi="Verdana"/>
          <w:color w:val="000000"/>
        </w:rPr>
        <w:t xml:space="preserve">. É de responsabilidade do licitante conferir a exatidão dos seus dados cadastrais no </w:t>
      </w:r>
      <w:proofErr w:type="spellStart"/>
      <w:r w:rsidRPr="00F607F0">
        <w:rPr>
          <w:rFonts w:ascii="Verdana" w:hAnsi="Verdana"/>
          <w:color w:val="000000"/>
        </w:rPr>
        <w:t>Sicaf</w:t>
      </w:r>
      <w:proofErr w:type="spellEnd"/>
      <w:r w:rsidRPr="00F607F0">
        <w:rPr>
          <w:rFonts w:ascii="Verdana" w:hAnsi="Verdana"/>
          <w:color w:val="000000"/>
        </w:rPr>
        <w:t xml:space="preserve"> e mantê-los atualizados junto aos órgãos responsáveis pela informação, devendo proceder, imediatamente, à correção ou à alteração dos registros tão logo identifique incorreção ou aqueles se tornem desatualizados.</w:t>
      </w:r>
    </w:p>
    <w:p w:rsidR="00F607F0" w:rsidRPr="00F607F0" w:rsidRDefault="00F607F0" w:rsidP="00F607F0">
      <w:pPr>
        <w:pStyle w:val="sub1"/>
        <w:spacing w:before="0" w:beforeAutospacing="0" w:after="240" w:afterAutospacing="0" w:line="288" w:lineRule="atLeast"/>
        <w:ind w:firstLine="567"/>
        <w:jc w:val="both"/>
        <w:rPr>
          <w:rFonts w:ascii="Verdana" w:hAnsi="Verdana"/>
          <w:color w:val="000000"/>
        </w:rPr>
      </w:pPr>
      <w:r w:rsidRPr="00F607F0">
        <w:rPr>
          <w:rStyle w:val="numerahabilitacao"/>
          <w:rFonts w:ascii="Verdana" w:hAnsi="Verdana"/>
          <w:color w:val="000000"/>
        </w:rPr>
        <w:t>9</w:t>
      </w:r>
      <w:r w:rsidRPr="00F607F0">
        <w:rPr>
          <w:rFonts w:ascii="Verdana" w:hAnsi="Verdana"/>
          <w:color w:val="000000"/>
        </w:rPr>
        <w:t>.</w:t>
      </w:r>
      <w:r w:rsidRPr="00F607F0">
        <w:rPr>
          <w:rStyle w:val="layer1numerahabilitacao"/>
          <w:rFonts w:ascii="Verdana" w:hAnsi="Verdana"/>
          <w:color w:val="000000"/>
        </w:rPr>
        <w:t>10</w:t>
      </w:r>
      <w:r w:rsidRPr="00F607F0">
        <w:rPr>
          <w:rFonts w:ascii="Verdana" w:hAnsi="Verdana"/>
          <w:color w:val="000000"/>
        </w:rPr>
        <w:t>.</w:t>
      </w:r>
      <w:r w:rsidRPr="00F607F0">
        <w:rPr>
          <w:rStyle w:val="layer2numerahabilitacao"/>
          <w:rFonts w:ascii="Verdana" w:hAnsi="Verdana"/>
          <w:color w:val="000000"/>
        </w:rPr>
        <w:t>1</w:t>
      </w:r>
      <w:r w:rsidRPr="00F607F0">
        <w:rPr>
          <w:rFonts w:ascii="Verdana" w:hAnsi="Verdana"/>
          <w:color w:val="000000"/>
        </w:rPr>
        <w:t>. A não observância do disposto no item anterior poderá ensejar desclassificação no momento da habilitação.</w:t>
      </w:r>
    </w:p>
    <w:p w:rsidR="00F607F0" w:rsidRPr="00F607F0" w:rsidRDefault="00F607F0" w:rsidP="00F607F0">
      <w:pPr>
        <w:pStyle w:val="beforesub"/>
        <w:spacing w:before="0" w:beforeAutospacing="0" w:after="0" w:afterAutospacing="0" w:line="288" w:lineRule="atLeast"/>
        <w:jc w:val="both"/>
        <w:rPr>
          <w:rFonts w:ascii="Verdana" w:hAnsi="Verdana"/>
          <w:color w:val="000000"/>
        </w:rPr>
      </w:pPr>
      <w:r w:rsidRPr="00F607F0">
        <w:rPr>
          <w:rStyle w:val="numerahabilitacao"/>
          <w:rFonts w:ascii="Verdana" w:hAnsi="Verdana"/>
          <w:color w:val="000000"/>
        </w:rPr>
        <w:t>9</w:t>
      </w:r>
      <w:r w:rsidRPr="00F607F0">
        <w:rPr>
          <w:rFonts w:ascii="Verdana" w:hAnsi="Verdana"/>
          <w:color w:val="000000"/>
        </w:rPr>
        <w:t>.</w:t>
      </w:r>
      <w:r w:rsidRPr="00F607F0">
        <w:rPr>
          <w:rStyle w:val="layer1numerahabilitacao"/>
          <w:rFonts w:ascii="Verdana" w:hAnsi="Verdana"/>
          <w:color w:val="000000"/>
        </w:rPr>
        <w:t>11</w:t>
      </w:r>
      <w:r w:rsidRPr="00F607F0">
        <w:rPr>
          <w:rFonts w:ascii="Verdana" w:hAnsi="Verdana"/>
          <w:color w:val="000000"/>
        </w:rPr>
        <w:t>. A verificação pelo </w:t>
      </w:r>
      <w:r w:rsidRPr="00F607F0">
        <w:rPr>
          <w:rStyle w:val="agente"/>
          <w:rFonts w:ascii="Verdana" w:eastAsia="MS Mincho" w:hAnsi="Verdana"/>
          <w:color w:val="000000"/>
        </w:rPr>
        <w:t>Pregoeiro</w:t>
      </w:r>
      <w:r w:rsidRPr="00F607F0">
        <w:rPr>
          <w:rFonts w:ascii="Verdana" w:hAnsi="Verdana"/>
          <w:color w:val="000000"/>
        </w:rPr>
        <w:t>, em sítios eletrônicos oficiais de órgãos e entidades emissores de certidões constitui meio legal de prova, para fins de habilitação.</w:t>
      </w:r>
    </w:p>
    <w:p w:rsidR="00F607F0" w:rsidRPr="00F607F0" w:rsidRDefault="00F607F0" w:rsidP="00F607F0">
      <w:pPr>
        <w:pStyle w:val="sub1"/>
        <w:spacing w:before="0" w:beforeAutospacing="0" w:after="240" w:afterAutospacing="0" w:line="288" w:lineRule="atLeast"/>
        <w:ind w:firstLine="567"/>
        <w:jc w:val="both"/>
        <w:rPr>
          <w:rFonts w:ascii="Verdana" w:hAnsi="Verdana"/>
          <w:color w:val="000000"/>
        </w:rPr>
      </w:pPr>
      <w:r w:rsidRPr="00F607F0">
        <w:rPr>
          <w:rStyle w:val="numerahabilitacao"/>
          <w:rFonts w:ascii="Verdana" w:hAnsi="Verdana"/>
          <w:color w:val="000000"/>
        </w:rPr>
        <w:t>9</w:t>
      </w:r>
      <w:r w:rsidRPr="00F607F0">
        <w:rPr>
          <w:rFonts w:ascii="Verdana" w:hAnsi="Verdana"/>
          <w:color w:val="000000"/>
        </w:rPr>
        <w:t>.</w:t>
      </w:r>
      <w:r w:rsidRPr="00F607F0">
        <w:rPr>
          <w:rStyle w:val="layer1numerahabilitacao"/>
          <w:rFonts w:ascii="Verdana" w:hAnsi="Verdana"/>
          <w:color w:val="000000"/>
        </w:rPr>
        <w:t>11</w:t>
      </w:r>
      <w:r w:rsidRPr="00F607F0">
        <w:rPr>
          <w:rFonts w:ascii="Verdana" w:hAnsi="Verdana"/>
          <w:color w:val="000000"/>
        </w:rPr>
        <w:t>.</w:t>
      </w:r>
      <w:r w:rsidRPr="00F607F0">
        <w:rPr>
          <w:rStyle w:val="layer2numerahabilitacao"/>
          <w:rFonts w:ascii="Verdana" w:hAnsi="Verdana"/>
          <w:color w:val="000000"/>
        </w:rPr>
        <w:t>1</w:t>
      </w:r>
      <w:r w:rsidRPr="00F607F0">
        <w:rPr>
          <w:rFonts w:ascii="Verdana" w:hAnsi="Verdana"/>
          <w:color w:val="000000"/>
        </w:rPr>
        <w:t xml:space="preserve">. Os documentos exigidos para habilitação que não estejam contemplados no </w:t>
      </w:r>
      <w:proofErr w:type="spellStart"/>
      <w:r w:rsidRPr="00F607F0">
        <w:rPr>
          <w:rFonts w:ascii="Verdana" w:hAnsi="Verdana"/>
          <w:color w:val="000000"/>
        </w:rPr>
        <w:t>Sicaf</w:t>
      </w:r>
      <w:proofErr w:type="spellEnd"/>
      <w:r w:rsidRPr="00F607F0">
        <w:rPr>
          <w:rFonts w:ascii="Verdana" w:hAnsi="Verdana"/>
          <w:color w:val="000000"/>
        </w:rPr>
        <w:t xml:space="preserve"> serão enviados por meio do sistema, em formato digital, no prazo de 2 (duas) horas, prorrogável por igual período, contado da solicitação do </w:t>
      </w:r>
      <w:r w:rsidRPr="00F607F0">
        <w:rPr>
          <w:rStyle w:val="agente"/>
          <w:rFonts w:ascii="Verdana" w:eastAsia="MS Mincho" w:hAnsi="Verdana"/>
          <w:color w:val="000000"/>
        </w:rPr>
        <w:t>Pregoeiro</w:t>
      </w:r>
      <w:r w:rsidRPr="00F607F0">
        <w:rPr>
          <w:rFonts w:ascii="Verdana" w:hAnsi="Verdana"/>
          <w:color w:val="000000"/>
        </w:rPr>
        <w:t>.</w:t>
      </w:r>
    </w:p>
    <w:p w:rsidR="00F607F0" w:rsidRPr="00F607F0" w:rsidRDefault="00F607F0" w:rsidP="00F607F0">
      <w:pPr>
        <w:pStyle w:val="beforesub"/>
        <w:spacing w:before="0" w:beforeAutospacing="0" w:after="0" w:afterAutospacing="0" w:line="288" w:lineRule="atLeast"/>
        <w:jc w:val="both"/>
        <w:rPr>
          <w:rFonts w:ascii="Verdana" w:hAnsi="Verdana"/>
          <w:color w:val="000000"/>
        </w:rPr>
      </w:pPr>
      <w:r w:rsidRPr="00F607F0">
        <w:rPr>
          <w:rStyle w:val="numerahabilitacao"/>
          <w:rFonts w:ascii="Verdana" w:hAnsi="Verdana"/>
          <w:color w:val="000000"/>
        </w:rPr>
        <w:t>9</w:t>
      </w:r>
      <w:r w:rsidRPr="00F607F0">
        <w:rPr>
          <w:rFonts w:ascii="Verdana" w:hAnsi="Verdana"/>
          <w:color w:val="000000"/>
        </w:rPr>
        <w:t>.</w:t>
      </w:r>
      <w:r w:rsidRPr="00F607F0">
        <w:rPr>
          <w:rStyle w:val="layer1numerahabilitacao"/>
          <w:rFonts w:ascii="Verdana" w:hAnsi="Verdana"/>
          <w:color w:val="000000"/>
        </w:rPr>
        <w:t>12</w:t>
      </w:r>
      <w:r w:rsidRPr="00F607F0">
        <w:rPr>
          <w:rFonts w:ascii="Verdana" w:hAnsi="Verdana"/>
          <w:color w:val="000000"/>
        </w:rPr>
        <w:t xml:space="preserve">. A verificação no </w:t>
      </w:r>
      <w:proofErr w:type="spellStart"/>
      <w:r w:rsidRPr="00F607F0">
        <w:rPr>
          <w:rFonts w:ascii="Verdana" w:hAnsi="Verdana"/>
          <w:color w:val="000000"/>
        </w:rPr>
        <w:t>Sicaf</w:t>
      </w:r>
      <w:proofErr w:type="spellEnd"/>
      <w:r w:rsidRPr="00F607F0">
        <w:rPr>
          <w:rFonts w:ascii="Verdana" w:hAnsi="Verdana"/>
          <w:color w:val="000000"/>
        </w:rPr>
        <w:t xml:space="preserve"> ou a exigência dos documentos nele não contidos somente será feita em relação ao licitante vencedor.</w:t>
      </w:r>
    </w:p>
    <w:p w:rsidR="00F607F0" w:rsidRPr="00F607F0" w:rsidRDefault="00F607F0" w:rsidP="00F607F0">
      <w:pPr>
        <w:pStyle w:val="sub1"/>
        <w:spacing w:before="0" w:beforeAutospacing="0" w:after="48" w:afterAutospacing="0" w:line="288" w:lineRule="atLeast"/>
        <w:ind w:firstLine="567"/>
        <w:jc w:val="both"/>
        <w:rPr>
          <w:rFonts w:ascii="Verdana" w:hAnsi="Verdana"/>
          <w:color w:val="000000"/>
        </w:rPr>
      </w:pPr>
      <w:r w:rsidRPr="00F607F0">
        <w:rPr>
          <w:rStyle w:val="numerahabilitacao"/>
          <w:rFonts w:ascii="Verdana" w:hAnsi="Verdana"/>
          <w:color w:val="000000"/>
        </w:rPr>
        <w:t>9</w:t>
      </w:r>
      <w:r w:rsidRPr="00F607F0">
        <w:rPr>
          <w:rFonts w:ascii="Verdana" w:hAnsi="Verdana"/>
          <w:color w:val="000000"/>
        </w:rPr>
        <w:t>.</w:t>
      </w:r>
      <w:r w:rsidRPr="00F607F0">
        <w:rPr>
          <w:rStyle w:val="layer1numerahabilitacao"/>
          <w:rFonts w:ascii="Verdana" w:hAnsi="Verdana"/>
          <w:color w:val="000000"/>
        </w:rPr>
        <w:t>12</w:t>
      </w:r>
      <w:r w:rsidRPr="00F607F0">
        <w:rPr>
          <w:rFonts w:ascii="Verdana" w:hAnsi="Verdana"/>
          <w:color w:val="000000"/>
        </w:rPr>
        <w:t>.</w:t>
      </w:r>
      <w:r w:rsidRPr="00F607F0">
        <w:rPr>
          <w:rStyle w:val="layer2numerahabilitacao"/>
          <w:rFonts w:ascii="Verdana" w:hAnsi="Verdana"/>
          <w:color w:val="000000"/>
        </w:rPr>
        <w:t>1</w:t>
      </w:r>
      <w:r w:rsidRPr="00F607F0">
        <w:rPr>
          <w:rFonts w:ascii="Verdana" w:hAnsi="Verdana"/>
          <w:color w:val="000000"/>
        </w:rPr>
        <w:t>. Os documentos relativos à regularidade fiscal que constem do Termo de Referência somente serão exigidos, em qualquer caso, em momento posterior ao julgamento das propostas, e apenas do licitante mais bem classificado.</w:t>
      </w:r>
    </w:p>
    <w:p w:rsidR="00F607F0" w:rsidRPr="00F607F0" w:rsidRDefault="00F607F0" w:rsidP="00F607F0">
      <w:pPr>
        <w:pStyle w:val="sub1"/>
        <w:spacing w:before="0" w:beforeAutospacing="0" w:after="240" w:afterAutospacing="0" w:line="288" w:lineRule="atLeast"/>
        <w:ind w:firstLine="567"/>
        <w:jc w:val="both"/>
        <w:rPr>
          <w:rFonts w:ascii="Verdana" w:hAnsi="Verdana"/>
          <w:color w:val="000000"/>
        </w:rPr>
      </w:pPr>
      <w:r w:rsidRPr="00F607F0">
        <w:rPr>
          <w:rStyle w:val="numerahabilitacao"/>
          <w:rFonts w:ascii="Verdana" w:hAnsi="Verdana"/>
          <w:color w:val="000000"/>
        </w:rPr>
        <w:t>9</w:t>
      </w:r>
      <w:r w:rsidRPr="00F607F0">
        <w:rPr>
          <w:rFonts w:ascii="Verdana" w:hAnsi="Verdana"/>
          <w:color w:val="000000"/>
        </w:rPr>
        <w:t>.</w:t>
      </w:r>
      <w:r w:rsidRPr="00F607F0">
        <w:rPr>
          <w:rStyle w:val="layer1numerahabilitacao"/>
          <w:rFonts w:ascii="Verdana" w:hAnsi="Verdana"/>
          <w:color w:val="000000"/>
        </w:rPr>
        <w:t>12</w:t>
      </w:r>
      <w:r w:rsidRPr="00F607F0">
        <w:rPr>
          <w:rFonts w:ascii="Verdana" w:hAnsi="Verdana"/>
          <w:color w:val="000000"/>
        </w:rPr>
        <w:t>.</w:t>
      </w:r>
      <w:r w:rsidRPr="00F607F0">
        <w:rPr>
          <w:rStyle w:val="layer2numerahabilitacao"/>
          <w:rFonts w:ascii="Verdana" w:hAnsi="Verdana"/>
          <w:color w:val="000000"/>
        </w:rPr>
        <w:t>2</w:t>
      </w:r>
      <w:r w:rsidRPr="00F607F0">
        <w:rPr>
          <w:rFonts w:ascii="Verdana" w:hAnsi="Verdana"/>
          <w:color w:val="000000"/>
        </w:rPr>
        <w:t>.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F607F0" w:rsidRPr="00F607F0" w:rsidRDefault="00F607F0" w:rsidP="00F607F0">
      <w:pPr>
        <w:pStyle w:val="beforesub"/>
        <w:spacing w:before="0" w:beforeAutospacing="0" w:after="0" w:afterAutospacing="0" w:line="288" w:lineRule="atLeast"/>
        <w:jc w:val="both"/>
        <w:rPr>
          <w:rFonts w:ascii="Verdana" w:hAnsi="Verdana"/>
          <w:color w:val="000000"/>
        </w:rPr>
      </w:pPr>
      <w:r w:rsidRPr="00F607F0">
        <w:rPr>
          <w:rStyle w:val="numerahabilitacao"/>
          <w:rFonts w:ascii="Verdana" w:hAnsi="Verdana"/>
          <w:color w:val="000000"/>
        </w:rPr>
        <w:lastRenderedPageBreak/>
        <w:t>9</w:t>
      </w:r>
      <w:r w:rsidRPr="00F607F0">
        <w:rPr>
          <w:rFonts w:ascii="Verdana" w:hAnsi="Verdana"/>
          <w:color w:val="000000"/>
        </w:rPr>
        <w:t>.</w:t>
      </w:r>
      <w:r w:rsidRPr="00F607F0">
        <w:rPr>
          <w:rStyle w:val="layer1numerahabilitacao"/>
          <w:rFonts w:ascii="Verdana" w:hAnsi="Verdana"/>
          <w:color w:val="000000"/>
        </w:rPr>
        <w:t>13</w:t>
      </w:r>
      <w:r w:rsidRPr="00F607F0">
        <w:rPr>
          <w:rFonts w:ascii="Verdana" w:hAnsi="Verdana"/>
          <w:color w:val="000000"/>
        </w:rPr>
        <w:t>. Encerrado o prazo para envio da documentação de que trata o item 9.11.1., poderá ser admitida, mediante decisão fundamentada do Pregoeiro/Agente de Contratação, a apresentação de novos documentos de habilitação ou a complementação de informações acerca dos documentos já apresentados pelos licitantes, em até 2 (duas) horas, para:</w:t>
      </w:r>
    </w:p>
    <w:p w:rsidR="00F607F0" w:rsidRPr="00F607F0" w:rsidRDefault="00F607F0" w:rsidP="00F607F0">
      <w:pPr>
        <w:pStyle w:val="sub1"/>
        <w:spacing w:before="0" w:beforeAutospacing="0" w:after="48" w:afterAutospacing="0" w:line="288" w:lineRule="atLeast"/>
        <w:ind w:firstLine="567"/>
        <w:jc w:val="both"/>
        <w:rPr>
          <w:rFonts w:ascii="Verdana" w:hAnsi="Verdana"/>
          <w:color w:val="000000"/>
        </w:rPr>
      </w:pPr>
      <w:r w:rsidRPr="00F607F0">
        <w:rPr>
          <w:rStyle w:val="numerahabilitacao"/>
          <w:rFonts w:ascii="Verdana" w:hAnsi="Verdana"/>
          <w:color w:val="000000"/>
        </w:rPr>
        <w:t>9</w:t>
      </w:r>
      <w:r w:rsidRPr="00F607F0">
        <w:rPr>
          <w:rFonts w:ascii="Verdana" w:hAnsi="Verdana"/>
          <w:color w:val="000000"/>
        </w:rPr>
        <w:t>.</w:t>
      </w:r>
      <w:r w:rsidRPr="00F607F0">
        <w:rPr>
          <w:rStyle w:val="layer1numerahabilitacao"/>
          <w:rFonts w:ascii="Verdana" w:hAnsi="Verdana"/>
          <w:color w:val="000000"/>
        </w:rPr>
        <w:t>13</w:t>
      </w:r>
      <w:r w:rsidRPr="00F607F0">
        <w:rPr>
          <w:rFonts w:ascii="Verdana" w:hAnsi="Verdana"/>
          <w:color w:val="000000"/>
        </w:rPr>
        <w:t>.</w:t>
      </w:r>
      <w:r w:rsidRPr="00F607F0">
        <w:rPr>
          <w:rStyle w:val="layer2numerahabilitacao"/>
          <w:rFonts w:ascii="Verdana" w:hAnsi="Verdana"/>
          <w:color w:val="000000"/>
        </w:rPr>
        <w:t>1</w:t>
      </w:r>
      <w:r w:rsidRPr="00F607F0">
        <w:rPr>
          <w:rFonts w:ascii="Verdana" w:hAnsi="Verdana"/>
          <w:color w:val="000000"/>
        </w:rPr>
        <w:t xml:space="preserve">. </w:t>
      </w:r>
      <w:proofErr w:type="gramStart"/>
      <w:r w:rsidRPr="00F607F0">
        <w:rPr>
          <w:rFonts w:ascii="Verdana" w:hAnsi="Verdana"/>
          <w:color w:val="000000"/>
        </w:rPr>
        <w:t>a</w:t>
      </w:r>
      <w:proofErr w:type="gramEnd"/>
      <w:r w:rsidRPr="00F607F0">
        <w:rPr>
          <w:rFonts w:ascii="Verdana" w:hAnsi="Verdana"/>
          <w:color w:val="000000"/>
        </w:rPr>
        <w:t xml:space="preserve"> aferição das condições de habilitação do licitante, desde que decorrentes de fatos existentes à época da abertura do certame;</w:t>
      </w:r>
    </w:p>
    <w:p w:rsidR="00F607F0" w:rsidRPr="00F607F0" w:rsidRDefault="00F607F0" w:rsidP="00F607F0">
      <w:pPr>
        <w:pStyle w:val="sub1"/>
        <w:spacing w:before="0" w:beforeAutospacing="0" w:after="48" w:afterAutospacing="0" w:line="288" w:lineRule="atLeast"/>
        <w:ind w:firstLine="567"/>
        <w:jc w:val="both"/>
        <w:rPr>
          <w:rFonts w:ascii="Verdana" w:hAnsi="Verdana"/>
          <w:color w:val="000000"/>
        </w:rPr>
      </w:pPr>
      <w:r w:rsidRPr="00F607F0">
        <w:rPr>
          <w:rStyle w:val="numerahabilitacao"/>
          <w:rFonts w:ascii="Verdana" w:hAnsi="Verdana"/>
          <w:color w:val="000000"/>
        </w:rPr>
        <w:t>9</w:t>
      </w:r>
      <w:r w:rsidRPr="00F607F0">
        <w:rPr>
          <w:rFonts w:ascii="Verdana" w:hAnsi="Verdana"/>
          <w:color w:val="000000"/>
        </w:rPr>
        <w:t>.</w:t>
      </w:r>
      <w:r w:rsidRPr="00F607F0">
        <w:rPr>
          <w:rStyle w:val="layer1numerahabilitacao"/>
          <w:rFonts w:ascii="Verdana" w:hAnsi="Verdana"/>
          <w:color w:val="000000"/>
        </w:rPr>
        <w:t>13</w:t>
      </w:r>
      <w:r w:rsidRPr="00F607F0">
        <w:rPr>
          <w:rFonts w:ascii="Verdana" w:hAnsi="Verdana"/>
          <w:color w:val="000000"/>
        </w:rPr>
        <w:t>.</w:t>
      </w:r>
      <w:r w:rsidRPr="00F607F0">
        <w:rPr>
          <w:rStyle w:val="layer2numerahabilitacao"/>
          <w:rFonts w:ascii="Verdana" w:hAnsi="Verdana"/>
          <w:color w:val="000000"/>
        </w:rPr>
        <w:t>2</w:t>
      </w:r>
      <w:r w:rsidRPr="00F607F0">
        <w:rPr>
          <w:rFonts w:ascii="Verdana" w:hAnsi="Verdana"/>
          <w:color w:val="000000"/>
        </w:rPr>
        <w:t xml:space="preserve">. </w:t>
      </w:r>
      <w:proofErr w:type="gramStart"/>
      <w:r w:rsidRPr="00F607F0">
        <w:rPr>
          <w:rFonts w:ascii="Verdana" w:hAnsi="Verdana"/>
          <w:color w:val="000000"/>
        </w:rPr>
        <w:t>atualização</w:t>
      </w:r>
      <w:proofErr w:type="gramEnd"/>
      <w:r w:rsidRPr="00F607F0">
        <w:rPr>
          <w:rFonts w:ascii="Verdana" w:hAnsi="Verdana"/>
          <w:color w:val="000000"/>
        </w:rPr>
        <w:t xml:space="preserve"> de documentos cuja validade tenha expirado após a data de recebimento das propostas;</w:t>
      </w:r>
    </w:p>
    <w:p w:rsidR="00F607F0" w:rsidRPr="00F607F0" w:rsidRDefault="00F607F0" w:rsidP="00F607F0">
      <w:pPr>
        <w:pStyle w:val="sub1"/>
        <w:spacing w:before="0" w:beforeAutospacing="0" w:after="48" w:afterAutospacing="0" w:line="288" w:lineRule="atLeast"/>
        <w:ind w:firstLine="567"/>
        <w:jc w:val="both"/>
        <w:rPr>
          <w:rFonts w:ascii="Verdana" w:hAnsi="Verdana"/>
          <w:color w:val="000000"/>
        </w:rPr>
      </w:pPr>
      <w:r w:rsidRPr="00F607F0">
        <w:rPr>
          <w:rStyle w:val="numerahabilitacao"/>
          <w:rFonts w:ascii="Verdana" w:hAnsi="Verdana"/>
          <w:color w:val="000000"/>
        </w:rPr>
        <w:t>9</w:t>
      </w:r>
      <w:r w:rsidRPr="00F607F0">
        <w:rPr>
          <w:rFonts w:ascii="Verdana" w:hAnsi="Verdana"/>
          <w:color w:val="000000"/>
        </w:rPr>
        <w:t>.</w:t>
      </w:r>
      <w:r w:rsidRPr="00F607F0">
        <w:rPr>
          <w:rStyle w:val="layer1numerahabilitacao"/>
          <w:rFonts w:ascii="Verdana" w:hAnsi="Verdana"/>
          <w:color w:val="000000"/>
        </w:rPr>
        <w:t>13</w:t>
      </w:r>
      <w:r w:rsidRPr="00F607F0">
        <w:rPr>
          <w:rFonts w:ascii="Verdana" w:hAnsi="Verdana"/>
          <w:color w:val="000000"/>
        </w:rPr>
        <w:t>.</w:t>
      </w:r>
      <w:r w:rsidRPr="00F607F0">
        <w:rPr>
          <w:rStyle w:val="layer2numerahabilitacao"/>
          <w:rFonts w:ascii="Verdana" w:hAnsi="Verdana"/>
          <w:color w:val="000000"/>
        </w:rPr>
        <w:t>3</w:t>
      </w:r>
      <w:r w:rsidRPr="00F607F0">
        <w:rPr>
          <w:rFonts w:ascii="Verdana" w:hAnsi="Verdana"/>
          <w:color w:val="000000"/>
        </w:rPr>
        <w:t xml:space="preserve">. </w:t>
      </w:r>
      <w:proofErr w:type="gramStart"/>
      <w:r w:rsidRPr="00F607F0">
        <w:rPr>
          <w:rFonts w:ascii="Verdana" w:hAnsi="Verdana"/>
          <w:color w:val="000000"/>
        </w:rPr>
        <w:t>suprimento</w:t>
      </w:r>
      <w:proofErr w:type="gramEnd"/>
      <w:r w:rsidRPr="00F607F0">
        <w:rPr>
          <w:rFonts w:ascii="Verdana" w:hAnsi="Verdana"/>
          <w:color w:val="000000"/>
        </w:rPr>
        <w:t xml:space="preserve"> da ausência de documento de cunho declaratório emitido unilateralmente pelo licitante;</w:t>
      </w:r>
    </w:p>
    <w:p w:rsidR="00F607F0" w:rsidRPr="00F607F0" w:rsidRDefault="00F607F0" w:rsidP="00F607F0">
      <w:pPr>
        <w:pStyle w:val="sub1"/>
        <w:spacing w:before="0" w:beforeAutospacing="0" w:after="240" w:afterAutospacing="0" w:line="288" w:lineRule="atLeast"/>
        <w:ind w:firstLine="567"/>
        <w:jc w:val="both"/>
        <w:rPr>
          <w:rFonts w:ascii="Verdana" w:hAnsi="Verdana"/>
          <w:color w:val="000000"/>
        </w:rPr>
      </w:pPr>
      <w:r w:rsidRPr="00F607F0">
        <w:rPr>
          <w:rStyle w:val="numerahabilitacao"/>
          <w:rFonts w:ascii="Verdana" w:hAnsi="Verdana"/>
          <w:color w:val="000000"/>
        </w:rPr>
        <w:t>9</w:t>
      </w:r>
      <w:r w:rsidRPr="00F607F0">
        <w:rPr>
          <w:rFonts w:ascii="Verdana" w:hAnsi="Verdana"/>
          <w:color w:val="000000"/>
        </w:rPr>
        <w:t>.</w:t>
      </w:r>
      <w:r w:rsidRPr="00F607F0">
        <w:rPr>
          <w:rStyle w:val="layer1numerahabilitacao"/>
          <w:rFonts w:ascii="Verdana" w:hAnsi="Verdana"/>
          <w:color w:val="000000"/>
        </w:rPr>
        <w:t>13</w:t>
      </w:r>
      <w:r w:rsidRPr="00F607F0">
        <w:rPr>
          <w:rFonts w:ascii="Verdana" w:hAnsi="Verdana"/>
          <w:color w:val="000000"/>
        </w:rPr>
        <w:t>.</w:t>
      </w:r>
      <w:r w:rsidRPr="00F607F0">
        <w:rPr>
          <w:rStyle w:val="layer2numerahabilitacao"/>
          <w:rFonts w:ascii="Verdana" w:hAnsi="Verdana"/>
          <w:color w:val="000000"/>
        </w:rPr>
        <w:t>4</w:t>
      </w:r>
      <w:r w:rsidRPr="00F607F0">
        <w:rPr>
          <w:rFonts w:ascii="Verdana" w:hAnsi="Verdana"/>
          <w:color w:val="000000"/>
        </w:rPr>
        <w:t xml:space="preserve">. </w:t>
      </w:r>
      <w:proofErr w:type="gramStart"/>
      <w:r w:rsidRPr="00F607F0">
        <w:rPr>
          <w:rFonts w:ascii="Verdana" w:hAnsi="Verdana"/>
          <w:color w:val="000000"/>
        </w:rPr>
        <w:t>suprimento</w:t>
      </w:r>
      <w:proofErr w:type="gramEnd"/>
      <w:r w:rsidRPr="00F607F0">
        <w:rPr>
          <w:rFonts w:ascii="Verdana" w:hAnsi="Verdana"/>
          <w:color w:val="000000"/>
        </w:rPr>
        <w:t xml:space="preserve"> da ausência de certidão e/ou documento de cunho declaratório expedido por órgão ou entidade cujos atos gozem de presunção de veracidade e fé pública.</w:t>
      </w:r>
    </w:p>
    <w:p w:rsidR="00F607F0" w:rsidRPr="00F607F0" w:rsidRDefault="00F607F0" w:rsidP="00F607F0">
      <w:pPr>
        <w:spacing w:after="48" w:line="288" w:lineRule="atLeast"/>
        <w:jc w:val="both"/>
        <w:rPr>
          <w:rFonts w:ascii="Verdana" w:hAnsi="Verdana"/>
          <w:color w:val="000000"/>
        </w:rPr>
      </w:pPr>
      <w:r w:rsidRPr="00F607F0">
        <w:rPr>
          <w:rStyle w:val="numerahabilitacao"/>
          <w:rFonts w:ascii="Verdana" w:hAnsi="Verdana"/>
          <w:color w:val="000000"/>
        </w:rPr>
        <w:t>9</w:t>
      </w:r>
      <w:r w:rsidRPr="00F607F0">
        <w:rPr>
          <w:rFonts w:ascii="Verdana" w:hAnsi="Verdana"/>
          <w:color w:val="000000"/>
        </w:rPr>
        <w:t>.</w:t>
      </w:r>
      <w:r w:rsidRPr="00F607F0">
        <w:rPr>
          <w:rStyle w:val="layer1numerahabilitacao"/>
          <w:rFonts w:ascii="Verdana" w:hAnsi="Verdana"/>
          <w:color w:val="000000"/>
        </w:rPr>
        <w:t>14</w:t>
      </w:r>
      <w:r w:rsidRPr="00F607F0">
        <w:rPr>
          <w:rFonts w:ascii="Verdana" w:hAnsi="Verdana"/>
          <w:color w:val="000000"/>
        </w:rPr>
        <w:t>. Findo o prazo assinalado sem o envio da nova documentação, restará preclusa essa oportunidade conferida ao licitante, implicando sua inabilitação.</w:t>
      </w:r>
    </w:p>
    <w:p w:rsidR="00F607F0" w:rsidRPr="00F607F0" w:rsidRDefault="00F607F0" w:rsidP="00F607F0">
      <w:pPr>
        <w:spacing w:after="48" w:line="288" w:lineRule="atLeast"/>
        <w:jc w:val="both"/>
        <w:rPr>
          <w:rFonts w:ascii="Verdana" w:hAnsi="Verdana"/>
          <w:color w:val="000000"/>
        </w:rPr>
      </w:pPr>
      <w:r w:rsidRPr="00F607F0">
        <w:rPr>
          <w:rStyle w:val="numerahabilitacao"/>
          <w:rFonts w:ascii="Verdana" w:hAnsi="Verdana"/>
          <w:color w:val="000000"/>
        </w:rPr>
        <w:t>9</w:t>
      </w:r>
      <w:r w:rsidRPr="00F607F0">
        <w:rPr>
          <w:rFonts w:ascii="Verdana" w:hAnsi="Verdana"/>
          <w:color w:val="000000"/>
        </w:rPr>
        <w:t>.</w:t>
      </w:r>
      <w:r w:rsidRPr="00F607F0">
        <w:rPr>
          <w:rStyle w:val="layer1numerahabilitacao"/>
          <w:rFonts w:ascii="Verdana" w:hAnsi="Verdana"/>
          <w:color w:val="000000"/>
        </w:rPr>
        <w:t>15</w:t>
      </w:r>
      <w:r w:rsidRPr="00F607F0">
        <w:rPr>
          <w:rFonts w:ascii="Verdana" w:hAnsi="Verdana"/>
          <w:color w:val="000000"/>
        </w:rPr>
        <w:t xml:space="preserve">. 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F607F0">
        <w:rPr>
          <w:rFonts w:ascii="Verdana" w:hAnsi="Verdana"/>
          <w:color w:val="000000"/>
        </w:rPr>
        <w:t>eﬁcácia</w:t>
      </w:r>
      <w:proofErr w:type="spellEnd"/>
      <w:r w:rsidRPr="00F607F0">
        <w:rPr>
          <w:rFonts w:ascii="Verdana" w:hAnsi="Verdana"/>
          <w:color w:val="000000"/>
        </w:rPr>
        <w:t xml:space="preserve"> para fins de habilitação e classificação.</w:t>
      </w:r>
    </w:p>
    <w:p w:rsidR="00F607F0" w:rsidRPr="00F607F0" w:rsidRDefault="00F607F0" w:rsidP="00F607F0">
      <w:pPr>
        <w:spacing w:after="48" w:line="288" w:lineRule="atLeast"/>
        <w:jc w:val="both"/>
        <w:rPr>
          <w:rFonts w:ascii="Verdana" w:hAnsi="Verdana"/>
          <w:color w:val="000000"/>
        </w:rPr>
      </w:pPr>
      <w:r w:rsidRPr="00F607F0">
        <w:rPr>
          <w:rStyle w:val="numerahabilitacao"/>
          <w:rFonts w:ascii="Verdana" w:hAnsi="Verdana"/>
          <w:color w:val="000000"/>
        </w:rPr>
        <w:t>9</w:t>
      </w:r>
      <w:r w:rsidRPr="00F607F0">
        <w:rPr>
          <w:rFonts w:ascii="Verdana" w:hAnsi="Verdana"/>
          <w:color w:val="000000"/>
        </w:rPr>
        <w:t>.</w:t>
      </w:r>
      <w:r w:rsidRPr="00F607F0">
        <w:rPr>
          <w:rStyle w:val="layer1numerahabilitacao"/>
          <w:rFonts w:ascii="Verdana" w:hAnsi="Verdana"/>
          <w:color w:val="000000"/>
        </w:rPr>
        <w:t>16</w:t>
      </w:r>
      <w:r w:rsidRPr="00F607F0">
        <w:rPr>
          <w:rFonts w:ascii="Verdana" w:hAnsi="Verdana"/>
          <w:color w:val="000000"/>
        </w:rPr>
        <w:t>. Na hipótese de o licitante não atender às exigências para habilitação, o </w:t>
      </w:r>
      <w:r w:rsidRPr="00F607F0">
        <w:rPr>
          <w:rStyle w:val="agente"/>
          <w:rFonts w:ascii="Verdana" w:hAnsi="Verdana"/>
          <w:color w:val="000000"/>
        </w:rPr>
        <w:t>Pregoeiro</w:t>
      </w:r>
      <w:r w:rsidRPr="00F607F0">
        <w:rPr>
          <w:rFonts w:ascii="Verdana" w:hAnsi="Verdana"/>
          <w:color w:val="000000"/>
        </w:rPr>
        <w:t> examinará a proposta subsequente e assim sucessivamente, na ordem de classificação, até a apuração de uma proposta que atenda ao presente edital, observado o prazo disposto no subitem</w:t>
      </w:r>
    </w:p>
    <w:p w:rsidR="00F607F0" w:rsidRPr="00F607F0" w:rsidRDefault="00F607F0" w:rsidP="00F607F0">
      <w:pPr>
        <w:spacing w:after="48" w:line="288" w:lineRule="atLeast"/>
        <w:jc w:val="both"/>
        <w:rPr>
          <w:rFonts w:ascii="Verdana" w:hAnsi="Verdana"/>
          <w:color w:val="000000"/>
        </w:rPr>
      </w:pPr>
      <w:r w:rsidRPr="00F607F0">
        <w:rPr>
          <w:rStyle w:val="numerahabilitacao"/>
          <w:rFonts w:ascii="Verdana" w:hAnsi="Verdana"/>
          <w:color w:val="000000"/>
        </w:rPr>
        <w:t>9</w:t>
      </w:r>
      <w:r w:rsidRPr="00F607F0">
        <w:rPr>
          <w:rFonts w:ascii="Verdana" w:hAnsi="Verdana"/>
          <w:color w:val="000000"/>
        </w:rPr>
        <w:t>.</w:t>
      </w:r>
      <w:r w:rsidRPr="00F607F0">
        <w:rPr>
          <w:rStyle w:val="layer1numerahabilitacao"/>
          <w:rFonts w:ascii="Verdana" w:hAnsi="Verdana"/>
          <w:color w:val="000000"/>
        </w:rPr>
        <w:t>17</w:t>
      </w:r>
      <w:r w:rsidRPr="00F607F0">
        <w:rPr>
          <w:rFonts w:ascii="Verdana" w:hAnsi="Verdana"/>
          <w:color w:val="000000"/>
        </w:rPr>
        <w:t>. Somente serão disponibilizados para acesso público os documentos de habilitação do licitante cuja proposta atenda ao edital de licitação, após concluídos os procedimentos de que trata o subitem anterior.</w:t>
      </w:r>
    </w:p>
    <w:p w:rsidR="00F607F0" w:rsidRPr="00F607F0" w:rsidRDefault="00F607F0" w:rsidP="00F607F0">
      <w:pPr>
        <w:spacing w:after="48" w:line="288" w:lineRule="atLeast"/>
        <w:jc w:val="both"/>
        <w:rPr>
          <w:rFonts w:ascii="Verdana" w:hAnsi="Verdana"/>
          <w:color w:val="000000"/>
        </w:rPr>
      </w:pPr>
      <w:r w:rsidRPr="00F607F0">
        <w:rPr>
          <w:rStyle w:val="numerahabilitacao"/>
          <w:rFonts w:ascii="Verdana" w:hAnsi="Verdana"/>
          <w:color w:val="000000"/>
        </w:rPr>
        <w:t>9</w:t>
      </w:r>
      <w:r w:rsidRPr="00F607F0">
        <w:rPr>
          <w:rFonts w:ascii="Verdana" w:hAnsi="Verdana"/>
          <w:color w:val="000000"/>
        </w:rPr>
        <w:t>.</w:t>
      </w:r>
      <w:r w:rsidRPr="00F607F0">
        <w:rPr>
          <w:rStyle w:val="layer1numerahabilitacao"/>
          <w:rFonts w:ascii="Verdana" w:hAnsi="Verdana"/>
          <w:color w:val="000000"/>
        </w:rPr>
        <w:t>18</w:t>
      </w:r>
      <w:r w:rsidRPr="00F607F0">
        <w:rPr>
          <w:rFonts w:ascii="Verdana" w:hAnsi="Verdana"/>
          <w:color w:val="000000"/>
        </w:rPr>
        <w:t>. A comprovação de regularidade fiscal e trabalhista das microempresas e das empresas de pequeno porte somente será exigida para efeito de contratação, e não como condição para participação na licitação (art. 4º do Decreto nº 8.538/2015).</w:t>
      </w:r>
    </w:p>
    <w:p w:rsidR="00F607F0" w:rsidRPr="00F607F0" w:rsidRDefault="00F607F0" w:rsidP="00F607F0">
      <w:pPr>
        <w:pStyle w:val="NormalWeb"/>
        <w:spacing w:before="0" w:beforeAutospacing="0" w:after="48" w:afterAutospacing="0" w:line="288" w:lineRule="atLeast"/>
        <w:jc w:val="both"/>
        <w:rPr>
          <w:rFonts w:ascii="Verdana" w:hAnsi="Verdana"/>
          <w:color w:val="000000"/>
        </w:rPr>
      </w:pPr>
      <w:r w:rsidRPr="00F607F0">
        <w:rPr>
          <w:rFonts w:ascii="Verdana" w:hAnsi="Verdana"/>
          <w:color w:val="000000"/>
        </w:rPr>
        <w:t> </w:t>
      </w:r>
    </w:p>
    <w:p w:rsidR="00F607F0" w:rsidRPr="00F607F0" w:rsidRDefault="00F607F0" w:rsidP="00F607F0">
      <w:pPr>
        <w:pStyle w:val="NormalWeb"/>
        <w:spacing w:before="0" w:beforeAutospacing="0" w:after="48" w:afterAutospacing="0" w:line="288" w:lineRule="atLeast"/>
        <w:jc w:val="both"/>
        <w:rPr>
          <w:rFonts w:ascii="Verdana" w:hAnsi="Verdana"/>
          <w:color w:val="000000"/>
        </w:rPr>
      </w:pPr>
      <w:r w:rsidRPr="00F607F0">
        <w:rPr>
          <w:rStyle w:val="numeratermo"/>
          <w:rFonts w:ascii="Verdana" w:hAnsi="Verdana"/>
          <w:b/>
          <w:bCs/>
          <w:color w:val="000000"/>
        </w:rPr>
        <w:t>10</w:t>
      </w:r>
      <w:r w:rsidRPr="00F607F0">
        <w:rPr>
          <w:rFonts w:ascii="Verdana" w:hAnsi="Verdana"/>
          <w:b/>
          <w:bCs/>
          <w:color w:val="000000"/>
        </w:rPr>
        <w:t>. DO TERMO DE CONTRATO</w:t>
      </w:r>
    </w:p>
    <w:p w:rsidR="00F607F0" w:rsidRPr="00F607F0" w:rsidRDefault="00F607F0" w:rsidP="00F607F0">
      <w:pPr>
        <w:pStyle w:val="NormalWeb"/>
        <w:spacing w:before="0" w:beforeAutospacing="0" w:after="48" w:afterAutospacing="0" w:line="288" w:lineRule="atLeast"/>
        <w:jc w:val="both"/>
        <w:rPr>
          <w:rFonts w:ascii="Verdana" w:hAnsi="Verdana"/>
          <w:color w:val="000000"/>
        </w:rPr>
      </w:pPr>
      <w:r w:rsidRPr="00F607F0">
        <w:rPr>
          <w:rFonts w:ascii="Verdana" w:hAnsi="Verdana"/>
          <w:color w:val="000000"/>
        </w:rPr>
        <w:t> </w:t>
      </w:r>
    </w:p>
    <w:p w:rsidR="00F607F0" w:rsidRPr="00F607F0" w:rsidRDefault="00F607F0" w:rsidP="00F607F0">
      <w:pPr>
        <w:spacing w:after="48" w:line="288" w:lineRule="atLeast"/>
        <w:jc w:val="both"/>
        <w:rPr>
          <w:rFonts w:ascii="Verdana" w:hAnsi="Verdana"/>
          <w:color w:val="000000"/>
        </w:rPr>
      </w:pPr>
      <w:r w:rsidRPr="00F607F0">
        <w:rPr>
          <w:rStyle w:val="numeratermo"/>
          <w:rFonts w:ascii="Verdana" w:hAnsi="Verdana"/>
          <w:color w:val="000000"/>
        </w:rPr>
        <w:t>10</w:t>
      </w:r>
      <w:r w:rsidRPr="00F607F0">
        <w:rPr>
          <w:rFonts w:ascii="Verdana" w:hAnsi="Verdana"/>
          <w:color w:val="000000"/>
        </w:rPr>
        <w:t>.</w:t>
      </w:r>
      <w:r w:rsidRPr="00F607F0">
        <w:rPr>
          <w:rStyle w:val="layer1numeratermo"/>
          <w:rFonts w:ascii="Verdana" w:hAnsi="Verdana"/>
          <w:color w:val="000000"/>
        </w:rPr>
        <w:t>1</w:t>
      </w:r>
      <w:r w:rsidRPr="00F607F0">
        <w:rPr>
          <w:rFonts w:ascii="Verdana" w:hAnsi="Verdana"/>
          <w:color w:val="000000"/>
        </w:rPr>
        <w:t>. Após a homologação e adjudicação, caso se conclua pela contratação, será firmado termo de contrato, ou outro instrumento equivalente</w:t>
      </w:r>
    </w:p>
    <w:p w:rsidR="00F607F0" w:rsidRPr="00F607F0" w:rsidRDefault="00F607F0" w:rsidP="00F607F0">
      <w:pPr>
        <w:spacing w:after="48" w:line="288" w:lineRule="atLeast"/>
        <w:jc w:val="both"/>
        <w:rPr>
          <w:rFonts w:ascii="Verdana" w:hAnsi="Verdana"/>
          <w:color w:val="000000"/>
        </w:rPr>
      </w:pPr>
      <w:r w:rsidRPr="00F607F0">
        <w:rPr>
          <w:rStyle w:val="numeratermo"/>
          <w:rFonts w:ascii="Verdana" w:hAnsi="Verdana"/>
          <w:color w:val="000000"/>
        </w:rPr>
        <w:t>10</w:t>
      </w:r>
      <w:r w:rsidRPr="00F607F0">
        <w:rPr>
          <w:rFonts w:ascii="Verdana" w:hAnsi="Verdana"/>
          <w:color w:val="000000"/>
        </w:rPr>
        <w:t>.</w:t>
      </w:r>
      <w:r w:rsidRPr="00F607F0">
        <w:rPr>
          <w:rStyle w:val="layer1numeratermo"/>
          <w:rFonts w:ascii="Verdana" w:hAnsi="Verdana"/>
          <w:color w:val="000000"/>
        </w:rPr>
        <w:t>2</w:t>
      </w:r>
      <w:r w:rsidRPr="00F607F0">
        <w:rPr>
          <w:rFonts w:ascii="Verdana" w:hAnsi="Verdana"/>
          <w:color w:val="000000"/>
        </w:rPr>
        <w:t>. O adjudicatário terá o prazo de 5 (cinco) dias úteis, contados a partir da data de sua convocação, para assinar o termo de contrato ou instrumento equivalente, sob pena de decair o direito à contratação, sem prejuízo das sanções previstas neste Edital.</w:t>
      </w:r>
    </w:p>
    <w:p w:rsidR="00F607F0" w:rsidRPr="00F607F0" w:rsidRDefault="00F607F0" w:rsidP="00F607F0">
      <w:pPr>
        <w:pStyle w:val="beforesub"/>
        <w:spacing w:before="0" w:beforeAutospacing="0" w:after="0" w:afterAutospacing="0" w:line="288" w:lineRule="atLeast"/>
        <w:jc w:val="both"/>
        <w:rPr>
          <w:rFonts w:ascii="Verdana" w:hAnsi="Verdana"/>
          <w:color w:val="000000"/>
        </w:rPr>
      </w:pPr>
      <w:r w:rsidRPr="00F607F0">
        <w:rPr>
          <w:rStyle w:val="numeratermo"/>
          <w:rFonts w:ascii="Verdana" w:hAnsi="Verdana"/>
          <w:color w:val="000000"/>
        </w:rPr>
        <w:lastRenderedPageBreak/>
        <w:t>10</w:t>
      </w:r>
      <w:r w:rsidRPr="00F607F0">
        <w:rPr>
          <w:rFonts w:ascii="Verdana" w:hAnsi="Verdana"/>
          <w:color w:val="000000"/>
        </w:rPr>
        <w:t>.</w:t>
      </w:r>
      <w:r w:rsidRPr="00F607F0">
        <w:rPr>
          <w:rStyle w:val="layer1numeratermo"/>
          <w:rFonts w:ascii="Verdana" w:hAnsi="Verdana"/>
          <w:color w:val="000000"/>
        </w:rPr>
        <w:t>3</w:t>
      </w:r>
      <w:r w:rsidRPr="00F607F0">
        <w:rPr>
          <w:rFonts w:ascii="Verdana" w:hAnsi="Verdana"/>
          <w:color w:val="000000"/>
        </w:rPr>
        <w:t>. Alternativamente à convocação para comparecer perante o órgão ou entidade para a assinatura do Termo de Contrato ou instrumento equivalente, a Administração poderá:</w:t>
      </w:r>
    </w:p>
    <w:p w:rsidR="00F607F0" w:rsidRPr="00F607F0" w:rsidRDefault="00F607F0" w:rsidP="00F607F0">
      <w:pPr>
        <w:pStyle w:val="sub1"/>
        <w:spacing w:before="0" w:beforeAutospacing="0" w:after="48" w:afterAutospacing="0" w:line="288" w:lineRule="atLeast"/>
        <w:ind w:firstLine="567"/>
        <w:jc w:val="both"/>
        <w:rPr>
          <w:rFonts w:ascii="Verdana" w:hAnsi="Verdana"/>
          <w:color w:val="000000"/>
        </w:rPr>
      </w:pPr>
      <w:r w:rsidRPr="00F607F0">
        <w:rPr>
          <w:rFonts w:ascii="Verdana" w:hAnsi="Verdana"/>
          <w:color w:val="000000"/>
        </w:rPr>
        <w:t>a) encaminhá-lo para assinatura, mediante correspondência postal com aviso de recebimento (AR), para que seja assinado e devolvido no prazo de 5 (cinco) dias úteis, a contar da data de seu recebimento;</w:t>
      </w:r>
    </w:p>
    <w:p w:rsidR="00F607F0" w:rsidRPr="00F607F0" w:rsidRDefault="00F607F0" w:rsidP="00F607F0">
      <w:pPr>
        <w:pStyle w:val="sub1"/>
        <w:spacing w:before="0" w:beforeAutospacing="0" w:after="48" w:afterAutospacing="0" w:line="288" w:lineRule="atLeast"/>
        <w:ind w:firstLine="567"/>
        <w:jc w:val="both"/>
        <w:rPr>
          <w:rFonts w:ascii="Verdana" w:hAnsi="Verdana"/>
          <w:color w:val="000000"/>
        </w:rPr>
      </w:pPr>
      <w:r w:rsidRPr="00F607F0">
        <w:rPr>
          <w:rFonts w:ascii="Verdana" w:hAnsi="Verdana"/>
          <w:color w:val="000000"/>
        </w:rPr>
        <w:t xml:space="preserve">b) disponibilizar acesso </w:t>
      </w:r>
      <w:proofErr w:type="spellStart"/>
      <w:r w:rsidRPr="00F607F0">
        <w:rPr>
          <w:rFonts w:ascii="Verdana" w:hAnsi="Verdana"/>
          <w:color w:val="000000"/>
        </w:rPr>
        <w:t>a</w:t>
      </w:r>
      <w:proofErr w:type="spellEnd"/>
      <w:r w:rsidRPr="00F607F0">
        <w:rPr>
          <w:rFonts w:ascii="Verdana" w:hAnsi="Verdana"/>
          <w:color w:val="000000"/>
        </w:rPr>
        <w:t xml:space="preserve"> sistema de processo eletrônico para que seja assinado digitalmente em até 3 (três) dias úteis; ou</w:t>
      </w:r>
    </w:p>
    <w:p w:rsidR="00F607F0" w:rsidRPr="00F607F0" w:rsidRDefault="00F607F0" w:rsidP="00F607F0">
      <w:pPr>
        <w:pStyle w:val="sub1"/>
        <w:spacing w:before="0" w:beforeAutospacing="0" w:after="240" w:afterAutospacing="0" w:line="288" w:lineRule="atLeast"/>
        <w:ind w:firstLine="567"/>
        <w:jc w:val="both"/>
        <w:rPr>
          <w:rFonts w:ascii="Verdana" w:hAnsi="Verdana"/>
          <w:color w:val="000000"/>
        </w:rPr>
      </w:pPr>
      <w:r w:rsidRPr="00F607F0">
        <w:rPr>
          <w:rFonts w:ascii="Verdana" w:hAnsi="Verdana"/>
          <w:color w:val="000000"/>
        </w:rPr>
        <w:t>c) outro meio eletrônico, assegurado o prazo de 5 (cinco) dias úteis para resposta após recebimento da notificação pela Administração.</w:t>
      </w:r>
    </w:p>
    <w:p w:rsidR="00F607F0" w:rsidRPr="00F607F0" w:rsidRDefault="00F607F0" w:rsidP="00F607F0">
      <w:pPr>
        <w:pStyle w:val="beforesub"/>
        <w:spacing w:before="0" w:beforeAutospacing="0" w:after="0" w:afterAutospacing="0" w:line="288" w:lineRule="atLeast"/>
        <w:jc w:val="both"/>
        <w:rPr>
          <w:rFonts w:ascii="Verdana" w:hAnsi="Verdana"/>
          <w:color w:val="000000"/>
        </w:rPr>
      </w:pPr>
      <w:r w:rsidRPr="00F607F0">
        <w:rPr>
          <w:rStyle w:val="numeratermo"/>
          <w:rFonts w:ascii="Verdana" w:hAnsi="Verdana"/>
          <w:color w:val="000000"/>
        </w:rPr>
        <w:t>10</w:t>
      </w:r>
      <w:r w:rsidRPr="00F607F0">
        <w:rPr>
          <w:rFonts w:ascii="Verdana" w:hAnsi="Verdana"/>
          <w:color w:val="000000"/>
        </w:rPr>
        <w:t>.</w:t>
      </w:r>
      <w:r w:rsidRPr="00F607F0">
        <w:rPr>
          <w:rStyle w:val="layer1numeratermo"/>
          <w:rFonts w:ascii="Verdana" w:hAnsi="Verdana"/>
          <w:color w:val="000000"/>
        </w:rPr>
        <w:t>4</w:t>
      </w:r>
      <w:r w:rsidRPr="00F607F0">
        <w:rPr>
          <w:rFonts w:ascii="Verdana" w:hAnsi="Verdana"/>
          <w:color w:val="000000"/>
        </w:rPr>
        <w:t>. O Aceite da Nota de Empenho ou do instrumento equivalente, emitida ao fornecedor adjudicado, implica o reconhecimento de que:</w:t>
      </w:r>
    </w:p>
    <w:p w:rsidR="00F607F0" w:rsidRPr="00F607F0" w:rsidRDefault="00F607F0" w:rsidP="00F607F0">
      <w:pPr>
        <w:pStyle w:val="sub1"/>
        <w:spacing w:before="0" w:beforeAutospacing="0" w:after="48" w:afterAutospacing="0" w:line="288" w:lineRule="atLeast"/>
        <w:ind w:firstLine="567"/>
        <w:jc w:val="both"/>
        <w:rPr>
          <w:rFonts w:ascii="Verdana" w:hAnsi="Verdana"/>
          <w:color w:val="000000"/>
        </w:rPr>
      </w:pPr>
      <w:r w:rsidRPr="00F607F0">
        <w:rPr>
          <w:rStyle w:val="numeratermo"/>
          <w:rFonts w:ascii="Verdana" w:hAnsi="Verdana"/>
          <w:color w:val="000000"/>
        </w:rPr>
        <w:t>10</w:t>
      </w:r>
      <w:r w:rsidRPr="00F607F0">
        <w:rPr>
          <w:rFonts w:ascii="Verdana" w:hAnsi="Verdana"/>
          <w:color w:val="000000"/>
        </w:rPr>
        <w:t>.</w:t>
      </w:r>
      <w:r w:rsidRPr="00F607F0">
        <w:rPr>
          <w:rStyle w:val="layer1numeratermo"/>
          <w:rFonts w:ascii="Verdana" w:hAnsi="Verdana"/>
          <w:color w:val="000000"/>
        </w:rPr>
        <w:t>4</w:t>
      </w:r>
      <w:r w:rsidRPr="00F607F0">
        <w:rPr>
          <w:rFonts w:ascii="Verdana" w:hAnsi="Verdana"/>
          <w:color w:val="000000"/>
        </w:rPr>
        <w:t>.</w:t>
      </w:r>
      <w:r w:rsidRPr="00F607F0">
        <w:rPr>
          <w:rStyle w:val="layer2numeratermo"/>
          <w:rFonts w:ascii="Verdana" w:hAnsi="Verdana"/>
          <w:color w:val="000000"/>
        </w:rPr>
        <w:t>1</w:t>
      </w:r>
      <w:r w:rsidRPr="00F607F0">
        <w:rPr>
          <w:rFonts w:ascii="Verdana" w:hAnsi="Verdana"/>
          <w:color w:val="000000"/>
        </w:rPr>
        <w:t xml:space="preserve">. </w:t>
      </w:r>
      <w:proofErr w:type="gramStart"/>
      <w:r w:rsidRPr="00F607F0">
        <w:rPr>
          <w:rFonts w:ascii="Verdana" w:hAnsi="Verdana"/>
          <w:color w:val="000000"/>
        </w:rPr>
        <w:t>referida</w:t>
      </w:r>
      <w:proofErr w:type="gramEnd"/>
      <w:r w:rsidRPr="00F607F0">
        <w:rPr>
          <w:rFonts w:ascii="Verdana" w:hAnsi="Verdana"/>
          <w:color w:val="000000"/>
        </w:rPr>
        <w:t xml:space="preserve"> Nota está substituindo o contrato, aplicando-se à relação de negócios ali estabelecida as disposições da Lei nº 14.133, de 2021;</w:t>
      </w:r>
    </w:p>
    <w:p w:rsidR="00F607F0" w:rsidRPr="00F607F0" w:rsidRDefault="00F607F0" w:rsidP="00F607F0">
      <w:pPr>
        <w:pStyle w:val="sub1"/>
        <w:spacing w:before="0" w:beforeAutospacing="0" w:after="48" w:afterAutospacing="0" w:line="288" w:lineRule="atLeast"/>
        <w:ind w:firstLine="567"/>
        <w:jc w:val="both"/>
        <w:rPr>
          <w:rFonts w:ascii="Verdana" w:hAnsi="Verdana"/>
          <w:color w:val="000000"/>
        </w:rPr>
      </w:pPr>
      <w:r w:rsidRPr="00F607F0">
        <w:rPr>
          <w:rStyle w:val="numeratermo"/>
          <w:rFonts w:ascii="Verdana" w:hAnsi="Verdana"/>
          <w:color w:val="000000"/>
        </w:rPr>
        <w:t>10</w:t>
      </w:r>
      <w:r w:rsidRPr="00F607F0">
        <w:rPr>
          <w:rFonts w:ascii="Verdana" w:hAnsi="Verdana"/>
          <w:color w:val="000000"/>
        </w:rPr>
        <w:t>.</w:t>
      </w:r>
      <w:r w:rsidRPr="00F607F0">
        <w:rPr>
          <w:rStyle w:val="layer1numeratermo"/>
          <w:rFonts w:ascii="Verdana" w:hAnsi="Verdana"/>
          <w:color w:val="000000"/>
        </w:rPr>
        <w:t>4</w:t>
      </w:r>
      <w:r w:rsidRPr="00F607F0">
        <w:rPr>
          <w:rFonts w:ascii="Verdana" w:hAnsi="Verdana"/>
          <w:color w:val="000000"/>
        </w:rPr>
        <w:t>.</w:t>
      </w:r>
      <w:r w:rsidRPr="00F607F0">
        <w:rPr>
          <w:rStyle w:val="layer2numeratermo"/>
          <w:rFonts w:ascii="Verdana" w:hAnsi="Verdana"/>
          <w:color w:val="000000"/>
        </w:rPr>
        <w:t>2</w:t>
      </w:r>
      <w:r w:rsidRPr="00F607F0">
        <w:rPr>
          <w:rFonts w:ascii="Verdana" w:hAnsi="Verdana"/>
          <w:color w:val="000000"/>
        </w:rPr>
        <w:t xml:space="preserve">. </w:t>
      </w:r>
      <w:proofErr w:type="gramStart"/>
      <w:r w:rsidRPr="00F607F0">
        <w:rPr>
          <w:rFonts w:ascii="Verdana" w:hAnsi="Verdana"/>
          <w:color w:val="000000"/>
        </w:rPr>
        <w:t>a</w:t>
      </w:r>
      <w:proofErr w:type="gramEnd"/>
      <w:r w:rsidRPr="00F607F0">
        <w:rPr>
          <w:rFonts w:ascii="Verdana" w:hAnsi="Verdana"/>
          <w:color w:val="000000"/>
        </w:rPr>
        <w:t xml:space="preserve"> contratada se vincula à sua proposta e às previsões contidas neste Edital;</w:t>
      </w:r>
    </w:p>
    <w:p w:rsidR="00F607F0" w:rsidRPr="00F607F0" w:rsidRDefault="00F607F0" w:rsidP="00F607F0">
      <w:pPr>
        <w:pStyle w:val="sub1"/>
        <w:spacing w:before="0" w:beforeAutospacing="0" w:after="240" w:afterAutospacing="0" w:line="288" w:lineRule="atLeast"/>
        <w:ind w:firstLine="567"/>
        <w:jc w:val="both"/>
        <w:rPr>
          <w:rFonts w:ascii="Verdana" w:hAnsi="Verdana"/>
          <w:color w:val="000000"/>
        </w:rPr>
      </w:pPr>
      <w:r w:rsidRPr="00F607F0">
        <w:rPr>
          <w:rStyle w:val="numeratermo"/>
          <w:rFonts w:ascii="Verdana" w:hAnsi="Verdana"/>
          <w:color w:val="000000"/>
        </w:rPr>
        <w:t>10</w:t>
      </w:r>
      <w:r w:rsidRPr="00F607F0">
        <w:rPr>
          <w:rFonts w:ascii="Verdana" w:hAnsi="Verdana"/>
          <w:color w:val="000000"/>
        </w:rPr>
        <w:t>.</w:t>
      </w:r>
      <w:r w:rsidRPr="00F607F0">
        <w:rPr>
          <w:rStyle w:val="layer1numeratermo"/>
          <w:rFonts w:ascii="Verdana" w:hAnsi="Verdana"/>
          <w:color w:val="000000"/>
        </w:rPr>
        <w:t>4</w:t>
      </w:r>
      <w:r w:rsidRPr="00F607F0">
        <w:rPr>
          <w:rFonts w:ascii="Verdana" w:hAnsi="Verdana"/>
          <w:color w:val="000000"/>
        </w:rPr>
        <w:t>.</w:t>
      </w:r>
      <w:r w:rsidRPr="00F607F0">
        <w:rPr>
          <w:rStyle w:val="layer2numeratermo"/>
          <w:rFonts w:ascii="Verdana" w:hAnsi="Verdana"/>
          <w:color w:val="000000"/>
        </w:rPr>
        <w:t>3</w:t>
      </w:r>
      <w:r w:rsidRPr="00F607F0">
        <w:rPr>
          <w:rFonts w:ascii="Verdana" w:hAnsi="Verdana"/>
          <w:color w:val="000000"/>
        </w:rPr>
        <w:t>. a contratada reconhece que as hipóteses de rescisão são aquelas previstas nos </w:t>
      </w:r>
      <w:hyperlink r:id="rId25" w:anchor="art137" w:tgtFrame="_blank" w:history="1">
        <w:r w:rsidRPr="00F607F0">
          <w:rPr>
            <w:rStyle w:val="Hyperlink"/>
            <w:rFonts w:ascii="Verdana" w:hAnsi="Verdana"/>
          </w:rPr>
          <w:t>artigos 137 e 138 da Lei nº 14.133, de 2021</w:t>
        </w:r>
      </w:hyperlink>
      <w:r w:rsidRPr="00F607F0">
        <w:rPr>
          <w:rFonts w:ascii="Verdana" w:hAnsi="Verdana"/>
          <w:color w:val="000000"/>
        </w:rPr>
        <w:t> e reconhece os direitos da Administração previstos nos </w:t>
      </w:r>
      <w:hyperlink r:id="rId26" w:anchor="art137" w:tgtFrame="_blank" w:history="1">
        <w:r w:rsidRPr="00F607F0">
          <w:rPr>
            <w:rStyle w:val="Hyperlink"/>
            <w:rFonts w:ascii="Verdana" w:hAnsi="Verdana"/>
          </w:rPr>
          <w:t>artigos 137 a 139 da mesma Lei</w:t>
        </w:r>
      </w:hyperlink>
      <w:r w:rsidRPr="00F607F0">
        <w:rPr>
          <w:rFonts w:ascii="Verdana" w:hAnsi="Verdana"/>
          <w:color w:val="000000"/>
        </w:rPr>
        <w:t>.</w:t>
      </w:r>
    </w:p>
    <w:p w:rsidR="00F607F0" w:rsidRPr="00F607F0" w:rsidRDefault="00F607F0" w:rsidP="00F607F0">
      <w:pPr>
        <w:spacing w:after="48" w:line="288" w:lineRule="atLeast"/>
        <w:jc w:val="both"/>
        <w:rPr>
          <w:rFonts w:ascii="Verdana" w:hAnsi="Verdana"/>
          <w:color w:val="000000"/>
        </w:rPr>
      </w:pPr>
      <w:r w:rsidRPr="00F607F0">
        <w:rPr>
          <w:rStyle w:val="numeratermo"/>
          <w:rFonts w:ascii="Verdana" w:hAnsi="Verdana"/>
          <w:color w:val="000000"/>
        </w:rPr>
        <w:t>10</w:t>
      </w:r>
      <w:r w:rsidRPr="00F607F0">
        <w:rPr>
          <w:rFonts w:ascii="Verdana" w:hAnsi="Verdana"/>
          <w:color w:val="000000"/>
        </w:rPr>
        <w:t>.</w:t>
      </w:r>
      <w:r w:rsidRPr="00F607F0">
        <w:rPr>
          <w:rStyle w:val="layer1numeratermo"/>
          <w:rFonts w:ascii="Verdana" w:hAnsi="Verdana"/>
          <w:color w:val="000000"/>
        </w:rPr>
        <w:t>5</w:t>
      </w:r>
      <w:r w:rsidRPr="00F607F0">
        <w:rPr>
          <w:rFonts w:ascii="Verdana" w:hAnsi="Verdana"/>
          <w:color w:val="000000"/>
        </w:rPr>
        <w:t>. Os prazos dos itens 10.2. </w:t>
      </w:r>
      <w:proofErr w:type="gramStart"/>
      <w:r w:rsidRPr="00F607F0">
        <w:rPr>
          <w:rFonts w:ascii="Verdana" w:hAnsi="Verdana"/>
          <w:color w:val="000000"/>
        </w:rPr>
        <w:t>e</w:t>
      </w:r>
      <w:proofErr w:type="gramEnd"/>
      <w:r w:rsidRPr="00F607F0">
        <w:rPr>
          <w:rFonts w:ascii="Verdana" w:hAnsi="Verdana"/>
          <w:color w:val="000000"/>
        </w:rPr>
        <w:t> 10.3. </w:t>
      </w:r>
      <w:proofErr w:type="gramStart"/>
      <w:r w:rsidRPr="00F607F0">
        <w:rPr>
          <w:rFonts w:ascii="Verdana" w:hAnsi="Verdana"/>
          <w:color w:val="000000"/>
        </w:rPr>
        <w:t>poderão</w:t>
      </w:r>
      <w:proofErr w:type="gramEnd"/>
      <w:r w:rsidRPr="00F607F0">
        <w:rPr>
          <w:rFonts w:ascii="Verdana" w:hAnsi="Verdana"/>
          <w:color w:val="000000"/>
        </w:rPr>
        <w:t xml:space="preserve"> ser prorrogados, por igual período, por solicitação justificada do adjudicatário e aceita pela Administração.</w:t>
      </w:r>
    </w:p>
    <w:p w:rsidR="00F607F0" w:rsidRPr="00F607F0" w:rsidRDefault="00F607F0" w:rsidP="00F607F0">
      <w:pPr>
        <w:spacing w:after="48" w:line="288" w:lineRule="atLeast"/>
        <w:jc w:val="both"/>
        <w:rPr>
          <w:rFonts w:ascii="Verdana" w:hAnsi="Verdana"/>
          <w:color w:val="000000"/>
        </w:rPr>
      </w:pPr>
      <w:r w:rsidRPr="00F607F0">
        <w:rPr>
          <w:rStyle w:val="numeratermo"/>
          <w:rFonts w:ascii="Verdana" w:hAnsi="Verdana"/>
          <w:color w:val="000000"/>
        </w:rPr>
        <w:t>10</w:t>
      </w:r>
      <w:r w:rsidRPr="00F607F0">
        <w:rPr>
          <w:rFonts w:ascii="Verdana" w:hAnsi="Verdana"/>
          <w:color w:val="000000"/>
        </w:rPr>
        <w:t>.</w:t>
      </w:r>
      <w:r w:rsidRPr="00F607F0">
        <w:rPr>
          <w:rStyle w:val="layer1numeratermo"/>
          <w:rFonts w:ascii="Verdana" w:hAnsi="Verdana"/>
          <w:color w:val="000000"/>
        </w:rPr>
        <w:t>6</w:t>
      </w:r>
      <w:r w:rsidRPr="00F607F0">
        <w:rPr>
          <w:rFonts w:ascii="Verdana" w:hAnsi="Verdana"/>
          <w:color w:val="000000"/>
        </w:rPr>
        <w:t>. O prazo de vigência da contratação é o estabelecido no Termo de Referência.</w:t>
      </w:r>
    </w:p>
    <w:p w:rsidR="00F607F0" w:rsidRPr="00F607F0" w:rsidRDefault="00F607F0" w:rsidP="00F607F0">
      <w:pPr>
        <w:pStyle w:val="beforesub"/>
        <w:spacing w:before="0" w:beforeAutospacing="0" w:after="0" w:afterAutospacing="0" w:line="288" w:lineRule="atLeast"/>
        <w:jc w:val="both"/>
        <w:rPr>
          <w:rFonts w:ascii="Verdana" w:hAnsi="Verdana"/>
          <w:color w:val="000000"/>
        </w:rPr>
      </w:pPr>
      <w:r w:rsidRPr="00F607F0">
        <w:rPr>
          <w:rStyle w:val="numeratermo"/>
          <w:rFonts w:ascii="Verdana" w:hAnsi="Verdana"/>
          <w:color w:val="000000"/>
        </w:rPr>
        <w:t>10</w:t>
      </w:r>
      <w:r w:rsidRPr="00F607F0">
        <w:rPr>
          <w:rFonts w:ascii="Verdana" w:hAnsi="Verdana"/>
          <w:color w:val="000000"/>
        </w:rPr>
        <w:t>.</w:t>
      </w:r>
      <w:r w:rsidRPr="00F607F0">
        <w:rPr>
          <w:rStyle w:val="layer1numeratermo"/>
          <w:rFonts w:ascii="Verdana" w:hAnsi="Verdana"/>
          <w:color w:val="000000"/>
        </w:rPr>
        <w:t>7</w:t>
      </w:r>
      <w:r w:rsidRPr="00F607F0">
        <w:rPr>
          <w:rFonts w:ascii="Verdana" w:hAnsi="Verdana"/>
          <w:color w:val="000000"/>
        </w:rPr>
        <w:t>.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rsidR="00F607F0" w:rsidRPr="00F607F0" w:rsidRDefault="00F607F0" w:rsidP="00F607F0">
      <w:pPr>
        <w:pStyle w:val="sub1"/>
        <w:spacing w:before="0" w:beforeAutospacing="0" w:after="240" w:afterAutospacing="0" w:line="288" w:lineRule="atLeast"/>
        <w:ind w:firstLine="567"/>
        <w:jc w:val="both"/>
        <w:rPr>
          <w:rFonts w:ascii="Verdana" w:hAnsi="Verdana"/>
          <w:color w:val="000000"/>
        </w:rPr>
      </w:pPr>
      <w:r w:rsidRPr="00F607F0">
        <w:rPr>
          <w:rStyle w:val="numeratermo"/>
          <w:rFonts w:ascii="Verdana" w:hAnsi="Verdana"/>
          <w:color w:val="000000"/>
        </w:rPr>
        <w:t>10</w:t>
      </w:r>
      <w:r w:rsidRPr="00F607F0">
        <w:rPr>
          <w:rFonts w:ascii="Verdana" w:hAnsi="Verdana"/>
          <w:color w:val="000000"/>
        </w:rPr>
        <w:t>.</w:t>
      </w:r>
      <w:r w:rsidRPr="00F607F0">
        <w:rPr>
          <w:rStyle w:val="layer1numeratermo"/>
          <w:rFonts w:ascii="Verdana" w:hAnsi="Verdana"/>
          <w:color w:val="000000"/>
        </w:rPr>
        <w:t>7</w:t>
      </w:r>
      <w:r w:rsidRPr="00F607F0">
        <w:rPr>
          <w:rFonts w:ascii="Verdana" w:hAnsi="Verdana"/>
          <w:color w:val="000000"/>
        </w:rPr>
        <w:t>.</w:t>
      </w:r>
      <w:r w:rsidRPr="00F607F0">
        <w:rPr>
          <w:rStyle w:val="layer2numeratermo"/>
          <w:rFonts w:ascii="Verdana" w:hAnsi="Verdana"/>
          <w:color w:val="000000"/>
        </w:rPr>
        <w:t>1</w:t>
      </w:r>
      <w:r w:rsidRPr="00F607F0">
        <w:rPr>
          <w:rFonts w:ascii="Verdana" w:hAnsi="Verdana"/>
          <w:color w:val="000000"/>
        </w:rPr>
        <w:t>. A existência do registro do Cadin constitui fator impeditivo para a contratação.</w:t>
      </w:r>
    </w:p>
    <w:p w:rsidR="00F607F0" w:rsidRPr="00F607F0" w:rsidRDefault="00F607F0" w:rsidP="00F607F0">
      <w:pPr>
        <w:pStyle w:val="NormalWeb"/>
        <w:spacing w:before="0" w:beforeAutospacing="0" w:after="48" w:afterAutospacing="0" w:line="288" w:lineRule="atLeast"/>
        <w:jc w:val="both"/>
        <w:rPr>
          <w:rFonts w:ascii="Verdana" w:hAnsi="Verdana"/>
          <w:color w:val="000000"/>
        </w:rPr>
      </w:pPr>
      <w:r w:rsidRPr="00F607F0">
        <w:rPr>
          <w:rFonts w:ascii="Verdana" w:hAnsi="Verdana"/>
          <w:color w:val="000000"/>
        </w:rPr>
        <w:t> </w:t>
      </w:r>
    </w:p>
    <w:p w:rsidR="00F607F0" w:rsidRPr="00F607F0" w:rsidRDefault="00F607F0" w:rsidP="00F607F0">
      <w:pPr>
        <w:pStyle w:val="NormalWeb"/>
        <w:spacing w:before="0" w:beforeAutospacing="0" w:after="48" w:afterAutospacing="0" w:line="288" w:lineRule="atLeast"/>
        <w:jc w:val="both"/>
        <w:rPr>
          <w:rFonts w:ascii="Verdana" w:hAnsi="Verdana"/>
          <w:color w:val="000000"/>
        </w:rPr>
      </w:pPr>
      <w:r w:rsidRPr="00F607F0">
        <w:rPr>
          <w:rStyle w:val="numeraataregpreco"/>
          <w:rFonts w:ascii="Verdana" w:hAnsi="Verdana"/>
          <w:b/>
          <w:bCs/>
          <w:color w:val="000000"/>
        </w:rPr>
        <w:t>11</w:t>
      </w:r>
      <w:r w:rsidRPr="00F607F0">
        <w:rPr>
          <w:rFonts w:ascii="Verdana" w:hAnsi="Verdana"/>
          <w:b/>
          <w:bCs/>
          <w:color w:val="000000"/>
        </w:rPr>
        <w:t>. DA ATA DE REGISTRO DE PREÇOS</w:t>
      </w:r>
    </w:p>
    <w:p w:rsidR="00F607F0" w:rsidRPr="00F607F0" w:rsidRDefault="00F607F0" w:rsidP="00F607F0">
      <w:pPr>
        <w:pStyle w:val="NormalWeb"/>
        <w:spacing w:before="0" w:beforeAutospacing="0" w:after="48" w:afterAutospacing="0" w:line="288" w:lineRule="atLeast"/>
        <w:jc w:val="both"/>
        <w:rPr>
          <w:rFonts w:ascii="Verdana" w:hAnsi="Verdana"/>
          <w:color w:val="000000"/>
        </w:rPr>
      </w:pPr>
      <w:r w:rsidRPr="00F607F0">
        <w:rPr>
          <w:rFonts w:ascii="Verdana" w:hAnsi="Verdana"/>
          <w:color w:val="000000"/>
        </w:rPr>
        <w:t> </w:t>
      </w:r>
    </w:p>
    <w:p w:rsidR="00F607F0" w:rsidRPr="00F607F0" w:rsidRDefault="00F607F0" w:rsidP="00F607F0">
      <w:pPr>
        <w:spacing w:after="48" w:line="288" w:lineRule="atLeast"/>
        <w:jc w:val="both"/>
        <w:rPr>
          <w:rFonts w:ascii="Verdana" w:hAnsi="Verdana"/>
          <w:color w:val="000000"/>
        </w:rPr>
      </w:pPr>
      <w:r w:rsidRPr="00F607F0">
        <w:rPr>
          <w:rStyle w:val="numeraataregpreco"/>
          <w:rFonts w:ascii="Verdana" w:hAnsi="Verdana"/>
          <w:color w:val="000000"/>
        </w:rPr>
        <w:t>11</w:t>
      </w:r>
      <w:r w:rsidRPr="00F607F0">
        <w:rPr>
          <w:rFonts w:ascii="Verdana" w:hAnsi="Verdana"/>
          <w:color w:val="000000"/>
        </w:rPr>
        <w:t>.</w:t>
      </w:r>
      <w:r w:rsidRPr="00F607F0">
        <w:rPr>
          <w:rStyle w:val="layer1numeraataregpreco"/>
          <w:rFonts w:ascii="Verdana" w:hAnsi="Verdana"/>
          <w:color w:val="000000"/>
        </w:rPr>
        <w:t>1</w:t>
      </w:r>
      <w:r w:rsidRPr="00F607F0">
        <w:rPr>
          <w:rFonts w:ascii="Verdana" w:hAnsi="Verdana"/>
          <w:color w:val="000000"/>
        </w:rPr>
        <w:t>. Homologado o resultado da licitação, o licitante mais bem classificado terá o prazo de 5 (cinco) dias, contados a partir da data de sua convocação, para assinar a Ata de Registro de Preços, cujo prazo de validade encontra-se nela fixado, sob pena de decadência do direito à contratação, sem prejuízo das sanções previstas na Lei nº 14.133, de 2021.</w:t>
      </w:r>
    </w:p>
    <w:p w:rsidR="00F607F0" w:rsidRPr="00F607F0" w:rsidRDefault="00F607F0" w:rsidP="00F607F0">
      <w:pPr>
        <w:pStyle w:val="beforesub"/>
        <w:spacing w:before="0" w:beforeAutospacing="0" w:after="0" w:afterAutospacing="0" w:line="288" w:lineRule="atLeast"/>
        <w:jc w:val="both"/>
        <w:rPr>
          <w:rFonts w:ascii="Verdana" w:hAnsi="Verdana"/>
          <w:color w:val="000000"/>
        </w:rPr>
      </w:pPr>
      <w:r w:rsidRPr="00F607F0">
        <w:rPr>
          <w:rStyle w:val="numeraataregpreco"/>
          <w:rFonts w:ascii="Verdana" w:hAnsi="Verdana"/>
          <w:color w:val="000000"/>
        </w:rPr>
        <w:t>11</w:t>
      </w:r>
      <w:r w:rsidRPr="00F607F0">
        <w:rPr>
          <w:rFonts w:ascii="Verdana" w:hAnsi="Verdana"/>
          <w:color w:val="000000"/>
        </w:rPr>
        <w:t>.</w:t>
      </w:r>
      <w:r w:rsidRPr="00F607F0">
        <w:rPr>
          <w:rStyle w:val="layer1numeraataregpreco"/>
          <w:rFonts w:ascii="Verdana" w:hAnsi="Verdana"/>
          <w:color w:val="000000"/>
        </w:rPr>
        <w:t>2</w:t>
      </w:r>
      <w:r w:rsidRPr="00F607F0">
        <w:rPr>
          <w:rFonts w:ascii="Verdana" w:hAnsi="Verdana"/>
          <w:color w:val="000000"/>
        </w:rPr>
        <w:t>. O prazo de convocação poderá ser prorrogado uma vez, por igual período, mediante solicitação do licitante mais bem classificado ou do fornecedor convocado, desde que:</w:t>
      </w:r>
    </w:p>
    <w:p w:rsidR="00F607F0" w:rsidRPr="00F607F0" w:rsidRDefault="00F607F0" w:rsidP="00F607F0">
      <w:pPr>
        <w:pStyle w:val="sub1"/>
        <w:spacing w:before="0" w:beforeAutospacing="0" w:after="48" w:afterAutospacing="0" w:line="288" w:lineRule="atLeast"/>
        <w:ind w:firstLine="567"/>
        <w:jc w:val="both"/>
        <w:rPr>
          <w:rFonts w:ascii="Verdana" w:hAnsi="Verdana"/>
          <w:color w:val="000000"/>
        </w:rPr>
      </w:pPr>
      <w:r w:rsidRPr="00F607F0">
        <w:rPr>
          <w:rFonts w:ascii="Verdana" w:hAnsi="Verdana"/>
          <w:color w:val="000000"/>
        </w:rPr>
        <w:lastRenderedPageBreak/>
        <w:t>(a) a solicitação seja devidamente justificada e apresentada dentro do prazo; e</w:t>
      </w:r>
    </w:p>
    <w:p w:rsidR="00F607F0" w:rsidRPr="00F607F0" w:rsidRDefault="00F607F0" w:rsidP="00F607F0">
      <w:pPr>
        <w:pStyle w:val="sub1"/>
        <w:spacing w:before="0" w:beforeAutospacing="0" w:after="240" w:afterAutospacing="0" w:line="288" w:lineRule="atLeast"/>
        <w:ind w:firstLine="567"/>
        <w:jc w:val="both"/>
        <w:rPr>
          <w:rFonts w:ascii="Verdana" w:hAnsi="Verdana"/>
          <w:color w:val="000000"/>
        </w:rPr>
      </w:pPr>
      <w:r w:rsidRPr="00F607F0">
        <w:rPr>
          <w:rFonts w:ascii="Verdana" w:hAnsi="Verdana"/>
          <w:color w:val="000000"/>
        </w:rPr>
        <w:t>(b) a justificativa apresentada seja aceita pela Administração.</w:t>
      </w:r>
    </w:p>
    <w:p w:rsidR="00F607F0" w:rsidRPr="00F607F0" w:rsidRDefault="00F607F0" w:rsidP="00F607F0">
      <w:pPr>
        <w:spacing w:after="48" w:line="288" w:lineRule="atLeast"/>
        <w:jc w:val="both"/>
        <w:rPr>
          <w:rFonts w:ascii="Verdana" w:hAnsi="Verdana"/>
          <w:color w:val="000000"/>
        </w:rPr>
      </w:pPr>
      <w:r w:rsidRPr="00F607F0">
        <w:rPr>
          <w:rStyle w:val="numeraataregpreco"/>
          <w:rFonts w:ascii="Verdana" w:hAnsi="Verdana"/>
          <w:color w:val="000000"/>
        </w:rPr>
        <w:t>11</w:t>
      </w:r>
      <w:r w:rsidRPr="00F607F0">
        <w:rPr>
          <w:rFonts w:ascii="Verdana" w:hAnsi="Verdana"/>
          <w:color w:val="000000"/>
        </w:rPr>
        <w:t>.</w:t>
      </w:r>
      <w:r w:rsidRPr="00F607F0">
        <w:rPr>
          <w:rStyle w:val="layer1numeraataregpreco"/>
          <w:rFonts w:ascii="Verdana" w:hAnsi="Verdana"/>
          <w:color w:val="000000"/>
        </w:rPr>
        <w:t>3</w:t>
      </w:r>
      <w:r w:rsidRPr="00F607F0">
        <w:rPr>
          <w:rFonts w:ascii="Verdana" w:hAnsi="Verdana"/>
          <w:color w:val="000000"/>
        </w:rPr>
        <w:t>. A ata de registro de preços será assinada por meio de assinatura digital e disponibilizada no sistema de registro de preços.</w:t>
      </w:r>
    </w:p>
    <w:p w:rsidR="00F607F0" w:rsidRPr="00F607F0" w:rsidRDefault="00F607F0" w:rsidP="00F607F0">
      <w:pPr>
        <w:spacing w:after="48" w:line="288" w:lineRule="atLeast"/>
        <w:jc w:val="both"/>
        <w:rPr>
          <w:rFonts w:ascii="Verdana" w:hAnsi="Verdana"/>
          <w:color w:val="000000"/>
        </w:rPr>
      </w:pPr>
      <w:r w:rsidRPr="00F607F0">
        <w:rPr>
          <w:rStyle w:val="numeraataregpreco"/>
          <w:rFonts w:ascii="Verdana" w:hAnsi="Verdana"/>
          <w:color w:val="000000"/>
        </w:rPr>
        <w:t>11</w:t>
      </w:r>
      <w:r w:rsidRPr="00F607F0">
        <w:rPr>
          <w:rFonts w:ascii="Verdana" w:hAnsi="Verdana"/>
          <w:color w:val="000000"/>
        </w:rPr>
        <w:t>.</w:t>
      </w:r>
      <w:r w:rsidRPr="00F607F0">
        <w:rPr>
          <w:rStyle w:val="layer1numeraataregpreco"/>
          <w:rFonts w:ascii="Verdana" w:hAnsi="Verdana"/>
          <w:color w:val="000000"/>
        </w:rPr>
        <w:t>4</w:t>
      </w:r>
      <w:r w:rsidRPr="00F607F0">
        <w:rPr>
          <w:rFonts w:ascii="Verdana" w:hAnsi="Verdana"/>
          <w:color w:val="000000"/>
        </w:rPr>
        <w:t xml:space="preserve">. Serão formalizadas tantas Atas de Registro de Preços quantas forem necessárias para o registro de todos os itens constantes no Termo de Referência/Projeto Básico, com a indicação do licitante vencedor, a descrição </w:t>
      </w:r>
      <w:proofErr w:type="gramStart"/>
      <w:r w:rsidRPr="00F607F0">
        <w:rPr>
          <w:rFonts w:ascii="Verdana" w:hAnsi="Verdana"/>
          <w:color w:val="000000"/>
        </w:rPr>
        <w:t>do(</w:t>
      </w:r>
      <w:proofErr w:type="gramEnd"/>
      <w:r w:rsidRPr="00F607F0">
        <w:rPr>
          <w:rFonts w:ascii="Verdana" w:hAnsi="Verdana"/>
          <w:color w:val="000000"/>
        </w:rPr>
        <w:t>s) item(</w:t>
      </w:r>
      <w:proofErr w:type="spellStart"/>
      <w:r w:rsidRPr="00F607F0">
        <w:rPr>
          <w:rFonts w:ascii="Verdana" w:hAnsi="Verdana"/>
          <w:color w:val="000000"/>
        </w:rPr>
        <w:t>ns</w:t>
      </w:r>
      <w:proofErr w:type="spellEnd"/>
      <w:r w:rsidRPr="00F607F0">
        <w:rPr>
          <w:rFonts w:ascii="Verdana" w:hAnsi="Verdana"/>
          <w:color w:val="000000"/>
        </w:rPr>
        <w:t>), as respectivas quantidades, preços registrados e demais condições.</w:t>
      </w:r>
    </w:p>
    <w:p w:rsidR="00F607F0" w:rsidRPr="00F607F0" w:rsidRDefault="00F607F0" w:rsidP="00F607F0">
      <w:pPr>
        <w:spacing w:after="48" w:line="288" w:lineRule="atLeast"/>
        <w:jc w:val="both"/>
        <w:rPr>
          <w:rFonts w:ascii="Verdana" w:hAnsi="Verdana"/>
          <w:color w:val="000000"/>
        </w:rPr>
      </w:pPr>
      <w:r w:rsidRPr="00F607F0">
        <w:rPr>
          <w:rStyle w:val="numeraataregpreco"/>
          <w:rFonts w:ascii="Verdana" w:hAnsi="Verdana"/>
          <w:color w:val="000000"/>
        </w:rPr>
        <w:t>11</w:t>
      </w:r>
      <w:r w:rsidRPr="00F607F0">
        <w:rPr>
          <w:rFonts w:ascii="Verdana" w:hAnsi="Verdana"/>
          <w:color w:val="000000"/>
        </w:rPr>
        <w:t>.</w:t>
      </w:r>
      <w:r w:rsidRPr="00F607F0">
        <w:rPr>
          <w:rStyle w:val="layer1numeraataregpreco"/>
          <w:rFonts w:ascii="Verdana" w:hAnsi="Verdana"/>
          <w:color w:val="000000"/>
        </w:rPr>
        <w:t>5</w:t>
      </w:r>
      <w:r w:rsidRPr="00F607F0">
        <w:rPr>
          <w:rFonts w:ascii="Verdana" w:hAnsi="Verdana"/>
          <w:color w:val="000000"/>
        </w:rPr>
        <w:t>. O preço registrado, com a indicação dos fornecedores, será divulgado no PNCP e disponibilizado durante a vigência da ata de registro de preços.</w:t>
      </w:r>
    </w:p>
    <w:p w:rsidR="00F607F0" w:rsidRPr="00F607F0" w:rsidRDefault="00F607F0" w:rsidP="00F607F0">
      <w:pPr>
        <w:spacing w:after="48" w:line="288" w:lineRule="atLeast"/>
        <w:jc w:val="both"/>
        <w:rPr>
          <w:rFonts w:ascii="Verdana" w:hAnsi="Verdana"/>
          <w:color w:val="000000"/>
        </w:rPr>
      </w:pPr>
      <w:r w:rsidRPr="00F607F0">
        <w:rPr>
          <w:rStyle w:val="numeraataregpreco"/>
          <w:rFonts w:ascii="Verdana" w:hAnsi="Verdana"/>
          <w:color w:val="000000"/>
        </w:rPr>
        <w:t>11</w:t>
      </w:r>
      <w:r w:rsidRPr="00F607F0">
        <w:rPr>
          <w:rFonts w:ascii="Verdana" w:hAnsi="Verdana"/>
          <w:color w:val="000000"/>
        </w:rPr>
        <w:t>.</w:t>
      </w:r>
      <w:r w:rsidRPr="00F607F0">
        <w:rPr>
          <w:rStyle w:val="layer1numeraataregpreco"/>
          <w:rFonts w:ascii="Verdana" w:hAnsi="Verdana"/>
          <w:color w:val="000000"/>
        </w:rPr>
        <w:t>6</w:t>
      </w:r>
      <w:r w:rsidRPr="00F607F0">
        <w:rPr>
          <w:rFonts w:ascii="Verdana" w:hAnsi="Verdana"/>
          <w:color w:val="000000"/>
        </w:rPr>
        <w:t>.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F607F0" w:rsidRPr="00F607F0" w:rsidRDefault="00F607F0" w:rsidP="00F607F0">
      <w:pPr>
        <w:spacing w:after="48" w:line="288" w:lineRule="atLeast"/>
        <w:jc w:val="both"/>
        <w:rPr>
          <w:rFonts w:ascii="Verdana" w:hAnsi="Verdana"/>
          <w:color w:val="000000"/>
        </w:rPr>
      </w:pPr>
      <w:r w:rsidRPr="00F607F0">
        <w:rPr>
          <w:rStyle w:val="numeraataregpreco"/>
          <w:rFonts w:ascii="Verdana" w:hAnsi="Verdana"/>
          <w:color w:val="000000"/>
        </w:rPr>
        <w:t>11</w:t>
      </w:r>
      <w:r w:rsidRPr="00F607F0">
        <w:rPr>
          <w:rFonts w:ascii="Verdana" w:hAnsi="Verdana"/>
          <w:color w:val="000000"/>
        </w:rPr>
        <w:t>.</w:t>
      </w:r>
      <w:r w:rsidRPr="00F607F0">
        <w:rPr>
          <w:rStyle w:val="layer1numeraataregpreco"/>
          <w:rFonts w:ascii="Verdana" w:hAnsi="Verdana"/>
          <w:color w:val="000000"/>
        </w:rPr>
        <w:t>7</w:t>
      </w:r>
      <w:r w:rsidRPr="00F607F0">
        <w:rPr>
          <w:rFonts w:ascii="Verdana" w:hAnsi="Verdana"/>
          <w:color w:val="000000"/>
        </w:rPr>
        <w:t>.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rsidR="00F607F0" w:rsidRPr="00F607F0" w:rsidRDefault="00F607F0" w:rsidP="00F607F0">
      <w:pPr>
        <w:pStyle w:val="beforesub"/>
        <w:spacing w:before="0" w:beforeAutospacing="0" w:after="0" w:afterAutospacing="0" w:line="288" w:lineRule="atLeast"/>
        <w:jc w:val="both"/>
        <w:rPr>
          <w:rFonts w:ascii="Verdana" w:hAnsi="Verdana"/>
          <w:color w:val="000000"/>
        </w:rPr>
      </w:pPr>
      <w:r w:rsidRPr="00F607F0">
        <w:rPr>
          <w:rStyle w:val="numeraataregpreco"/>
          <w:rFonts w:ascii="Verdana" w:hAnsi="Verdana"/>
          <w:color w:val="000000"/>
        </w:rPr>
        <w:t>11</w:t>
      </w:r>
      <w:r w:rsidRPr="00F607F0">
        <w:rPr>
          <w:rFonts w:ascii="Verdana" w:hAnsi="Verdana"/>
          <w:color w:val="000000"/>
        </w:rPr>
        <w:t>.</w:t>
      </w:r>
      <w:r w:rsidRPr="00F607F0">
        <w:rPr>
          <w:rStyle w:val="layer1numeraataregpreco"/>
          <w:rFonts w:ascii="Verdana" w:hAnsi="Verdana"/>
          <w:color w:val="000000"/>
        </w:rPr>
        <w:t>8</w:t>
      </w:r>
      <w:r w:rsidRPr="00F607F0">
        <w:rPr>
          <w:rFonts w:ascii="Verdana" w:hAnsi="Verdana"/>
          <w:color w:val="000000"/>
        </w:rPr>
        <w:t>. O prazo de vigência da ata de registro de preços será de 1 (um) ano e poderá ser prorrogado, por igual período, desde que comprovado o preço vantajoso.</w:t>
      </w:r>
    </w:p>
    <w:p w:rsidR="00F607F0" w:rsidRPr="00F607F0" w:rsidRDefault="00F607F0" w:rsidP="00F607F0">
      <w:pPr>
        <w:pStyle w:val="sub1"/>
        <w:spacing w:before="0" w:beforeAutospacing="0" w:after="240" w:afterAutospacing="0" w:line="288" w:lineRule="atLeast"/>
        <w:ind w:firstLine="567"/>
        <w:jc w:val="both"/>
        <w:rPr>
          <w:rFonts w:ascii="Verdana" w:hAnsi="Verdana"/>
          <w:color w:val="000000"/>
        </w:rPr>
      </w:pPr>
      <w:r w:rsidRPr="00F607F0">
        <w:rPr>
          <w:rStyle w:val="numeraataregpreco"/>
          <w:rFonts w:ascii="Verdana" w:hAnsi="Verdana"/>
          <w:color w:val="000000"/>
        </w:rPr>
        <w:t>11</w:t>
      </w:r>
      <w:r w:rsidRPr="00F607F0">
        <w:rPr>
          <w:rFonts w:ascii="Verdana" w:hAnsi="Verdana"/>
          <w:color w:val="000000"/>
        </w:rPr>
        <w:t>.</w:t>
      </w:r>
      <w:r w:rsidRPr="00F607F0">
        <w:rPr>
          <w:rStyle w:val="layer1numeraataregpreco"/>
          <w:rFonts w:ascii="Verdana" w:hAnsi="Verdana"/>
          <w:color w:val="000000"/>
        </w:rPr>
        <w:t>8</w:t>
      </w:r>
      <w:r w:rsidRPr="00F607F0">
        <w:rPr>
          <w:rFonts w:ascii="Verdana" w:hAnsi="Verdana"/>
          <w:color w:val="000000"/>
        </w:rPr>
        <w:t>.</w:t>
      </w:r>
      <w:r w:rsidRPr="00F607F0">
        <w:rPr>
          <w:rStyle w:val="layer2numeraataregpreco"/>
          <w:rFonts w:ascii="Verdana" w:hAnsi="Verdana"/>
          <w:color w:val="000000"/>
        </w:rPr>
        <w:t>1</w:t>
      </w:r>
      <w:r w:rsidRPr="00F607F0">
        <w:rPr>
          <w:rFonts w:ascii="Verdana" w:hAnsi="Verdana"/>
          <w:color w:val="000000"/>
        </w:rPr>
        <w:t>. Em caso de prorrogação da ata, poderá ser renovado o quantitativo originalmente registrado.</w:t>
      </w:r>
    </w:p>
    <w:p w:rsidR="00F607F0" w:rsidRPr="00F607F0" w:rsidRDefault="00F607F0" w:rsidP="00F607F0">
      <w:pPr>
        <w:pStyle w:val="NormalWeb"/>
        <w:spacing w:before="0" w:beforeAutospacing="0" w:after="48" w:afterAutospacing="0" w:line="288" w:lineRule="atLeast"/>
        <w:jc w:val="both"/>
        <w:rPr>
          <w:rFonts w:ascii="Verdana" w:hAnsi="Verdana"/>
          <w:color w:val="000000"/>
        </w:rPr>
      </w:pPr>
      <w:r w:rsidRPr="00F607F0">
        <w:rPr>
          <w:rFonts w:ascii="Verdana" w:hAnsi="Verdana"/>
          <w:color w:val="000000"/>
        </w:rPr>
        <w:t> </w:t>
      </w:r>
    </w:p>
    <w:p w:rsidR="00F607F0" w:rsidRPr="00F607F0" w:rsidRDefault="00F607F0" w:rsidP="00F607F0">
      <w:pPr>
        <w:pStyle w:val="NormalWeb"/>
        <w:spacing w:before="0" w:beforeAutospacing="0" w:after="48" w:afterAutospacing="0" w:line="288" w:lineRule="atLeast"/>
        <w:jc w:val="both"/>
        <w:rPr>
          <w:rFonts w:ascii="Verdana" w:hAnsi="Verdana"/>
          <w:color w:val="000000"/>
        </w:rPr>
      </w:pPr>
      <w:r w:rsidRPr="00F607F0">
        <w:rPr>
          <w:rStyle w:val="numeracadres"/>
          <w:rFonts w:ascii="Verdana" w:hAnsi="Verdana"/>
          <w:b/>
          <w:bCs/>
          <w:color w:val="000000"/>
        </w:rPr>
        <w:t>12</w:t>
      </w:r>
      <w:r w:rsidRPr="00F607F0">
        <w:rPr>
          <w:rFonts w:ascii="Verdana" w:hAnsi="Verdana"/>
          <w:b/>
          <w:bCs/>
          <w:color w:val="000000"/>
        </w:rPr>
        <w:t>. DA FORMAÇÃO DO CADASTRO DE RESERVA</w:t>
      </w:r>
    </w:p>
    <w:p w:rsidR="00F607F0" w:rsidRPr="00F607F0" w:rsidRDefault="00F607F0" w:rsidP="00F607F0">
      <w:pPr>
        <w:pStyle w:val="NormalWeb"/>
        <w:spacing w:before="0" w:beforeAutospacing="0" w:after="48" w:afterAutospacing="0" w:line="288" w:lineRule="atLeast"/>
        <w:jc w:val="both"/>
        <w:rPr>
          <w:rFonts w:ascii="Verdana" w:hAnsi="Verdana"/>
          <w:color w:val="000000"/>
        </w:rPr>
      </w:pPr>
      <w:r w:rsidRPr="00F607F0">
        <w:rPr>
          <w:rFonts w:ascii="Verdana" w:hAnsi="Verdana"/>
          <w:color w:val="000000"/>
        </w:rPr>
        <w:t> </w:t>
      </w:r>
    </w:p>
    <w:p w:rsidR="00F607F0" w:rsidRPr="00F607F0" w:rsidRDefault="00F607F0" w:rsidP="00F607F0">
      <w:pPr>
        <w:pStyle w:val="beforesub"/>
        <w:spacing w:before="0" w:beforeAutospacing="0" w:after="0" w:afterAutospacing="0" w:line="288" w:lineRule="atLeast"/>
        <w:jc w:val="both"/>
        <w:rPr>
          <w:rFonts w:ascii="Verdana" w:hAnsi="Verdana"/>
          <w:color w:val="000000"/>
        </w:rPr>
      </w:pPr>
      <w:r w:rsidRPr="00F607F0">
        <w:rPr>
          <w:rStyle w:val="numeracadres"/>
          <w:rFonts w:ascii="Verdana" w:hAnsi="Verdana"/>
          <w:color w:val="000000"/>
        </w:rPr>
        <w:t>12</w:t>
      </w:r>
      <w:r w:rsidRPr="00F607F0">
        <w:rPr>
          <w:rFonts w:ascii="Verdana" w:hAnsi="Verdana"/>
          <w:color w:val="000000"/>
        </w:rPr>
        <w:t>.</w:t>
      </w:r>
      <w:r w:rsidRPr="00F607F0">
        <w:rPr>
          <w:rStyle w:val="layer1numeracadres"/>
          <w:rFonts w:ascii="Verdana" w:hAnsi="Verdana"/>
          <w:color w:val="000000"/>
        </w:rPr>
        <w:t>1</w:t>
      </w:r>
      <w:r w:rsidRPr="00F607F0">
        <w:rPr>
          <w:rFonts w:ascii="Verdana" w:hAnsi="Verdana"/>
          <w:color w:val="000000"/>
        </w:rPr>
        <w:t xml:space="preserve">. Após a homologação da licitação, será incluído na ata, na forma de anexo, o </w:t>
      </w:r>
      <w:proofErr w:type="gramStart"/>
      <w:r w:rsidRPr="00F607F0">
        <w:rPr>
          <w:rFonts w:ascii="Verdana" w:hAnsi="Verdana"/>
          <w:color w:val="000000"/>
        </w:rPr>
        <w:t>registro:.</w:t>
      </w:r>
      <w:proofErr w:type="gramEnd"/>
    </w:p>
    <w:p w:rsidR="00F607F0" w:rsidRPr="00F607F0" w:rsidRDefault="00F607F0" w:rsidP="00F607F0">
      <w:pPr>
        <w:pStyle w:val="sub1"/>
        <w:spacing w:before="0" w:beforeAutospacing="0" w:after="48" w:afterAutospacing="0" w:line="288" w:lineRule="atLeast"/>
        <w:ind w:firstLine="567"/>
        <w:jc w:val="both"/>
        <w:rPr>
          <w:rFonts w:ascii="Verdana" w:hAnsi="Verdana"/>
          <w:color w:val="000000"/>
        </w:rPr>
      </w:pPr>
      <w:r w:rsidRPr="00F607F0">
        <w:rPr>
          <w:rStyle w:val="numeracadres"/>
          <w:rFonts w:ascii="Verdana" w:hAnsi="Verdana"/>
          <w:color w:val="000000"/>
        </w:rPr>
        <w:t>12</w:t>
      </w:r>
      <w:r w:rsidRPr="00F607F0">
        <w:rPr>
          <w:rFonts w:ascii="Verdana" w:hAnsi="Verdana"/>
          <w:color w:val="000000"/>
        </w:rPr>
        <w:t>.</w:t>
      </w:r>
      <w:r w:rsidRPr="00F607F0">
        <w:rPr>
          <w:rStyle w:val="layer1numeracadres"/>
          <w:rFonts w:ascii="Verdana" w:hAnsi="Verdana"/>
          <w:color w:val="000000"/>
        </w:rPr>
        <w:t>1</w:t>
      </w:r>
      <w:r w:rsidRPr="00F607F0">
        <w:rPr>
          <w:rFonts w:ascii="Verdana" w:hAnsi="Verdana"/>
          <w:color w:val="000000"/>
        </w:rPr>
        <w:t>.</w:t>
      </w:r>
      <w:r w:rsidRPr="00F607F0">
        <w:rPr>
          <w:rStyle w:val="layer2numeracadres"/>
          <w:rFonts w:ascii="Verdana" w:hAnsi="Verdana"/>
          <w:color w:val="000000"/>
        </w:rPr>
        <w:t>1</w:t>
      </w:r>
      <w:r w:rsidRPr="00F607F0">
        <w:rPr>
          <w:rFonts w:ascii="Verdana" w:hAnsi="Verdana"/>
          <w:color w:val="000000"/>
        </w:rPr>
        <w:t xml:space="preserve">. </w:t>
      </w:r>
      <w:proofErr w:type="gramStart"/>
      <w:r w:rsidRPr="00F607F0">
        <w:rPr>
          <w:rFonts w:ascii="Verdana" w:hAnsi="Verdana"/>
          <w:color w:val="000000"/>
        </w:rPr>
        <w:t>dos</w:t>
      </w:r>
      <w:proofErr w:type="gramEnd"/>
      <w:r w:rsidRPr="00F607F0">
        <w:rPr>
          <w:rFonts w:ascii="Verdana" w:hAnsi="Verdana"/>
          <w:color w:val="000000"/>
        </w:rPr>
        <w:t xml:space="preserve"> licitantes que aceitarem cotar o objeto com preço igual ao do adjudicatário, observada a classificação na licitação; e excluído o percentual referente à margem de preferência, quando o objeto não atender aos requisitos previstos no art. 26 da Lei nº 14.133, de 2021; e</w:t>
      </w:r>
    </w:p>
    <w:p w:rsidR="00F607F0" w:rsidRPr="00F607F0" w:rsidRDefault="00F607F0" w:rsidP="00F607F0">
      <w:pPr>
        <w:pStyle w:val="sub1"/>
        <w:spacing w:before="0" w:beforeAutospacing="0" w:after="240" w:afterAutospacing="0" w:line="288" w:lineRule="atLeast"/>
        <w:ind w:firstLine="567"/>
        <w:jc w:val="both"/>
        <w:rPr>
          <w:rFonts w:ascii="Verdana" w:hAnsi="Verdana"/>
          <w:color w:val="000000"/>
        </w:rPr>
      </w:pPr>
      <w:r w:rsidRPr="00F607F0">
        <w:rPr>
          <w:rStyle w:val="numeracadres"/>
          <w:rFonts w:ascii="Verdana" w:hAnsi="Verdana"/>
          <w:color w:val="000000"/>
        </w:rPr>
        <w:t>12</w:t>
      </w:r>
      <w:r w:rsidRPr="00F607F0">
        <w:rPr>
          <w:rFonts w:ascii="Verdana" w:hAnsi="Verdana"/>
          <w:color w:val="000000"/>
        </w:rPr>
        <w:t>.</w:t>
      </w:r>
      <w:r w:rsidRPr="00F607F0">
        <w:rPr>
          <w:rStyle w:val="layer1numeracadres"/>
          <w:rFonts w:ascii="Verdana" w:hAnsi="Verdana"/>
          <w:color w:val="000000"/>
        </w:rPr>
        <w:t>1</w:t>
      </w:r>
      <w:r w:rsidRPr="00F607F0">
        <w:rPr>
          <w:rFonts w:ascii="Verdana" w:hAnsi="Verdana"/>
          <w:color w:val="000000"/>
        </w:rPr>
        <w:t>.</w:t>
      </w:r>
      <w:r w:rsidRPr="00F607F0">
        <w:rPr>
          <w:rStyle w:val="layer2numeracadres"/>
          <w:rFonts w:ascii="Verdana" w:hAnsi="Verdana"/>
          <w:color w:val="000000"/>
        </w:rPr>
        <w:t>2</w:t>
      </w:r>
      <w:r w:rsidRPr="00F607F0">
        <w:rPr>
          <w:rFonts w:ascii="Verdana" w:hAnsi="Verdana"/>
          <w:color w:val="000000"/>
        </w:rPr>
        <w:t xml:space="preserve">. </w:t>
      </w:r>
      <w:proofErr w:type="gramStart"/>
      <w:r w:rsidRPr="00F607F0">
        <w:rPr>
          <w:rFonts w:ascii="Verdana" w:hAnsi="Verdana"/>
          <w:color w:val="000000"/>
        </w:rPr>
        <w:t>dos</w:t>
      </w:r>
      <w:proofErr w:type="gramEnd"/>
      <w:r w:rsidRPr="00F607F0">
        <w:rPr>
          <w:rFonts w:ascii="Verdana" w:hAnsi="Verdana"/>
          <w:color w:val="000000"/>
        </w:rPr>
        <w:t xml:space="preserve"> licitantes que mantiverem sua proposta original</w:t>
      </w:r>
    </w:p>
    <w:p w:rsidR="00F607F0" w:rsidRPr="00F607F0" w:rsidRDefault="00F607F0" w:rsidP="00F607F0">
      <w:pPr>
        <w:pStyle w:val="beforesub"/>
        <w:spacing w:before="0" w:beforeAutospacing="0" w:after="0" w:afterAutospacing="0" w:line="288" w:lineRule="atLeast"/>
        <w:jc w:val="both"/>
        <w:rPr>
          <w:rFonts w:ascii="Verdana" w:hAnsi="Verdana"/>
          <w:color w:val="000000"/>
        </w:rPr>
      </w:pPr>
      <w:r w:rsidRPr="00F607F0">
        <w:rPr>
          <w:rStyle w:val="numeracadres"/>
          <w:rFonts w:ascii="Verdana" w:hAnsi="Verdana"/>
          <w:color w:val="000000"/>
        </w:rPr>
        <w:t>12</w:t>
      </w:r>
      <w:r w:rsidRPr="00F607F0">
        <w:rPr>
          <w:rFonts w:ascii="Verdana" w:hAnsi="Verdana"/>
          <w:color w:val="000000"/>
        </w:rPr>
        <w:t>.</w:t>
      </w:r>
      <w:r w:rsidRPr="00F607F0">
        <w:rPr>
          <w:rStyle w:val="layer1numeracadres"/>
          <w:rFonts w:ascii="Verdana" w:hAnsi="Verdana"/>
          <w:color w:val="000000"/>
        </w:rPr>
        <w:t>2</w:t>
      </w:r>
      <w:r w:rsidRPr="00F607F0">
        <w:rPr>
          <w:rFonts w:ascii="Verdana" w:hAnsi="Verdana"/>
          <w:color w:val="000000"/>
        </w:rPr>
        <w:t>. Será respeitada, nas contratações, a ordem de classificação dos licitantes ou fornecedores registrados na ata.</w:t>
      </w:r>
    </w:p>
    <w:p w:rsidR="00F607F0" w:rsidRPr="00F607F0" w:rsidRDefault="00F607F0" w:rsidP="00F607F0">
      <w:pPr>
        <w:pStyle w:val="sub1"/>
        <w:spacing w:before="0" w:beforeAutospacing="0" w:after="48" w:afterAutospacing="0" w:line="288" w:lineRule="atLeast"/>
        <w:ind w:firstLine="567"/>
        <w:jc w:val="both"/>
        <w:rPr>
          <w:rFonts w:ascii="Verdana" w:hAnsi="Verdana"/>
          <w:color w:val="000000"/>
        </w:rPr>
      </w:pPr>
      <w:r w:rsidRPr="00F607F0">
        <w:rPr>
          <w:rStyle w:val="numeracadres"/>
          <w:rFonts w:ascii="Verdana" w:hAnsi="Verdana"/>
          <w:color w:val="000000"/>
        </w:rPr>
        <w:t>12</w:t>
      </w:r>
      <w:r w:rsidRPr="00F607F0">
        <w:rPr>
          <w:rFonts w:ascii="Verdana" w:hAnsi="Verdana"/>
          <w:color w:val="000000"/>
        </w:rPr>
        <w:t>.</w:t>
      </w:r>
      <w:r w:rsidRPr="00F607F0">
        <w:rPr>
          <w:rStyle w:val="layer1numeracadres"/>
          <w:rFonts w:ascii="Verdana" w:hAnsi="Verdana"/>
          <w:color w:val="000000"/>
        </w:rPr>
        <w:t>2</w:t>
      </w:r>
      <w:r w:rsidRPr="00F607F0">
        <w:rPr>
          <w:rFonts w:ascii="Verdana" w:hAnsi="Verdana"/>
          <w:color w:val="000000"/>
        </w:rPr>
        <w:t>.</w:t>
      </w:r>
      <w:r w:rsidRPr="00F607F0">
        <w:rPr>
          <w:rStyle w:val="layer2numeracadres"/>
          <w:rFonts w:ascii="Verdana" w:hAnsi="Verdana"/>
          <w:color w:val="000000"/>
        </w:rPr>
        <w:t>1</w:t>
      </w:r>
      <w:r w:rsidRPr="00F607F0">
        <w:rPr>
          <w:rFonts w:ascii="Verdana" w:hAnsi="Verdana"/>
          <w:color w:val="000000"/>
        </w:rPr>
        <w:t>. A apresentação de novas propostas na forma deste item não prejudicará o resultado do certame em relação ao licitante mais bem classificado.</w:t>
      </w:r>
    </w:p>
    <w:p w:rsidR="00F607F0" w:rsidRPr="00F607F0" w:rsidRDefault="00F607F0" w:rsidP="00F607F0">
      <w:pPr>
        <w:pStyle w:val="sub1"/>
        <w:spacing w:before="0" w:beforeAutospacing="0" w:after="240" w:afterAutospacing="0" w:line="288" w:lineRule="atLeast"/>
        <w:ind w:firstLine="567"/>
        <w:jc w:val="both"/>
        <w:rPr>
          <w:rFonts w:ascii="Verdana" w:hAnsi="Verdana"/>
          <w:color w:val="000000"/>
        </w:rPr>
      </w:pPr>
      <w:r w:rsidRPr="00F607F0">
        <w:rPr>
          <w:rStyle w:val="numeracadres"/>
          <w:rFonts w:ascii="Verdana" w:hAnsi="Verdana"/>
          <w:color w:val="000000"/>
        </w:rPr>
        <w:lastRenderedPageBreak/>
        <w:t>12</w:t>
      </w:r>
      <w:r w:rsidRPr="00F607F0">
        <w:rPr>
          <w:rFonts w:ascii="Verdana" w:hAnsi="Verdana"/>
          <w:color w:val="000000"/>
        </w:rPr>
        <w:t>.</w:t>
      </w:r>
      <w:r w:rsidRPr="00F607F0">
        <w:rPr>
          <w:rStyle w:val="layer1numeracadres"/>
          <w:rFonts w:ascii="Verdana" w:hAnsi="Verdana"/>
          <w:color w:val="000000"/>
        </w:rPr>
        <w:t>2</w:t>
      </w:r>
      <w:r w:rsidRPr="00F607F0">
        <w:rPr>
          <w:rFonts w:ascii="Verdana" w:hAnsi="Verdana"/>
          <w:color w:val="000000"/>
        </w:rPr>
        <w:t>.</w:t>
      </w:r>
      <w:r w:rsidRPr="00F607F0">
        <w:rPr>
          <w:rStyle w:val="layer2numeracadres"/>
          <w:rFonts w:ascii="Verdana" w:hAnsi="Verdana"/>
          <w:color w:val="000000"/>
        </w:rPr>
        <w:t>2</w:t>
      </w:r>
      <w:r w:rsidRPr="00F607F0">
        <w:rPr>
          <w:rFonts w:ascii="Verdana" w:hAnsi="Verdana"/>
          <w:color w:val="000000"/>
        </w:rPr>
        <w:t>. Para fins da ordem de classificação, os licitantes ou fornecedores que aceitarem cotar o objeto com preço igual ao do adjudicatário antecederão aqueles que mantiverem sua proposta original.</w:t>
      </w:r>
    </w:p>
    <w:p w:rsidR="00F607F0" w:rsidRPr="00F607F0" w:rsidRDefault="00F607F0" w:rsidP="00F607F0">
      <w:pPr>
        <w:pStyle w:val="beforesub"/>
        <w:spacing w:before="0" w:beforeAutospacing="0" w:after="0" w:afterAutospacing="0" w:line="288" w:lineRule="atLeast"/>
        <w:jc w:val="both"/>
        <w:rPr>
          <w:rFonts w:ascii="Verdana" w:hAnsi="Verdana"/>
          <w:color w:val="000000"/>
        </w:rPr>
      </w:pPr>
      <w:r w:rsidRPr="00F607F0">
        <w:rPr>
          <w:rStyle w:val="numeracadres"/>
          <w:rFonts w:ascii="Verdana" w:hAnsi="Verdana"/>
          <w:color w:val="000000"/>
        </w:rPr>
        <w:t>12</w:t>
      </w:r>
      <w:r w:rsidRPr="00F607F0">
        <w:rPr>
          <w:rFonts w:ascii="Verdana" w:hAnsi="Verdana"/>
          <w:color w:val="000000"/>
        </w:rPr>
        <w:t>.</w:t>
      </w:r>
      <w:r w:rsidRPr="00F607F0">
        <w:rPr>
          <w:rStyle w:val="layer1numeracadres"/>
          <w:rFonts w:ascii="Verdana" w:hAnsi="Verdana"/>
          <w:color w:val="000000"/>
        </w:rPr>
        <w:t>3</w:t>
      </w:r>
      <w:r w:rsidRPr="00F607F0">
        <w:rPr>
          <w:rFonts w:ascii="Verdana" w:hAnsi="Verdana"/>
          <w:color w:val="000000"/>
        </w:rPr>
        <w:t>. A habilitação dos licitantes que comporão o cadastro de reserva será efetuada quando houver necessidade de contratação dos licitantes remanescentes, nas seguintes hipóteses:</w:t>
      </w:r>
    </w:p>
    <w:p w:rsidR="00F607F0" w:rsidRPr="00F607F0" w:rsidRDefault="00F607F0" w:rsidP="00F607F0">
      <w:pPr>
        <w:pStyle w:val="sub1"/>
        <w:spacing w:before="0" w:beforeAutospacing="0" w:after="48" w:afterAutospacing="0" w:line="288" w:lineRule="atLeast"/>
        <w:ind w:firstLine="567"/>
        <w:jc w:val="both"/>
        <w:rPr>
          <w:rFonts w:ascii="Verdana" w:hAnsi="Verdana"/>
          <w:color w:val="000000"/>
        </w:rPr>
      </w:pPr>
      <w:r w:rsidRPr="00F607F0">
        <w:rPr>
          <w:rStyle w:val="numeracadres"/>
          <w:rFonts w:ascii="Verdana" w:hAnsi="Verdana"/>
          <w:color w:val="000000"/>
        </w:rPr>
        <w:t>12</w:t>
      </w:r>
      <w:r w:rsidRPr="00F607F0">
        <w:rPr>
          <w:rFonts w:ascii="Verdana" w:hAnsi="Verdana"/>
          <w:color w:val="000000"/>
        </w:rPr>
        <w:t>.</w:t>
      </w:r>
      <w:r w:rsidRPr="00F607F0">
        <w:rPr>
          <w:rStyle w:val="layer1numeracadres"/>
          <w:rFonts w:ascii="Verdana" w:hAnsi="Verdana"/>
          <w:color w:val="000000"/>
        </w:rPr>
        <w:t>3</w:t>
      </w:r>
      <w:r w:rsidRPr="00F607F0">
        <w:rPr>
          <w:rFonts w:ascii="Verdana" w:hAnsi="Verdana"/>
          <w:color w:val="000000"/>
        </w:rPr>
        <w:t>.</w:t>
      </w:r>
      <w:r w:rsidRPr="00F607F0">
        <w:rPr>
          <w:rStyle w:val="layer2numeracadres"/>
          <w:rFonts w:ascii="Verdana" w:hAnsi="Verdana"/>
          <w:color w:val="000000"/>
        </w:rPr>
        <w:t>1</w:t>
      </w:r>
      <w:r w:rsidRPr="00F607F0">
        <w:rPr>
          <w:rFonts w:ascii="Verdana" w:hAnsi="Verdana"/>
          <w:color w:val="000000"/>
        </w:rPr>
        <w:t xml:space="preserve">. </w:t>
      </w:r>
      <w:proofErr w:type="gramStart"/>
      <w:r w:rsidRPr="00F607F0">
        <w:rPr>
          <w:rFonts w:ascii="Verdana" w:hAnsi="Verdana"/>
          <w:color w:val="000000"/>
        </w:rPr>
        <w:t>quando</w:t>
      </w:r>
      <w:proofErr w:type="gramEnd"/>
      <w:r w:rsidRPr="00F607F0">
        <w:rPr>
          <w:rFonts w:ascii="Verdana" w:hAnsi="Verdana"/>
          <w:color w:val="000000"/>
        </w:rPr>
        <w:t xml:space="preserve"> o licitante vencedor não assinar a ata de registro de preços no prazo e nas condições estabelecidos no edital; ou</w:t>
      </w:r>
    </w:p>
    <w:p w:rsidR="00F607F0" w:rsidRPr="00F607F0" w:rsidRDefault="00F607F0" w:rsidP="00F607F0">
      <w:pPr>
        <w:pStyle w:val="sub1"/>
        <w:spacing w:before="0" w:beforeAutospacing="0" w:after="240" w:afterAutospacing="0" w:line="288" w:lineRule="atLeast"/>
        <w:ind w:firstLine="567"/>
        <w:jc w:val="both"/>
        <w:rPr>
          <w:rFonts w:ascii="Verdana" w:hAnsi="Verdana"/>
          <w:color w:val="000000"/>
        </w:rPr>
      </w:pPr>
      <w:r w:rsidRPr="00F607F0">
        <w:rPr>
          <w:rStyle w:val="numeracadres"/>
          <w:rFonts w:ascii="Verdana" w:hAnsi="Verdana"/>
          <w:color w:val="000000"/>
        </w:rPr>
        <w:t>12</w:t>
      </w:r>
      <w:r w:rsidRPr="00F607F0">
        <w:rPr>
          <w:rFonts w:ascii="Verdana" w:hAnsi="Verdana"/>
          <w:color w:val="000000"/>
        </w:rPr>
        <w:t>.</w:t>
      </w:r>
      <w:r w:rsidRPr="00F607F0">
        <w:rPr>
          <w:rStyle w:val="layer1numeracadres"/>
          <w:rFonts w:ascii="Verdana" w:hAnsi="Verdana"/>
          <w:color w:val="000000"/>
        </w:rPr>
        <w:t>3</w:t>
      </w:r>
      <w:r w:rsidRPr="00F607F0">
        <w:rPr>
          <w:rFonts w:ascii="Verdana" w:hAnsi="Verdana"/>
          <w:color w:val="000000"/>
        </w:rPr>
        <w:t>.</w:t>
      </w:r>
      <w:r w:rsidRPr="00F607F0">
        <w:rPr>
          <w:rStyle w:val="layer2numeracadres"/>
          <w:rFonts w:ascii="Verdana" w:hAnsi="Verdana"/>
          <w:color w:val="000000"/>
        </w:rPr>
        <w:t>2</w:t>
      </w:r>
      <w:r w:rsidRPr="00F607F0">
        <w:rPr>
          <w:rFonts w:ascii="Verdana" w:hAnsi="Verdana"/>
          <w:color w:val="000000"/>
        </w:rPr>
        <w:t xml:space="preserve">. </w:t>
      </w:r>
      <w:proofErr w:type="gramStart"/>
      <w:r w:rsidRPr="00F607F0">
        <w:rPr>
          <w:rFonts w:ascii="Verdana" w:hAnsi="Verdana"/>
          <w:color w:val="000000"/>
        </w:rPr>
        <w:t>quando</w:t>
      </w:r>
      <w:proofErr w:type="gramEnd"/>
      <w:r w:rsidRPr="00F607F0">
        <w:rPr>
          <w:rFonts w:ascii="Verdana" w:hAnsi="Verdana"/>
          <w:color w:val="000000"/>
        </w:rPr>
        <w:t xml:space="preserve"> houver o cancelamento do registro do fornecedor ou do registro de preços, nas hipóteses previstas nos art. 28 e art. 29 do Decreto nº 11.462/23.</w:t>
      </w:r>
    </w:p>
    <w:p w:rsidR="00F607F0" w:rsidRPr="00F607F0" w:rsidRDefault="00F607F0" w:rsidP="00F607F0">
      <w:pPr>
        <w:pStyle w:val="beforesub"/>
        <w:spacing w:before="0" w:beforeAutospacing="0" w:after="0" w:afterAutospacing="0" w:line="288" w:lineRule="atLeast"/>
        <w:jc w:val="both"/>
        <w:rPr>
          <w:rFonts w:ascii="Verdana" w:hAnsi="Verdana"/>
          <w:color w:val="000000"/>
        </w:rPr>
      </w:pPr>
      <w:r w:rsidRPr="00F607F0">
        <w:rPr>
          <w:rStyle w:val="numeracadres"/>
          <w:rFonts w:ascii="Verdana" w:hAnsi="Verdana"/>
          <w:color w:val="000000"/>
        </w:rPr>
        <w:t>12</w:t>
      </w:r>
      <w:r w:rsidRPr="00F607F0">
        <w:rPr>
          <w:rFonts w:ascii="Verdana" w:hAnsi="Verdana"/>
          <w:color w:val="000000"/>
        </w:rPr>
        <w:t>.</w:t>
      </w:r>
      <w:r w:rsidRPr="00F607F0">
        <w:rPr>
          <w:rStyle w:val="layer1numeracadres"/>
          <w:rFonts w:ascii="Verdana" w:hAnsi="Verdana"/>
          <w:color w:val="000000"/>
        </w:rPr>
        <w:t>4</w:t>
      </w:r>
      <w:r w:rsidRPr="00F607F0">
        <w:rPr>
          <w:rFonts w:ascii="Verdana" w:hAnsi="Verdana"/>
          <w:color w:val="000000"/>
        </w:rPr>
        <w:t>.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rsidR="00F607F0" w:rsidRPr="00F607F0" w:rsidRDefault="00F607F0" w:rsidP="00F607F0">
      <w:pPr>
        <w:pStyle w:val="sub1"/>
        <w:spacing w:before="0" w:beforeAutospacing="0" w:after="48" w:afterAutospacing="0" w:line="288" w:lineRule="atLeast"/>
        <w:ind w:firstLine="567"/>
        <w:jc w:val="both"/>
        <w:rPr>
          <w:rFonts w:ascii="Verdana" w:hAnsi="Verdana"/>
          <w:color w:val="000000"/>
        </w:rPr>
      </w:pPr>
      <w:r w:rsidRPr="00F607F0">
        <w:rPr>
          <w:rStyle w:val="numeracadres"/>
          <w:rFonts w:ascii="Verdana" w:hAnsi="Verdana"/>
          <w:color w:val="000000"/>
        </w:rPr>
        <w:t>12</w:t>
      </w:r>
      <w:r w:rsidRPr="00F607F0">
        <w:rPr>
          <w:rFonts w:ascii="Verdana" w:hAnsi="Verdana"/>
          <w:color w:val="000000"/>
        </w:rPr>
        <w:t>.</w:t>
      </w:r>
      <w:r w:rsidRPr="00F607F0">
        <w:rPr>
          <w:rStyle w:val="layer1numeracadres"/>
          <w:rFonts w:ascii="Verdana" w:hAnsi="Verdana"/>
          <w:color w:val="000000"/>
        </w:rPr>
        <w:t>4</w:t>
      </w:r>
      <w:r w:rsidRPr="00F607F0">
        <w:rPr>
          <w:rFonts w:ascii="Verdana" w:hAnsi="Verdana"/>
          <w:color w:val="000000"/>
        </w:rPr>
        <w:t>.</w:t>
      </w:r>
      <w:r w:rsidRPr="00F607F0">
        <w:rPr>
          <w:rStyle w:val="layer2numeracadres"/>
          <w:rFonts w:ascii="Verdana" w:hAnsi="Verdana"/>
          <w:color w:val="000000"/>
        </w:rPr>
        <w:t>1</w:t>
      </w:r>
      <w:r w:rsidRPr="00F607F0">
        <w:rPr>
          <w:rFonts w:ascii="Verdana" w:hAnsi="Verdana"/>
          <w:color w:val="000000"/>
        </w:rPr>
        <w:t xml:space="preserve">. </w:t>
      </w:r>
      <w:proofErr w:type="gramStart"/>
      <w:r w:rsidRPr="00F607F0">
        <w:rPr>
          <w:rFonts w:ascii="Verdana" w:hAnsi="Verdana"/>
          <w:color w:val="000000"/>
        </w:rPr>
        <w:t>convocar</w:t>
      </w:r>
      <w:proofErr w:type="gramEnd"/>
      <w:r w:rsidRPr="00F607F0">
        <w:rPr>
          <w:rFonts w:ascii="Verdana" w:hAnsi="Verdana"/>
          <w:color w:val="000000"/>
        </w:rPr>
        <w:t xml:space="preserve"> os licitantes que mantiveram sua proposta original para negociação, na ordem de classificação, com vistas à obtenção de preço melhor, mesmo que acima do preço do adjudicatário; ou</w:t>
      </w:r>
    </w:p>
    <w:p w:rsidR="00F607F0" w:rsidRPr="00F607F0" w:rsidRDefault="00F607F0" w:rsidP="00F607F0">
      <w:pPr>
        <w:pStyle w:val="sub1"/>
        <w:spacing w:before="0" w:beforeAutospacing="0" w:after="240" w:afterAutospacing="0" w:line="288" w:lineRule="atLeast"/>
        <w:ind w:firstLine="567"/>
        <w:jc w:val="both"/>
        <w:rPr>
          <w:rFonts w:ascii="Verdana" w:hAnsi="Verdana"/>
          <w:color w:val="000000"/>
        </w:rPr>
      </w:pPr>
      <w:r w:rsidRPr="00F607F0">
        <w:rPr>
          <w:rStyle w:val="numeracadres"/>
          <w:rFonts w:ascii="Verdana" w:hAnsi="Verdana"/>
          <w:color w:val="000000"/>
        </w:rPr>
        <w:t>12</w:t>
      </w:r>
      <w:r w:rsidRPr="00F607F0">
        <w:rPr>
          <w:rFonts w:ascii="Verdana" w:hAnsi="Verdana"/>
          <w:color w:val="000000"/>
        </w:rPr>
        <w:t>.</w:t>
      </w:r>
      <w:r w:rsidRPr="00F607F0">
        <w:rPr>
          <w:rStyle w:val="layer1numeracadres"/>
          <w:rFonts w:ascii="Verdana" w:hAnsi="Verdana"/>
          <w:color w:val="000000"/>
        </w:rPr>
        <w:t>4</w:t>
      </w:r>
      <w:r w:rsidRPr="00F607F0">
        <w:rPr>
          <w:rFonts w:ascii="Verdana" w:hAnsi="Verdana"/>
          <w:color w:val="000000"/>
        </w:rPr>
        <w:t>.</w:t>
      </w:r>
      <w:r w:rsidRPr="00F607F0">
        <w:rPr>
          <w:rStyle w:val="layer2numeracadres"/>
          <w:rFonts w:ascii="Verdana" w:hAnsi="Verdana"/>
          <w:color w:val="000000"/>
        </w:rPr>
        <w:t>2</w:t>
      </w:r>
      <w:r w:rsidRPr="00F607F0">
        <w:rPr>
          <w:rFonts w:ascii="Verdana" w:hAnsi="Verdana"/>
          <w:color w:val="000000"/>
        </w:rPr>
        <w:t xml:space="preserve">. </w:t>
      </w:r>
      <w:proofErr w:type="gramStart"/>
      <w:r w:rsidRPr="00F607F0">
        <w:rPr>
          <w:rFonts w:ascii="Verdana" w:hAnsi="Verdana"/>
          <w:color w:val="000000"/>
        </w:rPr>
        <w:t>adjudicar</w:t>
      </w:r>
      <w:proofErr w:type="gramEnd"/>
      <w:r w:rsidRPr="00F607F0">
        <w:rPr>
          <w:rFonts w:ascii="Verdana" w:hAnsi="Verdana"/>
          <w:color w:val="000000"/>
        </w:rPr>
        <w:t xml:space="preserve"> e firmar o contrato nas condições ofertadas pelos licitantes remanescentes, observada a ordem de classificação, quando frustrada a negociação de melhor condição.</w:t>
      </w:r>
    </w:p>
    <w:p w:rsidR="00F607F0" w:rsidRPr="00F607F0" w:rsidRDefault="00F607F0" w:rsidP="00F607F0">
      <w:pPr>
        <w:pStyle w:val="NormalWeb"/>
        <w:spacing w:before="0" w:beforeAutospacing="0" w:after="48" w:afterAutospacing="0" w:line="288" w:lineRule="atLeast"/>
        <w:jc w:val="both"/>
        <w:rPr>
          <w:rFonts w:ascii="Verdana" w:hAnsi="Verdana"/>
          <w:color w:val="000000"/>
        </w:rPr>
      </w:pPr>
      <w:r w:rsidRPr="00F607F0">
        <w:rPr>
          <w:rFonts w:ascii="Verdana" w:hAnsi="Verdana"/>
          <w:color w:val="000000"/>
        </w:rPr>
        <w:t> </w:t>
      </w:r>
    </w:p>
    <w:p w:rsidR="00F607F0" w:rsidRPr="00F607F0" w:rsidRDefault="00F607F0" w:rsidP="00F607F0">
      <w:pPr>
        <w:pStyle w:val="NormalWeb"/>
        <w:spacing w:before="0" w:beforeAutospacing="0" w:after="48" w:afterAutospacing="0" w:line="288" w:lineRule="atLeast"/>
        <w:jc w:val="both"/>
        <w:rPr>
          <w:rFonts w:ascii="Verdana" w:hAnsi="Verdana"/>
          <w:color w:val="000000"/>
        </w:rPr>
      </w:pPr>
      <w:r w:rsidRPr="00F607F0">
        <w:rPr>
          <w:rStyle w:val="numerarecursos"/>
          <w:rFonts w:ascii="Verdana" w:hAnsi="Verdana"/>
          <w:b/>
          <w:bCs/>
          <w:color w:val="000000"/>
        </w:rPr>
        <w:t>13</w:t>
      </w:r>
      <w:r w:rsidRPr="00F607F0">
        <w:rPr>
          <w:rFonts w:ascii="Verdana" w:hAnsi="Verdana"/>
          <w:b/>
          <w:bCs/>
          <w:color w:val="000000"/>
        </w:rPr>
        <w:t>. DOS RECURSOS</w:t>
      </w:r>
    </w:p>
    <w:p w:rsidR="00F607F0" w:rsidRPr="00F607F0" w:rsidRDefault="00F607F0" w:rsidP="00F607F0">
      <w:pPr>
        <w:pStyle w:val="NormalWeb"/>
        <w:spacing w:before="0" w:beforeAutospacing="0" w:after="48" w:afterAutospacing="0" w:line="288" w:lineRule="atLeast"/>
        <w:jc w:val="both"/>
        <w:rPr>
          <w:rFonts w:ascii="Verdana" w:hAnsi="Verdana"/>
          <w:color w:val="000000"/>
        </w:rPr>
      </w:pPr>
      <w:r w:rsidRPr="00F607F0">
        <w:rPr>
          <w:rFonts w:ascii="Verdana" w:hAnsi="Verdana"/>
          <w:color w:val="000000"/>
        </w:rPr>
        <w:t> </w:t>
      </w:r>
    </w:p>
    <w:p w:rsidR="00F607F0" w:rsidRPr="00F607F0" w:rsidRDefault="00F607F0" w:rsidP="00F607F0">
      <w:pPr>
        <w:spacing w:after="48" w:line="288" w:lineRule="atLeast"/>
        <w:jc w:val="both"/>
        <w:rPr>
          <w:rFonts w:ascii="Verdana" w:hAnsi="Verdana"/>
          <w:color w:val="000000"/>
        </w:rPr>
      </w:pPr>
      <w:r w:rsidRPr="00F607F0">
        <w:rPr>
          <w:rStyle w:val="numerarecursos"/>
          <w:rFonts w:ascii="Verdana" w:hAnsi="Verdana"/>
          <w:color w:val="000000"/>
        </w:rPr>
        <w:t>13</w:t>
      </w:r>
      <w:r w:rsidRPr="00F607F0">
        <w:rPr>
          <w:rFonts w:ascii="Verdana" w:hAnsi="Verdana"/>
          <w:color w:val="000000"/>
        </w:rPr>
        <w:t>.</w:t>
      </w:r>
      <w:r w:rsidRPr="00F607F0">
        <w:rPr>
          <w:rStyle w:val="layer1numerarecursos"/>
          <w:rFonts w:ascii="Verdana" w:hAnsi="Verdana"/>
          <w:color w:val="000000"/>
        </w:rPr>
        <w:t>1</w:t>
      </w:r>
      <w:r w:rsidRPr="00F607F0">
        <w:rPr>
          <w:rFonts w:ascii="Verdana" w:hAnsi="Verdana"/>
          <w:color w:val="000000"/>
        </w:rPr>
        <w:t>. A interposição de recurso referente ao julgamento das propostas, à habilitação ou inabilitação de licitantes, à anulação ou revogação da licitação, observará o disposto no art. 165 da Lei nº 14.133, de 2021.</w:t>
      </w:r>
    </w:p>
    <w:p w:rsidR="00F607F0" w:rsidRPr="00F607F0" w:rsidRDefault="00F607F0" w:rsidP="00F607F0">
      <w:pPr>
        <w:spacing w:after="48" w:line="288" w:lineRule="atLeast"/>
        <w:jc w:val="both"/>
        <w:rPr>
          <w:rFonts w:ascii="Verdana" w:hAnsi="Verdana"/>
          <w:color w:val="000000"/>
        </w:rPr>
      </w:pPr>
      <w:r w:rsidRPr="00F607F0">
        <w:rPr>
          <w:rStyle w:val="numerarecursos"/>
          <w:rFonts w:ascii="Verdana" w:hAnsi="Verdana"/>
          <w:color w:val="000000"/>
        </w:rPr>
        <w:t>13</w:t>
      </w:r>
      <w:r w:rsidRPr="00F607F0">
        <w:rPr>
          <w:rFonts w:ascii="Verdana" w:hAnsi="Verdana"/>
          <w:color w:val="000000"/>
        </w:rPr>
        <w:t>.</w:t>
      </w:r>
      <w:r w:rsidRPr="00F607F0">
        <w:rPr>
          <w:rStyle w:val="layer1numerarecursos"/>
          <w:rFonts w:ascii="Verdana" w:hAnsi="Verdana"/>
          <w:color w:val="000000"/>
        </w:rPr>
        <w:t>2</w:t>
      </w:r>
      <w:r w:rsidRPr="00F607F0">
        <w:rPr>
          <w:rFonts w:ascii="Verdana" w:hAnsi="Verdana"/>
          <w:color w:val="000000"/>
        </w:rPr>
        <w:t>. O prazo recursal é de 3 (três) dias úteis, contados da data de intimação ou de lavratura da ata.</w:t>
      </w:r>
    </w:p>
    <w:p w:rsidR="00F607F0" w:rsidRPr="00F607F0" w:rsidRDefault="00F607F0" w:rsidP="00F607F0">
      <w:pPr>
        <w:pStyle w:val="beforesub"/>
        <w:spacing w:before="0" w:beforeAutospacing="0" w:after="0" w:afterAutospacing="0" w:line="288" w:lineRule="atLeast"/>
        <w:jc w:val="both"/>
        <w:rPr>
          <w:rFonts w:ascii="Verdana" w:hAnsi="Verdana"/>
          <w:color w:val="000000"/>
        </w:rPr>
      </w:pPr>
      <w:r w:rsidRPr="00F607F0">
        <w:rPr>
          <w:rStyle w:val="numerarecursos"/>
          <w:rFonts w:ascii="Verdana" w:hAnsi="Verdana"/>
          <w:color w:val="000000"/>
        </w:rPr>
        <w:t>13</w:t>
      </w:r>
      <w:r w:rsidRPr="00F607F0">
        <w:rPr>
          <w:rFonts w:ascii="Verdana" w:hAnsi="Verdana"/>
          <w:color w:val="000000"/>
        </w:rPr>
        <w:t>.</w:t>
      </w:r>
      <w:r w:rsidRPr="00F607F0">
        <w:rPr>
          <w:rStyle w:val="layer1numerarecursos"/>
          <w:rFonts w:ascii="Verdana" w:hAnsi="Verdana"/>
          <w:color w:val="000000"/>
        </w:rPr>
        <w:t>3</w:t>
      </w:r>
      <w:r w:rsidRPr="00F607F0">
        <w:rPr>
          <w:rFonts w:ascii="Verdana" w:hAnsi="Verdana"/>
          <w:color w:val="000000"/>
        </w:rPr>
        <w:t>. Quando o recurso apresentado impugnar o julgamento das propostas ou o ato de habilitação ou inabilitação do licitante:</w:t>
      </w:r>
    </w:p>
    <w:p w:rsidR="00F607F0" w:rsidRPr="00F607F0" w:rsidRDefault="00F607F0" w:rsidP="00F607F0">
      <w:pPr>
        <w:pStyle w:val="sub1"/>
        <w:spacing w:before="0" w:beforeAutospacing="0" w:after="48" w:afterAutospacing="0" w:line="288" w:lineRule="atLeast"/>
        <w:ind w:firstLine="567"/>
        <w:jc w:val="both"/>
        <w:rPr>
          <w:rFonts w:ascii="Verdana" w:hAnsi="Verdana"/>
          <w:color w:val="000000"/>
        </w:rPr>
      </w:pPr>
      <w:r w:rsidRPr="00F607F0">
        <w:rPr>
          <w:rStyle w:val="numerarecursos"/>
          <w:rFonts w:ascii="Verdana" w:hAnsi="Verdana"/>
          <w:color w:val="000000"/>
        </w:rPr>
        <w:t>13</w:t>
      </w:r>
      <w:r w:rsidRPr="00F607F0">
        <w:rPr>
          <w:rFonts w:ascii="Verdana" w:hAnsi="Verdana"/>
          <w:color w:val="000000"/>
        </w:rPr>
        <w:t>.</w:t>
      </w:r>
      <w:r w:rsidRPr="00F607F0">
        <w:rPr>
          <w:rStyle w:val="layer1numerarecursos"/>
          <w:rFonts w:ascii="Verdana" w:hAnsi="Verdana"/>
          <w:color w:val="000000"/>
        </w:rPr>
        <w:t>3</w:t>
      </w:r>
      <w:r w:rsidRPr="00F607F0">
        <w:rPr>
          <w:rFonts w:ascii="Verdana" w:hAnsi="Verdana"/>
          <w:color w:val="000000"/>
        </w:rPr>
        <w:t>.</w:t>
      </w:r>
      <w:r w:rsidRPr="00F607F0">
        <w:rPr>
          <w:rStyle w:val="layer2numerarecursos"/>
          <w:rFonts w:ascii="Verdana" w:hAnsi="Verdana"/>
          <w:color w:val="000000"/>
        </w:rPr>
        <w:t>1</w:t>
      </w:r>
      <w:r w:rsidRPr="00F607F0">
        <w:rPr>
          <w:rFonts w:ascii="Verdana" w:hAnsi="Verdana"/>
          <w:color w:val="000000"/>
        </w:rPr>
        <w:t xml:space="preserve">. </w:t>
      </w:r>
      <w:proofErr w:type="gramStart"/>
      <w:r w:rsidRPr="00F607F0">
        <w:rPr>
          <w:rFonts w:ascii="Verdana" w:hAnsi="Verdana"/>
          <w:color w:val="000000"/>
        </w:rPr>
        <w:t>a</w:t>
      </w:r>
      <w:proofErr w:type="gramEnd"/>
      <w:r w:rsidRPr="00F607F0">
        <w:rPr>
          <w:rFonts w:ascii="Verdana" w:hAnsi="Verdana"/>
          <w:color w:val="000000"/>
        </w:rPr>
        <w:t xml:space="preserve"> intenção de recorrer deverá ser manifestada imediatamente, sob pena de preclusão;</w:t>
      </w:r>
    </w:p>
    <w:p w:rsidR="00F607F0" w:rsidRPr="00F607F0" w:rsidRDefault="00F607F0" w:rsidP="00F607F0">
      <w:pPr>
        <w:pStyle w:val="sub1"/>
        <w:spacing w:before="0" w:beforeAutospacing="0" w:after="48" w:afterAutospacing="0" w:line="288" w:lineRule="atLeast"/>
        <w:ind w:firstLine="567"/>
        <w:jc w:val="both"/>
        <w:rPr>
          <w:rFonts w:ascii="Verdana" w:hAnsi="Verdana"/>
          <w:color w:val="000000"/>
        </w:rPr>
      </w:pPr>
      <w:r w:rsidRPr="00F607F0">
        <w:rPr>
          <w:rStyle w:val="numerarecursos"/>
          <w:rFonts w:ascii="Verdana" w:hAnsi="Verdana"/>
          <w:color w:val="000000"/>
        </w:rPr>
        <w:t>13</w:t>
      </w:r>
      <w:r w:rsidRPr="00F607F0">
        <w:rPr>
          <w:rFonts w:ascii="Verdana" w:hAnsi="Verdana"/>
          <w:color w:val="000000"/>
        </w:rPr>
        <w:t>.</w:t>
      </w:r>
      <w:r w:rsidRPr="00F607F0">
        <w:rPr>
          <w:rStyle w:val="layer1numerarecursos"/>
          <w:rFonts w:ascii="Verdana" w:hAnsi="Verdana"/>
          <w:color w:val="000000"/>
        </w:rPr>
        <w:t>3</w:t>
      </w:r>
      <w:r w:rsidRPr="00F607F0">
        <w:rPr>
          <w:rFonts w:ascii="Verdana" w:hAnsi="Verdana"/>
          <w:color w:val="000000"/>
        </w:rPr>
        <w:t>.</w:t>
      </w:r>
      <w:r w:rsidRPr="00F607F0">
        <w:rPr>
          <w:rStyle w:val="layer2numerarecursos"/>
          <w:rFonts w:ascii="Verdana" w:hAnsi="Verdana"/>
          <w:color w:val="000000"/>
        </w:rPr>
        <w:t>2</w:t>
      </w:r>
      <w:r w:rsidRPr="00F607F0">
        <w:rPr>
          <w:rFonts w:ascii="Verdana" w:hAnsi="Verdana"/>
          <w:color w:val="000000"/>
        </w:rPr>
        <w:t xml:space="preserve">. </w:t>
      </w:r>
      <w:proofErr w:type="gramStart"/>
      <w:r w:rsidRPr="00F607F0">
        <w:rPr>
          <w:rFonts w:ascii="Verdana" w:hAnsi="Verdana"/>
          <w:color w:val="000000"/>
        </w:rPr>
        <w:t>o</w:t>
      </w:r>
      <w:proofErr w:type="gramEnd"/>
      <w:r w:rsidRPr="00F607F0">
        <w:rPr>
          <w:rFonts w:ascii="Verdana" w:hAnsi="Verdana"/>
          <w:color w:val="000000"/>
        </w:rPr>
        <w:t xml:space="preserve"> prazo para a manifestação da intenção de recorrer não será inferior a 10 (dez) minutos.</w:t>
      </w:r>
    </w:p>
    <w:p w:rsidR="00F607F0" w:rsidRPr="00F607F0" w:rsidRDefault="00F607F0" w:rsidP="00F607F0">
      <w:pPr>
        <w:pStyle w:val="sub1"/>
        <w:spacing w:before="0" w:beforeAutospacing="0" w:after="240" w:afterAutospacing="0" w:line="288" w:lineRule="atLeast"/>
        <w:ind w:firstLine="567"/>
        <w:jc w:val="both"/>
        <w:rPr>
          <w:rFonts w:ascii="Verdana" w:hAnsi="Verdana"/>
          <w:color w:val="000000"/>
        </w:rPr>
      </w:pPr>
      <w:r w:rsidRPr="00F607F0">
        <w:rPr>
          <w:rStyle w:val="numerarecursos"/>
          <w:rFonts w:ascii="Verdana" w:hAnsi="Verdana"/>
          <w:color w:val="000000"/>
        </w:rPr>
        <w:t>13</w:t>
      </w:r>
      <w:r w:rsidRPr="00F607F0">
        <w:rPr>
          <w:rFonts w:ascii="Verdana" w:hAnsi="Verdana"/>
          <w:color w:val="000000"/>
        </w:rPr>
        <w:t>.</w:t>
      </w:r>
      <w:r w:rsidRPr="00F607F0">
        <w:rPr>
          <w:rStyle w:val="layer1numerarecursos"/>
          <w:rFonts w:ascii="Verdana" w:hAnsi="Verdana"/>
          <w:color w:val="000000"/>
        </w:rPr>
        <w:t>3</w:t>
      </w:r>
      <w:r w:rsidRPr="00F607F0">
        <w:rPr>
          <w:rFonts w:ascii="Verdana" w:hAnsi="Verdana"/>
          <w:color w:val="000000"/>
        </w:rPr>
        <w:t>.</w:t>
      </w:r>
      <w:r w:rsidRPr="00F607F0">
        <w:rPr>
          <w:rStyle w:val="layer2numerarecursos"/>
          <w:rFonts w:ascii="Verdana" w:hAnsi="Verdana"/>
          <w:color w:val="000000"/>
        </w:rPr>
        <w:t>3</w:t>
      </w:r>
      <w:r w:rsidRPr="00F607F0">
        <w:rPr>
          <w:rFonts w:ascii="Verdana" w:hAnsi="Verdana"/>
          <w:color w:val="000000"/>
        </w:rPr>
        <w:t xml:space="preserve">. </w:t>
      </w:r>
      <w:proofErr w:type="gramStart"/>
      <w:r w:rsidRPr="00F607F0">
        <w:rPr>
          <w:rFonts w:ascii="Verdana" w:hAnsi="Verdana"/>
          <w:color w:val="000000"/>
        </w:rPr>
        <w:t>o</w:t>
      </w:r>
      <w:proofErr w:type="gramEnd"/>
      <w:r w:rsidRPr="00F607F0">
        <w:rPr>
          <w:rFonts w:ascii="Verdana" w:hAnsi="Verdana"/>
          <w:color w:val="000000"/>
        </w:rPr>
        <w:t xml:space="preserve"> prazo para apresentação das razões recursais será iniciado na data de intimação ou de lavratura da ata de habilitação ou inabilitação;</w:t>
      </w:r>
    </w:p>
    <w:p w:rsidR="00F607F0" w:rsidRPr="00F607F0" w:rsidRDefault="00F607F0" w:rsidP="00F607F0">
      <w:pPr>
        <w:spacing w:after="48" w:line="288" w:lineRule="atLeast"/>
        <w:jc w:val="both"/>
        <w:rPr>
          <w:rFonts w:ascii="Verdana" w:hAnsi="Verdana"/>
          <w:color w:val="000000"/>
        </w:rPr>
      </w:pPr>
      <w:r w:rsidRPr="00F607F0">
        <w:rPr>
          <w:rStyle w:val="numerarecursos"/>
          <w:rFonts w:ascii="Verdana" w:hAnsi="Verdana"/>
          <w:color w:val="000000"/>
        </w:rPr>
        <w:t>13</w:t>
      </w:r>
      <w:r w:rsidRPr="00F607F0">
        <w:rPr>
          <w:rFonts w:ascii="Verdana" w:hAnsi="Verdana"/>
          <w:color w:val="000000"/>
        </w:rPr>
        <w:t>.</w:t>
      </w:r>
      <w:r w:rsidRPr="00F607F0">
        <w:rPr>
          <w:rStyle w:val="layer1numerarecursos"/>
          <w:rFonts w:ascii="Verdana" w:hAnsi="Verdana"/>
          <w:color w:val="000000"/>
        </w:rPr>
        <w:t>4</w:t>
      </w:r>
      <w:r w:rsidRPr="00F607F0">
        <w:rPr>
          <w:rFonts w:ascii="Verdana" w:hAnsi="Verdana"/>
          <w:color w:val="000000"/>
        </w:rPr>
        <w:t>. Os recursos deverão ser encaminhados em campo próprio do sistema.</w:t>
      </w:r>
    </w:p>
    <w:p w:rsidR="00F607F0" w:rsidRPr="00F607F0" w:rsidRDefault="00F607F0" w:rsidP="00F607F0">
      <w:pPr>
        <w:spacing w:after="48" w:line="288" w:lineRule="atLeast"/>
        <w:jc w:val="both"/>
        <w:rPr>
          <w:rFonts w:ascii="Verdana" w:hAnsi="Verdana"/>
          <w:color w:val="000000"/>
        </w:rPr>
      </w:pPr>
      <w:r w:rsidRPr="00F607F0">
        <w:rPr>
          <w:rStyle w:val="numerarecursos"/>
          <w:rFonts w:ascii="Verdana" w:hAnsi="Verdana"/>
          <w:color w:val="000000"/>
        </w:rPr>
        <w:lastRenderedPageBreak/>
        <w:t>13</w:t>
      </w:r>
      <w:r w:rsidRPr="00F607F0">
        <w:rPr>
          <w:rFonts w:ascii="Verdana" w:hAnsi="Verdana"/>
          <w:color w:val="000000"/>
        </w:rPr>
        <w:t>.</w:t>
      </w:r>
      <w:r w:rsidRPr="00F607F0">
        <w:rPr>
          <w:rStyle w:val="layer1numerarecursos"/>
          <w:rFonts w:ascii="Verdana" w:hAnsi="Verdana"/>
          <w:color w:val="000000"/>
        </w:rPr>
        <w:t>5</w:t>
      </w:r>
      <w:r w:rsidRPr="00F607F0">
        <w:rPr>
          <w:rFonts w:ascii="Verdana" w:hAnsi="Verdana"/>
          <w:color w:val="000000"/>
        </w:rPr>
        <w:t>.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F607F0" w:rsidRPr="00F607F0" w:rsidRDefault="00F607F0" w:rsidP="00F607F0">
      <w:pPr>
        <w:spacing w:after="48" w:line="288" w:lineRule="atLeast"/>
        <w:jc w:val="both"/>
        <w:rPr>
          <w:rFonts w:ascii="Verdana" w:hAnsi="Verdana"/>
          <w:color w:val="000000"/>
        </w:rPr>
      </w:pPr>
      <w:r w:rsidRPr="00F607F0">
        <w:rPr>
          <w:rStyle w:val="numerarecursos"/>
          <w:rFonts w:ascii="Verdana" w:hAnsi="Verdana"/>
          <w:color w:val="000000"/>
        </w:rPr>
        <w:t>13</w:t>
      </w:r>
      <w:r w:rsidRPr="00F607F0">
        <w:rPr>
          <w:rFonts w:ascii="Verdana" w:hAnsi="Verdana"/>
          <w:color w:val="000000"/>
        </w:rPr>
        <w:t>.</w:t>
      </w:r>
      <w:r w:rsidRPr="00F607F0">
        <w:rPr>
          <w:rStyle w:val="layer1numerarecursos"/>
          <w:rFonts w:ascii="Verdana" w:hAnsi="Verdana"/>
          <w:color w:val="000000"/>
        </w:rPr>
        <w:t>6</w:t>
      </w:r>
      <w:r w:rsidRPr="00F607F0">
        <w:rPr>
          <w:rFonts w:ascii="Verdana" w:hAnsi="Verdana"/>
          <w:color w:val="000000"/>
        </w:rPr>
        <w:t>. Os recursos interpostos fora do prazo não serão conhecidos.</w:t>
      </w:r>
    </w:p>
    <w:p w:rsidR="00F607F0" w:rsidRPr="00F607F0" w:rsidRDefault="00F607F0" w:rsidP="00F607F0">
      <w:pPr>
        <w:spacing w:after="48" w:line="288" w:lineRule="atLeast"/>
        <w:jc w:val="both"/>
        <w:rPr>
          <w:rFonts w:ascii="Verdana" w:hAnsi="Verdana"/>
          <w:color w:val="000000"/>
        </w:rPr>
      </w:pPr>
      <w:r w:rsidRPr="00F607F0">
        <w:rPr>
          <w:rStyle w:val="numerarecursos"/>
          <w:rFonts w:ascii="Verdana" w:hAnsi="Verdana"/>
          <w:color w:val="000000"/>
        </w:rPr>
        <w:t>13</w:t>
      </w:r>
      <w:r w:rsidRPr="00F607F0">
        <w:rPr>
          <w:rFonts w:ascii="Verdana" w:hAnsi="Verdana"/>
          <w:color w:val="000000"/>
        </w:rPr>
        <w:t>.</w:t>
      </w:r>
      <w:r w:rsidRPr="00F607F0">
        <w:rPr>
          <w:rStyle w:val="layer1numerarecursos"/>
          <w:rFonts w:ascii="Verdana" w:hAnsi="Verdana"/>
          <w:color w:val="000000"/>
        </w:rPr>
        <w:t>7</w:t>
      </w:r>
      <w:r w:rsidRPr="00F607F0">
        <w:rPr>
          <w:rFonts w:ascii="Verdana" w:hAnsi="Verdana"/>
          <w:color w:val="000000"/>
        </w:rPr>
        <w:t>.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F607F0" w:rsidRPr="00F607F0" w:rsidRDefault="00F607F0" w:rsidP="00F607F0">
      <w:pPr>
        <w:spacing w:after="48" w:line="288" w:lineRule="atLeast"/>
        <w:jc w:val="both"/>
        <w:rPr>
          <w:rFonts w:ascii="Verdana" w:hAnsi="Verdana"/>
          <w:color w:val="000000"/>
        </w:rPr>
      </w:pPr>
      <w:r w:rsidRPr="00F607F0">
        <w:rPr>
          <w:rStyle w:val="numerarecursos"/>
          <w:rFonts w:ascii="Verdana" w:hAnsi="Verdana"/>
          <w:color w:val="000000"/>
        </w:rPr>
        <w:t>13</w:t>
      </w:r>
      <w:r w:rsidRPr="00F607F0">
        <w:rPr>
          <w:rFonts w:ascii="Verdana" w:hAnsi="Verdana"/>
          <w:color w:val="000000"/>
        </w:rPr>
        <w:t>.</w:t>
      </w:r>
      <w:r w:rsidRPr="00F607F0">
        <w:rPr>
          <w:rStyle w:val="layer1numerarecursos"/>
          <w:rFonts w:ascii="Verdana" w:hAnsi="Verdana"/>
          <w:color w:val="000000"/>
        </w:rPr>
        <w:t>8</w:t>
      </w:r>
      <w:r w:rsidRPr="00F607F0">
        <w:rPr>
          <w:rFonts w:ascii="Verdana" w:hAnsi="Verdana"/>
          <w:color w:val="000000"/>
        </w:rPr>
        <w:t>. O recurso e o pedido de reconsideração terão efeito suspensivo do ato ou da decisão recorrida até que sobrevenha decisão final da autoridade competente.</w:t>
      </w:r>
    </w:p>
    <w:p w:rsidR="00F607F0" w:rsidRPr="00F607F0" w:rsidRDefault="00F607F0" w:rsidP="00F607F0">
      <w:pPr>
        <w:spacing w:after="48" w:line="288" w:lineRule="atLeast"/>
        <w:jc w:val="both"/>
        <w:rPr>
          <w:rFonts w:ascii="Verdana" w:hAnsi="Verdana"/>
          <w:color w:val="000000"/>
        </w:rPr>
      </w:pPr>
      <w:r w:rsidRPr="00F607F0">
        <w:rPr>
          <w:rStyle w:val="numerarecursos"/>
          <w:rFonts w:ascii="Verdana" w:hAnsi="Verdana"/>
          <w:color w:val="000000"/>
        </w:rPr>
        <w:t>13</w:t>
      </w:r>
      <w:r w:rsidRPr="00F607F0">
        <w:rPr>
          <w:rFonts w:ascii="Verdana" w:hAnsi="Verdana"/>
          <w:color w:val="000000"/>
        </w:rPr>
        <w:t>.</w:t>
      </w:r>
      <w:r w:rsidRPr="00F607F0">
        <w:rPr>
          <w:rStyle w:val="layer1numerarecursos"/>
          <w:rFonts w:ascii="Verdana" w:hAnsi="Verdana"/>
          <w:color w:val="000000"/>
        </w:rPr>
        <w:t>9</w:t>
      </w:r>
      <w:r w:rsidRPr="00F607F0">
        <w:rPr>
          <w:rFonts w:ascii="Verdana" w:hAnsi="Verdana"/>
          <w:color w:val="000000"/>
        </w:rPr>
        <w:t>. O acolhimento do recurso invalida tão somente os atos insuscetíveis de aproveitamento.</w:t>
      </w:r>
    </w:p>
    <w:p w:rsidR="00F607F0" w:rsidRPr="00F607F0" w:rsidRDefault="00F607F0" w:rsidP="00F607F0">
      <w:pPr>
        <w:spacing w:after="48" w:line="288" w:lineRule="atLeast"/>
        <w:jc w:val="both"/>
        <w:rPr>
          <w:rFonts w:ascii="Verdana" w:hAnsi="Verdana"/>
          <w:color w:val="000000"/>
        </w:rPr>
      </w:pPr>
      <w:r w:rsidRPr="00F607F0">
        <w:rPr>
          <w:rStyle w:val="numerarecursos"/>
          <w:rFonts w:ascii="Verdana" w:hAnsi="Verdana"/>
          <w:color w:val="000000"/>
        </w:rPr>
        <w:t>13</w:t>
      </w:r>
      <w:r w:rsidRPr="00F607F0">
        <w:rPr>
          <w:rFonts w:ascii="Verdana" w:hAnsi="Verdana"/>
          <w:color w:val="000000"/>
        </w:rPr>
        <w:t>.</w:t>
      </w:r>
      <w:r w:rsidRPr="00F607F0">
        <w:rPr>
          <w:rStyle w:val="layer1numerarecursos"/>
          <w:rFonts w:ascii="Verdana" w:hAnsi="Verdana"/>
          <w:color w:val="000000"/>
        </w:rPr>
        <w:t>10</w:t>
      </w:r>
      <w:r w:rsidRPr="00F607F0">
        <w:rPr>
          <w:rFonts w:ascii="Verdana" w:hAnsi="Verdana"/>
          <w:color w:val="000000"/>
        </w:rPr>
        <w:t>. Os autos do processo permanecerão com vista franqueada aos interessados no sítio eletrônico licitacoes@liciniodealmeida.ba.gov.br</w:t>
      </w:r>
    </w:p>
    <w:p w:rsidR="00F607F0" w:rsidRPr="00F607F0" w:rsidRDefault="00F607F0" w:rsidP="00F607F0">
      <w:pPr>
        <w:pStyle w:val="NormalWeb"/>
        <w:spacing w:before="0" w:beforeAutospacing="0" w:after="48" w:afterAutospacing="0" w:line="288" w:lineRule="atLeast"/>
        <w:jc w:val="both"/>
        <w:rPr>
          <w:rFonts w:ascii="Verdana" w:hAnsi="Verdana"/>
          <w:color w:val="000000"/>
        </w:rPr>
      </w:pPr>
      <w:r w:rsidRPr="00F607F0">
        <w:rPr>
          <w:rFonts w:ascii="Verdana" w:hAnsi="Verdana"/>
          <w:color w:val="000000"/>
        </w:rPr>
        <w:t> </w:t>
      </w:r>
    </w:p>
    <w:p w:rsidR="00F607F0" w:rsidRPr="00F607F0" w:rsidRDefault="00F607F0" w:rsidP="00F607F0">
      <w:pPr>
        <w:pStyle w:val="NormalWeb"/>
        <w:spacing w:before="0" w:beforeAutospacing="0" w:after="48" w:afterAutospacing="0" w:line="288" w:lineRule="atLeast"/>
        <w:jc w:val="both"/>
        <w:rPr>
          <w:rFonts w:ascii="Verdana" w:hAnsi="Verdana"/>
          <w:color w:val="000000"/>
        </w:rPr>
      </w:pPr>
      <w:r w:rsidRPr="00F607F0">
        <w:rPr>
          <w:rStyle w:val="numerainfracoes"/>
          <w:rFonts w:ascii="Verdana" w:hAnsi="Verdana"/>
          <w:b/>
          <w:bCs/>
          <w:color w:val="000000"/>
        </w:rPr>
        <w:t>14</w:t>
      </w:r>
      <w:r w:rsidRPr="00F607F0">
        <w:rPr>
          <w:rFonts w:ascii="Verdana" w:hAnsi="Verdana"/>
          <w:b/>
          <w:bCs/>
          <w:color w:val="000000"/>
        </w:rPr>
        <w:t>. DAS INFRAÇÕES ADMINISTRATIVAS E SANÇÕES</w:t>
      </w:r>
    </w:p>
    <w:p w:rsidR="00F607F0" w:rsidRPr="00F607F0" w:rsidRDefault="00F607F0" w:rsidP="00F607F0">
      <w:pPr>
        <w:pStyle w:val="NormalWeb"/>
        <w:spacing w:before="0" w:beforeAutospacing="0" w:after="48" w:afterAutospacing="0" w:line="288" w:lineRule="atLeast"/>
        <w:jc w:val="both"/>
        <w:rPr>
          <w:rFonts w:ascii="Verdana" w:hAnsi="Verdana"/>
          <w:color w:val="000000"/>
        </w:rPr>
      </w:pPr>
      <w:r w:rsidRPr="00F607F0">
        <w:rPr>
          <w:rFonts w:ascii="Verdana" w:hAnsi="Verdana"/>
          <w:color w:val="000000"/>
        </w:rPr>
        <w:t> </w:t>
      </w:r>
    </w:p>
    <w:p w:rsidR="00F607F0" w:rsidRPr="00F607F0" w:rsidRDefault="00F607F0" w:rsidP="00F607F0">
      <w:pPr>
        <w:pStyle w:val="beforesub"/>
        <w:spacing w:before="0" w:beforeAutospacing="0" w:after="0" w:afterAutospacing="0" w:line="288" w:lineRule="atLeast"/>
        <w:jc w:val="both"/>
        <w:rPr>
          <w:rFonts w:ascii="Verdana" w:hAnsi="Verdana"/>
          <w:color w:val="000000"/>
        </w:rPr>
      </w:pPr>
      <w:r w:rsidRPr="00F607F0">
        <w:rPr>
          <w:rStyle w:val="numerainfracoes"/>
          <w:rFonts w:ascii="Verdana" w:hAnsi="Verdana"/>
          <w:color w:val="000000"/>
        </w:rPr>
        <w:t>14</w:t>
      </w:r>
      <w:r w:rsidRPr="00F607F0">
        <w:rPr>
          <w:rFonts w:ascii="Verdana" w:hAnsi="Verdana"/>
          <w:color w:val="000000"/>
        </w:rPr>
        <w:t>.</w:t>
      </w:r>
      <w:r w:rsidRPr="00F607F0">
        <w:rPr>
          <w:rStyle w:val="layer1numerainfracoes"/>
          <w:rFonts w:ascii="Verdana" w:hAnsi="Verdana"/>
          <w:color w:val="000000"/>
        </w:rPr>
        <w:t>1</w:t>
      </w:r>
      <w:r w:rsidRPr="00F607F0">
        <w:rPr>
          <w:rFonts w:ascii="Verdana" w:hAnsi="Verdana"/>
          <w:color w:val="000000"/>
        </w:rPr>
        <w:t>. Comete infração administrativa, nos termos da lei, o licitante que, com dolo ou culpa:</w:t>
      </w:r>
    </w:p>
    <w:p w:rsidR="00F607F0" w:rsidRPr="00F607F0" w:rsidRDefault="00F607F0" w:rsidP="00F607F0">
      <w:pPr>
        <w:pStyle w:val="sub1"/>
        <w:spacing w:before="0" w:beforeAutospacing="0" w:after="48" w:afterAutospacing="0" w:line="288" w:lineRule="atLeast"/>
        <w:ind w:firstLine="567"/>
        <w:jc w:val="both"/>
        <w:rPr>
          <w:rFonts w:ascii="Verdana" w:hAnsi="Verdana"/>
          <w:color w:val="000000"/>
        </w:rPr>
      </w:pPr>
      <w:r w:rsidRPr="00F607F0">
        <w:rPr>
          <w:rStyle w:val="numerainfracoes"/>
          <w:rFonts w:ascii="Verdana" w:hAnsi="Verdana"/>
          <w:color w:val="000000"/>
        </w:rPr>
        <w:t>14</w:t>
      </w:r>
      <w:r w:rsidRPr="00F607F0">
        <w:rPr>
          <w:rFonts w:ascii="Verdana" w:hAnsi="Verdana"/>
          <w:color w:val="000000"/>
        </w:rPr>
        <w:t>.</w:t>
      </w:r>
      <w:r w:rsidRPr="00F607F0">
        <w:rPr>
          <w:rStyle w:val="layer1numerainfracoes"/>
          <w:rFonts w:ascii="Verdana" w:hAnsi="Verdana"/>
          <w:color w:val="000000"/>
        </w:rPr>
        <w:t>1</w:t>
      </w:r>
      <w:r w:rsidRPr="00F607F0">
        <w:rPr>
          <w:rFonts w:ascii="Verdana" w:hAnsi="Verdana"/>
          <w:color w:val="000000"/>
        </w:rPr>
        <w:t>.</w:t>
      </w:r>
      <w:r w:rsidRPr="00F607F0">
        <w:rPr>
          <w:rStyle w:val="layer2numerainfracoes"/>
          <w:rFonts w:ascii="Verdana" w:hAnsi="Verdana"/>
          <w:color w:val="000000"/>
        </w:rPr>
        <w:t>1</w:t>
      </w:r>
      <w:r w:rsidRPr="00F607F0">
        <w:rPr>
          <w:rFonts w:ascii="Verdana" w:hAnsi="Verdana"/>
          <w:color w:val="000000"/>
        </w:rPr>
        <w:t xml:space="preserve">. </w:t>
      </w:r>
      <w:proofErr w:type="gramStart"/>
      <w:r w:rsidRPr="00F607F0">
        <w:rPr>
          <w:rFonts w:ascii="Verdana" w:hAnsi="Verdana"/>
          <w:color w:val="000000"/>
        </w:rPr>
        <w:t>deixar</w:t>
      </w:r>
      <w:proofErr w:type="gramEnd"/>
      <w:r w:rsidRPr="00F607F0">
        <w:rPr>
          <w:rFonts w:ascii="Verdana" w:hAnsi="Verdana"/>
          <w:color w:val="000000"/>
        </w:rPr>
        <w:t xml:space="preserve"> de entregar a documentação exigida para o certame ou não entregar qualquer documento que tenha sido solicitado pelo/a </w:t>
      </w:r>
      <w:r w:rsidRPr="00F607F0">
        <w:rPr>
          <w:rStyle w:val="agente"/>
          <w:rFonts w:ascii="Verdana" w:eastAsia="MS Mincho" w:hAnsi="Verdana"/>
          <w:color w:val="000000"/>
        </w:rPr>
        <w:t>Pregoeiro</w:t>
      </w:r>
      <w:r w:rsidRPr="00F607F0">
        <w:rPr>
          <w:rFonts w:ascii="Verdana" w:hAnsi="Verdana"/>
          <w:color w:val="000000"/>
        </w:rPr>
        <w:t>/a durante o certame;</w:t>
      </w:r>
    </w:p>
    <w:p w:rsidR="00F607F0" w:rsidRPr="00F607F0" w:rsidRDefault="00F607F0" w:rsidP="00F607F0">
      <w:pPr>
        <w:pStyle w:val="sub1"/>
        <w:spacing w:before="0" w:beforeAutospacing="0" w:after="48" w:afterAutospacing="0" w:line="288" w:lineRule="atLeast"/>
        <w:ind w:firstLine="567"/>
        <w:jc w:val="both"/>
        <w:rPr>
          <w:rFonts w:ascii="Verdana" w:hAnsi="Verdana"/>
          <w:color w:val="000000"/>
        </w:rPr>
      </w:pPr>
      <w:r w:rsidRPr="00F607F0">
        <w:rPr>
          <w:rStyle w:val="numerainfracoes"/>
          <w:rFonts w:ascii="Verdana" w:hAnsi="Verdana"/>
          <w:color w:val="000000"/>
        </w:rPr>
        <w:t>14</w:t>
      </w:r>
      <w:r w:rsidRPr="00F607F0">
        <w:rPr>
          <w:rFonts w:ascii="Verdana" w:hAnsi="Verdana"/>
          <w:color w:val="000000"/>
        </w:rPr>
        <w:t>.</w:t>
      </w:r>
      <w:r w:rsidRPr="00F607F0">
        <w:rPr>
          <w:rStyle w:val="layer1numerainfracoes"/>
          <w:rFonts w:ascii="Verdana" w:hAnsi="Verdana"/>
          <w:color w:val="000000"/>
        </w:rPr>
        <w:t>1</w:t>
      </w:r>
      <w:r w:rsidRPr="00F607F0">
        <w:rPr>
          <w:rFonts w:ascii="Verdana" w:hAnsi="Verdana"/>
          <w:color w:val="000000"/>
        </w:rPr>
        <w:t>.</w:t>
      </w:r>
      <w:r w:rsidRPr="00F607F0">
        <w:rPr>
          <w:rStyle w:val="layer2numerainfracoes"/>
          <w:rFonts w:ascii="Verdana" w:hAnsi="Verdana"/>
          <w:color w:val="000000"/>
        </w:rPr>
        <w:t>2</w:t>
      </w:r>
      <w:r w:rsidRPr="00F607F0">
        <w:rPr>
          <w:rFonts w:ascii="Verdana" w:hAnsi="Verdana"/>
          <w:color w:val="000000"/>
        </w:rPr>
        <w:t>. Salvo em decorrência de fato superveniente devidamente justificado, não mantiver a proposta em especial quando:</w:t>
      </w:r>
    </w:p>
    <w:p w:rsidR="00F607F0" w:rsidRPr="00F607F0" w:rsidRDefault="00F607F0" w:rsidP="00F607F0">
      <w:pPr>
        <w:pStyle w:val="sub2"/>
        <w:spacing w:before="0" w:beforeAutospacing="0" w:after="48" w:afterAutospacing="0" w:line="288" w:lineRule="atLeast"/>
        <w:ind w:firstLine="851"/>
        <w:jc w:val="both"/>
        <w:rPr>
          <w:rFonts w:ascii="Verdana" w:hAnsi="Verdana"/>
          <w:color w:val="000000"/>
        </w:rPr>
      </w:pPr>
      <w:r w:rsidRPr="00F607F0">
        <w:rPr>
          <w:rStyle w:val="numerainfracoes"/>
          <w:rFonts w:ascii="Verdana" w:hAnsi="Verdana"/>
          <w:color w:val="000000"/>
        </w:rPr>
        <w:t>14</w:t>
      </w:r>
      <w:r w:rsidRPr="00F607F0">
        <w:rPr>
          <w:rFonts w:ascii="Verdana" w:hAnsi="Verdana"/>
          <w:color w:val="000000"/>
        </w:rPr>
        <w:t>.</w:t>
      </w:r>
      <w:r w:rsidRPr="00F607F0">
        <w:rPr>
          <w:rStyle w:val="layer1numerainfracoes"/>
          <w:rFonts w:ascii="Verdana" w:hAnsi="Verdana"/>
          <w:color w:val="000000"/>
        </w:rPr>
        <w:t>1</w:t>
      </w:r>
      <w:r w:rsidRPr="00F607F0">
        <w:rPr>
          <w:rFonts w:ascii="Verdana" w:hAnsi="Verdana"/>
          <w:color w:val="000000"/>
        </w:rPr>
        <w:t>.</w:t>
      </w:r>
      <w:r w:rsidRPr="00F607F0">
        <w:rPr>
          <w:rStyle w:val="layer2numerainfracoes"/>
          <w:rFonts w:ascii="Verdana" w:hAnsi="Verdana"/>
          <w:color w:val="000000"/>
        </w:rPr>
        <w:t>2</w:t>
      </w:r>
      <w:r w:rsidRPr="00F607F0">
        <w:rPr>
          <w:rFonts w:ascii="Verdana" w:hAnsi="Verdana"/>
          <w:color w:val="000000"/>
        </w:rPr>
        <w:t xml:space="preserve">.1. </w:t>
      </w:r>
      <w:proofErr w:type="gramStart"/>
      <w:r w:rsidRPr="00F607F0">
        <w:rPr>
          <w:rFonts w:ascii="Verdana" w:hAnsi="Verdana"/>
          <w:color w:val="000000"/>
        </w:rPr>
        <w:t>não</w:t>
      </w:r>
      <w:proofErr w:type="gramEnd"/>
      <w:r w:rsidRPr="00F607F0">
        <w:rPr>
          <w:rFonts w:ascii="Verdana" w:hAnsi="Verdana"/>
          <w:color w:val="000000"/>
        </w:rPr>
        <w:t xml:space="preserve"> enviar a proposta adequada ao último lance ofertado ou após a negociação;</w:t>
      </w:r>
    </w:p>
    <w:p w:rsidR="00F607F0" w:rsidRPr="00F607F0" w:rsidRDefault="00F607F0" w:rsidP="00F607F0">
      <w:pPr>
        <w:pStyle w:val="sub2"/>
        <w:spacing w:before="0" w:beforeAutospacing="0" w:after="48" w:afterAutospacing="0" w:line="288" w:lineRule="atLeast"/>
        <w:ind w:firstLine="851"/>
        <w:jc w:val="both"/>
        <w:rPr>
          <w:rFonts w:ascii="Verdana" w:hAnsi="Verdana"/>
          <w:color w:val="000000"/>
        </w:rPr>
      </w:pPr>
      <w:r w:rsidRPr="00F607F0">
        <w:rPr>
          <w:rStyle w:val="numerainfracoes"/>
          <w:rFonts w:ascii="Verdana" w:hAnsi="Verdana"/>
          <w:color w:val="000000"/>
        </w:rPr>
        <w:t>14</w:t>
      </w:r>
      <w:r w:rsidRPr="00F607F0">
        <w:rPr>
          <w:rFonts w:ascii="Verdana" w:hAnsi="Verdana"/>
          <w:color w:val="000000"/>
        </w:rPr>
        <w:t>.</w:t>
      </w:r>
      <w:r w:rsidRPr="00F607F0">
        <w:rPr>
          <w:rStyle w:val="layer1numerainfracoes"/>
          <w:rFonts w:ascii="Verdana" w:hAnsi="Verdana"/>
          <w:color w:val="000000"/>
        </w:rPr>
        <w:t>1</w:t>
      </w:r>
      <w:r w:rsidRPr="00F607F0">
        <w:rPr>
          <w:rFonts w:ascii="Verdana" w:hAnsi="Verdana"/>
          <w:color w:val="000000"/>
        </w:rPr>
        <w:t>.</w:t>
      </w:r>
      <w:r w:rsidRPr="00F607F0">
        <w:rPr>
          <w:rStyle w:val="layer2numerainfracoes"/>
          <w:rFonts w:ascii="Verdana" w:hAnsi="Verdana"/>
          <w:color w:val="000000"/>
        </w:rPr>
        <w:t>2</w:t>
      </w:r>
      <w:r w:rsidRPr="00F607F0">
        <w:rPr>
          <w:rFonts w:ascii="Verdana" w:hAnsi="Verdana"/>
          <w:color w:val="000000"/>
        </w:rPr>
        <w:t xml:space="preserve">.2. </w:t>
      </w:r>
      <w:proofErr w:type="gramStart"/>
      <w:r w:rsidRPr="00F607F0">
        <w:rPr>
          <w:rFonts w:ascii="Verdana" w:hAnsi="Verdana"/>
          <w:color w:val="000000"/>
        </w:rPr>
        <w:t>recusar</w:t>
      </w:r>
      <w:proofErr w:type="gramEnd"/>
      <w:r w:rsidRPr="00F607F0">
        <w:rPr>
          <w:rFonts w:ascii="Verdana" w:hAnsi="Verdana"/>
          <w:color w:val="000000"/>
        </w:rPr>
        <w:t>-se a enviar o detalhamento da proposta quando exigível;</w:t>
      </w:r>
    </w:p>
    <w:p w:rsidR="00F607F0" w:rsidRPr="00F607F0" w:rsidRDefault="00F607F0" w:rsidP="00F607F0">
      <w:pPr>
        <w:pStyle w:val="sub2"/>
        <w:spacing w:before="0" w:beforeAutospacing="0" w:after="48" w:afterAutospacing="0" w:line="288" w:lineRule="atLeast"/>
        <w:ind w:firstLine="851"/>
        <w:jc w:val="both"/>
        <w:rPr>
          <w:rFonts w:ascii="Verdana" w:hAnsi="Verdana"/>
          <w:color w:val="000000"/>
        </w:rPr>
      </w:pPr>
      <w:r w:rsidRPr="00F607F0">
        <w:rPr>
          <w:rStyle w:val="numerainfracoes"/>
          <w:rFonts w:ascii="Verdana" w:hAnsi="Verdana"/>
          <w:color w:val="000000"/>
        </w:rPr>
        <w:t>14</w:t>
      </w:r>
      <w:r w:rsidRPr="00F607F0">
        <w:rPr>
          <w:rFonts w:ascii="Verdana" w:hAnsi="Verdana"/>
          <w:color w:val="000000"/>
        </w:rPr>
        <w:t>.</w:t>
      </w:r>
      <w:r w:rsidRPr="00F607F0">
        <w:rPr>
          <w:rStyle w:val="layer1numerainfracoes"/>
          <w:rFonts w:ascii="Verdana" w:hAnsi="Verdana"/>
          <w:color w:val="000000"/>
        </w:rPr>
        <w:t>1</w:t>
      </w:r>
      <w:r w:rsidRPr="00F607F0">
        <w:rPr>
          <w:rFonts w:ascii="Verdana" w:hAnsi="Verdana"/>
          <w:color w:val="000000"/>
        </w:rPr>
        <w:t>.</w:t>
      </w:r>
      <w:r w:rsidRPr="00F607F0">
        <w:rPr>
          <w:rStyle w:val="layer2numerainfracoes"/>
          <w:rFonts w:ascii="Verdana" w:hAnsi="Verdana"/>
          <w:color w:val="000000"/>
        </w:rPr>
        <w:t>2</w:t>
      </w:r>
      <w:r w:rsidRPr="00F607F0">
        <w:rPr>
          <w:rFonts w:ascii="Verdana" w:hAnsi="Verdana"/>
          <w:color w:val="000000"/>
        </w:rPr>
        <w:t xml:space="preserve">.3. </w:t>
      </w:r>
      <w:proofErr w:type="gramStart"/>
      <w:r w:rsidRPr="00F607F0">
        <w:rPr>
          <w:rFonts w:ascii="Verdana" w:hAnsi="Verdana"/>
          <w:color w:val="000000"/>
        </w:rPr>
        <w:t>pedir</w:t>
      </w:r>
      <w:proofErr w:type="gramEnd"/>
      <w:r w:rsidRPr="00F607F0">
        <w:rPr>
          <w:rFonts w:ascii="Verdana" w:hAnsi="Verdana"/>
          <w:color w:val="000000"/>
        </w:rPr>
        <w:t xml:space="preserve"> para ser desclassificado quando encerrada a etapa competitiva;</w:t>
      </w:r>
    </w:p>
    <w:p w:rsidR="00F607F0" w:rsidRPr="00F607F0" w:rsidRDefault="00F607F0" w:rsidP="00F607F0">
      <w:pPr>
        <w:pStyle w:val="sub2"/>
        <w:spacing w:before="0" w:beforeAutospacing="0" w:after="48" w:afterAutospacing="0" w:line="288" w:lineRule="atLeast"/>
        <w:ind w:firstLine="851"/>
        <w:jc w:val="both"/>
        <w:rPr>
          <w:rFonts w:ascii="Verdana" w:hAnsi="Verdana"/>
          <w:color w:val="000000"/>
        </w:rPr>
      </w:pPr>
      <w:r w:rsidRPr="00F607F0">
        <w:rPr>
          <w:rStyle w:val="numerainfracoes"/>
          <w:rFonts w:ascii="Verdana" w:hAnsi="Verdana"/>
          <w:color w:val="000000"/>
        </w:rPr>
        <w:t>14</w:t>
      </w:r>
      <w:r w:rsidRPr="00F607F0">
        <w:rPr>
          <w:rFonts w:ascii="Verdana" w:hAnsi="Verdana"/>
          <w:color w:val="000000"/>
        </w:rPr>
        <w:t>.</w:t>
      </w:r>
      <w:r w:rsidRPr="00F607F0">
        <w:rPr>
          <w:rStyle w:val="layer1numerainfracoes"/>
          <w:rFonts w:ascii="Verdana" w:hAnsi="Verdana"/>
          <w:color w:val="000000"/>
        </w:rPr>
        <w:t>1</w:t>
      </w:r>
      <w:r w:rsidRPr="00F607F0">
        <w:rPr>
          <w:rFonts w:ascii="Verdana" w:hAnsi="Verdana"/>
          <w:color w:val="000000"/>
        </w:rPr>
        <w:t>.</w:t>
      </w:r>
      <w:r w:rsidRPr="00F607F0">
        <w:rPr>
          <w:rStyle w:val="layer2numerainfracoes"/>
          <w:rFonts w:ascii="Verdana" w:hAnsi="Verdana"/>
          <w:color w:val="000000"/>
        </w:rPr>
        <w:t>2</w:t>
      </w:r>
      <w:r w:rsidRPr="00F607F0">
        <w:rPr>
          <w:rFonts w:ascii="Verdana" w:hAnsi="Verdana"/>
          <w:color w:val="000000"/>
        </w:rPr>
        <w:t xml:space="preserve">.4. </w:t>
      </w:r>
      <w:proofErr w:type="gramStart"/>
      <w:r w:rsidRPr="00F607F0">
        <w:rPr>
          <w:rFonts w:ascii="Verdana" w:hAnsi="Verdana"/>
          <w:color w:val="000000"/>
        </w:rPr>
        <w:t>deixar</w:t>
      </w:r>
      <w:proofErr w:type="gramEnd"/>
      <w:r w:rsidRPr="00F607F0">
        <w:rPr>
          <w:rFonts w:ascii="Verdana" w:hAnsi="Verdana"/>
          <w:color w:val="000000"/>
        </w:rPr>
        <w:t xml:space="preserve"> de apresentar amostra; ou</w:t>
      </w:r>
    </w:p>
    <w:p w:rsidR="00F607F0" w:rsidRPr="00F607F0" w:rsidRDefault="00F607F0" w:rsidP="00F607F0">
      <w:pPr>
        <w:pStyle w:val="sub2"/>
        <w:spacing w:before="0" w:beforeAutospacing="0" w:after="48" w:afterAutospacing="0" w:line="288" w:lineRule="atLeast"/>
        <w:ind w:firstLine="851"/>
        <w:jc w:val="both"/>
        <w:rPr>
          <w:rFonts w:ascii="Verdana" w:hAnsi="Verdana"/>
          <w:color w:val="000000"/>
        </w:rPr>
      </w:pPr>
      <w:r w:rsidRPr="00F607F0">
        <w:rPr>
          <w:rStyle w:val="numerainfracoes"/>
          <w:rFonts w:ascii="Verdana" w:hAnsi="Verdana"/>
          <w:color w:val="000000"/>
        </w:rPr>
        <w:t>14</w:t>
      </w:r>
      <w:r w:rsidRPr="00F607F0">
        <w:rPr>
          <w:rFonts w:ascii="Verdana" w:hAnsi="Verdana"/>
          <w:color w:val="000000"/>
        </w:rPr>
        <w:t>.</w:t>
      </w:r>
      <w:r w:rsidRPr="00F607F0">
        <w:rPr>
          <w:rStyle w:val="layer1numerainfracoes"/>
          <w:rFonts w:ascii="Verdana" w:hAnsi="Verdana"/>
          <w:color w:val="000000"/>
        </w:rPr>
        <w:t>1</w:t>
      </w:r>
      <w:r w:rsidRPr="00F607F0">
        <w:rPr>
          <w:rFonts w:ascii="Verdana" w:hAnsi="Verdana"/>
          <w:color w:val="000000"/>
        </w:rPr>
        <w:t>.</w:t>
      </w:r>
      <w:r w:rsidRPr="00F607F0">
        <w:rPr>
          <w:rStyle w:val="layer2numerainfracoes"/>
          <w:rFonts w:ascii="Verdana" w:hAnsi="Verdana"/>
          <w:color w:val="000000"/>
        </w:rPr>
        <w:t>2</w:t>
      </w:r>
      <w:r w:rsidRPr="00F607F0">
        <w:rPr>
          <w:rFonts w:ascii="Verdana" w:hAnsi="Verdana"/>
          <w:color w:val="000000"/>
        </w:rPr>
        <w:t xml:space="preserve">.5. </w:t>
      </w:r>
      <w:proofErr w:type="gramStart"/>
      <w:r w:rsidRPr="00F607F0">
        <w:rPr>
          <w:rFonts w:ascii="Verdana" w:hAnsi="Verdana"/>
          <w:color w:val="000000"/>
        </w:rPr>
        <w:t>apresentar</w:t>
      </w:r>
      <w:proofErr w:type="gramEnd"/>
      <w:r w:rsidRPr="00F607F0">
        <w:rPr>
          <w:rFonts w:ascii="Verdana" w:hAnsi="Verdana"/>
          <w:color w:val="000000"/>
        </w:rPr>
        <w:t xml:space="preserve"> proposta ou amostra em desacordo com as especificações do edital;</w:t>
      </w:r>
    </w:p>
    <w:p w:rsidR="00F607F0" w:rsidRPr="00F607F0" w:rsidRDefault="00F607F0" w:rsidP="00F607F0">
      <w:pPr>
        <w:pStyle w:val="sub1"/>
        <w:spacing w:before="0" w:beforeAutospacing="0" w:after="48" w:afterAutospacing="0" w:line="288" w:lineRule="atLeast"/>
        <w:ind w:firstLine="567"/>
        <w:jc w:val="both"/>
        <w:rPr>
          <w:rFonts w:ascii="Verdana" w:hAnsi="Verdana"/>
          <w:color w:val="000000"/>
        </w:rPr>
      </w:pPr>
      <w:r w:rsidRPr="00F607F0">
        <w:rPr>
          <w:rStyle w:val="numerainfracoes"/>
          <w:rFonts w:ascii="Verdana" w:hAnsi="Verdana"/>
          <w:color w:val="000000"/>
        </w:rPr>
        <w:t>14</w:t>
      </w:r>
      <w:r w:rsidRPr="00F607F0">
        <w:rPr>
          <w:rFonts w:ascii="Verdana" w:hAnsi="Verdana"/>
          <w:color w:val="000000"/>
        </w:rPr>
        <w:t>.</w:t>
      </w:r>
      <w:r w:rsidRPr="00F607F0">
        <w:rPr>
          <w:rStyle w:val="layer1numerainfracoes"/>
          <w:rFonts w:ascii="Verdana" w:hAnsi="Verdana"/>
          <w:color w:val="000000"/>
        </w:rPr>
        <w:t>1</w:t>
      </w:r>
      <w:r w:rsidRPr="00F607F0">
        <w:rPr>
          <w:rFonts w:ascii="Verdana" w:hAnsi="Verdana"/>
          <w:color w:val="000000"/>
        </w:rPr>
        <w:t>.</w:t>
      </w:r>
      <w:r w:rsidRPr="00F607F0">
        <w:rPr>
          <w:rStyle w:val="layer2numerainfracoes"/>
          <w:rFonts w:ascii="Verdana" w:hAnsi="Verdana"/>
          <w:color w:val="000000"/>
        </w:rPr>
        <w:t>3</w:t>
      </w:r>
      <w:r w:rsidRPr="00F607F0">
        <w:rPr>
          <w:rFonts w:ascii="Verdana" w:hAnsi="Verdana"/>
          <w:color w:val="000000"/>
        </w:rPr>
        <w:t xml:space="preserve">. </w:t>
      </w:r>
      <w:proofErr w:type="gramStart"/>
      <w:r w:rsidRPr="00F607F0">
        <w:rPr>
          <w:rFonts w:ascii="Verdana" w:hAnsi="Verdana"/>
          <w:color w:val="000000"/>
        </w:rPr>
        <w:t>não</w:t>
      </w:r>
      <w:proofErr w:type="gramEnd"/>
      <w:r w:rsidRPr="00F607F0">
        <w:rPr>
          <w:rFonts w:ascii="Verdana" w:hAnsi="Verdana"/>
          <w:color w:val="000000"/>
        </w:rPr>
        <w:t xml:space="preserve"> celebrar o contrato ou não entregar a documentação exigida para a contratação, quando convocado dentro do prazo de validade de sua proposta;</w:t>
      </w:r>
    </w:p>
    <w:p w:rsidR="00F607F0" w:rsidRPr="00F607F0" w:rsidRDefault="00F607F0" w:rsidP="00F607F0">
      <w:pPr>
        <w:pStyle w:val="sub1"/>
        <w:spacing w:before="0" w:beforeAutospacing="0" w:after="48" w:afterAutospacing="0" w:line="288" w:lineRule="atLeast"/>
        <w:ind w:firstLine="567"/>
        <w:jc w:val="both"/>
        <w:rPr>
          <w:rFonts w:ascii="Verdana" w:hAnsi="Verdana"/>
          <w:color w:val="000000"/>
        </w:rPr>
      </w:pPr>
      <w:r w:rsidRPr="00F607F0">
        <w:rPr>
          <w:rStyle w:val="numerainfracoes"/>
          <w:rFonts w:ascii="Verdana" w:hAnsi="Verdana"/>
          <w:color w:val="000000"/>
        </w:rPr>
        <w:t>14</w:t>
      </w:r>
      <w:r w:rsidRPr="00F607F0">
        <w:rPr>
          <w:rFonts w:ascii="Verdana" w:hAnsi="Verdana"/>
          <w:color w:val="000000"/>
        </w:rPr>
        <w:t>.</w:t>
      </w:r>
      <w:r w:rsidRPr="00F607F0">
        <w:rPr>
          <w:rStyle w:val="layer1numerainfracoes"/>
          <w:rFonts w:ascii="Verdana" w:hAnsi="Verdana"/>
          <w:color w:val="000000"/>
        </w:rPr>
        <w:t>1</w:t>
      </w:r>
      <w:r w:rsidRPr="00F607F0">
        <w:rPr>
          <w:rFonts w:ascii="Verdana" w:hAnsi="Verdana"/>
          <w:color w:val="000000"/>
        </w:rPr>
        <w:t>.</w:t>
      </w:r>
      <w:r w:rsidRPr="00F607F0">
        <w:rPr>
          <w:rStyle w:val="layer2numerainfracoes"/>
          <w:rFonts w:ascii="Verdana" w:hAnsi="Verdana"/>
          <w:color w:val="000000"/>
        </w:rPr>
        <w:t>4</w:t>
      </w:r>
      <w:r w:rsidRPr="00F607F0">
        <w:rPr>
          <w:rFonts w:ascii="Verdana" w:hAnsi="Verdana"/>
          <w:color w:val="000000"/>
        </w:rPr>
        <w:t xml:space="preserve">. </w:t>
      </w:r>
      <w:proofErr w:type="gramStart"/>
      <w:r w:rsidRPr="00F607F0">
        <w:rPr>
          <w:rFonts w:ascii="Verdana" w:hAnsi="Verdana"/>
          <w:color w:val="000000"/>
        </w:rPr>
        <w:t>recusar</w:t>
      </w:r>
      <w:proofErr w:type="gramEnd"/>
      <w:r w:rsidRPr="00F607F0">
        <w:rPr>
          <w:rFonts w:ascii="Verdana" w:hAnsi="Verdana"/>
          <w:color w:val="000000"/>
        </w:rPr>
        <w:t>-se, sem justificativa, a assinar o contrato ou a ata de registro de preço, ou a aceitar ou retirar o instrumento equivalente no prazo estabelecido pela Administração;</w:t>
      </w:r>
    </w:p>
    <w:p w:rsidR="00F607F0" w:rsidRPr="00F607F0" w:rsidRDefault="00F607F0" w:rsidP="00F607F0">
      <w:pPr>
        <w:pStyle w:val="sub1"/>
        <w:spacing w:before="0" w:beforeAutospacing="0" w:after="48" w:afterAutospacing="0" w:line="288" w:lineRule="atLeast"/>
        <w:ind w:firstLine="567"/>
        <w:jc w:val="both"/>
        <w:rPr>
          <w:rFonts w:ascii="Verdana" w:hAnsi="Verdana"/>
          <w:color w:val="000000"/>
        </w:rPr>
      </w:pPr>
      <w:r w:rsidRPr="00F607F0">
        <w:rPr>
          <w:rStyle w:val="numerainfracoes"/>
          <w:rFonts w:ascii="Verdana" w:hAnsi="Verdana"/>
          <w:color w:val="000000"/>
        </w:rPr>
        <w:lastRenderedPageBreak/>
        <w:t>14</w:t>
      </w:r>
      <w:r w:rsidRPr="00F607F0">
        <w:rPr>
          <w:rFonts w:ascii="Verdana" w:hAnsi="Verdana"/>
          <w:color w:val="000000"/>
        </w:rPr>
        <w:t>.</w:t>
      </w:r>
      <w:r w:rsidRPr="00F607F0">
        <w:rPr>
          <w:rStyle w:val="layer1numerainfracoes"/>
          <w:rFonts w:ascii="Verdana" w:hAnsi="Verdana"/>
          <w:color w:val="000000"/>
        </w:rPr>
        <w:t>1</w:t>
      </w:r>
      <w:r w:rsidRPr="00F607F0">
        <w:rPr>
          <w:rFonts w:ascii="Verdana" w:hAnsi="Verdana"/>
          <w:color w:val="000000"/>
        </w:rPr>
        <w:t>.</w:t>
      </w:r>
      <w:r w:rsidRPr="00F607F0">
        <w:rPr>
          <w:rStyle w:val="layer2numerainfracoes"/>
          <w:rFonts w:ascii="Verdana" w:hAnsi="Verdana"/>
          <w:color w:val="000000"/>
        </w:rPr>
        <w:t>5</w:t>
      </w:r>
      <w:r w:rsidRPr="00F607F0">
        <w:rPr>
          <w:rFonts w:ascii="Verdana" w:hAnsi="Verdana"/>
          <w:color w:val="000000"/>
        </w:rPr>
        <w:t xml:space="preserve">. </w:t>
      </w:r>
      <w:proofErr w:type="gramStart"/>
      <w:r w:rsidRPr="00F607F0">
        <w:rPr>
          <w:rFonts w:ascii="Verdana" w:hAnsi="Verdana"/>
          <w:color w:val="000000"/>
        </w:rPr>
        <w:t>apresentar</w:t>
      </w:r>
      <w:proofErr w:type="gramEnd"/>
      <w:r w:rsidRPr="00F607F0">
        <w:rPr>
          <w:rFonts w:ascii="Verdana" w:hAnsi="Verdana"/>
          <w:color w:val="000000"/>
        </w:rPr>
        <w:t xml:space="preserve"> declaração ou documentação falsa exigida para o certame ou prestar declaração falsa durante a licitação</w:t>
      </w:r>
    </w:p>
    <w:p w:rsidR="00F607F0" w:rsidRPr="00F607F0" w:rsidRDefault="00F607F0" w:rsidP="00F607F0">
      <w:pPr>
        <w:pStyle w:val="sub1"/>
        <w:spacing w:before="0" w:beforeAutospacing="0" w:after="48" w:afterAutospacing="0" w:line="288" w:lineRule="atLeast"/>
        <w:ind w:firstLine="567"/>
        <w:jc w:val="both"/>
        <w:rPr>
          <w:rFonts w:ascii="Verdana" w:hAnsi="Verdana"/>
          <w:color w:val="000000"/>
        </w:rPr>
      </w:pPr>
      <w:r w:rsidRPr="00F607F0">
        <w:rPr>
          <w:rStyle w:val="numerainfracoes"/>
          <w:rFonts w:ascii="Verdana" w:hAnsi="Verdana"/>
          <w:color w:val="000000"/>
        </w:rPr>
        <w:t>14</w:t>
      </w:r>
      <w:r w:rsidRPr="00F607F0">
        <w:rPr>
          <w:rFonts w:ascii="Verdana" w:hAnsi="Verdana"/>
          <w:color w:val="000000"/>
        </w:rPr>
        <w:t>.</w:t>
      </w:r>
      <w:r w:rsidRPr="00F607F0">
        <w:rPr>
          <w:rStyle w:val="layer1numerainfracoes"/>
          <w:rFonts w:ascii="Verdana" w:hAnsi="Verdana"/>
          <w:color w:val="000000"/>
        </w:rPr>
        <w:t>1</w:t>
      </w:r>
      <w:r w:rsidRPr="00F607F0">
        <w:rPr>
          <w:rFonts w:ascii="Verdana" w:hAnsi="Verdana"/>
          <w:color w:val="000000"/>
        </w:rPr>
        <w:t>.</w:t>
      </w:r>
      <w:r w:rsidRPr="00F607F0">
        <w:rPr>
          <w:rStyle w:val="layer2numerainfracoes"/>
          <w:rFonts w:ascii="Verdana" w:hAnsi="Verdana"/>
          <w:color w:val="000000"/>
        </w:rPr>
        <w:t>6</w:t>
      </w:r>
      <w:r w:rsidRPr="00F607F0">
        <w:rPr>
          <w:rFonts w:ascii="Verdana" w:hAnsi="Verdana"/>
          <w:color w:val="000000"/>
        </w:rPr>
        <w:t xml:space="preserve">. </w:t>
      </w:r>
      <w:proofErr w:type="gramStart"/>
      <w:r w:rsidRPr="00F607F0">
        <w:rPr>
          <w:rFonts w:ascii="Verdana" w:hAnsi="Verdana"/>
          <w:color w:val="000000"/>
        </w:rPr>
        <w:t>fraudar</w:t>
      </w:r>
      <w:proofErr w:type="gramEnd"/>
      <w:r w:rsidRPr="00F607F0">
        <w:rPr>
          <w:rFonts w:ascii="Verdana" w:hAnsi="Verdana"/>
          <w:color w:val="000000"/>
        </w:rPr>
        <w:t xml:space="preserve"> a licitação;</w:t>
      </w:r>
    </w:p>
    <w:p w:rsidR="00F607F0" w:rsidRPr="00F607F0" w:rsidRDefault="00F607F0" w:rsidP="00F607F0">
      <w:pPr>
        <w:pStyle w:val="sub1"/>
        <w:spacing w:before="0" w:beforeAutospacing="0" w:after="48" w:afterAutospacing="0" w:line="288" w:lineRule="atLeast"/>
        <w:ind w:firstLine="567"/>
        <w:jc w:val="both"/>
        <w:rPr>
          <w:rFonts w:ascii="Verdana" w:hAnsi="Verdana"/>
          <w:color w:val="000000"/>
        </w:rPr>
      </w:pPr>
      <w:r w:rsidRPr="00F607F0">
        <w:rPr>
          <w:rStyle w:val="numerainfracoes"/>
          <w:rFonts w:ascii="Verdana" w:hAnsi="Verdana"/>
          <w:color w:val="000000"/>
        </w:rPr>
        <w:t>14</w:t>
      </w:r>
      <w:r w:rsidRPr="00F607F0">
        <w:rPr>
          <w:rFonts w:ascii="Verdana" w:hAnsi="Verdana"/>
          <w:color w:val="000000"/>
        </w:rPr>
        <w:t>.</w:t>
      </w:r>
      <w:r w:rsidRPr="00F607F0">
        <w:rPr>
          <w:rStyle w:val="layer1numerainfracoes"/>
          <w:rFonts w:ascii="Verdana" w:hAnsi="Verdana"/>
          <w:color w:val="000000"/>
        </w:rPr>
        <w:t>1</w:t>
      </w:r>
      <w:r w:rsidRPr="00F607F0">
        <w:rPr>
          <w:rFonts w:ascii="Verdana" w:hAnsi="Verdana"/>
          <w:color w:val="000000"/>
        </w:rPr>
        <w:t>.</w:t>
      </w:r>
      <w:r w:rsidRPr="00F607F0">
        <w:rPr>
          <w:rStyle w:val="layer2numerainfracoes"/>
          <w:rFonts w:ascii="Verdana" w:hAnsi="Verdana"/>
          <w:color w:val="000000"/>
        </w:rPr>
        <w:t>7</w:t>
      </w:r>
      <w:r w:rsidRPr="00F607F0">
        <w:rPr>
          <w:rFonts w:ascii="Verdana" w:hAnsi="Verdana"/>
          <w:color w:val="000000"/>
        </w:rPr>
        <w:t xml:space="preserve">. </w:t>
      </w:r>
      <w:proofErr w:type="gramStart"/>
      <w:r w:rsidRPr="00F607F0">
        <w:rPr>
          <w:rFonts w:ascii="Verdana" w:hAnsi="Verdana"/>
          <w:color w:val="000000"/>
        </w:rPr>
        <w:t>comportar</w:t>
      </w:r>
      <w:proofErr w:type="gramEnd"/>
      <w:r w:rsidRPr="00F607F0">
        <w:rPr>
          <w:rFonts w:ascii="Verdana" w:hAnsi="Verdana"/>
          <w:color w:val="000000"/>
        </w:rPr>
        <w:t>-se de modo inidôneo ou cometer fraude de qualquer natureza, em especial quando:</w:t>
      </w:r>
    </w:p>
    <w:p w:rsidR="00F607F0" w:rsidRPr="00F607F0" w:rsidRDefault="00F607F0" w:rsidP="00F607F0">
      <w:pPr>
        <w:pStyle w:val="sub2"/>
        <w:spacing w:before="0" w:beforeAutospacing="0" w:after="48" w:afterAutospacing="0" w:line="288" w:lineRule="atLeast"/>
        <w:ind w:firstLine="851"/>
        <w:jc w:val="both"/>
        <w:rPr>
          <w:rFonts w:ascii="Verdana" w:hAnsi="Verdana"/>
          <w:color w:val="000000"/>
        </w:rPr>
      </w:pPr>
      <w:r w:rsidRPr="00F607F0">
        <w:rPr>
          <w:rStyle w:val="numerainfracoes"/>
          <w:rFonts w:ascii="Verdana" w:hAnsi="Verdana"/>
          <w:color w:val="000000"/>
        </w:rPr>
        <w:t>14</w:t>
      </w:r>
      <w:r w:rsidRPr="00F607F0">
        <w:rPr>
          <w:rFonts w:ascii="Verdana" w:hAnsi="Verdana"/>
          <w:color w:val="000000"/>
        </w:rPr>
        <w:t>.</w:t>
      </w:r>
      <w:r w:rsidRPr="00F607F0">
        <w:rPr>
          <w:rStyle w:val="layer1numerainfracoes"/>
          <w:rFonts w:ascii="Verdana" w:hAnsi="Verdana"/>
          <w:color w:val="000000"/>
        </w:rPr>
        <w:t>1</w:t>
      </w:r>
      <w:r w:rsidRPr="00F607F0">
        <w:rPr>
          <w:rFonts w:ascii="Verdana" w:hAnsi="Verdana"/>
          <w:color w:val="000000"/>
        </w:rPr>
        <w:t>.</w:t>
      </w:r>
      <w:r w:rsidRPr="00F607F0">
        <w:rPr>
          <w:rStyle w:val="layer2numerainfracoes"/>
          <w:rFonts w:ascii="Verdana" w:hAnsi="Verdana"/>
          <w:color w:val="000000"/>
        </w:rPr>
        <w:t>7</w:t>
      </w:r>
      <w:r w:rsidRPr="00F607F0">
        <w:rPr>
          <w:rFonts w:ascii="Verdana" w:hAnsi="Verdana"/>
          <w:color w:val="000000"/>
        </w:rPr>
        <w:t xml:space="preserve">.1. </w:t>
      </w:r>
      <w:proofErr w:type="gramStart"/>
      <w:r w:rsidRPr="00F607F0">
        <w:rPr>
          <w:rFonts w:ascii="Verdana" w:hAnsi="Verdana"/>
          <w:color w:val="000000"/>
        </w:rPr>
        <w:t>agir</w:t>
      </w:r>
      <w:proofErr w:type="gramEnd"/>
      <w:r w:rsidRPr="00F607F0">
        <w:rPr>
          <w:rFonts w:ascii="Verdana" w:hAnsi="Verdana"/>
          <w:color w:val="000000"/>
        </w:rPr>
        <w:t xml:space="preserve"> em conluio ou em desconformidade com a lei;</w:t>
      </w:r>
    </w:p>
    <w:p w:rsidR="00F607F0" w:rsidRPr="00F607F0" w:rsidRDefault="00F607F0" w:rsidP="00F607F0">
      <w:pPr>
        <w:pStyle w:val="sub2"/>
        <w:spacing w:before="0" w:beforeAutospacing="0" w:after="48" w:afterAutospacing="0" w:line="288" w:lineRule="atLeast"/>
        <w:ind w:firstLine="851"/>
        <w:jc w:val="both"/>
        <w:rPr>
          <w:rFonts w:ascii="Verdana" w:hAnsi="Verdana"/>
          <w:color w:val="000000"/>
        </w:rPr>
      </w:pPr>
      <w:r w:rsidRPr="00F607F0">
        <w:rPr>
          <w:rStyle w:val="numerainfracoes"/>
          <w:rFonts w:ascii="Verdana" w:hAnsi="Verdana"/>
          <w:color w:val="000000"/>
        </w:rPr>
        <w:t>14</w:t>
      </w:r>
      <w:r w:rsidRPr="00F607F0">
        <w:rPr>
          <w:rFonts w:ascii="Verdana" w:hAnsi="Verdana"/>
          <w:color w:val="000000"/>
        </w:rPr>
        <w:t>.</w:t>
      </w:r>
      <w:r w:rsidRPr="00F607F0">
        <w:rPr>
          <w:rStyle w:val="layer1numerainfracoes"/>
          <w:rFonts w:ascii="Verdana" w:hAnsi="Verdana"/>
          <w:color w:val="000000"/>
        </w:rPr>
        <w:t>1</w:t>
      </w:r>
      <w:r w:rsidRPr="00F607F0">
        <w:rPr>
          <w:rFonts w:ascii="Verdana" w:hAnsi="Verdana"/>
          <w:color w:val="000000"/>
        </w:rPr>
        <w:t>.</w:t>
      </w:r>
      <w:r w:rsidRPr="00F607F0">
        <w:rPr>
          <w:rStyle w:val="layer2numerainfracoes"/>
          <w:rFonts w:ascii="Verdana" w:hAnsi="Verdana"/>
          <w:color w:val="000000"/>
        </w:rPr>
        <w:t>7</w:t>
      </w:r>
      <w:r w:rsidRPr="00F607F0">
        <w:rPr>
          <w:rFonts w:ascii="Verdana" w:hAnsi="Verdana"/>
          <w:color w:val="000000"/>
        </w:rPr>
        <w:t xml:space="preserve">.2. </w:t>
      </w:r>
      <w:proofErr w:type="gramStart"/>
      <w:r w:rsidRPr="00F607F0">
        <w:rPr>
          <w:rFonts w:ascii="Verdana" w:hAnsi="Verdana"/>
          <w:color w:val="000000"/>
        </w:rPr>
        <w:t>induzir</w:t>
      </w:r>
      <w:proofErr w:type="gramEnd"/>
      <w:r w:rsidRPr="00F607F0">
        <w:rPr>
          <w:rFonts w:ascii="Verdana" w:hAnsi="Verdana"/>
          <w:color w:val="000000"/>
        </w:rPr>
        <w:t xml:space="preserve"> deliberadamente a erro no julgamento;</w:t>
      </w:r>
    </w:p>
    <w:p w:rsidR="00F607F0" w:rsidRPr="00F607F0" w:rsidRDefault="00F607F0" w:rsidP="00F607F0">
      <w:pPr>
        <w:pStyle w:val="sub2"/>
        <w:spacing w:before="0" w:beforeAutospacing="0" w:after="48" w:afterAutospacing="0" w:line="288" w:lineRule="atLeast"/>
        <w:ind w:firstLine="851"/>
        <w:jc w:val="both"/>
        <w:rPr>
          <w:rFonts w:ascii="Verdana" w:hAnsi="Verdana"/>
          <w:color w:val="000000"/>
        </w:rPr>
      </w:pPr>
      <w:r w:rsidRPr="00F607F0">
        <w:rPr>
          <w:rStyle w:val="numerainfracoes"/>
          <w:rFonts w:ascii="Verdana" w:hAnsi="Verdana"/>
          <w:color w:val="000000"/>
        </w:rPr>
        <w:t>14</w:t>
      </w:r>
      <w:r w:rsidRPr="00F607F0">
        <w:rPr>
          <w:rFonts w:ascii="Verdana" w:hAnsi="Verdana"/>
          <w:color w:val="000000"/>
        </w:rPr>
        <w:t>.</w:t>
      </w:r>
      <w:r w:rsidRPr="00F607F0">
        <w:rPr>
          <w:rStyle w:val="layer1numerainfracoes"/>
          <w:rFonts w:ascii="Verdana" w:hAnsi="Verdana"/>
          <w:color w:val="000000"/>
        </w:rPr>
        <w:t>1</w:t>
      </w:r>
      <w:r w:rsidRPr="00F607F0">
        <w:rPr>
          <w:rFonts w:ascii="Verdana" w:hAnsi="Verdana"/>
          <w:color w:val="000000"/>
        </w:rPr>
        <w:t>.</w:t>
      </w:r>
      <w:r w:rsidRPr="00F607F0">
        <w:rPr>
          <w:rStyle w:val="layer2numerainfracoes"/>
          <w:rFonts w:ascii="Verdana" w:hAnsi="Verdana"/>
          <w:color w:val="000000"/>
        </w:rPr>
        <w:t>7</w:t>
      </w:r>
      <w:r w:rsidRPr="00F607F0">
        <w:rPr>
          <w:rFonts w:ascii="Verdana" w:hAnsi="Verdana"/>
          <w:color w:val="000000"/>
        </w:rPr>
        <w:t xml:space="preserve">.3. </w:t>
      </w:r>
      <w:proofErr w:type="gramStart"/>
      <w:r w:rsidRPr="00F607F0">
        <w:rPr>
          <w:rFonts w:ascii="Verdana" w:hAnsi="Verdana"/>
          <w:color w:val="000000"/>
        </w:rPr>
        <w:t>apresentar</w:t>
      </w:r>
      <w:proofErr w:type="gramEnd"/>
      <w:r w:rsidRPr="00F607F0">
        <w:rPr>
          <w:rFonts w:ascii="Verdana" w:hAnsi="Verdana"/>
          <w:color w:val="000000"/>
        </w:rPr>
        <w:t xml:space="preserve"> amostra falsificada ou deteriorada;</w:t>
      </w:r>
    </w:p>
    <w:p w:rsidR="00F607F0" w:rsidRPr="00F607F0" w:rsidRDefault="00F607F0" w:rsidP="00F607F0">
      <w:pPr>
        <w:pStyle w:val="sub1"/>
        <w:spacing w:before="0" w:beforeAutospacing="0" w:after="48" w:afterAutospacing="0" w:line="288" w:lineRule="atLeast"/>
        <w:ind w:firstLine="567"/>
        <w:jc w:val="both"/>
        <w:rPr>
          <w:rFonts w:ascii="Verdana" w:hAnsi="Verdana"/>
          <w:color w:val="000000"/>
        </w:rPr>
      </w:pPr>
      <w:r w:rsidRPr="00F607F0">
        <w:rPr>
          <w:rStyle w:val="numerainfracoes"/>
          <w:rFonts w:ascii="Verdana" w:hAnsi="Verdana"/>
          <w:color w:val="000000"/>
        </w:rPr>
        <w:t>14</w:t>
      </w:r>
      <w:r w:rsidRPr="00F607F0">
        <w:rPr>
          <w:rFonts w:ascii="Verdana" w:hAnsi="Verdana"/>
          <w:color w:val="000000"/>
        </w:rPr>
        <w:t>.</w:t>
      </w:r>
      <w:r w:rsidRPr="00F607F0">
        <w:rPr>
          <w:rStyle w:val="layer1numerainfracoes"/>
          <w:rFonts w:ascii="Verdana" w:hAnsi="Verdana"/>
          <w:color w:val="000000"/>
        </w:rPr>
        <w:t>1</w:t>
      </w:r>
      <w:r w:rsidRPr="00F607F0">
        <w:rPr>
          <w:rFonts w:ascii="Verdana" w:hAnsi="Verdana"/>
          <w:color w:val="000000"/>
        </w:rPr>
        <w:t>.</w:t>
      </w:r>
      <w:r w:rsidRPr="00F607F0">
        <w:rPr>
          <w:rStyle w:val="layer2numerainfracoes"/>
          <w:rFonts w:ascii="Verdana" w:hAnsi="Verdana"/>
          <w:color w:val="000000"/>
        </w:rPr>
        <w:t>8</w:t>
      </w:r>
      <w:r w:rsidRPr="00F607F0">
        <w:rPr>
          <w:rFonts w:ascii="Verdana" w:hAnsi="Verdana"/>
          <w:color w:val="000000"/>
        </w:rPr>
        <w:t xml:space="preserve">. </w:t>
      </w:r>
      <w:proofErr w:type="gramStart"/>
      <w:r w:rsidRPr="00F607F0">
        <w:rPr>
          <w:rFonts w:ascii="Verdana" w:hAnsi="Verdana"/>
          <w:color w:val="000000"/>
        </w:rPr>
        <w:t>praticar</w:t>
      </w:r>
      <w:proofErr w:type="gramEnd"/>
      <w:r w:rsidRPr="00F607F0">
        <w:rPr>
          <w:rFonts w:ascii="Verdana" w:hAnsi="Verdana"/>
          <w:color w:val="000000"/>
        </w:rPr>
        <w:t xml:space="preserve"> atos ilícitos com vistas a frustrar os objetivos da licitação</w:t>
      </w:r>
    </w:p>
    <w:p w:rsidR="00F607F0" w:rsidRPr="00F607F0" w:rsidRDefault="00F607F0" w:rsidP="00F607F0">
      <w:pPr>
        <w:pStyle w:val="sub1"/>
        <w:spacing w:before="0" w:beforeAutospacing="0" w:after="240" w:afterAutospacing="0" w:line="288" w:lineRule="atLeast"/>
        <w:ind w:firstLine="567"/>
        <w:jc w:val="both"/>
        <w:rPr>
          <w:rFonts w:ascii="Verdana" w:hAnsi="Verdana"/>
          <w:color w:val="000000"/>
        </w:rPr>
      </w:pPr>
      <w:r w:rsidRPr="00F607F0">
        <w:rPr>
          <w:rStyle w:val="numerainfracoes"/>
          <w:rFonts w:ascii="Verdana" w:hAnsi="Verdana"/>
          <w:color w:val="000000"/>
        </w:rPr>
        <w:t>14</w:t>
      </w:r>
      <w:r w:rsidRPr="00F607F0">
        <w:rPr>
          <w:rFonts w:ascii="Verdana" w:hAnsi="Verdana"/>
          <w:color w:val="000000"/>
        </w:rPr>
        <w:t>.</w:t>
      </w:r>
      <w:r w:rsidRPr="00F607F0">
        <w:rPr>
          <w:rStyle w:val="layer1numerainfracoes"/>
          <w:rFonts w:ascii="Verdana" w:hAnsi="Verdana"/>
          <w:color w:val="000000"/>
        </w:rPr>
        <w:t>1</w:t>
      </w:r>
      <w:r w:rsidRPr="00F607F0">
        <w:rPr>
          <w:rFonts w:ascii="Verdana" w:hAnsi="Verdana"/>
          <w:color w:val="000000"/>
        </w:rPr>
        <w:t>.</w:t>
      </w:r>
      <w:r w:rsidRPr="00F607F0">
        <w:rPr>
          <w:rStyle w:val="layer2numerainfracoes"/>
          <w:rFonts w:ascii="Verdana" w:hAnsi="Verdana"/>
          <w:color w:val="000000"/>
        </w:rPr>
        <w:t>9</w:t>
      </w:r>
      <w:r w:rsidRPr="00F607F0">
        <w:rPr>
          <w:rFonts w:ascii="Verdana" w:hAnsi="Verdana"/>
          <w:color w:val="000000"/>
        </w:rPr>
        <w:t xml:space="preserve">. </w:t>
      </w:r>
      <w:proofErr w:type="gramStart"/>
      <w:r w:rsidRPr="00F607F0">
        <w:rPr>
          <w:rFonts w:ascii="Verdana" w:hAnsi="Verdana"/>
          <w:color w:val="000000"/>
        </w:rPr>
        <w:t>praticar</w:t>
      </w:r>
      <w:proofErr w:type="gramEnd"/>
      <w:r w:rsidRPr="00F607F0">
        <w:rPr>
          <w:rFonts w:ascii="Verdana" w:hAnsi="Verdana"/>
          <w:color w:val="000000"/>
        </w:rPr>
        <w:t xml:space="preserve"> ato lesivo previsto no art. 5º da Lei n.º 12.846, de 2013.</w:t>
      </w:r>
    </w:p>
    <w:p w:rsidR="00F607F0" w:rsidRPr="00F607F0" w:rsidRDefault="00F607F0" w:rsidP="00F607F0">
      <w:pPr>
        <w:pStyle w:val="beforesub"/>
        <w:spacing w:before="0" w:beforeAutospacing="0" w:after="0" w:afterAutospacing="0" w:line="288" w:lineRule="atLeast"/>
        <w:jc w:val="both"/>
        <w:rPr>
          <w:rFonts w:ascii="Verdana" w:hAnsi="Verdana"/>
          <w:color w:val="000000"/>
        </w:rPr>
      </w:pPr>
      <w:r w:rsidRPr="00F607F0">
        <w:rPr>
          <w:rStyle w:val="numerainfracoes"/>
          <w:rFonts w:ascii="Verdana" w:hAnsi="Verdana"/>
          <w:color w:val="000000"/>
        </w:rPr>
        <w:t>14</w:t>
      </w:r>
      <w:r w:rsidRPr="00F607F0">
        <w:rPr>
          <w:rFonts w:ascii="Verdana" w:hAnsi="Verdana"/>
          <w:color w:val="000000"/>
        </w:rPr>
        <w:t>.</w:t>
      </w:r>
      <w:r w:rsidRPr="00F607F0">
        <w:rPr>
          <w:rStyle w:val="layer1numerainfracoes"/>
          <w:rFonts w:ascii="Verdana" w:hAnsi="Verdana"/>
          <w:color w:val="000000"/>
        </w:rPr>
        <w:t>2</w:t>
      </w:r>
      <w:r w:rsidRPr="00F607F0">
        <w:rPr>
          <w:rFonts w:ascii="Verdana" w:hAnsi="Verdana"/>
          <w:color w:val="000000"/>
        </w:rPr>
        <w:t>. Com fulcro na </w:t>
      </w:r>
      <w:hyperlink r:id="rId27" w:tgtFrame="_blank" w:history="1">
        <w:r w:rsidRPr="00F607F0">
          <w:rPr>
            <w:rStyle w:val="Hyperlink"/>
            <w:rFonts w:ascii="Verdana" w:hAnsi="Verdana"/>
          </w:rPr>
          <w:t>Lei nº 14.133, de 2021</w:t>
        </w:r>
      </w:hyperlink>
      <w:r w:rsidRPr="00F607F0">
        <w:rPr>
          <w:rFonts w:ascii="Verdana" w:hAnsi="Verdana"/>
          <w:color w:val="000000"/>
        </w:rPr>
        <w:t>, a Administração poderá, garantida a prévia defesa, aplicar aos licitantes e/ou adjudicatários as seguintes sanções, sem prejuízo das responsabilidades civil e criminal:</w:t>
      </w:r>
    </w:p>
    <w:p w:rsidR="00F607F0" w:rsidRPr="00F607F0" w:rsidRDefault="00F607F0" w:rsidP="00F607F0">
      <w:pPr>
        <w:pStyle w:val="sub1"/>
        <w:spacing w:before="0" w:beforeAutospacing="0" w:after="48" w:afterAutospacing="0" w:line="288" w:lineRule="atLeast"/>
        <w:ind w:firstLine="567"/>
        <w:jc w:val="both"/>
        <w:rPr>
          <w:rFonts w:ascii="Verdana" w:hAnsi="Verdana"/>
          <w:color w:val="000000"/>
        </w:rPr>
      </w:pPr>
      <w:r w:rsidRPr="00F607F0">
        <w:rPr>
          <w:rStyle w:val="numerainfracoes"/>
          <w:rFonts w:ascii="Verdana" w:hAnsi="Verdana"/>
          <w:color w:val="000000"/>
        </w:rPr>
        <w:t>14</w:t>
      </w:r>
      <w:r w:rsidRPr="00F607F0">
        <w:rPr>
          <w:rFonts w:ascii="Verdana" w:hAnsi="Verdana"/>
          <w:color w:val="000000"/>
        </w:rPr>
        <w:t>.</w:t>
      </w:r>
      <w:r w:rsidRPr="00F607F0">
        <w:rPr>
          <w:rStyle w:val="layer1numerainfracoes"/>
          <w:rFonts w:ascii="Verdana" w:hAnsi="Verdana"/>
          <w:color w:val="000000"/>
        </w:rPr>
        <w:t>2</w:t>
      </w:r>
      <w:r w:rsidRPr="00F607F0">
        <w:rPr>
          <w:rFonts w:ascii="Verdana" w:hAnsi="Verdana"/>
          <w:color w:val="000000"/>
        </w:rPr>
        <w:t>.</w:t>
      </w:r>
      <w:r w:rsidRPr="00F607F0">
        <w:rPr>
          <w:rStyle w:val="layer2numerainfracoes"/>
          <w:rFonts w:ascii="Verdana" w:hAnsi="Verdana"/>
          <w:color w:val="000000"/>
        </w:rPr>
        <w:t>1</w:t>
      </w:r>
      <w:r w:rsidRPr="00F607F0">
        <w:rPr>
          <w:rFonts w:ascii="Verdana" w:hAnsi="Verdana"/>
          <w:color w:val="000000"/>
        </w:rPr>
        <w:t xml:space="preserve">. </w:t>
      </w:r>
      <w:proofErr w:type="gramStart"/>
      <w:r w:rsidRPr="00F607F0">
        <w:rPr>
          <w:rFonts w:ascii="Verdana" w:hAnsi="Verdana"/>
          <w:color w:val="000000"/>
        </w:rPr>
        <w:t>advertência</w:t>
      </w:r>
      <w:proofErr w:type="gramEnd"/>
      <w:r w:rsidRPr="00F607F0">
        <w:rPr>
          <w:rFonts w:ascii="Verdana" w:hAnsi="Verdana"/>
          <w:color w:val="000000"/>
        </w:rPr>
        <w:t>;</w:t>
      </w:r>
    </w:p>
    <w:p w:rsidR="00F607F0" w:rsidRPr="00F607F0" w:rsidRDefault="00F607F0" w:rsidP="00F607F0">
      <w:pPr>
        <w:pStyle w:val="sub1"/>
        <w:spacing w:before="0" w:beforeAutospacing="0" w:after="48" w:afterAutospacing="0" w:line="288" w:lineRule="atLeast"/>
        <w:ind w:firstLine="567"/>
        <w:jc w:val="both"/>
        <w:rPr>
          <w:rFonts w:ascii="Verdana" w:hAnsi="Verdana"/>
          <w:color w:val="000000"/>
        </w:rPr>
      </w:pPr>
      <w:r w:rsidRPr="00F607F0">
        <w:rPr>
          <w:rStyle w:val="numerainfracoes"/>
          <w:rFonts w:ascii="Verdana" w:hAnsi="Verdana"/>
          <w:color w:val="000000"/>
        </w:rPr>
        <w:t>14</w:t>
      </w:r>
      <w:r w:rsidRPr="00F607F0">
        <w:rPr>
          <w:rFonts w:ascii="Verdana" w:hAnsi="Verdana"/>
          <w:color w:val="000000"/>
        </w:rPr>
        <w:t>.</w:t>
      </w:r>
      <w:r w:rsidRPr="00F607F0">
        <w:rPr>
          <w:rStyle w:val="layer1numerainfracoes"/>
          <w:rFonts w:ascii="Verdana" w:hAnsi="Verdana"/>
          <w:color w:val="000000"/>
        </w:rPr>
        <w:t>2</w:t>
      </w:r>
      <w:r w:rsidRPr="00F607F0">
        <w:rPr>
          <w:rFonts w:ascii="Verdana" w:hAnsi="Verdana"/>
          <w:color w:val="000000"/>
        </w:rPr>
        <w:t>.</w:t>
      </w:r>
      <w:r w:rsidRPr="00F607F0">
        <w:rPr>
          <w:rStyle w:val="layer2numerainfracoes"/>
          <w:rFonts w:ascii="Verdana" w:hAnsi="Verdana"/>
          <w:color w:val="000000"/>
        </w:rPr>
        <w:t>2</w:t>
      </w:r>
      <w:r w:rsidRPr="00F607F0">
        <w:rPr>
          <w:rFonts w:ascii="Verdana" w:hAnsi="Verdana"/>
          <w:color w:val="000000"/>
        </w:rPr>
        <w:t xml:space="preserve">. </w:t>
      </w:r>
      <w:proofErr w:type="gramStart"/>
      <w:r w:rsidRPr="00F607F0">
        <w:rPr>
          <w:rFonts w:ascii="Verdana" w:hAnsi="Verdana"/>
          <w:color w:val="000000"/>
        </w:rPr>
        <w:t>multa</w:t>
      </w:r>
      <w:proofErr w:type="gramEnd"/>
      <w:r w:rsidRPr="00F607F0">
        <w:rPr>
          <w:rFonts w:ascii="Verdana" w:hAnsi="Verdana"/>
          <w:color w:val="000000"/>
        </w:rPr>
        <w:t>;</w:t>
      </w:r>
    </w:p>
    <w:p w:rsidR="00F607F0" w:rsidRPr="00F607F0" w:rsidRDefault="00F607F0" w:rsidP="00F607F0">
      <w:pPr>
        <w:pStyle w:val="sub1"/>
        <w:spacing w:before="0" w:beforeAutospacing="0" w:after="48" w:afterAutospacing="0" w:line="288" w:lineRule="atLeast"/>
        <w:ind w:firstLine="567"/>
        <w:jc w:val="both"/>
        <w:rPr>
          <w:rFonts w:ascii="Verdana" w:hAnsi="Verdana"/>
          <w:color w:val="000000"/>
        </w:rPr>
      </w:pPr>
      <w:r w:rsidRPr="00F607F0">
        <w:rPr>
          <w:rStyle w:val="numerainfracoes"/>
          <w:rFonts w:ascii="Verdana" w:hAnsi="Verdana"/>
          <w:color w:val="000000"/>
        </w:rPr>
        <w:t>14</w:t>
      </w:r>
      <w:r w:rsidRPr="00F607F0">
        <w:rPr>
          <w:rFonts w:ascii="Verdana" w:hAnsi="Verdana"/>
          <w:color w:val="000000"/>
        </w:rPr>
        <w:t>.</w:t>
      </w:r>
      <w:r w:rsidRPr="00F607F0">
        <w:rPr>
          <w:rStyle w:val="layer1numerainfracoes"/>
          <w:rFonts w:ascii="Verdana" w:hAnsi="Verdana"/>
          <w:color w:val="000000"/>
        </w:rPr>
        <w:t>2</w:t>
      </w:r>
      <w:r w:rsidRPr="00F607F0">
        <w:rPr>
          <w:rFonts w:ascii="Verdana" w:hAnsi="Verdana"/>
          <w:color w:val="000000"/>
        </w:rPr>
        <w:t>.</w:t>
      </w:r>
      <w:r w:rsidRPr="00F607F0">
        <w:rPr>
          <w:rStyle w:val="layer2numerainfracoes"/>
          <w:rFonts w:ascii="Verdana" w:hAnsi="Verdana"/>
          <w:color w:val="000000"/>
        </w:rPr>
        <w:t>3</w:t>
      </w:r>
      <w:r w:rsidRPr="00F607F0">
        <w:rPr>
          <w:rFonts w:ascii="Verdana" w:hAnsi="Verdana"/>
          <w:color w:val="000000"/>
        </w:rPr>
        <w:t xml:space="preserve">. </w:t>
      </w:r>
      <w:proofErr w:type="gramStart"/>
      <w:r w:rsidRPr="00F607F0">
        <w:rPr>
          <w:rFonts w:ascii="Verdana" w:hAnsi="Verdana"/>
          <w:color w:val="000000"/>
        </w:rPr>
        <w:t>impedimento</w:t>
      </w:r>
      <w:proofErr w:type="gramEnd"/>
      <w:r w:rsidRPr="00F607F0">
        <w:rPr>
          <w:rFonts w:ascii="Verdana" w:hAnsi="Verdana"/>
          <w:color w:val="000000"/>
        </w:rPr>
        <w:t xml:space="preserve"> de licitar e contratar e</w:t>
      </w:r>
    </w:p>
    <w:p w:rsidR="00F607F0" w:rsidRPr="00F607F0" w:rsidRDefault="00F607F0" w:rsidP="00F607F0">
      <w:pPr>
        <w:pStyle w:val="sub1"/>
        <w:spacing w:before="0" w:beforeAutospacing="0" w:after="240" w:afterAutospacing="0" w:line="288" w:lineRule="atLeast"/>
        <w:ind w:firstLine="567"/>
        <w:jc w:val="both"/>
        <w:rPr>
          <w:rFonts w:ascii="Verdana" w:hAnsi="Verdana"/>
          <w:color w:val="000000"/>
        </w:rPr>
      </w:pPr>
      <w:r w:rsidRPr="00F607F0">
        <w:rPr>
          <w:rStyle w:val="numerainfracoes"/>
          <w:rFonts w:ascii="Verdana" w:hAnsi="Verdana"/>
          <w:color w:val="000000"/>
        </w:rPr>
        <w:t>14</w:t>
      </w:r>
      <w:r w:rsidRPr="00F607F0">
        <w:rPr>
          <w:rFonts w:ascii="Verdana" w:hAnsi="Verdana"/>
          <w:color w:val="000000"/>
        </w:rPr>
        <w:t>.</w:t>
      </w:r>
      <w:r w:rsidRPr="00F607F0">
        <w:rPr>
          <w:rStyle w:val="layer1numerainfracoes"/>
          <w:rFonts w:ascii="Verdana" w:hAnsi="Verdana"/>
          <w:color w:val="000000"/>
        </w:rPr>
        <w:t>2</w:t>
      </w:r>
      <w:r w:rsidRPr="00F607F0">
        <w:rPr>
          <w:rFonts w:ascii="Verdana" w:hAnsi="Verdana"/>
          <w:color w:val="000000"/>
        </w:rPr>
        <w:t>.</w:t>
      </w:r>
      <w:r w:rsidRPr="00F607F0">
        <w:rPr>
          <w:rStyle w:val="layer2numerainfracoes"/>
          <w:rFonts w:ascii="Verdana" w:hAnsi="Verdana"/>
          <w:color w:val="000000"/>
        </w:rPr>
        <w:t>4</w:t>
      </w:r>
      <w:r w:rsidRPr="00F607F0">
        <w:rPr>
          <w:rFonts w:ascii="Verdana" w:hAnsi="Verdana"/>
          <w:color w:val="000000"/>
        </w:rPr>
        <w:t xml:space="preserve">. </w:t>
      </w:r>
      <w:proofErr w:type="gramStart"/>
      <w:r w:rsidRPr="00F607F0">
        <w:rPr>
          <w:rFonts w:ascii="Verdana" w:hAnsi="Verdana"/>
          <w:color w:val="000000"/>
        </w:rPr>
        <w:t>declaração</w:t>
      </w:r>
      <w:proofErr w:type="gramEnd"/>
      <w:r w:rsidRPr="00F607F0">
        <w:rPr>
          <w:rFonts w:ascii="Verdana" w:hAnsi="Verdana"/>
          <w:color w:val="000000"/>
        </w:rPr>
        <w:t xml:space="preserve"> de inidoneidade para licitar ou contratar, enquanto perdurarem os motivos determinantes da punição ou até que seja promovida sua reabilitação perante a própria autoridade que aplicou a penalidade.</w:t>
      </w:r>
    </w:p>
    <w:p w:rsidR="00F607F0" w:rsidRPr="00F607F0" w:rsidRDefault="00F607F0" w:rsidP="00F607F0">
      <w:pPr>
        <w:pStyle w:val="beforesub"/>
        <w:spacing w:before="0" w:beforeAutospacing="0" w:after="0" w:afterAutospacing="0" w:line="288" w:lineRule="atLeast"/>
        <w:jc w:val="both"/>
        <w:rPr>
          <w:rFonts w:ascii="Verdana" w:hAnsi="Verdana"/>
          <w:color w:val="000000"/>
        </w:rPr>
      </w:pPr>
      <w:r w:rsidRPr="00F607F0">
        <w:rPr>
          <w:rStyle w:val="numerainfracoes"/>
          <w:rFonts w:ascii="Verdana" w:hAnsi="Verdana"/>
          <w:color w:val="000000"/>
        </w:rPr>
        <w:t>14</w:t>
      </w:r>
      <w:r w:rsidRPr="00F607F0">
        <w:rPr>
          <w:rFonts w:ascii="Verdana" w:hAnsi="Verdana"/>
          <w:color w:val="000000"/>
        </w:rPr>
        <w:t>.</w:t>
      </w:r>
      <w:r w:rsidRPr="00F607F0">
        <w:rPr>
          <w:rStyle w:val="layer1numerainfracoes"/>
          <w:rFonts w:ascii="Verdana" w:hAnsi="Verdana"/>
          <w:color w:val="000000"/>
        </w:rPr>
        <w:t>3</w:t>
      </w:r>
      <w:r w:rsidRPr="00F607F0">
        <w:rPr>
          <w:rFonts w:ascii="Verdana" w:hAnsi="Verdana"/>
          <w:color w:val="000000"/>
        </w:rPr>
        <w:t>. Na aplicação das sanções serão considerados:</w:t>
      </w:r>
    </w:p>
    <w:p w:rsidR="00F607F0" w:rsidRPr="00F607F0" w:rsidRDefault="00F607F0" w:rsidP="00F607F0">
      <w:pPr>
        <w:pStyle w:val="sub1"/>
        <w:spacing w:before="0" w:beforeAutospacing="0" w:after="48" w:afterAutospacing="0" w:line="288" w:lineRule="atLeast"/>
        <w:ind w:firstLine="567"/>
        <w:jc w:val="both"/>
        <w:rPr>
          <w:rFonts w:ascii="Verdana" w:hAnsi="Verdana"/>
          <w:color w:val="000000"/>
        </w:rPr>
      </w:pPr>
      <w:r w:rsidRPr="00F607F0">
        <w:rPr>
          <w:rStyle w:val="numerainfracoes"/>
          <w:rFonts w:ascii="Verdana" w:hAnsi="Verdana"/>
          <w:color w:val="000000"/>
        </w:rPr>
        <w:t>14</w:t>
      </w:r>
      <w:r w:rsidRPr="00F607F0">
        <w:rPr>
          <w:rFonts w:ascii="Verdana" w:hAnsi="Verdana"/>
          <w:color w:val="000000"/>
        </w:rPr>
        <w:t>.</w:t>
      </w:r>
      <w:r w:rsidRPr="00F607F0">
        <w:rPr>
          <w:rStyle w:val="layer1numerainfracoes"/>
          <w:rFonts w:ascii="Verdana" w:hAnsi="Verdana"/>
          <w:color w:val="000000"/>
        </w:rPr>
        <w:t>3</w:t>
      </w:r>
      <w:r w:rsidRPr="00F607F0">
        <w:rPr>
          <w:rFonts w:ascii="Verdana" w:hAnsi="Verdana"/>
          <w:color w:val="000000"/>
        </w:rPr>
        <w:t>.</w:t>
      </w:r>
      <w:r w:rsidRPr="00F607F0">
        <w:rPr>
          <w:rStyle w:val="layer2numerainfracoes"/>
          <w:rFonts w:ascii="Verdana" w:hAnsi="Verdana"/>
          <w:color w:val="000000"/>
        </w:rPr>
        <w:t>1</w:t>
      </w:r>
      <w:r w:rsidRPr="00F607F0">
        <w:rPr>
          <w:rFonts w:ascii="Verdana" w:hAnsi="Verdana"/>
          <w:color w:val="000000"/>
        </w:rPr>
        <w:t xml:space="preserve">. </w:t>
      </w:r>
      <w:proofErr w:type="gramStart"/>
      <w:r w:rsidRPr="00F607F0">
        <w:rPr>
          <w:rFonts w:ascii="Verdana" w:hAnsi="Verdana"/>
          <w:color w:val="000000"/>
        </w:rPr>
        <w:t>a</w:t>
      </w:r>
      <w:proofErr w:type="gramEnd"/>
      <w:r w:rsidRPr="00F607F0">
        <w:rPr>
          <w:rFonts w:ascii="Verdana" w:hAnsi="Verdana"/>
          <w:color w:val="000000"/>
        </w:rPr>
        <w:t xml:space="preserve"> natureza e a gravidade da infração cometida.</w:t>
      </w:r>
    </w:p>
    <w:p w:rsidR="00F607F0" w:rsidRPr="00F607F0" w:rsidRDefault="00F607F0" w:rsidP="00F607F0">
      <w:pPr>
        <w:pStyle w:val="sub1"/>
        <w:spacing w:before="0" w:beforeAutospacing="0" w:after="48" w:afterAutospacing="0" w:line="288" w:lineRule="atLeast"/>
        <w:ind w:firstLine="567"/>
        <w:jc w:val="both"/>
        <w:rPr>
          <w:rFonts w:ascii="Verdana" w:hAnsi="Verdana"/>
          <w:color w:val="000000"/>
        </w:rPr>
      </w:pPr>
      <w:r w:rsidRPr="00F607F0">
        <w:rPr>
          <w:rStyle w:val="numerainfracoes"/>
          <w:rFonts w:ascii="Verdana" w:hAnsi="Verdana"/>
          <w:color w:val="000000"/>
        </w:rPr>
        <w:t>14</w:t>
      </w:r>
      <w:r w:rsidRPr="00F607F0">
        <w:rPr>
          <w:rFonts w:ascii="Verdana" w:hAnsi="Verdana"/>
          <w:color w:val="000000"/>
        </w:rPr>
        <w:t>.</w:t>
      </w:r>
      <w:r w:rsidRPr="00F607F0">
        <w:rPr>
          <w:rStyle w:val="layer1numerainfracoes"/>
          <w:rFonts w:ascii="Verdana" w:hAnsi="Verdana"/>
          <w:color w:val="000000"/>
        </w:rPr>
        <w:t>3</w:t>
      </w:r>
      <w:r w:rsidRPr="00F607F0">
        <w:rPr>
          <w:rFonts w:ascii="Verdana" w:hAnsi="Verdana"/>
          <w:color w:val="000000"/>
        </w:rPr>
        <w:t>.</w:t>
      </w:r>
      <w:r w:rsidRPr="00F607F0">
        <w:rPr>
          <w:rStyle w:val="layer2numerainfracoes"/>
          <w:rFonts w:ascii="Verdana" w:hAnsi="Verdana"/>
          <w:color w:val="000000"/>
        </w:rPr>
        <w:t>2</w:t>
      </w:r>
      <w:r w:rsidRPr="00F607F0">
        <w:rPr>
          <w:rFonts w:ascii="Verdana" w:hAnsi="Verdana"/>
          <w:color w:val="000000"/>
        </w:rPr>
        <w:t xml:space="preserve">. </w:t>
      </w:r>
      <w:proofErr w:type="gramStart"/>
      <w:r w:rsidRPr="00F607F0">
        <w:rPr>
          <w:rFonts w:ascii="Verdana" w:hAnsi="Verdana"/>
          <w:color w:val="000000"/>
        </w:rPr>
        <w:t>as</w:t>
      </w:r>
      <w:proofErr w:type="gramEnd"/>
      <w:r w:rsidRPr="00F607F0">
        <w:rPr>
          <w:rFonts w:ascii="Verdana" w:hAnsi="Verdana"/>
          <w:color w:val="000000"/>
        </w:rPr>
        <w:t xml:space="preserve"> peculiaridades do caso concreto</w:t>
      </w:r>
    </w:p>
    <w:p w:rsidR="00F607F0" w:rsidRPr="00F607F0" w:rsidRDefault="00F607F0" w:rsidP="00F607F0">
      <w:pPr>
        <w:pStyle w:val="sub1"/>
        <w:spacing w:before="0" w:beforeAutospacing="0" w:after="48" w:afterAutospacing="0" w:line="288" w:lineRule="atLeast"/>
        <w:ind w:firstLine="567"/>
        <w:jc w:val="both"/>
        <w:rPr>
          <w:rFonts w:ascii="Verdana" w:hAnsi="Verdana"/>
          <w:color w:val="000000"/>
        </w:rPr>
      </w:pPr>
      <w:r w:rsidRPr="00F607F0">
        <w:rPr>
          <w:rStyle w:val="numerainfracoes"/>
          <w:rFonts w:ascii="Verdana" w:hAnsi="Verdana"/>
          <w:color w:val="000000"/>
        </w:rPr>
        <w:t>14</w:t>
      </w:r>
      <w:r w:rsidRPr="00F607F0">
        <w:rPr>
          <w:rFonts w:ascii="Verdana" w:hAnsi="Verdana"/>
          <w:color w:val="000000"/>
        </w:rPr>
        <w:t>.</w:t>
      </w:r>
      <w:r w:rsidRPr="00F607F0">
        <w:rPr>
          <w:rStyle w:val="layer1numerainfracoes"/>
          <w:rFonts w:ascii="Verdana" w:hAnsi="Verdana"/>
          <w:color w:val="000000"/>
        </w:rPr>
        <w:t>3</w:t>
      </w:r>
      <w:r w:rsidRPr="00F607F0">
        <w:rPr>
          <w:rFonts w:ascii="Verdana" w:hAnsi="Verdana"/>
          <w:color w:val="000000"/>
        </w:rPr>
        <w:t>.</w:t>
      </w:r>
      <w:r w:rsidRPr="00F607F0">
        <w:rPr>
          <w:rStyle w:val="layer2numerainfracoes"/>
          <w:rFonts w:ascii="Verdana" w:hAnsi="Verdana"/>
          <w:color w:val="000000"/>
        </w:rPr>
        <w:t>3</w:t>
      </w:r>
      <w:r w:rsidRPr="00F607F0">
        <w:rPr>
          <w:rFonts w:ascii="Verdana" w:hAnsi="Verdana"/>
          <w:color w:val="000000"/>
        </w:rPr>
        <w:t xml:space="preserve">. </w:t>
      </w:r>
      <w:proofErr w:type="gramStart"/>
      <w:r w:rsidRPr="00F607F0">
        <w:rPr>
          <w:rFonts w:ascii="Verdana" w:hAnsi="Verdana"/>
          <w:color w:val="000000"/>
        </w:rPr>
        <w:t>as</w:t>
      </w:r>
      <w:proofErr w:type="gramEnd"/>
      <w:r w:rsidRPr="00F607F0">
        <w:rPr>
          <w:rFonts w:ascii="Verdana" w:hAnsi="Verdana"/>
          <w:color w:val="000000"/>
        </w:rPr>
        <w:t xml:space="preserve"> circunstâncias agravantes ou atenuantes</w:t>
      </w:r>
    </w:p>
    <w:p w:rsidR="00F607F0" w:rsidRPr="00F607F0" w:rsidRDefault="00F607F0" w:rsidP="00F607F0">
      <w:pPr>
        <w:pStyle w:val="sub1"/>
        <w:spacing w:before="0" w:beforeAutospacing="0" w:after="48" w:afterAutospacing="0" w:line="288" w:lineRule="atLeast"/>
        <w:ind w:firstLine="567"/>
        <w:jc w:val="both"/>
        <w:rPr>
          <w:rFonts w:ascii="Verdana" w:hAnsi="Verdana"/>
          <w:color w:val="000000"/>
        </w:rPr>
      </w:pPr>
      <w:r w:rsidRPr="00F607F0">
        <w:rPr>
          <w:rStyle w:val="numerainfracoes"/>
          <w:rFonts w:ascii="Verdana" w:hAnsi="Verdana"/>
          <w:color w:val="000000"/>
        </w:rPr>
        <w:t>14</w:t>
      </w:r>
      <w:r w:rsidRPr="00F607F0">
        <w:rPr>
          <w:rFonts w:ascii="Verdana" w:hAnsi="Verdana"/>
          <w:color w:val="000000"/>
        </w:rPr>
        <w:t>.</w:t>
      </w:r>
      <w:r w:rsidRPr="00F607F0">
        <w:rPr>
          <w:rStyle w:val="layer1numerainfracoes"/>
          <w:rFonts w:ascii="Verdana" w:hAnsi="Verdana"/>
          <w:color w:val="000000"/>
        </w:rPr>
        <w:t>3</w:t>
      </w:r>
      <w:r w:rsidRPr="00F607F0">
        <w:rPr>
          <w:rFonts w:ascii="Verdana" w:hAnsi="Verdana"/>
          <w:color w:val="000000"/>
        </w:rPr>
        <w:t>.</w:t>
      </w:r>
      <w:r w:rsidRPr="00F607F0">
        <w:rPr>
          <w:rStyle w:val="layer2numerainfracoes"/>
          <w:rFonts w:ascii="Verdana" w:hAnsi="Verdana"/>
          <w:color w:val="000000"/>
        </w:rPr>
        <w:t>4</w:t>
      </w:r>
      <w:r w:rsidRPr="00F607F0">
        <w:rPr>
          <w:rFonts w:ascii="Verdana" w:hAnsi="Verdana"/>
          <w:color w:val="000000"/>
        </w:rPr>
        <w:t xml:space="preserve">. </w:t>
      </w:r>
      <w:proofErr w:type="gramStart"/>
      <w:r w:rsidRPr="00F607F0">
        <w:rPr>
          <w:rFonts w:ascii="Verdana" w:hAnsi="Verdana"/>
          <w:color w:val="000000"/>
        </w:rPr>
        <w:t>os</w:t>
      </w:r>
      <w:proofErr w:type="gramEnd"/>
      <w:r w:rsidRPr="00F607F0">
        <w:rPr>
          <w:rFonts w:ascii="Verdana" w:hAnsi="Verdana"/>
          <w:color w:val="000000"/>
        </w:rPr>
        <w:t xml:space="preserve"> danos que dela provierem para a Administração Pública</w:t>
      </w:r>
    </w:p>
    <w:p w:rsidR="00F607F0" w:rsidRPr="00F607F0" w:rsidRDefault="00F607F0" w:rsidP="00F607F0">
      <w:pPr>
        <w:pStyle w:val="sub1"/>
        <w:spacing w:before="0" w:beforeAutospacing="0" w:after="240" w:afterAutospacing="0" w:line="288" w:lineRule="atLeast"/>
        <w:ind w:firstLine="567"/>
        <w:jc w:val="both"/>
        <w:rPr>
          <w:rFonts w:ascii="Verdana" w:hAnsi="Verdana"/>
          <w:color w:val="000000"/>
        </w:rPr>
      </w:pPr>
      <w:r w:rsidRPr="00F607F0">
        <w:rPr>
          <w:rStyle w:val="numerainfracoes"/>
          <w:rFonts w:ascii="Verdana" w:hAnsi="Verdana"/>
          <w:color w:val="000000"/>
        </w:rPr>
        <w:t>14</w:t>
      </w:r>
      <w:r w:rsidRPr="00F607F0">
        <w:rPr>
          <w:rFonts w:ascii="Verdana" w:hAnsi="Verdana"/>
          <w:color w:val="000000"/>
        </w:rPr>
        <w:t>.</w:t>
      </w:r>
      <w:r w:rsidRPr="00F607F0">
        <w:rPr>
          <w:rStyle w:val="layer1numerainfracoes"/>
          <w:rFonts w:ascii="Verdana" w:hAnsi="Verdana"/>
          <w:color w:val="000000"/>
        </w:rPr>
        <w:t>3</w:t>
      </w:r>
      <w:r w:rsidRPr="00F607F0">
        <w:rPr>
          <w:rFonts w:ascii="Verdana" w:hAnsi="Verdana"/>
          <w:color w:val="000000"/>
        </w:rPr>
        <w:t>.</w:t>
      </w:r>
      <w:r w:rsidRPr="00F607F0">
        <w:rPr>
          <w:rStyle w:val="layer2numerainfracoes"/>
          <w:rFonts w:ascii="Verdana" w:hAnsi="Verdana"/>
          <w:color w:val="000000"/>
        </w:rPr>
        <w:t>5</w:t>
      </w:r>
      <w:r w:rsidRPr="00F607F0">
        <w:rPr>
          <w:rFonts w:ascii="Verdana" w:hAnsi="Verdana"/>
          <w:color w:val="000000"/>
        </w:rPr>
        <w:t xml:space="preserve">. </w:t>
      </w:r>
      <w:proofErr w:type="gramStart"/>
      <w:r w:rsidRPr="00F607F0">
        <w:rPr>
          <w:rFonts w:ascii="Verdana" w:hAnsi="Verdana"/>
          <w:color w:val="000000"/>
        </w:rPr>
        <w:t>a</w:t>
      </w:r>
      <w:proofErr w:type="gramEnd"/>
      <w:r w:rsidRPr="00F607F0">
        <w:rPr>
          <w:rFonts w:ascii="Verdana" w:hAnsi="Verdana"/>
          <w:color w:val="000000"/>
        </w:rPr>
        <w:t xml:space="preserve"> implantação ou o aperfeiçoamento de programa de integridade, conforme normas e orientações dos órgãos de controle.</w:t>
      </w:r>
    </w:p>
    <w:p w:rsidR="00F607F0" w:rsidRPr="00F607F0" w:rsidRDefault="00F607F0" w:rsidP="00F607F0">
      <w:pPr>
        <w:pStyle w:val="beforesub"/>
        <w:spacing w:before="0" w:beforeAutospacing="0" w:after="0" w:afterAutospacing="0" w:line="288" w:lineRule="atLeast"/>
        <w:jc w:val="both"/>
        <w:rPr>
          <w:rFonts w:ascii="Verdana" w:hAnsi="Verdana"/>
          <w:color w:val="000000"/>
        </w:rPr>
      </w:pPr>
      <w:r w:rsidRPr="00F607F0">
        <w:rPr>
          <w:rStyle w:val="numerainfracoes"/>
          <w:rFonts w:ascii="Verdana" w:hAnsi="Verdana"/>
          <w:color w:val="000000"/>
        </w:rPr>
        <w:t>14</w:t>
      </w:r>
      <w:r w:rsidRPr="00F607F0">
        <w:rPr>
          <w:rFonts w:ascii="Verdana" w:hAnsi="Verdana"/>
          <w:color w:val="000000"/>
        </w:rPr>
        <w:t>.</w:t>
      </w:r>
      <w:r w:rsidRPr="00F607F0">
        <w:rPr>
          <w:rStyle w:val="layer1numerainfracoes"/>
          <w:rFonts w:ascii="Verdana" w:hAnsi="Verdana"/>
          <w:color w:val="000000"/>
        </w:rPr>
        <w:t>4</w:t>
      </w:r>
      <w:r w:rsidRPr="00F607F0">
        <w:rPr>
          <w:rFonts w:ascii="Verdana" w:hAnsi="Verdana"/>
          <w:color w:val="000000"/>
        </w:rPr>
        <w:t>. A multa será recolhida no prazo máximo de 15 (quinze) dias úteis, a contar da comunicação oficial.</w:t>
      </w:r>
    </w:p>
    <w:p w:rsidR="00F607F0" w:rsidRPr="00F607F0" w:rsidRDefault="00F607F0" w:rsidP="00F607F0">
      <w:pPr>
        <w:pStyle w:val="sub1"/>
        <w:spacing w:before="0" w:beforeAutospacing="0" w:after="48" w:afterAutospacing="0" w:line="288" w:lineRule="atLeast"/>
        <w:ind w:firstLine="567"/>
        <w:jc w:val="both"/>
        <w:rPr>
          <w:rFonts w:ascii="Verdana" w:hAnsi="Verdana"/>
          <w:color w:val="000000"/>
        </w:rPr>
      </w:pPr>
      <w:r w:rsidRPr="00F607F0">
        <w:rPr>
          <w:rStyle w:val="numerainfracoes"/>
          <w:rFonts w:ascii="Verdana" w:hAnsi="Verdana"/>
          <w:color w:val="000000"/>
        </w:rPr>
        <w:t>14</w:t>
      </w:r>
      <w:r w:rsidRPr="00F607F0">
        <w:rPr>
          <w:rFonts w:ascii="Verdana" w:hAnsi="Verdana"/>
          <w:color w:val="000000"/>
        </w:rPr>
        <w:t>.</w:t>
      </w:r>
      <w:r w:rsidRPr="00F607F0">
        <w:rPr>
          <w:rStyle w:val="layer1numerainfracoes"/>
          <w:rFonts w:ascii="Verdana" w:hAnsi="Verdana"/>
          <w:color w:val="000000"/>
        </w:rPr>
        <w:t>4</w:t>
      </w:r>
      <w:r w:rsidRPr="00F607F0">
        <w:rPr>
          <w:rFonts w:ascii="Verdana" w:hAnsi="Verdana"/>
          <w:color w:val="000000"/>
        </w:rPr>
        <w:t>.</w:t>
      </w:r>
      <w:r w:rsidRPr="00F607F0">
        <w:rPr>
          <w:rStyle w:val="layer2numerainfracoes"/>
          <w:rFonts w:ascii="Verdana" w:hAnsi="Verdana"/>
          <w:color w:val="000000"/>
        </w:rPr>
        <w:t>1</w:t>
      </w:r>
      <w:r w:rsidRPr="00F607F0">
        <w:rPr>
          <w:rFonts w:ascii="Verdana" w:hAnsi="Verdana"/>
          <w:color w:val="000000"/>
        </w:rPr>
        <w:t>. Para as infrações previstas nos itens </w:t>
      </w:r>
      <w:r w:rsidRPr="00F607F0">
        <w:rPr>
          <w:rStyle w:val="numerainfracoes"/>
          <w:rFonts w:ascii="Verdana" w:hAnsi="Verdana"/>
          <w:color w:val="000000"/>
        </w:rPr>
        <w:t>14</w:t>
      </w:r>
      <w:r w:rsidRPr="00F607F0">
        <w:rPr>
          <w:rFonts w:ascii="Verdana" w:hAnsi="Verdana"/>
          <w:color w:val="000000"/>
        </w:rPr>
        <w:t>.1.1, </w:t>
      </w:r>
      <w:r w:rsidRPr="00F607F0">
        <w:rPr>
          <w:rStyle w:val="numerainfracoes"/>
          <w:rFonts w:ascii="Verdana" w:hAnsi="Verdana"/>
          <w:color w:val="000000"/>
        </w:rPr>
        <w:t>14</w:t>
      </w:r>
      <w:r w:rsidRPr="00F607F0">
        <w:rPr>
          <w:rFonts w:ascii="Verdana" w:hAnsi="Verdana"/>
          <w:color w:val="000000"/>
        </w:rPr>
        <w:t>.1.2 e </w:t>
      </w:r>
      <w:r w:rsidRPr="00F607F0">
        <w:rPr>
          <w:rStyle w:val="numerainfracoes"/>
          <w:rFonts w:ascii="Verdana" w:hAnsi="Verdana"/>
          <w:color w:val="000000"/>
        </w:rPr>
        <w:t>14</w:t>
      </w:r>
      <w:r w:rsidRPr="00F607F0">
        <w:rPr>
          <w:rFonts w:ascii="Verdana" w:hAnsi="Verdana"/>
          <w:color w:val="000000"/>
        </w:rPr>
        <w:t>.1.3, a multa será de 0.5% a 15% do valor do contrato licitado.</w:t>
      </w:r>
    </w:p>
    <w:p w:rsidR="00F607F0" w:rsidRPr="00F607F0" w:rsidRDefault="00F607F0" w:rsidP="00F607F0">
      <w:pPr>
        <w:pStyle w:val="sub1"/>
        <w:spacing w:before="0" w:beforeAutospacing="0" w:after="240" w:afterAutospacing="0" w:line="288" w:lineRule="atLeast"/>
        <w:ind w:firstLine="567"/>
        <w:jc w:val="both"/>
        <w:rPr>
          <w:rFonts w:ascii="Verdana" w:hAnsi="Verdana"/>
          <w:color w:val="000000"/>
        </w:rPr>
      </w:pPr>
      <w:r w:rsidRPr="00F607F0">
        <w:rPr>
          <w:rStyle w:val="numerainfracoes"/>
          <w:rFonts w:ascii="Verdana" w:hAnsi="Verdana"/>
          <w:color w:val="000000"/>
        </w:rPr>
        <w:t>14</w:t>
      </w:r>
      <w:r w:rsidRPr="00F607F0">
        <w:rPr>
          <w:rFonts w:ascii="Verdana" w:hAnsi="Verdana"/>
          <w:color w:val="000000"/>
        </w:rPr>
        <w:t>.</w:t>
      </w:r>
      <w:r w:rsidRPr="00F607F0">
        <w:rPr>
          <w:rStyle w:val="layer1numerainfracoes"/>
          <w:rFonts w:ascii="Verdana" w:hAnsi="Verdana"/>
          <w:color w:val="000000"/>
        </w:rPr>
        <w:t>4</w:t>
      </w:r>
      <w:r w:rsidRPr="00F607F0">
        <w:rPr>
          <w:rFonts w:ascii="Verdana" w:hAnsi="Verdana"/>
          <w:color w:val="000000"/>
        </w:rPr>
        <w:t>.</w:t>
      </w:r>
      <w:r w:rsidRPr="00F607F0">
        <w:rPr>
          <w:rStyle w:val="layer2numerainfracoes"/>
          <w:rFonts w:ascii="Verdana" w:hAnsi="Verdana"/>
          <w:color w:val="000000"/>
        </w:rPr>
        <w:t>2</w:t>
      </w:r>
      <w:r w:rsidRPr="00F607F0">
        <w:rPr>
          <w:rFonts w:ascii="Verdana" w:hAnsi="Verdana"/>
          <w:color w:val="000000"/>
        </w:rPr>
        <w:t>. Para as infrações previstas nos itens </w:t>
      </w:r>
      <w:r w:rsidRPr="00F607F0">
        <w:rPr>
          <w:rStyle w:val="numerainfracoes"/>
          <w:rFonts w:ascii="Verdana" w:hAnsi="Verdana"/>
          <w:color w:val="000000"/>
        </w:rPr>
        <w:t>14</w:t>
      </w:r>
      <w:r w:rsidRPr="00F607F0">
        <w:rPr>
          <w:rFonts w:ascii="Verdana" w:hAnsi="Verdana"/>
          <w:color w:val="000000"/>
        </w:rPr>
        <w:t>.1.4, </w:t>
      </w:r>
      <w:r w:rsidRPr="00F607F0">
        <w:rPr>
          <w:rStyle w:val="numerainfracoes"/>
          <w:rFonts w:ascii="Verdana" w:hAnsi="Verdana"/>
          <w:color w:val="000000"/>
        </w:rPr>
        <w:t>14</w:t>
      </w:r>
      <w:r w:rsidRPr="00F607F0">
        <w:rPr>
          <w:rFonts w:ascii="Verdana" w:hAnsi="Verdana"/>
          <w:color w:val="000000"/>
        </w:rPr>
        <w:t>.1.5, </w:t>
      </w:r>
      <w:r w:rsidRPr="00F607F0">
        <w:rPr>
          <w:rStyle w:val="numerainfracoes"/>
          <w:rFonts w:ascii="Verdana" w:hAnsi="Verdana"/>
          <w:color w:val="000000"/>
        </w:rPr>
        <w:t>14</w:t>
      </w:r>
      <w:r w:rsidRPr="00F607F0">
        <w:rPr>
          <w:rFonts w:ascii="Verdana" w:hAnsi="Verdana"/>
          <w:color w:val="000000"/>
        </w:rPr>
        <w:t>.1.6, </w:t>
      </w:r>
      <w:r w:rsidRPr="00F607F0">
        <w:rPr>
          <w:rStyle w:val="numerainfracoes"/>
          <w:rFonts w:ascii="Verdana" w:hAnsi="Verdana"/>
          <w:color w:val="000000"/>
        </w:rPr>
        <w:t>14</w:t>
      </w:r>
      <w:r w:rsidRPr="00F607F0">
        <w:rPr>
          <w:rFonts w:ascii="Verdana" w:hAnsi="Verdana"/>
          <w:color w:val="000000"/>
        </w:rPr>
        <w:t>.1.7 e </w:t>
      </w:r>
      <w:r w:rsidRPr="00F607F0">
        <w:rPr>
          <w:rStyle w:val="numerainfracoes"/>
          <w:rFonts w:ascii="Verdana" w:hAnsi="Verdana"/>
          <w:color w:val="000000"/>
        </w:rPr>
        <w:t>14</w:t>
      </w:r>
      <w:r w:rsidRPr="00F607F0">
        <w:rPr>
          <w:rFonts w:ascii="Verdana" w:hAnsi="Verdana"/>
          <w:color w:val="000000"/>
        </w:rPr>
        <w:t>.1.8, a multa será de 15% a 30% do valor do contrato licitado.</w:t>
      </w:r>
    </w:p>
    <w:p w:rsidR="00F607F0" w:rsidRPr="00F607F0" w:rsidRDefault="00F607F0" w:rsidP="00F607F0">
      <w:pPr>
        <w:spacing w:after="48" w:line="288" w:lineRule="atLeast"/>
        <w:jc w:val="both"/>
        <w:rPr>
          <w:rFonts w:ascii="Verdana" w:hAnsi="Verdana"/>
          <w:color w:val="000000"/>
        </w:rPr>
      </w:pPr>
      <w:r w:rsidRPr="00F607F0">
        <w:rPr>
          <w:rStyle w:val="numerainfracoes"/>
          <w:rFonts w:ascii="Verdana" w:hAnsi="Verdana"/>
          <w:color w:val="000000"/>
        </w:rPr>
        <w:t>14</w:t>
      </w:r>
      <w:r w:rsidRPr="00F607F0">
        <w:rPr>
          <w:rFonts w:ascii="Verdana" w:hAnsi="Verdana"/>
          <w:color w:val="000000"/>
        </w:rPr>
        <w:t>.</w:t>
      </w:r>
      <w:r w:rsidRPr="00F607F0">
        <w:rPr>
          <w:rStyle w:val="layer1numerainfracoes"/>
          <w:rFonts w:ascii="Verdana" w:hAnsi="Verdana"/>
          <w:color w:val="000000"/>
        </w:rPr>
        <w:t>5</w:t>
      </w:r>
      <w:r w:rsidRPr="00F607F0">
        <w:rPr>
          <w:rFonts w:ascii="Verdana" w:hAnsi="Verdana"/>
          <w:color w:val="000000"/>
        </w:rPr>
        <w:t>. As sanções de advertência, impedimento de licitar e contratar e declaração de inidoneidade para licitar ou contratar poderão ser aplicadas, cumulativamente ou não, à penalidade de multa.</w:t>
      </w:r>
    </w:p>
    <w:p w:rsidR="00F607F0" w:rsidRPr="00F607F0" w:rsidRDefault="00F607F0" w:rsidP="00F607F0">
      <w:pPr>
        <w:spacing w:after="48" w:line="288" w:lineRule="atLeast"/>
        <w:jc w:val="both"/>
        <w:rPr>
          <w:rFonts w:ascii="Verdana" w:hAnsi="Verdana"/>
          <w:color w:val="000000"/>
        </w:rPr>
      </w:pPr>
      <w:r w:rsidRPr="00F607F0">
        <w:rPr>
          <w:rStyle w:val="numerainfracoes"/>
          <w:rFonts w:ascii="Verdana" w:hAnsi="Verdana"/>
          <w:color w:val="000000"/>
        </w:rPr>
        <w:t>14</w:t>
      </w:r>
      <w:r w:rsidRPr="00F607F0">
        <w:rPr>
          <w:rFonts w:ascii="Verdana" w:hAnsi="Verdana"/>
          <w:color w:val="000000"/>
        </w:rPr>
        <w:t>.</w:t>
      </w:r>
      <w:r w:rsidRPr="00F607F0">
        <w:rPr>
          <w:rStyle w:val="layer1numerainfracoes"/>
          <w:rFonts w:ascii="Verdana" w:hAnsi="Verdana"/>
          <w:color w:val="000000"/>
        </w:rPr>
        <w:t>6</w:t>
      </w:r>
      <w:r w:rsidRPr="00F607F0">
        <w:rPr>
          <w:rFonts w:ascii="Verdana" w:hAnsi="Verdana"/>
          <w:color w:val="000000"/>
        </w:rPr>
        <w:t>. Na aplicação da sanção de multa será facultada a defesa do interessado no prazo de 15 (quinze) dias úteis, contado da data de sua intimação.</w:t>
      </w:r>
    </w:p>
    <w:p w:rsidR="00F607F0" w:rsidRPr="00F607F0" w:rsidRDefault="00F607F0" w:rsidP="00F607F0">
      <w:pPr>
        <w:spacing w:after="48" w:line="288" w:lineRule="atLeast"/>
        <w:jc w:val="both"/>
        <w:rPr>
          <w:rFonts w:ascii="Verdana" w:hAnsi="Verdana"/>
          <w:color w:val="000000"/>
        </w:rPr>
      </w:pPr>
      <w:r w:rsidRPr="00F607F0">
        <w:rPr>
          <w:rStyle w:val="numerainfracoes"/>
          <w:rFonts w:ascii="Verdana" w:hAnsi="Verdana"/>
          <w:color w:val="000000"/>
        </w:rPr>
        <w:t>14</w:t>
      </w:r>
      <w:r w:rsidRPr="00F607F0">
        <w:rPr>
          <w:rFonts w:ascii="Verdana" w:hAnsi="Verdana"/>
          <w:color w:val="000000"/>
        </w:rPr>
        <w:t>.</w:t>
      </w:r>
      <w:r w:rsidRPr="00F607F0">
        <w:rPr>
          <w:rStyle w:val="layer1numerainfracoes"/>
          <w:rFonts w:ascii="Verdana" w:hAnsi="Verdana"/>
          <w:color w:val="000000"/>
        </w:rPr>
        <w:t>7</w:t>
      </w:r>
      <w:r w:rsidRPr="00F607F0">
        <w:rPr>
          <w:rFonts w:ascii="Verdana" w:hAnsi="Verdana"/>
          <w:color w:val="000000"/>
        </w:rPr>
        <w:t xml:space="preserve">. A sanção de impedimento de licitar e contratar será aplicada ao responsável em decorrência das infrações administrativas relacionadas nos </w:t>
      </w:r>
      <w:r w:rsidRPr="00F607F0">
        <w:rPr>
          <w:rFonts w:ascii="Verdana" w:hAnsi="Verdana"/>
          <w:color w:val="000000"/>
        </w:rPr>
        <w:lastRenderedPageBreak/>
        <w:t>itens </w:t>
      </w:r>
      <w:r w:rsidRPr="00F607F0">
        <w:rPr>
          <w:rStyle w:val="numerainfracoes"/>
          <w:rFonts w:ascii="Verdana" w:hAnsi="Verdana"/>
          <w:color w:val="000000"/>
        </w:rPr>
        <w:t>14</w:t>
      </w:r>
      <w:r w:rsidRPr="00F607F0">
        <w:rPr>
          <w:rFonts w:ascii="Verdana" w:hAnsi="Verdana"/>
          <w:color w:val="000000"/>
        </w:rPr>
        <w:t>.1.1, </w:t>
      </w:r>
      <w:r w:rsidRPr="00F607F0">
        <w:rPr>
          <w:rStyle w:val="numerainfracoes"/>
          <w:rFonts w:ascii="Verdana" w:hAnsi="Verdana"/>
          <w:color w:val="000000"/>
        </w:rPr>
        <w:t>14</w:t>
      </w:r>
      <w:r w:rsidRPr="00F607F0">
        <w:rPr>
          <w:rFonts w:ascii="Verdana" w:hAnsi="Verdana"/>
          <w:color w:val="000000"/>
        </w:rPr>
        <w:t>.1.2 e </w:t>
      </w:r>
      <w:r w:rsidRPr="00F607F0">
        <w:rPr>
          <w:rStyle w:val="numerainfracoes"/>
          <w:rFonts w:ascii="Verdana" w:hAnsi="Verdana"/>
          <w:color w:val="000000"/>
        </w:rPr>
        <w:t>14</w:t>
      </w:r>
      <w:r w:rsidRPr="00F607F0">
        <w:rPr>
          <w:rFonts w:ascii="Verdana" w:hAnsi="Verdana"/>
          <w:color w:val="000000"/>
        </w:rPr>
        <w:t>.1.3, quando não se justificar a imposição de penalidade mais grave, e impedirá o responsável de licitar e contratar no âmbito da Administração Pública direta e indireta do ente federativo o qual pertencer o órgão ou entidade, pelo prazo máximo de 3 (três) anos.</w:t>
      </w:r>
    </w:p>
    <w:p w:rsidR="00F607F0" w:rsidRPr="00F607F0" w:rsidRDefault="00F607F0" w:rsidP="00F607F0">
      <w:pPr>
        <w:spacing w:after="48" w:line="288" w:lineRule="atLeast"/>
        <w:jc w:val="both"/>
        <w:rPr>
          <w:rFonts w:ascii="Verdana" w:hAnsi="Verdana"/>
          <w:color w:val="000000"/>
        </w:rPr>
      </w:pPr>
      <w:r w:rsidRPr="00F607F0">
        <w:rPr>
          <w:rStyle w:val="numerainfracoes"/>
          <w:rFonts w:ascii="Verdana" w:hAnsi="Verdana"/>
          <w:color w:val="000000"/>
        </w:rPr>
        <w:t>14</w:t>
      </w:r>
      <w:r w:rsidRPr="00F607F0">
        <w:rPr>
          <w:rFonts w:ascii="Verdana" w:hAnsi="Verdana"/>
          <w:color w:val="000000"/>
        </w:rPr>
        <w:t>.</w:t>
      </w:r>
      <w:r w:rsidRPr="00F607F0">
        <w:rPr>
          <w:rStyle w:val="layer1numerainfracoes"/>
          <w:rFonts w:ascii="Verdana" w:hAnsi="Verdana"/>
          <w:color w:val="000000"/>
        </w:rPr>
        <w:t>8</w:t>
      </w:r>
      <w:r w:rsidRPr="00F607F0">
        <w:rPr>
          <w:rFonts w:ascii="Verdana" w:hAnsi="Verdana"/>
          <w:color w:val="000000"/>
        </w:rPr>
        <w:t>. Poderá ser aplicada ao responsável a sanção de declaração de inidoneidade para licitar ou contratar, em decorrência da prática das infrações dispostas nos itens </w:t>
      </w:r>
      <w:r w:rsidRPr="00F607F0">
        <w:rPr>
          <w:rStyle w:val="numerainfracoes"/>
          <w:rFonts w:ascii="Verdana" w:hAnsi="Verdana"/>
          <w:color w:val="000000"/>
        </w:rPr>
        <w:t>14</w:t>
      </w:r>
      <w:r w:rsidRPr="00F607F0">
        <w:rPr>
          <w:rFonts w:ascii="Verdana" w:hAnsi="Verdana"/>
          <w:color w:val="000000"/>
        </w:rPr>
        <w:t>.1.5, </w:t>
      </w:r>
      <w:r w:rsidRPr="00F607F0">
        <w:rPr>
          <w:rStyle w:val="numerainfracoes"/>
          <w:rFonts w:ascii="Verdana" w:hAnsi="Verdana"/>
          <w:color w:val="000000"/>
        </w:rPr>
        <w:t>14</w:t>
      </w:r>
      <w:r w:rsidRPr="00F607F0">
        <w:rPr>
          <w:rFonts w:ascii="Verdana" w:hAnsi="Verdana"/>
          <w:color w:val="000000"/>
        </w:rPr>
        <w:t>.1.6, </w:t>
      </w:r>
      <w:r w:rsidRPr="00F607F0">
        <w:rPr>
          <w:rStyle w:val="numerainfracoes"/>
          <w:rFonts w:ascii="Verdana" w:hAnsi="Verdana"/>
          <w:color w:val="000000"/>
        </w:rPr>
        <w:t>14</w:t>
      </w:r>
      <w:r w:rsidRPr="00F607F0">
        <w:rPr>
          <w:rFonts w:ascii="Verdana" w:hAnsi="Verdana"/>
          <w:color w:val="000000"/>
        </w:rPr>
        <w:t>.1.7, </w:t>
      </w:r>
      <w:r w:rsidRPr="00F607F0">
        <w:rPr>
          <w:rStyle w:val="numerainfracoes"/>
          <w:rFonts w:ascii="Verdana" w:hAnsi="Verdana"/>
          <w:color w:val="000000"/>
        </w:rPr>
        <w:t>14</w:t>
      </w:r>
      <w:r w:rsidRPr="00F607F0">
        <w:rPr>
          <w:rFonts w:ascii="Verdana" w:hAnsi="Verdana"/>
          <w:color w:val="000000"/>
        </w:rPr>
        <w:t>.1.8 e </w:t>
      </w:r>
      <w:r w:rsidRPr="00F607F0">
        <w:rPr>
          <w:rStyle w:val="numerainfracoes"/>
          <w:rFonts w:ascii="Verdana" w:hAnsi="Verdana"/>
          <w:color w:val="000000"/>
        </w:rPr>
        <w:t>14</w:t>
      </w:r>
      <w:r w:rsidRPr="00F607F0">
        <w:rPr>
          <w:rFonts w:ascii="Verdana" w:hAnsi="Verdana"/>
          <w:color w:val="000000"/>
        </w:rPr>
        <w:t>.1.9, bem como pelas infrações administrativas previstas nos itens </w:t>
      </w:r>
      <w:r w:rsidRPr="00F607F0">
        <w:rPr>
          <w:rStyle w:val="numerainfracoes"/>
          <w:rFonts w:ascii="Verdana" w:hAnsi="Verdana"/>
          <w:color w:val="000000"/>
        </w:rPr>
        <w:t>14</w:t>
      </w:r>
      <w:r w:rsidRPr="00F607F0">
        <w:rPr>
          <w:rFonts w:ascii="Verdana" w:hAnsi="Verdana"/>
          <w:color w:val="000000"/>
        </w:rPr>
        <w:t>.1.1, </w:t>
      </w:r>
      <w:r w:rsidRPr="00F607F0">
        <w:rPr>
          <w:rStyle w:val="numerainfracoes"/>
          <w:rFonts w:ascii="Verdana" w:hAnsi="Verdana"/>
          <w:color w:val="000000"/>
        </w:rPr>
        <w:t>14</w:t>
      </w:r>
      <w:r w:rsidRPr="00F607F0">
        <w:rPr>
          <w:rFonts w:ascii="Verdana" w:hAnsi="Verdana"/>
          <w:color w:val="000000"/>
        </w:rPr>
        <w:t>.1.2, </w:t>
      </w:r>
      <w:r w:rsidRPr="00F607F0">
        <w:rPr>
          <w:rStyle w:val="numerainfracoes"/>
          <w:rFonts w:ascii="Verdana" w:hAnsi="Verdana"/>
          <w:color w:val="000000"/>
        </w:rPr>
        <w:t>14</w:t>
      </w:r>
      <w:r w:rsidRPr="00F607F0">
        <w:rPr>
          <w:rFonts w:ascii="Verdana" w:hAnsi="Verdana"/>
          <w:color w:val="000000"/>
        </w:rPr>
        <w:t>.1.3 e </w:t>
      </w:r>
      <w:r w:rsidRPr="00F607F0">
        <w:rPr>
          <w:rStyle w:val="numerainfracoes"/>
          <w:rFonts w:ascii="Verdana" w:hAnsi="Verdana"/>
          <w:color w:val="000000"/>
        </w:rPr>
        <w:t>14</w:t>
      </w:r>
      <w:r w:rsidRPr="00F607F0">
        <w:rPr>
          <w:rFonts w:ascii="Verdana" w:hAnsi="Verdana"/>
          <w:color w:val="000000"/>
        </w:rPr>
        <w:t xml:space="preserve">.1.4, que justifiquem a imposição de penalidade mais grave que a sanção de impedimento de licitar e contratar, cuja duração observará o prazo previsto no art. 156, §5º, da Lei </w:t>
      </w:r>
      <w:proofErr w:type="gramStart"/>
      <w:r w:rsidRPr="00F607F0">
        <w:rPr>
          <w:rFonts w:ascii="Verdana" w:hAnsi="Verdana"/>
          <w:color w:val="000000"/>
        </w:rPr>
        <w:t>n.º</w:t>
      </w:r>
      <w:proofErr w:type="gramEnd"/>
      <w:r w:rsidRPr="00F607F0">
        <w:rPr>
          <w:rFonts w:ascii="Verdana" w:hAnsi="Verdana"/>
          <w:color w:val="000000"/>
        </w:rPr>
        <w:t xml:space="preserve"> 14.133/2021.</w:t>
      </w:r>
    </w:p>
    <w:p w:rsidR="00F607F0" w:rsidRPr="00F607F0" w:rsidRDefault="00F607F0" w:rsidP="00F607F0">
      <w:pPr>
        <w:spacing w:after="48" w:line="288" w:lineRule="atLeast"/>
        <w:jc w:val="both"/>
        <w:rPr>
          <w:rFonts w:ascii="Verdana" w:hAnsi="Verdana"/>
          <w:color w:val="000000"/>
        </w:rPr>
      </w:pPr>
      <w:r w:rsidRPr="00F607F0">
        <w:rPr>
          <w:rStyle w:val="numerainfracoes"/>
          <w:rFonts w:ascii="Verdana" w:hAnsi="Verdana"/>
          <w:color w:val="000000"/>
        </w:rPr>
        <w:t>14</w:t>
      </w:r>
      <w:r w:rsidRPr="00F607F0">
        <w:rPr>
          <w:rFonts w:ascii="Verdana" w:hAnsi="Verdana"/>
          <w:color w:val="000000"/>
        </w:rPr>
        <w:t>.</w:t>
      </w:r>
      <w:r w:rsidRPr="00F607F0">
        <w:rPr>
          <w:rStyle w:val="layer1numerainfracoes"/>
          <w:rFonts w:ascii="Verdana" w:hAnsi="Verdana"/>
          <w:color w:val="000000"/>
        </w:rPr>
        <w:t>9</w:t>
      </w:r>
      <w:r w:rsidRPr="00F607F0">
        <w:rPr>
          <w:rFonts w:ascii="Verdana" w:hAnsi="Verdana"/>
          <w:color w:val="000000"/>
        </w:rPr>
        <w:t>. A recusa injustificada do adjudicatário em assinar o contrato ou a ata de registro de preço, ou em aceitar ou retirar o instrumento equivalente no prazo estabelecido pela Administração, descrita no item </w:t>
      </w:r>
      <w:r w:rsidRPr="00F607F0">
        <w:rPr>
          <w:rStyle w:val="numerainfracoes"/>
          <w:rFonts w:ascii="Verdana" w:hAnsi="Verdana"/>
          <w:color w:val="000000"/>
        </w:rPr>
        <w:t>14</w:t>
      </w:r>
      <w:r w:rsidRPr="00F607F0">
        <w:rPr>
          <w:rFonts w:ascii="Verdana" w:hAnsi="Verdana"/>
          <w:color w:val="000000"/>
        </w:rPr>
        <w:t xml:space="preserve">.1.4, caracterizará o descumprimento total da obrigação assumida e o sujeitará às penalidades e à imediata perda da garantia de proposta em favor do órgão ou entidade promotora da licitação, nos termos do art. 45, §4º da IN SEGES/ME </w:t>
      </w:r>
      <w:proofErr w:type="gramStart"/>
      <w:r w:rsidRPr="00F607F0">
        <w:rPr>
          <w:rFonts w:ascii="Verdana" w:hAnsi="Verdana"/>
          <w:color w:val="000000"/>
        </w:rPr>
        <w:t>n.º</w:t>
      </w:r>
      <w:proofErr w:type="gramEnd"/>
      <w:r w:rsidRPr="00F607F0">
        <w:rPr>
          <w:rFonts w:ascii="Verdana" w:hAnsi="Verdana"/>
          <w:color w:val="000000"/>
        </w:rPr>
        <w:t xml:space="preserve"> 73, de 2022.</w:t>
      </w:r>
    </w:p>
    <w:p w:rsidR="00F607F0" w:rsidRPr="00F607F0" w:rsidRDefault="00F607F0" w:rsidP="00F607F0">
      <w:pPr>
        <w:spacing w:after="48" w:line="288" w:lineRule="atLeast"/>
        <w:jc w:val="both"/>
        <w:rPr>
          <w:rFonts w:ascii="Verdana" w:hAnsi="Verdana"/>
          <w:color w:val="000000"/>
        </w:rPr>
      </w:pPr>
      <w:r w:rsidRPr="00F607F0">
        <w:rPr>
          <w:rStyle w:val="numerainfracoes"/>
          <w:rFonts w:ascii="Verdana" w:hAnsi="Verdana"/>
          <w:color w:val="000000"/>
        </w:rPr>
        <w:t>14</w:t>
      </w:r>
      <w:r w:rsidRPr="00F607F0">
        <w:rPr>
          <w:rFonts w:ascii="Verdana" w:hAnsi="Verdana"/>
          <w:color w:val="000000"/>
        </w:rPr>
        <w:t>.</w:t>
      </w:r>
      <w:r w:rsidRPr="00F607F0">
        <w:rPr>
          <w:rStyle w:val="layer1numerainfracoes"/>
          <w:rFonts w:ascii="Verdana" w:hAnsi="Verdana"/>
          <w:color w:val="000000"/>
        </w:rPr>
        <w:t>10</w:t>
      </w:r>
      <w:r w:rsidRPr="00F607F0">
        <w:rPr>
          <w:rFonts w:ascii="Verdana" w:hAnsi="Verdana"/>
          <w:color w:val="000000"/>
        </w:rPr>
        <w:t>.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rsidR="00F607F0" w:rsidRPr="00F607F0" w:rsidRDefault="00F607F0" w:rsidP="00F607F0">
      <w:pPr>
        <w:spacing w:after="48" w:line="288" w:lineRule="atLeast"/>
        <w:jc w:val="both"/>
        <w:rPr>
          <w:rFonts w:ascii="Verdana" w:hAnsi="Verdana"/>
          <w:color w:val="000000"/>
        </w:rPr>
      </w:pPr>
      <w:r w:rsidRPr="00F607F0">
        <w:rPr>
          <w:rStyle w:val="numerainfracoes"/>
          <w:rFonts w:ascii="Verdana" w:hAnsi="Verdana"/>
          <w:color w:val="000000"/>
        </w:rPr>
        <w:t>14</w:t>
      </w:r>
      <w:r w:rsidRPr="00F607F0">
        <w:rPr>
          <w:rFonts w:ascii="Verdana" w:hAnsi="Verdana"/>
          <w:color w:val="000000"/>
        </w:rPr>
        <w:t>.</w:t>
      </w:r>
      <w:r w:rsidRPr="00F607F0">
        <w:rPr>
          <w:rStyle w:val="layer1numerainfracoes"/>
          <w:rFonts w:ascii="Verdana" w:hAnsi="Verdana"/>
          <w:color w:val="000000"/>
        </w:rPr>
        <w:t>11</w:t>
      </w:r>
      <w:r w:rsidRPr="00F607F0">
        <w:rPr>
          <w:rFonts w:ascii="Verdana" w:hAnsi="Verdana"/>
          <w:color w:val="000000"/>
        </w:rPr>
        <w:t>.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F607F0" w:rsidRPr="00F607F0" w:rsidRDefault="00F607F0" w:rsidP="00F607F0">
      <w:pPr>
        <w:spacing w:after="48" w:line="288" w:lineRule="atLeast"/>
        <w:jc w:val="both"/>
        <w:rPr>
          <w:rFonts w:ascii="Verdana" w:hAnsi="Verdana"/>
          <w:color w:val="000000"/>
        </w:rPr>
      </w:pPr>
      <w:r w:rsidRPr="00F607F0">
        <w:rPr>
          <w:rStyle w:val="numerainfracoes"/>
          <w:rFonts w:ascii="Verdana" w:hAnsi="Verdana"/>
          <w:color w:val="000000"/>
        </w:rPr>
        <w:t>14</w:t>
      </w:r>
      <w:r w:rsidRPr="00F607F0">
        <w:rPr>
          <w:rFonts w:ascii="Verdana" w:hAnsi="Verdana"/>
          <w:color w:val="000000"/>
        </w:rPr>
        <w:t>.</w:t>
      </w:r>
      <w:r w:rsidRPr="00F607F0">
        <w:rPr>
          <w:rStyle w:val="layer1numerainfracoes"/>
          <w:rFonts w:ascii="Verdana" w:hAnsi="Verdana"/>
          <w:color w:val="000000"/>
        </w:rPr>
        <w:t>12</w:t>
      </w:r>
      <w:r w:rsidRPr="00F607F0">
        <w:rPr>
          <w:rFonts w:ascii="Verdana" w:hAnsi="Verdana"/>
          <w:color w:val="000000"/>
        </w:rPr>
        <w:t>.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F607F0" w:rsidRPr="00F607F0" w:rsidRDefault="00F607F0" w:rsidP="00F607F0">
      <w:pPr>
        <w:spacing w:after="48" w:line="288" w:lineRule="atLeast"/>
        <w:jc w:val="both"/>
        <w:rPr>
          <w:rFonts w:ascii="Verdana" w:hAnsi="Verdana"/>
          <w:color w:val="000000"/>
        </w:rPr>
      </w:pPr>
      <w:r w:rsidRPr="00F607F0">
        <w:rPr>
          <w:rStyle w:val="numerainfracoes"/>
          <w:rFonts w:ascii="Verdana" w:hAnsi="Verdana"/>
          <w:color w:val="000000"/>
        </w:rPr>
        <w:t>14</w:t>
      </w:r>
      <w:r w:rsidRPr="00F607F0">
        <w:rPr>
          <w:rFonts w:ascii="Verdana" w:hAnsi="Verdana"/>
          <w:color w:val="000000"/>
        </w:rPr>
        <w:t>.</w:t>
      </w:r>
      <w:r w:rsidRPr="00F607F0">
        <w:rPr>
          <w:rStyle w:val="layer1numerainfracoes"/>
          <w:rFonts w:ascii="Verdana" w:hAnsi="Verdana"/>
          <w:color w:val="000000"/>
        </w:rPr>
        <w:t>13</w:t>
      </w:r>
      <w:r w:rsidRPr="00F607F0">
        <w:rPr>
          <w:rFonts w:ascii="Verdana" w:hAnsi="Verdana"/>
          <w:color w:val="000000"/>
        </w:rPr>
        <w:t>. O recurso e o pedido de reconsideração terão efeito suspensivo do ato ou da decisão recorrida até que sobrevenha decisão final da autoridade competente.</w:t>
      </w:r>
    </w:p>
    <w:p w:rsidR="00F607F0" w:rsidRPr="00F607F0" w:rsidRDefault="00F607F0" w:rsidP="00F607F0">
      <w:pPr>
        <w:spacing w:after="48" w:line="288" w:lineRule="atLeast"/>
        <w:jc w:val="both"/>
        <w:rPr>
          <w:rFonts w:ascii="Verdana" w:hAnsi="Verdana"/>
          <w:color w:val="000000"/>
        </w:rPr>
      </w:pPr>
      <w:r w:rsidRPr="00F607F0">
        <w:rPr>
          <w:rStyle w:val="numerainfracoes"/>
          <w:rFonts w:ascii="Verdana" w:hAnsi="Verdana"/>
          <w:color w:val="000000"/>
        </w:rPr>
        <w:t>14</w:t>
      </w:r>
      <w:r w:rsidRPr="00F607F0">
        <w:rPr>
          <w:rFonts w:ascii="Verdana" w:hAnsi="Verdana"/>
          <w:color w:val="000000"/>
        </w:rPr>
        <w:t>.</w:t>
      </w:r>
      <w:r w:rsidRPr="00F607F0">
        <w:rPr>
          <w:rStyle w:val="layer1numerainfracoes"/>
          <w:rFonts w:ascii="Verdana" w:hAnsi="Verdana"/>
          <w:color w:val="000000"/>
        </w:rPr>
        <w:t>14</w:t>
      </w:r>
      <w:r w:rsidRPr="00F607F0">
        <w:rPr>
          <w:rFonts w:ascii="Verdana" w:hAnsi="Verdana"/>
          <w:color w:val="000000"/>
        </w:rPr>
        <w:t>. A aplicação das sanções previstas neste edital não exclui, em hipótese alguma, a obrigação de reparação integral dos danos causados.</w:t>
      </w:r>
    </w:p>
    <w:p w:rsidR="00F607F0" w:rsidRPr="00F607F0" w:rsidRDefault="00F607F0" w:rsidP="00F607F0">
      <w:pPr>
        <w:pStyle w:val="beforesub"/>
        <w:spacing w:before="0" w:beforeAutospacing="0" w:after="0" w:afterAutospacing="0" w:line="288" w:lineRule="atLeast"/>
        <w:jc w:val="both"/>
        <w:rPr>
          <w:rFonts w:ascii="Verdana" w:hAnsi="Verdana"/>
          <w:color w:val="000000"/>
        </w:rPr>
      </w:pPr>
      <w:r w:rsidRPr="00F607F0">
        <w:rPr>
          <w:rStyle w:val="numerainfracoes"/>
          <w:rFonts w:ascii="Verdana" w:hAnsi="Verdana"/>
          <w:color w:val="000000"/>
        </w:rPr>
        <w:t>14</w:t>
      </w:r>
      <w:r w:rsidRPr="00F607F0">
        <w:rPr>
          <w:rFonts w:ascii="Verdana" w:hAnsi="Verdana"/>
          <w:color w:val="000000"/>
        </w:rPr>
        <w:t>.</w:t>
      </w:r>
      <w:r w:rsidRPr="00F607F0">
        <w:rPr>
          <w:rStyle w:val="layer1numerainfracoes"/>
          <w:rFonts w:ascii="Verdana" w:hAnsi="Verdana"/>
          <w:color w:val="000000"/>
        </w:rPr>
        <w:t>15</w:t>
      </w:r>
      <w:r w:rsidRPr="00F607F0">
        <w:rPr>
          <w:rFonts w:ascii="Verdana" w:hAnsi="Verdana"/>
          <w:color w:val="000000"/>
        </w:rPr>
        <w:t>. Para a garantia da ampla defesa e contraditório dos licitantes, as notificações serão enviadas eletronicamente para os endereços de e-mail informados na proposta comercial, bem como os cadastrados pela empresa no SICAF.</w:t>
      </w:r>
    </w:p>
    <w:p w:rsidR="00F607F0" w:rsidRPr="00F607F0" w:rsidRDefault="00F607F0" w:rsidP="00F607F0">
      <w:pPr>
        <w:pStyle w:val="sub1"/>
        <w:spacing w:before="0" w:beforeAutospacing="0" w:after="240" w:afterAutospacing="0" w:line="288" w:lineRule="atLeast"/>
        <w:ind w:firstLine="567"/>
        <w:jc w:val="both"/>
        <w:rPr>
          <w:rFonts w:ascii="Verdana" w:hAnsi="Verdana"/>
          <w:color w:val="000000"/>
        </w:rPr>
      </w:pPr>
      <w:r w:rsidRPr="00F607F0">
        <w:rPr>
          <w:rStyle w:val="numerainfracoes"/>
          <w:rFonts w:ascii="Verdana" w:hAnsi="Verdana"/>
          <w:color w:val="000000"/>
        </w:rPr>
        <w:lastRenderedPageBreak/>
        <w:t>14</w:t>
      </w:r>
      <w:r w:rsidRPr="00F607F0">
        <w:rPr>
          <w:rFonts w:ascii="Verdana" w:hAnsi="Verdana"/>
          <w:color w:val="000000"/>
        </w:rPr>
        <w:t>.</w:t>
      </w:r>
      <w:r w:rsidRPr="00F607F0">
        <w:rPr>
          <w:rStyle w:val="layer1numerainfracoes"/>
          <w:rFonts w:ascii="Verdana" w:hAnsi="Verdana"/>
          <w:color w:val="000000"/>
        </w:rPr>
        <w:t>15</w:t>
      </w:r>
      <w:r w:rsidRPr="00F607F0">
        <w:rPr>
          <w:rFonts w:ascii="Verdana" w:hAnsi="Verdana"/>
          <w:color w:val="000000"/>
        </w:rPr>
        <w:t>.</w:t>
      </w:r>
      <w:r w:rsidRPr="00F607F0">
        <w:rPr>
          <w:rStyle w:val="layer2numerainfracoes"/>
          <w:rFonts w:ascii="Verdana" w:hAnsi="Verdana"/>
          <w:color w:val="000000"/>
        </w:rPr>
        <w:t>1</w:t>
      </w:r>
      <w:r w:rsidRPr="00F607F0">
        <w:rPr>
          <w:rFonts w:ascii="Verdana" w:hAnsi="Verdana"/>
          <w:color w:val="000000"/>
        </w:rPr>
        <w:t xml:space="preserve">. Os endereços de e-mail informados na proposta comercial e/ou cadastrados no </w:t>
      </w:r>
      <w:proofErr w:type="spellStart"/>
      <w:r w:rsidRPr="00F607F0">
        <w:rPr>
          <w:rFonts w:ascii="Verdana" w:hAnsi="Verdana"/>
          <w:color w:val="000000"/>
        </w:rPr>
        <w:t>Sicaf</w:t>
      </w:r>
      <w:proofErr w:type="spellEnd"/>
      <w:r w:rsidRPr="00F607F0">
        <w:rPr>
          <w:rFonts w:ascii="Verdana" w:hAnsi="Verdana"/>
          <w:color w:val="000000"/>
        </w:rPr>
        <w:t xml:space="preserve"> serão considerados de uso contínuo da empresa, não cabendo alegação de desconhecimento das comunicações a eles comprovadamente enviadas.</w:t>
      </w:r>
    </w:p>
    <w:p w:rsidR="00F607F0" w:rsidRPr="00F607F0" w:rsidRDefault="00F607F0" w:rsidP="00F607F0">
      <w:pPr>
        <w:pStyle w:val="NormalWeb"/>
        <w:spacing w:before="0" w:beforeAutospacing="0" w:after="48" w:afterAutospacing="0" w:line="288" w:lineRule="atLeast"/>
        <w:jc w:val="both"/>
        <w:rPr>
          <w:rFonts w:ascii="Verdana" w:hAnsi="Verdana"/>
          <w:color w:val="000000"/>
        </w:rPr>
      </w:pPr>
      <w:r w:rsidRPr="00F607F0">
        <w:rPr>
          <w:rFonts w:ascii="Verdana" w:hAnsi="Verdana"/>
          <w:color w:val="000000"/>
        </w:rPr>
        <w:t> </w:t>
      </w:r>
    </w:p>
    <w:p w:rsidR="00F607F0" w:rsidRPr="00F607F0" w:rsidRDefault="00F607F0" w:rsidP="00F607F0">
      <w:pPr>
        <w:pStyle w:val="NormalWeb"/>
        <w:spacing w:before="0" w:beforeAutospacing="0" w:after="48" w:afterAutospacing="0" w:line="288" w:lineRule="atLeast"/>
        <w:jc w:val="both"/>
        <w:rPr>
          <w:rFonts w:ascii="Verdana" w:hAnsi="Verdana"/>
          <w:color w:val="000000"/>
        </w:rPr>
      </w:pPr>
      <w:r w:rsidRPr="00F607F0">
        <w:rPr>
          <w:rStyle w:val="numeraimpugnacao"/>
          <w:rFonts w:ascii="Verdana" w:hAnsi="Verdana"/>
          <w:b/>
          <w:bCs/>
          <w:color w:val="000000"/>
        </w:rPr>
        <w:t>15</w:t>
      </w:r>
      <w:r w:rsidRPr="00F607F0">
        <w:rPr>
          <w:rFonts w:ascii="Verdana" w:hAnsi="Verdana"/>
          <w:b/>
          <w:bCs/>
          <w:color w:val="000000"/>
        </w:rPr>
        <w:t>. DA IMPUGNAÇÃO AO EDITAL E DO PEDIDO DE ESCLARECIMENTO</w:t>
      </w:r>
    </w:p>
    <w:p w:rsidR="00F607F0" w:rsidRPr="00F607F0" w:rsidRDefault="00F607F0" w:rsidP="00F607F0">
      <w:pPr>
        <w:pStyle w:val="NormalWeb"/>
        <w:spacing w:before="0" w:beforeAutospacing="0" w:after="48" w:afterAutospacing="0" w:line="288" w:lineRule="atLeast"/>
        <w:jc w:val="both"/>
        <w:rPr>
          <w:rFonts w:ascii="Verdana" w:hAnsi="Verdana"/>
          <w:color w:val="000000"/>
        </w:rPr>
      </w:pPr>
      <w:r w:rsidRPr="00F607F0">
        <w:rPr>
          <w:rFonts w:ascii="Verdana" w:hAnsi="Verdana"/>
          <w:color w:val="000000"/>
        </w:rPr>
        <w:t> </w:t>
      </w:r>
    </w:p>
    <w:p w:rsidR="00F607F0" w:rsidRPr="00F607F0" w:rsidRDefault="00F607F0" w:rsidP="00F607F0">
      <w:pPr>
        <w:spacing w:after="48" w:line="288" w:lineRule="atLeast"/>
        <w:jc w:val="both"/>
        <w:rPr>
          <w:rFonts w:ascii="Verdana" w:hAnsi="Verdana"/>
          <w:color w:val="000000"/>
        </w:rPr>
      </w:pPr>
      <w:r w:rsidRPr="00F607F0">
        <w:rPr>
          <w:rStyle w:val="numeraimpugnacao"/>
          <w:rFonts w:ascii="Verdana" w:hAnsi="Verdana"/>
          <w:color w:val="000000"/>
        </w:rPr>
        <w:t>15</w:t>
      </w:r>
      <w:r w:rsidRPr="00F607F0">
        <w:rPr>
          <w:rFonts w:ascii="Verdana" w:hAnsi="Verdana"/>
          <w:color w:val="000000"/>
        </w:rPr>
        <w:t>.</w:t>
      </w:r>
      <w:r w:rsidRPr="00F607F0">
        <w:rPr>
          <w:rStyle w:val="layer1numeraimpugnacao"/>
          <w:rFonts w:ascii="Verdana" w:hAnsi="Verdana"/>
          <w:color w:val="000000"/>
        </w:rPr>
        <w:t>1</w:t>
      </w:r>
      <w:r w:rsidRPr="00F607F0">
        <w:rPr>
          <w:rFonts w:ascii="Verdana" w:hAnsi="Verdana"/>
          <w:color w:val="000000"/>
        </w:rPr>
        <w:t>. Qualquer pessoa é parte legítima para impugnar este Edital por irregularidade na aplicação da Lei nº 14.133, de 2021, devendo protocolar o pedido até 3 (três) dias úteis antes da data da abertura do certame.</w:t>
      </w:r>
    </w:p>
    <w:p w:rsidR="00F607F0" w:rsidRPr="00F607F0" w:rsidRDefault="00F607F0" w:rsidP="00F607F0">
      <w:pPr>
        <w:spacing w:after="48" w:line="288" w:lineRule="atLeast"/>
        <w:jc w:val="both"/>
        <w:rPr>
          <w:rFonts w:ascii="Verdana" w:hAnsi="Verdana"/>
          <w:color w:val="000000"/>
        </w:rPr>
      </w:pPr>
      <w:r w:rsidRPr="00F607F0">
        <w:rPr>
          <w:rStyle w:val="numeraimpugnacao"/>
          <w:rFonts w:ascii="Verdana" w:hAnsi="Verdana"/>
          <w:color w:val="000000"/>
        </w:rPr>
        <w:t>15</w:t>
      </w:r>
      <w:r w:rsidRPr="00F607F0">
        <w:rPr>
          <w:rFonts w:ascii="Verdana" w:hAnsi="Verdana"/>
          <w:color w:val="000000"/>
        </w:rPr>
        <w:t>.</w:t>
      </w:r>
      <w:r w:rsidRPr="00F607F0">
        <w:rPr>
          <w:rStyle w:val="layer1numeraimpugnacao"/>
          <w:rFonts w:ascii="Verdana" w:hAnsi="Verdana"/>
          <w:color w:val="000000"/>
        </w:rPr>
        <w:t>2</w:t>
      </w:r>
      <w:r w:rsidRPr="00F607F0">
        <w:rPr>
          <w:rFonts w:ascii="Verdana" w:hAnsi="Verdana"/>
          <w:color w:val="000000"/>
        </w:rPr>
        <w:t>. A resposta à impugnação ou ao pedido de esclarecimento será divulgado em sítio eletrônico oficial no prazo de até 3 (três) dias úteis, limitado ao último dia útil anterior à data da abertura do certame.</w:t>
      </w:r>
    </w:p>
    <w:p w:rsidR="00F607F0" w:rsidRPr="00F607F0" w:rsidRDefault="00F607F0" w:rsidP="00F607F0">
      <w:pPr>
        <w:spacing w:after="48" w:line="288" w:lineRule="atLeast"/>
        <w:jc w:val="both"/>
        <w:rPr>
          <w:rFonts w:ascii="Verdana" w:hAnsi="Verdana"/>
          <w:color w:val="000000"/>
        </w:rPr>
      </w:pPr>
      <w:r w:rsidRPr="00F607F0">
        <w:rPr>
          <w:rStyle w:val="numeraimpugnacao"/>
          <w:rFonts w:ascii="Verdana" w:hAnsi="Verdana"/>
          <w:color w:val="000000"/>
        </w:rPr>
        <w:t>15</w:t>
      </w:r>
      <w:r w:rsidRPr="00F607F0">
        <w:rPr>
          <w:rFonts w:ascii="Verdana" w:hAnsi="Verdana"/>
          <w:color w:val="000000"/>
        </w:rPr>
        <w:t>.</w:t>
      </w:r>
      <w:r w:rsidRPr="00F607F0">
        <w:rPr>
          <w:rStyle w:val="layer1numeraimpugnacao"/>
          <w:rFonts w:ascii="Verdana" w:hAnsi="Verdana"/>
          <w:color w:val="000000"/>
        </w:rPr>
        <w:t>3</w:t>
      </w:r>
      <w:r w:rsidRPr="00F607F0">
        <w:rPr>
          <w:rFonts w:ascii="Verdana" w:hAnsi="Verdana"/>
          <w:color w:val="000000"/>
        </w:rPr>
        <w:t xml:space="preserve">. A impugnação e o pedido de esclarecimento poderão ser realizados por forma eletrônica, pelos seguintes meios: plataforma de Pregão eletrônico e pelo </w:t>
      </w:r>
      <w:r w:rsidR="004E68AD" w:rsidRPr="00F607F0">
        <w:rPr>
          <w:rFonts w:ascii="Verdana" w:hAnsi="Verdana"/>
          <w:color w:val="000000"/>
        </w:rPr>
        <w:t>e-mail</w:t>
      </w:r>
      <w:r w:rsidRPr="00F607F0">
        <w:rPr>
          <w:rFonts w:ascii="Verdana" w:hAnsi="Verdana"/>
          <w:color w:val="000000"/>
        </w:rPr>
        <w:t xml:space="preserve"> licitacoes@liciniodealmeida.ba.gov.br</w:t>
      </w:r>
    </w:p>
    <w:p w:rsidR="00F607F0" w:rsidRPr="00F607F0" w:rsidRDefault="00F607F0" w:rsidP="00F607F0">
      <w:pPr>
        <w:spacing w:after="48" w:line="288" w:lineRule="atLeast"/>
        <w:jc w:val="both"/>
        <w:rPr>
          <w:rFonts w:ascii="Verdana" w:hAnsi="Verdana"/>
          <w:color w:val="000000"/>
        </w:rPr>
      </w:pPr>
      <w:r w:rsidRPr="00F607F0">
        <w:rPr>
          <w:rStyle w:val="numeraimpugnacao"/>
          <w:rFonts w:ascii="Verdana" w:hAnsi="Verdana"/>
          <w:color w:val="000000"/>
        </w:rPr>
        <w:t>15</w:t>
      </w:r>
      <w:r w:rsidRPr="00F607F0">
        <w:rPr>
          <w:rFonts w:ascii="Verdana" w:hAnsi="Verdana"/>
          <w:color w:val="000000"/>
        </w:rPr>
        <w:t>.</w:t>
      </w:r>
      <w:r w:rsidRPr="00F607F0">
        <w:rPr>
          <w:rStyle w:val="layer1numeraimpugnacao"/>
          <w:rFonts w:ascii="Verdana" w:hAnsi="Verdana"/>
          <w:color w:val="000000"/>
        </w:rPr>
        <w:t>4</w:t>
      </w:r>
      <w:r w:rsidRPr="00F607F0">
        <w:rPr>
          <w:rFonts w:ascii="Verdana" w:hAnsi="Verdana"/>
          <w:color w:val="000000"/>
        </w:rPr>
        <w:t>. As impugnações e pedidos de esclarecimentos não suspendem os prazos previstos no certame.</w:t>
      </w:r>
    </w:p>
    <w:p w:rsidR="00F607F0" w:rsidRPr="00F607F0" w:rsidRDefault="00F607F0" w:rsidP="00F607F0">
      <w:pPr>
        <w:spacing w:after="48" w:line="288" w:lineRule="atLeast"/>
        <w:jc w:val="both"/>
        <w:rPr>
          <w:rFonts w:ascii="Verdana" w:hAnsi="Verdana"/>
          <w:color w:val="000000"/>
        </w:rPr>
      </w:pPr>
      <w:r w:rsidRPr="00F607F0">
        <w:rPr>
          <w:rStyle w:val="numeraimpugnacao"/>
          <w:rFonts w:ascii="Verdana" w:hAnsi="Verdana"/>
          <w:color w:val="000000"/>
        </w:rPr>
        <w:t>15</w:t>
      </w:r>
      <w:r w:rsidRPr="00F607F0">
        <w:rPr>
          <w:rFonts w:ascii="Verdana" w:hAnsi="Verdana"/>
          <w:color w:val="000000"/>
        </w:rPr>
        <w:t>.</w:t>
      </w:r>
      <w:r w:rsidRPr="00F607F0">
        <w:rPr>
          <w:rStyle w:val="layer1numeraimpugnacao"/>
          <w:rFonts w:ascii="Verdana" w:hAnsi="Verdana"/>
          <w:color w:val="000000"/>
        </w:rPr>
        <w:t>5</w:t>
      </w:r>
      <w:r w:rsidRPr="00F607F0">
        <w:rPr>
          <w:rFonts w:ascii="Verdana" w:hAnsi="Verdana"/>
          <w:color w:val="000000"/>
        </w:rPr>
        <w:t>. A concessão de efeito suspensivo à impugnação é medida excepcional e deverá ser motivada pelo agente de contratação, nos autos do processo de licitação.</w:t>
      </w:r>
    </w:p>
    <w:p w:rsidR="00F607F0" w:rsidRPr="00F607F0" w:rsidRDefault="00F607F0" w:rsidP="00F607F0">
      <w:pPr>
        <w:spacing w:after="48" w:line="288" w:lineRule="atLeast"/>
        <w:jc w:val="both"/>
        <w:rPr>
          <w:rFonts w:ascii="Verdana" w:hAnsi="Verdana"/>
          <w:color w:val="000000"/>
        </w:rPr>
      </w:pPr>
      <w:r w:rsidRPr="00F607F0">
        <w:rPr>
          <w:rStyle w:val="numeraimpugnacao"/>
          <w:rFonts w:ascii="Verdana" w:hAnsi="Verdana"/>
          <w:color w:val="000000"/>
        </w:rPr>
        <w:t>15</w:t>
      </w:r>
      <w:r w:rsidRPr="00F607F0">
        <w:rPr>
          <w:rFonts w:ascii="Verdana" w:hAnsi="Verdana"/>
          <w:color w:val="000000"/>
        </w:rPr>
        <w:t>.</w:t>
      </w:r>
      <w:r w:rsidRPr="00F607F0">
        <w:rPr>
          <w:rStyle w:val="layer1numeraimpugnacao"/>
          <w:rFonts w:ascii="Verdana" w:hAnsi="Verdana"/>
          <w:color w:val="000000"/>
        </w:rPr>
        <w:t>6</w:t>
      </w:r>
      <w:r w:rsidRPr="00F607F0">
        <w:rPr>
          <w:rFonts w:ascii="Verdana" w:hAnsi="Verdana"/>
          <w:color w:val="000000"/>
        </w:rPr>
        <w:t>. Acolhida a impugnação, será definida e publicada nova data para a realização do certame.</w:t>
      </w:r>
    </w:p>
    <w:p w:rsidR="00F607F0" w:rsidRPr="00F607F0" w:rsidRDefault="00F607F0" w:rsidP="00F607F0">
      <w:pPr>
        <w:pStyle w:val="NormalWeb"/>
        <w:spacing w:before="0" w:beforeAutospacing="0" w:after="48" w:afterAutospacing="0" w:line="288" w:lineRule="atLeast"/>
        <w:jc w:val="both"/>
        <w:rPr>
          <w:rFonts w:ascii="Verdana" w:hAnsi="Verdana"/>
          <w:color w:val="000000"/>
        </w:rPr>
      </w:pPr>
      <w:r w:rsidRPr="00F607F0">
        <w:rPr>
          <w:rFonts w:ascii="Verdana" w:hAnsi="Verdana"/>
          <w:color w:val="000000"/>
        </w:rPr>
        <w:t> </w:t>
      </w:r>
    </w:p>
    <w:p w:rsidR="00F607F0" w:rsidRPr="00F607F0" w:rsidRDefault="00F607F0" w:rsidP="00F607F0">
      <w:pPr>
        <w:pStyle w:val="NormalWeb"/>
        <w:spacing w:before="0" w:beforeAutospacing="0" w:after="48" w:afterAutospacing="0" w:line="288" w:lineRule="atLeast"/>
        <w:jc w:val="both"/>
        <w:rPr>
          <w:rFonts w:ascii="Verdana" w:hAnsi="Verdana"/>
          <w:color w:val="000000"/>
        </w:rPr>
      </w:pPr>
      <w:r w:rsidRPr="00F607F0">
        <w:rPr>
          <w:rStyle w:val="numeragerais"/>
          <w:rFonts w:ascii="Verdana" w:hAnsi="Verdana"/>
          <w:b/>
          <w:bCs/>
          <w:color w:val="000000"/>
        </w:rPr>
        <w:t>16</w:t>
      </w:r>
      <w:r w:rsidRPr="00F607F0">
        <w:rPr>
          <w:rFonts w:ascii="Verdana" w:hAnsi="Verdana"/>
          <w:b/>
          <w:bCs/>
          <w:color w:val="000000"/>
        </w:rPr>
        <w:t>. DAS DISPOSIÇÕES GERAIS</w:t>
      </w:r>
    </w:p>
    <w:p w:rsidR="00F607F0" w:rsidRPr="00F607F0" w:rsidRDefault="00F607F0" w:rsidP="00F607F0">
      <w:pPr>
        <w:pStyle w:val="NormalWeb"/>
        <w:spacing w:before="0" w:beforeAutospacing="0" w:after="48" w:afterAutospacing="0" w:line="288" w:lineRule="atLeast"/>
        <w:jc w:val="both"/>
        <w:rPr>
          <w:rFonts w:ascii="Verdana" w:hAnsi="Verdana"/>
          <w:color w:val="000000"/>
        </w:rPr>
      </w:pPr>
      <w:r w:rsidRPr="00F607F0">
        <w:rPr>
          <w:rFonts w:ascii="Verdana" w:hAnsi="Verdana"/>
          <w:color w:val="000000"/>
        </w:rPr>
        <w:t> </w:t>
      </w:r>
    </w:p>
    <w:p w:rsidR="00F607F0" w:rsidRPr="00F607F0" w:rsidRDefault="00F607F0" w:rsidP="00F607F0">
      <w:pPr>
        <w:spacing w:after="48" w:line="288" w:lineRule="atLeast"/>
        <w:jc w:val="both"/>
        <w:rPr>
          <w:rFonts w:ascii="Verdana" w:hAnsi="Verdana"/>
          <w:color w:val="000000"/>
        </w:rPr>
      </w:pPr>
      <w:r w:rsidRPr="00F607F0">
        <w:rPr>
          <w:rStyle w:val="numeragerais"/>
          <w:rFonts w:ascii="Verdana" w:hAnsi="Verdana"/>
          <w:color w:val="000000"/>
        </w:rPr>
        <w:t>16</w:t>
      </w:r>
      <w:r w:rsidRPr="00F607F0">
        <w:rPr>
          <w:rFonts w:ascii="Verdana" w:hAnsi="Verdana"/>
          <w:color w:val="000000"/>
        </w:rPr>
        <w:t>.</w:t>
      </w:r>
      <w:r w:rsidRPr="00F607F0">
        <w:rPr>
          <w:rStyle w:val="layer1numeragerais"/>
          <w:rFonts w:ascii="Verdana" w:hAnsi="Verdana"/>
          <w:color w:val="000000"/>
        </w:rPr>
        <w:t>1</w:t>
      </w:r>
      <w:r w:rsidRPr="00F607F0">
        <w:rPr>
          <w:rFonts w:ascii="Verdana" w:hAnsi="Verdana"/>
          <w:color w:val="000000"/>
        </w:rPr>
        <w:t>. Será divulgada ata da sessão pública no sistema eletrônico.</w:t>
      </w:r>
    </w:p>
    <w:p w:rsidR="00F607F0" w:rsidRPr="00F607F0" w:rsidRDefault="00F607F0" w:rsidP="00F607F0">
      <w:pPr>
        <w:spacing w:after="48" w:line="288" w:lineRule="atLeast"/>
        <w:jc w:val="both"/>
        <w:rPr>
          <w:rFonts w:ascii="Verdana" w:hAnsi="Verdana"/>
          <w:color w:val="000000"/>
        </w:rPr>
      </w:pPr>
      <w:r w:rsidRPr="00F607F0">
        <w:rPr>
          <w:rStyle w:val="numeragerais"/>
          <w:rFonts w:ascii="Verdana" w:hAnsi="Verdana"/>
          <w:color w:val="000000"/>
        </w:rPr>
        <w:t>16</w:t>
      </w:r>
      <w:r w:rsidRPr="00F607F0">
        <w:rPr>
          <w:rFonts w:ascii="Verdana" w:hAnsi="Verdana"/>
          <w:color w:val="000000"/>
        </w:rPr>
        <w:t>.</w:t>
      </w:r>
      <w:r w:rsidRPr="00F607F0">
        <w:rPr>
          <w:rStyle w:val="layer1numeragerais"/>
          <w:rFonts w:ascii="Verdana" w:hAnsi="Verdana"/>
          <w:color w:val="000000"/>
        </w:rPr>
        <w:t>2</w:t>
      </w:r>
      <w:r w:rsidRPr="00F607F0">
        <w:rPr>
          <w:rFonts w:ascii="Verdana" w:hAnsi="Verdana"/>
          <w:color w:val="000000"/>
        </w:rPr>
        <w:t>.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Pr="00F607F0">
        <w:rPr>
          <w:rStyle w:val="agente"/>
          <w:rFonts w:ascii="Verdana" w:hAnsi="Verdana"/>
          <w:color w:val="000000"/>
        </w:rPr>
        <w:t>Pregoeiro</w:t>
      </w:r>
      <w:r w:rsidRPr="00F607F0">
        <w:rPr>
          <w:rFonts w:ascii="Verdana" w:hAnsi="Verdana"/>
          <w:color w:val="000000"/>
        </w:rPr>
        <w:t>.</w:t>
      </w:r>
    </w:p>
    <w:p w:rsidR="00F607F0" w:rsidRPr="00F607F0" w:rsidRDefault="00F607F0" w:rsidP="00F607F0">
      <w:pPr>
        <w:spacing w:after="48" w:line="288" w:lineRule="atLeast"/>
        <w:jc w:val="both"/>
        <w:rPr>
          <w:rFonts w:ascii="Verdana" w:hAnsi="Verdana"/>
          <w:color w:val="000000"/>
        </w:rPr>
      </w:pPr>
      <w:r w:rsidRPr="00F607F0">
        <w:rPr>
          <w:rStyle w:val="numeragerais"/>
          <w:rFonts w:ascii="Verdana" w:hAnsi="Verdana"/>
          <w:color w:val="000000"/>
        </w:rPr>
        <w:t>16</w:t>
      </w:r>
      <w:r w:rsidRPr="00F607F0">
        <w:rPr>
          <w:rFonts w:ascii="Verdana" w:hAnsi="Verdana"/>
          <w:color w:val="000000"/>
        </w:rPr>
        <w:t>.</w:t>
      </w:r>
      <w:r w:rsidRPr="00F607F0">
        <w:rPr>
          <w:rStyle w:val="layer1numeragerais"/>
          <w:rFonts w:ascii="Verdana" w:hAnsi="Verdana"/>
          <w:color w:val="000000"/>
        </w:rPr>
        <w:t>3</w:t>
      </w:r>
      <w:r w:rsidRPr="00F607F0">
        <w:rPr>
          <w:rFonts w:ascii="Verdana" w:hAnsi="Verdana"/>
          <w:color w:val="000000"/>
        </w:rPr>
        <w:t>. Todas as referências de tempo no Edital, no aviso e durante a sessão pública observarão o horário de Brasília - DF.</w:t>
      </w:r>
    </w:p>
    <w:p w:rsidR="00F607F0" w:rsidRPr="00F607F0" w:rsidRDefault="00F607F0" w:rsidP="00F607F0">
      <w:pPr>
        <w:spacing w:after="48" w:line="288" w:lineRule="atLeast"/>
        <w:jc w:val="both"/>
        <w:rPr>
          <w:rFonts w:ascii="Verdana" w:hAnsi="Verdana"/>
          <w:color w:val="000000"/>
        </w:rPr>
      </w:pPr>
      <w:r w:rsidRPr="00F607F0">
        <w:rPr>
          <w:rStyle w:val="numeragerais"/>
          <w:rFonts w:ascii="Verdana" w:hAnsi="Verdana"/>
          <w:color w:val="000000"/>
        </w:rPr>
        <w:t>16</w:t>
      </w:r>
      <w:r w:rsidRPr="00F607F0">
        <w:rPr>
          <w:rFonts w:ascii="Verdana" w:hAnsi="Verdana"/>
          <w:color w:val="000000"/>
        </w:rPr>
        <w:t>.</w:t>
      </w:r>
      <w:r w:rsidRPr="00F607F0">
        <w:rPr>
          <w:rStyle w:val="layer1numeragerais"/>
          <w:rFonts w:ascii="Verdana" w:hAnsi="Verdana"/>
          <w:color w:val="000000"/>
        </w:rPr>
        <w:t>4</w:t>
      </w:r>
      <w:r w:rsidRPr="00F607F0">
        <w:rPr>
          <w:rFonts w:ascii="Verdana" w:hAnsi="Verdana"/>
          <w:color w:val="000000"/>
        </w:rPr>
        <w:t>. A homologação do resultado desta licitação não implicará direito à contratação.</w:t>
      </w:r>
    </w:p>
    <w:p w:rsidR="00F607F0" w:rsidRPr="00F607F0" w:rsidRDefault="00F607F0" w:rsidP="00F607F0">
      <w:pPr>
        <w:spacing w:after="48" w:line="288" w:lineRule="atLeast"/>
        <w:jc w:val="both"/>
        <w:rPr>
          <w:rFonts w:ascii="Verdana" w:hAnsi="Verdana"/>
          <w:color w:val="000000"/>
        </w:rPr>
      </w:pPr>
      <w:r w:rsidRPr="00F607F0">
        <w:rPr>
          <w:rStyle w:val="numeragerais"/>
          <w:rFonts w:ascii="Verdana" w:hAnsi="Verdana"/>
          <w:color w:val="000000"/>
        </w:rPr>
        <w:t>16</w:t>
      </w:r>
      <w:r w:rsidRPr="00F607F0">
        <w:rPr>
          <w:rFonts w:ascii="Verdana" w:hAnsi="Verdana"/>
          <w:color w:val="000000"/>
        </w:rPr>
        <w:t>.</w:t>
      </w:r>
      <w:r w:rsidRPr="00F607F0">
        <w:rPr>
          <w:rStyle w:val="layer1numeragerais"/>
          <w:rFonts w:ascii="Verdana" w:hAnsi="Verdana"/>
          <w:color w:val="000000"/>
        </w:rPr>
        <w:t>5</w:t>
      </w:r>
      <w:r w:rsidRPr="00F607F0">
        <w:rPr>
          <w:rFonts w:ascii="Verdana" w:hAnsi="Verdana"/>
          <w:color w:val="000000"/>
        </w:rPr>
        <w:t>. As normas disciplinadoras da licitação serão sempre interpretadas em favor da ampliação da disputa entre os interessados, desde que não comprometam o interesse da Administração, o princípio da isonomia, a finalidade e a segurança da contratação.</w:t>
      </w:r>
    </w:p>
    <w:p w:rsidR="00F607F0" w:rsidRPr="00F607F0" w:rsidRDefault="00F607F0" w:rsidP="00F607F0">
      <w:pPr>
        <w:spacing w:after="48" w:line="288" w:lineRule="atLeast"/>
        <w:jc w:val="both"/>
        <w:rPr>
          <w:rFonts w:ascii="Verdana" w:hAnsi="Verdana"/>
          <w:color w:val="000000"/>
        </w:rPr>
      </w:pPr>
      <w:r w:rsidRPr="00F607F0">
        <w:rPr>
          <w:rStyle w:val="numeragerais"/>
          <w:rFonts w:ascii="Verdana" w:hAnsi="Verdana"/>
          <w:color w:val="000000"/>
        </w:rPr>
        <w:t>16</w:t>
      </w:r>
      <w:r w:rsidRPr="00F607F0">
        <w:rPr>
          <w:rFonts w:ascii="Verdana" w:hAnsi="Verdana"/>
          <w:color w:val="000000"/>
        </w:rPr>
        <w:t>.</w:t>
      </w:r>
      <w:r w:rsidRPr="00F607F0">
        <w:rPr>
          <w:rStyle w:val="layer1numeragerais"/>
          <w:rFonts w:ascii="Verdana" w:hAnsi="Verdana"/>
          <w:color w:val="000000"/>
        </w:rPr>
        <w:t>6</w:t>
      </w:r>
      <w:r w:rsidRPr="00F607F0">
        <w:rPr>
          <w:rFonts w:ascii="Verdana" w:hAnsi="Verdana"/>
          <w:color w:val="000000"/>
        </w:rPr>
        <w:t xml:space="preserve">. Os licitantes assumem todos os custos de preparação e apresentação de suas propostas e a Administração não será, em nenhum caso, responsável por </w:t>
      </w:r>
      <w:r w:rsidRPr="00F607F0">
        <w:rPr>
          <w:rFonts w:ascii="Verdana" w:hAnsi="Verdana"/>
          <w:color w:val="000000"/>
        </w:rPr>
        <w:lastRenderedPageBreak/>
        <w:t>esses custos, independentemente da condução ou do resultado do processo licitatório.</w:t>
      </w:r>
    </w:p>
    <w:p w:rsidR="00F607F0" w:rsidRPr="00F607F0" w:rsidRDefault="00F607F0" w:rsidP="00F607F0">
      <w:pPr>
        <w:spacing w:after="48" w:line="288" w:lineRule="atLeast"/>
        <w:jc w:val="both"/>
        <w:rPr>
          <w:rFonts w:ascii="Verdana" w:hAnsi="Verdana"/>
          <w:color w:val="000000"/>
        </w:rPr>
      </w:pPr>
      <w:r w:rsidRPr="00F607F0">
        <w:rPr>
          <w:rStyle w:val="numeragerais"/>
          <w:rFonts w:ascii="Verdana" w:hAnsi="Verdana"/>
          <w:color w:val="000000"/>
        </w:rPr>
        <w:t>16</w:t>
      </w:r>
      <w:r w:rsidRPr="00F607F0">
        <w:rPr>
          <w:rFonts w:ascii="Verdana" w:hAnsi="Verdana"/>
          <w:color w:val="000000"/>
        </w:rPr>
        <w:t>.</w:t>
      </w:r>
      <w:r w:rsidRPr="00F607F0">
        <w:rPr>
          <w:rStyle w:val="layer1numeragerais"/>
          <w:rFonts w:ascii="Verdana" w:hAnsi="Verdana"/>
          <w:color w:val="000000"/>
        </w:rPr>
        <w:t>7</w:t>
      </w:r>
      <w:r w:rsidRPr="00F607F0">
        <w:rPr>
          <w:rFonts w:ascii="Verdana" w:hAnsi="Verdana"/>
          <w:color w:val="000000"/>
        </w:rPr>
        <w:t>. Na contagem dos prazos estabelecidos neste Edital e seus Anexos, excluir-se-á o dia do início e incluir-se-á o do vencimento. Só se iniciam e vencem os prazos em dias de expediente na Administração.</w:t>
      </w:r>
    </w:p>
    <w:p w:rsidR="00F607F0" w:rsidRPr="00F607F0" w:rsidRDefault="00F607F0" w:rsidP="00F607F0">
      <w:pPr>
        <w:spacing w:after="48" w:line="288" w:lineRule="atLeast"/>
        <w:jc w:val="both"/>
        <w:rPr>
          <w:rFonts w:ascii="Verdana" w:hAnsi="Verdana"/>
          <w:color w:val="000000"/>
        </w:rPr>
      </w:pPr>
      <w:r w:rsidRPr="00F607F0">
        <w:rPr>
          <w:rStyle w:val="numeragerais"/>
          <w:rFonts w:ascii="Verdana" w:hAnsi="Verdana"/>
          <w:color w:val="000000"/>
        </w:rPr>
        <w:t>16</w:t>
      </w:r>
      <w:r w:rsidRPr="00F607F0">
        <w:rPr>
          <w:rFonts w:ascii="Verdana" w:hAnsi="Verdana"/>
          <w:color w:val="000000"/>
        </w:rPr>
        <w:t>.</w:t>
      </w:r>
      <w:r w:rsidRPr="00F607F0">
        <w:rPr>
          <w:rStyle w:val="layer1numeragerais"/>
          <w:rFonts w:ascii="Verdana" w:hAnsi="Verdana"/>
          <w:color w:val="000000"/>
        </w:rPr>
        <w:t>8</w:t>
      </w:r>
      <w:r w:rsidRPr="00F607F0">
        <w:rPr>
          <w:rFonts w:ascii="Verdana" w:hAnsi="Verdana"/>
          <w:color w:val="000000"/>
        </w:rPr>
        <w:t>. O desatendimento de exigências formais não essenciais não importará o afastamento do licitante, desde que seja possível o aproveitamento do ato, observados os princípios da isonomia e do interesse público.</w:t>
      </w:r>
    </w:p>
    <w:p w:rsidR="00F607F0" w:rsidRPr="00F607F0" w:rsidRDefault="00F607F0" w:rsidP="00F607F0">
      <w:pPr>
        <w:spacing w:after="48" w:line="288" w:lineRule="atLeast"/>
        <w:jc w:val="both"/>
        <w:rPr>
          <w:rFonts w:ascii="Verdana" w:hAnsi="Verdana"/>
          <w:color w:val="000000"/>
        </w:rPr>
      </w:pPr>
      <w:r w:rsidRPr="00F607F0">
        <w:rPr>
          <w:rStyle w:val="numeragerais"/>
          <w:rFonts w:ascii="Verdana" w:hAnsi="Verdana"/>
          <w:color w:val="000000"/>
        </w:rPr>
        <w:t>16</w:t>
      </w:r>
      <w:r w:rsidRPr="00F607F0">
        <w:rPr>
          <w:rFonts w:ascii="Verdana" w:hAnsi="Verdana"/>
          <w:color w:val="000000"/>
        </w:rPr>
        <w:t>.</w:t>
      </w:r>
      <w:r w:rsidRPr="00F607F0">
        <w:rPr>
          <w:rStyle w:val="layer1numeragerais"/>
          <w:rFonts w:ascii="Verdana" w:hAnsi="Verdana"/>
          <w:color w:val="000000"/>
        </w:rPr>
        <w:t>9</w:t>
      </w:r>
      <w:r w:rsidRPr="00F607F0">
        <w:rPr>
          <w:rFonts w:ascii="Verdana" w:hAnsi="Verdana"/>
          <w:color w:val="000000"/>
        </w:rPr>
        <w:t>. Em caso de divergência entre disposições deste Edital e de seus anexos ou demais peças que compõem o processo, prevalecerá as deste Edital.</w:t>
      </w:r>
    </w:p>
    <w:p w:rsidR="00F607F0" w:rsidRPr="00F607F0" w:rsidRDefault="00F607F0" w:rsidP="00F607F0">
      <w:pPr>
        <w:spacing w:after="48" w:line="288" w:lineRule="atLeast"/>
        <w:jc w:val="both"/>
        <w:rPr>
          <w:rFonts w:ascii="Verdana" w:hAnsi="Verdana"/>
          <w:color w:val="000000"/>
        </w:rPr>
      </w:pPr>
      <w:r w:rsidRPr="00F607F0">
        <w:rPr>
          <w:rStyle w:val="numeragerais"/>
          <w:rFonts w:ascii="Verdana" w:hAnsi="Verdana"/>
          <w:color w:val="000000"/>
        </w:rPr>
        <w:t>16</w:t>
      </w:r>
      <w:r w:rsidRPr="00F607F0">
        <w:rPr>
          <w:rFonts w:ascii="Verdana" w:hAnsi="Verdana"/>
          <w:color w:val="000000"/>
        </w:rPr>
        <w:t>.</w:t>
      </w:r>
      <w:r w:rsidRPr="00F607F0">
        <w:rPr>
          <w:rStyle w:val="layer1numeragerais"/>
          <w:rFonts w:ascii="Verdana" w:hAnsi="Verdana"/>
          <w:color w:val="000000"/>
        </w:rPr>
        <w:t>10</w:t>
      </w:r>
      <w:r w:rsidRPr="00F607F0">
        <w:rPr>
          <w:rFonts w:ascii="Verdana" w:hAnsi="Verdana"/>
          <w:color w:val="000000"/>
        </w:rPr>
        <w:t xml:space="preserve">. O Edital e seus anexos estão disponíveis, na íntegra, </w:t>
      </w:r>
      <w:r w:rsidR="004E68AD">
        <w:rPr>
          <w:rFonts w:ascii="Verdana" w:hAnsi="Verdana"/>
          <w:color w:val="000000"/>
        </w:rPr>
        <w:t xml:space="preserve">na plataforma supracitada </w:t>
      </w:r>
      <w:r w:rsidRPr="00F607F0">
        <w:rPr>
          <w:rFonts w:ascii="Verdana" w:hAnsi="Verdana"/>
          <w:color w:val="000000"/>
        </w:rPr>
        <w:t>e endereço eletrônico licitacoes@liciniodealmeida.ba.gov.br</w:t>
      </w:r>
    </w:p>
    <w:p w:rsidR="00F607F0" w:rsidRPr="00F607F0" w:rsidRDefault="00F607F0" w:rsidP="00F607F0">
      <w:pPr>
        <w:pStyle w:val="beforesub"/>
        <w:spacing w:before="0" w:beforeAutospacing="0" w:after="0" w:afterAutospacing="0" w:line="288" w:lineRule="atLeast"/>
        <w:jc w:val="both"/>
        <w:rPr>
          <w:rFonts w:ascii="Verdana" w:hAnsi="Verdana"/>
          <w:color w:val="000000"/>
        </w:rPr>
      </w:pPr>
      <w:r w:rsidRPr="00F607F0">
        <w:rPr>
          <w:rStyle w:val="numeragerais"/>
          <w:rFonts w:ascii="Verdana" w:hAnsi="Verdana"/>
          <w:color w:val="000000"/>
        </w:rPr>
        <w:t>16</w:t>
      </w:r>
      <w:r w:rsidRPr="00F607F0">
        <w:rPr>
          <w:rFonts w:ascii="Verdana" w:hAnsi="Verdana"/>
          <w:color w:val="000000"/>
        </w:rPr>
        <w:t>.</w:t>
      </w:r>
      <w:r w:rsidRPr="00F607F0">
        <w:rPr>
          <w:rStyle w:val="layer1numeragerais"/>
          <w:rFonts w:ascii="Verdana" w:hAnsi="Verdana"/>
          <w:color w:val="000000"/>
        </w:rPr>
        <w:t>11</w:t>
      </w:r>
      <w:r w:rsidRPr="00F607F0">
        <w:rPr>
          <w:rFonts w:ascii="Verdana" w:hAnsi="Verdana"/>
          <w:color w:val="000000"/>
        </w:rPr>
        <w:t>. Integram este Edital, para todos os fins e efeitos, os seguintes anexos:</w:t>
      </w:r>
    </w:p>
    <w:p w:rsidR="004E68AD" w:rsidRDefault="004E68AD" w:rsidP="00F607F0">
      <w:pPr>
        <w:pStyle w:val="sub1"/>
        <w:spacing w:before="0" w:beforeAutospacing="0" w:after="48" w:afterAutospacing="0" w:line="288" w:lineRule="atLeast"/>
        <w:ind w:firstLine="567"/>
        <w:jc w:val="both"/>
        <w:rPr>
          <w:rStyle w:val="numeragerais"/>
          <w:rFonts w:ascii="Verdana" w:hAnsi="Verdana"/>
          <w:color w:val="000000"/>
        </w:rPr>
      </w:pPr>
    </w:p>
    <w:p w:rsidR="00F607F0" w:rsidRPr="00F607F0" w:rsidRDefault="00F607F0" w:rsidP="00F607F0">
      <w:pPr>
        <w:pStyle w:val="sub1"/>
        <w:spacing w:before="0" w:beforeAutospacing="0" w:after="48" w:afterAutospacing="0" w:line="288" w:lineRule="atLeast"/>
        <w:ind w:firstLine="567"/>
        <w:jc w:val="both"/>
        <w:rPr>
          <w:rFonts w:ascii="Verdana" w:hAnsi="Verdana"/>
          <w:color w:val="000000"/>
        </w:rPr>
      </w:pPr>
      <w:r w:rsidRPr="00F607F0">
        <w:rPr>
          <w:rStyle w:val="numeragerais"/>
          <w:rFonts w:ascii="Verdana" w:hAnsi="Verdana"/>
          <w:color w:val="000000"/>
        </w:rPr>
        <w:t>16</w:t>
      </w:r>
      <w:r w:rsidRPr="00F607F0">
        <w:rPr>
          <w:rFonts w:ascii="Verdana" w:hAnsi="Verdana"/>
          <w:color w:val="000000"/>
        </w:rPr>
        <w:t>.</w:t>
      </w:r>
      <w:r w:rsidRPr="00F607F0">
        <w:rPr>
          <w:rStyle w:val="layer1numeragerais"/>
          <w:rFonts w:ascii="Verdana" w:hAnsi="Verdana"/>
          <w:color w:val="000000"/>
        </w:rPr>
        <w:t>11</w:t>
      </w:r>
      <w:r w:rsidRPr="00F607F0">
        <w:rPr>
          <w:rFonts w:ascii="Verdana" w:hAnsi="Verdana"/>
          <w:color w:val="000000"/>
        </w:rPr>
        <w:t>.</w:t>
      </w:r>
      <w:r w:rsidRPr="00F607F0">
        <w:rPr>
          <w:rStyle w:val="layer2numeragerais"/>
          <w:rFonts w:ascii="Verdana" w:hAnsi="Verdana"/>
          <w:color w:val="000000"/>
        </w:rPr>
        <w:t>1</w:t>
      </w:r>
      <w:r w:rsidRPr="00F607F0">
        <w:rPr>
          <w:rFonts w:ascii="Verdana" w:hAnsi="Verdana"/>
          <w:color w:val="000000"/>
        </w:rPr>
        <w:t>. ANEXO I - Termo de Referência.</w:t>
      </w:r>
    </w:p>
    <w:p w:rsidR="00F607F0" w:rsidRPr="00F607F0" w:rsidRDefault="00F607F0" w:rsidP="00F607F0">
      <w:pPr>
        <w:pStyle w:val="sub1"/>
        <w:spacing w:before="0" w:beforeAutospacing="0" w:after="48" w:afterAutospacing="0" w:line="288" w:lineRule="atLeast"/>
        <w:ind w:firstLine="567"/>
        <w:jc w:val="both"/>
        <w:rPr>
          <w:rFonts w:ascii="Verdana" w:hAnsi="Verdana"/>
          <w:color w:val="000000"/>
        </w:rPr>
      </w:pPr>
      <w:r w:rsidRPr="00F607F0">
        <w:rPr>
          <w:rStyle w:val="numeragerais"/>
          <w:rFonts w:ascii="Verdana" w:hAnsi="Verdana"/>
          <w:color w:val="000000"/>
        </w:rPr>
        <w:t>16</w:t>
      </w:r>
      <w:r w:rsidRPr="00F607F0">
        <w:rPr>
          <w:rFonts w:ascii="Verdana" w:hAnsi="Verdana"/>
          <w:color w:val="000000"/>
        </w:rPr>
        <w:t>.</w:t>
      </w:r>
      <w:r w:rsidRPr="00F607F0">
        <w:rPr>
          <w:rStyle w:val="layer1numeragerais"/>
          <w:rFonts w:ascii="Verdana" w:hAnsi="Verdana"/>
          <w:color w:val="000000"/>
        </w:rPr>
        <w:t>11</w:t>
      </w:r>
      <w:r w:rsidRPr="00F607F0">
        <w:rPr>
          <w:rFonts w:ascii="Verdana" w:hAnsi="Verdana"/>
          <w:color w:val="000000"/>
        </w:rPr>
        <w:t>.</w:t>
      </w:r>
      <w:r w:rsidR="004E68AD">
        <w:rPr>
          <w:rFonts w:ascii="Verdana" w:hAnsi="Verdana"/>
          <w:color w:val="000000"/>
        </w:rPr>
        <w:t>2</w:t>
      </w:r>
      <w:r w:rsidRPr="00F607F0">
        <w:rPr>
          <w:rFonts w:ascii="Verdana" w:hAnsi="Verdana"/>
          <w:color w:val="000000"/>
        </w:rPr>
        <w:t>. ANEXO </w:t>
      </w:r>
      <w:r w:rsidRPr="00F607F0">
        <w:rPr>
          <w:rStyle w:val="numanexop"/>
          <w:rFonts w:ascii="Verdana" w:hAnsi="Verdana"/>
          <w:color w:val="000000"/>
        </w:rPr>
        <w:t>II</w:t>
      </w:r>
      <w:r w:rsidRPr="00F607F0">
        <w:rPr>
          <w:rFonts w:ascii="Verdana" w:hAnsi="Verdana"/>
          <w:color w:val="000000"/>
        </w:rPr>
        <w:t> - Minuta de Termo de Contrato</w:t>
      </w:r>
    </w:p>
    <w:p w:rsidR="00F607F0" w:rsidRPr="00F607F0" w:rsidRDefault="00F607F0" w:rsidP="00F607F0">
      <w:pPr>
        <w:pStyle w:val="sub1"/>
        <w:spacing w:before="0" w:beforeAutospacing="0" w:after="48" w:afterAutospacing="0" w:line="288" w:lineRule="atLeast"/>
        <w:ind w:firstLine="567"/>
        <w:jc w:val="both"/>
        <w:rPr>
          <w:rFonts w:ascii="Verdana" w:hAnsi="Verdana"/>
          <w:color w:val="000000"/>
        </w:rPr>
      </w:pPr>
      <w:r w:rsidRPr="00F607F0">
        <w:rPr>
          <w:rStyle w:val="numeragerais"/>
          <w:rFonts w:ascii="Verdana" w:hAnsi="Verdana"/>
          <w:color w:val="000000"/>
        </w:rPr>
        <w:t>16</w:t>
      </w:r>
      <w:r w:rsidRPr="00F607F0">
        <w:rPr>
          <w:rFonts w:ascii="Verdana" w:hAnsi="Verdana"/>
          <w:color w:val="000000"/>
        </w:rPr>
        <w:t>.</w:t>
      </w:r>
      <w:r w:rsidRPr="00F607F0">
        <w:rPr>
          <w:rStyle w:val="layer1numeragerais"/>
          <w:rFonts w:ascii="Verdana" w:hAnsi="Verdana"/>
          <w:color w:val="000000"/>
        </w:rPr>
        <w:t>11</w:t>
      </w:r>
      <w:r w:rsidRPr="00F607F0">
        <w:rPr>
          <w:rFonts w:ascii="Verdana" w:hAnsi="Verdana"/>
          <w:color w:val="000000"/>
        </w:rPr>
        <w:t>.</w:t>
      </w:r>
      <w:r w:rsidR="004E68AD">
        <w:rPr>
          <w:rFonts w:ascii="Verdana" w:hAnsi="Verdana"/>
          <w:color w:val="000000"/>
        </w:rPr>
        <w:t>3</w:t>
      </w:r>
      <w:r w:rsidRPr="00F607F0">
        <w:rPr>
          <w:rFonts w:ascii="Verdana" w:hAnsi="Verdana"/>
          <w:color w:val="000000"/>
        </w:rPr>
        <w:t>. ANEXO </w:t>
      </w:r>
      <w:r w:rsidRPr="00F607F0">
        <w:rPr>
          <w:rStyle w:val="numanexop"/>
          <w:rFonts w:ascii="Verdana" w:hAnsi="Verdana"/>
          <w:color w:val="000000"/>
        </w:rPr>
        <w:t>I</w:t>
      </w:r>
      <w:r w:rsidR="004E68AD">
        <w:rPr>
          <w:rStyle w:val="numanexop"/>
          <w:rFonts w:ascii="Verdana" w:hAnsi="Verdana"/>
          <w:color w:val="000000"/>
        </w:rPr>
        <w:t>II</w:t>
      </w:r>
      <w:r w:rsidRPr="00F607F0">
        <w:rPr>
          <w:rFonts w:ascii="Verdana" w:hAnsi="Verdana"/>
          <w:color w:val="000000"/>
        </w:rPr>
        <w:t> - Minuta de Ata de Registro de Preços</w:t>
      </w:r>
    </w:p>
    <w:p w:rsidR="00F607F0" w:rsidRPr="00F607F0" w:rsidRDefault="00F607F0" w:rsidP="00F607F0">
      <w:pPr>
        <w:pStyle w:val="NormalWeb"/>
        <w:spacing w:before="0" w:beforeAutospacing="0" w:after="48" w:afterAutospacing="0" w:line="288" w:lineRule="atLeast"/>
        <w:jc w:val="both"/>
        <w:rPr>
          <w:rFonts w:ascii="Verdana" w:hAnsi="Verdana"/>
          <w:color w:val="000000"/>
        </w:rPr>
      </w:pPr>
      <w:r w:rsidRPr="00F607F0">
        <w:rPr>
          <w:rFonts w:ascii="Verdana" w:hAnsi="Verdana"/>
          <w:color w:val="000000"/>
        </w:rPr>
        <w:t> </w:t>
      </w:r>
    </w:p>
    <w:p w:rsidR="00F607F0" w:rsidRPr="00F607F0" w:rsidRDefault="00F607F0" w:rsidP="00F607F0">
      <w:pPr>
        <w:pStyle w:val="NormalWeb"/>
        <w:spacing w:before="0" w:beforeAutospacing="0" w:after="48" w:afterAutospacing="0" w:line="288" w:lineRule="atLeast"/>
        <w:jc w:val="both"/>
        <w:rPr>
          <w:rFonts w:ascii="Verdana" w:hAnsi="Verdana"/>
          <w:color w:val="000000"/>
        </w:rPr>
      </w:pPr>
      <w:r w:rsidRPr="00F607F0">
        <w:rPr>
          <w:rFonts w:ascii="Verdana" w:hAnsi="Verdana"/>
          <w:color w:val="000000"/>
        </w:rPr>
        <w:t> </w:t>
      </w:r>
    </w:p>
    <w:p w:rsidR="00F607F0" w:rsidRPr="00F607F0" w:rsidRDefault="00F607F0" w:rsidP="00F607F0">
      <w:pPr>
        <w:pStyle w:val="NormalWeb"/>
        <w:spacing w:before="0" w:beforeAutospacing="0" w:after="48" w:afterAutospacing="0" w:line="288" w:lineRule="atLeast"/>
        <w:jc w:val="both"/>
        <w:rPr>
          <w:rFonts w:ascii="Verdana" w:hAnsi="Verdana"/>
          <w:color w:val="000000"/>
        </w:rPr>
      </w:pPr>
      <w:r w:rsidRPr="00F607F0">
        <w:rPr>
          <w:rFonts w:ascii="Verdana" w:hAnsi="Verdana"/>
          <w:color w:val="000000"/>
        </w:rPr>
        <w:t> </w:t>
      </w:r>
    </w:p>
    <w:p w:rsidR="00F607F0" w:rsidRPr="00F607F0" w:rsidRDefault="006D4620" w:rsidP="00F607F0">
      <w:pPr>
        <w:spacing w:after="48" w:line="288" w:lineRule="atLeast"/>
        <w:jc w:val="both"/>
        <w:rPr>
          <w:rFonts w:ascii="Verdana" w:hAnsi="Verdana"/>
          <w:color w:val="000000"/>
        </w:rPr>
      </w:pPr>
      <w:r>
        <w:rPr>
          <w:rFonts w:ascii="Verdana" w:hAnsi="Verdana"/>
          <w:color w:val="000000"/>
        </w:rPr>
        <w:t xml:space="preserve">Licínio de Almeida, 22 de </w:t>
      </w:r>
      <w:proofErr w:type="gramStart"/>
      <w:r>
        <w:rPr>
          <w:rFonts w:ascii="Verdana" w:hAnsi="Verdana"/>
          <w:color w:val="000000"/>
        </w:rPr>
        <w:t>S</w:t>
      </w:r>
      <w:r w:rsidR="00F607F0" w:rsidRPr="00F607F0">
        <w:rPr>
          <w:rFonts w:ascii="Verdana" w:hAnsi="Verdana"/>
          <w:color w:val="000000"/>
        </w:rPr>
        <w:t>etembro</w:t>
      </w:r>
      <w:proofErr w:type="gramEnd"/>
      <w:r w:rsidR="00F607F0" w:rsidRPr="00F607F0">
        <w:rPr>
          <w:rFonts w:ascii="Verdana" w:hAnsi="Verdana"/>
          <w:color w:val="000000"/>
        </w:rPr>
        <w:t xml:space="preserve"> de 2025</w:t>
      </w:r>
      <w:r w:rsidR="006D75C3">
        <w:rPr>
          <w:rFonts w:ascii="Verdana" w:hAnsi="Verdana"/>
          <w:color w:val="000000"/>
        </w:rPr>
        <w:t>.</w:t>
      </w:r>
    </w:p>
    <w:p w:rsidR="00F607F0" w:rsidRPr="00F607F0" w:rsidRDefault="00F607F0" w:rsidP="00F607F0">
      <w:pPr>
        <w:pStyle w:val="NormalWeb"/>
        <w:spacing w:before="0" w:beforeAutospacing="0" w:after="48" w:afterAutospacing="0" w:line="288" w:lineRule="atLeast"/>
        <w:jc w:val="both"/>
        <w:rPr>
          <w:rFonts w:ascii="Verdana" w:hAnsi="Verdana"/>
          <w:color w:val="000000"/>
        </w:rPr>
      </w:pPr>
      <w:r w:rsidRPr="00F607F0">
        <w:rPr>
          <w:rFonts w:ascii="Verdana" w:hAnsi="Verdana"/>
          <w:color w:val="000000"/>
        </w:rPr>
        <w:t> </w:t>
      </w:r>
    </w:p>
    <w:p w:rsidR="00F607F0" w:rsidRDefault="00F607F0" w:rsidP="00F607F0">
      <w:pPr>
        <w:pStyle w:val="NormalWeb"/>
        <w:spacing w:before="0" w:beforeAutospacing="0" w:after="48" w:afterAutospacing="0" w:line="288" w:lineRule="atLeast"/>
        <w:jc w:val="both"/>
        <w:rPr>
          <w:rFonts w:ascii="Verdana" w:hAnsi="Verdana"/>
          <w:color w:val="000000"/>
        </w:rPr>
      </w:pPr>
      <w:r w:rsidRPr="00F607F0">
        <w:rPr>
          <w:rFonts w:ascii="Verdana" w:hAnsi="Verdana"/>
          <w:color w:val="000000"/>
        </w:rPr>
        <w:t> </w:t>
      </w:r>
    </w:p>
    <w:p w:rsidR="004E68AD" w:rsidRDefault="004E68AD" w:rsidP="00F607F0">
      <w:pPr>
        <w:pStyle w:val="NormalWeb"/>
        <w:spacing w:before="0" w:beforeAutospacing="0" w:after="48" w:afterAutospacing="0" w:line="288" w:lineRule="atLeast"/>
        <w:jc w:val="both"/>
        <w:rPr>
          <w:rFonts w:ascii="Verdana" w:hAnsi="Verdana"/>
          <w:color w:val="000000"/>
        </w:rPr>
      </w:pPr>
    </w:p>
    <w:p w:rsidR="004E68AD" w:rsidRDefault="004E68AD" w:rsidP="00F607F0">
      <w:pPr>
        <w:pStyle w:val="NormalWeb"/>
        <w:spacing w:before="0" w:beforeAutospacing="0" w:after="48" w:afterAutospacing="0" w:line="288" w:lineRule="atLeast"/>
        <w:jc w:val="both"/>
        <w:rPr>
          <w:rFonts w:ascii="Verdana" w:hAnsi="Verdana"/>
          <w:color w:val="000000"/>
        </w:rPr>
      </w:pPr>
    </w:p>
    <w:p w:rsidR="004E68AD" w:rsidRPr="004E68AD" w:rsidRDefault="004E68AD" w:rsidP="004E68AD">
      <w:pPr>
        <w:pStyle w:val="NormalWeb"/>
        <w:spacing w:before="0" w:beforeAutospacing="0" w:after="48" w:afterAutospacing="0" w:line="288" w:lineRule="atLeast"/>
        <w:jc w:val="center"/>
        <w:rPr>
          <w:rFonts w:ascii="Verdana" w:hAnsi="Verdana"/>
          <w:b/>
          <w:color w:val="000000"/>
        </w:rPr>
      </w:pPr>
      <w:r w:rsidRPr="004E68AD">
        <w:rPr>
          <w:rFonts w:ascii="Verdana" w:hAnsi="Verdana"/>
          <w:b/>
          <w:color w:val="000000"/>
        </w:rPr>
        <w:t>RABRINE DE SILVA MATOS</w:t>
      </w:r>
      <w:r w:rsidRPr="004E68AD">
        <w:rPr>
          <w:rFonts w:ascii="Verdana" w:hAnsi="Verdana"/>
          <w:b/>
          <w:color w:val="000000"/>
        </w:rPr>
        <w:br/>
        <w:t>Secretária de Saúde</w:t>
      </w:r>
    </w:p>
    <w:p w:rsidR="00F607F0" w:rsidRPr="00F607F0" w:rsidRDefault="00F607F0" w:rsidP="00F607F0">
      <w:pPr>
        <w:pStyle w:val="NormalWeb"/>
        <w:spacing w:before="0" w:beforeAutospacing="0" w:after="48" w:afterAutospacing="0" w:line="288" w:lineRule="atLeast"/>
        <w:jc w:val="both"/>
        <w:rPr>
          <w:rFonts w:ascii="Verdana" w:hAnsi="Verdana"/>
          <w:color w:val="000000"/>
        </w:rPr>
      </w:pPr>
      <w:r w:rsidRPr="00F607F0">
        <w:rPr>
          <w:rFonts w:ascii="Verdana" w:hAnsi="Verdana"/>
          <w:color w:val="000000"/>
        </w:rPr>
        <w:t> </w:t>
      </w:r>
    </w:p>
    <w:p w:rsidR="00F607F0" w:rsidRPr="00F607F0" w:rsidRDefault="00F607F0" w:rsidP="00F607F0">
      <w:pPr>
        <w:pStyle w:val="NormalWeb"/>
        <w:spacing w:before="0" w:beforeAutospacing="0" w:after="48" w:afterAutospacing="0" w:line="288" w:lineRule="atLeast"/>
        <w:jc w:val="both"/>
        <w:rPr>
          <w:rFonts w:ascii="Verdana" w:hAnsi="Verdana"/>
          <w:color w:val="000000"/>
        </w:rPr>
      </w:pPr>
      <w:r w:rsidRPr="00F607F0">
        <w:rPr>
          <w:rFonts w:ascii="Verdana" w:hAnsi="Verdana"/>
          <w:color w:val="000000"/>
        </w:rPr>
        <w:t> </w:t>
      </w:r>
    </w:p>
    <w:p w:rsidR="00F607F0" w:rsidRPr="00F607F0" w:rsidRDefault="00F607F0" w:rsidP="00F607F0">
      <w:pPr>
        <w:pStyle w:val="NormalWeb"/>
        <w:spacing w:before="0" w:beforeAutospacing="0" w:after="48" w:afterAutospacing="0" w:line="288" w:lineRule="atLeast"/>
        <w:jc w:val="both"/>
        <w:rPr>
          <w:rFonts w:ascii="Verdana" w:hAnsi="Verdana"/>
          <w:color w:val="000000"/>
        </w:rPr>
      </w:pPr>
      <w:r w:rsidRPr="00F607F0">
        <w:rPr>
          <w:rFonts w:ascii="Verdana" w:hAnsi="Verdana"/>
          <w:color w:val="000000"/>
        </w:rPr>
        <w:t> </w:t>
      </w:r>
    </w:p>
    <w:p w:rsidR="00B81903" w:rsidRPr="00F607F0" w:rsidRDefault="00B81903" w:rsidP="00F607F0">
      <w:pPr>
        <w:rPr>
          <w:rFonts w:ascii="Verdana" w:hAnsi="Verdana"/>
        </w:rPr>
      </w:pPr>
    </w:p>
    <w:sectPr w:rsidR="00B81903" w:rsidRPr="00F607F0">
      <w:headerReference w:type="default" r:id="rId28"/>
      <w:footerReference w:type="default" r:id="rId29"/>
      <w:pgSz w:w="11906" w:h="16838"/>
      <w:pgMar w:top="1417" w:right="1133" w:bottom="1417" w:left="1134" w:header="708" w:footer="8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7C17" w:rsidRDefault="00AA7C17">
      <w:pPr>
        <w:rPr>
          <w:rFonts w:hint="eastAsia"/>
        </w:rPr>
      </w:pPr>
      <w:r>
        <w:separator/>
      </w:r>
    </w:p>
  </w:endnote>
  <w:endnote w:type="continuationSeparator" w:id="0">
    <w:p w:rsidR="00AA7C17" w:rsidRDefault="00AA7C17">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Ecofont_Spranq_eco_Sans">
    <w:altName w:val="Times New Roman"/>
    <w:charset w:val="00"/>
    <w:family w:val="auto"/>
    <w:pitch w:val="default"/>
  </w:font>
  <w:font w:name="MS Mincho">
    <w:altName w:val="ＭＳ 明朝"/>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07F0" w:rsidRDefault="00F607F0">
    <w:pPr>
      <w:tabs>
        <w:tab w:val="left" w:pos="8789"/>
      </w:tabs>
      <w:jc w:val="center"/>
      <w:rPr>
        <w:rFonts w:ascii="Arial" w:eastAsia="Verdana" w:hAnsi="Arial" w:cs="Arial"/>
      </w:rPr>
    </w:pPr>
  </w:p>
  <w:p w:rsidR="00F607F0" w:rsidRDefault="00F607F0">
    <w:pPr>
      <w:tabs>
        <w:tab w:val="left" w:pos="8789"/>
      </w:tabs>
      <w:jc w:val="center"/>
      <w:rPr>
        <w:rFonts w:ascii="Arial" w:eastAsia="Verdana" w:hAnsi="Arial" w:cs="Arial"/>
      </w:rPr>
    </w:pPr>
    <w:r>
      <w:rPr>
        <w:rFonts w:ascii="Arial" w:eastAsia="Verdana" w:hAnsi="Arial" w:cs="Arial"/>
      </w:rPr>
      <w:t xml:space="preserve">Praça Dois de </w:t>
    </w:r>
    <w:proofErr w:type="gramStart"/>
    <w:r>
      <w:rPr>
        <w:rFonts w:ascii="Arial" w:eastAsia="Verdana" w:hAnsi="Arial" w:cs="Arial"/>
      </w:rPr>
      <w:t>Julho</w:t>
    </w:r>
    <w:proofErr w:type="gramEnd"/>
    <w:r>
      <w:rPr>
        <w:rFonts w:ascii="Arial" w:eastAsia="Verdana" w:hAnsi="Arial" w:cs="Arial"/>
      </w:rPr>
      <w:t xml:space="preserve">, nº33 – Centro CEP: 46.330-000 Fone: (0xx77) 3463-2196 </w:t>
    </w:r>
  </w:p>
  <w:p w:rsidR="00F607F0" w:rsidRDefault="00F607F0">
    <w:pPr>
      <w:jc w:val="center"/>
      <w:rPr>
        <w:rFonts w:hint="eastAsia"/>
      </w:rPr>
    </w:pPr>
    <w:r>
      <w:rPr>
        <w:rFonts w:ascii="Arial" w:eastAsia="Verdana" w:hAnsi="Arial" w:cs="Arial"/>
        <w:b/>
      </w:rPr>
      <w:t>LICÍNIO DE ALMEIDA – BAHIA</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7C17" w:rsidRDefault="00AA7C17">
      <w:pPr>
        <w:rPr>
          <w:rFonts w:hint="eastAsia"/>
        </w:rPr>
      </w:pPr>
      <w:r>
        <w:separator/>
      </w:r>
    </w:p>
  </w:footnote>
  <w:footnote w:type="continuationSeparator" w:id="0">
    <w:p w:rsidR="00AA7C17" w:rsidRDefault="00AA7C17">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07F0" w:rsidRDefault="00F607F0">
    <w:pPr>
      <w:ind w:left="1560"/>
      <w:rPr>
        <w:rFonts w:ascii="Arial" w:eastAsia="Verdana" w:cs="Verdana"/>
        <w:b/>
      </w:rPr>
    </w:pPr>
    <w:r>
      <w:rPr>
        <w:noProof/>
      </w:rPr>
      <w:drawing>
        <wp:anchor distT="0" distB="0" distL="114300" distR="114300" simplePos="0" relativeHeight="251659264" behindDoc="0" locked="0" layoutInCell="1" allowOverlap="1">
          <wp:simplePos x="0" y="0"/>
          <wp:positionH relativeFrom="column">
            <wp:posOffset>194310</wp:posOffset>
          </wp:positionH>
          <wp:positionV relativeFrom="paragraph">
            <wp:posOffset>-144780</wp:posOffset>
          </wp:positionV>
          <wp:extent cx="745490" cy="751205"/>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5490" cy="751205"/>
                  </a:xfrm>
                  <a:prstGeom prst="rect">
                    <a:avLst/>
                  </a:prstGeom>
                </pic:spPr>
              </pic:pic>
            </a:graphicData>
          </a:graphic>
        </wp:anchor>
      </w:drawing>
    </w:r>
    <w:r>
      <w:rPr>
        <w:rFonts w:ascii="Arial" w:eastAsia="Verdana" w:cs="Verdana"/>
        <w:b/>
      </w:rPr>
      <w:t>ESTADO DA BAHIA</w:t>
    </w:r>
  </w:p>
  <w:p w:rsidR="00F607F0" w:rsidRDefault="00F607F0">
    <w:pPr>
      <w:ind w:left="1560"/>
      <w:rPr>
        <w:rFonts w:ascii="Arial" w:eastAsia="Verdana" w:hAnsi="Arial" w:cs="Verdana"/>
        <w:i/>
      </w:rPr>
    </w:pPr>
    <w:r>
      <w:rPr>
        <w:rFonts w:ascii="Arial" w:eastAsia="Verdana" w:hAnsi="Arial" w:cs="Verdana"/>
        <w:i/>
      </w:rPr>
      <w:t>PREFEITURA MUNICIPAL DE LICÍNIO DE ALMEIDA</w:t>
    </w:r>
  </w:p>
  <w:p w:rsidR="00F607F0" w:rsidRDefault="00F607F0">
    <w:pPr>
      <w:ind w:left="1560"/>
      <w:rPr>
        <w:rFonts w:ascii="Arial" w:eastAsia="Verdana" w:hAnsi="Verdana" w:cs="Verdana"/>
        <w:b/>
      </w:rPr>
    </w:pPr>
    <w:r>
      <w:rPr>
        <w:rFonts w:ascii="Arial" w:eastAsia="Verdana" w:cs="Verdana"/>
        <w:b/>
      </w:rPr>
      <w:t>CNPJ: 14.108.286/0001-38</w:t>
    </w:r>
  </w:p>
  <w:p w:rsidR="00F607F0" w:rsidRDefault="00F607F0">
    <w:pPr>
      <w:pStyle w:val="Cabealho"/>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5C100D"/>
    <w:multiLevelType w:val="multilevel"/>
    <w:tmpl w:val="1D5C100D"/>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2070290A"/>
    <w:multiLevelType w:val="multilevel"/>
    <w:tmpl w:val="23A23EE8"/>
    <w:lvl w:ilvl="0">
      <w:start w:val="1"/>
      <w:numFmt w:val="decimal"/>
      <w:lvlText w:val="%1."/>
      <w:lvlJc w:val="left"/>
      <w:pPr>
        <w:ind w:left="735" w:hanging="735"/>
      </w:pPr>
      <w:rPr>
        <w:rFonts w:hint="default"/>
      </w:rPr>
    </w:lvl>
    <w:lvl w:ilvl="1">
      <w:start w:val="1"/>
      <w:numFmt w:val="decimal"/>
      <w:lvlText w:val="%1.%2."/>
      <w:lvlJc w:val="left"/>
      <w:pPr>
        <w:ind w:left="735" w:hanging="735"/>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520" w:hanging="2520"/>
      </w:pPr>
      <w:rPr>
        <w:rFonts w:hint="default"/>
      </w:rPr>
    </w:lvl>
    <w:lvl w:ilvl="7">
      <w:start w:val="1"/>
      <w:numFmt w:val="decimal"/>
      <w:lvlText w:val="%1.%2.%3.%4.%5.%6.%7.%8."/>
      <w:lvlJc w:val="left"/>
      <w:pPr>
        <w:ind w:left="2880" w:hanging="2880"/>
      </w:pPr>
      <w:rPr>
        <w:rFonts w:hint="default"/>
      </w:rPr>
    </w:lvl>
    <w:lvl w:ilvl="8">
      <w:start w:val="1"/>
      <w:numFmt w:val="decimal"/>
      <w:lvlText w:val="%1.%2.%3.%4.%5.%6.%7.%8.%9."/>
      <w:lvlJc w:val="left"/>
      <w:pPr>
        <w:ind w:left="2880" w:hanging="2880"/>
      </w:pPr>
      <w:rPr>
        <w:rFont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9"/>
    </w:lvlOverride>
    <w:lvlOverride w:ilvl="1">
      <w:startOverride w:val="2"/>
    </w:lvlOverride>
    <w:lvlOverride w:ilvl="2">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hyphenationZone w:val="425"/>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6420"/>
    <w:rsid w:val="0006050D"/>
    <w:rsid w:val="00142305"/>
    <w:rsid w:val="00164515"/>
    <w:rsid w:val="001A3EFD"/>
    <w:rsid w:val="001E4E53"/>
    <w:rsid w:val="001F7598"/>
    <w:rsid w:val="00240EB9"/>
    <w:rsid w:val="00266FD2"/>
    <w:rsid w:val="0027539F"/>
    <w:rsid w:val="002F2FAD"/>
    <w:rsid w:val="00306222"/>
    <w:rsid w:val="003117DF"/>
    <w:rsid w:val="00347199"/>
    <w:rsid w:val="00374FBA"/>
    <w:rsid w:val="0043162C"/>
    <w:rsid w:val="004E68AD"/>
    <w:rsid w:val="00515ED8"/>
    <w:rsid w:val="00542FD8"/>
    <w:rsid w:val="00651858"/>
    <w:rsid w:val="006D4620"/>
    <w:rsid w:val="006D75C3"/>
    <w:rsid w:val="006E254E"/>
    <w:rsid w:val="0076784F"/>
    <w:rsid w:val="007E21D7"/>
    <w:rsid w:val="00825B8A"/>
    <w:rsid w:val="00846420"/>
    <w:rsid w:val="0097100A"/>
    <w:rsid w:val="009A6D6D"/>
    <w:rsid w:val="00A378CE"/>
    <w:rsid w:val="00A77934"/>
    <w:rsid w:val="00AA7C17"/>
    <w:rsid w:val="00AC4847"/>
    <w:rsid w:val="00AE1686"/>
    <w:rsid w:val="00AE2E16"/>
    <w:rsid w:val="00B10072"/>
    <w:rsid w:val="00B11F59"/>
    <w:rsid w:val="00B75277"/>
    <w:rsid w:val="00B75E4D"/>
    <w:rsid w:val="00B81903"/>
    <w:rsid w:val="00C67135"/>
    <w:rsid w:val="00D4367B"/>
    <w:rsid w:val="00DC1470"/>
    <w:rsid w:val="00DF68A6"/>
    <w:rsid w:val="00E317B2"/>
    <w:rsid w:val="00E719EA"/>
    <w:rsid w:val="00F10535"/>
    <w:rsid w:val="00F607F0"/>
    <w:rsid w:val="24A704AB"/>
    <w:rsid w:val="45704EFE"/>
    <w:rsid w:val="510F6D76"/>
    <w:rsid w:val="58174275"/>
    <w:rsid w:val="691C3FC1"/>
    <w:rsid w:val="719A3CED"/>
    <w:rsid w:val="7C5D52BD"/>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7E0DC"/>
  <w15:docId w15:val="{B402C19A-7C4A-478E-A813-005AB5735E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qFormat="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Ecofont_Spranq_eco_Sans" w:eastAsia="MS Mincho" w:hAnsi="Ecofont_Spranq_eco_Sans" w:cs="Tahoma"/>
      <w:sz w:val="24"/>
      <w:szCs w:val="24"/>
    </w:rPr>
  </w:style>
  <w:style w:type="paragraph" w:styleId="Ttulo1">
    <w:name w:val="heading 1"/>
    <w:basedOn w:val="Normal"/>
    <w:next w:val="Normal"/>
    <w:link w:val="Ttulo1Char"/>
    <w:uiPriority w:val="9"/>
    <w:qFormat/>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Pr>
      <w:rFonts w:asciiTheme="majorHAnsi" w:eastAsiaTheme="majorEastAsia" w:hAnsiTheme="majorHAnsi" w:cstheme="majorBidi"/>
      <w:b/>
      <w:bCs/>
      <w:color w:val="365F91" w:themeColor="accent1" w:themeShade="BF"/>
      <w:sz w:val="28"/>
      <w:szCs w:val="28"/>
      <w:lang w:eastAsia="pt-BR"/>
    </w:rPr>
  </w:style>
  <w:style w:type="character" w:styleId="Refdecomentrio">
    <w:name w:val="annotation reference"/>
    <w:basedOn w:val="Fontepargpadro"/>
    <w:unhideWhenUsed/>
    <w:qFormat/>
    <w:rPr>
      <w:sz w:val="16"/>
      <w:szCs w:val="16"/>
    </w:rPr>
  </w:style>
  <w:style w:type="character" w:styleId="Hyperlink">
    <w:name w:val="Hyperlink"/>
    <w:basedOn w:val="Fontepargpadro"/>
    <w:uiPriority w:val="99"/>
    <w:unhideWhenUsed/>
    <w:qFormat/>
    <w:rPr>
      <w:color w:val="0000FF"/>
      <w:u w:val="single"/>
    </w:rPr>
  </w:style>
  <w:style w:type="paragraph" w:styleId="Textodecomentrio">
    <w:name w:val="annotation text"/>
    <w:basedOn w:val="Normal"/>
    <w:unhideWhenUsed/>
    <w:qFormat/>
    <w:rPr>
      <w:sz w:val="20"/>
      <w:szCs w:val="20"/>
    </w:rPr>
  </w:style>
  <w:style w:type="paragraph" w:styleId="Cabealho">
    <w:name w:val="header"/>
    <w:basedOn w:val="Normal"/>
    <w:link w:val="CabealhoChar"/>
    <w:uiPriority w:val="99"/>
    <w:unhideWhenUsed/>
    <w:qFormat/>
    <w:pPr>
      <w:tabs>
        <w:tab w:val="center" w:pos="4252"/>
        <w:tab w:val="right" w:pos="8504"/>
      </w:tabs>
    </w:pPr>
  </w:style>
  <w:style w:type="character" w:customStyle="1" w:styleId="CabealhoChar">
    <w:name w:val="Cabeçalho Char"/>
    <w:basedOn w:val="Fontepargpadro"/>
    <w:link w:val="Cabealho"/>
    <w:uiPriority w:val="99"/>
    <w:qFormat/>
    <w:rPr>
      <w:rFonts w:ascii="Ecofont_Spranq_eco_Sans" w:eastAsia="MS Mincho" w:hAnsi="Ecofont_Spranq_eco_Sans" w:cs="Tahoma"/>
      <w:sz w:val="24"/>
      <w:szCs w:val="24"/>
    </w:rPr>
  </w:style>
  <w:style w:type="paragraph" w:styleId="Rodap">
    <w:name w:val="footer"/>
    <w:basedOn w:val="Normal"/>
    <w:link w:val="RodapChar"/>
    <w:uiPriority w:val="99"/>
    <w:unhideWhenUsed/>
    <w:qFormat/>
    <w:pPr>
      <w:tabs>
        <w:tab w:val="center" w:pos="4252"/>
        <w:tab w:val="right" w:pos="8504"/>
      </w:tabs>
    </w:pPr>
  </w:style>
  <w:style w:type="character" w:customStyle="1" w:styleId="RodapChar">
    <w:name w:val="Rodapé Char"/>
    <w:basedOn w:val="Fontepargpadro"/>
    <w:link w:val="Rodap"/>
    <w:uiPriority w:val="99"/>
    <w:qFormat/>
    <w:rPr>
      <w:rFonts w:ascii="Ecofont_Spranq_eco_Sans" w:eastAsia="MS Mincho" w:hAnsi="Ecofont_Spranq_eco_Sans" w:cs="Tahoma"/>
      <w:sz w:val="24"/>
      <w:szCs w:val="24"/>
    </w:rPr>
  </w:style>
  <w:style w:type="paragraph" w:styleId="Textodebalo">
    <w:name w:val="Balloon Text"/>
    <w:basedOn w:val="Normal"/>
    <w:link w:val="TextodebaloChar"/>
    <w:uiPriority w:val="99"/>
    <w:semiHidden/>
    <w:unhideWhenUsed/>
    <w:qFormat/>
    <w:rPr>
      <w:rFonts w:ascii="Tahoma" w:hAnsi="Tahoma"/>
      <w:sz w:val="16"/>
      <w:szCs w:val="16"/>
    </w:rPr>
  </w:style>
  <w:style w:type="character" w:customStyle="1" w:styleId="TextodebaloChar">
    <w:name w:val="Texto de balão Char"/>
    <w:basedOn w:val="Fontepargpadro"/>
    <w:link w:val="Textodebalo"/>
    <w:uiPriority w:val="99"/>
    <w:semiHidden/>
    <w:qFormat/>
    <w:rPr>
      <w:rFonts w:ascii="Tahoma" w:eastAsia="MS Mincho" w:hAnsi="Tahoma" w:cs="Tahoma"/>
      <w:sz w:val="16"/>
      <w:szCs w:val="16"/>
    </w:rPr>
  </w:style>
  <w:style w:type="table" w:styleId="Tabelacomgrade">
    <w:name w:val="Table Grid"/>
    <w:basedOn w:val="Tabelanormal"/>
    <w:uiPriority w:val="99"/>
    <w:unhideWhenUsed/>
    <w:qFormat/>
    <w:rPr>
      <w:rFonts w:eastAsia="Times New Roman"/>
    </w:rPr>
    <w:tblPr>
      <w:tblCellMar>
        <w:left w:w="0" w:type="dxa"/>
        <w:right w:w="0" w:type="dxa"/>
      </w:tblCellMar>
    </w:tblPr>
  </w:style>
  <w:style w:type="paragraph" w:customStyle="1" w:styleId="PargrafodaLista1">
    <w:name w:val="Parágrafo da Lista1"/>
    <w:basedOn w:val="Normal"/>
    <w:qFormat/>
    <w:pPr>
      <w:spacing w:before="100" w:beforeAutospacing="1" w:after="100" w:afterAutospacing="1"/>
      <w:contextualSpacing/>
    </w:pPr>
  </w:style>
  <w:style w:type="paragraph" w:customStyle="1" w:styleId="ou">
    <w:name w:val="ou"/>
    <w:basedOn w:val="PargrafodaLista"/>
    <w:qFormat/>
    <w:pPr>
      <w:spacing w:line="256" w:lineRule="auto"/>
      <w:contextualSpacing w:val="0"/>
      <w:jc w:val="center"/>
    </w:pPr>
    <w:rPr>
      <w:rFonts w:ascii="Arial" w:eastAsia="Cambria" w:hAnsi="Arial" w:cs="Arial"/>
      <w:b/>
      <w:bCs/>
      <w:i/>
      <w:iCs/>
      <w:color w:val="FF0000"/>
      <w:u w:val="single"/>
    </w:rPr>
  </w:style>
  <w:style w:type="paragraph" w:styleId="PargrafodaLista">
    <w:name w:val="List Paragraph"/>
    <w:basedOn w:val="Normal"/>
    <w:uiPriority w:val="34"/>
    <w:qFormat/>
    <w:pPr>
      <w:ind w:left="720"/>
      <w:contextualSpacing/>
    </w:pPr>
  </w:style>
  <w:style w:type="paragraph" w:customStyle="1" w:styleId="Nivel01">
    <w:name w:val="Nivel 01"/>
    <w:basedOn w:val="Ttulo1"/>
    <w:next w:val="Normal"/>
    <w:qFormat/>
    <w:pPr>
      <w:widowControl w:val="0"/>
      <w:spacing w:before="100" w:beforeAutospacing="1" w:after="100" w:afterAutospacing="1" w:line="273" w:lineRule="auto"/>
      <w:jc w:val="both"/>
    </w:pPr>
    <w:rPr>
      <w:rFonts w:ascii="Arial" w:eastAsia="MS Gothic" w:hAnsi="Arial" w:cs="Arial"/>
      <w:color w:val="auto"/>
      <w:sz w:val="24"/>
      <w:szCs w:val="24"/>
    </w:rPr>
  </w:style>
  <w:style w:type="paragraph" w:customStyle="1" w:styleId="Nivel2">
    <w:name w:val="Nivel 2"/>
    <w:basedOn w:val="Normal"/>
    <w:qFormat/>
    <w:pPr>
      <w:spacing w:before="100" w:beforeAutospacing="1" w:after="100" w:afterAutospacing="1" w:line="273" w:lineRule="auto"/>
      <w:jc w:val="both"/>
    </w:pPr>
    <w:rPr>
      <w:rFonts w:ascii="Arial" w:eastAsia="Times New Roman" w:hAnsi="Arial" w:cs="Arial"/>
      <w:color w:val="000000"/>
    </w:rPr>
  </w:style>
  <w:style w:type="paragraph" w:customStyle="1" w:styleId="Nvel2-Red">
    <w:name w:val="Nível 2 -Red"/>
    <w:basedOn w:val="Nivel2"/>
    <w:qFormat/>
    <w:rPr>
      <w:i/>
      <w:iCs/>
      <w:color w:val="FF0000"/>
    </w:rPr>
  </w:style>
  <w:style w:type="paragraph" w:customStyle="1" w:styleId="Nivel3">
    <w:name w:val="Nivel 3"/>
    <w:basedOn w:val="Normal"/>
    <w:qFormat/>
    <w:pPr>
      <w:spacing w:before="100" w:beforeAutospacing="1" w:after="100" w:afterAutospacing="1" w:line="273" w:lineRule="auto"/>
      <w:jc w:val="both"/>
    </w:pPr>
    <w:rPr>
      <w:rFonts w:ascii="Arial" w:hAnsi="Arial" w:cs="Arial"/>
      <w:color w:val="000000"/>
    </w:rPr>
  </w:style>
  <w:style w:type="paragraph" w:customStyle="1" w:styleId="Nvel3-R">
    <w:name w:val="Nível 3-R"/>
    <w:basedOn w:val="Nivel3"/>
    <w:qFormat/>
    <w:rPr>
      <w:i/>
      <w:iCs/>
      <w:color w:val="FF0000"/>
    </w:rPr>
  </w:style>
  <w:style w:type="paragraph" w:customStyle="1" w:styleId="Nvel1-SemNum">
    <w:name w:val="Nível 1-Sem Num"/>
    <w:basedOn w:val="Nivel01"/>
    <w:qFormat/>
    <w:pPr>
      <w:outlineLvl w:val="1"/>
    </w:pPr>
    <w:rPr>
      <w:color w:val="FF0000"/>
    </w:rPr>
  </w:style>
  <w:style w:type="paragraph" w:customStyle="1" w:styleId="Nvel1-SemNumPreto">
    <w:name w:val="Nível 1-Sem Num Preto"/>
    <w:basedOn w:val="Nvel1-SemNum"/>
    <w:qFormat/>
    <w:rPr>
      <w:color w:val="auto"/>
    </w:rPr>
  </w:style>
  <w:style w:type="paragraph" w:customStyle="1" w:styleId="Nvel4-R">
    <w:name w:val="Nível 4-R"/>
    <w:basedOn w:val="Normal"/>
    <w:qFormat/>
    <w:pPr>
      <w:spacing w:before="100" w:beforeAutospacing="1" w:after="100" w:afterAutospacing="1" w:line="273" w:lineRule="auto"/>
      <w:jc w:val="both"/>
    </w:pPr>
    <w:rPr>
      <w:rFonts w:ascii="Arial" w:hAnsi="Arial" w:cs="Arial"/>
      <w:i/>
      <w:iCs/>
      <w:color w:val="FF0000"/>
    </w:rPr>
  </w:style>
  <w:style w:type="character" w:customStyle="1" w:styleId="16">
    <w:name w:val="16"/>
    <w:basedOn w:val="Fontepargpadro"/>
    <w:qFormat/>
    <w:rPr>
      <w:rFonts w:ascii="Times New Roman" w:hAnsi="Times New Roman" w:cs="Times New Roman" w:hint="default"/>
      <w:color w:val="000080"/>
      <w:u w:val="single"/>
    </w:rPr>
  </w:style>
  <w:style w:type="character" w:customStyle="1" w:styleId="17">
    <w:name w:val="17"/>
    <w:basedOn w:val="Fontepargpadro"/>
    <w:qFormat/>
    <w:rPr>
      <w:rFonts w:ascii="Times New Roman" w:hAnsi="Times New Roman" w:cs="Times New Roman" w:hint="default"/>
    </w:rPr>
  </w:style>
  <w:style w:type="character" w:customStyle="1" w:styleId="18">
    <w:name w:val="18"/>
    <w:basedOn w:val="Fontepargpadro"/>
    <w:qFormat/>
    <w:rPr>
      <w:rFonts w:ascii="Times New Roman" w:hAnsi="Times New Roman" w:cs="Times New Roman" w:hint="default"/>
    </w:rPr>
  </w:style>
  <w:style w:type="paragraph" w:customStyle="1" w:styleId="citao2">
    <w:name w:val="citação 2"/>
    <w:basedOn w:val="Citao"/>
    <w:qFormat/>
    <w:pPr>
      <w:overflowPunct w:val="0"/>
    </w:pPr>
    <w:rPr>
      <w:szCs w:val="20"/>
    </w:rPr>
  </w:style>
  <w:style w:type="paragraph" w:styleId="Citao">
    <w:name w:val="Quote"/>
    <w:basedOn w:val="Normal"/>
    <w:next w:val="Normal"/>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normaltextrun">
    <w:name w:val="normaltextrun"/>
    <w:basedOn w:val="Fontepargpadro"/>
    <w:qFormat/>
  </w:style>
  <w:style w:type="character" w:customStyle="1" w:styleId="eop">
    <w:name w:val="eop"/>
    <w:basedOn w:val="Fontepargpadro"/>
    <w:qFormat/>
  </w:style>
  <w:style w:type="paragraph" w:customStyle="1" w:styleId="Nivel4">
    <w:name w:val="Nivel 4"/>
    <w:basedOn w:val="Nivel3"/>
    <w:qFormat/>
    <w:pPr>
      <w:ind w:left="567"/>
    </w:pPr>
    <w:rPr>
      <w:color w:val="auto"/>
    </w:rPr>
  </w:style>
  <w:style w:type="character" w:customStyle="1" w:styleId="modalidade">
    <w:name w:val="modalidade"/>
    <w:basedOn w:val="Fontepargpadro"/>
    <w:rsid w:val="00F607F0"/>
  </w:style>
  <w:style w:type="paragraph" w:styleId="NormalWeb">
    <w:name w:val="Normal (Web)"/>
    <w:basedOn w:val="Normal"/>
    <w:uiPriority w:val="99"/>
    <w:semiHidden/>
    <w:unhideWhenUsed/>
    <w:rsid w:val="00F607F0"/>
    <w:pPr>
      <w:spacing w:before="100" w:beforeAutospacing="1" w:after="100" w:afterAutospacing="1"/>
    </w:pPr>
    <w:rPr>
      <w:rFonts w:ascii="Times New Roman" w:eastAsia="Times New Roman" w:hAnsi="Times New Roman" w:cs="Times New Roman"/>
    </w:rPr>
  </w:style>
  <w:style w:type="paragraph" w:customStyle="1" w:styleId="beforesub">
    <w:name w:val="beforesub"/>
    <w:basedOn w:val="Normal"/>
    <w:rsid w:val="00F607F0"/>
    <w:pPr>
      <w:spacing w:before="100" w:beforeAutospacing="1" w:after="100" w:afterAutospacing="1"/>
    </w:pPr>
    <w:rPr>
      <w:rFonts w:ascii="Times New Roman" w:eastAsia="Times New Roman" w:hAnsi="Times New Roman" w:cs="Times New Roman"/>
    </w:rPr>
  </w:style>
  <w:style w:type="character" w:customStyle="1" w:styleId="numerasrp">
    <w:name w:val="numerasrp"/>
    <w:basedOn w:val="Fontepargpadro"/>
    <w:rsid w:val="00F607F0"/>
  </w:style>
  <w:style w:type="character" w:customStyle="1" w:styleId="layer1numerasrp">
    <w:name w:val="layer1numerasrp"/>
    <w:basedOn w:val="Fontepargpadro"/>
    <w:rsid w:val="00F607F0"/>
  </w:style>
  <w:style w:type="character" w:customStyle="1" w:styleId="numeraparticipacao">
    <w:name w:val="numeraparticipacao"/>
    <w:basedOn w:val="Fontepargpadro"/>
    <w:rsid w:val="00F607F0"/>
  </w:style>
  <w:style w:type="character" w:customStyle="1" w:styleId="layer1numeraparticipacao">
    <w:name w:val="layer1numeraparticipacao"/>
    <w:basedOn w:val="Fontepargpadro"/>
    <w:rsid w:val="00F607F0"/>
  </w:style>
  <w:style w:type="character" w:customStyle="1" w:styleId="layer2numeraparticipacao">
    <w:name w:val="layer2numeraparticipacao"/>
    <w:basedOn w:val="Fontepargpadro"/>
    <w:rsid w:val="00F607F0"/>
  </w:style>
  <w:style w:type="paragraph" w:customStyle="1" w:styleId="sub1">
    <w:name w:val="sub1"/>
    <w:basedOn w:val="Normal"/>
    <w:rsid w:val="00F607F0"/>
    <w:pPr>
      <w:spacing w:before="100" w:beforeAutospacing="1" w:after="100" w:afterAutospacing="1"/>
    </w:pPr>
    <w:rPr>
      <w:rFonts w:ascii="Times New Roman" w:eastAsia="Times New Roman" w:hAnsi="Times New Roman" w:cs="Times New Roman"/>
    </w:rPr>
  </w:style>
  <w:style w:type="character" w:customStyle="1" w:styleId="numerasigiloso">
    <w:name w:val="numerasigiloso"/>
    <w:basedOn w:val="Fontepargpadro"/>
    <w:rsid w:val="00F607F0"/>
  </w:style>
  <w:style w:type="character" w:customStyle="1" w:styleId="layer1numerasigiloso">
    <w:name w:val="layer1numerasigiloso"/>
    <w:basedOn w:val="Fontepargpadro"/>
    <w:rsid w:val="00F607F0"/>
  </w:style>
  <w:style w:type="character" w:customStyle="1" w:styleId="numeraapresentacao">
    <w:name w:val="numeraapresentacao"/>
    <w:basedOn w:val="Fontepargpadro"/>
    <w:rsid w:val="00F607F0"/>
  </w:style>
  <w:style w:type="character" w:customStyle="1" w:styleId="layer1numeraapresentacao">
    <w:name w:val="layer1numeraapresentacao"/>
    <w:basedOn w:val="Fontepargpadro"/>
    <w:rsid w:val="00F607F0"/>
  </w:style>
  <w:style w:type="character" w:customStyle="1" w:styleId="layer2numeraapresentacao">
    <w:name w:val="layer2numeraapresentacao"/>
    <w:basedOn w:val="Fontepargpadro"/>
    <w:rsid w:val="00F607F0"/>
  </w:style>
  <w:style w:type="character" w:customStyle="1" w:styleId="numeraproposta">
    <w:name w:val="numeraproposta"/>
    <w:basedOn w:val="Fontepargpadro"/>
    <w:rsid w:val="00F607F0"/>
  </w:style>
  <w:style w:type="character" w:customStyle="1" w:styleId="layer1numeraproposta">
    <w:name w:val="layer1numeraproposta"/>
    <w:basedOn w:val="Fontepargpadro"/>
    <w:rsid w:val="00F607F0"/>
  </w:style>
  <w:style w:type="character" w:customStyle="1" w:styleId="layer2numeraproposta">
    <w:name w:val="layer2numeraproposta"/>
    <w:basedOn w:val="Fontepargpadro"/>
    <w:rsid w:val="00F607F0"/>
  </w:style>
  <w:style w:type="character" w:customStyle="1" w:styleId="numeraabertura">
    <w:name w:val="numeraabertura"/>
    <w:basedOn w:val="Fontepargpadro"/>
    <w:rsid w:val="00F607F0"/>
  </w:style>
  <w:style w:type="character" w:customStyle="1" w:styleId="layer1numeraabertura">
    <w:name w:val="layer1numeraabertura"/>
    <w:basedOn w:val="Fontepargpadro"/>
    <w:rsid w:val="00F607F0"/>
  </w:style>
  <w:style w:type="character" w:customStyle="1" w:styleId="agente">
    <w:name w:val="agente"/>
    <w:basedOn w:val="Fontepargpadro"/>
    <w:rsid w:val="00F607F0"/>
  </w:style>
  <w:style w:type="character" w:customStyle="1" w:styleId="layer2numeraabertura">
    <w:name w:val="layer2numeraabertura"/>
    <w:basedOn w:val="Fontepargpadro"/>
    <w:rsid w:val="00F607F0"/>
  </w:style>
  <w:style w:type="character" w:customStyle="1" w:styleId="numerajulgamento">
    <w:name w:val="numerajulgamento"/>
    <w:basedOn w:val="Fontepargpadro"/>
    <w:rsid w:val="00F607F0"/>
  </w:style>
  <w:style w:type="character" w:customStyle="1" w:styleId="layer1numerajulgamento">
    <w:name w:val="layer1numerajulgamento"/>
    <w:basedOn w:val="Fontepargpadro"/>
    <w:rsid w:val="00F607F0"/>
  </w:style>
  <w:style w:type="character" w:customStyle="1" w:styleId="layer2numerajulgamento">
    <w:name w:val="layer2numerajulgamento"/>
    <w:basedOn w:val="Fontepargpadro"/>
    <w:rsid w:val="00F607F0"/>
  </w:style>
  <w:style w:type="character" w:customStyle="1" w:styleId="numerahabilitacao">
    <w:name w:val="numerahabilitacao"/>
    <w:basedOn w:val="Fontepargpadro"/>
    <w:rsid w:val="00F607F0"/>
  </w:style>
  <w:style w:type="character" w:customStyle="1" w:styleId="layer1numerahabilitacao">
    <w:name w:val="layer1numerahabilitacao"/>
    <w:basedOn w:val="Fontepargpadro"/>
    <w:rsid w:val="00F607F0"/>
  </w:style>
  <w:style w:type="character" w:customStyle="1" w:styleId="layer2numerahabilitacao">
    <w:name w:val="layer2numerahabilitacao"/>
    <w:basedOn w:val="Fontepargpadro"/>
    <w:rsid w:val="00F607F0"/>
  </w:style>
  <w:style w:type="character" w:customStyle="1" w:styleId="numeratermo">
    <w:name w:val="numeratermo"/>
    <w:basedOn w:val="Fontepargpadro"/>
    <w:rsid w:val="00F607F0"/>
  </w:style>
  <w:style w:type="character" w:customStyle="1" w:styleId="layer1numeratermo">
    <w:name w:val="layer1numeratermo"/>
    <w:basedOn w:val="Fontepargpadro"/>
    <w:rsid w:val="00F607F0"/>
  </w:style>
  <w:style w:type="character" w:customStyle="1" w:styleId="layer2numeratermo">
    <w:name w:val="layer2numeratermo"/>
    <w:basedOn w:val="Fontepargpadro"/>
    <w:rsid w:val="00F607F0"/>
  </w:style>
  <w:style w:type="character" w:customStyle="1" w:styleId="numeraataregpreco">
    <w:name w:val="numeraataregpreco"/>
    <w:basedOn w:val="Fontepargpadro"/>
    <w:rsid w:val="00F607F0"/>
  </w:style>
  <w:style w:type="character" w:customStyle="1" w:styleId="layer1numeraataregpreco">
    <w:name w:val="layer1numeraataregpreco"/>
    <w:basedOn w:val="Fontepargpadro"/>
    <w:rsid w:val="00F607F0"/>
  </w:style>
  <w:style w:type="character" w:customStyle="1" w:styleId="layer2numeraataregpreco">
    <w:name w:val="layer2numeraataregpreco"/>
    <w:basedOn w:val="Fontepargpadro"/>
    <w:rsid w:val="00F607F0"/>
  </w:style>
  <w:style w:type="character" w:customStyle="1" w:styleId="numeracadres">
    <w:name w:val="numeracadres"/>
    <w:basedOn w:val="Fontepargpadro"/>
    <w:rsid w:val="00F607F0"/>
  </w:style>
  <w:style w:type="character" w:customStyle="1" w:styleId="layer1numeracadres">
    <w:name w:val="layer1numeracadres"/>
    <w:basedOn w:val="Fontepargpadro"/>
    <w:rsid w:val="00F607F0"/>
  </w:style>
  <w:style w:type="character" w:customStyle="1" w:styleId="layer2numeracadres">
    <w:name w:val="layer2numeracadres"/>
    <w:basedOn w:val="Fontepargpadro"/>
    <w:rsid w:val="00F607F0"/>
  </w:style>
  <w:style w:type="character" w:customStyle="1" w:styleId="numerarecursos">
    <w:name w:val="numerarecursos"/>
    <w:basedOn w:val="Fontepargpadro"/>
    <w:rsid w:val="00F607F0"/>
  </w:style>
  <w:style w:type="character" w:customStyle="1" w:styleId="layer1numerarecursos">
    <w:name w:val="layer1numerarecursos"/>
    <w:basedOn w:val="Fontepargpadro"/>
    <w:rsid w:val="00F607F0"/>
  </w:style>
  <w:style w:type="character" w:customStyle="1" w:styleId="layer2numerarecursos">
    <w:name w:val="layer2numerarecursos"/>
    <w:basedOn w:val="Fontepargpadro"/>
    <w:rsid w:val="00F607F0"/>
  </w:style>
  <w:style w:type="character" w:customStyle="1" w:styleId="numerainfracoes">
    <w:name w:val="numerainfracoes"/>
    <w:basedOn w:val="Fontepargpadro"/>
    <w:rsid w:val="00F607F0"/>
  </w:style>
  <w:style w:type="character" w:customStyle="1" w:styleId="layer1numerainfracoes">
    <w:name w:val="layer1numerainfracoes"/>
    <w:basedOn w:val="Fontepargpadro"/>
    <w:rsid w:val="00F607F0"/>
  </w:style>
  <w:style w:type="character" w:customStyle="1" w:styleId="layer2numerainfracoes">
    <w:name w:val="layer2numerainfracoes"/>
    <w:basedOn w:val="Fontepargpadro"/>
    <w:rsid w:val="00F607F0"/>
  </w:style>
  <w:style w:type="paragraph" w:customStyle="1" w:styleId="sub2">
    <w:name w:val="sub2"/>
    <w:basedOn w:val="Normal"/>
    <w:rsid w:val="00F607F0"/>
    <w:pPr>
      <w:spacing w:before="100" w:beforeAutospacing="1" w:after="100" w:afterAutospacing="1"/>
    </w:pPr>
    <w:rPr>
      <w:rFonts w:ascii="Times New Roman" w:eastAsia="Times New Roman" w:hAnsi="Times New Roman" w:cs="Times New Roman"/>
    </w:rPr>
  </w:style>
  <w:style w:type="character" w:customStyle="1" w:styleId="numeraimpugnacao">
    <w:name w:val="numeraimpugnacao"/>
    <w:basedOn w:val="Fontepargpadro"/>
    <w:rsid w:val="00F607F0"/>
  </w:style>
  <w:style w:type="character" w:customStyle="1" w:styleId="layer1numeraimpugnacao">
    <w:name w:val="layer1numeraimpugnacao"/>
    <w:basedOn w:val="Fontepargpadro"/>
    <w:rsid w:val="00F607F0"/>
  </w:style>
  <w:style w:type="character" w:customStyle="1" w:styleId="numeragerais">
    <w:name w:val="numeragerais"/>
    <w:basedOn w:val="Fontepargpadro"/>
    <w:rsid w:val="00F607F0"/>
  </w:style>
  <w:style w:type="character" w:customStyle="1" w:styleId="layer1numeragerais">
    <w:name w:val="layer1numeragerais"/>
    <w:basedOn w:val="Fontepargpadro"/>
    <w:rsid w:val="00F607F0"/>
  </w:style>
  <w:style w:type="character" w:customStyle="1" w:styleId="layer2numeragerais">
    <w:name w:val="layer2numeragerais"/>
    <w:basedOn w:val="Fontepargpadro"/>
    <w:rsid w:val="00F607F0"/>
  </w:style>
  <w:style w:type="character" w:customStyle="1" w:styleId="numanexop">
    <w:name w:val="numanexop"/>
    <w:basedOn w:val="Fontepargpadro"/>
    <w:rsid w:val="00F607F0"/>
  </w:style>
  <w:style w:type="paragraph" w:customStyle="1" w:styleId="centralizado">
    <w:name w:val="centralizado"/>
    <w:basedOn w:val="Normal"/>
    <w:rsid w:val="00F607F0"/>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9891961">
      <w:bodyDiv w:val="1"/>
      <w:marLeft w:val="0"/>
      <w:marRight w:val="0"/>
      <w:marTop w:val="0"/>
      <w:marBottom w:val="0"/>
      <w:divBdr>
        <w:top w:val="none" w:sz="0" w:space="0" w:color="auto"/>
        <w:left w:val="none" w:sz="0" w:space="0" w:color="auto"/>
        <w:bottom w:val="none" w:sz="0" w:space="0" w:color="auto"/>
        <w:right w:val="none" w:sz="0" w:space="0" w:color="auto"/>
      </w:divBdr>
      <w:divsChild>
        <w:div w:id="34697341">
          <w:marLeft w:val="0"/>
          <w:marRight w:val="0"/>
          <w:marTop w:val="0"/>
          <w:marBottom w:val="0"/>
          <w:divBdr>
            <w:top w:val="none" w:sz="0" w:space="0" w:color="auto"/>
            <w:left w:val="none" w:sz="0" w:space="0" w:color="auto"/>
            <w:bottom w:val="none" w:sz="0" w:space="0" w:color="auto"/>
            <w:right w:val="none" w:sz="0" w:space="0" w:color="auto"/>
          </w:divBdr>
        </w:div>
        <w:div w:id="105124161">
          <w:marLeft w:val="0"/>
          <w:marRight w:val="0"/>
          <w:marTop w:val="0"/>
          <w:marBottom w:val="0"/>
          <w:divBdr>
            <w:top w:val="none" w:sz="0" w:space="0" w:color="auto"/>
            <w:left w:val="none" w:sz="0" w:space="0" w:color="auto"/>
            <w:bottom w:val="none" w:sz="0" w:space="0" w:color="auto"/>
            <w:right w:val="none" w:sz="0" w:space="0" w:color="auto"/>
          </w:divBdr>
          <w:divsChild>
            <w:div w:id="913322458">
              <w:marLeft w:val="0"/>
              <w:marRight w:val="0"/>
              <w:marTop w:val="0"/>
              <w:marBottom w:val="0"/>
              <w:divBdr>
                <w:top w:val="none" w:sz="0" w:space="0" w:color="auto"/>
                <w:left w:val="none" w:sz="0" w:space="0" w:color="auto"/>
                <w:bottom w:val="none" w:sz="0" w:space="0" w:color="auto"/>
                <w:right w:val="none" w:sz="0" w:space="0" w:color="auto"/>
              </w:divBdr>
            </w:div>
          </w:divsChild>
        </w:div>
        <w:div w:id="190456368">
          <w:marLeft w:val="0"/>
          <w:marRight w:val="0"/>
          <w:marTop w:val="0"/>
          <w:marBottom w:val="0"/>
          <w:divBdr>
            <w:top w:val="none" w:sz="0" w:space="0" w:color="auto"/>
            <w:left w:val="none" w:sz="0" w:space="0" w:color="auto"/>
            <w:bottom w:val="none" w:sz="0" w:space="0" w:color="auto"/>
            <w:right w:val="none" w:sz="0" w:space="0" w:color="auto"/>
          </w:divBdr>
          <w:divsChild>
            <w:div w:id="508451930">
              <w:marLeft w:val="0"/>
              <w:marRight w:val="0"/>
              <w:marTop w:val="0"/>
              <w:marBottom w:val="0"/>
              <w:divBdr>
                <w:top w:val="none" w:sz="0" w:space="0" w:color="auto"/>
                <w:left w:val="none" w:sz="0" w:space="0" w:color="auto"/>
                <w:bottom w:val="none" w:sz="0" w:space="0" w:color="auto"/>
                <w:right w:val="none" w:sz="0" w:space="0" w:color="auto"/>
              </w:divBdr>
            </w:div>
          </w:divsChild>
        </w:div>
        <w:div w:id="224923035">
          <w:marLeft w:val="0"/>
          <w:marRight w:val="0"/>
          <w:marTop w:val="0"/>
          <w:marBottom w:val="0"/>
          <w:divBdr>
            <w:top w:val="none" w:sz="0" w:space="0" w:color="auto"/>
            <w:left w:val="none" w:sz="0" w:space="0" w:color="auto"/>
            <w:bottom w:val="none" w:sz="0" w:space="0" w:color="auto"/>
            <w:right w:val="none" w:sz="0" w:space="0" w:color="auto"/>
          </w:divBdr>
        </w:div>
        <w:div w:id="235819379">
          <w:marLeft w:val="0"/>
          <w:marRight w:val="0"/>
          <w:marTop w:val="0"/>
          <w:marBottom w:val="0"/>
          <w:divBdr>
            <w:top w:val="none" w:sz="0" w:space="0" w:color="auto"/>
            <w:left w:val="none" w:sz="0" w:space="0" w:color="auto"/>
            <w:bottom w:val="none" w:sz="0" w:space="0" w:color="auto"/>
            <w:right w:val="none" w:sz="0" w:space="0" w:color="auto"/>
          </w:divBdr>
        </w:div>
        <w:div w:id="298347279">
          <w:marLeft w:val="0"/>
          <w:marRight w:val="0"/>
          <w:marTop w:val="0"/>
          <w:marBottom w:val="0"/>
          <w:divBdr>
            <w:top w:val="none" w:sz="0" w:space="0" w:color="auto"/>
            <w:left w:val="none" w:sz="0" w:space="0" w:color="auto"/>
            <w:bottom w:val="none" w:sz="0" w:space="0" w:color="auto"/>
            <w:right w:val="none" w:sz="0" w:space="0" w:color="auto"/>
          </w:divBdr>
        </w:div>
        <w:div w:id="370109599">
          <w:marLeft w:val="0"/>
          <w:marRight w:val="0"/>
          <w:marTop w:val="0"/>
          <w:marBottom w:val="0"/>
          <w:divBdr>
            <w:top w:val="none" w:sz="0" w:space="0" w:color="auto"/>
            <w:left w:val="none" w:sz="0" w:space="0" w:color="auto"/>
            <w:bottom w:val="none" w:sz="0" w:space="0" w:color="auto"/>
            <w:right w:val="none" w:sz="0" w:space="0" w:color="auto"/>
          </w:divBdr>
        </w:div>
        <w:div w:id="377096220">
          <w:marLeft w:val="0"/>
          <w:marRight w:val="0"/>
          <w:marTop w:val="0"/>
          <w:marBottom w:val="0"/>
          <w:divBdr>
            <w:top w:val="none" w:sz="0" w:space="0" w:color="auto"/>
            <w:left w:val="none" w:sz="0" w:space="0" w:color="auto"/>
            <w:bottom w:val="none" w:sz="0" w:space="0" w:color="auto"/>
            <w:right w:val="none" w:sz="0" w:space="0" w:color="auto"/>
          </w:divBdr>
        </w:div>
        <w:div w:id="390811258">
          <w:marLeft w:val="0"/>
          <w:marRight w:val="0"/>
          <w:marTop w:val="0"/>
          <w:marBottom w:val="0"/>
          <w:divBdr>
            <w:top w:val="none" w:sz="0" w:space="0" w:color="auto"/>
            <w:left w:val="none" w:sz="0" w:space="0" w:color="auto"/>
            <w:bottom w:val="none" w:sz="0" w:space="0" w:color="auto"/>
            <w:right w:val="none" w:sz="0" w:space="0" w:color="auto"/>
          </w:divBdr>
        </w:div>
        <w:div w:id="425153389">
          <w:marLeft w:val="0"/>
          <w:marRight w:val="0"/>
          <w:marTop w:val="0"/>
          <w:marBottom w:val="0"/>
          <w:divBdr>
            <w:top w:val="none" w:sz="0" w:space="0" w:color="auto"/>
            <w:left w:val="none" w:sz="0" w:space="0" w:color="auto"/>
            <w:bottom w:val="none" w:sz="0" w:space="0" w:color="auto"/>
            <w:right w:val="none" w:sz="0" w:space="0" w:color="auto"/>
          </w:divBdr>
        </w:div>
        <w:div w:id="456681829">
          <w:marLeft w:val="0"/>
          <w:marRight w:val="0"/>
          <w:marTop w:val="0"/>
          <w:marBottom w:val="0"/>
          <w:divBdr>
            <w:top w:val="none" w:sz="0" w:space="0" w:color="auto"/>
            <w:left w:val="none" w:sz="0" w:space="0" w:color="auto"/>
            <w:bottom w:val="none" w:sz="0" w:space="0" w:color="auto"/>
            <w:right w:val="none" w:sz="0" w:space="0" w:color="auto"/>
          </w:divBdr>
        </w:div>
        <w:div w:id="1041981183">
          <w:marLeft w:val="0"/>
          <w:marRight w:val="0"/>
          <w:marTop w:val="0"/>
          <w:marBottom w:val="0"/>
          <w:divBdr>
            <w:top w:val="none" w:sz="0" w:space="0" w:color="auto"/>
            <w:left w:val="none" w:sz="0" w:space="0" w:color="auto"/>
            <w:bottom w:val="none" w:sz="0" w:space="0" w:color="auto"/>
            <w:right w:val="none" w:sz="0" w:space="0" w:color="auto"/>
          </w:divBdr>
        </w:div>
        <w:div w:id="1123881983">
          <w:marLeft w:val="0"/>
          <w:marRight w:val="0"/>
          <w:marTop w:val="0"/>
          <w:marBottom w:val="0"/>
          <w:divBdr>
            <w:top w:val="none" w:sz="0" w:space="0" w:color="auto"/>
            <w:left w:val="none" w:sz="0" w:space="0" w:color="auto"/>
            <w:bottom w:val="none" w:sz="0" w:space="0" w:color="auto"/>
            <w:right w:val="none" w:sz="0" w:space="0" w:color="auto"/>
          </w:divBdr>
        </w:div>
        <w:div w:id="1128668637">
          <w:marLeft w:val="0"/>
          <w:marRight w:val="0"/>
          <w:marTop w:val="0"/>
          <w:marBottom w:val="0"/>
          <w:divBdr>
            <w:top w:val="none" w:sz="0" w:space="0" w:color="auto"/>
            <w:left w:val="none" w:sz="0" w:space="0" w:color="auto"/>
            <w:bottom w:val="none" w:sz="0" w:space="0" w:color="auto"/>
            <w:right w:val="none" w:sz="0" w:space="0" w:color="auto"/>
          </w:divBdr>
        </w:div>
        <w:div w:id="1129476001">
          <w:marLeft w:val="0"/>
          <w:marRight w:val="0"/>
          <w:marTop w:val="0"/>
          <w:marBottom w:val="0"/>
          <w:divBdr>
            <w:top w:val="none" w:sz="0" w:space="0" w:color="auto"/>
            <w:left w:val="none" w:sz="0" w:space="0" w:color="auto"/>
            <w:bottom w:val="none" w:sz="0" w:space="0" w:color="auto"/>
            <w:right w:val="none" w:sz="0" w:space="0" w:color="auto"/>
          </w:divBdr>
        </w:div>
        <w:div w:id="1158813592">
          <w:marLeft w:val="0"/>
          <w:marRight w:val="0"/>
          <w:marTop w:val="0"/>
          <w:marBottom w:val="0"/>
          <w:divBdr>
            <w:top w:val="none" w:sz="0" w:space="0" w:color="auto"/>
            <w:left w:val="none" w:sz="0" w:space="0" w:color="auto"/>
            <w:bottom w:val="none" w:sz="0" w:space="0" w:color="auto"/>
            <w:right w:val="none" w:sz="0" w:space="0" w:color="auto"/>
          </w:divBdr>
        </w:div>
        <w:div w:id="1501047863">
          <w:marLeft w:val="0"/>
          <w:marRight w:val="0"/>
          <w:marTop w:val="0"/>
          <w:marBottom w:val="0"/>
          <w:divBdr>
            <w:top w:val="none" w:sz="0" w:space="0" w:color="auto"/>
            <w:left w:val="none" w:sz="0" w:space="0" w:color="auto"/>
            <w:bottom w:val="none" w:sz="0" w:space="0" w:color="auto"/>
            <w:right w:val="none" w:sz="0" w:space="0" w:color="auto"/>
          </w:divBdr>
        </w:div>
        <w:div w:id="1697736125">
          <w:marLeft w:val="0"/>
          <w:marRight w:val="0"/>
          <w:marTop w:val="0"/>
          <w:marBottom w:val="0"/>
          <w:divBdr>
            <w:top w:val="none" w:sz="0" w:space="0" w:color="auto"/>
            <w:left w:val="none" w:sz="0" w:space="0" w:color="auto"/>
            <w:bottom w:val="none" w:sz="0" w:space="0" w:color="auto"/>
            <w:right w:val="none" w:sz="0" w:space="0" w:color="auto"/>
          </w:divBdr>
        </w:div>
        <w:div w:id="1703826841">
          <w:marLeft w:val="0"/>
          <w:marRight w:val="0"/>
          <w:marTop w:val="0"/>
          <w:marBottom w:val="0"/>
          <w:divBdr>
            <w:top w:val="none" w:sz="0" w:space="0" w:color="auto"/>
            <w:left w:val="none" w:sz="0" w:space="0" w:color="auto"/>
            <w:bottom w:val="none" w:sz="0" w:space="0" w:color="auto"/>
            <w:right w:val="none" w:sz="0" w:space="0" w:color="auto"/>
          </w:divBdr>
        </w:div>
        <w:div w:id="1773548788">
          <w:marLeft w:val="0"/>
          <w:marRight w:val="0"/>
          <w:marTop w:val="0"/>
          <w:marBottom w:val="0"/>
          <w:divBdr>
            <w:top w:val="none" w:sz="0" w:space="0" w:color="auto"/>
            <w:left w:val="none" w:sz="0" w:space="0" w:color="auto"/>
            <w:bottom w:val="none" w:sz="0" w:space="0" w:color="auto"/>
            <w:right w:val="none" w:sz="0" w:space="0" w:color="auto"/>
          </w:divBdr>
        </w:div>
        <w:div w:id="1799957017">
          <w:marLeft w:val="0"/>
          <w:marRight w:val="0"/>
          <w:marTop w:val="0"/>
          <w:marBottom w:val="0"/>
          <w:divBdr>
            <w:top w:val="none" w:sz="0" w:space="0" w:color="auto"/>
            <w:left w:val="none" w:sz="0" w:space="0" w:color="auto"/>
            <w:bottom w:val="none" w:sz="0" w:space="0" w:color="auto"/>
            <w:right w:val="none" w:sz="0" w:space="0" w:color="auto"/>
          </w:divBdr>
        </w:div>
        <w:div w:id="1902012595">
          <w:marLeft w:val="0"/>
          <w:marRight w:val="0"/>
          <w:marTop w:val="0"/>
          <w:marBottom w:val="0"/>
          <w:divBdr>
            <w:top w:val="none" w:sz="0" w:space="0" w:color="auto"/>
            <w:left w:val="none" w:sz="0" w:space="0" w:color="auto"/>
            <w:bottom w:val="none" w:sz="0" w:space="0" w:color="auto"/>
            <w:right w:val="none" w:sz="0" w:space="0" w:color="auto"/>
          </w:divBdr>
        </w:div>
        <w:div w:id="1980306010">
          <w:marLeft w:val="0"/>
          <w:marRight w:val="0"/>
          <w:marTop w:val="0"/>
          <w:marBottom w:val="0"/>
          <w:divBdr>
            <w:top w:val="none" w:sz="0" w:space="0" w:color="auto"/>
            <w:left w:val="none" w:sz="0" w:space="0" w:color="auto"/>
            <w:bottom w:val="none" w:sz="0" w:space="0" w:color="auto"/>
            <w:right w:val="none" w:sz="0" w:space="0" w:color="auto"/>
          </w:divBdr>
        </w:div>
        <w:div w:id="2026714389">
          <w:marLeft w:val="0"/>
          <w:marRight w:val="0"/>
          <w:marTop w:val="0"/>
          <w:marBottom w:val="0"/>
          <w:divBdr>
            <w:top w:val="none" w:sz="0" w:space="0" w:color="auto"/>
            <w:left w:val="none" w:sz="0" w:space="0" w:color="auto"/>
            <w:bottom w:val="none" w:sz="0" w:space="0" w:color="auto"/>
            <w:right w:val="none" w:sz="0" w:space="0" w:color="auto"/>
          </w:divBdr>
        </w:div>
        <w:div w:id="204998960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s://www.planalto.gov.br/ccivil_03/constituicao/constituicaocompilado.htm" TargetMode="External"/><Relationship Id="rId26"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21" Type="http://schemas.openxmlformats.org/officeDocument/2006/relationships/hyperlink" Target="http://www.planalto.gov.br/ccivil_03/_ato2019-2022/2021/lei/L14133.htm" TargetMode="External"/><Relationship Id="rId7" Type="http://schemas.openxmlformats.org/officeDocument/2006/relationships/hyperlink" Target="http://www.planalto.gov.br/ccivil_03/_ato2019-2022/2021/lei/L14133.htm" TargetMode="Externa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s://www.planalto.gov.br/ccivil_03/leis/lcp/lcp123.htm" TargetMode="External"/><Relationship Id="rId20" Type="http://schemas.openxmlformats.org/officeDocument/2006/relationships/hyperlink" Target="https://www.planalto.gov.br/ccivil_03/_ato2015-2018/2015/decreto/d8539.htm"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leis/l8429.htm" TargetMode="External"/><Relationship Id="rId5"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ortaltransparencia.gov.br/sancoes/cnep" TargetMode="External"/><Relationship Id="rId28" Type="http://schemas.openxmlformats.org/officeDocument/2006/relationships/header" Target="header1.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_ato2019-2022/2021/lei/l14133.htm"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planalto.gov.br/ccivil_03/leis/lcp/lcp12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planalto.gov.br/ccivil_03/_ato2007-2010/2009/lei/l12187.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186</TotalTime>
  <Pages>1</Pages>
  <Words>11185</Words>
  <Characters>60399</Characters>
  <Application>Microsoft Office Word</Application>
  <DocSecurity>0</DocSecurity>
  <Lines>503</Lines>
  <Paragraphs>142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edem pc</dc:creator>
  <cp:keywords/>
  <dc:description/>
  <cp:lastModifiedBy>USER</cp:lastModifiedBy>
  <cp:revision>9</cp:revision>
  <cp:lastPrinted>2025-06-10T16:52:00Z</cp:lastPrinted>
  <dcterms:created xsi:type="dcterms:W3CDTF">2024-01-11T13:53:00Z</dcterms:created>
  <dcterms:modified xsi:type="dcterms:W3CDTF">2025-10-09T17:09:00Z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1046-12.2.0.17153</vt:lpwstr>
  </property>
  <property fmtid="{D5CDD505-2E9C-101B-9397-08002B2CF9AE}" pid="3" name="ICV">
    <vt:lpwstr>2D93B5F6B3824444A5DBE92763502237_12</vt:lpwstr>
  </property>
</Properties>
</file>