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54611" w14:textId="77777777" w:rsidR="00963525" w:rsidRPr="0040417F" w:rsidRDefault="00963525" w:rsidP="00B737D1">
      <w:pPr>
        <w:spacing w:before="83"/>
        <w:ind w:right="425"/>
        <w:jc w:val="center"/>
        <w:rPr>
          <w:b/>
          <w:sz w:val="20"/>
          <w:szCs w:val="20"/>
        </w:rPr>
      </w:pPr>
      <w:r w:rsidRPr="0040417F">
        <w:rPr>
          <w:b/>
          <w:sz w:val="20"/>
          <w:szCs w:val="20"/>
        </w:rPr>
        <w:t>ANEXO</w:t>
      </w:r>
      <w:r w:rsidRPr="0040417F">
        <w:rPr>
          <w:b/>
          <w:spacing w:val="-4"/>
          <w:sz w:val="20"/>
          <w:szCs w:val="20"/>
        </w:rPr>
        <w:t xml:space="preserve"> </w:t>
      </w:r>
      <w:r w:rsidRPr="0040417F">
        <w:rPr>
          <w:b/>
          <w:spacing w:val="-10"/>
          <w:sz w:val="20"/>
          <w:szCs w:val="20"/>
        </w:rPr>
        <w:t>I</w:t>
      </w:r>
    </w:p>
    <w:p w14:paraId="4F5DF488" w14:textId="77777777" w:rsidR="00963525" w:rsidRPr="0040417F" w:rsidRDefault="00963525" w:rsidP="00B737D1">
      <w:pPr>
        <w:spacing w:before="127"/>
        <w:ind w:right="427"/>
        <w:jc w:val="center"/>
        <w:rPr>
          <w:b/>
          <w:sz w:val="20"/>
          <w:szCs w:val="20"/>
        </w:rPr>
      </w:pPr>
      <w:r w:rsidRPr="0040417F">
        <w:rPr>
          <w:b/>
          <w:sz w:val="20"/>
          <w:szCs w:val="20"/>
        </w:rPr>
        <w:t>TERMO</w:t>
      </w:r>
      <w:r w:rsidRPr="0040417F">
        <w:rPr>
          <w:b/>
          <w:spacing w:val="-2"/>
          <w:sz w:val="20"/>
          <w:szCs w:val="20"/>
        </w:rPr>
        <w:t xml:space="preserve"> </w:t>
      </w:r>
      <w:r w:rsidRPr="0040417F">
        <w:rPr>
          <w:b/>
          <w:sz w:val="20"/>
          <w:szCs w:val="20"/>
        </w:rPr>
        <w:t>DE</w:t>
      </w:r>
      <w:r w:rsidRPr="0040417F">
        <w:rPr>
          <w:b/>
          <w:spacing w:val="-2"/>
          <w:sz w:val="20"/>
          <w:szCs w:val="20"/>
        </w:rPr>
        <w:t xml:space="preserve"> REFERÊNCIA</w:t>
      </w:r>
    </w:p>
    <w:p w14:paraId="627AF712" w14:textId="77777777" w:rsidR="00963525" w:rsidRPr="0040417F" w:rsidRDefault="00963525" w:rsidP="00B737D1">
      <w:pPr>
        <w:pStyle w:val="Corpodetexto"/>
        <w:spacing w:before="252"/>
        <w:ind w:left="0"/>
        <w:jc w:val="left"/>
        <w:rPr>
          <w:b/>
          <w:sz w:val="20"/>
          <w:szCs w:val="20"/>
        </w:rPr>
      </w:pPr>
    </w:p>
    <w:p w14:paraId="22655C6F" w14:textId="066CCBFC" w:rsidR="00963525" w:rsidRPr="00081599" w:rsidRDefault="00081599" w:rsidP="009B0DBF">
      <w:pPr>
        <w:pStyle w:val="PargrafodaLista"/>
        <w:numPr>
          <w:ilvl w:val="0"/>
          <w:numId w:val="2"/>
        </w:numPr>
        <w:tabs>
          <w:tab w:val="left" w:pos="0"/>
          <w:tab w:val="left" w:pos="1134"/>
        </w:tabs>
        <w:ind w:left="0" w:firstLine="0"/>
        <w:jc w:val="left"/>
        <w:rPr>
          <w:b/>
          <w:sz w:val="20"/>
          <w:szCs w:val="20"/>
        </w:rPr>
      </w:pPr>
      <w:r>
        <w:rPr>
          <w:b/>
          <w:spacing w:val="-2"/>
          <w:sz w:val="20"/>
          <w:szCs w:val="20"/>
        </w:rPr>
        <w:t>DO OBJETO A SER CONTRATADO</w:t>
      </w:r>
    </w:p>
    <w:p w14:paraId="3C3C0DA0" w14:textId="77777777" w:rsidR="00081599" w:rsidRPr="0040417F" w:rsidRDefault="00081599" w:rsidP="00081599">
      <w:pPr>
        <w:pStyle w:val="PargrafodaLista"/>
        <w:tabs>
          <w:tab w:val="left" w:pos="0"/>
          <w:tab w:val="left" w:pos="1134"/>
        </w:tabs>
        <w:ind w:left="0"/>
        <w:jc w:val="right"/>
        <w:rPr>
          <w:b/>
          <w:sz w:val="20"/>
          <w:szCs w:val="20"/>
        </w:rPr>
      </w:pPr>
    </w:p>
    <w:p w14:paraId="4373DA79" w14:textId="63CE72EE" w:rsidR="00081599" w:rsidRPr="00081599" w:rsidRDefault="00081599" w:rsidP="00126B67">
      <w:pPr>
        <w:pStyle w:val="Nivel2"/>
      </w:pPr>
      <w:r w:rsidRPr="00081599">
        <w:t xml:space="preserve">Constitui objeto do presente Termo de referência a </w:t>
      </w:r>
      <w:r w:rsidR="00AA60AA" w:rsidRPr="00081599">
        <w:t xml:space="preserve">contratação de empresa especializada para </w:t>
      </w:r>
      <w:r w:rsidR="00AA60AA">
        <w:t>a realização d</w:t>
      </w:r>
      <w:r w:rsidR="00AA60AA" w:rsidRPr="00081599">
        <w:t xml:space="preserve">a </w:t>
      </w:r>
      <w:r w:rsidR="00AA60AA">
        <w:t>J</w:t>
      </w:r>
      <w:r w:rsidR="00AA60AA" w:rsidRPr="00081599">
        <w:t xml:space="preserve">ornada </w:t>
      </w:r>
      <w:r w:rsidR="00AA60AA">
        <w:t>P</w:t>
      </w:r>
      <w:r w:rsidR="00AA60AA" w:rsidRPr="00081599">
        <w:t>edagógica 202</w:t>
      </w:r>
      <w:r w:rsidR="00AA60AA">
        <w:t>4</w:t>
      </w:r>
      <w:r w:rsidR="00AA60AA" w:rsidRPr="00081599">
        <w:t xml:space="preserve"> no município de </w:t>
      </w:r>
      <w:r w:rsidR="00AA60AA">
        <w:t>C</w:t>
      </w:r>
      <w:r w:rsidR="00AA60AA" w:rsidRPr="00081599">
        <w:t xml:space="preserve">ampo </w:t>
      </w:r>
      <w:r w:rsidR="00AA60AA">
        <w:t>A</w:t>
      </w:r>
      <w:r w:rsidR="00AA60AA" w:rsidRPr="00081599">
        <w:t xml:space="preserve">legre de </w:t>
      </w:r>
      <w:r w:rsidR="00AA60AA">
        <w:t>L</w:t>
      </w:r>
      <w:r w:rsidR="00AA60AA" w:rsidRPr="00081599">
        <w:t>ourdes</w:t>
      </w:r>
      <w:r w:rsidRPr="00081599">
        <w:t>/BA.</w:t>
      </w:r>
    </w:p>
    <w:tbl>
      <w:tblPr>
        <w:tblW w:w="8920" w:type="dxa"/>
        <w:jc w:val="center"/>
        <w:tblCellMar>
          <w:left w:w="70" w:type="dxa"/>
          <w:right w:w="70" w:type="dxa"/>
        </w:tblCellMar>
        <w:tblLook w:val="04A0" w:firstRow="1" w:lastRow="0" w:firstColumn="1" w:lastColumn="0" w:noHBand="0" w:noVBand="1"/>
      </w:tblPr>
      <w:tblGrid>
        <w:gridCol w:w="2978"/>
        <w:gridCol w:w="3076"/>
        <w:gridCol w:w="2720"/>
        <w:gridCol w:w="146"/>
      </w:tblGrid>
      <w:tr w:rsidR="002F089D" w:rsidRPr="002F089D" w14:paraId="74820897" w14:textId="77777777" w:rsidTr="002F089D">
        <w:trPr>
          <w:gridAfter w:val="1"/>
          <w:wAfter w:w="36" w:type="dxa"/>
          <w:trHeight w:val="408"/>
          <w:jc w:val="center"/>
        </w:trPr>
        <w:tc>
          <w:tcPr>
            <w:tcW w:w="30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EC70C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SERVIÇO/PÚBLICO-ALVO</w:t>
            </w:r>
          </w:p>
        </w:tc>
        <w:tc>
          <w:tcPr>
            <w:tcW w:w="31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AEB438"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TEMAS</w:t>
            </w:r>
          </w:p>
        </w:tc>
        <w:tc>
          <w:tcPr>
            <w:tcW w:w="2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4497D8"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HORÁRIO/HORAS</w:t>
            </w:r>
          </w:p>
        </w:tc>
      </w:tr>
      <w:tr w:rsidR="002F089D" w:rsidRPr="002F089D" w14:paraId="00D4C9BB" w14:textId="77777777" w:rsidTr="002F089D">
        <w:trPr>
          <w:trHeight w:val="300"/>
          <w:jc w:val="center"/>
        </w:trPr>
        <w:tc>
          <w:tcPr>
            <w:tcW w:w="3009" w:type="dxa"/>
            <w:vMerge/>
            <w:tcBorders>
              <w:top w:val="single" w:sz="4" w:space="0" w:color="auto"/>
              <w:left w:val="single" w:sz="4" w:space="0" w:color="auto"/>
              <w:bottom w:val="single" w:sz="4" w:space="0" w:color="auto"/>
              <w:right w:val="single" w:sz="4" w:space="0" w:color="auto"/>
            </w:tcBorders>
            <w:vAlign w:val="center"/>
            <w:hideMark/>
          </w:tcPr>
          <w:p w14:paraId="3B9081DE"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vMerge/>
            <w:tcBorders>
              <w:top w:val="single" w:sz="4" w:space="0" w:color="auto"/>
              <w:left w:val="single" w:sz="4" w:space="0" w:color="auto"/>
              <w:bottom w:val="single" w:sz="4" w:space="0" w:color="auto"/>
              <w:right w:val="single" w:sz="4" w:space="0" w:color="auto"/>
            </w:tcBorders>
            <w:vAlign w:val="center"/>
            <w:hideMark/>
          </w:tcPr>
          <w:p w14:paraId="31D2E29D"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14:paraId="024C6706"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4818F751"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p>
        </w:tc>
      </w:tr>
      <w:tr w:rsidR="002F089D" w:rsidRPr="002F089D" w14:paraId="786BC47D" w14:textId="77777777" w:rsidTr="002F089D">
        <w:trPr>
          <w:trHeight w:val="300"/>
          <w:jc w:val="center"/>
        </w:trPr>
        <w:tc>
          <w:tcPr>
            <w:tcW w:w="3009" w:type="dxa"/>
            <w:vMerge/>
            <w:tcBorders>
              <w:top w:val="single" w:sz="4" w:space="0" w:color="auto"/>
              <w:left w:val="single" w:sz="4" w:space="0" w:color="auto"/>
              <w:bottom w:val="single" w:sz="4" w:space="0" w:color="auto"/>
              <w:right w:val="single" w:sz="4" w:space="0" w:color="auto"/>
            </w:tcBorders>
            <w:vAlign w:val="center"/>
            <w:hideMark/>
          </w:tcPr>
          <w:p w14:paraId="7E4BB33E"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vMerge/>
            <w:tcBorders>
              <w:top w:val="single" w:sz="4" w:space="0" w:color="auto"/>
              <w:left w:val="single" w:sz="4" w:space="0" w:color="auto"/>
              <w:bottom w:val="single" w:sz="4" w:space="0" w:color="auto"/>
              <w:right w:val="single" w:sz="4" w:space="0" w:color="auto"/>
            </w:tcBorders>
            <w:vAlign w:val="center"/>
            <w:hideMark/>
          </w:tcPr>
          <w:p w14:paraId="39284716"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single" w:sz="4" w:space="0" w:color="auto"/>
              <w:left w:val="single" w:sz="4" w:space="0" w:color="auto"/>
              <w:bottom w:val="single" w:sz="4" w:space="0" w:color="auto"/>
              <w:right w:val="single" w:sz="4" w:space="0" w:color="auto"/>
            </w:tcBorders>
            <w:vAlign w:val="center"/>
            <w:hideMark/>
          </w:tcPr>
          <w:p w14:paraId="593BFC38"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6D47D964"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4DE87DC3" w14:textId="77777777" w:rsidTr="002F089D">
        <w:trPr>
          <w:trHeight w:val="765"/>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595DF6A8"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PALESTRA DE ABERTURA </w:t>
            </w:r>
          </w:p>
        </w:tc>
        <w:tc>
          <w:tcPr>
            <w:tcW w:w="3125" w:type="dxa"/>
            <w:tcBorders>
              <w:top w:val="nil"/>
              <w:left w:val="nil"/>
              <w:bottom w:val="single" w:sz="4" w:space="0" w:color="auto"/>
              <w:right w:val="single" w:sz="4" w:space="0" w:color="auto"/>
            </w:tcBorders>
            <w:shd w:val="clear" w:color="auto" w:fill="auto"/>
            <w:vAlign w:val="center"/>
            <w:hideMark/>
          </w:tcPr>
          <w:p w14:paraId="04CC5FA1"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 “Educação de Campo Alegre de Lourdes: se faz sentir, faz sentido”.</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2F7D59BD"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19h:00 - 03 horas</w:t>
            </w:r>
          </w:p>
        </w:tc>
        <w:tc>
          <w:tcPr>
            <w:tcW w:w="36" w:type="dxa"/>
            <w:vAlign w:val="center"/>
            <w:hideMark/>
          </w:tcPr>
          <w:p w14:paraId="76E86E9D"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78AA5C3A" w14:textId="77777777" w:rsidTr="002F089D">
        <w:trPr>
          <w:trHeight w:val="1530"/>
          <w:jc w:val="center"/>
        </w:trPr>
        <w:tc>
          <w:tcPr>
            <w:tcW w:w="6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2D7E1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os profissionais de educação da rede; Comunidade em geral</w:t>
            </w:r>
          </w:p>
        </w:tc>
        <w:tc>
          <w:tcPr>
            <w:tcW w:w="2750" w:type="dxa"/>
            <w:vMerge/>
            <w:tcBorders>
              <w:top w:val="nil"/>
              <w:left w:val="single" w:sz="4" w:space="0" w:color="auto"/>
              <w:bottom w:val="single" w:sz="4" w:space="0" w:color="auto"/>
              <w:right w:val="single" w:sz="4" w:space="0" w:color="auto"/>
            </w:tcBorders>
            <w:vAlign w:val="center"/>
            <w:hideMark/>
          </w:tcPr>
          <w:p w14:paraId="4B4A8FBE"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06795B25"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43DE91EC" w14:textId="77777777" w:rsidTr="002F089D">
        <w:trPr>
          <w:trHeight w:val="300"/>
          <w:jc w:val="center"/>
        </w:trPr>
        <w:tc>
          <w:tcPr>
            <w:tcW w:w="6134" w:type="dxa"/>
            <w:gridSpan w:val="2"/>
            <w:vMerge/>
            <w:tcBorders>
              <w:top w:val="single" w:sz="4" w:space="0" w:color="auto"/>
              <w:left w:val="single" w:sz="4" w:space="0" w:color="auto"/>
              <w:bottom w:val="single" w:sz="4" w:space="0" w:color="auto"/>
              <w:right w:val="single" w:sz="4" w:space="0" w:color="auto"/>
            </w:tcBorders>
            <w:vAlign w:val="center"/>
            <w:hideMark/>
          </w:tcPr>
          <w:p w14:paraId="3AA10958"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nil"/>
              <w:left w:val="single" w:sz="4" w:space="0" w:color="auto"/>
              <w:bottom w:val="single" w:sz="4" w:space="0" w:color="auto"/>
              <w:right w:val="single" w:sz="4" w:space="0" w:color="auto"/>
            </w:tcBorders>
            <w:vAlign w:val="center"/>
            <w:hideMark/>
          </w:tcPr>
          <w:p w14:paraId="4EF03A94"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71040FC9"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p>
        </w:tc>
      </w:tr>
      <w:tr w:rsidR="002F089D" w:rsidRPr="002F089D" w14:paraId="3A479109" w14:textId="77777777" w:rsidTr="002F089D">
        <w:trPr>
          <w:trHeight w:val="300"/>
          <w:jc w:val="center"/>
        </w:trPr>
        <w:tc>
          <w:tcPr>
            <w:tcW w:w="6134" w:type="dxa"/>
            <w:gridSpan w:val="2"/>
            <w:vMerge/>
            <w:tcBorders>
              <w:top w:val="single" w:sz="4" w:space="0" w:color="auto"/>
              <w:left w:val="single" w:sz="4" w:space="0" w:color="auto"/>
              <w:bottom w:val="single" w:sz="4" w:space="0" w:color="auto"/>
              <w:right w:val="single" w:sz="4" w:space="0" w:color="auto"/>
            </w:tcBorders>
            <w:vAlign w:val="center"/>
            <w:hideMark/>
          </w:tcPr>
          <w:p w14:paraId="4C90E6F8"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nil"/>
              <w:left w:val="single" w:sz="4" w:space="0" w:color="auto"/>
              <w:bottom w:val="single" w:sz="4" w:space="0" w:color="auto"/>
              <w:right w:val="single" w:sz="4" w:space="0" w:color="auto"/>
            </w:tcBorders>
            <w:vAlign w:val="center"/>
            <w:hideMark/>
          </w:tcPr>
          <w:p w14:paraId="6DF9A8EF"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1DD2C7CC"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6E24894F" w14:textId="77777777" w:rsidTr="002F089D">
        <w:trPr>
          <w:trHeight w:val="51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6693DB6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PALESTRA</w:t>
            </w:r>
          </w:p>
        </w:tc>
        <w:tc>
          <w:tcPr>
            <w:tcW w:w="3125" w:type="dxa"/>
            <w:tcBorders>
              <w:top w:val="nil"/>
              <w:left w:val="nil"/>
              <w:bottom w:val="single" w:sz="4" w:space="0" w:color="auto"/>
              <w:right w:val="single" w:sz="4" w:space="0" w:color="auto"/>
            </w:tcBorders>
            <w:shd w:val="clear" w:color="auto" w:fill="auto"/>
            <w:vAlign w:val="center"/>
            <w:hideMark/>
          </w:tcPr>
          <w:p w14:paraId="51544BFE"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1-O professor: agente de transformação</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29F41FC0"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08h:00 às 10h:00</w:t>
            </w:r>
          </w:p>
        </w:tc>
        <w:tc>
          <w:tcPr>
            <w:tcW w:w="36" w:type="dxa"/>
            <w:vAlign w:val="center"/>
            <w:hideMark/>
          </w:tcPr>
          <w:p w14:paraId="1572BF60"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3CC60AD" w14:textId="77777777" w:rsidTr="002F089D">
        <w:trPr>
          <w:trHeight w:val="102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0AB487D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os profissionais de educação da rede; Comunidade em geral</w:t>
            </w:r>
          </w:p>
        </w:tc>
        <w:tc>
          <w:tcPr>
            <w:tcW w:w="3125" w:type="dxa"/>
            <w:tcBorders>
              <w:top w:val="nil"/>
              <w:left w:val="nil"/>
              <w:bottom w:val="single" w:sz="4" w:space="0" w:color="auto"/>
              <w:right w:val="single" w:sz="4" w:space="0" w:color="auto"/>
            </w:tcBorders>
            <w:shd w:val="clear" w:color="auto" w:fill="auto"/>
            <w:vAlign w:val="center"/>
            <w:hideMark/>
          </w:tcPr>
          <w:p w14:paraId="4ACB6153"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2-O professor: agente de transformação</w:t>
            </w:r>
          </w:p>
        </w:tc>
        <w:tc>
          <w:tcPr>
            <w:tcW w:w="2750" w:type="dxa"/>
            <w:vMerge/>
            <w:tcBorders>
              <w:top w:val="nil"/>
              <w:left w:val="single" w:sz="4" w:space="0" w:color="auto"/>
              <w:bottom w:val="single" w:sz="4" w:space="0" w:color="auto"/>
              <w:right w:val="single" w:sz="4" w:space="0" w:color="auto"/>
            </w:tcBorders>
            <w:vAlign w:val="center"/>
            <w:hideMark/>
          </w:tcPr>
          <w:p w14:paraId="7761856A"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734832A9"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1568D23" w14:textId="77777777" w:rsidTr="002F089D">
        <w:trPr>
          <w:trHeight w:val="51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42A59A40"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w:t>
            </w:r>
          </w:p>
        </w:tc>
        <w:tc>
          <w:tcPr>
            <w:tcW w:w="3125" w:type="dxa"/>
            <w:tcBorders>
              <w:top w:val="nil"/>
              <w:left w:val="nil"/>
              <w:bottom w:val="single" w:sz="4" w:space="0" w:color="auto"/>
              <w:right w:val="single" w:sz="4" w:space="0" w:color="auto"/>
            </w:tcBorders>
            <w:shd w:val="clear" w:color="auto" w:fill="auto"/>
            <w:vAlign w:val="center"/>
            <w:hideMark/>
          </w:tcPr>
          <w:p w14:paraId="661B5513"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3-O professor: agente de transformação</w:t>
            </w:r>
          </w:p>
        </w:tc>
        <w:tc>
          <w:tcPr>
            <w:tcW w:w="2750" w:type="dxa"/>
            <w:vMerge/>
            <w:tcBorders>
              <w:top w:val="nil"/>
              <w:left w:val="single" w:sz="4" w:space="0" w:color="auto"/>
              <w:bottom w:val="single" w:sz="4" w:space="0" w:color="auto"/>
              <w:right w:val="single" w:sz="4" w:space="0" w:color="auto"/>
            </w:tcBorders>
            <w:vAlign w:val="center"/>
            <w:hideMark/>
          </w:tcPr>
          <w:p w14:paraId="419BB336"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0D36FB62"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102A1B2" w14:textId="77777777" w:rsidTr="002F089D">
        <w:trPr>
          <w:trHeight w:val="51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40712379"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PALESTRA</w:t>
            </w:r>
          </w:p>
        </w:tc>
        <w:tc>
          <w:tcPr>
            <w:tcW w:w="3125" w:type="dxa"/>
            <w:tcBorders>
              <w:top w:val="nil"/>
              <w:left w:val="nil"/>
              <w:bottom w:val="single" w:sz="4" w:space="0" w:color="auto"/>
              <w:right w:val="single" w:sz="4" w:space="0" w:color="auto"/>
            </w:tcBorders>
            <w:shd w:val="clear" w:color="auto" w:fill="auto"/>
            <w:vAlign w:val="center"/>
            <w:hideMark/>
          </w:tcPr>
          <w:p w14:paraId="4F6AB5CB"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 Gestão de pessoas: da liderança aos resultados</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4BCD089C"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12h:30 às 14:00</w:t>
            </w:r>
          </w:p>
        </w:tc>
        <w:tc>
          <w:tcPr>
            <w:tcW w:w="36" w:type="dxa"/>
            <w:vAlign w:val="center"/>
            <w:hideMark/>
          </w:tcPr>
          <w:p w14:paraId="13D016AD"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750D111" w14:textId="77777777" w:rsidTr="002F089D">
        <w:trPr>
          <w:trHeight w:val="1530"/>
          <w:jc w:val="center"/>
        </w:trPr>
        <w:tc>
          <w:tcPr>
            <w:tcW w:w="6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020201"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Gestores escolares e equipe pedagógica da rede;</w:t>
            </w:r>
          </w:p>
        </w:tc>
        <w:tc>
          <w:tcPr>
            <w:tcW w:w="2750" w:type="dxa"/>
            <w:vMerge/>
            <w:tcBorders>
              <w:top w:val="nil"/>
              <w:left w:val="single" w:sz="4" w:space="0" w:color="auto"/>
              <w:bottom w:val="single" w:sz="4" w:space="0" w:color="auto"/>
              <w:right w:val="single" w:sz="4" w:space="0" w:color="auto"/>
            </w:tcBorders>
            <w:vAlign w:val="center"/>
            <w:hideMark/>
          </w:tcPr>
          <w:p w14:paraId="6113C01F"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4DBE4458"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7EDADC98" w14:textId="77777777" w:rsidTr="002F089D">
        <w:trPr>
          <w:trHeight w:val="765"/>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12713EA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PALESTRA</w:t>
            </w:r>
          </w:p>
        </w:tc>
        <w:tc>
          <w:tcPr>
            <w:tcW w:w="3125" w:type="dxa"/>
            <w:tcBorders>
              <w:top w:val="nil"/>
              <w:left w:val="nil"/>
              <w:bottom w:val="single" w:sz="4" w:space="0" w:color="auto"/>
              <w:right w:val="single" w:sz="4" w:space="0" w:color="auto"/>
            </w:tcBorders>
            <w:shd w:val="clear" w:color="auto" w:fill="auto"/>
            <w:vAlign w:val="center"/>
            <w:hideMark/>
          </w:tcPr>
          <w:p w14:paraId="1D7CB54E"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 Competências socioemocionais na sala de aula.</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54442CC1"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10h:30 às 12h:30</w:t>
            </w:r>
          </w:p>
        </w:tc>
        <w:tc>
          <w:tcPr>
            <w:tcW w:w="36" w:type="dxa"/>
            <w:vAlign w:val="center"/>
            <w:hideMark/>
          </w:tcPr>
          <w:p w14:paraId="5675C386"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779804B5" w14:textId="77777777" w:rsidTr="002F089D">
        <w:trPr>
          <w:trHeight w:val="1275"/>
          <w:jc w:val="center"/>
        </w:trPr>
        <w:tc>
          <w:tcPr>
            <w:tcW w:w="6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4DA928"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lastRenderedPageBreak/>
              <w:t xml:space="preserve">Público-alvo: </w:t>
            </w:r>
            <w:r w:rsidRPr="002F089D">
              <w:rPr>
                <w:rFonts w:ascii="Verdana" w:eastAsia="Times New Roman" w:hAnsi="Verdana" w:cs="Calibri"/>
                <w:color w:val="000000"/>
                <w:sz w:val="20"/>
                <w:szCs w:val="20"/>
                <w:lang w:val="pt-BR" w:eastAsia="pt-BR"/>
              </w:rPr>
              <w:t>Todos decentes e equipe pedagógica da rede;</w:t>
            </w:r>
          </w:p>
        </w:tc>
        <w:tc>
          <w:tcPr>
            <w:tcW w:w="2750" w:type="dxa"/>
            <w:vMerge/>
            <w:tcBorders>
              <w:top w:val="nil"/>
              <w:left w:val="single" w:sz="4" w:space="0" w:color="auto"/>
              <w:bottom w:val="single" w:sz="4" w:space="0" w:color="auto"/>
              <w:right w:val="single" w:sz="4" w:space="0" w:color="auto"/>
            </w:tcBorders>
            <w:vAlign w:val="center"/>
            <w:hideMark/>
          </w:tcPr>
          <w:p w14:paraId="175F39C7"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3B383D64"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58742F1C" w14:textId="77777777" w:rsidTr="002F089D">
        <w:trPr>
          <w:trHeight w:val="300"/>
          <w:jc w:val="center"/>
        </w:trPr>
        <w:tc>
          <w:tcPr>
            <w:tcW w:w="6134" w:type="dxa"/>
            <w:gridSpan w:val="2"/>
            <w:vMerge/>
            <w:tcBorders>
              <w:top w:val="single" w:sz="4" w:space="0" w:color="auto"/>
              <w:left w:val="single" w:sz="4" w:space="0" w:color="auto"/>
              <w:bottom w:val="single" w:sz="4" w:space="0" w:color="auto"/>
              <w:right w:val="single" w:sz="4" w:space="0" w:color="auto"/>
            </w:tcBorders>
            <w:vAlign w:val="center"/>
            <w:hideMark/>
          </w:tcPr>
          <w:p w14:paraId="1DF99CBA"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nil"/>
              <w:left w:val="single" w:sz="4" w:space="0" w:color="auto"/>
              <w:bottom w:val="single" w:sz="4" w:space="0" w:color="auto"/>
              <w:right w:val="single" w:sz="4" w:space="0" w:color="auto"/>
            </w:tcBorders>
            <w:vAlign w:val="center"/>
            <w:hideMark/>
          </w:tcPr>
          <w:p w14:paraId="0BFE408C"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33FEFE72"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p>
        </w:tc>
      </w:tr>
      <w:tr w:rsidR="002F089D" w:rsidRPr="002F089D" w14:paraId="08BFF9BF" w14:textId="77777777" w:rsidTr="002F089D">
        <w:trPr>
          <w:trHeight w:val="51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7C401AE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PALESTRA</w:t>
            </w:r>
          </w:p>
        </w:tc>
        <w:tc>
          <w:tcPr>
            <w:tcW w:w="3125" w:type="dxa"/>
            <w:tcBorders>
              <w:top w:val="nil"/>
              <w:left w:val="nil"/>
              <w:bottom w:val="single" w:sz="4" w:space="0" w:color="auto"/>
              <w:right w:val="single" w:sz="4" w:space="0" w:color="auto"/>
            </w:tcBorders>
            <w:shd w:val="clear" w:color="auto" w:fill="auto"/>
            <w:vAlign w:val="center"/>
            <w:hideMark/>
          </w:tcPr>
          <w:p w14:paraId="42546EE0"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 Alfabetização e letramento</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3C2E5D51"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10h:30 às 12h:30</w:t>
            </w:r>
          </w:p>
        </w:tc>
        <w:tc>
          <w:tcPr>
            <w:tcW w:w="36" w:type="dxa"/>
            <w:vAlign w:val="center"/>
            <w:hideMark/>
          </w:tcPr>
          <w:p w14:paraId="59BED360"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0B32EBD" w14:textId="77777777" w:rsidTr="002F089D">
        <w:trPr>
          <w:trHeight w:val="1530"/>
          <w:jc w:val="center"/>
        </w:trPr>
        <w:tc>
          <w:tcPr>
            <w:tcW w:w="6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DCCF21"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docentes, alfabetizadores e equipe Pedagógica da rede;</w:t>
            </w:r>
          </w:p>
        </w:tc>
        <w:tc>
          <w:tcPr>
            <w:tcW w:w="2750" w:type="dxa"/>
            <w:vMerge/>
            <w:tcBorders>
              <w:top w:val="nil"/>
              <w:left w:val="single" w:sz="4" w:space="0" w:color="auto"/>
              <w:bottom w:val="single" w:sz="4" w:space="0" w:color="auto"/>
              <w:right w:val="single" w:sz="4" w:space="0" w:color="auto"/>
            </w:tcBorders>
            <w:vAlign w:val="center"/>
            <w:hideMark/>
          </w:tcPr>
          <w:p w14:paraId="7D030E69"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794CC1C9"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5B84A04" w14:textId="77777777" w:rsidTr="002F089D">
        <w:trPr>
          <w:trHeight w:val="300"/>
          <w:jc w:val="center"/>
        </w:trPr>
        <w:tc>
          <w:tcPr>
            <w:tcW w:w="6134" w:type="dxa"/>
            <w:gridSpan w:val="2"/>
            <w:vMerge/>
            <w:tcBorders>
              <w:top w:val="single" w:sz="4" w:space="0" w:color="auto"/>
              <w:left w:val="single" w:sz="4" w:space="0" w:color="auto"/>
              <w:bottom w:val="single" w:sz="4" w:space="0" w:color="auto"/>
              <w:right w:val="single" w:sz="4" w:space="0" w:color="auto"/>
            </w:tcBorders>
            <w:vAlign w:val="center"/>
            <w:hideMark/>
          </w:tcPr>
          <w:p w14:paraId="4514BFBC"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nil"/>
              <w:left w:val="single" w:sz="4" w:space="0" w:color="auto"/>
              <w:bottom w:val="single" w:sz="4" w:space="0" w:color="auto"/>
              <w:right w:val="single" w:sz="4" w:space="0" w:color="auto"/>
            </w:tcBorders>
            <w:vAlign w:val="center"/>
            <w:hideMark/>
          </w:tcPr>
          <w:p w14:paraId="480C562E"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1C52F61C"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p>
        </w:tc>
      </w:tr>
      <w:tr w:rsidR="002F089D" w:rsidRPr="002F089D" w14:paraId="71F588A9" w14:textId="77777777" w:rsidTr="002F089D">
        <w:trPr>
          <w:trHeight w:val="54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79FC5DFB"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ANIMAÇÃO DA JORNADA</w:t>
            </w:r>
          </w:p>
        </w:tc>
        <w:tc>
          <w:tcPr>
            <w:tcW w:w="3125" w:type="dxa"/>
            <w:tcBorders>
              <w:top w:val="nil"/>
              <w:left w:val="nil"/>
              <w:bottom w:val="single" w:sz="4" w:space="0" w:color="auto"/>
              <w:right w:val="single" w:sz="4" w:space="0" w:color="auto"/>
            </w:tcBorders>
            <w:shd w:val="clear" w:color="auto" w:fill="auto"/>
            <w:vAlign w:val="center"/>
            <w:hideMark/>
          </w:tcPr>
          <w:p w14:paraId="61AE60EA"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Animador de evento</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79C8DF39"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Apresentação entre os intervalos das atividades</w:t>
            </w:r>
          </w:p>
        </w:tc>
        <w:tc>
          <w:tcPr>
            <w:tcW w:w="36" w:type="dxa"/>
            <w:vAlign w:val="center"/>
            <w:hideMark/>
          </w:tcPr>
          <w:p w14:paraId="2A289554"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3D9B3D7" w14:textId="77777777" w:rsidTr="002F089D">
        <w:trPr>
          <w:trHeight w:val="1530"/>
          <w:jc w:val="center"/>
        </w:trPr>
        <w:tc>
          <w:tcPr>
            <w:tcW w:w="6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88B0BB"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os profissionais de educação da rede; Comunidade em geral</w:t>
            </w:r>
          </w:p>
        </w:tc>
        <w:tc>
          <w:tcPr>
            <w:tcW w:w="2750" w:type="dxa"/>
            <w:vMerge/>
            <w:tcBorders>
              <w:top w:val="nil"/>
              <w:left w:val="single" w:sz="4" w:space="0" w:color="auto"/>
              <w:bottom w:val="single" w:sz="4" w:space="0" w:color="auto"/>
              <w:right w:val="single" w:sz="4" w:space="0" w:color="auto"/>
            </w:tcBorders>
            <w:vAlign w:val="center"/>
            <w:hideMark/>
          </w:tcPr>
          <w:p w14:paraId="5DF0E128"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7CFA92AB"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4D339BB" w14:textId="77777777" w:rsidTr="002F089D">
        <w:trPr>
          <w:trHeight w:val="300"/>
          <w:jc w:val="center"/>
        </w:trPr>
        <w:tc>
          <w:tcPr>
            <w:tcW w:w="6134" w:type="dxa"/>
            <w:gridSpan w:val="2"/>
            <w:vMerge/>
            <w:tcBorders>
              <w:top w:val="single" w:sz="4" w:space="0" w:color="auto"/>
              <w:left w:val="single" w:sz="4" w:space="0" w:color="auto"/>
              <w:bottom w:val="single" w:sz="4" w:space="0" w:color="auto"/>
              <w:right w:val="single" w:sz="4" w:space="0" w:color="auto"/>
            </w:tcBorders>
            <w:vAlign w:val="center"/>
            <w:hideMark/>
          </w:tcPr>
          <w:p w14:paraId="41D5138D"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2750" w:type="dxa"/>
            <w:vMerge/>
            <w:tcBorders>
              <w:top w:val="nil"/>
              <w:left w:val="single" w:sz="4" w:space="0" w:color="auto"/>
              <w:bottom w:val="single" w:sz="4" w:space="0" w:color="auto"/>
              <w:right w:val="single" w:sz="4" w:space="0" w:color="auto"/>
            </w:tcBorders>
            <w:vAlign w:val="center"/>
            <w:hideMark/>
          </w:tcPr>
          <w:p w14:paraId="265BD6E6"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tcBorders>
              <w:top w:val="nil"/>
              <w:left w:val="nil"/>
              <w:bottom w:val="nil"/>
              <w:right w:val="nil"/>
            </w:tcBorders>
            <w:shd w:val="clear" w:color="auto" w:fill="auto"/>
            <w:noWrap/>
            <w:vAlign w:val="bottom"/>
            <w:hideMark/>
          </w:tcPr>
          <w:p w14:paraId="2C5004C1"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p>
        </w:tc>
      </w:tr>
      <w:tr w:rsidR="002F089D" w:rsidRPr="002F089D" w14:paraId="421D032D" w14:textId="77777777" w:rsidTr="002F089D">
        <w:trPr>
          <w:trHeight w:val="54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065A77B4"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MOMENTO CULTURAL</w:t>
            </w:r>
          </w:p>
        </w:tc>
        <w:tc>
          <w:tcPr>
            <w:tcW w:w="3125" w:type="dxa"/>
            <w:tcBorders>
              <w:top w:val="nil"/>
              <w:left w:val="nil"/>
              <w:bottom w:val="single" w:sz="4" w:space="0" w:color="auto"/>
              <w:right w:val="single" w:sz="4" w:space="0" w:color="auto"/>
            </w:tcBorders>
            <w:shd w:val="clear" w:color="auto" w:fill="auto"/>
            <w:vAlign w:val="center"/>
            <w:hideMark/>
          </w:tcPr>
          <w:p w14:paraId="57AEF3C7"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Cantora/saxofonista</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6DCB0CC1"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Apresentação entre os intervalos das atividades</w:t>
            </w:r>
          </w:p>
        </w:tc>
        <w:tc>
          <w:tcPr>
            <w:tcW w:w="36" w:type="dxa"/>
            <w:vAlign w:val="center"/>
            <w:hideMark/>
          </w:tcPr>
          <w:p w14:paraId="21B544CC"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2095FB57" w14:textId="77777777" w:rsidTr="002F089D">
        <w:trPr>
          <w:trHeight w:val="1530"/>
          <w:jc w:val="center"/>
        </w:trPr>
        <w:tc>
          <w:tcPr>
            <w:tcW w:w="6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0FB09C"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os profissionais de educação da rede; Comunidade em geral</w:t>
            </w:r>
          </w:p>
        </w:tc>
        <w:tc>
          <w:tcPr>
            <w:tcW w:w="2750" w:type="dxa"/>
            <w:vMerge/>
            <w:tcBorders>
              <w:top w:val="nil"/>
              <w:left w:val="single" w:sz="4" w:space="0" w:color="auto"/>
              <w:bottom w:val="single" w:sz="4" w:space="0" w:color="auto"/>
              <w:right w:val="single" w:sz="4" w:space="0" w:color="auto"/>
            </w:tcBorders>
            <w:vAlign w:val="center"/>
            <w:hideMark/>
          </w:tcPr>
          <w:p w14:paraId="6AF733A6"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28856590"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2BC882D5" w14:textId="77777777" w:rsidTr="002F089D">
        <w:trPr>
          <w:trHeight w:val="30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34D7EAA9"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w:t>
            </w:r>
          </w:p>
        </w:tc>
        <w:tc>
          <w:tcPr>
            <w:tcW w:w="3125" w:type="dxa"/>
            <w:tcBorders>
              <w:top w:val="nil"/>
              <w:left w:val="nil"/>
              <w:bottom w:val="single" w:sz="4" w:space="0" w:color="auto"/>
              <w:right w:val="single" w:sz="4" w:space="0" w:color="auto"/>
            </w:tcBorders>
            <w:shd w:val="clear" w:color="auto" w:fill="auto"/>
            <w:vAlign w:val="center"/>
            <w:hideMark/>
          </w:tcPr>
          <w:p w14:paraId="5A5215C2"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 </w:t>
            </w:r>
          </w:p>
        </w:tc>
        <w:tc>
          <w:tcPr>
            <w:tcW w:w="2750" w:type="dxa"/>
            <w:vMerge/>
            <w:tcBorders>
              <w:top w:val="nil"/>
              <w:left w:val="single" w:sz="4" w:space="0" w:color="auto"/>
              <w:bottom w:val="single" w:sz="4" w:space="0" w:color="auto"/>
              <w:right w:val="single" w:sz="4" w:space="0" w:color="auto"/>
            </w:tcBorders>
            <w:vAlign w:val="center"/>
            <w:hideMark/>
          </w:tcPr>
          <w:p w14:paraId="1A198E71"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617A4C28"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680FE5E5" w14:textId="77777777" w:rsidTr="002F089D">
        <w:trPr>
          <w:trHeight w:val="750"/>
          <w:jc w:val="center"/>
        </w:trPr>
        <w:tc>
          <w:tcPr>
            <w:tcW w:w="3009" w:type="dxa"/>
            <w:vMerge w:val="restart"/>
            <w:tcBorders>
              <w:top w:val="nil"/>
              <w:left w:val="single" w:sz="4" w:space="0" w:color="auto"/>
              <w:bottom w:val="single" w:sz="4" w:space="0" w:color="auto"/>
              <w:right w:val="single" w:sz="4" w:space="0" w:color="auto"/>
            </w:tcBorders>
            <w:shd w:val="clear" w:color="auto" w:fill="auto"/>
            <w:vAlign w:val="center"/>
            <w:hideMark/>
          </w:tcPr>
          <w:p w14:paraId="464FF939"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03 OFICINAS CARGA HORÁRIA 08H</w:t>
            </w:r>
          </w:p>
        </w:tc>
        <w:tc>
          <w:tcPr>
            <w:tcW w:w="3125" w:type="dxa"/>
            <w:vMerge w:val="restart"/>
            <w:tcBorders>
              <w:top w:val="nil"/>
              <w:left w:val="single" w:sz="4" w:space="0" w:color="auto"/>
              <w:bottom w:val="single" w:sz="4" w:space="0" w:color="auto"/>
              <w:right w:val="single" w:sz="4" w:space="0" w:color="auto"/>
            </w:tcBorders>
            <w:shd w:val="clear" w:color="auto" w:fill="auto"/>
            <w:vAlign w:val="center"/>
            <w:hideMark/>
          </w:tcPr>
          <w:p w14:paraId="0518E35E"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1-Educação integral</w:t>
            </w:r>
          </w:p>
        </w:tc>
        <w:tc>
          <w:tcPr>
            <w:tcW w:w="2750" w:type="dxa"/>
            <w:tcBorders>
              <w:top w:val="nil"/>
              <w:left w:val="nil"/>
              <w:bottom w:val="single" w:sz="4" w:space="0" w:color="auto"/>
              <w:right w:val="single" w:sz="4" w:space="0" w:color="auto"/>
            </w:tcBorders>
            <w:shd w:val="clear" w:color="auto" w:fill="auto"/>
            <w:vAlign w:val="center"/>
            <w:hideMark/>
          </w:tcPr>
          <w:p w14:paraId="26D73097"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08h às 12h - 03 horas</w:t>
            </w:r>
          </w:p>
        </w:tc>
        <w:tc>
          <w:tcPr>
            <w:tcW w:w="36" w:type="dxa"/>
            <w:vAlign w:val="center"/>
            <w:hideMark/>
          </w:tcPr>
          <w:p w14:paraId="286FE779"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276F4D10" w14:textId="77777777" w:rsidTr="002F089D">
        <w:trPr>
          <w:trHeight w:val="300"/>
          <w:jc w:val="center"/>
        </w:trPr>
        <w:tc>
          <w:tcPr>
            <w:tcW w:w="3009" w:type="dxa"/>
            <w:vMerge/>
            <w:tcBorders>
              <w:top w:val="nil"/>
              <w:left w:val="single" w:sz="4" w:space="0" w:color="auto"/>
              <w:bottom w:val="single" w:sz="4" w:space="0" w:color="auto"/>
              <w:right w:val="single" w:sz="4" w:space="0" w:color="auto"/>
            </w:tcBorders>
            <w:vAlign w:val="center"/>
            <w:hideMark/>
          </w:tcPr>
          <w:p w14:paraId="44F37355"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vMerge/>
            <w:tcBorders>
              <w:top w:val="nil"/>
              <w:left w:val="single" w:sz="4" w:space="0" w:color="auto"/>
              <w:bottom w:val="single" w:sz="4" w:space="0" w:color="auto"/>
              <w:right w:val="single" w:sz="4" w:space="0" w:color="auto"/>
            </w:tcBorders>
            <w:vAlign w:val="center"/>
            <w:hideMark/>
          </w:tcPr>
          <w:p w14:paraId="4A9C685C" w14:textId="77777777" w:rsidR="002F089D" w:rsidRPr="002F089D" w:rsidRDefault="002F089D" w:rsidP="002F089D">
            <w:pPr>
              <w:widowControl/>
              <w:autoSpaceDE/>
              <w:autoSpaceDN/>
              <w:rPr>
                <w:rFonts w:ascii="Verdana" w:eastAsia="Times New Roman" w:hAnsi="Verdana" w:cs="Calibri"/>
                <w:color w:val="000000"/>
                <w:sz w:val="20"/>
                <w:szCs w:val="20"/>
                <w:lang w:val="pt-BR" w:eastAsia="pt-BR"/>
              </w:rPr>
            </w:pP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6D5C5B26"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13h:30 - 17h:00 - 03 horas</w:t>
            </w:r>
          </w:p>
        </w:tc>
        <w:tc>
          <w:tcPr>
            <w:tcW w:w="36" w:type="dxa"/>
            <w:vAlign w:val="center"/>
            <w:hideMark/>
          </w:tcPr>
          <w:p w14:paraId="0B21B6D2"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60A1193B" w14:textId="77777777" w:rsidTr="002F089D">
        <w:trPr>
          <w:trHeight w:val="780"/>
          <w:jc w:val="center"/>
        </w:trPr>
        <w:tc>
          <w:tcPr>
            <w:tcW w:w="3009" w:type="dxa"/>
            <w:vMerge w:val="restart"/>
            <w:tcBorders>
              <w:top w:val="nil"/>
              <w:left w:val="single" w:sz="4" w:space="0" w:color="auto"/>
              <w:bottom w:val="single" w:sz="4" w:space="0" w:color="auto"/>
              <w:right w:val="single" w:sz="4" w:space="0" w:color="auto"/>
            </w:tcBorders>
            <w:shd w:val="clear" w:color="auto" w:fill="auto"/>
            <w:vAlign w:val="center"/>
            <w:hideMark/>
          </w:tcPr>
          <w:p w14:paraId="73EC302F"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 xml:space="preserve"> Público-alvo: Todos docentes, gestores e equipe pedagógica da rede </w:t>
            </w:r>
          </w:p>
        </w:tc>
        <w:tc>
          <w:tcPr>
            <w:tcW w:w="3125" w:type="dxa"/>
            <w:tcBorders>
              <w:top w:val="nil"/>
              <w:left w:val="nil"/>
              <w:bottom w:val="single" w:sz="4" w:space="0" w:color="auto"/>
              <w:right w:val="single" w:sz="4" w:space="0" w:color="auto"/>
            </w:tcBorders>
            <w:shd w:val="clear" w:color="auto" w:fill="auto"/>
            <w:vAlign w:val="center"/>
            <w:hideMark/>
          </w:tcPr>
          <w:p w14:paraId="47015EF4"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2-Aprendizagem significativa</w:t>
            </w:r>
          </w:p>
        </w:tc>
        <w:tc>
          <w:tcPr>
            <w:tcW w:w="2750" w:type="dxa"/>
            <w:vMerge/>
            <w:tcBorders>
              <w:top w:val="nil"/>
              <w:left w:val="single" w:sz="4" w:space="0" w:color="auto"/>
              <w:bottom w:val="single" w:sz="4" w:space="0" w:color="auto"/>
              <w:right w:val="single" w:sz="4" w:space="0" w:color="auto"/>
            </w:tcBorders>
            <w:vAlign w:val="center"/>
            <w:hideMark/>
          </w:tcPr>
          <w:p w14:paraId="1AA4956D"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370547D2"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C90917F" w14:textId="77777777" w:rsidTr="002F089D">
        <w:trPr>
          <w:trHeight w:val="300"/>
          <w:jc w:val="center"/>
        </w:trPr>
        <w:tc>
          <w:tcPr>
            <w:tcW w:w="3009" w:type="dxa"/>
            <w:vMerge/>
            <w:tcBorders>
              <w:top w:val="nil"/>
              <w:left w:val="single" w:sz="4" w:space="0" w:color="auto"/>
              <w:bottom w:val="single" w:sz="4" w:space="0" w:color="auto"/>
              <w:right w:val="single" w:sz="4" w:space="0" w:color="auto"/>
            </w:tcBorders>
            <w:vAlign w:val="center"/>
            <w:hideMark/>
          </w:tcPr>
          <w:p w14:paraId="1F51D363" w14:textId="77777777" w:rsidR="002F089D" w:rsidRPr="002F089D" w:rsidRDefault="002F089D" w:rsidP="002F089D">
            <w:pPr>
              <w:widowControl/>
              <w:autoSpaceDE/>
              <w:autoSpaceDN/>
              <w:rPr>
                <w:rFonts w:ascii="Verdana" w:eastAsia="Times New Roman" w:hAnsi="Verdana" w:cs="Calibri"/>
                <w:color w:val="000000"/>
                <w:sz w:val="20"/>
                <w:szCs w:val="20"/>
                <w:lang w:val="pt-BR" w:eastAsia="pt-BR"/>
              </w:rPr>
            </w:pPr>
          </w:p>
        </w:tc>
        <w:tc>
          <w:tcPr>
            <w:tcW w:w="3125" w:type="dxa"/>
            <w:tcBorders>
              <w:top w:val="nil"/>
              <w:left w:val="nil"/>
              <w:bottom w:val="single" w:sz="4" w:space="0" w:color="auto"/>
              <w:right w:val="single" w:sz="4" w:space="0" w:color="auto"/>
            </w:tcBorders>
            <w:shd w:val="clear" w:color="auto" w:fill="auto"/>
            <w:vAlign w:val="center"/>
            <w:hideMark/>
          </w:tcPr>
          <w:p w14:paraId="21274679"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3-metodologias ativas</w:t>
            </w:r>
          </w:p>
        </w:tc>
        <w:tc>
          <w:tcPr>
            <w:tcW w:w="2750" w:type="dxa"/>
            <w:vMerge/>
            <w:tcBorders>
              <w:top w:val="nil"/>
              <w:left w:val="single" w:sz="4" w:space="0" w:color="auto"/>
              <w:bottom w:val="single" w:sz="4" w:space="0" w:color="auto"/>
              <w:right w:val="single" w:sz="4" w:space="0" w:color="auto"/>
            </w:tcBorders>
            <w:vAlign w:val="center"/>
            <w:hideMark/>
          </w:tcPr>
          <w:p w14:paraId="7AC74AB3"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4A899E73"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03528DA" w14:textId="77777777" w:rsidTr="002F089D">
        <w:trPr>
          <w:trHeight w:val="1770"/>
          <w:jc w:val="center"/>
        </w:trPr>
        <w:tc>
          <w:tcPr>
            <w:tcW w:w="3009" w:type="dxa"/>
            <w:vMerge w:val="restart"/>
            <w:tcBorders>
              <w:top w:val="nil"/>
              <w:left w:val="single" w:sz="4" w:space="0" w:color="auto"/>
              <w:bottom w:val="single" w:sz="4" w:space="0" w:color="auto"/>
              <w:right w:val="single" w:sz="4" w:space="0" w:color="auto"/>
            </w:tcBorders>
            <w:shd w:val="clear" w:color="auto" w:fill="auto"/>
            <w:vAlign w:val="center"/>
            <w:hideMark/>
          </w:tcPr>
          <w:p w14:paraId="712A884E"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lastRenderedPageBreak/>
              <w:t>02 OFICINAS CARGA HORÁRIA 08H</w:t>
            </w:r>
          </w:p>
        </w:tc>
        <w:tc>
          <w:tcPr>
            <w:tcW w:w="3125" w:type="dxa"/>
            <w:vMerge w:val="restart"/>
            <w:tcBorders>
              <w:top w:val="nil"/>
              <w:left w:val="single" w:sz="4" w:space="0" w:color="auto"/>
              <w:bottom w:val="single" w:sz="4" w:space="0" w:color="auto"/>
              <w:right w:val="single" w:sz="4" w:space="0" w:color="auto"/>
            </w:tcBorders>
            <w:shd w:val="clear" w:color="auto" w:fill="auto"/>
            <w:vAlign w:val="center"/>
            <w:hideMark/>
          </w:tcPr>
          <w:p w14:paraId="07BC0A02"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Como transformar o espaço da creche em um ambiente de aprendizagem</w:t>
            </w:r>
          </w:p>
        </w:tc>
        <w:tc>
          <w:tcPr>
            <w:tcW w:w="2750" w:type="dxa"/>
            <w:tcBorders>
              <w:top w:val="nil"/>
              <w:left w:val="nil"/>
              <w:bottom w:val="single" w:sz="4" w:space="0" w:color="auto"/>
              <w:right w:val="single" w:sz="4" w:space="0" w:color="auto"/>
            </w:tcBorders>
            <w:shd w:val="clear" w:color="auto" w:fill="auto"/>
            <w:vAlign w:val="center"/>
            <w:hideMark/>
          </w:tcPr>
          <w:p w14:paraId="53D890F8"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08h às 12h - 03 horas</w:t>
            </w:r>
          </w:p>
        </w:tc>
        <w:tc>
          <w:tcPr>
            <w:tcW w:w="36" w:type="dxa"/>
            <w:vAlign w:val="center"/>
            <w:hideMark/>
          </w:tcPr>
          <w:p w14:paraId="363E544F"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12AE2B70" w14:textId="77777777" w:rsidTr="002F089D">
        <w:trPr>
          <w:trHeight w:val="300"/>
          <w:jc w:val="center"/>
        </w:trPr>
        <w:tc>
          <w:tcPr>
            <w:tcW w:w="3009" w:type="dxa"/>
            <w:vMerge/>
            <w:tcBorders>
              <w:top w:val="nil"/>
              <w:left w:val="single" w:sz="4" w:space="0" w:color="auto"/>
              <w:bottom w:val="single" w:sz="4" w:space="0" w:color="auto"/>
              <w:right w:val="single" w:sz="4" w:space="0" w:color="auto"/>
            </w:tcBorders>
            <w:vAlign w:val="center"/>
            <w:hideMark/>
          </w:tcPr>
          <w:p w14:paraId="626CF7FA"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vMerge/>
            <w:tcBorders>
              <w:top w:val="nil"/>
              <w:left w:val="single" w:sz="4" w:space="0" w:color="auto"/>
              <w:bottom w:val="single" w:sz="4" w:space="0" w:color="auto"/>
              <w:right w:val="single" w:sz="4" w:space="0" w:color="auto"/>
            </w:tcBorders>
            <w:vAlign w:val="center"/>
            <w:hideMark/>
          </w:tcPr>
          <w:p w14:paraId="09722849" w14:textId="77777777" w:rsidR="002F089D" w:rsidRPr="002F089D" w:rsidRDefault="002F089D" w:rsidP="002F089D">
            <w:pPr>
              <w:widowControl/>
              <w:autoSpaceDE/>
              <w:autoSpaceDN/>
              <w:rPr>
                <w:rFonts w:ascii="Verdana" w:eastAsia="Times New Roman" w:hAnsi="Verdana" w:cs="Calibri"/>
                <w:color w:val="000000"/>
                <w:sz w:val="20"/>
                <w:szCs w:val="20"/>
                <w:lang w:val="pt-BR" w:eastAsia="pt-BR"/>
              </w:rPr>
            </w:pPr>
          </w:p>
        </w:tc>
        <w:tc>
          <w:tcPr>
            <w:tcW w:w="2750" w:type="dxa"/>
            <w:tcBorders>
              <w:top w:val="nil"/>
              <w:left w:val="nil"/>
              <w:bottom w:val="single" w:sz="4" w:space="0" w:color="auto"/>
              <w:right w:val="single" w:sz="4" w:space="0" w:color="auto"/>
            </w:tcBorders>
            <w:shd w:val="clear" w:color="auto" w:fill="auto"/>
            <w:vAlign w:val="center"/>
            <w:hideMark/>
          </w:tcPr>
          <w:p w14:paraId="7B8032A9"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13h:30 - 16h:00 - 02:30 horas</w:t>
            </w:r>
          </w:p>
        </w:tc>
        <w:tc>
          <w:tcPr>
            <w:tcW w:w="36" w:type="dxa"/>
            <w:vAlign w:val="center"/>
            <w:hideMark/>
          </w:tcPr>
          <w:p w14:paraId="00247BCE"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58A7B1C4" w14:textId="77777777" w:rsidTr="002F089D">
        <w:trPr>
          <w:trHeight w:val="765"/>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3EC51180"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Professores, assistentes, cuidadores e coordenadores de creche.</w:t>
            </w:r>
          </w:p>
        </w:tc>
        <w:tc>
          <w:tcPr>
            <w:tcW w:w="5875" w:type="dxa"/>
            <w:gridSpan w:val="2"/>
            <w:tcBorders>
              <w:top w:val="single" w:sz="4" w:space="0" w:color="auto"/>
              <w:left w:val="nil"/>
              <w:bottom w:val="single" w:sz="4" w:space="0" w:color="auto"/>
              <w:right w:val="single" w:sz="4" w:space="0" w:color="auto"/>
            </w:tcBorders>
            <w:shd w:val="clear" w:color="auto" w:fill="auto"/>
            <w:vAlign w:val="center"/>
            <w:hideMark/>
          </w:tcPr>
          <w:p w14:paraId="293D2AFB"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2- Creche: do cuidar, brincar e acolher à prática pedagógica</w:t>
            </w:r>
          </w:p>
        </w:tc>
        <w:tc>
          <w:tcPr>
            <w:tcW w:w="36" w:type="dxa"/>
            <w:vAlign w:val="center"/>
            <w:hideMark/>
          </w:tcPr>
          <w:p w14:paraId="2AA6B62D"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6F7973F6" w14:textId="77777777" w:rsidTr="002F089D">
        <w:trPr>
          <w:trHeight w:val="1005"/>
          <w:jc w:val="center"/>
        </w:trPr>
        <w:tc>
          <w:tcPr>
            <w:tcW w:w="3009" w:type="dxa"/>
            <w:vMerge w:val="restart"/>
            <w:tcBorders>
              <w:top w:val="nil"/>
              <w:left w:val="single" w:sz="4" w:space="0" w:color="auto"/>
              <w:bottom w:val="single" w:sz="4" w:space="0" w:color="auto"/>
              <w:right w:val="single" w:sz="4" w:space="0" w:color="auto"/>
            </w:tcBorders>
            <w:shd w:val="clear" w:color="auto" w:fill="auto"/>
            <w:vAlign w:val="center"/>
            <w:hideMark/>
          </w:tcPr>
          <w:p w14:paraId="345B88BE"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03 OFICINAS CARGA HORÁRIA 08H</w:t>
            </w:r>
          </w:p>
        </w:tc>
        <w:tc>
          <w:tcPr>
            <w:tcW w:w="3125" w:type="dxa"/>
            <w:tcBorders>
              <w:top w:val="nil"/>
              <w:left w:val="nil"/>
              <w:bottom w:val="single" w:sz="4" w:space="0" w:color="auto"/>
              <w:right w:val="single" w:sz="4" w:space="0" w:color="auto"/>
            </w:tcBorders>
            <w:shd w:val="clear" w:color="auto" w:fill="auto"/>
            <w:vAlign w:val="center"/>
            <w:hideMark/>
          </w:tcPr>
          <w:p w14:paraId="3699A103"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1- Noções básicas sobre inclusão e diversidade.</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3EC2CE93"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08h às 12h - 03 horas</w:t>
            </w:r>
          </w:p>
        </w:tc>
        <w:tc>
          <w:tcPr>
            <w:tcW w:w="36" w:type="dxa"/>
            <w:vAlign w:val="center"/>
            <w:hideMark/>
          </w:tcPr>
          <w:p w14:paraId="527BB91D"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659FB191" w14:textId="77777777" w:rsidTr="002F089D">
        <w:trPr>
          <w:trHeight w:val="300"/>
          <w:jc w:val="center"/>
        </w:trPr>
        <w:tc>
          <w:tcPr>
            <w:tcW w:w="3009" w:type="dxa"/>
            <w:vMerge/>
            <w:tcBorders>
              <w:top w:val="nil"/>
              <w:left w:val="single" w:sz="4" w:space="0" w:color="auto"/>
              <w:bottom w:val="single" w:sz="4" w:space="0" w:color="auto"/>
              <w:right w:val="single" w:sz="4" w:space="0" w:color="auto"/>
            </w:tcBorders>
            <w:vAlign w:val="center"/>
            <w:hideMark/>
          </w:tcPr>
          <w:p w14:paraId="216289D3"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tcBorders>
              <w:top w:val="nil"/>
              <w:left w:val="nil"/>
              <w:bottom w:val="single" w:sz="4" w:space="0" w:color="auto"/>
              <w:right w:val="single" w:sz="4" w:space="0" w:color="auto"/>
            </w:tcBorders>
            <w:shd w:val="clear" w:color="auto" w:fill="auto"/>
            <w:vAlign w:val="center"/>
            <w:hideMark/>
          </w:tcPr>
          <w:p w14:paraId="5C4E1507"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 </w:t>
            </w:r>
          </w:p>
        </w:tc>
        <w:tc>
          <w:tcPr>
            <w:tcW w:w="2750" w:type="dxa"/>
            <w:vMerge/>
            <w:tcBorders>
              <w:top w:val="nil"/>
              <w:left w:val="single" w:sz="4" w:space="0" w:color="auto"/>
              <w:bottom w:val="single" w:sz="4" w:space="0" w:color="auto"/>
              <w:right w:val="single" w:sz="4" w:space="0" w:color="auto"/>
            </w:tcBorders>
            <w:vAlign w:val="center"/>
            <w:hideMark/>
          </w:tcPr>
          <w:p w14:paraId="3A89A248"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4D237DD8"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DFB05D7" w14:textId="77777777" w:rsidTr="002F089D">
        <w:trPr>
          <w:trHeight w:val="780"/>
          <w:jc w:val="center"/>
        </w:trPr>
        <w:tc>
          <w:tcPr>
            <w:tcW w:w="3009" w:type="dxa"/>
            <w:vMerge w:val="restart"/>
            <w:tcBorders>
              <w:top w:val="nil"/>
              <w:left w:val="single" w:sz="4" w:space="0" w:color="auto"/>
              <w:bottom w:val="single" w:sz="4" w:space="0" w:color="auto"/>
              <w:right w:val="single" w:sz="4" w:space="0" w:color="auto"/>
            </w:tcBorders>
            <w:shd w:val="clear" w:color="auto" w:fill="auto"/>
            <w:vAlign w:val="center"/>
            <w:hideMark/>
          </w:tcPr>
          <w:p w14:paraId="3A6BE94F"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Todos docentes, gestores e equipe pedagógica da rede</w:t>
            </w:r>
          </w:p>
        </w:tc>
        <w:tc>
          <w:tcPr>
            <w:tcW w:w="3125" w:type="dxa"/>
            <w:tcBorders>
              <w:top w:val="nil"/>
              <w:left w:val="nil"/>
              <w:bottom w:val="single" w:sz="4" w:space="0" w:color="auto"/>
              <w:right w:val="single" w:sz="4" w:space="0" w:color="auto"/>
            </w:tcBorders>
            <w:shd w:val="clear" w:color="auto" w:fill="auto"/>
            <w:vAlign w:val="center"/>
            <w:hideMark/>
          </w:tcPr>
          <w:p w14:paraId="58E2492D"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2-Educação especial e inclusiva: possibilidade e desafios;</w:t>
            </w:r>
          </w:p>
        </w:tc>
        <w:tc>
          <w:tcPr>
            <w:tcW w:w="2750" w:type="dxa"/>
            <w:vMerge/>
            <w:tcBorders>
              <w:top w:val="nil"/>
              <w:left w:val="single" w:sz="4" w:space="0" w:color="auto"/>
              <w:bottom w:val="single" w:sz="4" w:space="0" w:color="auto"/>
              <w:right w:val="single" w:sz="4" w:space="0" w:color="auto"/>
            </w:tcBorders>
            <w:vAlign w:val="center"/>
            <w:hideMark/>
          </w:tcPr>
          <w:p w14:paraId="7C1E1624"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29445845"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0BA8E393" w14:textId="77777777" w:rsidTr="002F089D">
        <w:trPr>
          <w:trHeight w:val="1020"/>
          <w:jc w:val="center"/>
        </w:trPr>
        <w:tc>
          <w:tcPr>
            <w:tcW w:w="3009" w:type="dxa"/>
            <w:vMerge/>
            <w:tcBorders>
              <w:top w:val="nil"/>
              <w:left w:val="single" w:sz="4" w:space="0" w:color="auto"/>
              <w:bottom w:val="single" w:sz="4" w:space="0" w:color="auto"/>
              <w:right w:val="single" w:sz="4" w:space="0" w:color="auto"/>
            </w:tcBorders>
            <w:vAlign w:val="center"/>
            <w:hideMark/>
          </w:tcPr>
          <w:p w14:paraId="621BDA7A" w14:textId="77777777" w:rsidR="002F089D" w:rsidRPr="002F089D" w:rsidRDefault="002F089D" w:rsidP="002F089D">
            <w:pPr>
              <w:widowControl/>
              <w:autoSpaceDE/>
              <w:autoSpaceDN/>
              <w:rPr>
                <w:rFonts w:ascii="Verdana" w:eastAsia="Times New Roman" w:hAnsi="Verdana" w:cs="Calibri"/>
                <w:b/>
                <w:bCs/>
                <w:color w:val="000000"/>
                <w:sz w:val="20"/>
                <w:szCs w:val="20"/>
                <w:lang w:val="pt-BR" w:eastAsia="pt-BR"/>
              </w:rPr>
            </w:pPr>
          </w:p>
        </w:tc>
        <w:tc>
          <w:tcPr>
            <w:tcW w:w="3125" w:type="dxa"/>
            <w:tcBorders>
              <w:top w:val="nil"/>
              <w:left w:val="nil"/>
              <w:bottom w:val="single" w:sz="4" w:space="0" w:color="auto"/>
              <w:right w:val="single" w:sz="4" w:space="0" w:color="auto"/>
            </w:tcBorders>
            <w:shd w:val="clear" w:color="auto" w:fill="auto"/>
            <w:vAlign w:val="center"/>
            <w:hideMark/>
          </w:tcPr>
          <w:p w14:paraId="61995E33"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3 – Educação especial na perspectivada inclusiva</w:t>
            </w:r>
          </w:p>
        </w:tc>
        <w:tc>
          <w:tcPr>
            <w:tcW w:w="2750" w:type="dxa"/>
            <w:vMerge/>
            <w:tcBorders>
              <w:top w:val="nil"/>
              <w:left w:val="single" w:sz="4" w:space="0" w:color="auto"/>
              <w:bottom w:val="single" w:sz="4" w:space="0" w:color="auto"/>
              <w:right w:val="single" w:sz="4" w:space="0" w:color="auto"/>
            </w:tcBorders>
            <w:vAlign w:val="center"/>
            <w:hideMark/>
          </w:tcPr>
          <w:p w14:paraId="53BFA93C"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7ACC5369"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359E41DC" w14:textId="77777777" w:rsidTr="002F089D">
        <w:trPr>
          <w:trHeight w:val="510"/>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692F3EC3"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PALESTRA</w:t>
            </w:r>
          </w:p>
        </w:tc>
        <w:tc>
          <w:tcPr>
            <w:tcW w:w="3125" w:type="dxa"/>
            <w:tcBorders>
              <w:top w:val="nil"/>
              <w:left w:val="nil"/>
              <w:bottom w:val="single" w:sz="4" w:space="0" w:color="auto"/>
              <w:right w:val="single" w:sz="4" w:space="0" w:color="auto"/>
            </w:tcBorders>
            <w:shd w:val="clear" w:color="auto" w:fill="auto"/>
            <w:vAlign w:val="center"/>
            <w:hideMark/>
          </w:tcPr>
          <w:p w14:paraId="5487C02A"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Palestras momento cultural/animação oficinas</w:t>
            </w:r>
          </w:p>
        </w:tc>
        <w:tc>
          <w:tcPr>
            <w:tcW w:w="2750" w:type="dxa"/>
            <w:vMerge w:val="restart"/>
            <w:tcBorders>
              <w:top w:val="nil"/>
              <w:left w:val="single" w:sz="4" w:space="0" w:color="auto"/>
              <w:bottom w:val="single" w:sz="4" w:space="0" w:color="auto"/>
              <w:right w:val="single" w:sz="4" w:space="0" w:color="auto"/>
            </w:tcBorders>
            <w:shd w:val="clear" w:color="auto" w:fill="auto"/>
            <w:vAlign w:val="center"/>
            <w:hideMark/>
          </w:tcPr>
          <w:p w14:paraId="76E3F8BA" w14:textId="77777777" w:rsidR="002F089D" w:rsidRPr="002F089D" w:rsidRDefault="002F089D" w:rsidP="002F089D">
            <w:pPr>
              <w:widowControl/>
              <w:autoSpaceDE/>
              <w:autoSpaceDN/>
              <w:jc w:val="center"/>
              <w:rPr>
                <w:rFonts w:ascii="Times New Roman" w:eastAsia="Times New Roman" w:hAnsi="Times New Roman" w:cs="Times New Roman"/>
                <w:color w:val="000000"/>
                <w:sz w:val="20"/>
                <w:szCs w:val="20"/>
                <w:lang w:val="pt-BR" w:eastAsia="pt-BR"/>
              </w:rPr>
            </w:pPr>
            <w:r w:rsidRPr="002F089D">
              <w:rPr>
                <w:rFonts w:ascii="Times New Roman" w:eastAsia="Times New Roman" w:hAnsi="Times New Roman" w:cs="Times New Roman"/>
                <w:color w:val="000000"/>
                <w:sz w:val="20"/>
                <w:szCs w:val="20"/>
                <w:lang w:val="pt-BR" w:eastAsia="pt-BR"/>
              </w:rPr>
              <w:t>10h:30 às 12h:30</w:t>
            </w:r>
          </w:p>
        </w:tc>
        <w:tc>
          <w:tcPr>
            <w:tcW w:w="36" w:type="dxa"/>
            <w:vAlign w:val="center"/>
            <w:hideMark/>
          </w:tcPr>
          <w:p w14:paraId="22C9DFDF"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r w:rsidR="002F089D" w:rsidRPr="002F089D" w14:paraId="4DDFA962" w14:textId="77777777" w:rsidTr="002F089D">
        <w:trPr>
          <w:trHeight w:val="1275"/>
          <w:jc w:val="center"/>
        </w:trPr>
        <w:tc>
          <w:tcPr>
            <w:tcW w:w="3009" w:type="dxa"/>
            <w:tcBorders>
              <w:top w:val="nil"/>
              <w:left w:val="single" w:sz="4" w:space="0" w:color="auto"/>
              <w:bottom w:val="single" w:sz="4" w:space="0" w:color="auto"/>
              <w:right w:val="single" w:sz="4" w:space="0" w:color="auto"/>
            </w:tcBorders>
            <w:shd w:val="clear" w:color="auto" w:fill="auto"/>
            <w:vAlign w:val="center"/>
            <w:hideMark/>
          </w:tcPr>
          <w:p w14:paraId="13515237" w14:textId="77777777" w:rsidR="002F089D" w:rsidRPr="002F089D" w:rsidRDefault="002F089D" w:rsidP="002F089D">
            <w:pPr>
              <w:widowControl/>
              <w:autoSpaceDE/>
              <w:autoSpaceDN/>
              <w:jc w:val="center"/>
              <w:rPr>
                <w:rFonts w:ascii="Verdana" w:eastAsia="Times New Roman" w:hAnsi="Verdana" w:cs="Calibri"/>
                <w:b/>
                <w:bCs/>
                <w:color w:val="000000"/>
                <w:sz w:val="20"/>
                <w:szCs w:val="20"/>
                <w:lang w:val="pt-BR" w:eastAsia="pt-BR"/>
              </w:rPr>
            </w:pPr>
            <w:r w:rsidRPr="002F089D">
              <w:rPr>
                <w:rFonts w:ascii="Verdana" w:eastAsia="Times New Roman" w:hAnsi="Verdana" w:cs="Calibri"/>
                <w:b/>
                <w:bCs/>
                <w:color w:val="000000"/>
                <w:sz w:val="20"/>
                <w:szCs w:val="20"/>
                <w:lang w:val="pt-BR" w:eastAsia="pt-BR"/>
              </w:rPr>
              <w:t xml:space="preserve">Público-alvo: </w:t>
            </w:r>
            <w:r w:rsidRPr="002F089D">
              <w:rPr>
                <w:rFonts w:ascii="Verdana" w:eastAsia="Times New Roman" w:hAnsi="Verdana" w:cs="Calibri"/>
                <w:color w:val="000000"/>
                <w:sz w:val="20"/>
                <w:szCs w:val="20"/>
                <w:lang w:val="pt-BR" w:eastAsia="pt-BR"/>
              </w:rPr>
              <w:t>Educação infantil, Ensino Fundamental, Educação de jovens e Adultos - Educação do campo.</w:t>
            </w:r>
          </w:p>
        </w:tc>
        <w:tc>
          <w:tcPr>
            <w:tcW w:w="3125" w:type="dxa"/>
            <w:tcBorders>
              <w:top w:val="nil"/>
              <w:left w:val="nil"/>
              <w:bottom w:val="single" w:sz="4" w:space="0" w:color="auto"/>
              <w:right w:val="single" w:sz="4" w:space="0" w:color="auto"/>
            </w:tcBorders>
            <w:shd w:val="clear" w:color="auto" w:fill="auto"/>
            <w:vAlign w:val="center"/>
            <w:hideMark/>
          </w:tcPr>
          <w:p w14:paraId="31CBD1C9" w14:textId="77777777" w:rsidR="002F089D" w:rsidRPr="002F089D" w:rsidRDefault="002F089D" w:rsidP="002F089D">
            <w:pPr>
              <w:widowControl/>
              <w:autoSpaceDE/>
              <w:autoSpaceDN/>
              <w:jc w:val="center"/>
              <w:rPr>
                <w:rFonts w:ascii="Verdana" w:eastAsia="Times New Roman" w:hAnsi="Verdana" w:cs="Calibri"/>
                <w:color w:val="000000"/>
                <w:sz w:val="20"/>
                <w:szCs w:val="20"/>
                <w:lang w:val="pt-BR" w:eastAsia="pt-BR"/>
              </w:rPr>
            </w:pPr>
            <w:r w:rsidRPr="002F089D">
              <w:rPr>
                <w:rFonts w:ascii="Verdana" w:eastAsia="Times New Roman" w:hAnsi="Verdana" w:cs="Calibri"/>
                <w:color w:val="000000"/>
                <w:sz w:val="20"/>
                <w:szCs w:val="20"/>
                <w:lang w:val="pt-BR" w:eastAsia="pt-BR"/>
              </w:rPr>
              <w:t>(Educação do campo)</w:t>
            </w:r>
          </w:p>
        </w:tc>
        <w:tc>
          <w:tcPr>
            <w:tcW w:w="2750" w:type="dxa"/>
            <w:vMerge/>
            <w:tcBorders>
              <w:top w:val="nil"/>
              <w:left w:val="single" w:sz="4" w:space="0" w:color="auto"/>
              <w:bottom w:val="single" w:sz="4" w:space="0" w:color="auto"/>
              <w:right w:val="single" w:sz="4" w:space="0" w:color="auto"/>
            </w:tcBorders>
            <w:vAlign w:val="center"/>
            <w:hideMark/>
          </w:tcPr>
          <w:p w14:paraId="733BE2A2" w14:textId="77777777" w:rsidR="002F089D" w:rsidRPr="002F089D" w:rsidRDefault="002F089D" w:rsidP="002F089D">
            <w:pPr>
              <w:widowControl/>
              <w:autoSpaceDE/>
              <w:autoSpaceDN/>
              <w:rPr>
                <w:rFonts w:ascii="Times New Roman" w:eastAsia="Times New Roman" w:hAnsi="Times New Roman" w:cs="Times New Roman"/>
                <w:color w:val="000000"/>
                <w:sz w:val="20"/>
                <w:szCs w:val="20"/>
                <w:lang w:val="pt-BR" w:eastAsia="pt-BR"/>
              </w:rPr>
            </w:pPr>
          </w:p>
        </w:tc>
        <w:tc>
          <w:tcPr>
            <w:tcW w:w="36" w:type="dxa"/>
            <w:vAlign w:val="center"/>
            <w:hideMark/>
          </w:tcPr>
          <w:p w14:paraId="5B726027" w14:textId="77777777" w:rsidR="002F089D" w:rsidRPr="002F089D" w:rsidRDefault="002F089D" w:rsidP="002F089D">
            <w:pPr>
              <w:widowControl/>
              <w:autoSpaceDE/>
              <w:autoSpaceDN/>
              <w:rPr>
                <w:rFonts w:ascii="Times New Roman" w:eastAsia="Times New Roman" w:hAnsi="Times New Roman" w:cs="Times New Roman"/>
                <w:sz w:val="20"/>
                <w:szCs w:val="20"/>
                <w:lang w:val="pt-BR" w:eastAsia="pt-BR"/>
              </w:rPr>
            </w:pPr>
          </w:p>
        </w:tc>
      </w:tr>
    </w:tbl>
    <w:p w14:paraId="4E073EEC" w14:textId="77777777" w:rsidR="00AC2A7A" w:rsidRPr="0040417F" w:rsidRDefault="00AC2A7A" w:rsidP="00AC2A7A">
      <w:pPr>
        <w:pStyle w:val="Corpodetexto"/>
        <w:spacing w:before="46"/>
        <w:rPr>
          <w:sz w:val="20"/>
          <w:szCs w:val="20"/>
        </w:rPr>
      </w:pPr>
    </w:p>
    <w:p w14:paraId="1B06E10F" w14:textId="1CC98EE9" w:rsidR="002859F4" w:rsidRPr="0040417F" w:rsidRDefault="00AA60AA" w:rsidP="00126B67">
      <w:pPr>
        <w:pStyle w:val="Nivel2"/>
      </w:pPr>
      <w:r>
        <w:t xml:space="preserve">A prestação de serviços </w:t>
      </w:r>
      <w:r w:rsidR="002859F4" w:rsidRPr="0040417F">
        <w:t>objeto desta contratação são caracterizados como comuns, conforme justificativa</w:t>
      </w:r>
      <w:r>
        <w:t xml:space="preserve"> neste termo de referência</w:t>
      </w:r>
      <w:r w:rsidR="002859F4" w:rsidRPr="0040417F">
        <w:t>.</w:t>
      </w:r>
    </w:p>
    <w:p w14:paraId="15077D49" w14:textId="77777777" w:rsidR="002859F4" w:rsidRPr="0040417F" w:rsidRDefault="00B737D1" w:rsidP="00126B67">
      <w:pPr>
        <w:pStyle w:val="Nivel2"/>
      </w:pPr>
      <w:r w:rsidRPr="0040417F">
        <w:t>Os documentos auxiliares e os parâmetros utilizados para a obtenção dos preços de referência, nos termos do artigo 23 da Lei nº 14.133/2021, constam dos autos do processo administrativo.</w:t>
      </w:r>
    </w:p>
    <w:p w14:paraId="4E63A453" w14:textId="77777777" w:rsidR="002859F4" w:rsidRPr="0040417F" w:rsidRDefault="00B737D1" w:rsidP="00126B67">
      <w:pPr>
        <w:pStyle w:val="Nivel2"/>
      </w:pPr>
      <w:r w:rsidRPr="0040417F">
        <w:t>Os quantitativos e respectivos códigos dos itens são discriminados na planilha anexa.</w:t>
      </w:r>
    </w:p>
    <w:p w14:paraId="0AECE380" w14:textId="60D25D91" w:rsidR="00B737D1" w:rsidRPr="0040417F" w:rsidRDefault="00B737D1" w:rsidP="00126B67">
      <w:pPr>
        <w:pStyle w:val="Nivel2"/>
      </w:pPr>
      <w:r w:rsidRPr="0040417F">
        <w:t>A presente contratação adota</w:t>
      </w:r>
      <w:r w:rsidR="009B037E" w:rsidRPr="0040417F">
        <w:t>rá</w:t>
      </w:r>
      <w:r w:rsidRPr="0040417F">
        <w:t xml:space="preserve"> </w:t>
      </w:r>
      <w:r w:rsidR="009B037E" w:rsidRPr="0040417F">
        <w:t>a</w:t>
      </w:r>
      <w:r w:rsidRPr="0040417F">
        <w:t xml:space="preserve"> forma de fornecimento </w:t>
      </w:r>
      <w:r w:rsidR="00AA60AA">
        <w:t>imediato à ser realizado em data a ser definida</w:t>
      </w:r>
      <w:r w:rsidR="009B037E" w:rsidRPr="0040417F">
        <w:t>.</w:t>
      </w:r>
    </w:p>
    <w:p w14:paraId="31EC035B" w14:textId="77777777" w:rsidR="002859F4" w:rsidRPr="0040417F" w:rsidRDefault="002859F4" w:rsidP="00126B67">
      <w:pPr>
        <w:pStyle w:val="Nivel2"/>
      </w:pPr>
      <w:r w:rsidRPr="0040417F">
        <w:t>O contrato oferece maior detalhamento das regras que serão aplicadas em relação à vigência da contratação.</w:t>
      </w:r>
    </w:p>
    <w:p w14:paraId="4EB5704F" w14:textId="77777777" w:rsidR="00963525" w:rsidRPr="0040417F" w:rsidRDefault="00963525" w:rsidP="00B737D1">
      <w:pPr>
        <w:pStyle w:val="Corpodetexto"/>
        <w:tabs>
          <w:tab w:val="left" w:pos="0"/>
        </w:tabs>
        <w:spacing w:before="127"/>
        <w:ind w:left="0"/>
        <w:jc w:val="left"/>
        <w:rPr>
          <w:sz w:val="20"/>
          <w:szCs w:val="20"/>
          <w:lang w:val="pt-BR"/>
        </w:rPr>
      </w:pPr>
    </w:p>
    <w:p w14:paraId="21A27179" w14:textId="0BB2CE86" w:rsidR="00963525" w:rsidRPr="0040417F" w:rsidRDefault="002859F4" w:rsidP="009B0DBF">
      <w:pPr>
        <w:pStyle w:val="Ttulo1"/>
        <w:numPr>
          <w:ilvl w:val="0"/>
          <w:numId w:val="2"/>
        </w:numPr>
        <w:tabs>
          <w:tab w:val="left" w:pos="0"/>
          <w:tab w:val="left" w:pos="1134"/>
        </w:tabs>
        <w:ind w:left="0" w:firstLine="0"/>
        <w:jc w:val="left"/>
        <w:rPr>
          <w:sz w:val="20"/>
          <w:szCs w:val="20"/>
        </w:rPr>
      </w:pPr>
      <w:r w:rsidRPr="0040417F">
        <w:rPr>
          <w:sz w:val="20"/>
          <w:szCs w:val="20"/>
        </w:rPr>
        <w:t>FUNDAMENTAÇÃO E DESCRIÇÃO DA NECESSIDADE</w:t>
      </w:r>
      <w:r w:rsidR="00963525" w:rsidRPr="0040417F">
        <w:rPr>
          <w:spacing w:val="-4"/>
          <w:sz w:val="20"/>
          <w:szCs w:val="20"/>
        </w:rPr>
        <w:t xml:space="preserve"> </w:t>
      </w:r>
      <w:r w:rsidR="00963525" w:rsidRPr="0040417F">
        <w:rPr>
          <w:sz w:val="20"/>
          <w:szCs w:val="20"/>
        </w:rPr>
        <w:t>DA</w:t>
      </w:r>
      <w:r w:rsidR="00963525" w:rsidRPr="0040417F">
        <w:rPr>
          <w:spacing w:val="-8"/>
          <w:sz w:val="20"/>
          <w:szCs w:val="20"/>
        </w:rPr>
        <w:t xml:space="preserve"> </w:t>
      </w:r>
      <w:r w:rsidR="00963525" w:rsidRPr="0040417F">
        <w:rPr>
          <w:spacing w:val="-2"/>
          <w:sz w:val="20"/>
          <w:szCs w:val="20"/>
        </w:rPr>
        <w:t>CONTRATAÇÃO</w:t>
      </w:r>
    </w:p>
    <w:p w14:paraId="3CC523DB" w14:textId="09447886" w:rsidR="00AA60AA" w:rsidRDefault="00963525" w:rsidP="00126B67">
      <w:pPr>
        <w:pStyle w:val="Nivel2"/>
      </w:pPr>
      <w:r w:rsidRPr="0040417F">
        <w:lastRenderedPageBreak/>
        <w:t xml:space="preserve">Justifica-se a presente </w:t>
      </w:r>
      <w:r w:rsidR="00AA60AA">
        <w:t>contratação</w:t>
      </w:r>
      <w:r w:rsidR="008842E3">
        <w:t>,</w:t>
      </w:r>
      <w:r w:rsidR="00AA60AA">
        <w:t xml:space="preserve"> tendo em vista que</w:t>
      </w:r>
      <w:r w:rsidR="008842E3">
        <w:t>,</w:t>
      </w:r>
      <w:r w:rsidR="00AA60AA">
        <w:t xml:space="preserve"> a</w:t>
      </w:r>
      <w:r w:rsidR="00AA60AA" w:rsidRPr="00AA60AA">
        <w:t xml:space="preserve"> realização de uma jornada pedagógica é uma prática fundamental para promover o aprimoramento contínuo da qualidade da educação oferecida nas escolas do município. estão algumas fundamentações que justificam a importância dessa iniciativa:</w:t>
      </w:r>
      <w:r w:rsidR="00AA60AA">
        <w:t xml:space="preserve"> </w:t>
      </w:r>
    </w:p>
    <w:p w14:paraId="1E91C3A8" w14:textId="231376E6" w:rsidR="00AA60AA" w:rsidRPr="00AA60AA" w:rsidRDefault="00AA60AA" w:rsidP="00126B67">
      <w:pPr>
        <w:pStyle w:val="Nivel2"/>
        <w:numPr>
          <w:ilvl w:val="1"/>
          <w:numId w:val="9"/>
        </w:numPr>
      </w:pPr>
      <w:r w:rsidRPr="00AA60AA">
        <w:t>Alinhamento de Metas e Estratégias: A jornada pedagógica permite que gestores, coordenadores pedagógicos, professores e demais profissionais da educação se reúnam para alinhar metas, estratégias e políticas educacionais. Esse alinhamento é essencial para garantir que todos estejam trabalhando na mesma direção, visando à melhoria do ensino e da aprendizagem.</w:t>
      </w:r>
    </w:p>
    <w:p w14:paraId="590BC837" w14:textId="77777777" w:rsidR="00AA60AA" w:rsidRPr="00AA60AA" w:rsidRDefault="00AA60AA" w:rsidP="00126B67">
      <w:pPr>
        <w:pStyle w:val="Nivel2"/>
        <w:numPr>
          <w:ilvl w:val="1"/>
          <w:numId w:val="9"/>
        </w:numPr>
      </w:pPr>
      <w:r w:rsidRPr="00AA60AA">
        <w:t>Troca de Experiências e Boas Práticas: A jornada pedagógica proporciona um espaço para a troca de experiências e boas práticas entre os profissionais da educação. Esse intercâmbio de conhecimentos permite que os educadores aprendam uns com os outros, compartilhem estratégias bem-sucedidas e desenvolvam soluções inovadoras para os desafios enfrentados no contexto educacional.</w:t>
      </w:r>
    </w:p>
    <w:p w14:paraId="340CCB0F" w14:textId="62704B54" w:rsidR="00AA60AA" w:rsidRPr="00AA60AA" w:rsidRDefault="00AA60AA" w:rsidP="00126B67">
      <w:pPr>
        <w:pStyle w:val="Nivel2"/>
        <w:numPr>
          <w:ilvl w:val="1"/>
          <w:numId w:val="9"/>
        </w:numPr>
      </w:pPr>
      <w:r w:rsidRPr="00AA60AA">
        <w:t xml:space="preserve">Reflexão e Planejamento: </w:t>
      </w:r>
      <w:r w:rsidR="008842E3">
        <w:t>O</w:t>
      </w:r>
      <w:r w:rsidRPr="00AA60AA">
        <w:t>ferece um momento para a reflexão sobre a prática pedagógica e o planejamento das ações a serem desenvolvidas ao longo do ano letivo. Essa reflexão e planejamento são essenciais para garantir que as atividades educacionais sejam adequadas às necessidades dos estudantes e estejam alinhadas com os objetivos educacionais estabelecidos.</w:t>
      </w:r>
    </w:p>
    <w:p w14:paraId="69D6D98F" w14:textId="4F0CCF9C" w:rsidR="00AA60AA" w:rsidRPr="00AA60AA" w:rsidRDefault="00AA60AA" w:rsidP="00126B67">
      <w:pPr>
        <w:pStyle w:val="Nivel2"/>
        <w:numPr>
          <w:ilvl w:val="1"/>
          <w:numId w:val="9"/>
        </w:numPr>
      </w:pPr>
      <w:r w:rsidRPr="00AA60AA">
        <w:t xml:space="preserve">Fortalecimento da Gestão Escolar: </w:t>
      </w:r>
      <w:r w:rsidR="008842E3">
        <w:t>C</w:t>
      </w:r>
      <w:r w:rsidRPr="00AA60AA">
        <w:t>ontribui para o fortalecimento da gestão escolar, pois oferece um espaço para a discussão de questões administrativas, pedagógicas e financeiras relacionadas à educação. Esse diálogo entre gestores, coordenadores pedagógicos e demais membros da comunidade escolar é fundamental para promover uma gestão eficiente e transparente.</w:t>
      </w:r>
    </w:p>
    <w:p w14:paraId="72653E5A" w14:textId="77777777" w:rsidR="00AA60AA" w:rsidRPr="00AA60AA" w:rsidRDefault="00AA60AA" w:rsidP="00126B67">
      <w:pPr>
        <w:pStyle w:val="Nivel2"/>
      </w:pPr>
      <w:r w:rsidRPr="00AA60AA">
        <w:t>A realização de uma jornada pedagógica é uma prática fundamental para promover a melhoria da qualidade da educação, oferecendo oportunidades de formação, reflexão, planejamento e troca de experiências entre os profissionais da educação, além de contribuir para o fortalecimento da gestão escolar e o alcance dos objetivos educacionais estabelecidos.</w:t>
      </w:r>
    </w:p>
    <w:p w14:paraId="3116091E" w14:textId="77777777" w:rsidR="00AA60AA" w:rsidRPr="00AA60AA" w:rsidRDefault="00AA60AA" w:rsidP="00126B67">
      <w:pPr>
        <w:pStyle w:val="Nivel2"/>
      </w:pPr>
      <w:r w:rsidRPr="00AA60AA">
        <w:t xml:space="preserve">As transformações sociais, econômicas e políticas que o nosso país vivencia afetam diretamente a educação e as propostas formuladas que norteiam as nossas escolas. Nesse sentido, para atender às novas gerações que chegam à sala de aula é preciso oferecer aos professores e profissionais da educação formação continuada. </w:t>
      </w:r>
    </w:p>
    <w:p w14:paraId="08B4B621" w14:textId="765CE89D" w:rsidR="00AA60AA" w:rsidRPr="00AA60AA" w:rsidRDefault="00AA60AA" w:rsidP="00126B67">
      <w:pPr>
        <w:pStyle w:val="Nivel2"/>
      </w:pPr>
      <w:r w:rsidRPr="00AA60AA">
        <w:t>Não se pode falar em educação sem se considerar a sociedade para a qual, e na qual, o processo educativo ocorre. Isso significa dizer que a educação é um processo de integração na sociedade, tendo como pressuposto a cultura em que estão envolvidos os que já sabem dela e os que dela precisam saber para poder participar do movimento contínuo de recriação e transformação cultural/social.</w:t>
      </w:r>
      <w:r w:rsidR="008842E3">
        <w:t xml:space="preserve"> </w:t>
      </w:r>
      <w:r w:rsidRPr="00AA60AA">
        <w:t xml:space="preserve">A escola como instituição social não está desvinculada das transformações por que passa o mundo globalizado, e isso inclui, sobretudo, a relação com os indivíduos que a constituem. </w:t>
      </w:r>
    </w:p>
    <w:p w14:paraId="1AF5AA82" w14:textId="6554D17C" w:rsidR="00AA60AA" w:rsidRPr="00AA60AA" w:rsidRDefault="00AA60AA" w:rsidP="00126B67">
      <w:pPr>
        <w:pStyle w:val="Nivel2"/>
      </w:pPr>
      <w:r w:rsidRPr="00AA60AA">
        <w:t xml:space="preserve">A postura do professor diz respeito à explicitação de sua posição frente ao mundo. Sendo assim, o seu trabalho não pode estar firmado em propostas de curto prazo. Prescinde do entendimento primeiro de que o ato de educar, por si só, é uma ação de longo prazo, sobretudo quando se está lidando com uma realidade social/familiar que implica sobre o agir docente de prática consciente, de caráter transformador. Nesse aspecto, não há como subsidiar uma ação educativa sem intervir fortemente no caráter formativo. A formação continuada de professores a partir da jornada pedagógica visa à melhoria da qualidade da aprendizagem dos estudantes da rede, focada na aprendizagem considerando que a gestão da Rede de Ensino atua na garantia do direito do aluno ao aprendizado. </w:t>
      </w:r>
    </w:p>
    <w:p w14:paraId="5D9AEBE8" w14:textId="77777777" w:rsidR="00AA60AA" w:rsidRPr="00AA60AA" w:rsidRDefault="00AA60AA" w:rsidP="00126B67">
      <w:pPr>
        <w:pStyle w:val="Nivel2"/>
      </w:pPr>
      <w:r w:rsidRPr="00AA60AA">
        <w:lastRenderedPageBreak/>
        <w:t xml:space="preserve">A jornada pedagógica oportuniza aos professores a consciência das práticas na Rede. Contribui para uma atuação dos professores pautada no compromisso ético que assegure ao aluno não sair da sala de aula com o mesmo conhecimento que trouxe, além de dar valor social à educação. </w:t>
      </w:r>
    </w:p>
    <w:p w14:paraId="1B590358" w14:textId="77777777" w:rsidR="00AA60AA" w:rsidRPr="00AA60AA" w:rsidRDefault="00AA60AA" w:rsidP="00126B67">
      <w:pPr>
        <w:pStyle w:val="Nivel2"/>
      </w:pPr>
      <w:r w:rsidRPr="00AA60AA">
        <w:t xml:space="preserve">O Sistema Municipal de Ensino estabelece-se como desafio transcender os horizontes do ensino e da aprendizagem. Para isso mergulha no problema da diversidade cultural que, mal gerenciada, dificulta a sustentabilidade dos projetos econômicos e sociais. Assim, no respeito à alteridade e à pluralidade contribui para a edificação da identidade campo-alegrense. </w:t>
      </w:r>
    </w:p>
    <w:p w14:paraId="40E1F533" w14:textId="77777777" w:rsidR="00AA60AA" w:rsidRPr="00AA60AA" w:rsidRDefault="00AA60AA" w:rsidP="00126B67">
      <w:pPr>
        <w:pStyle w:val="Nivel2"/>
      </w:pPr>
      <w:r w:rsidRPr="00AA60AA">
        <w:t xml:space="preserve">A missão de educar na diversidade para construir a identidade do município requer políticas públicas que visem à formação de cidadãos atuantes, críticos, reflexivos, criativos, éticos, capazes de refletir e agir, contribuindo positivamente para a sociedade em que vivem. </w:t>
      </w:r>
    </w:p>
    <w:p w14:paraId="37888224" w14:textId="77777777" w:rsidR="00AA60AA" w:rsidRPr="00AA60AA" w:rsidRDefault="00AA60AA" w:rsidP="00126B67">
      <w:pPr>
        <w:pStyle w:val="Nivel2"/>
      </w:pPr>
      <w:r w:rsidRPr="00AA60AA">
        <w:t>Deste modo, a Jornada Pedagógica se constitui em uma oportunidade de disseminação do conhecimento para delinear as decisões pedagógicas que precisam ser tomadas a partir de evidências advindas dos debates, da reflexão, da compreensão e da análise de processos e procedimentos aprendidos e apreendidos a partir das informações produzidas.</w:t>
      </w:r>
    </w:p>
    <w:p w14:paraId="32B7B684" w14:textId="42B8EB39" w:rsidR="00963525" w:rsidRPr="008842E3" w:rsidRDefault="00963525" w:rsidP="008842E3">
      <w:pPr>
        <w:pStyle w:val="PargrafodaLista"/>
        <w:tabs>
          <w:tab w:val="left" w:pos="0"/>
          <w:tab w:val="left" w:pos="1134"/>
        </w:tabs>
        <w:spacing w:before="125"/>
        <w:ind w:left="0"/>
        <w:rPr>
          <w:sz w:val="20"/>
          <w:szCs w:val="20"/>
        </w:rPr>
      </w:pPr>
    </w:p>
    <w:p w14:paraId="49700BE3" w14:textId="77777777" w:rsidR="002859F4" w:rsidRPr="0040417F" w:rsidRDefault="002859F4" w:rsidP="009B0DBF">
      <w:pPr>
        <w:pStyle w:val="Ttulo1"/>
        <w:numPr>
          <w:ilvl w:val="0"/>
          <w:numId w:val="2"/>
        </w:numPr>
        <w:tabs>
          <w:tab w:val="left" w:pos="0"/>
        </w:tabs>
        <w:ind w:left="0" w:firstLine="0"/>
        <w:jc w:val="left"/>
        <w:rPr>
          <w:sz w:val="20"/>
          <w:szCs w:val="20"/>
        </w:rPr>
      </w:pPr>
      <w:r w:rsidRPr="0040417F">
        <w:rPr>
          <w:sz w:val="20"/>
          <w:szCs w:val="20"/>
        </w:rPr>
        <w:t>REQUISITOS</w:t>
      </w:r>
      <w:r w:rsidRPr="0040417F">
        <w:rPr>
          <w:spacing w:val="-4"/>
          <w:sz w:val="20"/>
          <w:szCs w:val="20"/>
        </w:rPr>
        <w:t xml:space="preserve"> </w:t>
      </w:r>
      <w:r w:rsidRPr="0040417F">
        <w:rPr>
          <w:sz w:val="20"/>
          <w:szCs w:val="20"/>
        </w:rPr>
        <w:t>DA</w:t>
      </w:r>
      <w:r w:rsidRPr="0040417F">
        <w:rPr>
          <w:spacing w:val="-4"/>
          <w:sz w:val="20"/>
          <w:szCs w:val="20"/>
        </w:rPr>
        <w:t xml:space="preserve"> </w:t>
      </w:r>
      <w:r w:rsidRPr="0040417F">
        <w:rPr>
          <w:spacing w:val="-2"/>
          <w:sz w:val="20"/>
          <w:szCs w:val="20"/>
        </w:rPr>
        <w:t>CONTRATAÇÃO</w:t>
      </w:r>
    </w:p>
    <w:p w14:paraId="6A84CC85" w14:textId="1D62520F" w:rsidR="002859F4" w:rsidRPr="0040417F" w:rsidRDefault="002859F4" w:rsidP="009B0DBF">
      <w:pPr>
        <w:pStyle w:val="PargrafodaLista"/>
        <w:numPr>
          <w:ilvl w:val="1"/>
          <w:numId w:val="2"/>
        </w:numPr>
        <w:tabs>
          <w:tab w:val="left" w:pos="0"/>
          <w:tab w:val="left" w:pos="751"/>
        </w:tabs>
        <w:spacing w:before="127"/>
        <w:ind w:left="0" w:firstLine="0"/>
        <w:rPr>
          <w:b/>
          <w:sz w:val="20"/>
          <w:szCs w:val="20"/>
        </w:rPr>
      </w:pPr>
      <w:r w:rsidRPr="0040417F">
        <w:rPr>
          <w:sz w:val="20"/>
          <w:szCs w:val="20"/>
        </w:rPr>
        <w:t>Os</w:t>
      </w:r>
      <w:r w:rsidRPr="0040417F">
        <w:rPr>
          <w:spacing w:val="-6"/>
          <w:sz w:val="20"/>
          <w:szCs w:val="20"/>
        </w:rPr>
        <w:t xml:space="preserve"> </w:t>
      </w:r>
      <w:r w:rsidRPr="0040417F">
        <w:rPr>
          <w:sz w:val="20"/>
          <w:szCs w:val="20"/>
        </w:rPr>
        <w:t>licitantes</w:t>
      </w:r>
      <w:r w:rsidRPr="0040417F">
        <w:rPr>
          <w:spacing w:val="-3"/>
          <w:sz w:val="20"/>
          <w:szCs w:val="20"/>
        </w:rPr>
        <w:t xml:space="preserve"> </w:t>
      </w:r>
      <w:r w:rsidRPr="0040417F">
        <w:rPr>
          <w:sz w:val="20"/>
          <w:szCs w:val="20"/>
        </w:rPr>
        <w:t>devem</w:t>
      </w:r>
      <w:r w:rsidRPr="0040417F">
        <w:rPr>
          <w:spacing w:val="-2"/>
          <w:sz w:val="20"/>
          <w:szCs w:val="20"/>
        </w:rPr>
        <w:t xml:space="preserve"> </w:t>
      </w:r>
      <w:r w:rsidRPr="0040417F">
        <w:rPr>
          <w:sz w:val="20"/>
          <w:szCs w:val="20"/>
        </w:rPr>
        <w:t>atender</w:t>
      </w:r>
      <w:r w:rsidRPr="0040417F">
        <w:rPr>
          <w:spacing w:val="-3"/>
          <w:sz w:val="20"/>
          <w:szCs w:val="20"/>
        </w:rPr>
        <w:t xml:space="preserve"> </w:t>
      </w:r>
      <w:r w:rsidRPr="0040417F">
        <w:rPr>
          <w:sz w:val="20"/>
          <w:szCs w:val="20"/>
        </w:rPr>
        <w:t>os</w:t>
      </w:r>
      <w:r w:rsidRPr="0040417F">
        <w:rPr>
          <w:spacing w:val="-3"/>
          <w:sz w:val="20"/>
          <w:szCs w:val="20"/>
        </w:rPr>
        <w:t xml:space="preserve"> </w:t>
      </w:r>
      <w:r w:rsidRPr="0040417F">
        <w:rPr>
          <w:sz w:val="20"/>
          <w:szCs w:val="20"/>
        </w:rPr>
        <w:t>seguintes</w:t>
      </w:r>
      <w:r w:rsidRPr="0040417F">
        <w:rPr>
          <w:spacing w:val="-3"/>
          <w:sz w:val="20"/>
          <w:szCs w:val="20"/>
        </w:rPr>
        <w:t xml:space="preserve"> </w:t>
      </w:r>
      <w:r w:rsidRPr="0040417F">
        <w:rPr>
          <w:spacing w:val="-2"/>
          <w:sz w:val="20"/>
          <w:szCs w:val="20"/>
        </w:rPr>
        <w:t>requisitos</w:t>
      </w:r>
      <w:r w:rsidR="007D3562">
        <w:rPr>
          <w:spacing w:val="-2"/>
          <w:sz w:val="20"/>
          <w:szCs w:val="20"/>
        </w:rPr>
        <w:t xml:space="preserve"> constantes neste termo de referência</w:t>
      </w:r>
    </w:p>
    <w:p w14:paraId="351E3D9C" w14:textId="1AF958B8" w:rsidR="002859F4" w:rsidRPr="0040417F" w:rsidRDefault="002859F4" w:rsidP="002859F4">
      <w:pPr>
        <w:pStyle w:val="Corpodetexto"/>
        <w:tabs>
          <w:tab w:val="left" w:pos="0"/>
        </w:tabs>
        <w:spacing w:before="5"/>
        <w:ind w:left="0"/>
        <w:rPr>
          <w:sz w:val="20"/>
          <w:szCs w:val="20"/>
        </w:rPr>
      </w:pPr>
    </w:p>
    <w:p w14:paraId="642E50B4" w14:textId="7D573423" w:rsidR="002859F4" w:rsidRPr="0040417F" w:rsidRDefault="002859F4" w:rsidP="009B0DBF">
      <w:pPr>
        <w:pStyle w:val="PargrafodaLista"/>
        <w:numPr>
          <w:ilvl w:val="1"/>
          <w:numId w:val="2"/>
        </w:numPr>
        <w:tabs>
          <w:tab w:val="left" w:pos="0"/>
          <w:tab w:val="left" w:pos="753"/>
        </w:tabs>
        <w:ind w:left="0" w:firstLine="0"/>
        <w:rPr>
          <w:b/>
          <w:sz w:val="20"/>
          <w:szCs w:val="20"/>
        </w:rPr>
      </w:pPr>
      <w:r w:rsidRPr="0040417F">
        <w:rPr>
          <w:sz w:val="20"/>
          <w:szCs w:val="20"/>
        </w:rPr>
        <w:t xml:space="preserve">A </w:t>
      </w:r>
      <w:r w:rsidR="007D3562">
        <w:rPr>
          <w:sz w:val="20"/>
          <w:szCs w:val="20"/>
        </w:rPr>
        <w:t>prestação dos serviços</w:t>
      </w:r>
      <w:r w:rsidRPr="0040417F">
        <w:rPr>
          <w:sz w:val="20"/>
          <w:szCs w:val="20"/>
        </w:rPr>
        <w:t xml:space="preserve"> </w:t>
      </w:r>
      <w:r w:rsidR="007D3562">
        <w:rPr>
          <w:sz w:val="20"/>
          <w:szCs w:val="20"/>
        </w:rPr>
        <w:t xml:space="preserve">deverá </w:t>
      </w:r>
      <w:r w:rsidRPr="0040417F">
        <w:rPr>
          <w:sz w:val="20"/>
          <w:szCs w:val="20"/>
        </w:rPr>
        <w:t>ser feita de</w:t>
      </w:r>
      <w:r w:rsidRPr="0040417F">
        <w:rPr>
          <w:spacing w:val="-1"/>
          <w:sz w:val="20"/>
          <w:szCs w:val="20"/>
        </w:rPr>
        <w:t xml:space="preserve"> </w:t>
      </w:r>
      <w:r w:rsidRPr="0040417F">
        <w:rPr>
          <w:sz w:val="20"/>
          <w:szCs w:val="20"/>
        </w:rPr>
        <w:t xml:space="preserve">forma </w:t>
      </w:r>
      <w:r w:rsidR="007D3562">
        <w:rPr>
          <w:sz w:val="20"/>
          <w:szCs w:val="20"/>
        </w:rPr>
        <w:t>direta</w:t>
      </w:r>
      <w:r w:rsidRPr="0040417F">
        <w:rPr>
          <w:sz w:val="20"/>
          <w:szCs w:val="20"/>
        </w:rPr>
        <w:t>, de acordo com o cronograma de fornecido pela Secretaria Municipal de Educação</w:t>
      </w:r>
      <w:r w:rsidR="007D3562">
        <w:rPr>
          <w:sz w:val="20"/>
          <w:szCs w:val="20"/>
        </w:rPr>
        <w:t xml:space="preserve"> e constante na claúsula 01 deste termo de referência</w:t>
      </w:r>
      <w:r w:rsidRPr="0040417F">
        <w:rPr>
          <w:sz w:val="20"/>
          <w:szCs w:val="20"/>
        </w:rPr>
        <w:t>.</w:t>
      </w:r>
    </w:p>
    <w:p w14:paraId="6C6B932C" w14:textId="70774538" w:rsidR="002859F4" w:rsidRPr="007D3562" w:rsidRDefault="007D3562" w:rsidP="007D3562">
      <w:pPr>
        <w:pStyle w:val="PargrafodaLista"/>
        <w:numPr>
          <w:ilvl w:val="1"/>
          <w:numId w:val="2"/>
        </w:numPr>
        <w:tabs>
          <w:tab w:val="left" w:pos="0"/>
          <w:tab w:val="left" w:pos="783"/>
        </w:tabs>
        <w:spacing w:before="1"/>
        <w:ind w:left="0" w:firstLine="0"/>
        <w:rPr>
          <w:b/>
          <w:sz w:val="20"/>
          <w:szCs w:val="20"/>
        </w:rPr>
      </w:pPr>
      <w:r>
        <w:rPr>
          <w:sz w:val="20"/>
          <w:szCs w:val="20"/>
        </w:rPr>
        <w:t xml:space="preserve">O local do evento </w:t>
      </w:r>
      <w:r w:rsidR="002859F4" w:rsidRPr="0040417F">
        <w:rPr>
          <w:sz w:val="20"/>
          <w:szCs w:val="20"/>
        </w:rPr>
        <w:t xml:space="preserve">deverá ser </w:t>
      </w:r>
      <w:r>
        <w:rPr>
          <w:sz w:val="20"/>
          <w:szCs w:val="20"/>
        </w:rPr>
        <w:t xml:space="preserve">acertado entre as partes, assim que for determinado pela secretaria. </w:t>
      </w:r>
      <w:r w:rsidR="002859F4" w:rsidRPr="007D3562">
        <w:rPr>
          <w:sz w:val="20"/>
          <w:szCs w:val="20"/>
        </w:rPr>
        <w:t>As despesas de transporte para ficarão por conta da empresa vencedora.</w:t>
      </w:r>
    </w:p>
    <w:p w14:paraId="75F9E243" w14:textId="1CC501E8" w:rsidR="002859F4" w:rsidRPr="0040417F" w:rsidRDefault="002859F4" w:rsidP="009B0DBF">
      <w:pPr>
        <w:pStyle w:val="PargrafodaLista"/>
        <w:numPr>
          <w:ilvl w:val="1"/>
          <w:numId w:val="2"/>
        </w:numPr>
        <w:tabs>
          <w:tab w:val="left" w:pos="0"/>
          <w:tab w:val="left" w:pos="801"/>
        </w:tabs>
        <w:ind w:left="0" w:firstLine="0"/>
        <w:rPr>
          <w:b/>
          <w:sz w:val="20"/>
          <w:szCs w:val="20"/>
        </w:rPr>
      </w:pPr>
      <w:r w:rsidRPr="0040417F">
        <w:rPr>
          <w:sz w:val="20"/>
          <w:szCs w:val="20"/>
        </w:rPr>
        <w:t xml:space="preserve">Verificada a desconformidade de algum dos </w:t>
      </w:r>
      <w:r w:rsidR="00AA3EF1">
        <w:rPr>
          <w:sz w:val="20"/>
          <w:szCs w:val="20"/>
        </w:rPr>
        <w:t xml:space="preserve">serviços, ausência, ou total inoperância da contratada  </w:t>
      </w:r>
      <w:r w:rsidRPr="0040417F">
        <w:rPr>
          <w:sz w:val="20"/>
          <w:szCs w:val="20"/>
        </w:rPr>
        <w:t xml:space="preserve">a </w:t>
      </w:r>
      <w:r w:rsidR="00AA3EF1">
        <w:rPr>
          <w:sz w:val="20"/>
          <w:szCs w:val="20"/>
        </w:rPr>
        <w:t xml:space="preserve">mesma </w:t>
      </w:r>
      <w:r w:rsidRPr="0040417F">
        <w:rPr>
          <w:sz w:val="20"/>
          <w:szCs w:val="20"/>
        </w:rPr>
        <w:t xml:space="preserve">deverá promover as correções necessárias, sujeitando-se às penalidades previstas </w:t>
      </w:r>
      <w:r w:rsidR="00AA3EF1">
        <w:rPr>
          <w:sz w:val="20"/>
          <w:szCs w:val="20"/>
        </w:rPr>
        <w:t>na lei federal 14.133/21</w:t>
      </w:r>
      <w:r w:rsidRPr="0040417F">
        <w:rPr>
          <w:sz w:val="20"/>
          <w:szCs w:val="20"/>
        </w:rPr>
        <w:t>.</w:t>
      </w:r>
    </w:p>
    <w:p w14:paraId="0E6A181B" w14:textId="0F990286" w:rsidR="002859F4" w:rsidRPr="0040417F" w:rsidRDefault="002859F4" w:rsidP="009B0DBF">
      <w:pPr>
        <w:pStyle w:val="PargrafodaLista"/>
        <w:numPr>
          <w:ilvl w:val="1"/>
          <w:numId w:val="2"/>
        </w:numPr>
        <w:tabs>
          <w:tab w:val="left" w:pos="0"/>
          <w:tab w:val="left" w:pos="813"/>
        </w:tabs>
        <w:spacing w:before="1"/>
        <w:ind w:left="0" w:firstLine="0"/>
        <w:rPr>
          <w:b/>
          <w:sz w:val="20"/>
          <w:szCs w:val="20"/>
        </w:rPr>
      </w:pPr>
      <w:r w:rsidRPr="0040417F">
        <w:rPr>
          <w:sz w:val="20"/>
          <w:szCs w:val="20"/>
        </w:rPr>
        <w:t>O material</w:t>
      </w:r>
      <w:r w:rsidR="00AA3EF1">
        <w:rPr>
          <w:sz w:val="20"/>
          <w:szCs w:val="20"/>
        </w:rPr>
        <w:t xml:space="preserve"> que vir a ser utilizado para auxiliar no aprendizado, e de apoio ao conteúdo ministrado, ou para ser usado nas oficinas, deverão obdecer os padrões básicos de qualidade</w:t>
      </w:r>
      <w:r w:rsidRPr="0040417F">
        <w:rPr>
          <w:sz w:val="20"/>
          <w:szCs w:val="20"/>
        </w:rPr>
        <w:t>.</w:t>
      </w:r>
    </w:p>
    <w:p w14:paraId="172B8FB7" w14:textId="77777777" w:rsidR="002859F4" w:rsidRPr="0040417F" w:rsidRDefault="002859F4" w:rsidP="009B0DBF">
      <w:pPr>
        <w:pStyle w:val="PargrafodaLista"/>
        <w:numPr>
          <w:ilvl w:val="1"/>
          <w:numId w:val="2"/>
        </w:numPr>
        <w:tabs>
          <w:tab w:val="left" w:pos="0"/>
          <w:tab w:val="left" w:pos="751"/>
        </w:tabs>
        <w:spacing w:before="4"/>
        <w:ind w:left="0" w:firstLine="0"/>
        <w:rPr>
          <w:b/>
          <w:sz w:val="20"/>
          <w:szCs w:val="20"/>
        </w:rPr>
      </w:pPr>
      <w:r w:rsidRPr="0040417F">
        <w:rPr>
          <w:sz w:val="20"/>
          <w:szCs w:val="20"/>
        </w:rPr>
        <w:t>A</w:t>
      </w:r>
      <w:r w:rsidRPr="0040417F">
        <w:rPr>
          <w:spacing w:val="-6"/>
          <w:sz w:val="20"/>
          <w:szCs w:val="20"/>
        </w:rPr>
        <w:t xml:space="preserve"> </w:t>
      </w:r>
      <w:r w:rsidRPr="0040417F">
        <w:rPr>
          <w:sz w:val="20"/>
          <w:szCs w:val="20"/>
        </w:rPr>
        <w:t>nota</w:t>
      </w:r>
      <w:r w:rsidRPr="0040417F">
        <w:rPr>
          <w:spacing w:val="-5"/>
          <w:sz w:val="20"/>
          <w:szCs w:val="20"/>
        </w:rPr>
        <w:t xml:space="preserve"> </w:t>
      </w:r>
      <w:r w:rsidRPr="0040417F">
        <w:rPr>
          <w:sz w:val="20"/>
          <w:szCs w:val="20"/>
        </w:rPr>
        <w:t>fiscal/fatura</w:t>
      </w:r>
      <w:r w:rsidRPr="0040417F">
        <w:rPr>
          <w:spacing w:val="-3"/>
          <w:sz w:val="20"/>
          <w:szCs w:val="20"/>
        </w:rPr>
        <w:t xml:space="preserve"> </w:t>
      </w:r>
      <w:r w:rsidRPr="0040417F">
        <w:rPr>
          <w:sz w:val="20"/>
          <w:szCs w:val="20"/>
        </w:rPr>
        <w:t>deverá,</w:t>
      </w:r>
      <w:r w:rsidRPr="0040417F">
        <w:rPr>
          <w:spacing w:val="-2"/>
          <w:sz w:val="20"/>
          <w:szCs w:val="20"/>
        </w:rPr>
        <w:t xml:space="preserve"> </w:t>
      </w:r>
      <w:r w:rsidRPr="0040417F">
        <w:rPr>
          <w:sz w:val="20"/>
          <w:szCs w:val="20"/>
        </w:rPr>
        <w:t>obrigatoriamente,</w:t>
      </w:r>
      <w:r w:rsidRPr="0040417F">
        <w:rPr>
          <w:spacing w:val="-2"/>
          <w:sz w:val="20"/>
          <w:szCs w:val="20"/>
        </w:rPr>
        <w:t xml:space="preserve"> </w:t>
      </w:r>
      <w:r w:rsidRPr="0040417F">
        <w:rPr>
          <w:sz w:val="20"/>
          <w:szCs w:val="20"/>
        </w:rPr>
        <w:t>ser</w:t>
      </w:r>
      <w:r w:rsidRPr="0040417F">
        <w:rPr>
          <w:spacing w:val="-2"/>
          <w:sz w:val="20"/>
          <w:szCs w:val="20"/>
        </w:rPr>
        <w:t xml:space="preserve"> </w:t>
      </w:r>
      <w:r w:rsidRPr="0040417F">
        <w:rPr>
          <w:sz w:val="20"/>
          <w:szCs w:val="20"/>
        </w:rPr>
        <w:t>entregue</w:t>
      </w:r>
      <w:r w:rsidRPr="0040417F">
        <w:rPr>
          <w:spacing w:val="-3"/>
          <w:sz w:val="20"/>
          <w:szCs w:val="20"/>
        </w:rPr>
        <w:t xml:space="preserve"> </w:t>
      </w:r>
      <w:r w:rsidRPr="0040417F">
        <w:rPr>
          <w:sz w:val="20"/>
          <w:szCs w:val="20"/>
        </w:rPr>
        <w:t>junto</w:t>
      </w:r>
      <w:r w:rsidRPr="0040417F">
        <w:rPr>
          <w:spacing w:val="-3"/>
          <w:sz w:val="20"/>
          <w:szCs w:val="20"/>
        </w:rPr>
        <w:t xml:space="preserve"> </w:t>
      </w:r>
      <w:r w:rsidRPr="0040417F">
        <w:rPr>
          <w:sz w:val="20"/>
          <w:szCs w:val="20"/>
        </w:rPr>
        <w:t>com</w:t>
      </w:r>
      <w:r w:rsidRPr="0040417F">
        <w:rPr>
          <w:spacing w:val="-2"/>
          <w:sz w:val="20"/>
          <w:szCs w:val="20"/>
        </w:rPr>
        <w:t xml:space="preserve"> </w:t>
      </w:r>
      <w:r w:rsidRPr="0040417F">
        <w:rPr>
          <w:sz w:val="20"/>
          <w:szCs w:val="20"/>
        </w:rPr>
        <w:t>o</w:t>
      </w:r>
      <w:r w:rsidRPr="0040417F">
        <w:rPr>
          <w:spacing w:val="-3"/>
          <w:sz w:val="20"/>
          <w:szCs w:val="20"/>
        </w:rPr>
        <w:t xml:space="preserve"> </w:t>
      </w:r>
      <w:r w:rsidRPr="0040417F">
        <w:rPr>
          <w:sz w:val="20"/>
          <w:szCs w:val="20"/>
        </w:rPr>
        <w:t>seu</w:t>
      </w:r>
      <w:r w:rsidRPr="0040417F">
        <w:rPr>
          <w:spacing w:val="-3"/>
          <w:sz w:val="20"/>
          <w:szCs w:val="20"/>
        </w:rPr>
        <w:t xml:space="preserve"> </w:t>
      </w:r>
      <w:r w:rsidRPr="0040417F">
        <w:rPr>
          <w:spacing w:val="-2"/>
          <w:sz w:val="20"/>
          <w:szCs w:val="20"/>
        </w:rPr>
        <w:t>objeto.</w:t>
      </w:r>
    </w:p>
    <w:p w14:paraId="246E681D" w14:textId="77777777" w:rsidR="002859F4" w:rsidRPr="0040417F" w:rsidRDefault="002859F4" w:rsidP="008544FB">
      <w:pPr>
        <w:pStyle w:val="Nvel1-SemNumPreto"/>
        <w:rPr>
          <w:sz w:val="20"/>
          <w:szCs w:val="20"/>
        </w:rPr>
      </w:pPr>
      <w:r w:rsidRPr="0040417F">
        <w:rPr>
          <w:sz w:val="20"/>
          <w:szCs w:val="20"/>
        </w:rPr>
        <w:t>Subcontratação</w:t>
      </w:r>
    </w:p>
    <w:p w14:paraId="6BA09A0B" w14:textId="6D04D29F" w:rsidR="0017722C" w:rsidRDefault="002859F4" w:rsidP="00126B67">
      <w:pPr>
        <w:pStyle w:val="Nivel2"/>
      </w:pPr>
      <w:r w:rsidRPr="0040417F">
        <w:t>Não é admitida a subcontratação do objeto contratual.</w:t>
      </w:r>
    </w:p>
    <w:p w14:paraId="4005D489" w14:textId="77777777" w:rsidR="00126B67" w:rsidRPr="0040417F" w:rsidRDefault="00126B67" w:rsidP="00126B67">
      <w:pPr>
        <w:pStyle w:val="Nivel2"/>
      </w:pPr>
    </w:p>
    <w:p w14:paraId="44D4B8E9" w14:textId="355A1A6E" w:rsidR="001F100B" w:rsidRPr="0040417F" w:rsidRDefault="001F100B" w:rsidP="00AA3EF1">
      <w:pPr>
        <w:pStyle w:val="Ttulo1"/>
        <w:numPr>
          <w:ilvl w:val="0"/>
          <w:numId w:val="2"/>
        </w:numPr>
        <w:tabs>
          <w:tab w:val="left" w:pos="709"/>
        </w:tabs>
        <w:spacing w:before="1"/>
        <w:ind w:left="0" w:firstLine="0"/>
        <w:jc w:val="left"/>
        <w:rPr>
          <w:sz w:val="20"/>
          <w:szCs w:val="20"/>
        </w:rPr>
      </w:pPr>
      <w:r w:rsidRPr="0040417F">
        <w:rPr>
          <w:sz w:val="20"/>
          <w:szCs w:val="20"/>
        </w:rPr>
        <w:t>GESTÃO DO CONTRATO</w:t>
      </w:r>
    </w:p>
    <w:p w14:paraId="4F363829" w14:textId="77777777" w:rsidR="001F100B" w:rsidRPr="0040417F" w:rsidRDefault="001F100B" w:rsidP="00126B67">
      <w:pPr>
        <w:pStyle w:val="Nivel2"/>
      </w:pPr>
      <w:r w:rsidRPr="0040417F">
        <w:t>O contrato deverá ser executado fielmente pelas partes, de acordo com as cláusulas avençadas e as normas da Lei nº 14.133, de 2021, e cada parte responderá pelas consequências de sua inexecução total ou parcial.</w:t>
      </w:r>
    </w:p>
    <w:p w14:paraId="4456D457" w14:textId="77777777" w:rsidR="001F100B" w:rsidRPr="0040417F" w:rsidRDefault="001F100B" w:rsidP="00126B67">
      <w:pPr>
        <w:pStyle w:val="Nivel2"/>
      </w:pPr>
      <w:r w:rsidRPr="0040417F">
        <w:t>As comunicações entre o órgão ou entidade e a contratada devem ser realizadas por escrito sempre que o ato exigir tal formalidade, admitindo-se o uso de mensagem eletrônica para esse fim.</w:t>
      </w:r>
    </w:p>
    <w:p w14:paraId="521CDA1B" w14:textId="77777777" w:rsidR="001F100B" w:rsidRPr="0040417F" w:rsidRDefault="001F100B" w:rsidP="00126B67">
      <w:pPr>
        <w:pStyle w:val="Nivel2"/>
      </w:pPr>
      <w:r w:rsidRPr="0040417F">
        <w:t>O órgão ou entidade poderá convocar representante da empresa para adoção de providências que devam ser cumpridas de imediato.</w:t>
      </w:r>
    </w:p>
    <w:p w14:paraId="607DCED8" w14:textId="47E66E05" w:rsidR="001F100B" w:rsidRPr="0040417F" w:rsidRDefault="001F100B" w:rsidP="00126B67">
      <w:pPr>
        <w:pStyle w:val="Nivel2"/>
      </w:pPr>
      <w:r w:rsidRPr="0040417F">
        <w:t xml:space="preserve"> Após a assinatura do contrato ou instrumento equivalente, o órgão ou entidade poderá convocar o representante da empresa contratada para reunião inicial para </w:t>
      </w:r>
      <w:r w:rsidR="003214E0">
        <w:t>iniciar as</w:t>
      </w:r>
      <w:r w:rsidRPr="0040417F">
        <w:t xml:space="preserve"> estratégias para execução do </w:t>
      </w:r>
      <w:r w:rsidRPr="0040417F">
        <w:lastRenderedPageBreak/>
        <w:t>objeto, do plano complementar de execução da contratada, quando houver, do método de aferição dos resultados e das sanções aplicáveis, dentre outros</w:t>
      </w:r>
      <w:r w:rsidR="003214E0">
        <w:t xml:space="preserve"> e de f</w:t>
      </w:r>
      <w:r w:rsidRPr="0040417F">
        <w:t>iscalização</w:t>
      </w:r>
    </w:p>
    <w:p w14:paraId="55750CBC" w14:textId="11EA6FEC" w:rsidR="001F100B" w:rsidRPr="0040417F" w:rsidRDefault="001F100B" w:rsidP="00126B67">
      <w:pPr>
        <w:pStyle w:val="Nivel2"/>
      </w:pPr>
      <w:r w:rsidRPr="0040417F">
        <w:t>A execução do contrato deverá ser acompanhada e fiscalizada pelo(s) fiscal(is) do contrato, ou pel</w:t>
      </w:r>
      <w:r w:rsidR="00D320B7" w:rsidRPr="0040417F">
        <w:t>os respectivos substitutos.</w:t>
      </w:r>
    </w:p>
    <w:p w14:paraId="06766117" w14:textId="774FFF13" w:rsidR="001F100B" w:rsidRPr="0040417F" w:rsidRDefault="00126B67" w:rsidP="008544FB">
      <w:pPr>
        <w:pStyle w:val="Nvel1-SemNumPreto"/>
        <w:rPr>
          <w:sz w:val="20"/>
          <w:szCs w:val="20"/>
        </w:rPr>
      </w:pPr>
      <w:r>
        <w:rPr>
          <w:sz w:val="20"/>
          <w:szCs w:val="20"/>
        </w:rPr>
        <w:t xml:space="preserve">4.1. </w:t>
      </w:r>
      <w:r w:rsidR="001F100B" w:rsidRPr="0040417F">
        <w:rPr>
          <w:sz w:val="20"/>
          <w:szCs w:val="20"/>
        </w:rPr>
        <w:t>Fiscalização Técnica</w:t>
      </w:r>
    </w:p>
    <w:p w14:paraId="06776C33" w14:textId="69D47B49" w:rsidR="001F100B" w:rsidRPr="0040417F" w:rsidRDefault="001F100B" w:rsidP="00126B67">
      <w:pPr>
        <w:pStyle w:val="Nivel2"/>
      </w:pPr>
      <w:r w:rsidRPr="0040417F">
        <w:t>O fiscal técnico do contrato acompanhará a execução do contrato, para que sejam cumpridas todas as condições estabelecidas no contrato, de modo a assegurar os melhores resultados para a Administração.</w:t>
      </w:r>
    </w:p>
    <w:p w14:paraId="2E7EA6E3" w14:textId="15B5D1FD"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O fiscal técnico do contrato anotará no histórico de gerenciamento do contrato todas as ocorrências relacionadas à execução do contrato, com a descrição do que for necessário para a regularização das faltas ou dos defeitos observados. (</w:t>
      </w:r>
      <w:hyperlink r:id="rId7" w:anchor="art117§1">
        <w:r w:rsidRPr="0040417F">
          <w:rPr>
            <w:lang w:val="pt-PT"/>
          </w:rPr>
          <w:t>Lei nº 14.133, de 2021, art. 117, §1º</w:t>
        </w:r>
      </w:hyperlink>
      <w:r w:rsidR="00D320B7" w:rsidRPr="0040417F">
        <w:rPr>
          <w:lang w:val="pt-PT"/>
        </w:rPr>
        <w:t>)</w:t>
      </w:r>
    </w:p>
    <w:p w14:paraId="4BD51B72" w14:textId="21546BFF"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Identificada qualquer inexatidão ou irregularidade, o fiscal técnico do contrato emitirá notificações para a correção da execução do contrato, deter</w:t>
      </w:r>
      <w:r w:rsidR="00D320B7" w:rsidRPr="0040417F">
        <w:rPr>
          <w:lang w:val="pt-PT"/>
        </w:rPr>
        <w:t>minando prazo para a correção.</w:t>
      </w:r>
      <w:r w:rsidRPr="0040417F">
        <w:rPr>
          <w:lang w:val="pt-PT"/>
        </w:rPr>
        <w:t xml:space="preserve"> </w:t>
      </w:r>
    </w:p>
    <w:p w14:paraId="498ABB1B" w14:textId="3EBFEB35"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6A38DAB7" w14:textId="63AF145D"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 xml:space="preserve">No caso de ocorrências que possam inviabilizar a execução do contrato nas datas aprazadas, o fiscal técnico do contrato comunicará o fato imediatamente ao gestor do contrato. </w:t>
      </w:r>
    </w:p>
    <w:p w14:paraId="222B8B81" w14:textId="09115B49" w:rsidR="001F100B" w:rsidRPr="0040417F" w:rsidRDefault="001F100B" w:rsidP="009B0DBF">
      <w:pPr>
        <w:pStyle w:val="Nivel3"/>
        <w:numPr>
          <w:ilvl w:val="2"/>
          <w:numId w:val="2"/>
        </w:numPr>
        <w:spacing w:before="120" w:after="120" w:line="276" w:lineRule="auto"/>
        <w:ind w:left="284" w:firstLine="0"/>
        <w:rPr>
          <w:lang w:val="pt-PT"/>
        </w:rPr>
      </w:pPr>
      <w:r w:rsidRPr="0040417F">
        <w:rPr>
          <w:lang w:val="pt-PT"/>
        </w:rPr>
        <w:t>O fiscal técnico do contrato comunicará ao gestor do contrato, em tempo hábil, o término do contrato sob sua responsabilidade, com vistas à renovação tempest</w:t>
      </w:r>
      <w:r w:rsidR="00D320B7" w:rsidRPr="0040417F">
        <w:rPr>
          <w:lang w:val="pt-PT"/>
        </w:rPr>
        <w:t>iva ou à prorrogação contratual.</w:t>
      </w:r>
    </w:p>
    <w:p w14:paraId="7B93925A" w14:textId="78A549E5" w:rsidR="001F100B" w:rsidRPr="0040417F" w:rsidRDefault="00126B67" w:rsidP="001F100B">
      <w:pPr>
        <w:pStyle w:val="Nivel3"/>
        <w:numPr>
          <w:ilvl w:val="0"/>
          <w:numId w:val="0"/>
        </w:numPr>
        <w:rPr>
          <w:b/>
          <w:lang w:val="pt-PT"/>
        </w:rPr>
      </w:pPr>
      <w:r>
        <w:rPr>
          <w:b/>
          <w:lang w:val="pt-PT"/>
        </w:rPr>
        <w:t xml:space="preserve">4.2. </w:t>
      </w:r>
      <w:r w:rsidR="001F100B" w:rsidRPr="0040417F">
        <w:rPr>
          <w:b/>
          <w:lang w:val="pt-PT"/>
        </w:rPr>
        <w:t>Fiscalização Administrativa</w:t>
      </w:r>
    </w:p>
    <w:p w14:paraId="67627344" w14:textId="4EA06ECB" w:rsidR="001F100B" w:rsidRPr="0040417F" w:rsidRDefault="001F100B" w:rsidP="00126B67">
      <w:pPr>
        <w:pStyle w:val="Nivel2"/>
      </w:pPr>
      <w:r w:rsidRPr="0040417F">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sidR="00D320B7" w:rsidRPr="0040417F">
        <w:t>s pertinentes, caso necessário.</w:t>
      </w:r>
    </w:p>
    <w:p w14:paraId="46ECD92F" w14:textId="705E5CFC" w:rsidR="001F100B" w:rsidRPr="0040417F" w:rsidRDefault="001F100B" w:rsidP="00892F42">
      <w:pPr>
        <w:pStyle w:val="Nivel3"/>
        <w:numPr>
          <w:ilvl w:val="2"/>
          <w:numId w:val="11"/>
        </w:numPr>
        <w:spacing w:before="120" w:after="120" w:line="276" w:lineRule="auto"/>
        <w:rPr>
          <w:lang w:val="pt-PT"/>
        </w:rPr>
      </w:pPr>
      <w:r w:rsidRPr="0040417F">
        <w:rPr>
          <w:lang w:val="pt-PT"/>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EAFFE93" w14:textId="1831D880" w:rsidR="001F100B" w:rsidRPr="0040417F" w:rsidRDefault="001F100B" w:rsidP="00892F42">
      <w:pPr>
        <w:pStyle w:val="Nvel1-SemNumPreto"/>
        <w:numPr>
          <w:ilvl w:val="1"/>
          <w:numId w:val="11"/>
        </w:numPr>
        <w:rPr>
          <w:sz w:val="20"/>
          <w:szCs w:val="20"/>
        </w:rPr>
      </w:pPr>
      <w:r w:rsidRPr="0040417F">
        <w:rPr>
          <w:sz w:val="20"/>
          <w:szCs w:val="20"/>
        </w:rPr>
        <w:t>Gestor do Contrato</w:t>
      </w:r>
    </w:p>
    <w:p w14:paraId="30C628F8" w14:textId="24122901" w:rsidR="001F100B" w:rsidRPr="0040417F" w:rsidRDefault="001F100B" w:rsidP="00126B67">
      <w:pPr>
        <w:pStyle w:val="Nivel2"/>
      </w:pPr>
      <w:r w:rsidRPr="0040417F">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1E6FB9" w14:textId="67BBD16B" w:rsidR="001F100B" w:rsidRPr="0040417F" w:rsidRDefault="001F100B" w:rsidP="00126B67">
      <w:pPr>
        <w:pStyle w:val="Nivel2"/>
      </w:pPr>
      <w:r w:rsidRPr="0040417F">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3B0E230" w14:textId="2B5DEFB5" w:rsidR="001F100B" w:rsidRPr="0040417F" w:rsidRDefault="001F100B" w:rsidP="00126B67">
      <w:pPr>
        <w:pStyle w:val="Nivel2"/>
      </w:pPr>
      <w:r w:rsidRPr="0040417F">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3E222A7" w14:textId="4DC1B391" w:rsidR="001F100B" w:rsidRPr="0040417F" w:rsidRDefault="001F100B" w:rsidP="00126B67">
      <w:pPr>
        <w:pStyle w:val="Nivel2"/>
      </w:pPr>
      <w:r w:rsidRPr="0040417F">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5584AFE" w14:textId="1B12A017" w:rsidR="001F100B" w:rsidRPr="0040417F" w:rsidRDefault="001F100B" w:rsidP="00126B67">
      <w:pPr>
        <w:pStyle w:val="Nivel2"/>
      </w:pPr>
      <w:r w:rsidRPr="0040417F">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41C273" w14:textId="349440BD" w:rsidR="001F100B" w:rsidRPr="000D5FB0" w:rsidRDefault="001F100B" w:rsidP="00126B67">
      <w:pPr>
        <w:pStyle w:val="Nivel2"/>
      </w:pPr>
      <w:r w:rsidRPr="000D5FB0">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70CD76E3" w14:textId="77777777" w:rsidR="001F100B" w:rsidRPr="000D5FB0" w:rsidRDefault="001F100B" w:rsidP="00126B67">
      <w:pPr>
        <w:pStyle w:val="Nivel2"/>
      </w:pPr>
      <w:r w:rsidRPr="000D5FB0">
        <w:t>O gestor do contrato deverá enviar a documentação pertinente ao setor de contratos para a formalização dos procedimentos de liquidação e pagamento, no valor dimensionado pela fiscalização e gestão nos termos do contrato.</w:t>
      </w:r>
    </w:p>
    <w:p w14:paraId="2FE6645E" w14:textId="77777777" w:rsidR="003435B8" w:rsidRPr="0040417F" w:rsidRDefault="003435B8" w:rsidP="00126B67">
      <w:pPr>
        <w:pStyle w:val="Nivel2"/>
      </w:pPr>
    </w:p>
    <w:p w14:paraId="4412807A" w14:textId="38A9FDD1" w:rsidR="003435B8" w:rsidRPr="00892F42" w:rsidRDefault="003435B8" w:rsidP="00892F42">
      <w:pPr>
        <w:pStyle w:val="Nivel2"/>
        <w:numPr>
          <w:ilvl w:val="0"/>
          <w:numId w:val="11"/>
        </w:numPr>
        <w:rPr>
          <w:b/>
          <w:bCs/>
        </w:rPr>
      </w:pPr>
      <w:r w:rsidRPr="00892F42">
        <w:rPr>
          <w:b/>
          <w:bCs/>
        </w:rPr>
        <w:t>CRITÉRIOS DE MEDIÇÃO E PAGAMENTO</w:t>
      </w:r>
    </w:p>
    <w:p w14:paraId="67C6E7F5" w14:textId="4D6B7AAA" w:rsidR="00C13861" w:rsidRPr="0040417F" w:rsidRDefault="00892F42" w:rsidP="008544FB">
      <w:pPr>
        <w:pStyle w:val="Nvel1-SemNumPreto"/>
        <w:rPr>
          <w:sz w:val="20"/>
          <w:szCs w:val="20"/>
        </w:rPr>
      </w:pPr>
      <w:r>
        <w:rPr>
          <w:sz w:val="20"/>
          <w:szCs w:val="20"/>
        </w:rPr>
        <w:t xml:space="preserve">5.1 </w:t>
      </w:r>
      <w:r w:rsidR="00C13861" w:rsidRPr="0040417F">
        <w:rPr>
          <w:sz w:val="20"/>
          <w:szCs w:val="20"/>
        </w:rPr>
        <w:t>Recebimento</w:t>
      </w:r>
    </w:p>
    <w:p w14:paraId="54BD8163" w14:textId="09BA7084" w:rsidR="00C13861" w:rsidRPr="0040417F" w:rsidRDefault="000D5FB0" w:rsidP="00126B67">
      <w:pPr>
        <w:pStyle w:val="Nivel2"/>
      </w:pPr>
      <w:r>
        <w:t>A contratada após a finalização do evento deverá</w:t>
      </w:r>
      <w:r w:rsidR="00C13861" w:rsidRPr="0040417F">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DB895D3" w14:textId="4B2FA978" w:rsidR="00C13861" w:rsidRPr="0040417F" w:rsidRDefault="00C13861" w:rsidP="00126B67">
      <w:pPr>
        <w:pStyle w:val="Nivel2"/>
      </w:pPr>
      <w:r w:rsidRPr="0040417F">
        <w:t xml:space="preserve">Para as contratações decorrentes de despesas cujos valores não ultrapassem o limite de que trata o </w:t>
      </w:r>
      <w:hyperlink r:id="rId8" w:anchor="art75">
        <w:r w:rsidRPr="0040417F">
          <w:t>inciso II do art. 75 da Lei nº 14.133, de 2021</w:t>
        </w:r>
      </w:hyperlink>
      <w:r w:rsidRPr="0040417F">
        <w:t>, o prazo máximo para o recebimento definitivo será de até 5 (cinco) dias úteis.</w:t>
      </w:r>
    </w:p>
    <w:p w14:paraId="1D58935A" w14:textId="77777777" w:rsidR="00C13861" w:rsidRPr="0040417F" w:rsidRDefault="00C13861" w:rsidP="00126B67">
      <w:pPr>
        <w:pStyle w:val="Nivel2"/>
      </w:pPr>
      <w:r w:rsidRPr="0040417F">
        <w:t>O prazo para recebimento definitivo poderá ser excepcionalmente prorrogado, de forma justificada, por igual período, quando houver necessidade de diligências para a aferição do atendimento das exigências contratuais.</w:t>
      </w:r>
    </w:p>
    <w:p w14:paraId="6A19930C" w14:textId="77777777" w:rsidR="00C13861" w:rsidRPr="0040417F" w:rsidRDefault="00C13861" w:rsidP="00126B67">
      <w:pPr>
        <w:pStyle w:val="Nivel2"/>
      </w:pPr>
      <w:r w:rsidRPr="0040417F">
        <w:t xml:space="preserve">No caso de controvérsia sobre a execução do objeto, quanto à dimensão, qualidade e quantidade, deverá ser observado o teor do </w:t>
      </w:r>
      <w:hyperlink r:id="rId9" w:anchor="art143">
        <w:r w:rsidRPr="0040417F">
          <w:t>art. 143 da Lei nº 14.133, de 2021</w:t>
        </w:r>
      </w:hyperlink>
      <w:r w:rsidRPr="0040417F">
        <w:t>, comunicando-se à empresa para emissão de Nota Fiscal no que pertine à parcela incontroversa da execução do objeto, para efeito de liquidação e pagamento.</w:t>
      </w:r>
    </w:p>
    <w:p w14:paraId="722B2BC4" w14:textId="77777777" w:rsidR="00C13861" w:rsidRPr="0040417F" w:rsidRDefault="00C13861" w:rsidP="00126B67">
      <w:pPr>
        <w:pStyle w:val="Nivel2"/>
      </w:pPr>
      <w:r w:rsidRPr="0040417F">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3AFA6E" w14:textId="77777777" w:rsidR="00C13861" w:rsidRPr="0040417F" w:rsidRDefault="00C13861" w:rsidP="00126B67">
      <w:pPr>
        <w:pStyle w:val="Nivel2"/>
      </w:pPr>
      <w:r w:rsidRPr="0040417F">
        <w:t>O recebimento provisório ou definitivo não excluirá a responsabilidade civil pela solidez e pela segurança dos bens nem a responsabilidade ético-profissional pela perfeita execução do contrato.</w:t>
      </w:r>
    </w:p>
    <w:p w14:paraId="5AA65475" w14:textId="1CB49367" w:rsidR="00C13861" w:rsidRPr="0040417F" w:rsidRDefault="00892F42" w:rsidP="008544FB">
      <w:pPr>
        <w:pStyle w:val="Nvel1-SemNumPreto"/>
        <w:rPr>
          <w:sz w:val="20"/>
          <w:szCs w:val="20"/>
        </w:rPr>
      </w:pPr>
      <w:r>
        <w:rPr>
          <w:sz w:val="20"/>
          <w:szCs w:val="20"/>
        </w:rPr>
        <w:t xml:space="preserve">5.2 </w:t>
      </w:r>
      <w:r w:rsidR="00C13861" w:rsidRPr="0040417F">
        <w:rPr>
          <w:sz w:val="20"/>
          <w:szCs w:val="20"/>
        </w:rPr>
        <w:t>Liquidação</w:t>
      </w:r>
    </w:p>
    <w:p w14:paraId="3A02E824" w14:textId="77777777" w:rsidR="00C13861" w:rsidRPr="0040417F" w:rsidRDefault="00C13861" w:rsidP="00126B67">
      <w:pPr>
        <w:pStyle w:val="Nivel2"/>
      </w:pPr>
      <w:r w:rsidRPr="0040417F">
        <w:t>Recebida a Nota Fiscal ou documento de cobrança equivalente, correrá o prazo de dez dias úteis para fins de liquidação, na forma desta seção, prorrogáveis por igual período, nos termos do art. 7º, §3º da Instrução Normativa SEGES/ME nº 77/2022.</w:t>
      </w:r>
    </w:p>
    <w:p w14:paraId="1C908C8A"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10" w:anchor="art75">
        <w:r w:rsidRPr="0040417F">
          <w:rPr>
            <w:lang w:val="pt-PT"/>
          </w:rPr>
          <w:t>inciso II do art. 75 da Lei nº 14.133, de 2021</w:t>
        </w:r>
      </w:hyperlink>
      <w:r w:rsidRPr="0040417F">
        <w:rPr>
          <w:lang w:val="pt-PT"/>
        </w:rPr>
        <w:t>.</w:t>
      </w:r>
    </w:p>
    <w:p w14:paraId="05E00030" w14:textId="744D097F" w:rsidR="00C13861" w:rsidRPr="0017722C" w:rsidRDefault="00C13861" w:rsidP="00126B67">
      <w:pPr>
        <w:pStyle w:val="Nivel2"/>
      </w:pPr>
      <w:r w:rsidRPr="0040417F">
        <w:t xml:space="preserve">Para fins de liquidação, o setor competente deverá verificar se a nota fiscal ou instrumento de cobrança equivalente apresentado expressa os elementos necessários e essenciais do documento, tais como: </w:t>
      </w:r>
    </w:p>
    <w:p w14:paraId="7D73F565"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a data da emissão; </w:t>
      </w:r>
    </w:p>
    <w:p w14:paraId="649A1A3A"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os dados do contrato e do órgão contratante; </w:t>
      </w:r>
    </w:p>
    <w:p w14:paraId="06ED0AB3"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 período respectivo de execução do contrato; </w:t>
      </w:r>
    </w:p>
    <w:p w14:paraId="4EC03085"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 xml:space="preserve">o valor a pagar; e </w:t>
      </w:r>
    </w:p>
    <w:p w14:paraId="3E1240B3" w14:textId="77777777" w:rsidR="00C13861" w:rsidRPr="0040417F" w:rsidRDefault="00C13861" w:rsidP="00892F42">
      <w:pPr>
        <w:pStyle w:val="Nivel3"/>
        <w:numPr>
          <w:ilvl w:val="2"/>
          <w:numId w:val="11"/>
        </w:numPr>
        <w:spacing w:before="120" w:after="120" w:line="276" w:lineRule="auto"/>
        <w:ind w:left="284" w:firstLine="0"/>
        <w:rPr>
          <w:lang w:val="pt-PT"/>
        </w:rPr>
      </w:pPr>
      <w:r w:rsidRPr="0040417F">
        <w:rPr>
          <w:lang w:val="pt-PT"/>
        </w:rPr>
        <w:t>eventual destaque do valor de retenções tributárias cabíveis.</w:t>
      </w:r>
    </w:p>
    <w:p w14:paraId="5D48D975" w14:textId="77777777" w:rsidR="00C13861" w:rsidRPr="0040417F" w:rsidRDefault="00C13861" w:rsidP="00126B67">
      <w:pPr>
        <w:pStyle w:val="Nivel2"/>
      </w:pPr>
      <w:r w:rsidRPr="0040417F">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CB53D1" w14:textId="5AD6D635" w:rsidR="00C13861" w:rsidRPr="0040417F" w:rsidRDefault="00C13861" w:rsidP="00126B67">
      <w:pPr>
        <w:pStyle w:val="Nivel2"/>
      </w:pPr>
      <w:r w:rsidRPr="0040417F">
        <w:t xml:space="preserve"> A nota fiscal ou instrumento de cobrança equivalente deverá ser obrigatoriamente acompanhado da comprovação da regularidade fiscal, mediante consulta aos sítios eletrônicos oficiais ou à documentação mencionada no </w:t>
      </w:r>
      <w:hyperlink r:id="rId11" w:anchor="art68">
        <w:r w:rsidRPr="0040417F">
          <w:t xml:space="preserve">art. 68 da Lei nº 14.133, de 2021.  </w:t>
        </w:r>
      </w:hyperlink>
      <w:r w:rsidRPr="0040417F">
        <w:t xml:space="preserve"> </w:t>
      </w:r>
    </w:p>
    <w:p w14:paraId="695B4B7F" w14:textId="7EE4A350" w:rsidR="00C13861" w:rsidRPr="0040417F" w:rsidRDefault="00C13861" w:rsidP="00126B67">
      <w:pPr>
        <w:pStyle w:val="Nivel2"/>
      </w:pPr>
      <w:r w:rsidRPr="0040417F">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E6C276B" w14:textId="5F618185" w:rsidR="00C13861" w:rsidRPr="0040417F" w:rsidRDefault="00C13861" w:rsidP="00126B67">
      <w:pPr>
        <w:pStyle w:val="Nivel2"/>
      </w:pPr>
      <w:r w:rsidRPr="0040417F">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311D5F" w14:textId="77777777" w:rsidR="00C13861" w:rsidRPr="0040417F" w:rsidRDefault="00C13861" w:rsidP="00126B67">
      <w:pPr>
        <w:pStyle w:val="Nivel2"/>
      </w:pPr>
      <w:r w:rsidRPr="0040417F">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54095C2" w14:textId="77777777" w:rsidR="00C13861" w:rsidRPr="0040417F" w:rsidRDefault="00C13861" w:rsidP="00126B67">
      <w:pPr>
        <w:pStyle w:val="Nivel2"/>
      </w:pPr>
      <w:r w:rsidRPr="0040417F">
        <w:t xml:space="preserve">Persistindo a irregularidade, o contratante deverá adotar as medidas necessárias à rescisão contratual nos autos do processo administrativo correspondente, assegurada ao contratado a ampla defesa. </w:t>
      </w:r>
    </w:p>
    <w:p w14:paraId="0CF086A0" w14:textId="77777777" w:rsidR="00C13861" w:rsidRPr="0040417F" w:rsidRDefault="00C13861" w:rsidP="00126B67">
      <w:pPr>
        <w:pStyle w:val="Nivel2"/>
      </w:pPr>
      <w:r w:rsidRPr="0040417F">
        <w:t>Havendo a efetiva execução do objeto, os pagamentos serão realizados normalmente, até que se decida pela rescisão do contrato, caso o contratado não regularize sua situação.</w:t>
      </w:r>
    </w:p>
    <w:p w14:paraId="0E282A89" w14:textId="2891FDE7" w:rsidR="00C13861" w:rsidRPr="00892F42" w:rsidRDefault="00892F42" w:rsidP="00126B67">
      <w:pPr>
        <w:pStyle w:val="Nivel2"/>
        <w:rPr>
          <w:b/>
          <w:bCs/>
        </w:rPr>
      </w:pPr>
      <w:r>
        <w:rPr>
          <w:b/>
          <w:bCs/>
        </w:rPr>
        <w:t xml:space="preserve">5.3 </w:t>
      </w:r>
      <w:r w:rsidR="00C13861" w:rsidRPr="00892F42">
        <w:rPr>
          <w:b/>
          <w:bCs/>
        </w:rPr>
        <w:t>Prazo de pagamento</w:t>
      </w:r>
    </w:p>
    <w:p w14:paraId="35F48E7B" w14:textId="77777777" w:rsidR="00C13861" w:rsidRPr="0040417F" w:rsidRDefault="00C13861" w:rsidP="00126B67">
      <w:pPr>
        <w:pStyle w:val="Nivel2"/>
      </w:pPr>
      <w:r w:rsidRPr="0040417F">
        <w:t xml:space="preserve">O pagamento será efetuado no prazo de até 10 (dez) dias úteis contados da finalização da liquidação da despesa, conforme seção anterior, nos termos da </w:t>
      </w:r>
      <w:hyperlink r:id="rId12">
        <w:r w:rsidRPr="0040417F">
          <w:t>Instrução Normativa SEGES/ME nº 77, de 2022</w:t>
        </w:r>
      </w:hyperlink>
      <w:r w:rsidRPr="0040417F">
        <w:t>.</w:t>
      </w:r>
    </w:p>
    <w:p w14:paraId="73868930" w14:textId="2393D653" w:rsidR="00C13861" w:rsidRPr="0040417F" w:rsidRDefault="00892F42" w:rsidP="008544FB">
      <w:pPr>
        <w:pStyle w:val="Nvel1-SemNumPreto"/>
        <w:rPr>
          <w:sz w:val="20"/>
          <w:szCs w:val="20"/>
        </w:rPr>
      </w:pPr>
      <w:r>
        <w:rPr>
          <w:sz w:val="20"/>
          <w:szCs w:val="20"/>
        </w:rPr>
        <w:lastRenderedPageBreak/>
        <w:t xml:space="preserve">5.4 </w:t>
      </w:r>
      <w:r w:rsidR="00C13861" w:rsidRPr="0040417F">
        <w:rPr>
          <w:sz w:val="20"/>
          <w:szCs w:val="20"/>
        </w:rPr>
        <w:t>Forma de pagamento</w:t>
      </w:r>
    </w:p>
    <w:p w14:paraId="0B49F479" w14:textId="77777777" w:rsidR="00C13861" w:rsidRPr="0040417F" w:rsidRDefault="00C13861" w:rsidP="00126B67">
      <w:pPr>
        <w:pStyle w:val="Nivel2"/>
      </w:pPr>
      <w:r w:rsidRPr="0040417F">
        <w:t>O pagamento será realizado por meio de ordem bancária, para crédito em banco, agência e conta corrente indicados pelo contratado.</w:t>
      </w:r>
    </w:p>
    <w:p w14:paraId="2F347E14" w14:textId="77777777" w:rsidR="00C13861" w:rsidRPr="0040417F" w:rsidRDefault="00C13861" w:rsidP="00126B67">
      <w:pPr>
        <w:pStyle w:val="Nivel2"/>
      </w:pPr>
      <w:r w:rsidRPr="0040417F">
        <w:t>Será considerada data do pagamento o dia em que constar como emitida a ordem bancária para pagamento.</w:t>
      </w:r>
    </w:p>
    <w:p w14:paraId="0BD5A0FB" w14:textId="77777777" w:rsidR="00C13861" w:rsidRPr="0040417F" w:rsidRDefault="00C13861" w:rsidP="00126B67">
      <w:pPr>
        <w:pStyle w:val="Nivel2"/>
      </w:pPr>
      <w:r w:rsidRPr="0040417F">
        <w:t>Quando do pagamento, será efetuada a retenção tributária prevista na legislação aplicável.</w:t>
      </w:r>
    </w:p>
    <w:p w14:paraId="1D8D7D40" w14:textId="1E7021E7" w:rsidR="00C13861" w:rsidRPr="0040417F" w:rsidRDefault="00C13861" w:rsidP="00892F42">
      <w:pPr>
        <w:pStyle w:val="Nivel3"/>
        <w:numPr>
          <w:ilvl w:val="2"/>
          <w:numId w:val="12"/>
        </w:numPr>
        <w:spacing w:before="120" w:after="120" w:line="276" w:lineRule="auto"/>
        <w:rPr>
          <w:lang w:val="pt-PT"/>
        </w:rPr>
      </w:pPr>
      <w:r w:rsidRPr="0040417F">
        <w:rPr>
          <w:lang w:val="pt-PT"/>
        </w:rPr>
        <w:t>Independentemente do percentual de tributo inserido na planilha, quando houver, serão retidos na fonte, quando da realização do pagamento, os percentuais estabelecidos na legislação vigente.</w:t>
      </w:r>
    </w:p>
    <w:p w14:paraId="580ABF57" w14:textId="77777777" w:rsidR="00C13861" w:rsidRPr="0040417F" w:rsidRDefault="00C13861" w:rsidP="00126B67">
      <w:pPr>
        <w:pStyle w:val="Nivel2"/>
      </w:pPr>
      <w:r w:rsidRPr="0040417F">
        <w:t xml:space="preserve">O contratado regularmente optante pelo Simples Nacional, nos termos da </w:t>
      </w:r>
      <w:hyperlink r:id="rId13">
        <w:r w:rsidRPr="0040417F">
          <w:t>Lei Complementar nº 123, de 2006</w:t>
        </w:r>
      </w:hyperlink>
      <w:r w:rsidRPr="0040417F">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00E155" w14:textId="37779279" w:rsidR="00C13861" w:rsidRPr="0040417F" w:rsidRDefault="00892F42" w:rsidP="008544FB">
      <w:pPr>
        <w:pStyle w:val="Nvel1-SemNumPreto"/>
        <w:rPr>
          <w:sz w:val="20"/>
          <w:szCs w:val="20"/>
          <w:lang w:val="pt-BR"/>
        </w:rPr>
      </w:pPr>
      <w:r>
        <w:rPr>
          <w:sz w:val="20"/>
          <w:szCs w:val="20"/>
          <w:lang w:val="pt-BR"/>
        </w:rPr>
        <w:t xml:space="preserve">5.5 </w:t>
      </w:r>
      <w:r w:rsidR="00C13861" w:rsidRPr="0040417F">
        <w:rPr>
          <w:sz w:val="20"/>
          <w:szCs w:val="20"/>
          <w:lang w:val="pt-BR"/>
        </w:rPr>
        <w:t>Cessão de crédito</w:t>
      </w:r>
    </w:p>
    <w:p w14:paraId="32D16FBE" w14:textId="6E0D38CC" w:rsidR="00C13861" w:rsidRPr="0040417F" w:rsidRDefault="00C13861" w:rsidP="00126B67">
      <w:pPr>
        <w:pStyle w:val="Nivel2"/>
      </w:pPr>
      <w:r w:rsidRPr="0040417F">
        <w:t xml:space="preserve">É admitida a cessão fiduciária de direitos creditícios com instituição financeira, nos termos e de acordo com os procedimentos previstos na </w:t>
      </w:r>
      <w:hyperlink r:id="rId14">
        <w:r w:rsidRPr="0040417F">
          <w:t>Instrução Normativa SEGES/ME nº 53, de 8 de Julho de 2020</w:t>
        </w:r>
      </w:hyperlink>
      <w:r w:rsidRPr="0040417F">
        <w:t>, conforme as regras deste presente tópico.</w:t>
      </w:r>
    </w:p>
    <w:p w14:paraId="27B89B39" w14:textId="770E02C8" w:rsidR="00C13861" w:rsidRPr="0040417F" w:rsidRDefault="00C13861" w:rsidP="00892F42">
      <w:pPr>
        <w:pStyle w:val="Nvel3-R"/>
        <w:numPr>
          <w:ilvl w:val="2"/>
          <w:numId w:val="13"/>
        </w:numPr>
        <w:rPr>
          <w:rFonts w:eastAsia="Calibri"/>
          <w:i w:val="0"/>
          <w:iCs w:val="0"/>
          <w:color w:val="auto"/>
          <w:lang w:eastAsia="en-US"/>
        </w:rPr>
      </w:pPr>
      <w:bookmarkStart w:id="0" w:name="_Ref118216946"/>
      <w:r w:rsidRPr="0040417F">
        <w:rPr>
          <w:rFonts w:eastAsia="Calibri"/>
          <w:i w:val="0"/>
          <w:iCs w:val="0"/>
          <w:color w:val="auto"/>
          <w:lang w:eastAsia="en-US"/>
        </w:rPr>
        <w:t>As cessões de crédito não abrangidas pela Instrução Normativa SEGES/ME nº 53, de 8 de julho de 2020 dependerão de prévia aprovação do contratante.</w:t>
      </w:r>
      <w:bookmarkEnd w:id="0"/>
    </w:p>
    <w:p w14:paraId="7027B352" w14:textId="77777777" w:rsidR="00C13861" w:rsidRPr="0040417F" w:rsidRDefault="00C13861" w:rsidP="00126B67">
      <w:pPr>
        <w:pStyle w:val="Nivel2"/>
      </w:pPr>
      <w:r w:rsidRPr="0040417F">
        <w:t>A eficácia da cessão de crédito não abrangidas pela Instrução Normativa SEGES/ME nº 53, de 8 de julho de 2020, em relação à Administração, está condicionada à celebração de termo aditivo ao contrato administrativo.</w:t>
      </w:r>
    </w:p>
    <w:p w14:paraId="3E1733EB" w14:textId="77777777" w:rsidR="00C13861" w:rsidRPr="0040417F" w:rsidRDefault="00C13861" w:rsidP="00126B67">
      <w:pPr>
        <w:pStyle w:val="Nivel2"/>
      </w:pPr>
      <w:r w:rsidRPr="0040417F">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15" w:anchor=":~:text=LEI%20N%C2%BA%208.429%2C%20DE%202%20DE%20JUNHO%20DE%201992&amp;text=Disp%C3%B5e%20sobre%20as%20san%C3%A7%C3%B5es%20aplic%C3%A1veis,fundacional%20e%20d%C3%A1%20outras%20provid%C3%AAncias.">
        <w:r w:rsidRPr="0040417F">
          <w:t>o art. 12 da Lei nº 8.429, de 1992</w:t>
        </w:r>
      </w:hyperlink>
      <w:r w:rsidRPr="0040417F">
        <w:t xml:space="preserve">, nos termos do </w:t>
      </w:r>
      <w:hyperlink r:id="rId16">
        <w:r w:rsidRPr="0040417F">
          <w:t>Parecer JL-01, de 18 de maio de 2020.</w:t>
        </w:r>
      </w:hyperlink>
      <w:bookmarkStart w:id="1" w:name="_Hlk114498447"/>
      <w:bookmarkEnd w:id="1"/>
    </w:p>
    <w:p w14:paraId="1B2FA434" w14:textId="77777777" w:rsidR="00C13861" w:rsidRPr="0040417F" w:rsidRDefault="00C13861" w:rsidP="00126B67">
      <w:pPr>
        <w:pStyle w:val="Nivel2"/>
      </w:pPr>
      <w:r w:rsidRPr="0040417F">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0DBB0C9A" w14:textId="77777777" w:rsidR="00C13861" w:rsidRPr="0040417F" w:rsidRDefault="00C13861" w:rsidP="00126B67">
      <w:pPr>
        <w:pStyle w:val="Nivel2"/>
      </w:pPr>
      <w:r w:rsidRPr="0040417F">
        <w:t>A cessão de crédito não afetará a execução do objeto contratado, que continuará sob a integral responsabilidade do contratado.</w:t>
      </w:r>
    </w:p>
    <w:p w14:paraId="153C17DF" w14:textId="77777777" w:rsidR="008544FB" w:rsidRPr="0040417F" w:rsidRDefault="008544FB" w:rsidP="00126B67">
      <w:pPr>
        <w:pStyle w:val="Nivel2"/>
      </w:pPr>
    </w:p>
    <w:p w14:paraId="2028CA6C" w14:textId="77777777" w:rsidR="00C9276E" w:rsidRPr="00C9276E" w:rsidRDefault="008544FB" w:rsidP="00C9276E">
      <w:pPr>
        <w:pStyle w:val="Nivel2"/>
        <w:numPr>
          <w:ilvl w:val="0"/>
          <w:numId w:val="11"/>
        </w:numPr>
      </w:pPr>
      <w:r w:rsidRPr="00892F42">
        <w:rPr>
          <w:b/>
          <w:bCs/>
        </w:rPr>
        <w:lastRenderedPageBreak/>
        <w:t>FORMA E CRITÉRIOS DE SELEÇÃO DO FORNECEDOR E FORMA DE FORNECIMENTO</w:t>
      </w:r>
      <w:r w:rsidR="00AB72FA" w:rsidRPr="00892F42">
        <w:rPr>
          <w:b/>
          <w:bCs/>
        </w:rPr>
        <w:t xml:space="preserve"> E JULGAMENTO DA PROPOSTA</w:t>
      </w:r>
    </w:p>
    <w:p w14:paraId="15847757" w14:textId="49F168F1" w:rsidR="008544FB" w:rsidRPr="00C9276E" w:rsidRDefault="008544FB" w:rsidP="00C9276E">
      <w:pPr>
        <w:pStyle w:val="Nivel2"/>
        <w:numPr>
          <w:ilvl w:val="1"/>
          <w:numId w:val="19"/>
        </w:numPr>
        <w:rPr>
          <w:b/>
          <w:bCs/>
        </w:rPr>
      </w:pPr>
      <w:r w:rsidRPr="00C9276E">
        <w:rPr>
          <w:b/>
          <w:bCs/>
        </w:rPr>
        <w:t>Forma de seleção e critério de julgamento da proposta</w:t>
      </w:r>
    </w:p>
    <w:p w14:paraId="03708CBB" w14:textId="789BAF62" w:rsidR="008544FB" w:rsidRPr="0040417F" w:rsidRDefault="008544FB" w:rsidP="00126B67">
      <w:pPr>
        <w:pStyle w:val="Nivel2"/>
      </w:pPr>
      <w:r w:rsidRPr="0040417F">
        <w:t>O fornecedor será selecionado por meio da realização de procedimento de LICITAÇÃO, na modalidade PREGÃO, sob a forma ELETRÔNICA, com adoção do critério de julgamento pelo MENOR PREÇO.</w:t>
      </w:r>
    </w:p>
    <w:p w14:paraId="4236CE10" w14:textId="11AF343A" w:rsidR="008544FB" w:rsidRPr="00126B67" w:rsidRDefault="00892F42" w:rsidP="00126B67">
      <w:pPr>
        <w:pStyle w:val="Nivel2"/>
      </w:pPr>
      <w:r>
        <w:rPr>
          <w:b/>
          <w:bCs/>
        </w:rPr>
        <w:t xml:space="preserve">6.2 </w:t>
      </w:r>
      <w:r w:rsidR="008544FB" w:rsidRPr="00126B67">
        <w:rPr>
          <w:b/>
          <w:bCs/>
        </w:rPr>
        <w:t>Forma de fornecimento</w:t>
      </w:r>
      <w:r w:rsidR="008544FB" w:rsidRPr="00126B67">
        <w:t xml:space="preserve"> </w:t>
      </w:r>
    </w:p>
    <w:p w14:paraId="4B8C2443" w14:textId="150A9BC9" w:rsidR="008544FB" w:rsidRPr="0040417F" w:rsidRDefault="008544FB" w:rsidP="00126B67">
      <w:pPr>
        <w:pStyle w:val="Nivel2"/>
      </w:pPr>
      <w:r w:rsidRPr="0040417F">
        <w:t xml:space="preserve">O fornecimento do objeto </w:t>
      </w:r>
      <w:r w:rsidR="00126B67">
        <w:t>será imediato na data do evento</w:t>
      </w:r>
      <w:r w:rsidRPr="0040417F">
        <w:t>.</w:t>
      </w:r>
    </w:p>
    <w:p w14:paraId="5A58001F" w14:textId="1E3FC0B2" w:rsidR="008544FB" w:rsidRPr="0040417F" w:rsidRDefault="00892F42" w:rsidP="008544FB">
      <w:pPr>
        <w:pStyle w:val="Nvel1-SemNumPreto"/>
        <w:rPr>
          <w:sz w:val="20"/>
          <w:szCs w:val="20"/>
          <w:lang w:val="pt-BR"/>
        </w:rPr>
      </w:pPr>
      <w:r>
        <w:rPr>
          <w:sz w:val="20"/>
          <w:szCs w:val="20"/>
          <w:lang w:val="pt-BR"/>
        </w:rPr>
        <w:t xml:space="preserve">6.3 </w:t>
      </w:r>
      <w:r w:rsidR="008544FB" w:rsidRPr="0040417F">
        <w:rPr>
          <w:sz w:val="20"/>
          <w:szCs w:val="20"/>
          <w:lang w:val="pt-BR"/>
        </w:rPr>
        <w:t>Exigências de habilitação</w:t>
      </w:r>
    </w:p>
    <w:p w14:paraId="7D0980AC" w14:textId="77777777" w:rsidR="008544FB" w:rsidRPr="0040417F" w:rsidRDefault="008544FB" w:rsidP="00126B67">
      <w:pPr>
        <w:pStyle w:val="Nivel2"/>
      </w:pPr>
      <w:r w:rsidRPr="0040417F">
        <w:t>Para fins de habilitação, deverá o licitante comprovar os seguintes requisitos:</w:t>
      </w:r>
    </w:p>
    <w:p w14:paraId="709A3766" w14:textId="03BE24E6" w:rsidR="008544FB" w:rsidRPr="0040417F" w:rsidRDefault="00892F42" w:rsidP="008544FB">
      <w:pPr>
        <w:pStyle w:val="Nvel1-SemNumPreto"/>
        <w:rPr>
          <w:sz w:val="20"/>
          <w:szCs w:val="20"/>
          <w:lang w:val="pt-BR"/>
        </w:rPr>
      </w:pPr>
      <w:r>
        <w:rPr>
          <w:sz w:val="20"/>
          <w:szCs w:val="20"/>
          <w:lang w:val="pt-BR"/>
        </w:rPr>
        <w:t xml:space="preserve">6.4 </w:t>
      </w:r>
      <w:r w:rsidR="008544FB" w:rsidRPr="0040417F">
        <w:rPr>
          <w:sz w:val="20"/>
          <w:szCs w:val="20"/>
          <w:lang w:val="pt-BR"/>
        </w:rPr>
        <w:t>Habilitação jurídica</w:t>
      </w:r>
    </w:p>
    <w:p w14:paraId="725C7B4F" w14:textId="77777777" w:rsidR="008544FB" w:rsidRPr="0040417F" w:rsidRDefault="008544FB" w:rsidP="00126B67">
      <w:pPr>
        <w:pStyle w:val="Nivel2"/>
      </w:pPr>
      <w:r w:rsidRPr="0040417F">
        <w:t xml:space="preserve">Empresário individual: inscrição no Registro Público de Empresas Mercantis, a cargo da Junta Comercial da respectiva sede; </w:t>
      </w:r>
    </w:p>
    <w:p w14:paraId="60F37D6F" w14:textId="77777777" w:rsidR="008544FB" w:rsidRPr="0040417F" w:rsidRDefault="008544FB" w:rsidP="00126B67">
      <w:pPr>
        <w:pStyle w:val="Nivel2"/>
      </w:pPr>
      <w:r w:rsidRPr="0040417F">
        <w:t xml:space="preserve">Microempreendedor Individual - MEI: Certificado da Condição de Microempreendedor Individual - CCMEI, cuja aceitação ficará condicionada à verificação da autenticidade no sítio </w:t>
      </w:r>
      <w:hyperlink r:id="rId17">
        <w:r w:rsidRPr="0040417F">
          <w:t>https://www.gov.br/empresas-e-negocios/pt-br/empreendedor</w:t>
        </w:r>
      </w:hyperlink>
      <w:r w:rsidRPr="0040417F">
        <w:t xml:space="preserve">; </w:t>
      </w:r>
    </w:p>
    <w:p w14:paraId="781FEF5A" w14:textId="77777777" w:rsidR="008544FB" w:rsidRPr="0040417F" w:rsidRDefault="008544FB" w:rsidP="00126B67">
      <w:pPr>
        <w:pStyle w:val="Nivel2"/>
      </w:pPr>
      <w:r w:rsidRPr="0040417F">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C2E3C57" w14:textId="77777777" w:rsidR="008544FB" w:rsidRPr="0040417F" w:rsidRDefault="008544FB" w:rsidP="00126B67">
      <w:pPr>
        <w:pStyle w:val="Nivel2"/>
      </w:pPr>
      <w:r w:rsidRPr="0040417F">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sidRPr="0040417F">
          <w:t>Normativa DREI/ME n.º 77, de 18 de março de 2020</w:t>
        </w:r>
      </w:hyperlink>
      <w:r w:rsidRPr="0040417F">
        <w:t>.</w:t>
      </w:r>
    </w:p>
    <w:p w14:paraId="14CDBE22" w14:textId="77777777" w:rsidR="008544FB" w:rsidRPr="0040417F" w:rsidRDefault="008544FB" w:rsidP="00126B67">
      <w:pPr>
        <w:pStyle w:val="Nivel2"/>
      </w:pPr>
      <w:r w:rsidRPr="0040417F">
        <w:t>Sociedade simples: inscrição do ato constitutivo no Registro Civil de Pessoas Jurídicas do local de sua sede, acompanhada de documento comprobatório de seus administradores;</w:t>
      </w:r>
    </w:p>
    <w:p w14:paraId="3403E0D0" w14:textId="77777777" w:rsidR="008544FB" w:rsidRPr="0040417F" w:rsidRDefault="008544FB" w:rsidP="00126B67">
      <w:pPr>
        <w:pStyle w:val="Nivel2"/>
      </w:pPr>
      <w:r w:rsidRPr="0040417F">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40417F">
        <w:t>Mercantis onde</w:t>
      </w:r>
      <w:bookmarkEnd w:id="2"/>
      <w:r w:rsidRPr="0040417F">
        <w:t xml:space="preserve"> opera, com averbação no Registro onde tem sede a matriz</w:t>
      </w:r>
    </w:p>
    <w:p w14:paraId="54F92B8F" w14:textId="77777777" w:rsidR="008544FB" w:rsidRPr="0040417F" w:rsidRDefault="008544FB" w:rsidP="00126B67">
      <w:pPr>
        <w:pStyle w:val="Nivel2"/>
      </w:pPr>
      <w:r w:rsidRPr="0040417F">
        <w:t>Os documentos apresentados deverão estar acompanhados de todas as alterações ou da consolidação respectiva.</w:t>
      </w:r>
    </w:p>
    <w:p w14:paraId="7608E4D6" w14:textId="32BAA80E" w:rsidR="008544FB" w:rsidRPr="0040417F" w:rsidRDefault="00892F42" w:rsidP="008544FB">
      <w:pPr>
        <w:pStyle w:val="Nvel1-SemNumPreto"/>
        <w:rPr>
          <w:sz w:val="20"/>
          <w:szCs w:val="20"/>
          <w:lang w:val="pt-BR"/>
        </w:rPr>
      </w:pPr>
      <w:r>
        <w:rPr>
          <w:sz w:val="20"/>
          <w:szCs w:val="20"/>
          <w:lang w:val="pt-BR"/>
        </w:rPr>
        <w:t xml:space="preserve">6.5 </w:t>
      </w:r>
      <w:r w:rsidR="008544FB" w:rsidRPr="0040417F">
        <w:rPr>
          <w:sz w:val="20"/>
          <w:szCs w:val="20"/>
          <w:lang w:val="pt-BR"/>
        </w:rPr>
        <w:t>Habilitação fiscal, social e trabalhista</w:t>
      </w:r>
    </w:p>
    <w:p w14:paraId="4E3FE86B" w14:textId="77777777" w:rsidR="008544FB" w:rsidRPr="0040417F" w:rsidRDefault="008544FB" w:rsidP="00126B67">
      <w:pPr>
        <w:pStyle w:val="Nivel2"/>
      </w:pPr>
      <w:r w:rsidRPr="0040417F">
        <w:t>Prova de inscrição no Cadastro Nacional de Pessoas Jurídicas ou no Cadastro de Pessoas Físicas, conforme o caso;</w:t>
      </w:r>
    </w:p>
    <w:p w14:paraId="04C42252" w14:textId="77777777" w:rsidR="008544FB" w:rsidRPr="0040417F" w:rsidRDefault="008544FB" w:rsidP="00126B67">
      <w:pPr>
        <w:pStyle w:val="Nivel2"/>
      </w:pPr>
      <w:r w:rsidRPr="0040417F">
        <w:t xml:space="preserve">Prova de regularidade fiscal perante a Fazenda Nacional, mediante apresentação de certidão expedida conjuntamente pela Secretaria da Receita Federal do Brasil (RFB) e pela Procuradoria-Geral da Fazenda </w:t>
      </w:r>
      <w:r w:rsidRPr="0040417F">
        <w:lastRenderedPageBreak/>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656845" w14:textId="77777777" w:rsidR="008544FB" w:rsidRPr="0040417F" w:rsidRDefault="008544FB" w:rsidP="00126B67">
      <w:pPr>
        <w:pStyle w:val="Nivel2"/>
      </w:pPr>
      <w:r w:rsidRPr="0040417F">
        <w:t>Prova de regularidade com o Fundo de Garantia do Tempo de Serviço (FGTS);</w:t>
      </w:r>
    </w:p>
    <w:p w14:paraId="145E2005" w14:textId="77777777" w:rsidR="008544FB" w:rsidRPr="0040417F" w:rsidRDefault="008544FB" w:rsidP="00126B67">
      <w:pPr>
        <w:pStyle w:val="Nivel2"/>
      </w:pPr>
      <w:r w:rsidRPr="0040417F">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FF2A84" w14:textId="41F3976D" w:rsidR="008544FB" w:rsidRPr="0040417F" w:rsidRDefault="008544FB" w:rsidP="00126B67">
      <w:pPr>
        <w:pStyle w:val="Nivel2"/>
      </w:pPr>
      <w:r w:rsidRPr="0040417F">
        <w:t>Prova de inscrição no cadastro de contribuintes Estadual/</w:t>
      </w:r>
      <w:r w:rsidR="0040417F" w:rsidRPr="0040417F">
        <w:t>Distrital</w:t>
      </w:r>
      <w:r w:rsidRPr="0040417F">
        <w:t xml:space="preserve"> relativo ao domicílio ou sede do fornecedor, pertinente ao seu ramo de atividade e compatível com o objeto contratual; </w:t>
      </w:r>
    </w:p>
    <w:p w14:paraId="4D0F0DD4" w14:textId="3734EBD7" w:rsidR="008544FB" w:rsidRPr="0040417F" w:rsidRDefault="008544FB" w:rsidP="00126B67">
      <w:pPr>
        <w:pStyle w:val="Nivel2"/>
      </w:pPr>
      <w:r w:rsidRPr="0040417F">
        <w:t xml:space="preserve">Prova de regularidade com a Fazenda </w:t>
      </w:r>
      <w:r w:rsidR="0040417F" w:rsidRPr="0040417F">
        <w:t>Estadual/</w:t>
      </w:r>
      <w:r w:rsidRPr="0040417F">
        <w:t>Distrital do domicílio ou sede do fornecedor, relativa à atividade em cujo exercício contrata ou concorre;</w:t>
      </w:r>
    </w:p>
    <w:p w14:paraId="55924BDD" w14:textId="2600F5F5" w:rsidR="008544FB" w:rsidRPr="0040417F" w:rsidRDefault="008544FB" w:rsidP="00126B67">
      <w:pPr>
        <w:pStyle w:val="Nivel2"/>
      </w:pPr>
      <w:r w:rsidRPr="0040417F">
        <w:t xml:space="preserve">Caso o fornecedor seja considerado isento dos tributos </w:t>
      </w:r>
      <w:r w:rsidR="0040417F" w:rsidRPr="0040417F">
        <w:t>Municipais/Distritais</w:t>
      </w:r>
      <w:r w:rsidRPr="0040417F">
        <w:t xml:space="preserve"> relacionados ao objeto contratual, deverá comprovar tal condição mediante a apresentação de declaração da Fazenda respectiva do seu domicílio ou sede, ou outra equivalente, na forma da lei.</w:t>
      </w:r>
    </w:p>
    <w:p w14:paraId="687552EC" w14:textId="77777777" w:rsidR="008544FB" w:rsidRPr="0040417F" w:rsidRDefault="008544FB" w:rsidP="00126B67">
      <w:pPr>
        <w:pStyle w:val="Nivel2"/>
      </w:pPr>
      <w:r w:rsidRPr="0040417F">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FB0850" w14:textId="23DD75FE" w:rsidR="008544FB" w:rsidRPr="0040417F" w:rsidRDefault="00892F42" w:rsidP="008544FB">
      <w:pPr>
        <w:pStyle w:val="Nvel1-SemNumPreto"/>
        <w:rPr>
          <w:sz w:val="20"/>
          <w:szCs w:val="20"/>
          <w:lang w:val="pt-BR"/>
        </w:rPr>
      </w:pPr>
      <w:r>
        <w:rPr>
          <w:sz w:val="20"/>
          <w:szCs w:val="20"/>
          <w:lang w:val="pt-BR"/>
        </w:rPr>
        <w:t xml:space="preserve">6.6 </w:t>
      </w:r>
      <w:r w:rsidR="008544FB" w:rsidRPr="0040417F">
        <w:rPr>
          <w:sz w:val="20"/>
          <w:szCs w:val="20"/>
          <w:lang w:val="pt-BR"/>
        </w:rPr>
        <w:t>Qualificação Econômico-Financeira</w:t>
      </w:r>
    </w:p>
    <w:p w14:paraId="747AEA6F" w14:textId="77777777" w:rsidR="008544FB" w:rsidRPr="0040417F" w:rsidRDefault="008544FB" w:rsidP="00126B67">
      <w:pPr>
        <w:pStyle w:val="Nivel2"/>
      </w:pPr>
      <w:r w:rsidRPr="0040417F">
        <w:t>Certidão negativa de insolvência civil expedida pelo distribuidor do domicílio ou sede do licitante, caso se trate de pessoa física, desde que admitida a sua participação na licitação (</w:t>
      </w:r>
      <w:hyperlink r:id="rId19" w:anchor="art5">
        <w:r w:rsidRPr="0040417F">
          <w:t>art. 5º, inciso II, alínea “c”, da Instrução Normativa Seges/ME nº 116, de 2021</w:t>
        </w:r>
      </w:hyperlink>
      <w:r w:rsidRPr="0040417F">
        <w:t xml:space="preserve">), ou de sociedade simples; </w:t>
      </w:r>
    </w:p>
    <w:p w14:paraId="2A808A74" w14:textId="77777777" w:rsidR="008544FB" w:rsidRPr="0040417F" w:rsidRDefault="008544FB" w:rsidP="00126B67">
      <w:pPr>
        <w:pStyle w:val="Nivel2"/>
      </w:pPr>
      <w:r w:rsidRPr="0040417F">
        <w:t xml:space="preserve">Certidão negativa de falência expedida pelo distribuidor da sede do fornecedor - </w:t>
      </w:r>
      <w:hyperlink r:id="rId20" w:anchor="art69">
        <w:r w:rsidRPr="0040417F">
          <w:t>Lei nº 14.133, de 2021, art. 69, caput, inciso II</w:t>
        </w:r>
      </w:hyperlink>
      <w:r w:rsidRPr="0040417F">
        <w:t>);</w:t>
      </w:r>
    </w:p>
    <w:p w14:paraId="303EC2F3" w14:textId="69522A63" w:rsidR="008544FB" w:rsidRPr="0040417F" w:rsidRDefault="00892F42" w:rsidP="008544FB">
      <w:pPr>
        <w:pStyle w:val="Nvel1-SemNumPreto"/>
        <w:rPr>
          <w:sz w:val="20"/>
          <w:szCs w:val="20"/>
          <w:lang w:val="pt-BR"/>
        </w:rPr>
      </w:pPr>
      <w:r>
        <w:rPr>
          <w:sz w:val="20"/>
          <w:szCs w:val="20"/>
          <w:lang w:val="pt-BR"/>
        </w:rPr>
        <w:t xml:space="preserve">6.7 </w:t>
      </w:r>
      <w:r w:rsidR="008544FB" w:rsidRPr="0040417F">
        <w:rPr>
          <w:sz w:val="20"/>
          <w:szCs w:val="20"/>
          <w:lang w:val="pt-BR"/>
        </w:rPr>
        <w:t>Qualificação Técnica</w:t>
      </w:r>
    </w:p>
    <w:p w14:paraId="3FE2DE55" w14:textId="77777777" w:rsidR="008544FB" w:rsidRPr="0040417F" w:rsidRDefault="008544FB" w:rsidP="00126B67">
      <w:pPr>
        <w:pStyle w:val="Nivel2"/>
      </w:pPr>
      <w:r w:rsidRPr="0040417F">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2E66670" w14:textId="736975D6" w:rsidR="008544FB" w:rsidRPr="0040417F" w:rsidRDefault="008544FB" w:rsidP="00892F42">
      <w:pPr>
        <w:pStyle w:val="Nvel3-R"/>
        <w:numPr>
          <w:ilvl w:val="2"/>
          <w:numId w:val="16"/>
        </w:numPr>
        <w:rPr>
          <w:rFonts w:eastAsia="Calibri"/>
          <w:i w:val="0"/>
          <w:iCs w:val="0"/>
          <w:color w:val="auto"/>
          <w:lang w:eastAsia="en-US"/>
        </w:rPr>
      </w:pPr>
      <w:r w:rsidRPr="0040417F">
        <w:rPr>
          <w:rFonts w:eastAsia="Calibri"/>
          <w:i w:val="0"/>
          <w:iCs w:val="0"/>
          <w:color w:val="auto"/>
          <w:lang w:eastAsia="en-US"/>
        </w:rPr>
        <w:t>Os atestados de capacidade técnica poderão ser apresentados em nome da matriz ou da filial do fornecedor.</w:t>
      </w:r>
    </w:p>
    <w:p w14:paraId="3BF4CC40" w14:textId="282EA85F" w:rsidR="008544FB" w:rsidRPr="0040417F" w:rsidRDefault="008544FB" w:rsidP="00892F42">
      <w:pPr>
        <w:pStyle w:val="Nvel3-R"/>
        <w:numPr>
          <w:ilvl w:val="2"/>
          <w:numId w:val="16"/>
        </w:numPr>
        <w:rPr>
          <w:rFonts w:eastAsia="Calibri"/>
          <w:i w:val="0"/>
          <w:iCs w:val="0"/>
          <w:color w:val="auto"/>
          <w:lang w:eastAsia="en-US"/>
        </w:rPr>
      </w:pPr>
      <w:r w:rsidRPr="0040417F">
        <w:rPr>
          <w:rFonts w:eastAsia="Calibri"/>
          <w:i w:val="0"/>
          <w:iCs w:val="0"/>
          <w:color w:val="auto"/>
          <w:lang w:eastAsia="en-U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331D38" w14:textId="5BD929AC" w:rsidR="008544FB" w:rsidRPr="0040417F" w:rsidRDefault="008544FB" w:rsidP="008544FB">
      <w:pPr>
        <w:pStyle w:val="Nivel01"/>
      </w:pPr>
      <w:r w:rsidRPr="0040417F">
        <w:lastRenderedPageBreak/>
        <w:t>ESTIMATIVAS DO VALOR DA CONTRATAÇÃO</w:t>
      </w:r>
    </w:p>
    <w:p w14:paraId="0DC27F2A" w14:textId="073E7F1A" w:rsidR="008544FB" w:rsidRPr="0034372A" w:rsidRDefault="008544FB" w:rsidP="00230367">
      <w:pPr>
        <w:pStyle w:val="Nvel2-Red"/>
        <w:numPr>
          <w:ilvl w:val="1"/>
          <w:numId w:val="5"/>
        </w:numPr>
        <w:rPr>
          <w:i w:val="0"/>
          <w:iCs w:val="0"/>
          <w:color w:val="auto"/>
        </w:rPr>
      </w:pPr>
      <w:r w:rsidRPr="00230367">
        <w:rPr>
          <w:i w:val="0"/>
          <w:iCs w:val="0"/>
          <w:color w:val="auto"/>
        </w:rPr>
        <w:t xml:space="preserve">O custo estimado total da </w:t>
      </w:r>
      <w:r w:rsidRPr="0034372A">
        <w:rPr>
          <w:i w:val="0"/>
          <w:iCs w:val="0"/>
          <w:color w:val="auto"/>
        </w:rPr>
        <w:t>contratação é de R$</w:t>
      </w:r>
      <w:r w:rsidR="00230367" w:rsidRPr="0034372A">
        <w:rPr>
          <w:i w:val="0"/>
          <w:iCs w:val="0"/>
          <w:color w:val="auto"/>
        </w:rPr>
        <w:t xml:space="preserve"> 5</w:t>
      </w:r>
      <w:r w:rsidR="0034372A">
        <w:rPr>
          <w:i w:val="0"/>
          <w:iCs w:val="0"/>
          <w:color w:val="auto"/>
        </w:rPr>
        <w:t>9.000</w:t>
      </w:r>
      <w:r w:rsidR="00230367" w:rsidRPr="0034372A">
        <w:rPr>
          <w:i w:val="0"/>
          <w:iCs w:val="0"/>
          <w:color w:val="auto"/>
        </w:rPr>
        <w:t xml:space="preserve">,00 </w:t>
      </w:r>
      <w:r w:rsidRPr="0034372A">
        <w:rPr>
          <w:i w:val="0"/>
          <w:iCs w:val="0"/>
          <w:color w:val="auto"/>
        </w:rPr>
        <w:t>(</w:t>
      </w:r>
      <w:r w:rsidR="00230367" w:rsidRPr="0034372A">
        <w:rPr>
          <w:i w:val="0"/>
          <w:iCs w:val="0"/>
          <w:color w:val="auto"/>
        </w:rPr>
        <w:t xml:space="preserve">cinquenta e </w:t>
      </w:r>
      <w:r w:rsidR="0034372A">
        <w:rPr>
          <w:i w:val="0"/>
          <w:iCs w:val="0"/>
          <w:color w:val="auto"/>
        </w:rPr>
        <w:t>nove</w:t>
      </w:r>
      <w:r w:rsidR="00230367" w:rsidRPr="0034372A">
        <w:rPr>
          <w:i w:val="0"/>
          <w:iCs w:val="0"/>
          <w:color w:val="auto"/>
        </w:rPr>
        <w:t xml:space="preserve"> mil reais</w:t>
      </w:r>
      <w:r w:rsidRPr="0034372A">
        <w:rPr>
          <w:i w:val="0"/>
          <w:iCs w:val="0"/>
          <w:color w:val="auto"/>
        </w:rPr>
        <w:t>), conforme custos unitários apostos em anexo.</w:t>
      </w:r>
    </w:p>
    <w:p w14:paraId="66818465" w14:textId="65586BAC" w:rsidR="00850D77" w:rsidRPr="0020168A" w:rsidRDefault="00850D77" w:rsidP="00850D77">
      <w:pPr>
        <w:pStyle w:val="Nivel01"/>
        <w:numPr>
          <w:ilvl w:val="0"/>
          <w:numId w:val="0"/>
        </w:numPr>
      </w:pPr>
      <w:r>
        <w:t xml:space="preserve">9. </w:t>
      </w:r>
      <w:r w:rsidRPr="00DA3EF1">
        <w:t>ADEQUAÇÃO</w:t>
      </w:r>
      <w:r>
        <w:t xml:space="preserve"> ORÇAMENTÁRIA</w:t>
      </w:r>
    </w:p>
    <w:p w14:paraId="11C0F148" w14:textId="016FD624" w:rsidR="00850D77" w:rsidRPr="0020168A" w:rsidRDefault="00230367" w:rsidP="00126B67">
      <w:pPr>
        <w:pStyle w:val="Nivel2"/>
      </w:pPr>
      <w:r>
        <w:t xml:space="preserve">9.1. </w:t>
      </w:r>
      <w:r w:rsidR="00850D77" w:rsidRPr="60CBE1EE">
        <w:t xml:space="preserve">As </w:t>
      </w:r>
      <w:r w:rsidR="00850D77" w:rsidRPr="00DA3EF1">
        <w:t>despesas</w:t>
      </w:r>
      <w:r w:rsidR="00850D77" w:rsidRPr="60CBE1EE">
        <w:t xml:space="preserve"> </w:t>
      </w:r>
      <w:r w:rsidR="00850D77" w:rsidRPr="00DA3EF1">
        <w:t>decorrentes</w:t>
      </w:r>
      <w:r w:rsidR="00850D77" w:rsidRPr="60CBE1EE">
        <w:t xml:space="preserve"> da presente contratação correrão à conta de recursos específicos consignados no Orçamento </w:t>
      </w:r>
      <w:r w:rsidR="00850D77">
        <w:t>do Município:</w:t>
      </w:r>
    </w:p>
    <w:p w14:paraId="31F521C9" w14:textId="77777777" w:rsidR="00850D77" w:rsidRPr="0020168A" w:rsidRDefault="00850D77" w:rsidP="00126B67">
      <w:pPr>
        <w:pStyle w:val="Nivel2"/>
      </w:pPr>
      <w:r>
        <w:t xml:space="preserve">A contratação </w:t>
      </w:r>
      <w:r w:rsidRPr="00DA3EF1">
        <w:t>será</w:t>
      </w:r>
      <w:r>
        <w:t xml:space="preserve"> atendida pela seguinte dotação:</w:t>
      </w:r>
    </w:p>
    <w:tbl>
      <w:tblPr>
        <w:tblpPr w:leftFromText="141" w:rightFromText="141" w:bottomFromText="160" w:vertAnchor="text" w:horzAnchor="margin" w:tblpXSpec="center" w:tblpY="152"/>
        <w:tblW w:w="9135"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4A0" w:firstRow="1" w:lastRow="0" w:firstColumn="1" w:lastColumn="0" w:noHBand="0" w:noVBand="1"/>
      </w:tblPr>
      <w:tblGrid>
        <w:gridCol w:w="2336"/>
        <w:gridCol w:w="6799"/>
      </w:tblGrid>
      <w:tr w:rsidR="0034372A" w:rsidRPr="005C7DD5" w14:paraId="28D1EB14" w14:textId="77777777" w:rsidTr="00F56426">
        <w:trPr>
          <w:cantSplit/>
          <w:trHeight w:val="379"/>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E6F67FE" w14:textId="77777777" w:rsidR="0034372A" w:rsidRPr="005C7DD5" w:rsidRDefault="0034372A" w:rsidP="00F56426">
            <w:pPr>
              <w:spacing w:line="254" w:lineRule="auto"/>
              <w:rPr>
                <w:rFonts w:eastAsia="Batang"/>
                <w:sz w:val="18"/>
                <w:szCs w:val="18"/>
              </w:rPr>
            </w:pPr>
            <w:r w:rsidRPr="005C7DD5">
              <w:rPr>
                <w:rFonts w:eastAsia="Batang"/>
                <w:b/>
                <w:sz w:val="18"/>
                <w:szCs w:val="18"/>
              </w:rPr>
              <w:t>Órgão / Unidade:</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2F55530" w14:textId="27FCEC86" w:rsidR="0034372A" w:rsidRPr="005C7DD5" w:rsidRDefault="0034372A" w:rsidP="00F56426">
            <w:pPr>
              <w:spacing w:line="254" w:lineRule="auto"/>
              <w:rPr>
                <w:sz w:val="18"/>
                <w:szCs w:val="18"/>
              </w:rPr>
            </w:pPr>
            <w:r w:rsidRPr="005C7DD5">
              <w:rPr>
                <w:sz w:val="18"/>
                <w:szCs w:val="18"/>
              </w:rPr>
              <w:t xml:space="preserve">0300000- </w:t>
            </w:r>
            <w:r w:rsidRPr="005C7DD5">
              <w:rPr>
                <w:sz w:val="18"/>
                <w:szCs w:val="18"/>
              </w:rPr>
              <w:t>Fundo Municipal De Educação</w:t>
            </w:r>
          </w:p>
        </w:tc>
      </w:tr>
      <w:tr w:rsidR="0034372A" w:rsidRPr="005C7DD5" w14:paraId="009E4DBF"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8343389"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Atividade:</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5A9DD5F" w14:textId="77777777" w:rsidR="0034372A" w:rsidRPr="005C7DD5" w:rsidRDefault="0034372A" w:rsidP="00F56426">
            <w:pPr>
              <w:spacing w:line="254" w:lineRule="auto"/>
              <w:rPr>
                <w:sz w:val="18"/>
                <w:szCs w:val="18"/>
              </w:rPr>
            </w:pPr>
            <w:r w:rsidRPr="005C7DD5">
              <w:rPr>
                <w:sz w:val="18"/>
                <w:szCs w:val="18"/>
              </w:rPr>
              <w:t>2020- Manutenção das Ações Administrativas - Educação</w:t>
            </w:r>
          </w:p>
        </w:tc>
      </w:tr>
      <w:tr w:rsidR="0034372A" w:rsidRPr="005C7DD5" w14:paraId="5BE3D42C"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194FC2"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Elemento de Despesa:</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A15A83B" w14:textId="77777777" w:rsidR="0034372A" w:rsidRPr="005C7DD5" w:rsidRDefault="0034372A" w:rsidP="00F56426">
            <w:pPr>
              <w:spacing w:line="254" w:lineRule="auto"/>
              <w:rPr>
                <w:sz w:val="18"/>
                <w:szCs w:val="18"/>
              </w:rPr>
            </w:pPr>
            <w:r w:rsidRPr="005C7DD5">
              <w:rPr>
                <w:sz w:val="18"/>
                <w:szCs w:val="18"/>
              </w:rPr>
              <w:t>3.3.90.39 .00 Outros Serviços Terceiros-Pessoa Jurídica.</w:t>
            </w:r>
          </w:p>
        </w:tc>
      </w:tr>
      <w:tr w:rsidR="0034372A" w:rsidRPr="005C7DD5" w14:paraId="271502C3" w14:textId="77777777" w:rsidTr="00F56426">
        <w:trPr>
          <w:cantSplit/>
          <w:trHeight w:val="411"/>
        </w:trPr>
        <w:tc>
          <w:tcPr>
            <w:tcW w:w="233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E4F75AC" w14:textId="77777777" w:rsidR="0034372A" w:rsidRPr="005C7DD5" w:rsidRDefault="0034372A" w:rsidP="00F56426">
            <w:pPr>
              <w:spacing w:line="254" w:lineRule="auto"/>
              <w:rPr>
                <w:rFonts w:eastAsia="Batang"/>
                <w:b/>
                <w:bCs/>
                <w:sz w:val="18"/>
                <w:szCs w:val="18"/>
              </w:rPr>
            </w:pPr>
            <w:r w:rsidRPr="005C7DD5">
              <w:rPr>
                <w:rFonts w:eastAsia="Batang"/>
                <w:b/>
                <w:bCs/>
                <w:sz w:val="18"/>
                <w:szCs w:val="18"/>
              </w:rPr>
              <w:t xml:space="preserve">Fonte de Recurso: </w:t>
            </w:r>
          </w:p>
        </w:tc>
        <w:tc>
          <w:tcPr>
            <w:tcW w:w="679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9623195" w14:textId="3490751B" w:rsidR="0034372A" w:rsidRPr="005C7DD5" w:rsidRDefault="0034372A" w:rsidP="00F56426">
            <w:pPr>
              <w:spacing w:line="254" w:lineRule="auto"/>
              <w:rPr>
                <w:sz w:val="18"/>
                <w:szCs w:val="18"/>
              </w:rPr>
            </w:pPr>
            <w:r w:rsidRPr="005C7DD5">
              <w:rPr>
                <w:sz w:val="18"/>
                <w:szCs w:val="18"/>
              </w:rPr>
              <w:t>15001001</w:t>
            </w:r>
          </w:p>
        </w:tc>
      </w:tr>
    </w:tbl>
    <w:p w14:paraId="6E3DC3EE" w14:textId="77777777" w:rsidR="00850D77" w:rsidRPr="0020168A" w:rsidRDefault="00850D77" w:rsidP="00126B67">
      <w:pPr>
        <w:pStyle w:val="Nivel2"/>
      </w:pPr>
    </w:p>
    <w:p w14:paraId="5B5ABC7C" w14:textId="1CCD22E2" w:rsidR="00963525" w:rsidRDefault="0034372A" w:rsidP="00C9276E">
      <w:pPr>
        <w:pStyle w:val="Corpodetexto"/>
        <w:jc w:val="left"/>
        <w:rPr>
          <w:spacing w:val="-2"/>
          <w:sz w:val="20"/>
          <w:szCs w:val="20"/>
        </w:rPr>
      </w:pPr>
      <w:r w:rsidRPr="0034372A">
        <w:rPr>
          <w:sz w:val="20"/>
          <w:szCs w:val="20"/>
        </w:rPr>
        <w:t>Campo Alegre de Lourdes-</w:t>
      </w:r>
      <w:r w:rsidR="00D07AD5" w:rsidRPr="0034372A">
        <w:rPr>
          <w:sz w:val="20"/>
          <w:szCs w:val="20"/>
        </w:rPr>
        <w:t>BA,</w:t>
      </w:r>
      <w:r w:rsidR="00963525" w:rsidRPr="0034372A">
        <w:rPr>
          <w:spacing w:val="-2"/>
          <w:sz w:val="20"/>
          <w:szCs w:val="20"/>
        </w:rPr>
        <w:t xml:space="preserve"> </w:t>
      </w:r>
      <w:r w:rsidR="00D07AD5" w:rsidRPr="0034372A">
        <w:rPr>
          <w:sz w:val="20"/>
          <w:szCs w:val="20"/>
        </w:rPr>
        <w:t xml:space="preserve">29 </w:t>
      </w:r>
      <w:r w:rsidR="00963525" w:rsidRPr="0034372A">
        <w:rPr>
          <w:sz w:val="20"/>
          <w:szCs w:val="20"/>
        </w:rPr>
        <w:t>de</w:t>
      </w:r>
      <w:r w:rsidR="00963525" w:rsidRPr="0034372A">
        <w:rPr>
          <w:spacing w:val="-3"/>
          <w:sz w:val="20"/>
          <w:szCs w:val="20"/>
        </w:rPr>
        <w:t xml:space="preserve"> </w:t>
      </w:r>
      <w:r w:rsidR="00963525" w:rsidRPr="0034372A">
        <w:rPr>
          <w:sz w:val="20"/>
          <w:szCs w:val="20"/>
        </w:rPr>
        <w:t>janeiro</w:t>
      </w:r>
      <w:r w:rsidR="00963525" w:rsidRPr="0034372A">
        <w:rPr>
          <w:spacing w:val="-2"/>
          <w:sz w:val="20"/>
          <w:szCs w:val="20"/>
        </w:rPr>
        <w:t xml:space="preserve"> </w:t>
      </w:r>
      <w:r w:rsidR="00963525" w:rsidRPr="0034372A">
        <w:rPr>
          <w:sz w:val="20"/>
          <w:szCs w:val="20"/>
        </w:rPr>
        <w:t>de</w:t>
      </w:r>
      <w:r w:rsidR="00963525" w:rsidRPr="0034372A">
        <w:rPr>
          <w:spacing w:val="-3"/>
          <w:sz w:val="20"/>
          <w:szCs w:val="20"/>
        </w:rPr>
        <w:t xml:space="preserve"> </w:t>
      </w:r>
      <w:r w:rsidR="00963525" w:rsidRPr="0034372A">
        <w:rPr>
          <w:spacing w:val="-2"/>
          <w:sz w:val="20"/>
          <w:szCs w:val="20"/>
        </w:rPr>
        <w:t>2024.</w:t>
      </w:r>
    </w:p>
    <w:p w14:paraId="40B1702D" w14:textId="77777777" w:rsidR="00C9276E" w:rsidRDefault="00C9276E" w:rsidP="00C9276E">
      <w:pPr>
        <w:pStyle w:val="Corpodetexto"/>
        <w:jc w:val="left"/>
        <w:rPr>
          <w:spacing w:val="-2"/>
          <w:sz w:val="20"/>
          <w:szCs w:val="20"/>
        </w:rPr>
      </w:pPr>
    </w:p>
    <w:p w14:paraId="338F98F3" w14:textId="77777777" w:rsidR="00C9276E" w:rsidRDefault="00C9276E" w:rsidP="00C9276E">
      <w:pPr>
        <w:pStyle w:val="Corpodetexto"/>
        <w:jc w:val="left"/>
        <w:rPr>
          <w:spacing w:val="-2"/>
          <w:sz w:val="20"/>
          <w:szCs w:val="20"/>
        </w:rPr>
      </w:pPr>
    </w:p>
    <w:p w14:paraId="300E7EB7" w14:textId="77777777" w:rsidR="00C9276E" w:rsidRDefault="00C9276E" w:rsidP="00C9276E">
      <w:pPr>
        <w:pStyle w:val="Corpodetexto"/>
        <w:jc w:val="left"/>
        <w:rPr>
          <w:spacing w:val="-2"/>
          <w:sz w:val="20"/>
          <w:szCs w:val="20"/>
        </w:rPr>
      </w:pPr>
    </w:p>
    <w:p w14:paraId="5FC562A7" w14:textId="1EA80902" w:rsidR="00C9276E" w:rsidRDefault="00C9276E" w:rsidP="00C9276E">
      <w:pPr>
        <w:pStyle w:val="Corpodetexto"/>
        <w:jc w:val="center"/>
        <w:rPr>
          <w:spacing w:val="-2"/>
          <w:sz w:val="20"/>
          <w:szCs w:val="20"/>
        </w:rPr>
      </w:pPr>
      <w:r>
        <w:rPr>
          <w:spacing w:val="-2"/>
          <w:sz w:val="20"/>
          <w:szCs w:val="20"/>
        </w:rPr>
        <w:t>Eli</w:t>
      </w:r>
      <w:r w:rsidR="00A71724">
        <w:rPr>
          <w:spacing w:val="-2"/>
          <w:sz w:val="20"/>
          <w:szCs w:val="20"/>
        </w:rPr>
        <w:t>z</w:t>
      </w:r>
      <w:r>
        <w:rPr>
          <w:spacing w:val="-2"/>
          <w:sz w:val="20"/>
          <w:szCs w:val="20"/>
        </w:rPr>
        <w:t>angela dos Passos Castro Dias</w:t>
      </w:r>
    </w:p>
    <w:p w14:paraId="7E511A25" w14:textId="430D2930" w:rsidR="00C9276E" w:rsidRPr="0040417F" w:rsidRDefault="00C9276E" w:rsidP="00C9276E">
      <w:pPr>
        <w:pStyle w:val="Corpodetexto"/>
        <w:jc w:val="center"/>
        <w:rPr>
          <w:sz w:val="20"/>
          <w:szCs w:val="20"/>
        </w:rPr>
      </w:pPr>
      <w:r>
        <w:rPr>
          <w:spacing w:val="-2"/>
          <w:sz w:val="20"/>
          <w:szCs w:val="20"/>
        </w:rPr>
        <w:t>Secretária de Educação</w:t>
      </w:r>
    </w:p>
    <w:sectPr w:rsidR="00C9276E" w:rsidRPr="0040417F" w:rsidSect="00D973C4">
      <w:headerReference w:type="default" r:id="rId21"/>
      <w:footerReference w:type="default" r:id="rId2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4C165" w14:textId="77777777" w:rsidR="00D973C4" w:rsidRDefault="00D973C4" w:rsidP="00FB7420">
      <w:r>
        <w:separator/>
      </w:r>
    </w:p>
  </w:endnote>
  <w:endnote w:type="continuationSeparator" w:id="0">
    <w:p w14:paraId="503A1018" w14:textId="77777777" w:rsidR="00D973C4" w:rsidRDefault="00D973C4" w:rsidP="00FB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CAF28" w14:textId="77777777" w:rsidR="002859F4" w:rsidRDefault="002859F4">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484C1" w14:textId="77777777" w:rsidR="00D973C4" w:rsidRDefault="00D973C4" w:rsidP="00FB7420">
      <w:r>
        <w:separator/>
      </w:r>
    </w:p>
  </w:footnote>
  <w:footnote w:type="continuationSeparator" w:id="0">
    <w:p w14:paraId="0D7C455B" w14:textId="77777777" w:rsidR="00D973C4" w:rsidRDefault="00D973C4" w:rsidP="00FB7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43FD" w14:textId="3BB1F345" w:rsidR="00081599" w:rsidRPr="00081599" w:rsidRDefault="00081599" w:rsidP="00081599">
    <w:pPr>
      <w:widowControl/>
      <w:tabs>
        <w:tab w:val="center" w:pos="4419"/>
        <w:tab w:val="right" w:pos="8838"/>
      </w:tabs>
      <w:autoSpaceDE/>
      <w:autoSpaceDN/>
      <w:spacing w:before="240"/>
      <w:jc w:val="center"/>
      <w:rPr>
        <w:rFonts w:ascii="Verdana" w:eastAsia="Times New Roman" w:hAnsi="Verdana"/>
        <w:b/>
        <w:bCs/>
        <w:iCs/>
        <w:color w:val="000000"/>
        <w:sz w:val="24"/>
        <w:szCs w:val="24"/>
        <w:lang w:val="x-none" w:eastAsia="x-none"/>
      </w:rPr>
    </w:pPr>
    <w:r w:rsidRPr="00081599">
      <w:rPr>
        <w:rFonts w:ascii="Georgia" w:eastAsia="Calibri" w:hAnsi="Georgia" w:cs="Times New Roman"/>
        <w:noProof/>
        <w:sz w:val="24"/>
        <w:szCs w:val="24"/>
        <w:lang w:val="x-none" w:eastAsia="x-none"/>
      </w:rPr>
      <w:drawing>
        <wp:inline distT="0" distB="0" distL="0" distR="0" wp14:anchorId="03740B25" wp14:editId="41963D14">
          <wp:extent cx="1076325" cy="1085850"/>
          <wp:effectExtent l="0" t="0" r="9525" b="0"/>
          <wp:docPr id="2095680531" name="Imagem 1" descr="C:\Users\User\Downloads\IMG-2016122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User\Downloads\IMG-20161228-WA0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085850"/>
                  </a:xfrm>
                  <a:prstGeom prst="rect">
                    <a:avLst/>
                  </a:prstGeom>
                  <a:noFill/>
                  <a:ln>
                    <a:noFill/>
                  </a:ln>
                </pic:spPr>
              </pic:pic>
            </a:graphicData>
          </a:graphic>
        </wp:inline>
      </w:drawing>
    </w:r>
    <w:r w:rsidRPr="00081599">
      <w:rPr>
        <w:rFonts w:ascii="Times New Roman" w:eastAsia="Times New Roman" w:hAnsi="Times New Roman" w:cs="Times New Roman"/>
        <w:b/>
        <w:sz w:val="36"/>
        <w:szCs w:val="36"/>
        <w:lang w:val="x-none" w:eastAsia="x-none"/>
      </w:rPr>
      <w:t xml:space="preserve">  </w:t>
    </w:r>
  </w:p>
  <w:p w14:paraId="3E290791" w14:textId="77777777" w:rsidR="00081599" w:rsidRPr="00081599" w:rsidRDefault="00081599" w:rsidP="00081599">
    <w:pPr>
      <w:widowControl/>
      <w:autoSpaceDE/>
      <w:autoSpaceDN/>
      <w:jc w:val="center"/>
      <w:rPr>
        <w:rFonts w:ascii="Verdana" w:eastAsia="Times New Roman" w:hAnsi="Verdana" w:cs="Times New Roman"/>
        <w:b/>
        <w:sz w:val="24"/>
        <w:szCs w:val="24"/>
        <w:lang w:val="pt-BR" w:eastAsia="pt-BR"/>
      </w:rPr>
    </w:pPr>
    <w:r w:rsidRPr="00081599">
      <w:rPr>
        <w:rFonts w:ascii="Verdana" w:eastAsia="Times New Roman" w:hAnsi="Verdana" w:cs="Times New Roman"/>
        <w:b/>
        <w:sz w:val="24"/>
        <w:szCs w:val="24"/>
        <w:lang w:val="pt-BR" w:eastAsia="pt-BR"/>
      </w:rPr>
      <w:t>PREFEITURA MUNICIPAL DE CAMPO ALEGRE DE LOURDES</w:t>
    </w:r>
  </w:p>
  <w:p w14:paraId="47142A87" w14:textId="77777777" w:rsidR="00081599" w:rsidRPr="00081599" w:rsidRDefault="00081599" w:rsidP="00081599">
    <w:pPr>
      <w:widowControl/>
      <w:autoSpaceDE/>
      <w:autoSpaceDN/>
      <w:jc w:val="center"/>
      <w:rPr>
        <w:rFonts w:ascii="Verdana" w:eastAsia="Times New Roman" w:hAnsi="Verdana" w:cs="Times New Roman"/>
        <w:sz w:val="18"/>
        <w:szCs w:val="18"/>
        <w:lang w:val="pt-BR" w:eastAsia="pt-BR"/>
      </w:rPr>
    </w:pPr>
    <w:r w:rsidRPr="00081599">
      <w:rPr>
        <w:rFonts w:ascii="Verdana" w:eastAsia="Times New Roman" w:hAnsi="Verdana" w:cs="Times New Roman"/>
        <w:sz w:val="18"/>
        <w:szCs w:val="18"/>
        <w:lang w:val="pt-BR" w:eastAsia="pt-BR"/>
      </w:rPr>
      <w:t>RUA ABÍLIO DIAS, S/Nº, BAIRRO JOAQUIM ANTUNES – CAMPO ALEGRE DE LOURDES-BA</w:t>
    </w:r>
  </w:p>
  <w:p w14:paraId="6BB0699D" w14:textId="77777777" w:rsidR="00081599" w:rsidRPr="00081599" w:rsidRDefault="00081599" w:rsidP="00081599">
    <w:pPr>
      <w:widowControl/>
      <w:tabs>
        <w:tab w:val="center" w:pos="4419"/>
        <w:tab w:val="right" w:pos="8838"/>
      </w:tabs>
      <w:autoSpaceDE/>
      <w:autoSpaceDN/>
      <w:jc w:val="center"/>
      <w:rPr>
        <w:rFonts w:ascii="Times New Roman" w:eastAsia="Times New Roman" w:hAnsi="Times New Roman" w:cs="Times New Roman"/>
        <w:sz w:val="18"/>
        <w:szCs w:val="18"/>
        <w:lang w:val="x-none" w:eastAsia="x-none"/>
      </w:rPr>
    </w:pPr>
    <w:r w:rsidRPr="00081599">
      <w:rPr>
        <w:rFonts w:ascii="Verdana" w:eastAsia="Times New Roman" w:hAnsi="Verdana" w:cs="Times New Roman"/>
        <w:sz w:val="18"/>
        <w:szCs w:val="18"/>
        <w:lang w:val="x-none" w:eastAsia="x-none"/>
      </w:rPr>
      <w:t>CNPJ. 14.117.329/0001-41</w:t>
    </w:r>
  </w:p>
  <w:p w14:paraId="2E1501FC" w14:textId="77777777" w:rsidR="00081599" w:rsidRDefault="000815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52103"/>
    <w:multiLevelType w:val="multilevel"/>
    <w:tmpl w:val="61C4FE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F9044B"/>
    <w:multiLevelType w:val="hybridMultilevel"/>
    <w:tmpl w:val="A50649BE"/>
    <w:lvl w:ilvl="0" w:tplc="5FCA3090">
      <w:start w:val="1"/>
      <w:numFmt w:val="lowerLetter"/>
      <w:lvlText w:val="%1)"/>
      <w:lvlJc w:val="left"/>
      <w:pPr>
        <w:ind w:left="1288" w:hanging="259"/>
      </w:pPr>
      <w:rPr>
        <w:rFonts w:ascii="Arial" w:eastAsia="Arial" w:hAnsi="Arial" w:cs="Arial" w:hint="default"/>
        <w:b w:val="0"/>
        <w:bCs w:val="0"/>
        <w:i w:val="0"/>
        <w:iCs w:val="0"/>
        <w:spacing w:val="-1"/>
        <w:w w:val="99"/>
        <w:sz w:val="22"/>
        <w:szCs w:val="22"/>
        <w:lang w:val="pt-PT" w:eastAsia="en-US" w:bidi="ar-SA"/>
      </w:rPr>
    </w:lvl>
    <w:lvl w:ilvl="1" w:tplc="88EC6C5C">
      <w:numFmt w:val="bullet"/>
      <w:pStyle w:val="Nvel2-Red"/>
      <w:lvlText w:val="•"/>
      <w:lvlJc w:val="left"/>
      <w:pPr>
        <w:ind w:left="2166" w:hanging="259"/>
      </w:pPr>
      <w:rPr>
        <w:rFonts w:hint="default"/>
        <w:lang w:val="pt-PT" w:eastAsia="en-US" w:bidi="ar-SA"/>
      </w:rPr>
    </w:lvl>
    <w:lvl w:ilvl="2" w:tplc="5C7A52D4">
      <w:numFmt w:val="bullet"/>
      <w:pStyle w:val="Nvel3-R"/>
      <w:lvlText w:val="•"/>
      <w:lvlJc w:val="left"/>
      <w:pPr>
        <w:ind w:left="3053" w:hanging="259"/>
      </w:pPr>
      <w:rPr>
        <w:rFonts w:hint="default"/>
        <w:lang w:val="pt-PT" w:eastAsia="en-US" w:bidi="ar-SA"/>
      </w:rPr>
    </w:lvl>
    <w:lvl w:ilvl="3" w:tplc="F648AF38">
      <w:numFmt w:val="bullet"/>
      <w:pStyle w:val="Nvel4-R"/>
      <w:lvlText w:val="•"/>
      <w:lvlJc w:val="left"/>
      <w:pPr>
        <w:ind w:left="3939" w:hanging="259"/>
      </w:pPr>
      <w:rPr>
        <w:rFonts w:hint="default"/>
        <w:lang w:val="pt-PT" w:eastAsia="en-US" w:bidi="ar-SA"/>
      </w:rPr>
    </w:lvl>
    <w:lvl w:ilvl="4" w:tplc="9ED4B36E">
      <w:numFmt w:val="bullet"/>
      <w:lvlText w:val="•"/>
      <w:lvlJc w:val="left"/>
      <w:pPr>
        <w:ind w:left="4826" w:hanging="259"/>
      </w:pPr>
      <w:rPr>
        <w:rFonts w:hint="default"/>
        <w:lang w:val="pt-PT" w:eastAsia="en-US" w:bidi="ar-SA"/>
      </w:rPr>
    </w:lvl>
    <w:lvl w:ilvl="5" w:tplc="23C81F54">
      <w:numFmt w:val="bullet"/>
      <w:lvlText w:val="•"/>
      <w:lvlJc w:val="left"/>
      <w:pPr>
        <w:ind w:left="5713" w:hanging="259"/>
      </w:pPr>
      <w:rPr>
        <w:rFonts w:hint="default"/>
        <w:lang w:val="pt-PT" w:eastAsia="en-US" w:bidi="ar-SA"/>
      </w:rPr>
    </w:lvl>
    <w:lvl w:ilvl="6" w:tplc="5A2A55FC">
      <w:numFmt w:val="bullet"/>
      <w:lvlText w:val="•"/>
      <w:lvlJc w:val="left"/>
      <w:pPr>
        <w:ind w:left="6599" w:hanging="259"/>
      </w:pPr>
      <w:rPr>
        <w:rFonts w:hint="default"/>
        <w:lang w:val="pt-PT" w:eastAsia="en-US" w:bidi="ar-SA"/>
      </w:rPr>
    </w:lvl>
    <w:lvl w:ilvl="7" w:tplc="1EAAC39E">
      <w:numFmt w:val="bullet"/>
      <w:lvlText w:val="•"/>
      <w:lvlJc w:val="left"/>
      <w:pPr>
        <w:ind w:left="7486" w:hanging="259"/>
      </w:pPr>
      <w:rPr>
        <w:rFonts w:hint="default"/>
        <w:lang w:val="pt-PT" w:eastAsia="en-US" w:bidi="ar-SA"/>
      </w:rPr>
    </w:lvl>
    <w:lvl w:ilvl="8" w:tplc="1FA0C46A">
      <w:numFmt w:val="bullet"/>
      <w:lvlText w:val="•"/>
      <w:lvlJc w:val="left"/>
      <w:pPr>
        <w:ind w:left="8372" w:hanging="259"/>
      </w:pPr>
      <w:rPr>
        <w:rFonts w:hint="default"/>
        <w:lang w:val="pt-PT" w:eastAsia="en-US" w:bidi="ar-SA"/>
      </w:rPr>
    </w:lvl>
  </w:abstractNum>
  <w:abstractNum w:abstractNumId="2" w15:restartNumberingAfterBreak="0">
    <w:nsid w:val="18B5038A"/>
    <w:multiLevelType w:val="multilevel"/>
    <w:tmpl w:val="8F0E8E3C"/>
    <w:lvl w:ilvl="0">
      <w:start w:val="1"/>
      <w:numFmt w:val="decimal"/>
      <w:lvlText w:val="%1."/>
      <w:lvlJc w:val="left"/>
      <w:pPr>
        <w:ind w:left="247" w:hanging="247"/>
        <w:jc w:val="right"/>
      </w:pPr>
      <w:rPr>
        <w:rFonts w:hint="default"/>
        <w:spacing w:val="0"/>
        <w:w w:val="100"/>
        <w:lang w:val="pt-PT" w:eastAsia="en-US" w:bidi="ar-SA"/>
      </w:rPr>
    </w:lvl>
    <w:lvl w:ilvl="1">
      <w:start w:val="1"/>
      <w:numFmt w:val="decimal"/>
      <w:lvlText w:val="%1.%2."/>
      <w:lvlJc w:val="left"/>
      <w:pPr>
        <w:ind w:left="322" w:hanging="574"/>
      </w:pPr>
      <w:rPr>
        <w:rFonts w:hint="default"/>
        <w:b/>
        <w:spacing w:val="0"/>
        <w:w w:val="99"/>
        <w:lang w:val="pt-PT" w:eastAsia="en-US" w:bidi="ar-SA"/>
      </w:rPr>
    </w:lvl>
    <w:lvl w:ilvl="2">
      <w:start w:val="1"/>
      <w:numFmt w:val="decimal"/>
      <w:lvlText w:val="%1.%2.%3."/>
      <w:lvlJc w:val="left"/>
      <w:pPr>
        <w:ind w:left="322" w:hanging="574"/>
      </w:pPr>
      <w:rPr>
        <w:rFonts w:ascii="Arial" w:eastAsia="Arial" w:hAnsi="Arial" w:cs="Arial" w:hint="default"/>
        <w:b w:val="0"/>
        <w:bCs w:val="0"/>
        <w:i w:val="0"/>
        <w:iCs w:val="0"/>
        <w:spacing w:val="0"/>
        <w:w w:val="100"/>
        <w:sz w:val="20"/>
        <w:szCs w:val="22"/>
        <w:lang w:val="pt-PT" w:eastAsia="en-US" w:bidi="ar-SA"/>
      </w:rPr>
    </w:lvl>
    <w:lvl w:ilvl="3">
      <w:numFmt w:val="bullet"/>
      <w:lvlText w:val="•"/>
      <w:lvlJc w:val="left"/>
      <w:pPr>
        <w:ind w:left="1933" w:hanging="574"/>
      </w:pPr>
      <w:rPr>
        <w:rFonts w:hint="default"/>
        <w:lang w:val="pt-PT" w:eastAsia="en-US" w:bidi="ar-SA"/>
      </w:rPr>
    </w:lvl>
    <w:lvl w:ilvl="4">
      <w:numFmt w:val="bullet"/>
      <w:lvlText w:val="•"/>
      <w:lvlJc w:val="left"/>
      <w:pPr>
        <w:ind w:left="3106" w:hanging="574"/>
      </w:pPr>
      <w:rPr>
        <w:rFonts w:hint="default"/>
        <w:lang w:val="pt-PT" w:eastAsia="en-US" w:bidi="ar-SA"/>
      </w:rPr>
    </w:lvl>
    <w:lvl w:ilvl="5">
      <w:numFmt w:val="bullet"/>
      <w:lvlText w:val="•"/>
      <w:lvlJc w:val="left"/>
      <w:pPr>
        <w:ind w:left="4279" w:hanging="574"/>
      </w:pPr>
      <w:rPr>
        <w:rFonts w:hint="default"/>
        <w:lang w:val="pt-PT" w:eastAsia="en-US" w:bidi="ar-SA"/>
      </w:rPr>
    </w:lvl>
    <w:lvl w:ilvl="6">
      <w:numFmt w:val="bullet"/>
      <w:lvlText w:val="•"/>
      <w:lvlJc w:val="left"/>
      <w:pPr>
        <w:ind w:left="5453" w:hanging="574"/>
      </w:pPr>
      <w:rPr>
        <w:rFonts w:hint="default"/>
        <w:lang w:val="pt-PT" w:eastAsia="en-US" w:bidi="ar-SA"/>
      </w:rPr>
    </w:lvl>
    <w:lvl w:ilvl="7">
      <w:numFmt w:val="bullet"/>
      <w:lvlText w:val="•"/>
      <w:lvlJc w:val="left"/>
      <w:pPr>
        <w:ind w:left="6626" w:hanging="574"/>
      </w:pPr>
      <w:rPr>
        <w:rFonts w:hint="default"/>
        <w:lang w:val="pt-PT" w:eastAsia="en-US" w:bidi="ar-SA"/>
      </w:rPr>
    </w:lvl>
    <w:lvl w:ilvl="8">
      <w:numFmt w:val="bullet"/>
      <w:lvlText w:val="•"/>
      <w:lvlJc w:val="left"/>
      <w:pPr>
        <w:ind w:left="7799" w:hanging="574"/>
      </w:pPr>
      <w:rPr>
        <w:rFonts w:hint="default"/>
        <w:lang w:val="pt-PT" w:eastAsia="en-US" w:bidi="ar-SA"/>
      </w:rPr>
    </w:lvl>
  </w:abstractNum>
  <w:abstractNum w:abstractNumId="3" w15:restartNumberingAfterBreak="0">
    <w:nsid w:val="19C4183D"/>
    <w:multiLevelType w:val="multilevel"/>
    <w:tmpl w:val="7E76D0EC"/>
    <w:lvl w:ilvl="0">
      <w:start w:val="1"/>
      <w:numFmt w:val="decimal"/>
      <w:lvlText w:val="%1."/>
      <w:lvlJc w:val="left"/>
      <w:pPr>
        <w:ind w:left="405" w:hanging="405"/>
      </w:pPr>
      <w:rPr>
        <w:rFonts w:ascii="Arial" w:eastAsia="Calibri" w:hAnsi="Arial" w:cs="Arial" w:hint="default"/>
        <w:b/>
        <w:sz w:val="20"/>
        <w:szCs w:val="22"/>
      </w:rPr>
    </w:lvl>
    <w:lvl w:ilvl="1">
      <w:start w:val="1"/>
      <w:numFmt w:val="decimal"/>
      <w:lvlText w:val="%1.%2."/>
      <w:lvlJc w:val="left"/>
      <w:pPr>
        <w:ind w:left="405" w:hanging="405"/>
      </w:pPr>
      <w:rPr>
        <w:rFonts w:ascii="Arial" w:eastAsia="Calibri" w:hAnsi="Arial" w:cs="Arial" w:hint="default"/>
        <w:b/>
        <w:color w:val="000000"/>
        <w:sz w:val="20"/>
        <w:szCs w:val="20"/>
      </w:rPr>
    </w:lvl>
    <w:lvl w:ilvl="2">
      <w:start w:val="1"/>
      <w:numFmt w:val="decimal"/>
      <w:pStyle w:val="Nivel3"/>
      <w:lvlText w:val="%1.%2.%3."/>
      <w:lvlJc w:val="left"/>
      <w:pPr>
        <w:ind w:left="720" w:hanging="720"/>
      </w:pPr>
      <w:rPr>
        <w:rFonts w:ascii="Arial" w:eastAsia="Calibri" w:hAnsi="Arial" w:cs="Arial" w:hint="default"/>
        <w:b/>
        <w:color w:val="000000"/>
        <w:sz w:val="20"/>
        <w:szCs w:val="20"/>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 w15:restartNumberingAfterBreak="0">
    <w:nsid w:val="1D5C100D"/>
    <w:multiLevelType w:val="multilevel"/>
    <w:tmpl w:val="BFFC98A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1E3C43"/>
    <w:multiLevelType w:val="multilevel"/>
    <w:tmpl w:val="488C9A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073CFB"/>
    <w:multiLevelType w:val="multilevel"/>
    <w:tmpl w:val="53DA3BF6"/>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F32956"/>
    <w:multiLevelType w:val="multilevel"/>
    <w:tmpl w:val="F2A6913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203D4D"/>
    <w:multiLevelType w:val="multilevel"/>
    <w:tmpl w:val="3E7EC2AE"/>
    <w:lvl w:ilvl="0">
      <w:start w:val="8"/>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BD63FDA"/>
    <w:multiLevelType w:val="multilevel"/>
    <w:tmpl w:val="B5BEB0BE"/>
    <w:lvl w:ilvl="0">
      <w:start w:val="5"/>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7F249E4"/>
    <w:multiLevelType w:val="multilevel"/>
    <w:tmpl w:val="2C286E4E"/>
    <w:lvl w:ilvl="0">
      <w:start w:val="1"/>
      <w:numFmt w:val="decimal"/>
      <w:lvlText w:val="%1."/>
      <w:lvlJc w:val="left"/>
      <w:pPr>
        <w:ind w:left="247" w:hanging="247"/>
        <w:jc w:val="right"/>
      </w:pPr>
      <w:rPr>
        <w:rFonts w:hint="default"/>
        <w:spacing w:val="0"/>
        <w:w w:val="100"/>
        <w:lang w:val="pt-PT" w:eastAsia="en-US" w:bidi="ar-SA"/>
      </w:rPr>
    </w:lvl>
    <w:lvl w:ilvl="1">
      <w:start w:val="1"/>
      <w:numFmt w:val="bullet"/>
      <w:lvlText w:val=""/>
      <w:lvlJc w:val="left"/>
      <w:pPr>
        <w:ind w:left="108" w:hanging="360"/>
      </w:pPr>
      <w:rPr>
        <w:rFonts w:ascii="Symbol" w:hAnsi="Symbol" w:hint="default"/>
      </w:rPr>
    </w:lvl>
    <w:lvl w:ilvl="2">
      <w:start w:val="1"/>
      <w:numFmt w:val="decimal"/>
      <w:lvlText w:val="%1.%2.%3."/>
      <w:lvlJc w:val="left"/>
      <w:pPr>
        <w:ind w:left="322" w:hanging="574"/>
      </w:pPr>
      <w:rPr>
        <w:rFonts w:ascii="Arial" w:eastAsia="Arial" w:hAnsi="Arial" w:cs="Arial" w:hint="default"/>
        <w:b/>
        <w:bCs/>
        <w:i w:val="0"/>
        <w:iCs w:val="0"/>
        <w:spacing w:val="0"/>
        <w:w w:val="100"/>
        <w:sz w:val="20"/>
        <w:szCs w:val="22"/>
        <w:lang w:val="pt-PT" w:eastAsia="en-US" w:bidi="ar-SA"/>
      </w:rPr>
    </w:lvl>
    <w:lvl w:ilvl="3">
      <w:numFmt w:val="bullet"/>
      <w:lvlText w:val="•"/>
      <w:lvlJc w:val="left"/>
      <w:pPr>
        <w:ind w:left="1933" w:hanging="574"/>
      </w:pPr>
      <w:rPr>
        <w:rFonts w:hint="default"/>
        <w:lang w:val="pt-PT" w:eastAsia="en-US" w:bidi="ar-SA"/>
      </w:rPr>
    </w:lvl>
    <w:lvl w:ilvl="4">
      <w:numFmt w:val="bullet"/>
      <w:lvlText w:val="•"/>
      <w:lvlJc w:val="left"/>
      <w:pPr>
        <w:ind w:left="3106" w:hanging="574"/>
      </w:pPr>
      <w:rPr>
        <w:rFonts w:hint="default"/>
        <w:lang w:val="pt-PT" w:eastAsia="en-US" w:bidi="ar-SA"/>
      </w:rPr>
    </w:lvl>
    <w:lvl w:ilvl="5">
      <w:numFmt w:val="bullet"/>
      <w:lvlText w:val="•"/>
      <w:lvlJc w:val="left"/>
      <w:pPr>
        <w:ind w:left="4279" w:hanging="574"/>
      </w:pPr>
      <w:rPr>
        <w:rFonts w:hint="default"/>
        <w:lang w:val="pt-PT" w:eastAsia="en-US" w:bidi="ar-SA"/>
      </w:rPr>
    </w:lvl>
    <w:lvl w:ilvl="6">
      <w:numFmt w:val="bullet"/>
      <w:lvlText w:val="•"/>
      <w:lvlJc w:val="left"/>
      <w:pPr>
        <w:ind w:left="5453" w:hanging="574"/>
      </w:pPr>
      <w:rPr>
        <w:rFonts w:hint="default"/>
        <w:lang w:val="pt-PT" w:eastAsia="en-US" w:bidi="ar-SA"/>
      </w:rPr>
    </w:lvl>
    <w:lvl w:ilvl="7">
      <w:numFmt w:val="bullet"/>
      <w:lvlText w:val="•"/>
      <w:lvlJc w:val="left"/>
      <w:pPr>
        <w:ind w:left="6626" w:hanging="574"/>
      </w:pPr>
      <w:rPr>
        <w:rFonts w:hint="default"/>
        <w:lang w:val="pt-PT" w:eastAsia="en-US" w:bidi="ar-SA"/>
      </w:rPr>
    </w:lvl>
    <w:lvl w:ilvl="8">
      <w:numFmt w:val="bullet"/>
      <w:lvlText w:val="•"/>
      <w:lvlJc w:val="left"/>
      <w:pPr>
        <w:ind w:left="7799" w:hanging="574"/>
      </w:pPr>
      <w:rPr>
        <w:rFonts w:hint="default"/>
        <w:lang w:val="pt-PT" w:eastAsia="en-US" w:bidi="ar-SA"/>
      </w:rPr>
    </w:lvl>
  </w:abstractNum>
  <w:abstractNum w:abstractNumId="11"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2" w15:restartNumberingAfterBreak="0">
    <w:nsid w:val="4DAB5229"/>
    <w:multiLevelType w:val="multilevel"/>
    <w:tmpl w:val="5F628B1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D24EC"/>
    <w:multiLevelType w:val="hybridMultilevel"/>
    <w:tmpl w:val="3DE279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0A81464"/>
    <w:multiLevelType w:val="multilevel"/>
    <w:tmpl w:val="067ABA1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90426CC"/>
    <w:multiLevelType w:val="multilevel"/>
    <w:tmpl w:val="3C387D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192EEB"/>
    <w:multiLevelType w:val="multilevel"/>
    <w:tmpl w:val="F2A6913E"/>
    <w:styleLink w:val="Listaatual1"/>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F535C72"/>
    <w:multiLevelType w:val="multilevel"/>
    <w:tmpl w:val="9B28C44C"/>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917861625">
    <w:abstractNumId w:val="1"/>
  </w:num>
  <w:num w:numId="2" w16cid:durableId="321198321">
    <w:abstractNumId w:val="2"/>
  </w:num>
  <w:num w:numId="3" w16cid:durableId="1901550996">
    <w:abstractNumId w:val="3"/>
  </w:num>
  <w:num w:numId="4" w16cid:durableId="634218909">
    <w:abstractNumId w:val="4"/>
  </w:num>
  <w:num w:numId="5" w16cid:durableId="1731683634">
    <w:abstractNumId w:val="8"/>
  </w:num>
  <w:num w:numId="6" w16cid:durableId="1750538635">
    <w:abstractNumId w:val="17"/>
  </w:num>
  <w:num w:numId="7" w16cid:durableId="586227103">
    <w:abstractNumId w:val="11"/>
  </w:num>
  <w:num w:numId="8" w16cid:durableId="667051876">
    <w:abstractNumId w:val="18"/>
  </w:num>
  <w:num w:numId="9" w16cid:durableId="2127236780">
    <w:abstractNumId w:val="10"/>
  </w:num>
  <w:num w:numId="10" w16cid:durableId="1176067813">
    <w:abstractNumId w:val="13"/>
  </w:num>
  <w:num w:numId="11" w16cid:durableId="779186903">
    <w:abstractNumId w:val="7"/>
  </w:num>
  <w:num w:numId="12" w16cid:durableId="65613059">
    <w:abstractNumId w:val="9"/>
  </w:num>
  <w:num w:numId="13" w16cid:durableId="1703676151">
    <w:abstractNumId w:val="6"/>
  </w:num>
  <w:num w:numId="14" w16cid:durableId="1559511679">
    <w:abstractNumId w:val="0"/>
  </w:num>
  <w:num w:numId="15" w16cid:durableId="45573312">
    <w:abstractNumId w:val="15"/>
  </w:num>
  <w:num w:numId="16" w16cid:durableId="546188093">
    <w:abstractNumId w:val="12"/>
  </w:num>
  <w:num w:numId="17" w16cid:durableId="769005908">
    <w:abstractNumId w:val="5"/>
  </w:num>
  <w:num w:numId="18" w16cid:durableId="983781026">
    <w:abstractNumId w:val="16"/>
  </w:num>
  <w:num w:numId="19" w16cid:durableId="948051666">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525"/>
    <w:rsid w:val="00081599"/>
    <w:rsid w:val="00093E57"/>
    <w:rsid w:val="000D5FB0"/>
    <w:rsid w:val="00126B67"/>
    <w:rsid w:val="0017722C"/>
    <w:rsid w:val="001F100B"/>
    <w:rsid w:val="00221372"/>
    <w:rsid w:val="00230367"/>
    <w:rsid w:val="002859F4"/>
    <w:rsid w:val="002F089D"/>
    <w:rsid w:val="00320E0C"/>
    <w:rsid w:val="003214E0"/>
    <w:rsid w:val="003435B8"/>
    <w:rsid w:val="0034372A"/>
    <w:rsid w:val="0038245E"/>
    <w:rsid w:val="0040417F"/>
    <w:rsid w:val="00426F40"/>
    <w:rsid w:val="00494DA8"/>
    <w:rsid w:val="004E230C"/>
    <w:rsid w:val="00574E7B"/>
    <w:rsid w:val="005F5AA6"/>
    <w:rsid w:val="00624910"/>
    <w:rsid w:val="00662E62"/>
    <w:rsid w:val="007D3562"/>
    <w:rsid w:val="00850D77"/>
    <w:rsid w:val="008544FB"/>
    <w:rsid w:val="008842E3"/>
    <w:rsid w:val="00892F42"/>
    <w:rsid w:val="00963525"/>
    <w:rsid w:val="009B037E"/>
    <w:rsid w:val="009B0DBF"/>
    <w:rsid w:val="00A515DF"/>
    <w:rsid w:val="00A71724"/>
    <w:rsid w:val="00A9485B"/>
    <w:rsid w:val="00A95AFB"/>
    <w:rsid w:val="00AA3EF1"/>
    <w:rsid w:val="00AA60AA"/>
    <w:rsid w:val="00AB14C8"/>
    <w:rsid w:val="00AB72FA"/>
    <w:rsid w:val="00AC2A7A"/>
    <w:rsid w:val="00B737D1"/>
    <w:rsid w:val="00C13861"/>
    <w:rsid w:val="00C9276E"/>
    <w:rsid w:val="00CA3460"/>
    <w:rsid w:val="00D07AD5"/>
    <w:rsid w:val="00D320B7"/>
    <w:rsid w:val="00D973C4"/>
    <w:rsid w:val="00D97D5C"/>
    <w:rsid w:val="00DE7812"/>
    <w:rsid w:val="00F66696"/>
    <w:rsid w:val="00F86F28"/>
    <w:rsid w:val="00FB74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36DE2"/>
  <w15:docId w15:val="{3C8A51C5-8EC8-4D48-9617-2F9E27A11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525"/>
    <w:pPr>
      <w:widowControl w:val="0"/>
      <w:autoSpaceDE w:val="0"/>
      <w:autoSpaceDN w:val="0"/>
      <w:spacing w:after="0" w:line="240" w:lineRule="auto"/>
    </w:pPr>
    <w:rPr>
      <w:rFonts w:ascii="Arial" w:eastAsia="Arial" w:hAnsi="Arial" w:cs="Arial"/>
      <w:lang w:val="pt-PT"/>
    </w:rPr>
  </w:style>
  <w:style w:type="paragraph" w:styleId="Ttulo1">
    <w:name w:val="heading 1"/>
    <w:basedOn w:val="Normal"/>
    <w:link w:val="Ttulo1Char"/>
    <w:uiPriority w:val="9"/>
    <w:qFormat/>
    <w:rsid w:val="00963525"/>
    <w:pPr>
      <w:ind w:left="566"/>
      <w:outlineLvl w:val="0"/>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525"/>
    <w:rPr>
      <w:rFonts w:ascii="Arial" w:eastAsia="Arial" w:hAnsi="Arial" w:cs="Arial"/>
      <w:b/>
      <w:bCs/>
      <w:lang w:val="pt-PT"/>
    </w:rPr>
  </w:style>
  <w:style w:type="table" w:customStyle="1" w:styleId="TableNormal">
    <w:name w:val="Table Normal"/>
    <w:uiPriority w:val="2"/>
    <w:semiHidden/>
    <w:unhideWhenUsed/>
    <w:qFormat/>
    <w:rsid w:val="009635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3525"/>
    <w:pPr>
      <w:ind w:left="321"/>
      <w:jc w:val="both"/>
    </w:pPr>
  </w:style>
  <w:style w:type="character" w:customStyle="1" w:styleId="CorpodetextoChar">
    <w:name w:val="Corpo de texto Char"/>
    <w:basedOn w:val="Fontepargpadro"/>
    <w:link w:val="Corpodetexto"/>
    <w:uiPriority w:val="1"/>
    <w:rsid w:val="00963525"/>
    <w:rPr>
      <w:rFonts w:ascii="Arial" w:eastAsia="Arial" w:hAnsi="Arial" w:cs="Arial"/>
      <w:lang w:val="pt-PT"/>
    </w:rPr>
  </w:style>
  <w:style w:type="paragraph" w:styleId="Ttulo">
    <w:name w:val="Title"/>
    <w:basedOn w:val="Normal"/>
    <w:link w:val="TtuloChar"/>
    <w:uiPriority w:val="10"/>
    <w:qFormat/>
    <w:rsid w:val="00963525"/>
    <w:pPr>
      <w:spacing w:line="460" w:lineRule="exact"/>
      <w:ind w:left="20"/>
    </w:pPr>
    <w:rPr>
      <w:rFonts w:ascii="Cambria" w:eastAsia="Cambria" w:hAnsi="Cambria" w:cs="Cambria"/>
      <w:sz w:val="45"/>
      <w:szCs w:val="45"/>
    </w:rPr>
  </w:style>
  <w:style w:type="character" w:customStyle="1" w:styleId="TtuloChar">
    <w:name w:val="Título Char"/>
    <w:basedOn w:val="Fontepargpadro"/>
    <w:link w:val="Ttulo"/>
    <w:uiPriority w:val="10"/>
    <w:rsid w:val="00963525"/>
    <w:rPr>
      <w:rFonts w:ascii="Cambria" w:eastAsia="Cambria" w:hAnsi="Cambria" w:cs="Cambria"/>
      <w:sz w:val="45"/>
      <w:szCs w:val="45"/>
      <w:lang w:val="pt-PT"/>
    </w:rPr>
  </w:style>
  <w:style w:type="paragraph" w:styleId="PargrafodaLista">
    <w:name w:val="List Paragraph"/>
    <w:basedOn w:val="Normal"/>
    <w:link w:val="PargrafodaListaChar"/>
    <w:uiPriority w:val="34"/>
    <w:qFormat/>
    <w:rsid w:val="00963525"/>
    <w:pPr>
      <w:ind w:left="321"/>
      <w:jc w:val="both"/>
    </w:pPr>
  </w:style>
  <w:style w:type="paragraph" w:customStyle="1" w:styleId="TableParagraph">
    <w:name w:val="Table Paragraph"/>
    <w:basedOn w:val="Normal"/>
    <w:uiPriority w:val="1"/>
    <w:qFormat/>
    <w:rsid w:val="00963525"/>
  </w:style>
  <w:style w:type="paragraph" w:styleId="Cabealho">
    <w:name w:val="header"/>
    <w:aliases w:val="encabezado"/>
    <w:basedOn w:val="Normal"/>
    <w:link w:val="CabealhoChar"/>
    <w:uiPriority w:val="99"/>
    <w:unhideWhenUsed/>
    <w:rsid w:val="00963525"/>
    <w:pPr>
      <w:tabs>
        <w:tab w:val="center" w:pos="4252"/>
        <w:tab w:val="right" w:pos="8504"/>
      </w:tabs>
    </w:pPr>
  </w:style>
  <w:style w:type="character" w:customStyle="1" w:styleId="CabealhoChar">
    <w:name w:val="Cabeçalho Char"/>
    <w:aliases w:val="encabezado Char"/>
    <w:basedOn w:val="Fontepargpadro"/>
    <w:link w:val="Cabealho"/>
    <w:uiPriority w:val="99"/>
    <w:rsid w:val="00963525"/>
    <w:rPr>
      <w:rFonts w:ascii="Arial" w:eastAsia="Arial" w:hAnsi="Arial" w:cs="Arial"/>
      <w:lang w:val="pt-PT"/>
    </w:rPr>
  </w:style>
  <w:style w:type="paragraph" w:styleId="Rodap">
    <w:name w:val="footer"/>
    <w:basedOn w:val="Normal"/>
    <w:link w:val="RodapChar"/>
    <w:uiPriority w:val="99"/>
    <w:unhideWhenUsed/>
    <w:rsid w:val="00FB7420"/>
    <w:pPr>
      <w:tabs>
        <w:tab w:val="center" w:pos="4252"/>
        <w:tab w:val="right" w:pos="8504"/>
      </w:tabs>
    </w:pPr>
  </w:style>
  <w:style w:type="character" w:customStyle="1" w:styleId="RodapChar">
    <w:name w:val="Rodapé Char"/>
    <w:basedOn w:val="Fontepargpadro"/>
    <w:link w:val="Rodap"/>
    <w:uiPriority w:val="99"/>
    <w:rsid w:val="00FB7420"/>
    <w:rPr>
      <w:rFonts w:ascii="Arial" w:eastAsia="Arial" w:hAnsi="Arial" w:cs="Arial"/>
      <w:lang w:val="pt-PT"/>
    </w:rPr>
  </w:style>
  <w:style w:type="character" w:customStyle="1" w:styleId="PargrafodaListaChar">
    <w:name w:val="Parágrafo da Lista Char"/>
    <w:link w:val="PargrafodaLista"/>
    <w:uiPriority w:val="34"/>
    <w:locked/>
    <w:rsid w:val="00B737D1"/>
    <w:rPr>
      <w:rFonts w:ascii="Arial" w:eastAsia="Arial" w:hAnsi="Arial" w:cs="Arial"/>
      <w:lang w:val="pt-PT"/>
    </w:rPr>
  </w:style>
  <w:style w:type="paragraph" w:customStyle="1" w:styleId="Nivel01">
    <w:name w:val="Nivel 01"/>
    <w:basedOn w:val="Ttulo1"/>
    <w:next w:val="Normal"/>
    <w:link w:val="Nivel01Char"/>
    <w:autoRedefine/>
    <w:qFormat/>
    <w:rsid w:val="008544FB"/>
    <w:pPr>
      <w:keepNext/>
      <w:keepLines/>
      <w:widowControl/>
      <w:numPr>
        <w:numId w:val="5"/>
      </w:numPr>
      <w:tabs>
        <w:tab w:val="left" w:pos="567"/>
      </w:tabs>
      <w:autoSpaceDE/>
      <w:autoSpaceDN/>
      <w:spacing w:before="240" w:after="120" w:line="276" w:lineRule="auto"/>
      <w:ind w:left="567" w:hanging="567"/>
      <w:jc w:val="both"/>
    </w:pPr>
    <w:rPr>
      <w:rFonts w:eastAsiaTheme="majorEastAsia"/>
      <w:sz w:val="20"/>
      <w:szCs w:val="20"/>
      <w:lang w:val="pt-BR" w:eastAsia="pt-BR"/>
    </w:rPr>
  </w:style>
  <w:style w:type="paragraph" w:customStyle="1" w:styleId="Nivel3">
    <w:name w:val="Nivel 3"/>
    <w:basedOn w:val="Normal"/>
    <w:link w:val="Nivel3Char"/>
    <w:autoRedefine/>
    <w:qFormat/>
    <w:rsid w:val="00B737D1"/>
    <w:pPr>
      <w:widowControl/>
      <w:numPr>
        <w:ilvl w:val="2"/>
        <w:numId w:val="3"/>
      </w:numPr>
      <w:autoSpaceDE/>
      <w:autoSpaceDN/>
      <w:spacing w:before="60" w:after="60"/>
      <w:ind w:left="0" w:firstLine="0"/>
      <w:jc w:val="both"/>
    </w:pPr>
    <w:rPr>
      <w:sz w:val="20"/>
      <w:szCs w:val="20"/>
      <w:lang w:val="pt-BR"/>
    </w:rPr>
  </w:style>
  <w:style w:type="paragraph" w:customStyle="1" w:styleId="Nivel2">
    <w:name w:val="Nivel 2"/>
    <w:basedOn w:val="Normal"/>
    <w:link w:val="Nivel2Char"/>
    <w:autoRedefine/>
    <w:qFormat/>
    <w:rsid w:val="00126B67"/>
    <w:pPr>
      <w:widowControl/>
      <w:autoSpaceDE/>
      <w:autoSpaceDN/>
      <w:spacing w:before="120" w:after="120" w:line="276" w:lineRule="auto"/>
      <w:jc w:val="both"/>
    </w:pPr>
    <w:rPr>
      <w:rFonts w:eastAsia="Calibri"/>
      <w:sz w:val="20"/>
      <w:szCs w:val="20"/>
      <w:lang w:val="pt-BR"/>
    </w:rPr>
  </w:style>
  <w:style w:type="character" w:styleId="Refdecomentrio">
    <w:name w:val="annotation reference"/>
    <w:basedOn w:val="Fontepargpadro"/>
    <w:unhideWhenUsed/>
    <w:rsid w:val="00AC2A7A"/>
    <w:rPr>
      <w:sz w:val="16"/>
      <w:szCs w:val="16"/>
    </w:rPr>
  </w:style>
  <w:style w:type="paragraph" w:styleId="Textodecomentrio">
    <w:name w:val="annotation text"/>
    <w:basedOn w:val="Normal"/>
    <w:link w:val="TextodecomentrioChar"/>
    <w:uiPriority w:val="99"/>
    <w:unhideWhenUsed/>
    <w:rsid w:val="00AC2A7A"/>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AC2A7A"/>
    <w:rPr>
      <w:rFonts w:ascii="Ecofont_Spranq_eco_Sans" w:eastAsiaTheme="minorEastAsia" w:hAnsi="Ecofont_Spranq_eco_Sans" w:cs="Tahoma"/>
      <w:sz w:val="20"/>
      <w:szCs w:val="20"/>
      <w:lang w:eastAsia="pt-BR"/>
    </w:rPr>
  </w:style>
  <w:style w:type="paragraph" w:customStyle="1" w:styleId="Nivel4">
    <w:name w:val="Nivel 4"/>
    <w:basedOn w:val="Nivel3"/>
    <w:autoRedefine/>
    <w:qFormat/>
    <w:rsid w:val="00AC2A7A"/>
    <w:pPr>
      <w:numPr>
        <w:ilvl w:val="0"/>
        <w:numId w:val="0"/>
      </w:numPr>
      <w:spacing w:before="120" w:after="120" w:line="276" w:lineRule="auto"/>
      <w:ind w:left="567"/>
    </w:pPr>
    <w:rPr>
      <w:rFonts w:eastAsiaTheme="minorEastAsia"/>
      <w:lang w:eastAsia="pt-BR"/>
    </w:rPr>
  </w:style>
  <w:style w:type="paragraph" w:customStyle="1" w:styleId="Nivel5">
    <w:name w:val="Nivel 5"/>
    <w:basedOn w:val="Nivel4"/>
    <w:autoRedefine/>
    <w:qFormat/>
    <w:rsid w:val="00AC2A7A"/>
    <w:pPr>
      <w:ind w:left="851"/>
    </w:pPr>
  </w:style>
  <w:style w:type="character" w:customStyle="1" w:styleId="Nivel2Char">
    <w:name w:val="Nivel 2 Char"/>
    <w:basedOn w:val="Fontepargpadro"/>
    <w:link w:val="Nivel2"/>
    <w:locked/>
    <w:rsid w:val="00126B67"/>
    <w:rPr>
      <w:rFonts w:ascii="Arial" w:eastAsia="Calibri" w:hAnsi="Arial" w:cs="Arial"/>
      <w:sz w:val="20"/>
      <w:szCs w:val="20"/>
    </w:rPr>
  </w:style>
  <w:style w:type="paragraph" w:styleId="Textodebalo">
    <w:name w:val="Balloon Text"/>
    <w:basedOn w:val="Normal"/>
    <w:link w:val="TextodebaloChar"/>
    <w:uiPriority w:val="99"/>
    <w:semiHidden/>
    <w:unhideWhenUsed/>
    <w:rsid w:val="00AC2A7A"/>
    <w:rPr>
      <w:rFonts w:ascii="Tahoma" w:hAnsi="Tahoma" w:cs="Tahoma"/>
      <w:sz w:val="16"/>
      <w:szCs w:val="16"/>
    </w:rPr>
  </w:style>
  <w:style w:type="character" w:customStyle="1" w:styleId="TextodebaloChar">
    <w:name w:val="Texto de balão Char"/>
    <w:basedOn w:val="Fontepargpadro"/>
    <w:link w:val="Textodebalo"/>
    <w:uiPriority w:val="99"/>
    <w:semiHidden/>
    <w:rsid w:val="00AC2A7A"/>
    <w:rPr>
      <w:rFonts w:ascii="Tahoma" w:eastAsia="Arial" w:hAnsi="Tahoma" w:cs="Tahoma"/>
      <w:sz w:val="16"/>
      <w:szCs w:val="16"/>
      <w:lang w:val="pt-PT"/>
    </w:rPr>
  </w:style>
  <w:style w:type="character" w:styleId="Hyperlink">
    <w:name w:val="Hyperlink"/>
    <w:rsid w:val="002859F4"/>
    <w:rPr>
      <w:color w:val="000080"/>
      <w:u w:val="single"/>
    </w:rPr>
  </w:style>
  <w:style w:type="character" w:customStyle="1" w:styleId="Nivel01Char">
    <w:name w:val="Nivel 01 Char"/>
    <w:basedOn w:val="TtuloChar"/>
    <w:link w:val="Nivel01"/>
    <w:rsid w:val="008544FB"/>
    <w:rPr>
      <w:rFonts w:ascii="Arial" w:eastAsiaTheme="majorEastAsia" w:hAnsi="Arial" w:cs="Arial"/>
      <w:b/>
      <w:bCs/>
      <w:sz w:val="20"/>
      <w:szCs w:val="20"/>
      <w:lang w:val="pt-PT" w:eastAsia="pt-BR"/>
    </w:rPr>
  </w:style>
  <w:style w:type="paragraph" w:customStyle="1" w:styleId="Nvel2-Red">
    <w:name w:val="Nível 2 -Red"/>
    <w:basedOn w:val="Nivel2"/>
    <w:link w:val="Nvel2-RedChar"/>
    <w:qFormat/>
    <w:rsid w:val="002859F4"/>
    <w:pPr>
      <w:numPr>
        <w:numId w:val="1"/>
      </w:numPr>
      <w:ind w:left="0" w:firstLine="0"/>
    </w:pPr>
    <w:rPr>
      <w:rFonts w:eastAsia="Arial"/>
      <w:i/>
      <w:iCs/>
      <w:color w:val="FF0000"/>
      <w:lang w:eastAsia="pt-BR"/>
    </w:rPr>
  </w:style>
  <w:style w:type="character" w:customStyle="1" w:styleId="Nvel2-RedChar">
    <w:name w:val="Nível 2 -Red Char"/>
    <w:basedOn w:val="Nivel2Char"/>
    <w:link w:val="Nvel2-Red"/>
    <w:rsid w:val="002859F4"/>
    <w:rPr>
      <w:rFonts w:ascii="Arial" w:eastAsia="Arial" w:hAnsi="Arial" w:cs="Arial"/>
      <w:i/>
      <w:iCs/>
      <w:color w:val="FF0000"/>
      <w:sz w:val="20"/>
      <w:szCs w:val="20"/>
      <w:lang w:eastAsia="pt-BR"/>
    </w:rPr>
  </w:style>
  <w:style w:type="paragraph" w:customStyle="1" w:styleId="ou">
    <w:name w:val="ou"/>
    <w:basedOn w:val="PargrafodaLista"/>
    <w:link w:val="ouChar"/>
    <w:qFormat/>
    <w:rsid w:val="002859F4"/>
    <w:pPr>
      <w:widowControl/>
      <w:autoSpaceDE/>
      <w:autoSpaceDN/>
      <w:spacing w:before="60" w:after="60" w:line="259" w:lineRule="auto"/>
      <w:ind w:left="0"/>
      <w:jc w:val="center"/>
    </w:pPr>
    <w:rPr>
      <w:b/>
      <w:bCs/>
      <w:i/>
      <w:iCs/>
      <w:color w:val="FF0000"/>
      <w:sz w:val="20"/>
      <w:szCs w:val="24"/>
      <w:u w:val="single"/>
      <w:lang w:eastAsia="pt-BR"/>
    </w:rPr>
  </w:style>
  <w:style w:type="character" w:customStyle="1" w:styleId="ouChar">
    <w:name w:val="ou Char"/>
    <w:basedOn w:val="PargrafodaListaChar"/>
    <w:link w:val="ou"/>
    <w:rsid w:val="002859F4"/>
    <w:rPr>
      <w:rFonts w:ascii="Arial" w:eastAsia="Arial" w:hAnsi="Arial" w:cs="Arial"/>
      <w:b/>
      <w:bCs/>
      <w:i/>
      <w:iCs/>
      <w:color w:val="FF0000"/>
      <w:sz w:val="20"/>
      <w:szCs w:val="24"/>
      <w:u w:val="single"/>
      <w:lang w:val="pt-PT" w:eastAsia="pt-BR"/>
    </w:rPr>
  </w:style>
  <w:style w:type="paragraph" w:customStyle="1" w:styleId="Nvel3-R">
    <w:name w:val="Nível 3-R"/>
    <w:basedOn w:val="Nivel3"/>
    <w:link w:val="Nvel3-RChar"/>
    <w:autoRedefine/>
    <w:qFormat/>
    <w:rsid w:val="002859F4"/>
    <w:pPr>
      <w:numPr>
        <w:numId w:val="1"/>
      </w:numPr>
      <w:spacing w:before="120" w:after="120" w:line="276" w:lineRule="auto"/>
      <w:ind w:left="284" w:firstLine="0"/>
    </w:pPr>
    <w:rPr>
      <w:rFonts w:eastAsiaTheme="minorEastAsia"/>
      <w:i/>
      <w:iCs/>
      <w:color w:val="FF0000"/>
      <w:lang w:eastAsia="pt-BR"/>
    </w:rPr>
  </w:style>
  <w:style w:type="character" w:customStyle="1" w:styleId="Nvel3-RChar">
    <w:name w:val="Nível 3-R Char"/>
    <w:basedOn w:val="Fontepargpadro"/>
    <w:link w:val="Nvel3-R"/>
    <w:rsid w:val="002859F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2859F4"/>
    <w:pPr>
      <w:numPr>
        <w:numId w:val="0"/>
      </w:numPr>
      <w:outlineLvl w:val="1"/>
    </w:pPr>
    <w:rPr>
      <w:rFonts w:eastAsia="Arial"/>
      <w:bCs w:val="0"/>
      <w:sz w:val="22"/>
      <w:szCs w:val="22"/>
      <w:lang w:val="pt-PT" w:eastAsia="en-US"/>
    </w:rPr>
  </w:style>
  <w:style w:type="character" w:customStyle="1" w:styleId="Nvel1-SemNumChar">
    <w:name w:val="Nível 1-Sem Num Char"/>
    <w:basedOn w:val="Nivel01Char"/>
    <w:link w:val="Nvel1-SemNum"/>
    <w:rsid w:val="002859F4"/>
    <w:rPr>
      <w:rFonts w:ascii="Arial" w:eastAsia="Arial" w:hAnsi="Arial" w:cs="Arial"/>
      <w:b/>
      <w:bCs w:val="0"/>
      <w:sz w:val="20"/>
      <w:szCs w:val="20"/>
      <w:lang w:val="pt-PT" w:eastAsia="pt-BR"/>
    </w:rPr>
  </w:style>
  <w:style w:type="paragraph" w:customStyle="1" w:styleId="Nvel1-SemNumPreto">
    <w:name w:val="Nível 1-Sem Num Preto"/>
    <w:basedOn w:val="Nvel1-SemNum"/>
    <w:link w:val="Nvel1-SemNumPretoChar"/>
    <w:qFormat/>
    <w:rsid w:val="002859F4"/>
    <w:rPr>
      <w:lang w:eastAsia="zh-CN" w:bidi="hi-IN"/>
    </w:rPr>
  </w:style>
  <w:style w:type="character" w:customStyle="1" w:styleId="Nvel1-SemNumPretoChar">
    <w:name w:val="Nível 1-Sem Num Preto Char"/>
    <w:basedOn w:val="Nvel1-SemNumChar"/>
    <w:link w:val="Nvel1-SemNumPreto"/>
    <w:rsid w:val="002859F4"/>
    <w:rPr>
      <w:rFonts w:ascii="Arial" w:eastAsia="Arial" w:hAnsi="Arial" w:cs="Arial"/>
      <w:b/>
      <w:bCs w:val="0"/>
      <w:sz w:val="20"/>
      <w:szCs w:val="20"/>
      <w:lang w:val="pt-PT" w:eastAsia="zh-CN" w:bidi="hi-IN"/>
    </w:rPr>
  </w:style>
  <w:style w:type="character" w:customStyle="1" w:styleId="Nivel3Char">
    <w:name w:val="Nivel 3 Char"/>
    <w:basedOn w:val="Fontepargpadro"/>
    <w:link w:val="Nivel3"/>
    <w:rsid w:val="001F100B"/>
    <w:rPr>
      <w:rFonts w:ascii="Arial" w:eastAsia="Arial" w:hAnsi="Arial" w:cs="Arial"/>
      <w:sz w:val="20"/>
      <w:szCs w:val="20"/>
    </w:rPr>
  </w:style>
  <w:style w:type="paragraph" w:styleId="NormalWeb">
    <w:name w:val="Normal (Web)"/>
    <w:basedOn w:val="Normal"/>
    <w:uiPriority w:val="99"/>
    <w:semiHidden/>
    <w:unhideWhenUsed/>
    <w:rsid w:val="00D320B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D320B7"/>
  </w:style>
  <w:style w:type="character" w:customStyle="1" w:styleId="normaltextrun">
    <w:name w:val="normaltextrun"/>
    <w:basedOn w:val="Fontepargpadro"/>
    <w:rsid w:val="008544FB"/>
  </w:style>
  <w:style w:type="paragraph" w:customStyle="1" w:styleId="Nvel4-R">
    <w:name w:val="Nível 4-R"/>
    <w:basedOn w:val="Nivel4"/>
    <w:link w:val="Nvel4-RChar"/>
    <w:autoRedefine/>
    <w:qFormat/>
    <w:rsid w:val="008544FB"/>
    <w:pPr>
      <w:numPr>
        <w:ilvl w:val="3"/>
        <w:numId w:val="1"/>
      </w:numPr>
      <w:ind w:left="567" w:firstLine="0"/>
    </w:pPr>
    <w:rPr>
      <w:i/>
      <w:iCs/>
      <w:color w:val="FF0000"/>
    </w:rPr>
  </w:style>
  <w:style w:type="character" w:customStyle="1" w:styleId="Nvel4-RChar">
    <w:name w:val="Nível 4-R Char"/>
    <w:basedOn w:val="Fontepargpadro"/>
    <w:link w:val="Nvel4-R"/>
    <w:rsid w:val="008544FB"/>
    <w:rPr>
      <w:rFonts w:ascii="Arial" w:eastAsiaTheme="minorEastAsia" w:hAnsi="Arial" w:cs="Arial"/>
      <w:i/>
      <w:iCs/>
      <w:color w:val="FF0000"/>
      <w:sz w:val="20"/>
      <w:szCs w:val="20"/>
      <w:lang w:eastAsia="pt-BR"/>
    </w:rPr>
  </w:style>
  <w:style w:type="character" w:customStyle="1" w:styleId="findhit">
    <w:name w:val="findhit"/>
    <w:basedOn w:val="Fontepargpadro"/>
    <w:rsid w:val="008544FB"/>
  </w:style>
  <w:style w:type="numbering" w:customStyle="1" w:styleId="Listaatual1">
    <w:name w:val="Lista atual1"/>
    <w:uiPriority w:val="99"/>
    <w:rsid w:val="00C9276E"/>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126880">
      <w:bodyDiv w:val="1"/>
      <w:marLeft w:val="0"/>
      <w:marRight w:val="0"/>
      <w:marTop w:val="0"/>
      <w:marBottom w:val="0"/>
      <w:divBdr>
        <w:top w:val="none" w:sz="0" w:space="0" w:color="auto"/>
        <w:left w:val="none" w:sz="0" w:space="0" w:color="auto"/>
        <w:bottom w:val="none" w:sz="0" w:space="0" w:color="auto"/>
        <w:right w:val="none" w:sz="0" w:space="0" w:color="auto"/>
      </w:divBdr>
    </w:div>
    <w:div w:id="96516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gov.br/economia/pt-br/assuntos/drei/legislacao/arquivos/legislacoes-federais/indrei772020.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in.gov.br/en/web/dou/-/instrucao-normativa-seges/me-n-77-de-4-de-novembro-de-2022-441681061" TargetMode="External"/><Relationship Id="rId17" Type="http://schemas.openxmlformats.org/officeDocument/2006/relationships/hyperlink" Target="https://www.gov.br/empresas-e-negocios/pt-br/empreendedor" TargetMode="External"/><Relationship Id="rId2" Type="http://schemas.openxmlformats.org/officeDocument/2006/relationships/styles" Target="styles.xml"/><Relationship Id="rId16" Type="http://schemas.openxmlformats.org/officeDocument/2006/relationships/hyperlink" Target="http://www.planalto.gov.br/ccivil_03/AGU/Pareceres/2019-2022/PRC-JL-01-2020.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8429.htm"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116-de-21-de-dezembro-de-2021"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no-53-de-8-de-julho-de-202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TotalTime>
  <Pages>12</Pages>
  <Words>4652</Words>
  <Characters>25127</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Enoque</dc:creator>
  <cp:keywords/>
  <dc:description/>
  <cp:lastModifiedBy>cplcalba@outlook.com</cp:lastModifiedBy>
  <cp:revision>21</cp:revision>
  <dcterms:created xsi:type="dcterms:W3CDTF">2024-01-30T14:50:00Z</dcterms:created>
  <dcterms:modified xsi:type="dcterms:W3CDTF">2024-02-20T19:25:00Z</dcterms:modified>
</cp:coreProperties>
</file>