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54611" w14:textId="77777777" w:rsidR="00963525" w:rsidRPr="0040417F" w:rsidRDefault="00963525" w:rsidP="00B737D1">
      <w:pPr>
        <w:spacing w:before="83"/>
        <w:ind w:right="425"/>
        <w:jc w:val="center"/>
        <w:rPr>
          <w:b/>
          <w:sz w:val="20"/>
          <w:szCs w:val="20"/>
        </w:rPr>
      </w:pPr>
      <w:r w:rsidRPr="0040417F">
        <w:rPr>
          <w:b/>
          <w:sz w:val="20"/>
          <w:szCs w:val="20"/>
        </w:rPr>
        <w:t>ANEXO</w:t>
      </w:r>
      <w:r w:rsidRPr="0040417F">
        <w:rPr>
          <w:b/>
          <w:spacing w:val="-4"/>
          <w:sz w:val="20"/>
          <w:szCs w:val="20"/>
        </w:rPr>
        <w:t xml:space="preserve"> </w:t>
      </w:r>
      <w:r w:rsidRPr="0040417F">
        <w:rPr>
          <w:b/>
          <w:spacing w:val="-10"/>
          <w:sz w:val="20"/>
          <w:szCs w:val="20"/>
        </w:rPr>
        <w:t>I</w:t>
      </w:r>
    </w:p>
    <w:p w14:paraId="4F5DF488" w14:textId="77777777" w:rsidR="00963525" w:rsidRPr="0040417F" w:rsidRDefault="00963525" w:rsidP="00B737D1">
      <w:pPr>
        <w:spacing w:before="127"/>
        <w:ind w:right="427"/>
        <w:jc w:val="center"/>
        <w:rPr>
          <w:b/>
          <w:sz w:val="20"/>
          <w:szCs w:val="20"/>
        </w:rPr>
      </w:pPr>
      <w:r w:rsidRPr="0040417F">
        <w:rPr>
          <w:b/>
          <w:sz w:val="20"/>
          <w:szCs w:val="20"/>
        </w:rPr>
        <w:t>TERMO</w:t>
      </w:r>
      <w:r w:rsidRPr="0040417F">
        <w:rPr>
          <w:b/>
          <w:spacing w:val="-2"/>
          <w:sz w:val="20"/>
          <w:szCs w:val="20"/>
        </w:rPr>
        <w:t xml:space="preserve"> </w:t>
      </w:r>
      <w:r w:rsidRPr="0040417F">
        <w:rPr>
          <w:b/>
          <w:sz w:val="20"/>
          <w:szCs w:val="20"/>
        </w:rPr>
        <w:t>DE</w:t>
      </w:r>
      <w:r w:rsidRPr="0040417F">
        <w:rPr>
          <w:b/>
          <w:spacing w:val="-2"/>
          <w:sz w:val="20"/>
          <w:szCs w:val="20"/>
        </w:rPr>
        <w:t xml:space="preserve"> REFERÊNCIA</w:t>
      </w:r>
    </w:p>
    <w:p w14:paraId="627AF712" w14:textId="77777777" w:rsidR="00963525" w:rsidRPr="0040417F" w:rsidRDefault="00963525" w:rsidP="00B737D1">
      <w:pPr>
        <w:pStyle w:val="Corpodetexto"/>
        <w:spacing w:before="252"/>
        <w:ind w:left="0"/>
        <w:jc w:val="left"/>
        <w:rPr>
          <w:b/>
          <w:sz w:val="20"/>
          <w:szCs w:val="20"/>
        </w:rPr>
      </w:pPr>
    </w:p>
    <w:p w14:paraId="22655C6F" w14:textId="066CCBFC" w:rsidR="00963525" w:rsidRPr="00081599" w:rsidRDefault="00081599" w:rsidP="009B0DBF">
      <w:pPr>
        <w:pStyle w:val="PargrafodaLista"/>
        <w:numPr>
          <w:ilvl w:val="0"/>
          <w:numId w:val="2"/>
        </w:numPr>
        <w:tabs>
          <w:tab w:val="left" w:pos="0"/>
          <w:tab w:val="left" w:pos="1134"/>
        </w:tabs>
        <w:ind w:left="0" w:firstLine="0"/>
        <w:jc w:val="left"/>
        <w:rPr>
          <w:b/>
          <w:sz w:val="20"/>
          <w:szCs w:val="20"/>
        </w:rPr>
      </w:pPr>
      <w:r>
        <w:rPr>
          <w:b/>
          <w:spacing w:val="-2"/>
          <w:sz w:val="20"/>
          <w:szCs w:val="20"/>
        </w:rPr>
        <w:t>DO OBJETO A SER CONTRATADO</w:t>
      </w:r>
    </w:p>
    <w:p w14:paraId="3C3C0DA0" w14:textId="77777777" w:rsidR="00081599" w:rsidRPr="0040417F" w:rsidRDefault="00081599" w:rsidP="00081599">
      <w:pPr>
        <w:pStyle w:val="PargrafodaLista"/>
        <w:tabs>
          <w:tab w:val="left" w:pos="0"/>
          <w:tab w:val="left" w:pos="1134"/>
        </w:tabs>
        <w:ind w:left="0"/>
        <w:jc w:val="right"/>
        <w:rPr>
          <w:b/>
          <w:sz w:val="20"/>
          <w:szCs w:val="20"/>
        </w:rPr>
      </w:pPr>
    </w:p>
    <w:p w14:paraId="6AA7EC85" w14:textId="3E084AA6" w:rsidR="003E796A" w:rsidRDefault="006A1B66" w:rsidP="003E796A">
      <w:pPr>
        <w:pStyle w:val="Nivel2"/>
      </w:pPr>
      <w:r>
        <w:t xml:space="preserve">1.1 </w:t>
      </w:r>
      <w:r w:rsidR="00C4104F" w:rsidRPr="003E796A">
        <w:t xml:space="preserve">Constitui objeto do presente termo de </w:t>
      </w:r>
      <w:r w:rsidRPr="003E796A">
        <w:t>referência</w:t>
      </w:r>
      <w:r w:rsidR="00C4104F" w:rsidRPr="003E796A">
        <w:t xml:space="preserve"> a contratação de empresa especializada para prestação de serviços na confecção de </w:t>
      </w:r>
      <w:r w:rsidR="00C4104F">
        <w:t xml:space="preserve">kits pedagógicos contendo pastas de nylon com alças e </w:t>
      </w:r>
      <w:r>
        <w:t xml:space="preserve">estojos </w:t>
      </w:r>
      <w:r w:rsidRPr="003E796A">
        <w:t>para</w:t>
      </w:r>
      <w:r w:rsidR="00C4104F" w:rsidRPr="003E796A">
        <w:t xml:space="preserve"> serem distribuídas aos professores </w:t>
      </w:r>
      <w:r>
        <w:t>municipais de</w:t>
      </w:r>
      <w:r w:rsidR="00C4104F">
        <w:t xml:space="preserve"> Campo Alegre de Lourdes /B</w:t>
      </w:r>
      <w:r w:rsidR="00C4104F" w:rsidRPr="003E796A">
        <w:t>a na jornada pedagógica 2024</w:t>
      </w:r>
      <w:r w:rsidR="00C4104F">
        <w:t>.</w:t>
      </w:r>
    </w:p>
    <w:tbl>
      <w:tblPr>
        <w:tblW w:w="6798" w:type="dxa"/>
        <w:jc w:val="center"/>
        <w:tblCellMar>
          <w:left w:w="70" w:type="dxa"/>
          <w:right w:w="70" w:type="dxa"/>
        </w:tblCellMar>
        <w:tblLook w:val="04A0" w:firstRow="1" w:lastRow="0" w:firstColumn="1" w:lastColumn="0" w:noHBand="0" w:noVBand="1"/>
      </w:tblPr>
      <w:tblGrid>
        <w:gridCol w:w="701"/>
        <w:gridCol w:w="4255"/>
        <w:gridCol w:w="708"/>
        <w:gridCol w:w="1134"/>
      </w:tblGrid>
      <w:tr w:rsidR="009F77CE" w:rsidRPr="006A1B66" w14:paraId="0E1D87A5" w14:textId="77777777" w:rsidTr="006A1B66">
        <w:trPr>
          <w:trHeight w:val="300"/>
          <w:jc w:val="center"/>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DC1CF8" w14:textId="77777777" w:rsidR="009F77CE" w:rsidRPr="006A1B66" w:rsidRDefault="009F77CE" w:rsidP="0081143F">
            <w:pPr>
              <w:widowControl/>
              <w:autoSpaceDE/>
              <w:autoSpaceDN/>
              <w:jc w:val="center"/>
              <w:rPr>
                <w:rFonts w:asciiTheme="minorHAnsi" w:eastAsia="Times New Roman" w:hAnsiTheme="minorHAnsi" w:cstheme="minorHAnsi"/>
                <w:b/>
                <w:bCs/>
                <w:color w:val="1C1C1C"/>
                <w:lang w:val="pt-BR" w:eastAsia="pt-BR"/>
              </w:rPr>
            </w:pPr>
            <w:r w:rsidRPr="006A1B66">
              <w:rPr>
                <w:rFonts w:asciiTheme="minorHAnsi" w:eastAsia="Times New Roman" w:hAnsiTheme="minorHAnsi" w:cstheme="minorHAnsi"/>
                <w:b/>
                <w:bCs/>
                <w:color w:val="1C1C1C"/>
                <w:lang w:val="pt-BR" w:eastAsia="pt-BR"/>
              </w:rPr>
              <w:t>ITEM</w:t>
            </w:r>
          </w:p>
        </w:tc>
        <w:tc>
          <w:tcPr>
            <w:tcW w:w="4255" w:type="dxa"/>
            <w:tcBorders>
              <w:top w:val="single" w:sz="4" w:space="0" w:color="auto"/>
              <w:left w:val="nil"/>
              <w:bottom w:val="single" w:sz="4" w:space="0" w:color="auto"/>
              <w:right w:val="single" w:sz="4" w:space="0" w:color="auto"/>
            </w:tcBorders>
            <w:shd w:val="clear" w:color="auto" w:fill="auto"/>
            <w:vAlign w:val="center"/>
            <w:hideMark/>
          </w:tcPr>
          <w:p w14:paraId="3D503FF8" w14:textId="77777777" w:rsidR="009F77CE" w:rsidRPr="006A1B66" w:rsidRDefault="009F77CE" w:rsidP="0081143F">
            <w:pPr>
              <w:widowControl/>
              <w:autoSpaceDE/>
              <w:autoSpaceDN/>
              <w:jc w:val="center"/>
              <w:rPr>
                <w:rFonts w:asciiTheme="minorHAnsi" w:eastAsia="Times New Roman" w:hAnsiTheme="minorHAnsi" w:cstheme="minorHAnsi"/>
                <w:b/>
                <w:bCs/>
                <w:color w:val="1C1C1C"/>
                <w:lang w:val="pt-BR" w:eastAsia="pt-BR"/>
              </w:rPr>
            </w:pPr>
            <w:r w:rsidRPr="006A1B66">
              <w:rPr>
                <w:rFonts w:asciiTheme="minorHAnsi" w:eastAsia="Times New Roman" w:hAnsiTheme="minorHAnsi" w:cstheme="minorHAnsi"/>
                <w:b/>
                <w:bCs/>
                <w:color w:val="1C1C1C"/>
                <w:lang w:val="pt-BR" w:eastAsia="pt-BR"/>
              </w:rPr>
              <w:t>DESCRIÇÃO</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4A5B2721" w14:textId="682900F3" w:rsidR="009F77CE" w:rsidRPr="006A1B66" w:rsidRDefault="009F77CE" w:rsidP="0081143F">
            <w:pPr>
              <w:widowControl/>
              <w:autoSpaceDE/>
              <w:autoSpaceDN/>
              <w:jc w:val="center"/>
              <w:rPr>
                <w:rFonts w:asciiTheme="minorHAnsi" w:eastAsia="Times New Roman" w:hAnsiTheme="minorHAnsi" w:cstheme="minorHAnsi"/>
                <w:b/>
                <w:bCs/>
                <w:lang w:val="pt-BR" w:eastAsia="pt-BR"/>
              </w:rPr>
            </w:pPr>
            <w:r w:rsidRPr="006A1B66">
              <w:rPr>
                <w:rFonts w:asciiTheme="minorHAnsi" w:eastAsia="Times New Roman" w:hAnsiTheme="minorHAnsi" w:cstheme="minorHAnsi"/>
                <w:b/>
                <w:bCs/>
                <w:color w:val="1C1C1C"/>
                <w:lang w:val="pt-BR" w:eastAsia="pt-BR"/>
              </w:rPr>
              <w:t>UND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5F8EEA9" w14:textId="28598CD7" w:rsidR="009F77CE" w:rsidRPr="006A1B66" w:rsidRDefault="009F77CE" w:rsidP="0081143F">
            <w:pPr>
              <w:widowControl/>
              <w:autoSpaceDE/>
              <w:autoSpaceDN/>
              <w:jc w:val="center"/>
              <w:rPr>
                <w:rFonts w:asciiTheme="minorHAnsi" w:eastAsia="Times New Roman" w:hAnsiTheme="minorHAnsi" w:cstheme="minorHAnsi"/>
                <w:b/>
                <w:bCs/>
                <w:lang w:val="pt-BR" w:eastAsia="pt-BR"/>
              </w:rPr>
            </w:pPr>
            <w:r w:rsidRPr="006A1B66">
              <w:rPr>
                <w:rFonts w:asciiTheme="minorHAnsi" w:eastAsia="Times New Roman" w:hAnsiTheme="minorHAnsi" w:cstheme="minorHAnsi"/>
                <w:b/>
                <w:bCs/>
                <w:color w:val="363436"/>
                <w:lang w:val="pt-BR" w:eastAsia="pt-BR"/>
              </w:rPr>
              <w:t>QNT</w:t>
            </w:r>
          </w:p>
        </w:tc>
      </w:tr>
      <w:tr w:rsidR="009F77CE" w:rsidRPr="006A1B66" w14:paraId="77BE2C5A" w14:textId="77777777" w:rsidTr="006A1B66">
        <w:trPr>
          <w:trHeight w:val="3312"/>
          <w:jc w:val="center"/>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1DE96A8F" w14:textId="77777777" w:rsidR="009F77CE" w:rsidRPr="006A1B66" w:rsidRDefault="009F77CE" w:rsidP="0081143F">
            <w:pPr>
              <w:widowControl/>
              <w:autoSpaceDE/>
              <w:autoSpaceDN/>
              <w:jc w:val="center"/>
              <w:rPr>
                <w:rFonts w:asciiTheme="minorHAnsi" w:eastAsia="Times New Roman" w:hAnsiTheme="minorHAnsi" w:cstheme="minorHAnsi"/>
                <w:color w:val="464446"/>
                <w:lang w:val="pt-BR" w:eastAsia="pt-BR"/>
              </w:rPr>
            </w:pPr>
            <w:r w:rsidRPr="006A1B66">
              <w:rPr>
                <w:rFonts w:asciiTheme="minorHAnsi" w:eastAsia="Times New Roman" w:hAnsiTheme="minorHAnsi" w:cstheme="minorHAnsi"/>
                <w:color w:val="464446"/>
                <w:lang w:val="pt-BR" w:eastAsia="pt-BR"/>
              </w:rPr>
              <w:t>01</w:t>
            </w:r>
          </w:p>
        </w:tc>
        <w:tc>
          <w:tcPr>
            <w:tcW w:w="4255" w:type="dxa"/>
            <w:tcBorders>
              <w:top w:val="nil"/>
              <w:left w:val="nil"/>
              <w:bottom w:val="single" w:sz="4" w:space="0" w:color="auto"/>
              <w:right w:val="single" w:sz="4" w:space="0" w:color="auto"/>
            </w:tcBorders>
            <w:shd w:val="clear" w:color="auto" w:fill="auto"/>
            <w:hideMark/>
          </w:tcPr>
          <w:p w14:paraId="1EA9AA78" w14:textId="4D48F6B2" w:rsidR="009F77CE" w:rsidRPr="006A1B66" w:rsidRDefault="009F77CE" w:rsidP="006A1B66">
            <w:pPr>
              <w:widowControl/>
              <w:autoSpaceDE/>
              <w:autoSpaceDN/>
              <w:jc w:val="both"/>
              <w:rPr>
                <w:rFonts w:asciiTheme="minorHAnsi" w:eastAsia="Times New Roman" w:hAnsiTheme="minorHAnsi" w:cstheme="minorHAnsi"/>
                <w:color w:val="000000"/>
                <w:lang w:val="pt-BR" w:eastAsia="pt-BR"/>
              </w:rPr>
            </w:pPr>
            <w:r w:rsidRPr="006A1B66">
              <w:rPr>
                <w:rFonts w:asciiTheme="minorHAnsi" w:eastAsia="Times New Roman" w:hAnsiTheme="minorHAnsi" w:cstheme="minorHAnsi"/>
                <w:color w:val="000000"/>
                <w:lang w:val="pt-BR" w:eastAsia="pt-BR"/>
              </w:rPr>
              <w:t>Kit pedagógico possuindo: Pastas com alça transversal</w:t>
            </w:r>
            <w:r w:rsidRPr="006A1B66">
              <w:rPr>
                <w:rFonts w:asciiTheme="minorHAnsi" w:eastAsia="Times New Roman" w:hAnsiTheme="minorHAnsi" w:cstheme="minorHAnsi"/>
                <w:color w:val="000000"/>
                <w:vertAlign w:val="superscript"/>
                <w:lang w:val="pt-BR" w:eastAsia="pt-BR"/>
              </w:rPr>
              <w:t xml:space="preserve">, </w:t>
            </w:r>
            <w:r w:rsidR="006A1B66" w:rsidRPr="006A1B66">
              <w:rPr>
                <w:rFonts w:asciiTheme="minorHAnsi" w:eastAsia="Times New Roman" w:hAnsiTheme="minorHAnsi" w:cstheme="minorHAnsi"/>
                <w:color w:val="000000"/>
                <w:lang w:val="pt-BR" w:eastAsia="pt-BR"/>
              </w:rPr>
              <w:t>confeccionada em nylon especial para</w:t>
            </w:r>
            <w:r w:rsidRPr="006A1B66">
              <w:rPr>
                <w:rFonts w:asciiTheme="minorHAnsi" w:eastAsia="Times New Roman" w:hAnsiTheme="minorHAnsi" w:cstheme="minorHAnsi"/>
                <w:color w:val="000000"/>
                <w:lang w:val="pt-BR" w:eastAsia="pt-BR"/>
              </w:rPr>
              <w:t xml:space="preserve"> </w:t>
            </w:r>
            <w:r w:rsidR="006A1B66" w:rsidRPr="006A1B66">
              <w:rPr>
                <w:rFonts w:asciiTheme="minorHAnsi" w:eastAsia="Times New Roman" w:hAnsiTheme="minorHAnsi" w:cstheme="minorHAnsi"/>
                <w:color w:val="000000"/>
                <w:lang w:val="pt-BR" w:eastAsia="pt-BR"/>
              </w:rPr>
              <w:t>confecções de</w:t>
            </w:r>
            <w:r w:rsidRPr="006A1B66">
              <w:rPr>
                <w:rFonts w:asciiTheme="minorHAnsi" w:eastAsia="Times New Roman" w:hAnsiTheme="minorHAnsi" w:cstheme="minorHAnsi"/>
                <w:color w:val="000000"/>
                <w:lang w:val="pt-BR" w:eastAsia="pt-BR"/>
              </w:rPr>
              <w:t xml:space="preserve"> bolsas, </w:t>
            </w:r>
            <w:r w:rsidR="006A1B66" w:rsidRPr="006A1B66">
              <w:rPr>
                <w:rFonts w:asciiTheme="minorHAnsi" w:eastAsia="Times New Roman" w:hAnsiTheme="minorHAnsi" w:cstheme="minorHAnsi"/>
                <w:color w:val="000000"/>
                <w:lang w:val="pt-BR" w:eastAsia="pt-BR"/>
              </w:rPr>
              <w:t>possuindo alças</w:t>
            </w:r>
            <w:r w:rsidRPr="006A1B66">
              <w:rPr>
                <w:rFonts w:asciiTheme="minorHAnsi" w:eastAsia="Times New Roman" w:hAnsiTheme="minorHAnsi" w:cstheme="minorHAnsi"/>
                <w:color w:val="000000"/>
                <w:lang w:val="pt-BR" w:eastAsia="pt-BR"/>
              </w:rPr>
              <w:t xml:space="preserve"> </w:t>
            </w:r>
            <w:r w:rsidR="006A1B66" w:rsidRPr="006A1B66">
              <w:rPr>
                <w:rFonts w:asciiTheme="minorHAnsi" w:eastAsia="Times New Roman" w:hAnsiTheme="minorHAnsi" w:cstheme="minorHAnsi"/>
                <w:color w:val="000000"/>
                <w:lang w:val="pt-BR" w:eastAsia="pt-BR"/>
              </w:rPr>
              <w:t>de ombro com regulagem, repartição</w:t>
            </w:r>
            <w:r w:rsidRPr="006A1B66">
              <w:rPr>
                <w:rFonts w:asciiTheme="minorHAnsi" w:eastAsia="Times New Roman" w:hAnsiTheme="minorHAnsi" w:cstheme="minorHAnsi"/>
                <w:color w:val="000000"/>
                <w:lang w:val="pt-BR" w:eastAsia="pt-BR"/>
              </w:rPr>
              <w:t xml:space="preserve"> interna para</w:t>
            </w:r>
            <w:r w:rsidRPr="006A1B66">
              <w:rPr>
                <w:rFonts w:asciiTheme="minorHAnsi" w:eastAsia="Times New Roman" w:hAnsiTheme="minorHAnsi" w:cstheme="minorHAnsi"/>
                <w:color w:val="000000"/>
                <w:vertAlign w:val="superscript"/>
                <w:lang w:val="pt-BR" w:eastAsia="pt-BR"/>
              </w:rPr>
              <w:t xml:space="preserve"> </w:t>
            </w:r>
            <w:r w:rsidRPr="006A1B66">
              <w:rPr>
                <w:rFonts w:asciiTheme="minorHAnsi" w:eastAsia="Times New Roman" w:hAnsiTheme="minorHAnsi" w:cstheme="minorHAnsi"/>
                <w:color w:val="000000"/>
                <w:lang w:val="pt-BR" w:eastAsia="pt-BR"/>
              </w:rPr>
              <w:t>melhor acomodar os</w:t>
            </w:r>
            <w:r w:rsidRPr="006A1B66">
              <w:rPr>
                <w:rFonts w:asciiTheme="minorHAnsi" w:eastAsia="Times New Roman" w:hAnsiTheme="minorHAnsi" w:cstheme="minorHAnsi"/>
                <w:b/>
                <w:bCs/>
                <w:color w:val="000000"/>
                <w:lang w:val="pt-BR" w:eastAsia="pt-BR"/>
              </w:rPr>
              <w:t xml:space="preserve"> </w:t>
            </w:r>
            <w:r w:rsidRPr="006A1B66">
              <w:rPr>
                <w:rFonts w:asciiTheme="minorHAnsi" w:eastAsia="Times New Roman" w:hAnsiTheme="minorHAnsi" w:cstheme="minorHAnsi"/>
                <w:color w:val="000000"/>
                <w:lang w:val="pt-BR" w:eastAsia="pt-BR"/>
              </w:rPr>
              <w:t xml:space="preserve">materiais de trabalho, abertura com </w:t>
            </w:r>
            <w:r w:rsidR="006A1B66" w:rsidRPr="006A1B66">
              <w:rPr>
                <w:rFonts w:asciiTheme="minorHAnsi" w:eastAsia="Times New Roman" w:hAnsiTheme="minorHAnsi" w:cstheme="minorHAnsi"/>
                <w:color w:val="000000"/>
                <w:lang w:val="pt-BR" w:eastAsia="pt-BR"/>
              </w:rPr>
              <w:t>zíper</w:t>
            </w:r>
            <w:r w:rsidRPr="006A1B66">
              <w:rPr>
                <w:rFonts w:asciiTheme="minorHAnsi" w:eastAsia="Times New Roman" w:hAnsiTheme="minorHAnsi" w:cstheme="minorHAnsi"/>
                <w:color w:val="000000"/>
                <w:lang w:val="pt-BR" w:eastAsia="pt-BR"/>
              </w:rPr>
              <w:t xml:space="preserve"> n</w:t>
            </w:r>
            <w:r w:rsidR="006A1B66" w:rsidRPr="006A1B66">
              <w:rPr>
                <w:rFonts w:asciiTheme="minorHAnsi" w:eastAsia="Times New Roman" w:hAnsiTheme="minorHAnsi" w:cstheme="minorHAnsi"/>
                <w:color w:val="000000"/>
                <w:lang w:val="pt-BR" w:eastAsia="pt-BR"/>
              </w:rPr>
              <w:t>° 06, dimensões</w:t>
            </w:r>
            <w:r w:rsidRPr="006A1B66">
              <w:rPr>
                <w:rFonts w:asciiTheme="minorHAnsi" w:eastAsia="Times New Roman" w:hAnsiTheme="minorHAnsi" w:cstheme="minorHAnsi"/>
                <w:color w:val="000000"/>
                <w:lang w:val="pt-BR" w:eastAsia="pt-BR"/>
              </w:rPr>
              <w:t xml:space="preserve"> de 33</w:t>
            </w:r>
            <w:r w:rsidR="006A1B66" w:rsidRPr="006A1B66">
              <w:rPr>
                <w:rFonts w:asciiTheme="minorHAnsi" w:eastAsia="Times New Roman" w:hAnsiTheme="minorHAnsi" w:cstheme="minorHAnsi"/>
                <w:color w:val="000000"/>
                <w:lang w:val="pt-BR" w:eastAsia="pt-BR"/>
              </w:rPr>
              <w:t>cm x 28</w:t>
            </w:r>
            <w:r w:rsidRPr="006A1B66">
              <w:rPr>
                <w:rFonts w:asciiTheme="minorHAnsi" w:eastAsia="Times New Roman" w:hAnsiTheme="minorHAnsi" w:cstheme="minorHAnsi"/>
                <w:color w:val="000000"/>
                <w:lang w:val="pt-BR" w:eastAsia="pt-BR"/>
              </w:rPr>
              <w:t xml:space="preserve">Cm x 8cm, sem ferro, bolso externo com </w:t>
            </w:r>
            <w:r w:rsidR="006A1B66" w:rsidRPr="006A1B66">
              <w:rPr>
                <w:rFonts w:asciiTheme="minorHAnsi" w:eastAsia="Times New Roman" w:hAnsiTheme="minorHAnsi" w:cstheme="minorHAnsi"/>
                <w:color w:val="000000"/>
                <w:lang w:val="pt-BR" w:eastAsia="pt-BR"/>
              </w:rPr>
              <w:t>zíper</w:t>
            </w:r>
            <w:r w:rsidRPr="006A1B66">
              <w:rPr>
                <w:rFonts w:asciiTheme="minorHAnsi" w:eastAsia="Times New Roman" w:hAnsiTheme="minorHAnsi" w:cstheme="minorHAnsi"/>
                <w:color w:val="000000"/>
                <w:lang w:val="pt-BR" w:eastAsia="pt-BR"/>
              </w:rPr>
              <w:t xml:space="preserve">. Estojo, confeccionada em nylon especial para confecções de bolsas, possuindo toquinho de dedinho, abertura com </w:t>
            </w:r>
            <w:r w:rsidR="006A1B66" w:rsidRPr="006A1B66">
              <w:rPr>
                <w:rFonts w:asciiTheme="minorHAnsi" w:eastAsia="Times New Roman" w:hAnsiTheme="minorHAnsi" w:cstheme="minorHAnsi"/>
                <w:color w:val="000000"/>
                <w:lang w:val="pt-BR" w:eastAsia="pt-BR"/>
              </w:rPr>
              <w:t>zíper</w:t>
            </w:r>
            <w:r w:rsidRPr="006A1B66">
              <w:rPr>
                <w:rFonts w:asciiTheme="minorHAnsi" w:eastAsia="Times New Roman" w:hAnsiTheme="minorHAnsi" w:cstheme="minorHAnsi"/>
                <w:color w:val="000000"/>
                <w:lang w:val="pt-BR" w:eastAsia="pt-BR"/>
              </w:rPr>
              <w:t xml:space="preserve"> n° 06, </w:t>
            </w:r>
            <w:r w:rsidR="006A1B66" w:rsidRPr="006A1B66">
              <w:rPr>
                <w:rFonts w:asciiTheme="minorHAnsi" w:eastAsia="Times New Roman" w:hAnsiTheme="minorHAnsi" w:cstheme="minorHAnsi"/>
                <w:color w:val="000000"/>
                <w:lang w:val="pt-BR" w:eastAsia="pt-BR"/>
              </w:rPr>
              <w:t>dimensões</w:t>
            </w:r>
            <w:r w:rsidR="006A1B66">
              <w:rPr>
                <w:rFonts w:asciiTheme="minorHAnsi" w:eastAsia="Times New Roman" w:hAnsiTheme="minorHAnsi" w:cstheme="minorHAnsi"/>
                <w:color w:val="000000"/>
                <w:lang w:val="pt-BR" w:eastAsia="pt-BR"/>
              </w:rPr>
              <w:t xml:space="preserve"> d</w:t>
            </w:r>
            <w:r w:rsidRPr="006A1B66">
              <w:rPr>
                <w:rFonts w:asciiTheme="minorHAnsi" w:eastAsia="Times New Roman" w:hAnsiTheme="minorHAnsi" w:cstheme="minorHAnsi"/>
                <w:color w:val="000000"/>
                <w:lang w:val="pt-BR" w:eastAsia="pt-BR"/>
              </w:rPr>
              <w:t>e 20cm x 10</w:t>
            </w:r>
            <w:r w:rsidR="006A1B66" w:rsidRPr="006A1B66">
              <w:rPr>
                <w:rFonts w:asciiTheme="minorHAnsi" w:eastAsia="Times New Roman" w:hAnsiTheme="minorHAnsi" w:cstheme="minorHAnsi"/>
                <w:color w:val="000000"/>
                <w:lang w:val="pt-BR" w:eastAsia="pt-BR"/>
              </w:rPr>
              <w:t>Cm x</w:t>
            </w:r>
            <w:r w:rsidRPr="006A1B66">
              <w:rPr>
                <w:rFonts w:asciiTheme="minorHAnsi" w:eastAsia="Times New Roman" w:hAnsiTheme="minorHAnsi" w:cstheme="minorHAnsi"/>
                <w:color w:val="000000"/>
                <w:lang w:val="pt-BR" w:eastAsia="pt-BR"/>
              </w:rPr>
              <w:t xml:space="preserve"> 8cm, sem forro.</w:t>
            </w:r>
          </w:p>
        </w:tc>
        <w:tc>
          <w:tcPr>
            <w:tcW w:w="708" w:type="dxa"/>
            <w:tcBorders>
              <w:top w:val="nil"/>
              <w:left w:val="nil"/>
              <w:bottom w:val="single" w:sz="4" w:space="0" w:color="auto"/>
              <w:right w:val="single" w:sz="4" w:space="0" w:color="auto"/>
            </w:tcBorders>
            <w:shd w:val="clear" w:color="auto" w:fill="auto"/>
            <w:noWrap/>
            <w:vAlign w:val="center"/>
            <w:hideMark/>
          </w:tcPr>
          <w:p w14:paraId="33DB382E" w14:textId="0984D955" w:rsidR="009F77CE" w:rsidRPr="006A1B66" w:rsidRDefault="009F77CE" w:rsidP="0081143F">
            <w:pPr>
              <w:widowControl/>
              <w:autoSpaceDE/>
              <w:autoSpaceDN/>
              <w:jc w:val="center"/>
              <w:rPr>
                <w:rFonts w:asciiTheme="minorHAnsi" w:eastAsia="Times New Roman" w:hAnsiTheme="minorHAnsi" w:cstheme="minorHAnsi"/>
                <w:color w:val="1C1C1C"/>
                <w:lang w:val="pt-BR" w:eastAsia="pt-BR"/>
              </w:rPr>
            </w:pPr>
            <w:r w:rsidRPr="006A1B66">
              <w:rPr>
                <w:rFonts w:asciiTheme="minorHAnsi" w:eastAsia="Times New Roman" w:hAnsiTheme="minorHAnsi" w:cstheme="minorHAnsi"/>
                <w:color w:val="1C1C1C"/>
                <w:lang w:val="pt-BR" w:eastAsia="pt-BR"/>
              </w:rPr>
              <w:t>UND</w:t>
            </w:r>
          </w:p>
        </w:tc>
        <w:tc>
          <w:tcPr>
            <w:tcW w:w="1134" w:type="dxa"/>
            <w:tcBorders>
              <w:top w:val="nil"/>
              <w:left w:val="nil"/>
              <w:bottom w:val="single" w:sz="4" w:space="0" w:color="auto"/>
              <w:right w:val="single" w:sz="4" w:space="0" w:color="auto"/>
            </w:tcBorders>
            <w:shd w:val="clear" w:color="auto" w:fill="auto"/>
            <w:vAlign w:val="center"/>
            <w:hideMark/>
          </w:tcPr>
          <w:p w14:paraId="7C0707DC" w14:textId="3BF3EAE8" w:rsidR="009F77CE" w:rsidRPr="006A1B66" w:rsidRDefault="009F77CE" w:rsidP="0081143F">
            <w:pPr>
              <w:widowControl/>
              <w:autoSpaceDE/>
              <w:autoSpaceDN/>
              <w:jc w:val="center"/>
              <w:rPr>
                <w:rFonts w:asciiTheme="minorHAnsi" w:eastAsia="Times New Roman" w:hAnsiTheme="minorHAnsi" w:cstheme="minorHAnsi"/>
                <w:lang w:val="pt-BR" w:eastAsia="pt-BR"/>
              </w:rPr>
            </w:pPr>
            <w:r w:rsidRPr="006A1B66">
              <w:rPr>
                <w:rFonts w:asciiTheme="minorHAnsi" w:eastAsia="Times New Roman" w:hAnsiTheme="minorHAnsi" w:cstheme="minorHAnsi"/>
                <w:color w:val="464446"/>
                <w:lang w:val="pt-BR" w:eastAsia="pt-BR"/>
              </w:rPr>
              <w:t>170</w:t>
            </w:r>
          </w:p>
        </w:tc>
      </w:tr>
      <w:tr w:rsidR="009F77CE" w:rsidRPr="006A1B66" w14:paraId="0A4423DB" w14:textId="77777777" w:rsidTr="006A1B66">
        <w:trPr>
          <w:trHeight w:val="2693"/>
          <w:jc w:val="center"/>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5B86245" w14:textId="77777777" w:rsidR="009F77CE" w:rsidRPr="006A1B66" w:rsidRDefault="009F77CE" w:rsidP="0081143F">
            <w:pPr>
              <w:widowControl/>
              <w:autoSpaceDE/>
              <w:autoSpaceDN/>
              <w:jc w:val="center"/>
              <w:rPr>
                <w:rFonts w:asciiTheme="minorHAnsi" w:eastAsia="Times New Roman" w:hAnsiTheme="minorHAnsi" w:cstheme="minorHAnsi"/>
                <w:color w:val="464446"/>
                <w:lang w:val="pt-BR" w:eastAsia="pt-BR"/>
              </w:rPr>
            </w:pPr>
            <w:r w:rsidRPr="006A1B66">
              <w:rPr>
                <w:rFonts w:asciiTheme="minorHAnsi" w:eastAsia="Times New Roman" w:hAnsiTheme="minorHAnsi" w:cstheme="minorHAnsi"/>
                <w:color w:val="464446"/>
                <w:lang w:val="pt-BR" w:eastAsia="pt-BR"/>
              </w:rPr>
              <w:t>02</w:t>
            </w:r>
          </w:p>
        </w:tc>
        <w:tc>
          <w:tcPr>
            <w:tcW w:w="4255" w:type="dxa"/>
            <w:tcBorders>
              <w:top w:val="nil"/>
              <w:left w:val="nil"/>
              <w:bottom w:val="single" w:sz="4" w:space="0" w:color="auto"/>
              <w:right w:val="single" w:sz="4" w:space="0" w:color="auto"/>
            </w:tcBorders>
            <w:shd w:val="clear" w:color="auto" w:fill="auto"/>
            <w:hideMark/>
          </w:tcPr>
          <w:p w14:paraId="1D9EC85C" w14:textId="69B21C2E" w:rsidR="009F77CE" w:rsidRPr="006A1B66" w:rsidRDefault="009F77CE" w:rsidP="006A1B66">
            <w:pPr>
              <w:widowControl/>
              <w:autoSpaceDE/>
              <w:autoSpaceDN/>
              <w:jc w:val="both"/>
              <w:rPr>
                <w:rFonts w:asciiTheme="minorHAnsi" w:eastAsia="Times New Roman" w:hAnsiTheme="minorHAnsi" w:cstheme="minorHAnsi"/>
                <w:color w:val="000000"/>
                <w:lang w:val="pt-BR" w:eastAsia="pt-BR"/>
              </w:rPr>
            </w:pPr>
            <w:r w:rsidRPr="006A1B66">
              <w:rPr>
                <w:rFonts w:asciiTheme="minorHAnsi" w:eastAsia="Times New Roman" w:hAnsiTheme="minorHAnsi" w:cstheme="minorHAnsi"/>
                <w:color w:val="000000"/>
                <w:lang w:val="pt-BR" w:eastAsia="pt-BR"/>
              </w:rPr>
              <w:t>Kit pedagógico possuindo: Sacolas com alça de ombro</w:t>
            </w:r>
            <w:r w:rsidRPr="006A1B66">
              <w:rPr>
                <w:rFonts w:asciiTheme="minorHAnsi" w:eastAsia="Times New Roman" w:hAnsiTheme="minorHAnsi" w:cstheme="minorHAnsi"/>
                <w:color w:val="000000"/>
                <w:vertAlign w:val="superscript"/>
                <w:lang w:val="pt-BR" w:eastAsia="pt-BR"/>
              </w:rPr>
              <w:t xml:space="preserve">, </w:t>
            </w:r>
            <w:r w:rsidR="006A1B66" w:rsidRPr="006A1B66">
              <w:rPr>
                <w:rFonts w:asciiTheme="minorHAnsi" w:eastAsia="Times New Roman" w:hAnsiTheme="minorHAnsi" w:cstheme="minorHAnsi"/>
                <w:color w:val="000000"/>
                <w:lang w:val="pt-BR" w:eastAsia="pt-BR"/>
              </w:rPr>
              <w:t>confeccionada em nylon especial para</w:t>
            </w:r>
            <w:r w:rsidRPr="006A1B66">
              <w:rPr>
                <w:rFonts w:asciiTheme="minorHAnsi" w:eastAsia="Times New Roman" w:hAnsiTheme="minorHAnsi" w:cstheme="minorHAnsi"/>
                <w:color w:val="000000"/>
                <w:lang w:val="pt-BR" w:eastAsia="pt-BR"/>
              </w:rPr>
              <w:t xml:space="preserve"> </w:t>
            </w:r>
            <w:r w:rsidR="006A1B66" w:rsidRPr="006A1B66">
              <w:rPr>
                <w:rFonts w:asciiTheme="minorHAnsi" w:eastAsia="Times New Roman" w:hAnsiTheme="minorHAnsi" w:cstheme="minorHAnsi"/>
                <w:color w:val="000000"/>
                <w:lang w:val="pt-BR" w:eastAsia="pt-BR"/>
              </w:rPr>
              <w:t>confecções de</w:t>
            </w:r>
            <w:r w:rsidRPr="006A1B66">
              <w:rPr>
                <w:rFonts w:asciiTheme="minorHAnsi" w:eastAsia="Times New Roman" w:hAnsiTheme="minorHAnsi" w:cstheme="minorHAnsi"/>
                <w:color w:val="000000"/>
                <w:lang w:val="pt-BR" w:eastAsia="pt-BR"/>
              </w:rPr>
              <w:t xml:space="preserve"> bolsas, </w:t>
            </w:r>
            <w:r w:rsidR="006A1B66" w:rsidRPr="006A1B66">
              <w:rPr>
                <w:rFonts w:asciiTheme="minorHAnsi" w:eastAsia="Times New Roman" w:hAnsiTheme="minorHAnsi" w:cstheme="minorHAnsi"/>
                <w:color w:val="000000"/>
                <w:lang w:val="pt-BR" w:eastAsia="pt-BR"/>
              </w:rPr>
              <w:t>possuindo alças</w:t>
            </w:r>
            <w:r w:rsidRPr="006A1B66">
              <w:rPr>
                <w:rFonts w:asciiTheme="minorHAnsi" w:eastAsia="Times New Roman" w:hAnsiTheme="minorHAnsi" w:cstheme="minorHAnsi"/>
                <w:color w:val="000000"/>
                <w:lang w:val="pt-BR" w:eastAsia="pt-BR"/>
              </w:rPr>
              <w:t xml:space="preserve"> </w:t>
            </w:r>
            <w:r w:rsidR="006A1B66" w:rsidRPr="006A1B66">
              <w:rPr>
                <w:rFonts w:asciiTheme="minorHAnsi" w:eastAsia="Times New Roman" w:hAnsiTheme="minorHAnsi" w:cstheme="minorHAnsi"/>
                <w:color w:val="000000"/>
                <w:lang w:val="pt-BR" w:eastAsia="pt-BR"/>
              </w:rPr>
              <w:t>de ombro em nylon da própria bolsa</w:t>
            </w:r>
            <w:r w:rsidRPr="006A1B66">
              <w:rPr>
                <w:rFonts w:asciiTheme="minorHAnsi" w:eastAsia="Times New Roman" w:hAnsiTheme="minorHAnsi" w:cstheme="minorHAnsi"/>
                <w:color w:val="000000"/>
                <w:lang w:val="pt-BR" w:eastAsia="pt-BR"/>
              </w:rPr>
              <w:t xml:space="preserve">, abertura com </w:t>
            </w:r>
            <w:r w:rsidR="006A1B66" w:rsidRPr="006A1B66">
              <w:rPr>
                <w:rFonts w:asciiTheme="minorHAnsi" w:eastAsia="Times New Roman" w:hAnsiTheme="minorHAnsi" w:cstheme="minorHAnsi"/>
                <w:color w:val="000000"/>
                <w:lang w:val="pt-BR" w:eastAsia="pt-BR"/>
              </w:rPr>
              <w:t>zíper</w:t>
            </w:r>
            <w:r w:rsidRPr="006A1B66">
              <w:rPr>
                <w:rFonts w:asciiTheme="minorHAnsi" w:eastAsia="Times New Roman" w:hAnsiTheme="minorHAnsi" w:cstheme="minorHAnsi"/>
                <w:color w:val="000000"/>
                <w:lang w:val="pt-BR" w:eastAsia="pt-BR"/>
              </w:rPr>
              <w:t xml:space="preserve"> n° 06, </w:t>
            </w:r>
            <w:r w:rsidR="006A1B66" w:rsidRPr="006A1B66">
              <w:rPr>
                <w:rFonts w:asciiTheme="minorHAnsi" w:eastAsia="Times New Roman" w:hAnsiTheme="minorHAnsi" w:cstheme="minorHAnsi"/>
                <w:color w:val="000000"/>
                <w:lang w:val="pt-BR" w:eastAsia="pt-BR"/>
              </w:rPr>
              <w:t>dimensões</w:t>
            </w:r>
            <w:r w:rsidRPr="006A1B66">
              <w:rPr>
                <w:rFonts w:asciiTheme="minorHAnsi" w:eastAsia="Times New Roman" w:hAnsiTheme="minorHAnsi" w:cstheme="minorHAnsi"/>
                <w:color w:val="000000"/>
                <w:lang w:val="pt-BR" w:eastAsia="pt-BR"/>
              </w:rPr>
              <w:t xml:space="preserve"> de 45cm x 31Cm x 10cm, sem ferro. Estojo, confeccionada em nylon especial </w:t>
            </w:r>
            <w:r w:rsidR="006A1B66" w:rsidRPr="006A1B66">
              <w:rPr>
                <w:rFonts w:asciiTheme="minorHAnsi" w:eastAsia="Times New Roman" w:hAnsiTheme="minorHAnsi" w:cstheme="minorHAnsi"/>
                <w:color w:val="000000"/>
                <w:lang w:val="pt-BR" w:eastAsia="pt-BR"/>
              </w:rPr>
              <w:t>para confecções de bolsas, possuindo</w:t>
            </w:r>
            <w:r w:rsidRPr="006A1B66">
              <w:rPr>
                <w:rFonts w:asciiTheme="minorHAnsi" w:eastAsia="Times New Roman" w:hAnsiTheme="minorHAnsi" w:cstheme="minorHAnsi"/>
                <w:color w:val="000000"/>
                <w:lang w:val="pt-BR" w:eastAsia="pt-BR"/>
              </w:rPr>
              <w:t xml:space="preserve"> toquinho de dedinho, abertura com </w:t>
            </w:r>
            <w:r w:rsidR="006A1B66" w:rsidRPr="006A1B66">
              <w:rPr>
                <w:rFonts w:asciiTheme="minorHAnsi" w:eastAsia="Times New Roman" w:hAnsiTheme="minorHAnsi" w:cstheme="minorHAnsi"/>
                <w:color w:val="000000"/>
                <w:lang w:val="pt-BR" w:eastAsia="pt-BR"/>
              </w:rPr>
              <w:t>zíper</w:t>
            </w:r>
            <w:r w:rsidRPr="006A1B66">
              <w:rPr>
                <w:rFonts w:asciiTheme="minorHAnsi" w:eastAsia="Times New Roman" w:hAnsiTheme="minorHAnsi" w:cstheme="minorHAnsi"/>
                <w:color w:val="000000"/>
                <w:lang w:val="pt-BR" w:eastAsia="pt-BR"/>
              </w:rPr>
              <w:t xml:space="preserve"> n° 06, </w:t>
            </w:r>
            <w:r w:rsidR="006A1B66" w:rsidRPr="006A1B66">
              <w:rPr>
                <w:rFonts w:asciiTheme="minorHAnsi" w:eastAsia="Times New Roman" w:hAnsiTheme="minorHAnsi" w:cstheme="minorHAnsi"/>
                <w:color w:val="000000"/>
                <w:lang w:val="pt-BR" w:eastAsia="pt-BR"/>
              </w:rPr>
              <w:t>dimensões</w:t>
            </w:r>
            <w:r w:rsidRPr="006A1B66">
              <w:rPr>
                <w:rFonts w:asciiTheme="minorHAnsi" w:eastAsia="Times New Roman" w:hAnsiTheme="minorHAnsi" w:cstheme="minorHAnsi"/>
                <w:color w:val="000000"/>
                <w:lang w:val="pt-BR" w:eastAsia="pt-BR"/>
              </w:rPr>
              <w:t xml:space="preserve"> de 20</w:t>
            </w:r>
            <w:r w:rsidR="006A1B66" w:rsidRPr="006A1B66">
              <w:rPr>
                <w:rFonts w:asciiTheme="minorHAnsi" w:eastAsia="Times New Roman" w:hAnsiTheme="minorHAnsi" w:cstheme="minorHAnsi"/>
                <w:color w:val="000000"/>
                <w:lang w:val="pt-BR" w:eastAsia="pt-BR"/>
              </w:rPr>
              <w:t>cm x 10</w:t>
            </w:r>
            <w:r w:rsidRPr="006A1B66">
              <w:rPr>
                <w:rFonts w:asciiTheme="minorHAnsi" w:eastAsia="Times New Roman" w:hAnsiTheme="minorHAnsi" w:cstheme="minorHAnsi"/>
                <w:color w:val="000000"/>
                <w:lang w:val="pt-BR" w:eastAsia="pt-BR"/>
              </w:rPr>
              <w:t>Cm x 8cm, sem ferro.</w:t>
            </w:r>
          </w:p>
        </w:tc>
        <w:tc>
          <w:tcPr>
            <w:tcW w:w="708" w:type="dxa"/>
            <w:tcBorders>
              <w:top w:val="nil"/>
              <w:left w:val="nil"/>
              <w:bottom w:val="single" w:sz="4" w:space="0" w:color="auto"/>
              <w:right w:val="single" w:sz="4" w:space="0" w:color="auto"/>
            </w:tcBorders>
            <w:shd w:val="clear" w:color="auto" w:fill="auto"/>
            <w:noWrap/>
            <w:vAlign w:val="center"/>
            <w:hideMark/>
          </w:tcPr>
          <w:p w14:paraId="190D14C0" w14:textId="5AA47488" w:rsidR="009F77CE" w:rsidRPr="006A1B66" w:rsidRDefault="009F77CE" w:rsidP="0081143F">
            <w:pPr>
              <w:widowControl/>
              <w:autoSpaceDE/>
              <w:autoSpaceDN/>
              <w:jc w:val="center"/>
              <w:rPr>
                <w:rFonts w:asciiTheme="minorHAnsi" w:eastAsia="Times New Roman" w:hAnsiTheme="minorHAnsi" w:cstheme="minorHAnsi"/>
                <w:color w:val="565456"/>
                <w:lang w:val="pt-BR" w:eastAsia="pt-BR"/>
              </w:rPr>
            </w:pPr>
            <w:r w:rsidRPr="006A1B66">
              <w:rPr>
                <w:rFonts w:asciiTheme="minorHAnsi" w:eastAsia="Times New Roman" w:hAnsiTheme="minorHAnsi" w:cstheme="minorHAnsi"/>
                <w:color w:val="565456"/>
                <w:lang w:val="pt-BR" w:eastAsia="pt-BR"/>
              </w:rPr>
              <w:t>UND</w:t>
            </w:r>
          </w:p>
        </w:tc>
        <w:tc>
          <w:tcPr>
            <w:tcW w:w="1134" w:type="dxa"/>
            <w:tcBorders>
              <w:top w:val="nil"/>
              <w:left w:val="nil"/>
              <w:bottom w:val="single" w:sz="4" w:space="0" w:color="auto"/>
              <w:right w:val="single" w:sz="4" w:space="0" w:color="auto"/>
            </w:tcBorders>
            <w:shd w:val="clear" w:color="auto" w:fill="auto"/>
            <w:vAlign w:val="center"/>
            <w:hideMark/>
          </w:tcPr>
          <w:p w14:paraId="25E1CB50" w14:textId="49AC1035" w:rsidR="009F77CE" w:rsidRPr="006A1B66" w:rsidRDefault="009F77CE" w:rsidP="0081143F">
            <w:pPr>
              <w:widowControl/>
              <w:autoSpaceDE/>
              <w:autoSpaceDN/>
              <w:jc w:val="center"/>
              <w:rPr>
                <w:rFonts w:asciiTheme="minorHAnsi" w:eastAsia="Times New Roman" w:hAnsiTheme="minorHAnsi" w:cstheme="minorHAnsi"/>
                <w:lang w:val="pt-BR" w:eastAsia="pt-BR"/>
              </w:rPr>
            </w:pPr>
            <w:r w:rsidRPr="006A1B66">
              <w:rPr>
                <w:rFonts w:asciiTheme="minorHAnsi" w:eastAsia="Times New Roman" w:hAnsiTheme="minorHAnsi" w:cstheme="minorHAnsi"/>
                <w:color w:val="464446"/>
                <w:lang w:val="pt-BR" w:eastAsia="pt-BR"/>
              </w:rPr>
              <w:t>330</w:t>
            </w:r>
          </w:p>
        </w:tc>
      </w:tr>
    </w:tbl>
    <w:p w14:paraId="4E073EEC" w14:textId="77777777" w:rsidR="00AC2A7A" w:rsidRPr="0040417F" w:rsidRDefault="00AC2A7A" w:rsidP="00AC2A7A">
      <w:pPr>
        <w:pStyle w:val="Corpodetexto"/>
        <w:spacing w:before="46"/>
        <w:rPr>
          <w:sz w:val="20"/>
          <w:szCs w:val="20"/>
        </w:rPr>
      </w:pPr>
    </w:p>
    <w:p w14:paraId="15077D49" w14:textId="4771037D" w:rsidR="002859F4" w:rsidRPr="0040417F" w:rsidRDefault="006A1B66" w:rsidP="003E796A">
      <w:pPr>
        <w:pStyle w:val="Nivel2"/>
      </w:pPr>
      <w:r>
        <w:t xml:space="preserve">1.2 </w:t>
      </w:r>
      <w:r w:rsidR="00AA60AA">
        <w:t xml:space="preserve">A prestação de serviços </w:t>
      </w:r>
      <w:r w:rsidR="002859F4" w:rsidRPr="0040417F">
        <w:t>objeto desta contratação são caracterizados como comuns, conforme justificativa</w:t>
      </w:r>
      <w:r w:rsidR="00AA60AA">
        <w:t xml:space="preserve"> neste termo de referência</w:t>
      </w:r>
      <w:r w:rsidR="002859F4" w:rsidRPr="0040417F">
        <w:t>.</w:t>
      </w:r>
      <w:r>
        <w:t xml:space="preserve"> </w:t>
      </w:r>
      <w:r w:rsidR="00B737D1" w:rsidRPr="0040417F">
        <w:t>Os documentos auxiliares e os parâmetros utilizados para a obtenção dos preços de referência, nos termos do artigo 23 da Lei nº 14.133/2021, constam dos autos do processo administrativo.</w:t>
      </w:r>
    </w:p>
    <w:p w14:paraId="0AECE380" w14:textId="7D77C6E0" w:rsidR="00B737D1" w:rsidRPr="0040417F" w:rsidRDefault="006A1B66" w:rsidP="003E796A">
      <w:pPr>
        <w:pStyle w:val="Nivel2"/>
      </w:pPr>
      <w:r>
        <w:t xml:space="preserve">1.3 </w:t>
      </w:r>
      <w:r w:rsidR="00B737D1" w:rsidRPr="0040417F">
        <w:t>Os quantitativos e respectivos códigos dos itens são discriminados na planilha anexa.</w:t>
      </w:r>
      <w:r>
        <w:t xml:space="preserve"> </w:t>
      </w:r>
      <w:r w:rsidR="00B737D1" w:rsidRPr="0040417F">
        <w:t>A presente contratação adota</w:t>
      </w:r>
      <w:r w:rsidR="009B037E" w:rsidRPr="0040417F">
        <w:t>rá</w:t>
      </w:r>
      <w:r w:rsidR="00B737D1" w:rsidRPr="0040417F">
        <w:t xml:space="preserve"> </w:t>
      </w:r>
      <w:r w:rsidR="009B037E" w:rsidRPr="0040417F">
        <w:t>a</w:t>
      </w:r>
      <w:r w:rsidR="00B737D1" w:rsidRPr="0040417F">
        <w:t xml:space="preserve"> forma de fornecimento </w:t>
      </w:r>
      <w:r w:rsidR="00AA60AA">
        <w:t xml:space="preserve">imediato </w:t>
      </w:r>
      <w:proofErr w:type="gramStart"/>
      <w:r w:rsidR="00AA60AA">
        <w:t>à</w:t>
      </w:r>
      <w:proofErr w:type="gramEnd"/>
      <w:r w:rsidR="00AA60AA">
        <w:t xml:space="preserve"> ser realizado em data a ser definida</w:t>
      </w:r>
      <w:r w:rsidR="009B037E" w:rsidRPr="0040417F">
        <w:t>.</w:t>
      </w:r>
    </w:p>
    <w:p w14:paraId="31EC035B" w14:textId="7F17AB8E" w:rsidR="002859F4" w:rsidRDefault="006A1B66" w:rsidP="003E796A">
      <w:pPr>
        <w:pStyle w:val="Nivel2"/>
      </w:pPr>
      <w:r>
        <w:t xml:space="preserve">1.4 </w:t>
      </w:r>
      <w:r w:rsidR="002859F4" w:rsidRPr="0040417F">
        <w:t>O contrato oferece maior detalhamento das regras que serão aplicadas em relação à vigência da contratação.</w:t>
      </w:r>
    </w:p>
    <w:p w14:paraId="21A27179" w14:textId="0BB2CE86" w:rsidR="00963525" w:rsidRPr="00C41EA4" w:rsidRDefault="002859F4" w:rsidP="009B0DBF">
      <w:pPr>
        <w:pStyle w:val="Ttulo1"/>
        <w:numPr>
          <w:ilvl w:val="0"/>
          <w:numId w:val="2"/>
        </w:numPr>
        <w:tabs>
          <w:tab w:val="left" w:pos="0"/>
          <w:tab w:val="left" w:pos="1134"/>
        </w:tabs>
        <w:ind w:left="0" w:firstLine="0"/>
        <w:jc w:val="left"/>
        <w:rPr>
          <w:sz w:val="20"/>
          <w:szCs w:val="20"/>
        </w:rPr>
      </w:pPr>
      <w:r w:rsidRPr="0040417F">
        <w:rPr>
          <w:sz w:val="20"/>
          <w:szCs w:val="20"/>
        </w:rPr>
        <w:lastRenderedPageBreak/>
        <w:t>FUNDAMENTAÇÃO E DESCRIÇÃO DA NECESSIDADE</w:t>
      </w:r>
      <w:r w:rsidR="00963525" w:rsidRPr="0040417F">
        <w:rPr>
          <w:spacing w:val="-4"/>
          <w:sz w:val="20"/>
          <w:szCs w:val="20"/>
        </w:rPr>
        <w:t xml:space="preserve"> </w:t>
      </w:r>
      <w:r w:rsidR="00963525" w:rsidRPr="0040417F">
        <w:rPr>
          <w:sz w:val="20"/>
          <w:szCs w:val="20"/>
        </w:rPr>
        <w:t>DA</w:t>
      </w:r>
      <w:r w:rsidR="00963525" w:rsidRPr="0040417F">
        <w:rPr>
          <w:spacing w:val="-8"/>
          <w:sz w:val="20"/>
          <w:szCs w:val="20"/>
        </w:rPr>
        <w:t xml:space="preserve"> </w:t>
      </w:r>
      <w:r w:rsidR="00963525" w:rsidRPr="0040417F">
        <w:rPr>
          <w:spacing w:val="-2"/>
          <w:sz w:val="20"/>
          <w:szCs w:val="20"/>
        </w:rPr>
        <w:t>CONTRATAÇÃO</w:t>
      </w:r>
    </w:p>
    <w:p w14:paraId="223707A9" w14:textId="77777777" w:rsidR="00C41EA4" w:rsidRPr="00C41EA4" w:rsidRDefault="00C41EA4" w:rsidP="004410DB">
      <w:pPr>
        <w:spacing w:line="276" w:lineRule="auto"/>
        <w:jc w:val="both"/>
        <w:rPr>
          <w:sz w:val="20"/>
          <w:szCs w:val="20"/>
        </w:rPr>
      </w:pPr>
    </w:p>
    <w:p w14:paraId="0116374F" w14:textId="39AA5D7C" w:rsidR="00C41EA4" w:rsidRPr="00C41EA4" w:rsidRDefault="006A1B66" w:rsidP="004410DB">
      <w:pPr>
        <w:spacing w:line="276" w:lineRule="auto"/>
        <w:jc w:val="both"/>
        <w:rPr>
          <w:sz w:val="20"/>
          <w:szCs w:val="20"/>
        </w:rPr>
      </w:pPr>
      <w:r>
        <w:rPr>
          <w:sz w:val="20"/>
          <w:szCs w:val="20"/>
        </w:rPr>
        <w:t xml:space="preserve">2.1 </w:t>
      </w:r>
      <w:r w:rsidR="00C41EA4" w:rsidRPr="00C41EA4">
        <w:rPr>
          <w:sz w:val="20"/>
          <w:szCs w:val="20"/>
        </w:rPr>
        <w:t>Justifica-se a referida contratação pela necessidade de ofertar aos professores recursos pedagógicos para sua organização didática em sala de aula, sendo assim é de grande importância à utilização de instrumento de organização para os materiais dos planejamentos didáticos ao longo do ano letivo.</w:t>
      </w:r>
    </w:p>
    <w:p w14:paraId="4C548B18" w14:textId="77777777" w:rsidR="00C41EA4" w:rsidRPr="00C41EA4" w:rsidRDefault="00C41EA4" w:rsidP="004410DB">
      <w:pPr>
        <w:spacing w:line="276" w:lineRule="auto"/>
        <w:jc w:val="both"/>
        <w:rPr>
          <w:sz w:val="20"/>
          <w:szCs w:val="20"/>
        </w:rPr>
      </w:pPr>
      <w:r w:rsidRPr="00C41EA4">
        <w:rPr>
          <w:sz w:val="20"/>
          <w:szCs w:val="20"/>
        </w:rPr>
        <w:t>O mesmo é de grande importância tendo em vista que além de ser uma ferramenta de organização dos materiais didáticos também se torna uma forma de identificação dos professores municipais, através da padronização desse instrumento e da personalização com símbolos municipais.</w:t>
      </w:r>
    </w:p>
    <w:p w14:paraId="6268F6CD" w14:textId="77777777" w:rsidR="00C41EA4" w:rsidRPr="00C41EA4" w:rsidRDefault="00C41EA4" w:rsidP="004410DB">
      <w:pPr>
        <w:spacing w:line="276" w:lineRule="auto"/>
        <w:jc w:val="both"/>
        <w:rPr>
          <w:sz w:val="20"/>
          <w:szCs w:val="20"/>
        </w:rPr>
      </w:pPr>
      <w:r w:rsidRPr="00C41EA4">
        <w:rPr>
          <w:sz w:val="20"/>
          <w:szCs w:val="20"/>
        </w:rPr>
        <w:t>A Jornada pedagógica é um momento com grande importância no ano letivo das escolas, e ofertar aos professores matérias didáticas úteis à organização dos seus materiais pedagógicos é de suma importância, tendo em vista a necessidade de ofertar apoio aos professores e oferecer conforto na execução de suas atividades letivas. Nesse sentido, a oferta da bolsa didática é importante, pois é uma forma de estimular a ação de planejamento dos professores, sendo necessário seu uso no dia a dia pôr o educador.</w:t>
      </w:r>
    </w:p>
    <w:p w14:paraId="6FD10F08" w14:textId="77777777" w:rsidR="00C41EA4" w:rsidRPr="00C41EA4" w:rsidRDefault="00C41EA4" w:rsidP="004410DB">
      <w:pPr>
        <w:spacing w:line="276" w:lineRule="auto"/>
        <w:jc w:val="both"/>
        <w:rPr>
          <w:sz w:val="20"/>
          <w:szCs w:val="20"/>
        </w:rPr>
      </w:pPr>
      <w:r w:rsidRPr="00C41EA4">
        <w:rPr>
          <w:sz w:val="20"/>
          <w:szCs w:val="20"/>
        </w:rPr>
        <w:t>Podendo ressaltar, que a falta desses materiais pode acarretar na desorganização dos materiais pedagógicos dos professores, bem como na falta de estimulo durante execução de uma ação de extrema importância como a Jornada Pedagógica.</w:t>
      </w:r>
    </w:p>
    <w:p w14:paraId="5AC1E2DB" w14:textId="57D12095" w:rsidR="00C41EA4" w:rsidRPr="00C41EA4" w:rsidRDefault="00C41EA4" w:rsidP="004410DB">
      <w:pPr>
        <w:spacing w:line="276" w:lineRule="auto"/>
        <w:jc w:val="both"/>
        <w:rPr>
          <w:sz w:val="20"/>
          <w:szCs w:val="20"/>
        </w:rPr>
      </w:pPr>
      <w:r w:rsidRPr="00C41EA4">
        <w:rPr>
          <w:sz w:val="20"/>
          <w:szCs w:val="20"/>
        </w:rPr>
        <w:t>Dessa forma, a presente dispensa de licitação é cabível uma vez que o objetivo da contratação é o meio adequado e eficiente para realização da confecção das bolsas didáticas a serem ofertadas aos professores na Jornada Pedagógicas, sendo necessário tal oferta de materiais pedagógicos para melhor organização do professor na escola e na sala de aula.</w:t>
      </w:r>
    </w:p>
    <w:p w14:paraId="5B28E04C" w14:textId="77777777" w:rsidR="00C41EA4" w:rsidRPr="00C41EA4" w:rsidRDefault="00C41EA4" w:rsidP="004410DB">
      <w:pPr>
        <w:spacing w:line="276" w:lineRule="auto"/>
        <w:jc w:val="both"/>
        <w:rPr>
          <w:sz w:val="20"/>
          <w:szCs w:val="20"/>
        </w:rPr>
      </w:pPr>
      <w:r w:rsidRPr="00C41EA4">
        <w:rPr>
          <w:sz w:val="20"/>
          <w:szCs w:val="20"/>
        </w:rPr>
        <w:t>Com a certeza de q o interesse da coletividade está sendo protegido, assim solicito o seu envio ao Executivo Municipal para as providências que atender necessárias.</w:t>
      </w:r>
    </w:p>
    <w:p w14:paraId="32B7B684" w14:textId="42B8EB39" w:rsidR="00963525" w:rsidRPr="008842E3" w:rsidRDefault="00963525" w:rsidP="008842E3">
      <w:pPr>
        <w:pStyle w:val="PargrafodaLista"/>
        <w:tabs>
          <w:tab w:val="left" w:pos="0"/>
          <w:tab w:val="left" w:pos="1134"/>
        </w:tabs>
        <w:spacing w:before="125"/>
        <w:ind w:left="0"/>
        <w:rPr>
          <w:sz w:val="20"/>
          <w:szCs w:val="20"/>
        </w:rPr>
      </w:pPr>
    </w:p>
    <w:p w14:paraId="49700BE3" w14:textId="77777777" w:rsidR="002859F4" w:rsidRPr="0040417F" w:rsidRDefault="002859F4" w:rsidP="009B0DBF">
      <w:pPr>
        <w:pStyle w:val="Ttulo1"/>
        <w:numPr>
          <w:ilvl w:val="0"/>
          <w:numId w:val="2"/>
        </w:numPr>
        <w:tabs>
          <w:tab w:val="left" w:pos="0"/>
        </w:tabs>
        <w:ind w:left="0" w:firstLine="0"/>
        <w:jc w:val="left"/>
        <w:rPr>
          <w:sz w:val="20"/>
          <w:szCs w:val="20"/>
        </w:rPr>
      </w:pPr>
      <w:r w:rsidRPr="0040417F">
        <w:rPr>
          <w:sz w:val="20"/>
          <w:szCs w:val="20"/>
        </w:rPr>
        <w:t>REQUISITOS</w:t>
      </w:r>
      <w:r w:rsidRPr="0040417F">
        <w:rPr>
          <w:spacing w:val="-4"/>
          <w:sz w:val="20"/>
          <w:szCs w:val="20"/>
        </w:rPr>
        <w:t xml:space="preserve"> </w:t>
      </w:r>
      <w:r w:rsidRPr="0040417F">
        <w:rPr>
          <w:sz w:val="20"/>
          <w:szCs w:val="20"/>
        </w:rPr>
        <w:t>DA</w:t>
      </w:r>
      <w:r w:rsidRPr="0040417F">
        <w:rPr>
          <w:spacing w:val="-4"/>
          <w:sz w:val="20"/>
          <w:szCs w:val="20"/>
        </w:rPr>
        <w:t xml:space="preserve"> </w:t>
      </w:r>
      <w:r w:rsidRPr="0040417F">
        <w:rPr>
          <w:spacing w:val="-2"/>
          <w:sz w:val="20"/>
          <w:szCs w:val="20"/>
        </w:rPr>
        <w:t>CONTRATAÇÃO</w:t>
      </w:r>
    </w:p>
    <w:p w14:paraId="351E3D9C" w14:textId="1C05CC76" w:rsidR="002859F4" w:rsidRPr="004410DB" w:rsidRDefault="002859F4" w:rsidP="004410DB">
      <w:pPr>
        <w:pStyle w:val="PargrafodaLista"/>
        <w:numPr>
          <w:ilvl w:val="1"/>
          <w:numId w:val="2"/>
        </w:numPr>
        <w:tabs>
          <w:tab w:val="left" w:pos="0"/>
          <w:tab w:val="left" w:pos="751"/>
        </w:tabs>
        <w:spacing w:before="127"/>
        <w:ind w:left="0" w:firstLine="0"/>
        <w:rPr>
          <w:b/>
          <w:sz w:val="20"/>
          <w:szCs w:val="20"/>
        </w:rPr>
      </w:pPr>
      <w:r w:rsidRPr="0040417F">
        <w:rPr>
          <w:sz w:val="20"/>
          <w:szCs w:val="20"/>
        </w:rPr>
        <w:t>Os</w:t>
      </w:r>
      <w:r w:rsidRPr="0040417F">
        <w:rPr>
          <w:spacing w:val="-6"/>
          <w:sz w:val="20"/>
          <w:szCs w:val="20"/>
        </w:rPr>
        <w:t xml:space="preserve"> </w:t>
      </w:r>
      <w:r w:rsidRPr="0040417F">
        <w:rPr>
          <w:sz w:val="20"/>
          <w:szCs w:val="20"/>
        </w:rPr>
        <w:t>licitantes</w:t>
      </w:r>
      <w:r w:rsidRPr="0040417F">
        <w:rPr>
          <w:spacing w:val="-3"/>
          <w:sz w:val="20"/>
          <w:szCs w:val="20"/>
        </w:rPr>
        <w:t xml:space="preserve"> </w:t>
      </w:r>
      <w:r w:rsidRPr="0040417F">
        <w:rPr>
          <w:sz w:val="20"/>
          <w:szCs w:val="20"/>
        </w:rPr>
        <w:t>devem</w:t>
      </w:r>
      <w:r w:rsidRPr="0040417F">
        <w:rPr>
          <w:spacing w:val="-2"/>
          <w:sz w:val="20"/>
          <w:szCs w:val="20"/>
        </w:rPr>
        <w:t xml:space="preserve"> </w:t>
      </w:r>
      <w:r w:rsidRPr="0040417F">
        <w:rPr>
          <w:sz w:val="20"/>
          <w:szCs w:val="20"/>
        </w:rPr>
        <w:t>atender</w:t>
      </w:r>
      <w:r w:rsidRPr="0040417F">
        <w:rPr>
          <w:spacing w:val="-3"/>
          <w:sz w:val="20"/>
          <w:szCs w:val="20"/>
        </w:rPr>
        <w:t xml:space="preserve"> </w:t>
      </w:r>
      <w:r w:rsidRPr="0040417F">
        <w:rPr>
          <w:sz w:val="20"/>
          <w:szCs w:val="20"/>
        </w:rPr>
        <w:t>os</w:t>
      </w:r>
      <w:r w:rsidRPr="0040417F">
        <w:rPr>
          <w:spacing w:val="-3"/>
          <w:sz w:val="20"/>
          <w:szCs w:val="20"/>
        </w:rPr>
        <w:t xml:space="preserve"> </w:t>
      </w:r>
      <w:r w:rsidRPr="0040417F">
        <w:rPr>
          <w:sz w:val="20"/>
          <w:szCs w:val="20"/>
        </w:rPr>
        <w:t>seguintes</w:t>
      </w:r>
      <w:r w:rsidRPr="0040417F">
        <w:rPr>
          <w:spacing w:val="-3"/>
          <w:sz w:val="20"/>
          <w:szCs w:val="20"/>
        </w:rPr>
        <w:t xml:space="preserve"> </w:t>
      </w:r>
      <w:r w:rsidRPr="0040417F">
        <w:rPr>
          <w:spacing w:val="-2"/>
          <w:sz w:val="20"/>
          <w:szCs w:val="20"/>
        </w:rPr>
        <w:t>requisitos</w:t>
      </w:r>
      <w:r w:rsidR="007D3562">
        <w:rPr>
          <w:spacing w:val="-2"/>
          <w:sz w:val="20"/>
          <w:szCs w:val="20"/>
        </w:rPr>
        <w:t xml:space="preserve"> constantes neste termo de referência</w:t>
      </w:r>
    </w:p>
    <w:p w14:paraId="642E50B4" w14:textId="427F2D1A" w:rsidR="002859F4" w:rsidRPr="0040417F" w:rsidRDefault="002859F4" w:rsidP="009B0DBF">
      <w:pPr>
        <w:pStyle w:val="PargrafodaLista"/>
        <w:numPr>
          <w:ilvl w:val="1"/>
          <w:numId w:val="2"/>
        </w:numPr>
        <w:tabs>
          <w:tab w:val="left" w:pos="0"/>
          <w:tab w:val="left" w:pos="753"/>
        </w:tabs>
        <w:ind w:left="0" w:firstLine="0"/>
        <w:rPr>
          <w:b/>
          <w:sz w:val="20"/>
          <w:szCs w:val="20"/>
        </w:rPr>
      </w:pPr>
      <w:r w:rsidRPr="0040417F">
        <w:rPr>
          <w:sz w:val="20"/>
          <w:szCs w:val="20"/>
        </w:rPr>
        <w:t xml:space="preserve">A </w:t>
      </w:r>
      <w:r w:rsidR="007D3562">
        <w:rPr>
          <w:sz w:val="20"/>
          <w:szCs w:val="20"/>
        </w:rPr>
        <w:t>prestação dos serviços</w:t>
      </w:r>
      <w:r w:rsidRPr="0040417F">
        <w:rPr>
          <w:sz w:val="20"/>
          <w:szCs w:val="20"/>
        </w:rPr>
        <w:t xml:space="preserve"> </w:t>
      </w:r>
      <w:r w:rsidR="007D3562">
        <w:rPr>
          <w:sz w:val="20"/>
          <w:szCs w:val="20"/>
        </w:rPr>
        <w:t xml:space="preserve">deverá </w:t>
      </w:r>
      <w:r w:rsidRPr="0040417F">
        <w:rPr>
          <w:sz w:val="20"/>
          <w:szCs w:val="20"/>
        </w:rPr>
        <w:t>ser feita de</w:t>
      </w:r>
      <w:r w:rsidRPr="0040417F">
        <w:rPr>
          <w:spacing w:val="-1"/>
          <w:sz w:val="20"/>
          <w:szCs w:val="20"/>
        </w:rPr>
        <w:t xml:space="preserve"> </w:t>
      </w:r>
      <w:r w:rsidRPr="0040417F">
        <w:rPr>
          <w:sz w:val="20"/>
          <w:szCs w:val="20"/>
        </w:rPr>
        <w:t xml:space="preserve">forma </w:t>
      </w:r>
      <w:r w:rsidR="007D3562">
        <w:rPr>
          <w:sz w:val="20"/>
          <w:szCs w:val="20"/>
        </w:rPr>
        <w:t>direta</w:t>
      </w:r>
      <w:r w:rsidRPr="0040417F">
        <w:rPr>
          <w:sz w:val="20"/>
          <w:szCs w:val="20"/>
        </w:rPr>
        <w:t xml:space="preserve">, de acordo com o </w:t>
      </w:r>
      <w:r w:rsidR="006A1B66">
        <w:rPr>
          <w:sz w:val="20"/>
          <w:szCs w:val="20"/>
        </w:rPr>
        <w:t>planilha</w:t>
      </w:r>
      <w:r w:rsidRPr="0040417F">
        <w:rPr>
          <w:sz w:val="20"/>
          <w:szCs w:val="20"/>
        </w:rPr>
        <w:t xml:space="preserve"> de fornec</w:t>
      </w:r>
      <w:r w:rsidR="006A1B66">
        <w:rPr>
          <w:sz w:val="20"/>
          <w:szCs w:val="20"/>
        </w:rPr>
        <w:t>imento</w:t>
      </w:r>
      <w:r w:rsidRPr="0040417F">
        <w:rPr>
          <w:sz w:val="20"/>
          <w:szCs w:val="20"/>
        </w:rPr>
        <w:t xml:space="preserve"> </w:t>
      </w:r>
      <w:r w:rsidR="007D3562">
        <w:rPr>
          <w:sz w:val="20"/>
          <w:szCs w:val="20"/>
        </w:rPr>
        <w:t>constante na claúsula 01 deste termo de referência</w:t>
      </w:r>
      <w:r w:rsidRPr="0040417F">
        <w:rPr>
          <w:sz w:val="20"/>
          <w:szCs w:val="20"/>
        </w:rPr>
        <w:t>.</w:t>
      </w:r>
    </w:p>
    <w:p w14:paraId="6C6B932C" w14:textId="392E04E1" w:rsidR="002859F4" w:rsidRPr="007D3562" w:rsidRDefault="007D3562" w:rsidP="007D3562">
      <w:pPr>
        <w:pStyle w:val="PargrafodaLista"/>
        <w:numPr>
          <w:ilvl w:val="1"/>
          <w:numId w:val="2"/>
        </w:numPr>
        <w:tabs>
          <w:tab w:val="left" w:pos="0"/>
          <w:tab w:val="left" w:pos="783"/>
        </w:tabs>
        <w:spacing w:before="1"/>
        <w:ind w:left="0" w:firstLine="0"/>
        <w:rPr>
          <w:b/>
          <w:sz w:val="20"/>
          <w:szCs w:val="20"/>
        </w:rPr>
      </w:pPr>
      <w:r>
        <w:rPr>
          <w:sz w:val="20"/>
          <w:szCs w:val="20"/>
        </w:rPr>
        <w:t>O local d</w:t>
      </w:r>
      <w:r w:rsidR="006A1B66">
        <w:rPr>
          <w:sz w:val="20"/>
          <w:szCs w:val="20"/>
        </w:rPr>
        <w:t>e entrega</w:t>
      </w:r>
      <w:r>
        <w:rPr>
          <w:sz w:val="20"/>
          <w:szCs w:val="20"/>
        </w:rPr>
        <w:t xml:space="preserve"> </w:t>
      </w:r>
      <w:r w:rsidR="002859F4" w:rsidRPr="0040417F">
        <w:rPr>
          <w:sz w:val="20"/>
          <w:szCs w:val="20"/>
        </w:rPr>
        <w:t xml:space="preserve">deverá ser </w:t>
      </w:r>
      <w:r>
        <w:rPr>
          <w:sz w:val="20"/>
          <w:szCs w:val="20"/>
        </w:rPr>
        <w:t xml:space="preserve">acertado entre as partes, assim que for determinado pela secretaria. </w:t>
      </w:r>
      <w:r w:rsidR="002859F4" w:rsidRPr="007D3562">
        <w:rPr>
          <w:sz w:val="20"/>
          <w:szCs w:val="20"/>
        </w:rPr>
        <w:t>As despesas de transporte para ficarão por conta da empresa vencedora.</w:t>
      </w:r>
    </w:p>
    <w:p w14:paraId="75F9E243" w14:textId="1826B9B8" w:rsidR="002859F4" w:rsidRPr="0040417F" w:rsidRDefault="002859F4" w:rsidP="009B0DBF">
      <w:pPr>
        <w:pStyle w:val="PargrafodaLista"/>
        <w:numPr>
          <w:ilvl w:val="1"/>
          <w:numId w:val="2"/>
        </w:numPr>
        <w:tabs>
          <w:tab w:val="left" w:pos="0"/>
          <w:tab w:val="left" w:pos="801"/>
        </w:tabs>
        <w:ind w:left="0" w:firstLine="0"/>
        <w:rPr>
          <w:b/>
          <w:sz w:val="20"/>
          <w:szCs w:val="20"/>
        </w:rPr>
      </w:pPr>
      <w:r w:rsidRPr="0040417F">
        <w:rPr>
          <w:sz w:val="20"/>
          <w:szCs w:val="20"/>
        </w:rPr>
        <w:t>Verificada a desconformidade d</w:t>
      </w:r>
      <w:r w:rsidR="006A1B66">
        <w:rPr>
          <w:sz w:val="20"/>
          <w:szCs w:val="20"/>
        </w:rPr>
        <w:t>o fornecimento</w:t>
      </w:r>
      <w:r w:rsidR="00AA3EF1">
        <w:rPr>
          <w:sz w:val="20"/>
          <w:szCs w:val="20"/>
        </w:rPr>
        <w:t xml:space="preserve">, ausência, ou total inoperância da contratada  </w:t>
      </w:r>
      <w:r w:rsidRPr="0040417F">
        <w:rPr>
          <w:sz w:val="20"/>
          <w:szCs w:val="20"/>
        </w:rPr>
        <w:t xml:space="preserve">a </w:t>
      </w:r>
      <w:r w:rsidR="00AA3EF1">
        <w:rPr>
          <w:sz w:val="20"/>
          <w:szCs w:val="20"/>
        </w:rPr>
        <w:t xml:space="preserve">mesma </w:t>
      </w:r>
      <w:r w:rsidRPr="0040417F">
        <w:rPr>
          <w:sz w:val="20"/>
          <w:szCs w:val="20"/>
        </w:rPr>
        <w:t xml:space="preserve">deverá promover as correções necessárias, sujeitando-se às penalidades previstas </w:t>
      </w:r>
      <w:r w:rsidR="00AA3EF1">
        <w:rPr>
          <w:sz w:val="20"/>
          <w:szCs w:val="20"/>
        </w:rPr>
        <w:t>na lei federal 14.133/21</w:t>
      </w:r>
      <w:r w:rsidRPr="0040417F">
        <w:rPr>
          <w:sz w:val="20"/>
          <w:szCs w:val="20"/>
        </w:rPr>
        <w:t>.</w:t>
      </w:r>
    </w:p>
    <w:p w14:paraId="0E6A181B" w14:textId="0F990286" w:rsidR="002859F4" w:rsidRPr="0040417F" w:rsidRDefault="002859F4" w:rsidP="009B0DBF">
      <w:pPr>
        <w:pStyle w:val="PargrafodaLista"/>
        <w:numPr>
          <w:ilvl w:val="1"/>
          <w:numId w:val="2"/>
        </w:numPr>
        <w:tabs>
          <w:tab w:val="left" w:pos="0"/>
          <w:tab w:val="left" w:pos="813"/>
        </w:tabs>
        <w:spacing w:before="1"/>
        <w:ind w:left="0" w:firstLine="0"/>
        <w:rPr>
          <w:b/>
          <w:sz w:val="20"/>
          <w:szCs w:val="20"/>
        </w:rPr>
      </w:pPr>
      <w:r w:rsidRPr="0040417F">
        <w:rPr>
          <w:sz w:val="20"/>
          <w:szCs w:val="20"/>
        </w:rPr>
        <w:t>O material</w:t>
      </w:r>
      <w:r w:rsidR="00AA3EF1">
        <w:rPr>
          <w:sz w:val="20"/>
          <w:szCs w:val="20"/>
        </w:rPr>
        <w:t xml:space="preserve"> que vir a ser utilizado para auxiliar no aprendizado, e de apoio ao conteúdo ministrado, ou para ser usado nas oficinas, deverão obdecer os padrões básicos de qualidade</w:t>
      </w:r>
      <w:r w:rsidRPr="0040417F">
        <w:rPr>
          <w:sz w:val="20"/>
          <w:szCs w:val="20"/>
        </w:rPr>
        <w:t>.</w:t>
      </w:r>
    </w:p>
    <w:p w14:paraId="172B8FB7" w14:textId="77777777" w:rsidR="002859F4" w:rsidRPr="0040417F" w:rsidRDefault="002859F4" w:rsidP="009B0DBF">
      <w:pPr>
        <w:pStyle w:val="PargrafodaLista"/>
        <w:numPr>
          <w:ilvl w:val="1"/>
          <w:numId w:val="2"/>
        </w:numPr>
        <w:tabs>
          <w:tab w:val="left" w:pos="0"/>
          <w:tab w:val="left" w:pos="751"/>
        </w:tabs>
        <w:spacing w:before="4"/>
        <w:ind w:left="0" w:firstLine="0"/>
        <w:rPr>
          <w:b/>
          <w:sz w:val="20"/>
          <w:szCs w:val="20"/>
        </w:rPr>
      </w:pPr>
      <w:r w:rsidRPr="0040417F">
        <w:rPr>
          <w:sz w:val="20"/>
          <w:szCs w:val="20"/>
        </w:rPr>
        <w:t>A</w:t>
      </w:r>
      <w:r w:rsidRPr="0040417F">
        <w:rPr>
          <w:spacing w:val="-6"/>
          <w:sz w:val="20"/>
          <w:szCs w:val="20"/>
        </w:rPr>
        <w:t xml:space="preserve"> </w:t>
      </w:r>
      <w:r w:rsidRPr="0040417F">
        <w:rPr>
          <w:sz w:val="20"/>
          <w:szCs w:val="20"/>
        </w:rPr>
        <w:t>nota</w:t>
      </w:r>
      <w:r w:rsidRPr="0040417F">
        <w:rPr>
          <w:spacing w:val="-5"/>
          <w:sz w:val="20"/>
          <w:szCs w:val="20"/>
        </w:rPr>
        <w:t xml:space="preserve"> </w:t>
      </w:r>
      <w:r w:rsidRPr="0040417F">
        <w:rPr>
          <w:sz w:val="20"/>
          <w:szCs w:val="20"/>
        </w:rPr>
        <w:t>fiscal/fatura</w:t>
      </w:r>
      <w:r w:rsidRPr="0040417F">
        <w:rPr>
          <w:spacing w:val="-3"/>
          <w:sz w:val="20"/>
          <w:szCs w:val="20"/>
        </w:rPr>
        <w:t xml:space="preserve"> </w:t>
      </w:r>
      <w:r w:rsidRPr="0040417F">
        <w:rPr>
          <w:sz w:val="20"/>
          <w:szCs w:val="20"/>
        </w:rPr>
        <w:t>deverá,</w:t>
      </w:r>
      <w:r w:rsidRPr="0040417F">
        <w:rPr>
          <w:spacing w:val="-2"/>
          <w:sz w:val="20"/>
          <w:szCs w:val="20"/>
        </w:rPr>
        <w:t xml:space="preserve"> </w:t>
      </w:r>
      <w:r w:rsidRPr="0040417F">
        <w:rPr>
          <w:sz w:val="20"/>
          <w:szCs w:val="20"/>
        </w:rPr>
        <w:t>obrigatoriamente,</w:t>
      </w:r>
      <w:r w:rsidRPr="0040417F">
        <w:rPr>
          <w:spacing w:val="-2"/>
          <w:sz w:val="20"/>
          <w:szCs w:val="20"/>
        </w:rPr>
        <w:t xml:space="preserve"> </w:t>
      </w:r>
      <w:r w:rsidRPr="0040417F">
        <w:rPr>
          <w:sz w:val="20"/>
          <w:szCs w:val="20"/>
        </w:rPr>
        <w:t>ser</w:t>
      </w:r>
      <w:r w:rsidRPr="0040417F">
        <w:rPr>
          <w:spacing w:val="-2"/>
          <w:sz w:val="20"/>
          <w:szCs w:val="20"/>
        </w:rPr>
        <w:t xml:space="preserve"> </w:t>
      </w:r>
      <w:r w:rsidRPr="0040417F">
        <w:rPr>
          <w:sz w:val="20"/>
          <w:szCs w:val="20"/>
        </w:rPr>
        <w:t>entregue</w:t>
      </w:r>
      <w:r w:rsidRPr="0040417F">
        <w:rPr>
          <w:spacing w:val="-3"/>
          <w:sz w:val="20"/>
          <w:szCs w:val="20"/>
        </w:rPr>
        <w:t xml:space="preserve"> </w:t>
      </w:r>
      <w:r w:rsidRPr="0040417F">
        <w:rPr>
          <w:sz w:val="20"/>
          <w:szCs w:val="20"/>
        </w:rPr>
        <w:t>junto</w:t>
      </w:r>
      <w:r w:rsidRPr="0040417F">
        <w:rPr>
          <w:spacing w:val="-3"/>
          <w:sz w:val="20"/>
          <w:szCs w:val="20"/>
        </w:rPr>
        <w:t xml:space="preserve"> </w:t>
      </w:r>
      <w:r w:rsidRPr="0040417F">
        <w:rPr>
          <w:sz w:val="20"/>
          <w:szCs w:val="20"/>
        </w:rPr>
        <w:t>com</w:t>
      </w:r>
      <w:r w:rsidRPr="0040417F">
        <w:rPr>
          <w:spacing w:val="-2"/>
          <w:sz w:val="20"/>
          <w:szCs w:val="20"/>
        </w:rPr>
        <w:t xml:space="preserve"> </w:t>
      </w:r>
      <w:r w:rsidRPr="0040417F">
        <w:rPr>
          <w:sz w:val="20"/>
          <w:szCs w:val="20"/>
        </w:rPr>
        <w:t>o</w:t>
      </w:r>
      <w:r w:rsidRPr="0040417F">
        <w:rPr>
          <w:spacing w:val="-3"/>
          <w:sz w:val="20"/>
          <w:szCs w:val="20"/>
        </w:rPr>
        <w:t xml:space="preserve"> </w:t>
      </w:r>
      <w:r w:rsidRPr="0040417F">
        <w:rPr>
          <w:sz w:val="20"/>
          <w:szCs w:val="20"/>
        </w:rPr>
        <w:t>seu</w:t>
      </w:r>
      <w:r w:rsidRPr="0040417F">
        <w:rPr>
          <w:spacing w:val="-3"/>
          <w:sz w:val="20"/>
          <w:szCs w:val="20"/>
        </w:rPr>
        <w:t xml:space="preserve"> </w:t>
      </w:r>
      <w:r w:rsidRPr="0040417F">
        <w:rPr>
          <w:spacing w:val="-2"/>
          <w:sz w:val="20"/>
          <w:szCs w:val="20"/>
        </w:rPr>
        <w:t>objeto.</w:t>
      </w:r>
    </w:p>
    <w:p w14:paraId="246E681D" w14:textId="77777777" w:rsidR="002859F4" w:rsidRPr="0040417F" w:rsidRDefault="002859F4" w:rsidP="008544FB">
      <w:pPr>
        <w:pStyle w:val="Nvel1-SemNumPreto"/>
        <w:rPr>
          <w:sz w:val="20"/>
          <w:szCs w:val="20"/>
        </w:rPr>
      </w:pPr>
      <w:r w:rsidRPr="0040417F">
        <w:rPr>
          <w:sz w:val="20"/>
          <w:szCs w:val="20"/>
        </w:rPr>
        <w:t>Subcontratação</w:t>
      </w:r>
    </w:p>
    <w:p w14:paraId="6BA09A0B" w14:textId="6D04D29F" w:rsidR="0017722C" w:rsidRDefault="002859F4" w:rsidP="003E796A">
      <w:pPr>
        <w:pStyle w:val="Nivel2"/>
      </w:pPr>
      <w:r w:rsidRPr="0040417F">
        <w:t>Não é admitida a subcontratação do objeto contratual.</w:t>
      </w:r>
    </w:p>
    <w:p w14:paraId="44D4B8E9" w14:textId="355A1A6E" w:rsidR="001F100B" w:rsidRPr="0040417F" w:rsidRDefault="001F100B" w:rsidP="00AA3EF1">
      <w:pPr>
        <w:pStyle w:val="Ttulo1"/>
        <w:numPr>
          <w:ilvl w:val="0"/>
          <w:numId w:val="2"/>
        </w:numPr>
        <w:tabs>
          <w:tab w:val="left" w:pos="709"/>
        </w:tabs>
        <w:spacing w:before="1"/>
        <w:ind w:left="0" w:firstLine="0"/>
        <w:jc w:val="left"/>
        <w:rPr>
          <w:sz w:val="20"/>
          <w:szCs w:val="20"/>
        </w:rPr>
      </w:pPr>
      <w:r w:rsidRPr="0040417F">
        <w:rPr>
          <w:sz w:val="20"/>
          <w:szCs w:val="20"/>
        </w:rPr>
        <w:t>GESTÃO DO CONTRATO</w:t>
      </w:r>
    </w:p>
    <w:p w14:paraId="4F363829" w14:textId="77777777" w:rsidR="001F100B" w:rsidRPr="0040417F" w:rsidRDefault="001F100B" w:rsidP="003E796A">
      <w:pPr>
        <w:pStyle w:val="Nivel2"/>
      </w:pPr>
      <w:r w:rsidRPr="0040417F">
        <w:t>O contrato deverá ser executado fielmente pelas partes, de acordo com as cláusulas avençadas e as normas da Lei nº 14.133, de 2021, e cada parte responderá pelas consequências de sua inexecução total ou parcial.</w:t>
      </w:r>
    </w:p>
    <w:p w14:paraId="4456D457" w14:textId="77777777" w:rsidR="001F100B" w:rsidRPr="0040417F" w:rsidRDefault="001F100B" w:rsidP="003E796A">
      <w:pPr>
        <w:pStyle w:val="Nivel2"/>
      </w:pPr>
      <w:r w:rsidRPr="0040417F">
        <w:t>As comunicações entre o órgão ou entidade e a contratada devem ser realizadas por escrito sempre que o ato exigir tal formalidade, admitindo-se o uso de mensagem eletrônica para esse fim.</w:t>
      </w:r>
    </w:p>
    <w:p w14:paraId="521CDA1B" w14:textId="77777777" w:rsidR="001F100B" w:rsidRPr="0040417F" w:rsidRDefault="001F100B" w:rsidP="003E796A">
      <w:pPr>
        <w:pStyle w:val="Nivel2"/>
      </w:pPr>
      <w:r w:rsidRPr="0040417F">
        <w:lastRenderedPageBreak/>
        <w:t>O órgão ou entidade poderá convocar representante da empresa para adoção de providências que devam ser cumpridas de imediato.</w:t>
      </w:r>
    </w:p>
    <w:p w14:paraId="607DCED8" w14:textId="2F5E601A" w:rsidR="001F100B" w:rsidRPr="0040417F" w:rsidRDefault="001F100B" w:rsidP="003E796A">
      <w:pPr>
        <w:pStyle w:val="Nivel2"/>
      </w:pPr>
      <w:r w:rsidRPr="0040417F">
        <w:t>Após a assinatura do contrato ou instrumento equivalente, o órgão ou entidade poderá convocar o representante da empresa contratada para reunião inicial para execução do objeto, do plano complementar de execução da contratada, quando houver, do método de aferição dos resultados e das sanções aplicáveis, dentre outros</w:t>
      </w:r>
      <w:r w:rsidR="003214E0">
        <w:t xml:space="preserve"> e de f</w:t>
      </w:r>
      <w:r w:rsidRPr="0040417F">
        <w:t>iscalização</w:t>
      </w:r>
    </w:p>
    <w:p w14:paraId="55750CBC" w14:textId="11EA6FEC" w:rsidR="001F100B" w:rsidRPr="0040417F" w:rsidRDefault="001F100B" w:rsidP="003E796A">
      <w:pPr>
        <w:pStyle w:val="Nivel2"/>
      </w:pPr>
      <w:r w:rsidRPr="0040417F">
        <w:t>A execução do contrato deverá ser acompanhada e fiscalizada pelo(s) fiscal(</w:t>
      </w:r>
      <w:proofErr w:type="spellStart"/>
      <w:r w:rsidRPr="0040417F">
        <w:t>is</w:t>
      </w:r>
      <w:proofErr w:type="spellEnd"/>
      <w:r w:rsidRPr="0040417F">
        <w:t>) do contrato, ou pel</w:t>
      </w:r>
      <w:r w:rsidR="00D320B7" w:rsidRPr="0040417F">
        <w:t>os respectivos substitutos.</w:t>
      </w:r>
    </w:p>
    <w:p w14:paraId="06766117" w14:textId="774FFF13" w:rsidR="001F100B" w:rsidRPr="0040417F" w:rsidRDefault="00126B67" w:rsidP="008544FB">
      <w:pPr>
        <w:pStyle w:val="Nvel1-SemNumPreto"/>
        <w:rPr>
          <w:sz w:val="20"/>
          <w:szCs w:val="20"/>
        </w:rPr>
      </w:pPr>
      <w:r>
        <w:rPr>
          <w:sz w:val="20"/>
          <w:szCs w:val="20"/>
        </w:rPr>
        <w:t xml:space="preserve">4.1. </w:t>
      </w:r>
      <w:r w:rsidR="001F100B" w:rsidRPr="0040417F">
        <w:rPr>
          <w:sz w:val="20"/>
          <w:szCs w:val="20"/>
        </w:rPr>
        <w:t>Fiscalização Técnica</w:t>
      </w:r>
    </w:p>
    <w:p w14:paraId="06776C33" w14:textId="69D47B49" w:rsidR="001F100B" w:rsidRPr="0040417F" w:rsidRDefault="001F100B" w:rsidP="003E796A">
      <w:pPr>
        <w:pStyle w:val="Nivel2"/>
      </w:pPr>
      <w:r w:rsidRPr="0040417F">
        <w:t>O fiscal técnico do contrato acompanhará a execução do contrato, para que sejam cumpridas todas as condições estabelecidas no contrato, de modo a assegurar os melhores resultados para a Administração.</w:t>
      </w:r>
    </w:p>
    <w:p w14:paraId="2E7EA6E3" w14:textId="15B5D1FD" w:rsidR="001F100B" w:rsidRPr="0040417F" w:rsidRDefault="001F100B" w:rsidP="009B0DBF">
      <w:pPr>
        <w:pStyle w:val="Nivel3"/>
        <w:numPr>
          <w:ilvl w:val="2"/>
          <w:numId w:val="2"/>
        </w:numPr>
        <w:spacing w:before="120" w:after="120" w:line="276" w:lineRule="auto"/>
        <w:ind w:left="284" w:firstLine="0"/>
        <w:rPr>
          <w:lang w:val="pt-PT"/>
        </w:rPr>
      </w:pPr>
      <w:r w:rsidRPr="0040417F">
        <w:rPr>
          <w:lang w:val="pt-PT"/>
        </w:rPr>
        <w:t>O fiscal técnico do contrato anotará no histórico de gerenciamento do contrato todas as ocorrências relacionadas à execução do contrato, com a descrição do que for necessário para a regularização das faltas ou dos defeitos observados. (</w:t>
      </w:r>
      <w:r w:rsidR="00632F74">
        <w:rPr>
          <w:lang w:val="pt-PT"/>
        </w:rPr>
        <w:fldChar w:fldCharType="begin"/>
      </w:r>
      <w:r w:rsidR="00632F74">
        <w:rPr>
          <w:lang w:val="pt-PT"/>
        </w:rPr>
        <w:instrText xml:space="preserve"> HYPERLINK "http://www.planalto.gov.br/ccivil_03/_ato2019-2022/2021/lei/L14133.htm" \l "art117§1" \h </w:instrText>
      </w:r>
      <w:r w:rsidR="00632F74">
        <w:rPr>
          <w:lang w:val="pt-PT"/>
        </w:rPr>
      </w:r>
      <w:r w:rsidR="00632F74">
        <w:rPr>
          <w:lang w:val="pt-PT"/>
        </w:rPr>
        <w:fldChar w:fldCharType="separate"/>
      </w:r>
      <w:r w:rsidRPr="0040417F">
        <w:rPr>
          <w:lang w:val="pt-PT"/>
        </w:rPr>
        <w:t>Lei nº 14.133, de 2021, art. 117, §1º</w:t>
      </w:r>
      <w:r w:rsidR="00632F74">
        <w:rPr>
          <w:lang w:val="pt-PT"/>
        </w:rPr>
        <w:fldChar w:fldCharType="end"/>
      </w:r>
      <w:r w:rsidR="00D320B7" w:rsidRPr="0040417F">
        <w:rPr>
          <w:lang w:val="pt-PT"/>
        </w:rPr>
        <w:t>)</w:t>
      </w:r>
    </w:p>
    <w:p w14:paraId="4BD51B72" w14:textId="21546BFF" w:rsidR="001F100B" w:rsidRPr="0040417F" w:rsidRDefault="001F100B" w:rsidP="009B0DBF">
      <w:pPr>
        <w:pStyle w:val="Nivel3"/>
        <w:numPr>
          <w:ilvl w:val="2"/>
          <w:numId w:val="2"/>
        </w:numPr>
        <w:spacing w:before="120" w:after="120" w:line="276" w:lineRule="auto"/>
        <w:ind w:left="284" w:firstLine="0"/>
        <w:rPr>
          <w:lang w:val="pt-PT"/>
        </w:rPr>
      </w:pPr>
      <w:r w:rsidRPr="0040417F">
        <w:rPr>
          <w:lang w:val="pt-PT"/>
        </w:rPr>
        <w:t>Identificada qualquer inexatidão ou irregularidade, o fiscal técnico do contrato emitirá notificações para a correção da execução do contrato, deter</w:t>
      </w:r>
      <w:r w:rsidR="00D320B7" w:rsidRPr="0040417F">
        <w:rPr>
          <w:lang w:val="pt-PT"/>
        </w:rPr>
        <w:t>minando prazo para a correção.</w:t>
      </w:r>
      <w:r w:rsidRPr="0040417F">
        <w:rPr>
          <w:lang w:val="pt-PT"/>
        </w:rPr>
        <w:t xml:space="preserve"> </w:t>
      </w:r>
    </w:p>
    <w:p w14:paraId="498ABB1B" w14:textId="3EBFEB35" w:rsidR="001F100B" w:rsidRPr="0040417F" w:rsidRDefault="001F100B" w:rsidP="009B0DBF">
      <w:pPr>
        <w:pStyle w:val="Nivel3"/>
        <w:numPr>
          <w:ilvl w:val="2"/>
          <w:numId w:val="2"/>
        </w:numPr>
        <w:spacing w:before="120" w:after="120" w:line="276" w:lineRule="auto"/>
        <w:ind w:left="284" w:firstLine="0"/>
        <w:rPr>
          <w:lang w:val="pt-PT"/>
        </w:rPr>
      </w:pPr>
      <w:r w:rsidRPr="0040417F">
        <w:rPr>
          <w:lang w:val="pt-PT"/>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A38DAB7" w14:textId="63AF145D" w:rsidR="001F100B" w:rsidRPr="0040417F" w:rsidRDefault="001F100B" w:rsidP="009B0DBF">
      <w:pPr>
        <w:pStyle w:val="Nivel3"/>
        <w:numPr>
          <w:ilvl w:val="2"/>
          <w:numId w:val="2"/>
        </w:numPr>
        <w:spacing w:before="120" w:after="120" w:line="276" w:lineRule="auto"/>
        <w:ind w:left="284" w:firstLine="0"/>
        <w:rPr>
          <w:lang w:val="pt-PT"/>
        </w:rPr>
      </w:pPr>
      <w:r w:rsidRPr="0040417F">
        <w:rPr>
          <w:lang w:val="pt-PT"/>
        </w:rPr>
        <w:t xml:space="preserve">No caso de ocorrências que possam inviabilizar a execução do contrato nas datas aprazadas, o fiscal técnico do contrato comunicará o fato imediatamente ao gestor do contrato. </w:t>
      </w:r>
    </w:p>
    <w:p w14:paraId="222B8B81" w14:textId="09115B49" w:rsidR="001F100B" w:rsidRPr="0040417F" w:rsidRDefault="001F100B" w:rsidP="009B0DBF">
      <w:pPr>
        <w:pStyle w:val="Nivel3"/>
        <w:numPr>
          <w:ilvl w:val="2"/>
          <w:numId w:val="2"/>
        </w:numPr>
        <w:spacing w:before="120" w:after="120" w:line="276" w:lineRule="auto"/>
        <w:ind w:left="284" w:firstLine="0"/>
        <w:rPr>
          <w:lang w:val="pt-PT"/>
        </w:rPr>
      </w:pPr>
      <w:r w:rsidRPr="0040417F">
        <w:rPr>
          <w:lang w:val="pt-PT"/>
        </w:rPr>
        <w:t>O fiscal técnico do contrato comunicará ao gestor do contrato, em tempo hábil, o término do contrato sob sua responsabilidade, com vistas à renovação tempest</w:t>
      </w:r>
      <w:r w:rsidR="00D320B7" w:rsidRPr="0040417F">
        <w:rPr>
          <w:lang w:val="pt-PT"/>
        </w:rPr>
        <w:t>iva ou à prorrogação contratual.</w:t>
      </w:r>
    </w:p>
    <w:p w14:paraId="7B93925A" w14:textId="78A549E5" w:rsidR="001F100B" w:rsidRPr="0040417F" w:rsidRDefault="00126B67" w:rsidP="001F100B">
      <w:pPr>
        <w:pStyle w:val="Nivel3"/>
        <w:numPr>
          <w:ilvl w:val="0"/>
          <w:numId w:val="0"/>
        </w:numPr>
        <w:rPr>
          <w:b/>
          <w:lang w:val="pt-PT"/>
        </w:rPr>
      </w:pPr>
      <w:r>
        <w:rPr>
          <w:b/>
          <w:lang w:val="pt-PT"/>
        </w:rPr>
        <w:t xml:space="preserve">4.2. </w:t>
      </w:r>
      <w:r w:rsidR="001F100B" w:rsidRPr="0040417F">
        <w:rPr>
          <w:b/>
          <w:lang w:val="pt-PT"/>
        </w:rPr>
        <w:t>Fiscalização Administrativa</w:t>
      </w:r>
    </w:p>
    <w:p w14:paraId="67627344" w14:textId="4EA06ECB" w:rsidR="001F100B" w:rsidRPr="0040417F" w:rsidRDefault="001F100B" w:rsidP="003E796A">
      <w:pPr>
        <w:pStyle w:val="Nivel2"/>
      </w:pPr>
      <w:r w:rsidRPr="0040417F">
        <w:t>O fiscal administrativo do contrato verificará a manutenção das condições de habilitação da contratada, acompanhará o empenho, o pagamento, as garantias, as glosas e a formalização de apostilamento e termos aditivos, solicitando quaisquer documentos comprobatório</w:t>
      </w:r>
      <w:r w:rsidR="00D320B7" w:rsidRPr="0040417F">
        <w:t>s pertinentes, caso necessário.</w:t>
      </w:r>
    </w:p>
    <w:p w14:paraId="46ECD92F" w14:textId="705E5CFC" w:rsidR="001F100B" w:rsidRPr="0040417F" w:rsidRDefault="001F100B" w:rsidP="00892F42">
      <w:pPr>
        <w:pStyle w:val="Nivel3"/>
        <w:numPr>
          <w:ilvl w:val="2"/>
          <w:numId w:val="11"/>
        </w:numPr>
        <w:spacing w:before="120" w:after="120" w:line="276" w:lineRule="auto"/>
        <w:rPr>
          <w:lang w:val="pt-PT"/>
        </w:rPr>
      </w:pPr>
      <w:r w:rsidRPr="0040417F">
        <w:rPr>
          <w:lang w:val="pt-PT"/>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EAFFE93" w14:textId="1831D880" w:rsidR="001F100B" w:rsidRPr="0040417F" w:rsidRDefault="001F100B" w:rsidP="00892F42">
      <w:pPr>
        <w:pStyle w:val="Nvel1-SemNumPreto"/>
        <w:numPr>
          <w:ilvl w:val="1"/>
          <w:numId w:val="11"/>
        </w:numPr>
        <w:rPr>
          <w:sz w:val="20"/>
          <w:szCs w:val="20"/>
        </w:rPr>
      </w:pPr>
      <w:r w:rsidRPr="0040417F">
        <w:rPr>
          <w:sz w:val="20"/>
          <w:szCs w:val="20"/>
        </w:rPr>
        <w:t>Gestor do Contrato</w:t>
      </w:r>
    </w:p>
    <w:p w14:paraId="30C628F8" w14:textId="24122901" w:rsidR="001F100B" w:rsidRPr="0040417F" w:rsidRDefault="001F100B" w:rsidP="003E796A">
      <w:pPr>
        <w:pStyle w:val="Nivel2"/>
      </w:pPr>
      <w:r w:rsidRPr="0040417F">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1E6FB9" w14:textId="67BBD16B" w:rsidR="001F100B" w:rsidRPr="0040417F" w:rsidRDefault="001F100B" w:rsidP="003E796A">
      <w:pPr>
        <w:pStyle w:val="Nivel2"/>
      </w:pPr>
      <w:r w:rsidRPr="0040417F">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3B0E230" w14:textId="2B5DEFB5" w:rsidR="001F100B" w:rsidRPr="0040417F" w:rsidRDefault="001F100B" w:rsidP="003E796A">
      <w:pPr>
        <w:pStyle w:val="Nivel2"/>
      </w:pPr>
      <w:r w:rsidRPr="0040417F">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3E222A7" w14:textId="4DC1B391" w:rsidR="001F100B" w:rsidRPr="0040417F" w:rsidRDefault="001F100B" w:rsidP="003E796A">
      <w:pPr>
        <w:pStyle w:val="Nivel2"/>
      </w:pPr>
      <w:r w:rsidRPr="0040417F">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5584AFE" w14:textId="1B12A017" w:rsidR="001F100B" w:rsidRPr="0040417F" w:rsidRDefault="001F100B" w:rsidP="003E796A">
      <w:pPr>
        <w:pStyle w:val="Nivel2"/>
      </w:pPr>
      <w:r w:rsidRPr="0040417F">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741C273" w14:textId="349440BD" w:rsidR="001F100B" w:rsidRPr="000D5FB0" w:rsidRDefault="001F100B" w:rsidP="003E796A">
      <w:pPr>
        <w:pStyle w:val="Nivel2"/>
      </w:pPr>
      <w:r w:rsidRPr="000D5FB0">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70CD76E3" w14:textId="77777777" w:rsidR="001F100B" w:rsidRPr="000D5FB0" w:rsidRDefault="001F100B" w:rsidP="003E796A">
      <w:pPr>
        <w:pStyle w:val="Nivel2"/>
      </w:pPr>
      <w:r w:rsidRPr="000D5FB0">
        <w:t>O gestor do contrato deverá enviar a documentação pertinente ao setor de contratos para a formalização dos procedimentos de liquidação e pagamento, no valor dimensionado pela fiscalização e gestão nos termos do contrato.</w:t>
      </w:r>
    </w:p>
    <w:p w14:paraId="2FE6645E" w14:textId="77777777" w:rsidR="003435B8" w:rsidRPr="0040417F" w:rsidRDefault="003435B8" w:rsidP="003E796A">
      <w:pPr>
        <w:pStyle w:val="Nivel2"/>
      </w:pPr>
    </w:p>
    <w:p w14:paraId="4412807A" w14:textId="38A9FDD1" w:rsidR="003435B8" w:rsidRPr="00BF0759" w:rsidRDefault="003435B8" w:rsidP="003E796A">
      <w:pPr>
        <w:pStyle w:val="Nivel2"/>
        <w:numPr>
          <w:ilvl w:val="0"/>
          <w:numId w:val="11"/>
        </w:numPr>
        <w:rPr>
          <w:b/>
          <w:bCs w:val="0"/>
        </w:rPr>
      </w:pPr>
      <w:r w:rsidRPr="00BF0759">
        <w:rPr>
          <w:b/>
          <w:bCs w:val="0"/>
        </w:rPr>
        <w:t>CRITÉRIOS DE MEDIÇÃO E PAGAMENTO</w:t>
      </w:r>
    </w:p>
    <w:p w14:paraId="67C6E7F5" w14:textId="4D6B7AAA" w:rsidR="00C13861" w:rsidRPr="0040417F" w:rsidRDefault="00892F42" w:rsidP="008544FB">
      <w:pPr>
        <w:pStyle w:val="Nvel1-SemNumPreto"/>
        <w:rPr>
          <w:sz w:val="20"/>
          <w:szCs w:val="20"/>
        </w:rPr>
      </w:pPr>
      <w:r>
        <w:rPr>
          <w:sz w:val="20"/>
          <w:szCs w:val="20"/>
        </w:rPr>
        <w:t xml:space="preserve">5.1 </w:t>
      </w:r>
      <w:r w:rsidR="00C13861" w:rsidRPr="0040417F">
        <w:rPr>
          <w:sz w:val="20"/>
          <w:szCs w:val="20"/>
        </w:rPr>
        <w:t>Recebimento</w:t>
      </w:r>
    </w:p>
    <w:p w14:paraId="54BD8163" w14:textId="09BA7084" w:rsidR="00C13861" w:rsidRPr="0040417F" w:rsidRDefault="000D5FB0" w:rsidP="003E796A">
      <w:pPr>
        <w:pStyle w:val="Nivel2"/>
      </w:pPr>
      <w:r>
        <w:t>A contratada após a finalização do evento deverá</w:t>
      </w:r>
      <w:r w:rsidR="00C13861" w:rsidRPr="0040417F">
        <w:t>,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DB895D3" w14:textId="4B2FA978" w:rsidR="00C13861" w:rsidRPr="0040417F" w:rsidRDefault="00C13861" w:rsidP="003E796A">
      <w:pPr>
        <w:pStyle w:val="Nivel2"/>
      </w:pPr>
      <w:r w:rsidRPr="0040417F">
        <w:t xml:space="preserve">Para as contratações decorrentes de despesas cujos valores não ultrapassem o limite de que trata o </w:t>
      </w:r>
      <w:hyperlink r:id="rId7" w:anchor="art75">
        <w:r w:rsidRPr="0040417F">
          <w:t>inciso II do art. 75 da Lei nº 14.133, de 2021</w:t>
        </w:r>
      </w:hyperlink>
      <w:r w:rsidRPr="0040417F">
        <w:t>, o prazo máximo para o recebimento definitivo será de até 5 (cinco) dias úteis.</w:t>
      </w:r>
    </w:p>
    <w:p w14:paraId="1D58935A" w14:textId="77777777" w:rsidR="00C13861" w:rsidRPr="0040417F" w:rsidRDefault="00C13861" w:rsidP="003E796A">
      <w:pPr>
        <w:pStyle w:val="Nivel2"/>
      </w:pPr>
      <w:r w:rsidRPr="0040417F">
        <w:t>O prazo para recebimento definitivo poderá ser excepcionalmente prorrogado, de forma justificada, por igual período, quando houver necessidade de diligências para a aferição do atendimento das exigências contratuais.</w:t>
      </w:r>
    </w:p>
    <w:p w14:paraId="6A19930C" w14:textId="77777777" w:rsidR="00C13861" w:rsidRPr="0040417F" w:rsidRDefault="00C13861" w:rsidP="003E796A">
      <w:pPr>
        <w:pStyle w:val="Nivel2"/>
      </w:pPr>
      <w:r w:rsidRPr="0040417F">
        <w:t xml:space="preserve">No caso de controvérsia sobre a execução do objeto, quanto à dimensão, qualidade e quantidade, deverá ser observado o teor do </w:t>
      </w:r>
      <w:hyperlink r:id="rId8" w:anchor="art143">
        <w:r w:rsidRPr="0040417F">
          <w:t>art. 143 da Lei nº 14.133, de 2021</w:t>
        </w:r>
      </w:hyperlink>
      <w:r w:rsidRPr="0040417F">
        <w:t xml:space="preserve">, comunicando-se à empresa para emissão de Nota Fiscal no que </w:t>
      </w:r>
      <w:proofErr w:type="spellStart"/>
      <w:r w:rsidRPr="0040417F">
        <w:t>pertine</w:t>
      </w:r>
      <w:proofErr w:type="spellEnd"/>
      <w:r w:rsidRPr="0040417F">
        <w:t xml:space="preserve"> à parcela incontroversa da execução do objeto, para efeito de liquidação e pagamento.</w:t>
      </w:r>
    </w:p>
    <w:p w14:paraId="722B2BC4" w14:textId="66C845C5" w:rsidR="00C13861" w:rsidRPr="0040417F" w:rsidRDefault="00C13861" w:rsidP="003E796A">
      <w:pPr>
        <w:pStyle w:val="Nivel2"/>
      </w:pPr>
      <w:r w:rsidRPr="0040417F">
        <w:t xml:space="preserve">O prazo para a solução, pelo contratado, de inconsistências na execução do objeto ou de saneamento da nota fiscal ou de instrumento de cobrança equivalente, verificadas pela </w:t>
      </w:r>
      <w:r w:rsidR="009D1310">
        <w:t>a</w:t>
      </w:r>
      <w:r w:rsidRPr="0040417F">
        <w:t>dministração durante a análise prévia à liquidação de despesa, não será computado para os fins do recebimento definitivo.</w:t>
      </w:r>
    </w:p>
    <w:p w14:paraId="7D3AFA6E" w14:textId="77777777" w:rsidR="00C13861" w:rsidRPr="0040417F" w:rsidRDefault="00C13861" w:rsidP="003E796A">
      <w:pPr>
        <w:pStyle w:val="Nivel2"/>
      </w:pPr>
      <w:r w:rsidRPr="0040417F">
        <w:lastRenderedPageBreak/>
        <w:t>O recebimento provisório ou definitivo não excluirá a responsabilidade civil pela solidez e pela segurança dos bens nem a responsabilidade ético-profissional pela perfeita execução do contrato.</w:t>
      </w:r>
    </w:p>
    <w:p w14:paraId="5AA65475" w14:textId="1CB49367" w:rsidR="00C13861" w:rsidRPr="0040417F" w:rsidRDefault="00892F42" w:rsidP="008544FB">
      <w:pPr>
        <w:pStyle w:val="Nvel1-SemNumPreto"/>
        <w:rPr>
          <w:sz w:val="20"/>
          <w:szCs w:val="20"/>
        </w:rPr>
      </w:pPr>
      <w:r>
        <w:rPr>
          <w:sz w:val="20"/>
          <w:szCs w:val="20"/>
        </w:rPr>
        <w:t xml:space="preserve">5.2 </w:t>
      </w:r>
      <w:r w:rsidR="00C13861" w:rsidRPr="0040417F">
        <w:rPr>
          <w:sz w:val="20"/>
          <w:szCs w:val="20"/>
        </w:rPr>
        <w:t>Liquidação</w:t>
      </w:r>
    </w:p>
    <w:p w14:paraId="3A02E824" w14:textId="77777777" w:rsidR="00C13861" w:rsidRPr="0040417F" w:rsidRDefault="00C13861" w:rsidP="003E796A">
      <w:pPr>
        <w:pStyle w:val="Nivel2"/>
      </w:pPr>
      <w:r w:rsidRPr="0040417F">
        <w:t>Recebida a Nota Fiscal ou documento de cobrança equivalente, correrá o prazo de dez dias úteis para fins de liquidação, na forma desta seção, prorrogáveis por igual período, nos termos do art. 7º, §3º da Instrução Normativa SEGES/ME nº 77/2022.</w:t>
      </w:r>
    </w:p>
    <w:p w14:paraId="1C908C8A" w14:textId="77777777" w:rsidR="00C13861" w:rsidRPr="0040417F" w:rsidRDefault="00C13861" w:rsidP="00892F42">
      <w:pPr>
        <w:pStyle w:val="Nivel3"/>
        <w:numPr>
          <w:ilvl w:val="2"/>
          <w:numId w:val="11"/>
        </w:numPr>
        <w:spacing w:before="120" w:after="120" w:line="276" w:lineRule="auto"/>
        <w:ind w:left="284" w:firstLine="0"/>
        <w:rPr>
          <w:lang w:val="pt-PT"/>
        </w:rPr>
      </w:pPr>
      <w:r w:rsidRPr="0040417F">
        <w:rPr>
          <w:lang w:val="pt-PT"/>
        </w:rPr>
        <w:t xml:space="preserve">O prazo de que trata o item anterior será reduzido à metade, mantendo-se a possibilidade de prorrogação, no caso de contratações decorrentes de despesas cujos valores não ultrapassem o limite de que trata o </w:t>
      </w:r>
      <w:hyperlink r:id="rId9" w:anchor="art75">
        <w:r w:rsidRPr="0040417F">
          <w:rPr>
            <w:lang w:val="pt-PT"/>
          </w:rPr>
          <w:t>inciso II do art. 75 da Lei nº 14.133, de 2021</w:t>
        </w:r>
      </w:hyperlink>
      <w:r w:rsidRPr="0040417F">
        <w:rPr>
          <w:lang w:val="pt-PT"/>
        </w:rPr>
        <w:t>.</w:t>
      </w:r>
    </w:p>
    <w:p w14:paraId="05E00030" w14:textId="744D097F" w:rsidR="00C13861" w:rsidRPr="0017722C" w:rsidRDefault="00C13861" w:rsidP="003E796A">
      <w:pPr>
        <w:pStyle w:val="Nivel2"/>
      </w:pPr>
      <w:r w:rsidRPr="0040417F">
        <w:t xml:space="preserve">Para fins de liquidação, o setor competente deverá verificar se a nota fiscal ou instrumento de cobrança equivalente apresentado expressa os elementos necessários e essenciais do documento, tais como: </w:t>
      </w:r>
    </w:p>
    <w:p w14:paraId="7D73F565" w14:textId="77777777" w:rsidR="00C13861" w:rsidRPr="0040417F" w:rsidRDefault="00C13861" w:rsidP="00892F42">
      <w:pPr>
        <w:pStyle w:val="Nivel3"/>
        <w:numPr>
          <w:ilvl w:val="2"/>
          <w:numId w:val="11"/>
        </w:numPr>
        <w:spacing w:before="120" w:after="120" w:line="276" w:lineRule="auto"/>
        <w:ind w:left="284" w:firstLine="0"/>
        <w:rPr>
          <w:lang w:val="pt-PT"/>
        </w:rPr>
      </w:pPr>
      <w:r w:rsidRPr="0040417F">
        <w:rPr>
          <w:lang w:val="pt-PT"/>
        </w:rPr>
        <w:t xml:space="preserve">a data da emissão; </w:t>
      </w:r>
    </w:p>
    <w:p w14:paraId="649A1A3A" w14:textId="77777777" w:rsidR="00C13861" w:rsidRPr="0040417F" w:rsidRDefault="00C13861" w:rsidP="00892F42">
      <w:pPr>
        <w:pStyle w:val="Nivel3"/>
        <w:numPr>
          <w:ilvl w:val="2"/>
          <w:numId w:val="11"/>
        </w:numPr>
        <w:spacing w:before="120" w:after="120" w:line="276" w:lineRule="auto"/>
        <w:ind w:left="284" w:firstLine="0"/>
        <w:rPr>
          <w:lang w:val="pt-PT"/>
        </w:rPr>
      </w:pPr>
      <w:r w:rsidRPr="0040417F">
        <w:rPr>
          <w:lang w:val="pt-PT"/>
        </w:rPr>
        <w:t xml:space="preserve">os dados do contrato e do órgão contratante; </w:t>
      </w:r>
    </w:p>
    <w:p w14:paraId="06ED0AB3" w14:textId="77777777" w:rsidR="00C13861" w:rsidRPr="0040417F" w:rsidRDefault="00C13861" w:rsidP="00892F42">
      <w:pPr>
        <w:pStyle w:val="Nivel3"/>
        <w:numPr>
          <w:ilvl w:val="2"/>
          <w:numId w:val="11"/>
        </w:numPr>
        <w:spacing w:before="120" w:after="120" w:line="276" w:lineRule="auto"/>
        <w:ind w:left="284" w:firstLine="0"/>
        <w:rPr>
          <w:lang w:val="pt-PT"/>
        </w:rPr>
      </w:pPr>
      <w:r w:rsidRPr="0040417F">
        <w:rPr>
          <w:lang w:val="pt-PT"/>
        </w:rPr>
        <w:t xml:space="preserve">o período respectivo de execução do contrato; </w:t>
      </w:r>
    </w:p>
    <w:p w14:paraId="4EC03085" w14:textId="77777777" w:rsidR="00C13861" w:rsidRPr="0040417F" w:rsidRDefault="00C13861" w:rsidP="00892F42">
      <w:pPr>
        <w:pStyle w:val="Nivel3"/>
        <w:numPr>
          <w:ilvl w:val="2"/>
          <w:numId w:val="11"/>
        </w:numPr>
        <w:spacing w:before="120" w:after="120" w:line="276" w:lineRule="auto"/>
        <w:ind w:left="284" w:firstLine="0"/>
        <w:rPr>
          <w:lang w:val="pt-PT"/>
        </w:rPr>
      </w:pPr>
      <w:r w:rsidRPr="0040417F">
        <w:rPr>
          <w:lang w:val="pt-PT"/>
        </w:rPr>
        <w:t xml:space="preserve">o valor a pagar; e </w:t>
      </w:r>
    </w:p>
    <w:p w14:paraId="3E1240B3" w14:textId="77777777" w:rsidR="00C13861" w:rsidRPr="0040417F" w:rsidRDefault="00C13861" w:rsidP="00892F42">
      <w:pPr>
        <w:pStyle w:val="Nivel3"/>
        <w:numPr>
          <w:ilvl w:val="2"/>
          <w:numId w:val="11"/>
        </w:numPr>
        <w:spacing w:before="120" w:after="120" w:line="276" w:lineRule="auto"/>
        <w:ind w:left="284" w:firstLine="0"/>
        <w:rPr>
          <w:lang w:val="pt-PT"/>
        </w:rPr>
      </w:pPr>
      <w:r w:rsidRPr="0040417F">
        <w:rPr>
          <w:lang w:val="pt-PT"/>
        </w:rPr>
        <w:t>eventual destaque do valor de retenções tributárias cabíveis.</w:t>
      </w:r>
    </w:p>
    <w:p w14:paraId="5D48D975" w14:textId="3FE8BC41" w:rsidR="00C13861" w:rsidRPr="0040417F" w:rsidRDefault="00BF0759" w:rsidP="003E796A">
      <w:pPr>
        <w:pStyle w:val="Nivel2"/>
      </w:pPr>
      <w:r>
        <w:t xml:space="preserve">5.3 </w:t>
      </w:r>
      <w:r w:rsidR="00C13861" w:rsidRPr="0040417F">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ECB53D1" w14:textId="7224CD8B" w:rsidR="00C13861" w:rsidRPr="0040417F" w:rsidRDefault="00BF0759" w:rsidP="003E796A">
      <w:pPr>
        <w:pStyle w:val="Nivel2"/>
      </w:pPr>
      <w:r>
        <w:t xml:space="preserve">5.4 </w:t>
      </w:r>
      <w:r w:rsidR="00C13861" w:rsidRPr="0040417F">
        <w:t xml:space="preserve">A nota fiscal ou instrumento de cobrança equivalente deverá ser obrigatoriamente acompanhado da comprovação da regularidade fiscal, mediante consulta aos sítios eletrônicos oficiais ou à documentação mencionada no </w:t>
      </w:r>
      <w:hyperlink r:id="rId10" w:anchor="art68">
        <w:r w:rsidR="00C13861" w:rsidRPr="0040417F">
          <w:t xml:space="preserve">art. 68 da Lei nº 14.133, de 2021.  </w:t>
        </w:r>
      </w:hyperlink>
      <w:r w:rsidR="00C13861" w:rsidRPr="0040417F">
        <w:t xml:space="preserve"> </w:t>
      </w:r>
    </w:p>
    <w:p w14:paraId="695B4B7F" w14:textId="240E6B51" w:rsidR="00C13861" w:rsidRPr="0040417F" w:rsidRDefault="00BF0759" w:rsidP="003E796A">
      <w:pPr>
        <w:pStyle w:val="Nivel2"/>
      </w:pPr>
      <w:r>
        <w:t xml:space="preserve">5.5 </w:t>
      </w:r>
      <w:r w:rsidR="00C13861" w:rsidRPr="0040417F">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E6C276B" w14:textId="1BDC9CB6" w:rsidR="00C13861" w:rsidRPr="0040417F" w:rsidRDefault="00BF0759" w:rsidP="003E796A">
      <w:pPr>
        <w:pStyle w:val="Nivel2"/>
      </w:pPr>
      <w:r>
        <w:t xml:space="preserve">5.6 </w:t>
      </w:r>
      <w:r w:rsidR="00C13861" w:rsidRPr="0040417F">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311D5F" w14:textId="44517CB1" w:rsidR="00C13861" w:rsidRPr="0040417F" w:rsidRDefault="00BF0759" w:rsidP="003E796A">
      <w:pPr>
        <w:pStyle w:val="Nivel2"/>
      </w:pPr>
      <w:r>
        <w:t xml:space="preserve">5.7 </w:t>
      </w:r>
      <w:r w:rsidR="00C13861" w:rsidRPr="0040417F">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CF086A0" w14:textId="20C3F357" w:rsidR="00C13861" w:rsidRPr="0040417F" w:rsidRDefault="00BF0759" w:rsidP="003E796A">
      <w:pPr>
        <w:pStyle w:val="Nivel2"/>
      </w:pPr>
      <w:r>
        <w:t xml:space="preserve">5.8 </w:t>
      </w:r>
      <w:r w:rsidR="00C13861" w:rsidRPr="0040417F">
        <w:t>Persistindo a irregularidade, o contratante deverá adotar as medidas necessárias à rescisão contratual nos autos do processo administrativo correspondente, assegurada ao contratado a ampla defesa.</w:t>
      </w:r>
      <w:r>
        <w:t xml:space="preserve"> </w:t>
      </w:r>
      <w:r w:rsidR="00C13861" w:rsidRPr="0040417F">
        <w:t>Havendo a efetiva execução do objeto, os pagamentos serão realizados normalmente, até que se decida pela rescisão do contrato, caso o contratado não regularize sua situação.</w:t>
      </w:r>
    </w:p>
    <w:p w14:paraId="0E282A89" w14:textId="79CC07DD" w:rsidR="00C13861" w:rsidRPr="00BF0759" w:rsidRDefault="00892F42" w:rsidP="003E796A">
      <w:pPr>
        <w:pStyle w:val="Nivel2"/>
        <w:rPr>
          <w:b/>
          <w:bCs w:val="0"/>
        </w:rPr>
      </w:pPr>
      <w:r w:rsidRPr="00BF0759">
        <w:rPr>
          <w:b/>
          <w:bCs w:val="0"/>
        </w:rPr>
        <w:lastRenderedPageBreak/>
        <w:t>5.</w:t>
      </w:r>
      <w:r w:rsidR="00BF0759" w:rsidRPr="00BF0759">
        <w:rPr>
          <w:b/>
          <w:bCs w:val="0"/>
        </w:rPr>
        <w:t>9</w:t>
      </w:r>
      <w:r w:rsidRPr="00BF0759">
        <w:rPr>
          <w:b/>
          <w:bCs w:val="0"/>
        </w:rPr>
        <w:t xml:space="preserve"> </w:t>
      </w:r>
      <w:r w:rsidR="00C13861" w:rsidRPr="00BF0759">
        <w:rPr>
          <w:b/>
          <w:bCs w:val="0"/>
        </w:rPr>
        <w:t>Prazo de pagamento</w:t>
      </w:r>
    </w:p>
    <w:p w14:paraId="35F48E7B" w14:textId="77777777" w:rsidR="00C13861" w:rsidRPr="0040417F" w:rsidRDefault="00C13861" w:rsidP="003E796A">
      <w:pPr>
        <w:pStyle w:val="Nivel2"/>
      </w:pPr>
      <w:r w:rsidRPr="0040417F">
        <w:t xml:space="preserve">O pagamento será efetuado no prazo de até 10 (dez) dias úteis contados da finalização da liquidação da despesa, conforme seção anterior, nos termos da </w:t>
      </w:r>
      <w:hyperlink r:id="rId11">
        <w:r w:rsidRPr="0040417F">
          <w:t>Instrução Normativa SEGES/ME nº 77, de 2022</w:t>
        </w:r>
      </w:hyperlink>
      <w:r w:rsidRPr="0040417F">
        <w:t>.</w:t>
      </w:r>
    </w:p>
    <w:p w14:paraId="73868930" w14:textId="7D9A6052" w:rsidR="00C13861" w:rsidRPr="0040417F" w:rsidRDefault="00892F42" w:rsidP="008544FB">
      <w:pPr>
        <w:pStyle w:val="Nvel1-SemNumPreto"/>
        <w:rPr>
          <w:sz w:val="20"/>
          <w:szCs w:val="20"/>
        </w:rPr>
      </w:pPr>
      <w:r>
        <w:rPr>
          <w:sz w:val="20"/>
          <w:szCs w:val="20"/>
        </w:rPr>
        <w:t>5.</w:t>
      </w:r>
      <w:r w:rsidR="00BF0759">
        <w:rPr>
          <w:sz w:val="20"/>
          <w:szCs w:val="20"/>
        </w:rPr>
        <w:t>10</w:t>
      </w:r>
      <w:r>
        <w:rPr>
          <w:sz w:val="20"/>
          <w:szCs w:val="20"/>
        </w:rPr>
        <w:t xml:space="preserve"> </w:t>
      </w:r>
      <w:r w:rsidR="00C13861" w:rsidRPr="0040417F">
        <w:rPr>
          <w:sz w:val="20"/>
          <w:szCs w:val="20"/>
        </w:rPr>
        <w:t>Forma de pagamento</w:t>
      </w:r>
    </w:p>
    <w:p w14:paraId="0BD5A0FB" w14:textId="7CA31688" w:rsidR="00C13861" w:rsidRPr="0040417F" w:rsidRDefault="00C13861" w:rsidP="003E796A">
      <w:pPr>
        <w:pStyle w:val="Nivel2"/>
      </w:pPr>
      <w:r w:rsidRPr="0040417F">
        <w:t>O pagamento será realizado por meio de ordem bancária, para crédito em banco, agência e conta corrente indicados pelo contratado.</w:t>
      </w:r>
      <w:r w:rsidR="00BF0759">
        <w:t xml:space="preserve"> </w:t>
      </w:r>
      <w:r w:rsidRPr="0040417F">
        <w:t>Será considerada data do pagamento o dia em que constar como emitida a ordem bancária para pagamento.</w:t>
      </w:r>
      <w:r w:rsidR="00BF0759">
        <w:t xml:space="preserve"> </w:t>
      </w:r>
      <w:r w:rsidRPr="0040417F">
        <w:t>Quando do pagamento, será efetuada a retenção tributária prevista na legislação aplicável.</w:t>
      </w:r>
    </w:p>
    <w:p w14:paraId="1D8D7D40" w14:textId="57455D3D" w:rsidR="00C13861" w:rsidRPr="0040417F" w:rsidRDefault="00C13861" w:rsidP="00BF0759">
      <w:pPr>
        <w:pStyle w:val="Nivel3"/>
        <w:numPr>
          <w:ilvl w:val="0"/>
          <w:numId w:val="0"/>
        </w:numPr>
        <w:spacing w:before="120" w:after="120" w:line="276" w:lineRule="auto"/>
        <w:rPr>
          <w:lang w:val="pt-PT"/>
        </w:rPr>
      </w:pPr>
      <w:r w:rsidRPr="0040417F">
        <w:rPr>
          <w:lang w:val="pt-PT"/>
        </w:rPr>
        <w:t>Independentemente do percentual de tributo inserido na planilha, quando houver, serão retidos na fonte, quando da realização do pagamento, os percentuais estabelecidos na legislação vigente.</w:t>
      </w:r>
    </w:p>
    <w:p w14:paraId="580ABF57" w14:textId="66F22A27" w:rsidR="00C13861" w:rsidRPr="0040417F" w:rsidRDefault="00C13861" w:rsidP="003E796A">
      <w:pPr>
        <w:pStyle w:val="Nivel2"/>
      </w:pPr>
      <w:r w:rsidRPr="0040417F">
        <w:t xml:space="preserve">O contratado regularmente optante pelo Simples Nacional, nos termos da </w:t>
      </w:r>
      <w:hyperlink r:id="rId12">
        <w:r w:rsidRPr="0040417F">
          <w:t>Lei Complementar nº 123, de 2006</w:t>
        </w:r>
      </w:hyperlink>
      <w:r w:rsidRPr="0040417F">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00E155" w14:textId="1F6520CE" w:rsidR="00C13861" w:rsidRPr="0040417F" w:rsidRDefault="00BF0759" w:rsidP="008544FB">
      <w:pPr>
        <w:pStyle w:val="Nvel1-SemNumPreto"/>
        <w:rPr>
          <w:sz w:val="20"/>
          <w:szCs w:val="20"/>
          <w:lang w:val="pt-BR"/>
        </w:rPr>
      </w:pPr>
      <w:r>
        <w:rPr>
          <w:sz w:val="20"/>
          <w:szCs w:val="20"/>
          <w:lang w:val="pt-BR"/>
        </w:rPr>
        <w:t xml:space="preserve">5.11 </w:t>
      </w:r>
      <w:r w:rsidR="00C13861" w:rsidRPr="0040417F">
        <w:rPr>
          <w:sz w:val="20"/>
          <w:szCs w:val="20"/>
          <w:lang w:val="pt-BR"/>
        </w:rPr>
        <w:t>Cessão de crédito</w:t>
      </w:r>
    </w:p>
    <w:p w14:paraId="32D16FBE" w14:textId="6E0D38CC" w:rsidR="00C13861" w:rsidRPr="0040417F" w:rsidRDefault="00C13861" w:rsidP="003E796A">
      <w:pPr>
        <w:pStyle w:val="Nivel2"/>
      </w:pPr>
      <w:r w:rsidRPr="0040417F">
        <w:t xml:space="preserve">É admitida a cessão fiduciária de direitos creditícios com instituição financeira, nos termos e de acordo com os procedimentos previstos na </w:t>
      </w:r>
      <w:hyperlink r:id="rId13">
        <w:r w:rsidRPr="0040417F">
          <w:t>Instrução Normativa SEGES/ME nº 53, de 8 de Julho de 2020</w:t>
        </w:r>
      </w:hyperlink>
      <w:r w:rsidRPr="0040417F">
        <w:t>, conforme as regras deste presente tópico.</w:t>
      </w:r>
    </w:p>
    <w:p w14:paraId="27B89B39" w14:textId="770E02C8" w:rsidR="00C13861" w:rsidRPr="0040417F" w:rsidRDefault="00C13861" w:rsidP="00892F42">
      <w:pPr>
        <w:pStyle w:val="Nvel3-R"/>
        <w:numPr>
          <w:ilvl w:val="2"/>
          <w:numId w:val="13"/>
        </w:numPr>
        <w:rPr>
          <w:rFonts w:eastAsia="Calibri"/>
          <w:i w:val="0"/>
          <w:iCs w:val="0"/>
          <w:color w:val="auto"/>
          <w:lang w:eastAsia="en-US"/>
        </w:rPr>
      </w:pPr>
      <w:bookmarkStart w:id="0" w:name="_Ref118216946"/>
      <w:r w:rsidRPr="0040417F">
        <w:rPr>
          <w:rFonts w:eastAsia="Calibri"/>
          <w:i w:val="0"/>
          <w:iCs w:val="0"/>
          <w:color w:val="auto"/>
          <w:lang w:eastAsia="en-US"/>
        </w:rPr>
        <w:t>As cessões de crédito não abrangidas pela Instrução Normativa SEGES/ME nº 53, de 8 de julho de 2020 dependerão de prévia aprovação do contratante.</w:t>
      </w:r>
      <w:bookmarkEnd w:id="0"/>
    </w:p>
    <w:p w14:paraId="7027B352" w14:textId="77777777" w:rsidR="00C13861" w:rsidRPr="0040417F" w:rsidRDefault="00C13861" w:rsidP="003E796A">
      <w:pPr>
        <w:pStyle w:val="Nivel2"/>
      </w:pPr>
      <w:r w:rsidRPr="0040417F">
        <w:t>A eficácia da cessão de crédito não abrangidas pela Instrução Normativa SEGES/ME nº 53, de 8 de julho de 2020, em relação à Administração, está condicionada à celebração de termo aditivo ao contrato administrativo.</w:t>
      </w:r>
    </w:p>
    <w:p w14:paraId="3E1733EB" w14:textId="77777777" w:rsidR="00C13861" w:rsidRPr="0040417F" w:rsidRDefault="00C13861" w:rsidP="003E796A">
      <w:pPr>
        <w:pStyle w:val="Nivel2"/>
      </w:pPr>
      <w:r w:rsidRPr="0040417F">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14" w:anchor=":~:text=LEI%20N%C2%BA%208.429%2C%20DE%202%20DE%20JUNHO%20DE%201992&amp;text=Disp%C3%B5e%20sobre%20as%20san%C3%A7%C3%B5es%20aplic%C3%A1veis,fundacional%20e%20d%C3%A1%20outras%20provid%C3%AAncias.">
        <w:r w:rsidRPr="0040417F">
          <w:t>o art. 12 da Lei nº 8.429, de 1992</w:t>
        </w:r>
      </w:hyperlink>
      <w:r w:rsidRPr="0040417F">
        <w:t xml:space="preserve">, nos termos do </w:t>
      </w:r>
      <w:hyperlink r:id="rId15">
        <w:r w:rsidRPr="0040417F">
          <w:t>Parecer JL-01, de 18 de maio de 2020.</w:t>
        </w:r>
      </w:hyperlink>
      <w:bookmarkStart w:id="1" w:name="_Hlk114498447"/>
      <w:bookmarkEnd w:id="1"/>
    </w:p>
    <w:p w14:paraId="1B2FA434" w14:textId="77777777" w:rsidR="00C13861" w:rsidRPr="0040417F" w:rsidRDefault="00C13861" w:rsidP="003E796A">
      <w:pPr>
        <w:pStyle w:val="Nivel2"/>
      </w:pPr>
      <w:r w:rsidRPr="0040417F">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0DBB0C9A" w14:textId="77777777" w:rsidR="00C13861" w:rsidRPr="0040417F" w:rsidRDefault="00C13861" w:rsidP="003E796A">
      <w:pPr>
        <w:pStyle w:val="Nivel2"/>
      </w:pPr>
      <w:r w:rsidRPr="0040417F">
        <w:t>A cessão de crédito não afetará a execução do objeto contratado, que continuará sob a integral responsabilidade do contratado.</w:t>
      </w:r>
    </w:p>
    <w:p w14:paraId="2028CA6C" w14:textId="77777777" w:rsidR="00C9276E" w:rsidRPr="00BF0759" w:rsidRDefault="008544FB" w:rsidP="003E796A">
      <w:pPr>
        <w:pStyle w:val="Nivel2"/>
        <w:numPr>
          <w:ilvl w:val="0"/>
          <w:numId w:val="11"/>
        </w:numPr>
        <w:rPr>
          <w:b/>
          <w:bCs w:val="0"/>
        </w:rPr>
      </w:pPr>
      <w:r w:rsidRPr="00BF0759">
        <w:rPr>
          <w:b/>
          <w:bCs w:val="0"/>
        </w:rPr>
        <w:lastRenderedPageBreak/>
        <w:t>FORMA E CRITÉRIOS DE SELEÇÃO DO FORNECEDOR E FORMA DE FORNECIMENTO</w:t>
      </w:r>
      <w:r w:rsidR="00AB72FA" w:rsidRPr="00BF0759">
        <w:rPr>
          <w:b/>
          <w:bCs w:val="0"/>
        </w:rPr>
        <w:t xml:space="preserve"> E JULGAMENTO DA PROPOSTA</w:t>
      </w:r>
    </w:p>
    <w:p w14:paraId="15847757" w14:textId="49F168F1" w:rsidR="008544FB" w:rsidRPr="00BF0759" w:rsidRDefault="008544FB" w:rsidP="003E796A">
      <w:pPr>
        <w:pStyle w:val="Nivel2"/>
        <w:numPr>
          <w:ilvl w:val="1"/>
          <w:numId w:val="19"/>
        </w:numPr>
        <w:rPr>
          <w:b/>
          <w:bCs w:val="0"/>
        </w:rPr>
      </w:pPr>
      <w:r w:rsidRPr="00BF0759">
        <w:rPr>
          <w:b/>
          <w:bCs w:val="0"/>
        </w:rPr>
        <w:t>Forma de seleção e critério de julgamento da proposta</w:t>
      </w:r>
    </w:p>
    <w:p w14:paraId="03708CBB" w14:textId="789BAF62" w:rsidR="008544FB" w:rsidRPr="0040417F" w:rsidRDefault="008544FB" w:rsidP="003E796A">
      <w:pPr>
        <w:pStyle w:val="Nivel2"/>
      </w:pPr>
      <w:r w:rsidRPr="0040417F">
        <w:t>O fornecedor será selecionado por meio da realização de procedimento de LICITAÇÃO, na modalidade PREGÃO, sob a forma ELETRÔNICA, com adoção do critério de julgamento pelo MENOR PREÇO.</w:t>
      </w:r>
    </w:p>
    <w:p w14:paraId="4236CE10" w14:textId="11AF343A" w:rsidR="008544FB" w:rsidRPr="00126B67" w:rsidRDefault="00892F42" w:rsidP="003E796A">
      <w:pPr>
        <w:pStyle w:val="Nivel2"/>
      </w:pPr>
      <w:r>
        <w:t xml:space="preserve">6.2 </w:t>
      </w:r>
      <w:r w:rsidR="008544FB" w:rsidRPr="00BF0759">
        <w:rPr>
          <w:b/>
          <w:bCs w:val="0"/>
        </w:rPr>
        <w:t>Forma de fornecimento</w:t>
      </w:r>
      <w:r w:rsidR="008544FB" w:rsidRPr="00126B67">
        <w:t xml:space="preserve"> </w:t>
      </w:r>
    </w:p>
    <w:p w14:paraId="4B8C2443" w14:textId="150A9BC9" w:rsidR="008544FB" w:rsidRPr="0040417F" w:rsidRDefault="008544FB" w:rsidP="003E796A">
      <w:pPr>
        <w:pStyle w:val="Nivel2"/>
      </w:pPr>
      <w:r w:rsidRPr="0040417F">
        <w:t xml:space="preserve">O fornecimento do objeto </w:t>
      </w:r>
      <w:r w:rsidR="00126B67">
        <w:t>será imediato na data do evento</w:t>
      </w:r>
      <w:r w:rsidRPr="0040417F">
        <w:t>.</w:t>
      </w:r>
    </w:p>
    <w:p w14:paraId="5A58001F" w14:textId="1E3FC0B2" w:rsidR="008544FB" w:rsidRPr="0040417F" w:rsidRDefault="00892F42" w:rsidP="008544FB">
      <w:pPr>
        <w:pStyle w:val="Nvel1-SemNumPreto"/>
        <w:rPr>
          <w:sz w:val="20"/>
          <w:szCs w:val="20"/>
          <w:lang w:val="pt-BR"/>
        </w:rPr>
      </w:pPr>
      <w:r>
        <w:rPr>
          <w:sz w:val="20"/>
          <w:szCs w:val="20"/>
          <w:lang w:val="pt-BR"/>
        </w:rPr>
        <w:t xml:space="preserve">6.3 </w:t>
      </w:r>
      <w:r w:rsidR="008544FB" w:rsidRPr="0040417F">
        <w:rPr>
          <w:sz w:val="20"/>
          <w:szCs w:val="20"/>
          <w:lang w:val="pt-BR"/>
        </w:rPr>
        <w:t>Exigências de habilitação</w:t>
      </w:r>
    </w:p>
    <w:p w14:paraId="7D0980AC" w14:textId="77777777" w:rsidR="008544FB" w:rsidRPr="0040417F" w:rsidRDefault="008544FB" w:rsidP="003E796A">
      <w:pPr>
        <w:pStyle w:val="Nivel2"/>
      </w:pPr>
      <w:r w:rsidRPr="0040417F">
        <w:t>Para fins de habilitação, deverá o licitante comprovar os seguintes requisitos:</w:t>
      </w:r>
    </w:p>
    <w:p w14:paraId="709A3766" w14:textId="03BE24E6" w:rsidR="008544FB" w:rsidRPr="0040417F" w:rsidRDefault="00892F42" w:rsidP="008544FB">
      <w:pPr>
        <w:pStyle w:val="Nvel1-SemNumPreto"/>
        <w:rPr>
          <w:sz w:val="20"/>
          <w:szCs w:val="20"/>
          <w:lang w:val="pt-BR"/>
        </w:rPr>
      </w:pPr>
      <w:r>
        <w:rPr>
          <w:sz w:val="20"/>
          <w:szCs w:val="20"/>
          <w:lang w:val="pt-BR"/>
        </w:rPr>
        <w:t xml:space="preserve">6.4 </w:t>
      </w:r>
      <w:r w:rsidR="008544FB" w:rsidRPr="0040417F">
        <w:rPr>
          <w:sz w:val="20"/>
          <w:szCs w:val="20"/>
          <w:lang w:val="pt-BR"/>
        </w:rPr>
        <w:t>Habilitação jurídica</w:t>
      </w:r>
    </w:p>
    <w:p w14:paraId="725C7B4F" w14:textId="77777777" w:rsidR="008544FB" w:rsidRPr="0040417F" w:rsidRDefault="008544FB" w:rsidP="003E796A">
      <w:pPr>
        <w:pStyle w:val="Nivel2"/>
      </w:pPr>
      <w:r w:rsidRPr="0040417F">
        <w:t xml:space="preserve">Empresário individual: inscrição no Registro Público de Empresas Mercantis, a cargo da Junta Comercial da respectiva sede; </w:t>
      </w:r>
    </w:p>
    <w:p w14:paraId="60F37D6F" w14:textId="77777777" w:rsidR="008544FB" w:rsidRPr="0040417F" w:rsidRDefault="008544FB" w:rsidP="003E796A">
      <w:pPr>
        <w:pStyle w:val="Nivel2"/>
      </w:pPr>
      <w:r w:rsidRPr="0040417F">
        <w:t xml:space="preserve">Microempreendedor Individual - MEI: Certificado da Condição de Microempreendedor Individual - CCMEI, cuja aceitação ficará condicionada à verificação da autenticidade no sítio </w:t>
      </w:r>
      <w:hyperlink r:id="rId16">
        <w:r w:rsidRPr="0040417F">
          <w:t>https://www.gov.br/empresas-e-negocios/pt-br/empreendedor</w:t>
        </w:r>
      </w:hyperlink>
      <w:r w:rsidRPr="0040417F">
        <w:t xml:space="preserve">; </w:t>
      </w:r>
    </w:p>
    <w:p w14:paraId="781FEF5A" w14:textId="77777777" w:rsidR="008544FB" w:rsidRPr="0040417F" w:rsidRDefault="008544FB" w:rsidP="003E796A">
      <w:pPr>
        <w:pStyle w:val="Nivel2"/>
      </w:pPr>
      <w:r w:rsidRPr="0040417F">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C2E3C57" w14:textId="77777777" w:rsidR="008544FB" w:rsidRPr="0040417F" w:rsidRDefault="008544FB" w:rsidP="003E796A">
      <w:pPr>
        <w:pStyle w:val="Nivel2"/>
      </w:pPr>
      <w:r w:rsidRPr="0040417F">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r w:rsidRPr="0040417F">
          <w:t>Normativa DREI/ME n.º 77, de 18 de março de 2020</w:t>
        </w:r>
      </w:hyperlink>
      <w:r w:rsidRPr="0040417F">
        <w:t>.</w:t>
      </w:r>
    </w:p>
    <w:p w14:paraId="14CDBE22" w14:textId="77777777" w:rsidR="008544FB" w:rsidRPr="0040417F" w:rsidRDefault="008544FB" w:rsidP="003E796A">
      <w:pPr>
        <w:pStyle w:val="Nivel2"/>
      </w:pPr>
      <w:r w:rsidRPr="0040417F">
        <w:t>Sociedade simples: inscrição do ato constitutivo no Registro Civil de Pessoas Jurídicas do local de sua sede, acompanhada de documento comprobatório de seus administradores;</w:t>
      </w:r>
    </w:p>
    <w:p w14:paraId="3403E0D0" w14:textId="77777777" w:rsidR="008544FB" w:rsidRPr="0040417F" w:rsidRDefault="008544FB" w:rsidP="003E796A">
      <w:pPr>
        <w:pStyle w:val="Nivel2"/>
      </w:pPr>
      <w:r w:rsidRPr="0040417F">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 w:name="_Int_ySfCXwr4"/>
      <w:r w:rsidRPr="0040417F">
        <w:t>Mercantis onde</w:t>
      </w:r>
      <w:bookmarkEnd w:id="2"/>
      <w:r w:rsidRPr="0040417F">
        <w:t xml:space="preserve"> opera, com averbação no Registro onde tem sede a matriz</w:t>
      </w:r>
    </w:p>
    <w:p w14:paraId="54F92B8F" w14:textId="77777777" w:rsidR="008544FB" w:rsidRPr="0040417F" w:rsidRDefault="008544FB" w:rsidP="003E796A">
      <w:pPr>
        <w:pStyle w:val="Nivel2"/>
      </w:pPr>
      <w:r w:rsidRPr="0040417F">
        <w:t>Os documentos apresentados deverão estar acompanhados de todas as alterações ou da consolidação respectiva.</w:t>
      </w:r>
    </w:p>
    <w:p w14:paraId="7608E4D6" w14:textId="32BAA80E" w:rsidR="008544FB" w:rsidRPr="0040417F" w:rsidRDefault="00892F42" w:rsidP="008544FB">
      <w:pPr>
        <w:pStyle w:val="Nvel1-SemNumPreto"/>
        <w:rPr>
          <w:sz w:val="20"/>
          <w:szCs w:val="20"/>
          <w:lang w:val="pt-BR"/>
        </w:rPr>
      </w:pPr>
      <w:r>
        <w:rPr>
          <w:sz w:val="20"/>
          <w:szCs w:val="20"/>
          <w:lang w:val="pt-BR"/>
        </w:rPr>
        <w:t xml:space="preserve">6.5 </w:t>
      </w:r>
      <w:r w:rsidR="008544FB" w:rsidRPr="0040417F">
        <w:rPr>
          <w:sz w:val="20"/>
          <w:szCs w:val="20"/>
          <w:lang w:val="pt-BR"/>
        </w:rPr>
        <w:t>Habilitação fiscal, social e trabalhista</w:t>
      </w:r>
    </w:p>
    <w:p w14:paraId="4E3FE86B" w14:textId="77777777" w:rsidR="008544FB" w:rsidRPr="0040417F" w:rsidRDefault="008544FB" w:rsidP="003E796A">
      <w:pPr>
        <w:pStyle w:val="Nivel2"/>
      </w:pPr>
      <w:r w:rsidRPr="0040417F">
        <w:t>Prova de inscrição no Cadastro Nacional de Pessoas Jurídicas ou no Cadastro de Pessoas Físicas, conforme o caso;</w:t>
      </w:r>
    </w:p>
    <w:p w14:paraId="04C42252" w14:textId="77777777" w:rsidR="008544FB" w:rsidRPr="0040417F" w:rsidRDefault="008544FB" w:rsidP="003E796A">
      <w:pPr>
        <w:pStyle w:val="Nivel2"/>
      </w:pPr>
      <w:r w:rsidRPr="0040417F">
        <w:t xml:space="preserve">Prova de regularidade fiscal perante a Fazenda Nacional, mediante apresentação de certidão expedida conjuntamente pela Secretaria da Receita Federal do Brasil (RFB) e pela Procuradoria-Geral da Fazenda </w:t>
      </w:r>
      <w:r w:rsidRPr="0040417F">
        <w:lastRenderedPageBreak/>
        <w:t>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3656845" w14:textId="77777777" w:rsidR="008544FB" w:rsidRPr="0040417F" w:rsidRDefault="008544FB" w:rsidP="003E796A">
      <w:pPr>
        <w:pStyle w:val="Nivel2"/>
      </w:pPr>
      <w:r w:rsidRPr="0040417F">
        <w:t>Prova de regularidade com o Fundo de Garantia do Tempo de Serviço (FGTS);</w:t>
      </w:r>
    </w:p>
    <w:p w14:paraId="145E2005" w14:textId="77777777" w:rsidR="008544FB" w:rsidRPr="0040417F" w:rsidRDefault="008544FB" w:rsidP="003E796A">
      <w:pPr>
        <w:pStyle w:val="Nivel2"/>
      </w:pPr>
      <w:r w:rsidRPr="0040417F">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9FF2A84" w14:textId="41F3976D" w:rsidR="008544FB" w:rsidRPr="0040417F" w:rsidRDefault="008544FB" w:rsidP="003E796A">
      <w:pPr>
        <w:pStyle w:val="Nivel2"/>
      </w:pPr>
      <w:r w:rsidRPr="0040417F">
        <w:t>Prova de inscrição no cadastro de contribuintes Estadual/</w:t>
      </w:r>
      <w:r w:rsidR="0040417F" w:rsidRPr="0040417F">
        <w:t>Distrital</w:t>
      </w:r>
      <w:r w:rsidRPr="0040417F">
        <w:t xml:space="preserve"> relativo ao domicílio ou sede do fornecedor, pertinente ao seu ramo de atividade e compatível com o objeto contratual; </w:t>
      </w:r>
    </w:p>
    <w:p w14:paraId="4D0F0DD4" w14:textId="3734EBD7" w:rsidR="008544FB" w:rsidRPr="0040417F" w:rsidRDefault="008544FB" w:rsidP="003E796A">
      <w:pPr>
        <w:pStyle w:val="Nivel2"/>
      </w:pPr>
      <w:r w:rsidRPr="0040417F">
        <w:t xml:space="preserve">Prova de regularidade com a Fazenda </w:t>
      </w:r>
      <w:r w:rsidR="0040417F" w:rsidRPr="0040417F">
        <w:t>Estadual/</w:t>
      </w:r>
      <w:r w:rsidRPr="0040417F">
        <w:t>Distrital do domicílio ou sede do fornecedor, relativa à atividade em cujo exercício contrata ou concorre;</w:t>
      </w:r>
    </w:p>
    <w:p w14:paraId="55924BDD" w14:textId="2600F5F5" w:rsidR="008544FB" w:rsidRPr="0040417F" w:rsidRDefault="008544FB" w:rsidP="003E796A">
      <w:pPr>
        <w:pStyle w:val="Nivel2"/>
      </w:pPr>
      <w:r w:rsidRPr="0040417F">
        <w:t xml:space="preserve">Caso o fornecedor seja considerado isento dos tributos </w:t>
      </w:r>
      <w:r w:rsidR="0040417F" w:rsidRPr="0040417F">
        <w:t>Municipais/Distritais</w:t>
      </w:r>
      <w:r w:rsidRPr="0040417F">
        <w:t xml:space="preserve"> relacionados ao objeto contratual, deverá comprovar tal condição mediante a apresentação de declaração da Fazenda respectiva do seu domicílio ou sede, ou outra equivalente, na forma da lei.</w:t>
      </w:r>
    </w:p>
    <w:p w14:paraId="687552EC" w14:textId="77777777" w:rsidR="008544FB" w:rsidRPr="0040417F" w:rsidRDefault="008544FB" w:rsidP="003E796A">
      <w:pPr>
        <w:pStyle w:val="Nivel2"/>
      </w:pPr>
      <w:r w:rsidRPr="0040417F">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7FB0850" w14:textId="23DD75FE" w:rsidR="008544FB" w:rsidRPr="0040417F" w:rsidRDefault="00892F42" w:rsidP="008544FB">
      <w:pPr>
        <w:pStyle w:val="Nvel1-SemNumPreto"/>
        <w:rPr>
          <w:sz w:val="20"/>
          <w:szCs w:val="20"/>
          <w:lang w:val="pt-BR"/>
        </w:rPr>
      </w:pPr>
      <w:r>
        <w:rPr>
          <w:sz w:val="20"/>
          <w:szCs w:val="20"/>
          <w:lang w:val="pt-BR"/>
        </w:rPr>
        <w:t xml:space="preserve">6.6 </w:t>
      </w:r>
      <w:r w:rsidR="008544FB" w:rsidRPr="0040417F">
        <w:rPr>
          <w:sz w:val="20"/>
          <w:szCs w:val="20"/>
          <w:lang w:val="pt-BR"/>
        </w:rPr>
        <w:t>Qualificação Econômico-Financeira</w:t>
      </w:r>
    </w:p>
    <w:p w14:paraId="747AEA6F" w14:textId="77777777" w:rsidR="008544FB" w:rsidRPr="0040417F" w:rsidRDefault="008544FB" w:rsidP="003E796A">
      <w:pPr>
        <w:pStyle w:val="Nivel2"/>
      </w:pPr>
      <w:r w:rsidRPr="0040417F">
        <w:t>Certidão negativa de insolvência civil expedida pelo distribuidor do domicílio ou sede do licitante, caso se trate de pessoa física, desde que admitida a sua participação na licitação (</w:t>
      </w:r>
      <w:hyperlink r:id="rId18" w:anchor="art5">
        <w:r w:rsidRPr="0040417F">
          <w:t>art. 5º, inciso II, alínea “c”, da Instrução Normativa Seges/ME nº 116, de 2021</w:t>
        </w:r>
      </w:hyperlink>
      <w:r w:rsidRPr="0040417F">
        <w:t xml:space="preserve">), ou de sociedade simples; </w:t>
      </w:r>
    </w:p>
    <w:p w14:paraId="2A808A74" w14:textId="77777777" w:rsidR="008544FB" w:rsidRPr="0040417F" w:rsidRDefault="008544FB" w:rsidP="003E796A">
      <w:pPr>
        <w:pStyle w:val="Nivel2"/>
      </w:pPr>
      <w:r w:rsidRPr="0040417F">
        <w:t xml:space="preserve">Certidão negativa de falência expedida pelo distribuidor da sede do fornecedor - </w:t>
      </w:r>
      <w:hyperlink r:id="rId19" w:anchor="art69">
        <w:r w:rsidRPr="0040417F">
          <w:t>Lei nº 14.133, de 2021, art. 69, caput, inciso II</w:t>
        </w:r>
      </w:hyperlink>
      <w:r w:rsidRPr="0040417F">
        <w:t>);</w:t>
      </w:r>
    </w:p>
    <w:p w14:paraId="303EC2F3" w14:textId="69522A63" w:rsidR="008544FB" w:rsidRPr="0040417F" w:rsidRDefault="00892F42" w:rsidP="008544FB">
      <w:pPr>
        <w:pStyle w:val="Nvel1-SemNumPreto"/>
        <w:rPr>
          <w:sz w:val="20"/>
          <w:szCs w:val="20"/>
          <w:lang w:val="pt-BR"/>
        </w:rPr>
      </w:pPr>
      <w:r>
        <w:rPr>
          <w:sz w:val="20"/>
          <w:szCs w:val="20"/>
          <w:lang w:val="pt-BR"/>
        </w:rPr>
        <w:t xml:space="preserve">6.7 </w:t>
      </w:r>
      <w:r w:rsidR="008544FB" w:rsidRPr="0040417F">
        <w:rPr>
          <w:sz w:val="20"/>
          <w:szCs w:val="20"/>
          <w:lang w:val="pt-BR"/>
        </w:rPr>
        <w:t>Qualificação Técnica</w:t>
      </w:r>
    </w:p>
    <w:p w14:paraId="3FE2DE55" w14:textId="77777777" w:rsidR="008544FB" w:rsidRPr="0040417F" w:rsidRDefault="008544FB" w:rsidP="003E796A">
      <w:pPr>
        <w:pStyle w:val="Nivel2"/>
      </w:pPr>
      <w:r w:rsidRPr="0040417F">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2E66670" w14:textId="736975D6" w:rsidR="008544FB" w:rsidRPr="0040417F" w:rsidRDefault="008544FB" w:rsidP="00892F42">
      <w:pPr>
        <w:pStyle w:val="Nvel3-R"/>
        <w:numPr>
          <w:ilvl w:val="2"/>
          <w:numId w:val="16"/>
        </w:numPr>
        <w:rPr>
          <w:rFonts w:eastAsia="Calibri"/>
          <w:i w:val="0"/>
          <w:iCs w:val="0"/>
          <w:color w:val="auto"/>
          <w:lang w:eastAsia="en-US"/>
        </w:rPr>
      </w:pPr>
      <w:r w:rsidRPr="0040417F">
        <w:rPr>
          <w:rFonts w:eastAsia="Calibri"/>
          <w:i w:val="0"/>
          <w:iCs w:val="0"/>
          <w:color w:val="auto"/>
          <w:lang w:eastAsia="en-US"/>
        </w:rPr>
        <w:t>Os atestados de capacidade técnica poderão ser apresentados em nome da matriz ou da filial do fornecedor.</w:t>
      </w:r>
    </w:p>
    <w:p w14:paraId="3BF4CC40" w14:textId="282EA85F" w:rsidR="008544FB" w:rsidRPr="0040417F" w:rsidRDefault="008544FB" w:rsidP="00892F42">
      <w:pPr>
        <w:pStyle w:val="Nvel3-R"/>
        <w:numPr>
          <w:ilvl w:val="2"/>
          <w:numId w:val="16"/>
        </w:numPr>
        <w:rPr>
          <w:rFonts w:eastAsia="Calibri"/>
          <w:i w:val="0"/>
          <w:iCs w:val="0"/>
          <w:color w:val="auto"/>
          <w:lang w:eastAsia="en-US"/>
        </w:rPr>
      </w:pPr>
      <w:r w:rsidRPr="0040417F">
        <w:rPr>
          <w:rFonts w:eastAsia="Calibri"/>
          <w:i w:val="0"/>
          <w:iCs w:val="0"/>
          <w:color w:val="auto"/>
          <w:lang w:eastAsia="en-US"/>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B331D38" w14:textId="5BD929AC" w:rsidR="008544FB" w:rsidRPr="0040417F" w:rsidRDefault="008544FB" w:rsidP="008544FB">
      <w:pPr>
        <w:pStyle w:val="Nivel01"/>
      </w:pPr>
      <w:r w:rsidRPr="0040417F">
        <w:lastRenderedPageBreak/>
        <w:t>ESTIMATIVAS DO VALOR DA CONTRATAÇÃO</w:t>
      </w:r>
    </w:p>
    <w:p w14:paraId="0DC27F2A" w14:textId="20B8D517" w:rsidR="008544FB" w:rsidRPr="00BF0759" w:rsidRDefault="008544FB" w:rsidP="003E796A">
      <w:pPr>
        <w:pStyle w:val="Nvel2-Red"/>
        <w:numPr>
          <w:ilvl w:val="1"/>
          <w:numId w:val="5"/>
        </w:numPr>
        <w:rPr>
          <w:i w:val="0"/>
          <w:iCs w:val="0"/>
          <w:color w:val="auto"/>
        </w:rPr>
      </w:pPr>
      <w:r w:rsidRPr="00BF0759">
        <w:rPr>
          <w:i w:val="0"/>
          <w:iCs w:val="0"/>
          <w:color w:val="auto"/>
        </w:rPr>
        <w:t>O custo estimado total da contratação é de R$</w:t>
      </w:r>
      <w:r w:rsidR="00230367" w:rsidRPr="00BF0759">
        <w:rPr>
          <w:i w:val="0"/>
          <w:iCs w:val="0"/>
          <w:color w:val="auto"/>
        </w:rPr>
        <w:t xml:space="preserve"> </w:t>
      </w:r>
      <w:r w:rsidR="0081143F" w:rsidRPr="00BF0759">
        <w:rPr>
          <w:i w:val="0"/>
          <w:iCs w:val="0"/>
          <w:color w:val="auto"/>
        </w:rPr>
        <w:t>33.335,00</w:t>
      </w:r>
      <w:r w:rsidR="00230367" w:rsidRPr="00BF0759">
        <w:rPr>
          <w:i w:val="0"/>
          <w:iCs w:val="0"/>
          <w:color w:val="auto"/>
        </w:rPr>
        <w:t xml:space="preserve"> </w:t>
      </w:r>
      <w:r w:rsidRPr="00BF0759">
        <w:rPr>
          <w:i w:val="0"/>
          <w:iCs w:val="0"/>
          <w:color w:val="auto"/>
        </w:rPr>
        <w:t>(</w:t>
      </w:r>
      <w:r w:rsidR="0081143F" w:rsidRPr="00BF0759">
        <w:rPr>
          <w:i w:val="0"/>
          <w:iCs w:val="0"/>
          <w:color w:val="auto"/>
        </w:rPr>
        <w:t xml:space="preserve">trinta e três mil trezentos e trinta e </w:t>
      </w:r>
      <w:r w:rsidR="006A1B66" w:rsidRPr="00BF0759">
        <w:rPr>
          <w:i w:val="0"/>
          <w:iCs w:val="0"/>
          <w:color w:val="auto"/>
        </w:rPr>
        <w:t>cinco reais</w:t>
      </w:r>
      <w:r w:rsidRPr="00BF0759">
        <w:rPr>
          <w:i w:val="0"/>
          <w:iCs w:val="0"/>
          <w:color w:val="auto"/>
        </w:rPr>
        <w:t>), conforme custos unitários apostos em anexo.</w:t>
      </w:r>
    </w:p>
    <w:p w14:paraId="66818465" w14:textId="65586BAC" w:rsidR="00850D77" w:rsidRPr="0020168A" w:rsidRDefault="00850D77" w:rsidP="00850D77">
      <w:pPr>
        <w:pStyle w:val="Nivel01"/>
        <w:numPr>
          <w:ilvl w:val="0"/>
          <w:numId w:val="0"/>
        </w:numPr>
      </w:pPr>
      <w:r>
        <w:t xml:space="preserve">9. </w:t>
      </w:r>
      <w:r w:rsidRPr="00DA3EF1">
        <w:t>ADEQUAÇÃO</w:t>
      </w:r>
      <w:r>
        <w:t xml:space="preserve"> ORÇAMENTÁRIA</w:t>
      </w:r>
    </w:p>
    <w:p w14:paraId="11C0F148" w14:textId="016FD624" w:rsidR="00850D77" w:rsidRPr="0020168A" w:rsidRDefault="00230367" w:rsidP="003E796A">
      <w:pPr>
        <w:pStyle w:val="Nivel2"/>
      </w:pPr>
      <w:r>
        <w:t xml:space="preserve">9.1. </w:t>
      </w:r>
      <w:r w:rsidR="00850D77" w:rsidRPr="60CBE1EE">
        <w:t xml:space="preserve">As </w:t>
      </w:r>
      <w:r w:rsidR="00850D77" w:rsidRPr="00DA3EF1">
        <w:t>despesas</w:t>
      </w:r>
      <w:r w:rsidR="00850D77" w:rsidRPr="60CBE1EE">
        <w:t xml:space="preserve"> </w:t>
      </w:r>
      <w:r w:rsidR="00850D77" w:rsidRPr="00DA3EF1">
        <w:t>decorrentes</w:t>
      </w:r>
      <w:r w:rsidR="00850D77" w:rsidRPr="60CBE1EE">
        <w:t xml:space="preserve"> da presente contratação correrão à conta de recursos específicos consignados no Orçamento </w:t>
      </w:r>
      <w:r w:rsidR="00850D77">
        <w:t>do Município:</w:t>
      </w:r>
    </w:p>
    <w:p w14:paraId="31F521C9" w14:textId="77777777" w:rsidR="00850D77" w:rsidRPr="0020168A" w:rsidRDefault="00850D77" w:rsidP="003E796A">
      <w:pPr>
        <w:pStyle w:val="Nivel2"/>
      </w:pPr>
      <w:r>
        <w:t xml:space="preserve">A contratação </w:t>
      </w:r>
      <w:r w:rsidRPr="00DA3EF1">
        <w:t>será</w:t>
      </w:r>
      <w:r>
        <w:t xml:space="preserve"> atendida pela seguinte dotação:</w:t>
      </w:r>
    </w:p>
    <w:tbl>
      <w:tblPr>
        <w:tblpPr w:leftFromText="141" w:rightFromText="141" w:bottomFromText="160" w:vertAnchor="text" w:horzAnchor="margin" w:tblpXSpec="center" w:tblpY="152"/>
        <w:tblW w:w="9135" w:type="dxa"/>
        <w:tblBorders>
          <w:top w:val="single" w:sz="18" w:space="0" w:color="auto"/>
          <w:left w:val="single" w:sz="18" w:space="0" w:color="auto"/>
          <w:bottom w:val="single" w:sz="18" w:space="0" w:color="auto"/>
          <w:right w:val="single" w:sz="18" w:space="0" w:color="auto"/>
        </w:tblBorders>
        <w:tblLayout w:type="fixed"/>
        <w:tblCellMar>
          <w:left w:w="70" w:type="dxa"/>
          <w:right w:w="70" w:type="dxa"/>
        </w:tblCellMar>
        <w:tblLook w:val="04A0" w:firstRow="1" w:lastRow="0" w:firstColumn="1" w:lastColumn="0" w:noHBand="0" w:noVBand="1"/>
      </w:tblPr>
      <w:tblGrid>
        <w:gridCol w:w="2336"/>
        <w:gridCol w:w="6799"/>
      </w:tblGrid>
      <w:tr w:rsidR="0034372A" w:rsidRPr="005C7DD5" w14:paraId="28D1EB14" w14:textId="77777777" w:rsidTr="00F56426">
        <w:trPr>
          <w:cantSplit/>
          <w:trHeight w:val="379"/>
        </w:trPr>
        <w:tc>
          <w:tcPr>
            <w:tcW w:w="233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3E6F67FE" w14:textId="77777777" w:rsidR="0034372A" w:rsidRPr="005C7DD5" w:rsidRDefault="0034372A" w:rsidP="00F56426">
            <w:pPr>
              <w:spacing w:line="254" w:lineRule="auto"/>
              <w:rPr>
                <w:rFonts w:eastAsia="Batang"/>
                <w:sz w:val="18"/>
                <w:szCs w:val="18"/>
              </w:rPr>
            </w:pPr>
            <w:r w:rsidRPr="005C7DD5">
              <w:rPr>
                <w:rFonts w:eastAsia="Batang"/>
                <w:b/>
                <w:sz w:val="18"/>
                <w:szCs w:val="18"/>
              </w:rPr>
              <w:t>Órgão / Unidade:</w:t>
            </w:r>
          </w:p>
        </w:tc>
        <w:tc>
          <w:tcPr>
            <w:tcW w:w="6799"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52F55530" w14:textId="27FCEC86" w:rsidR="0034372A" w:rsidRPr="005C7DD5" w:rsidRDefault="0034372A" w:rsidP="00F56426">
            <w:pPr>
              <w:spacing w:line="254" w:lineRule="auto"/>
              <w:rPr>
                <w:sz w:val="18"/>
                <w:szCs w:val="18"/>
              </w:rPr>
            </w:pPr>
            <w:r w:rsidRPr="005C7DD5">
              <w:rPr>
                <w:sz w:val="18"/>
                <w:szCs w:val="18"/>
              </w:rPr>
              <w:t>0300000- Fundo Municipal De Educação</w:t>
            </w:r>
          </w:p>
        </w:tc>
      </w:tr>
      <w:tr w:rsidR="0034372A" w:rsidRPr="005C7DD5" w14:paraId="009E4DBF" w14:textId="77777777" w:rsidTr="00F56426">
        <w:trPr>
          <w:cantSplit/>
          <w:trHeight w:val="411"/>
        </w:trPr>
        <w:tc>
          <w:tcPr>
            <w:tcW w:w="233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18343389" w14:textId="77777777" w:rsidR="0034372A" w:rsidRPr="005C7DD5" w:rsidRDefault="0034372A" w:rsidP="00F56426">
            <w:pPr>
              <w:spacing w:line="254" w:lineRule="auto"/>
              <w:rPr>
                <w:rFonts w:eastAsia="Batang"/>
                <w:b/>
                <w:bCs/>
                <w:sz w:val="18"/>
                <w:szCs w:val="18"/>
              </w:rPr>
            </w:pPr>
            <w:r w:rsidRPr="005C7DD5">
              <w:rPr>
                <w:rFonts w:eastAsia="Batang"/>
                <w:b/>
                <w:bCs/>
                <w:sz w:val="18"/>
                <w:szCs w:val="18"/>
              </w:rPr>
              <w:t>Atividade:</w:t>
            </w:r>
          </w:p>
        </w:tc>
        <w:tc>
          <w:tcPr>
            <w:tcW w:w="6799"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25A9DD5F" w14:textId="2DC8F0AA" w:rsidR="0034372A" w:rsidRPr="005C7DD5" w:rsidRDefault="0081143F" w:rsidP="0081143F">
            <w:pPr>
              <w:spacing w:line="254" w:lineRule="auto"/>
              <w:rPr>
                <w:sz w:val="18"/>
                <w:szCs w:val="18"/>
              </w:rPr>
            </w:pPr>
            <w:r>
              <w:rPr>
                <w:sz w:val="18"/>
                <w:szCs w:val="18"/>
              </w:rPr>
              <w:t>2020 ,2022</w:t>
            </w:r>
          </w:p>
        </w:tc>
      </w:tr>
      <w:tr w:rsidR="0034372A" w:rsidRPr="005C7DD5" w14:paraId="5BE3D42C" w14:textId="77777777" w:rsidTr="00F56426">
        <w:trPr>
          <w:cantSplit/>
          <w:trHeight w:val="411"/>
        </w:trPr>
        <w:tc>
          <w:tcPr>
            <w:tcW w:w="233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54194FC2" w14:textId="77777777" w:rsidR="0034372A" w:rsidRPr="005C7DD5" w:rsidRDefault="0034372A" w:rsidP="00F56426">
            <w:pPr>
              <w:spacing w:line="254" w:lineRule="auto"/>
              <w:rPr>
                <w:rFonts w:eastAsia="Batang"/>
                <w:b/>
                <w:bCs/>
                <w:sz w:val="18"/>
                <w:szCs w:val="18"/>
              </w:rPr>
            </w:pPr>
            <w:r w:rsidRPr="005C7DD5">
              <w:rPr>
                <w:rFonts w:eastAsia="Batang"/>
                <w:b/>
                <w:bCs/>
                <w:sz w:val="18"/>
                <w:szCs w:val="18"/>
              </w:rPr>
              <w:t>Elemento de Despesa:</w:t>
            </w:r>
          </w:p>
        </w:tc>
        <w:tc>
          <w:tcPr>
            <w:tcW w:w="6799"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6A15A83B" w14:textId="6DCE5C53" w:rsidR="0034372A" w:rsidRPr="005C7DD5" w:rsidRDefault="0081143F" w:rsidP="0081143F">
            <w:pPr>
              <w:spacing w:line="254" w:lineRule="auto"/>
              <w:rPr>
                <w:sz w:val="18"/>
                <w:szCs w:val="18"/>
              </w:rPr>
            </w:pPr>
            <w:r>
              <w:rPr>
                <w:sz w:val="18"/>
                <w:szCs w:val="18"/>
              </w:rPr>
              <w:t>3.3.90.30.00</w:t>
            </w:r>
          </w:p>
        </w:tc>
      </w:tr>
      <w:tr w:rsidR="0034372A" w:rsidRPr="005C7DD5" w14:paraId="271502C3" w14:textId="77777777" w:rsidTr="00F56426">
        <w:trPr>
          <w:cantSplit/>
          <w:trHeight w:val="411"/>
        </w:trPr>
        <w:tc>
          <w:tcPr>
            <w:tcW w:w="233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4E4F75AC" w14:textId="77777777" w:rsidR="0034372A" w:rsidRPr="005C7DD5" w:rsidRDefault="0034372A" w:rsidP="00F56426">
            <w:pPr>
              <w:spacing w:line="254" w:lineRule="auto"/>
              <w:rPr>
                <w:rFonts w:eastAsia="Batang"/>
                <w:b/>
                <w:bCs/>
                <w:sz w:val="18"/>
                <w:szCs w:val="18"/>
              </w:rPr>
            </w:pPr>
            <w:r w:rsidRPr="005C7DD5">
              <w:rPr>
                <w:rFonts w:eastAsia="Batang"/>
                <w:b/>
                <w:bCs/>
                <w:sz w:val="18"/>
                <w:szCs w:val="18"/>
              </w:rPr>
              <w:t xml:space="preserve">Fonte de Recurso: </w:t>
            </w:r>
          </w:p>
        </w:tc>
        <w:tc>
          <w:tcPr>
            <w:tcW w:w="6799"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59623195" w14:textId="17228BBC" w:rsidR="0034372A" w:rsidRPr="005C7DD5" w:rsidRDefault="0034372A" w:rsidP="00F56426">
            <w:pPr>
              <w:spacing w:line="254" w:lineRule="auto"/>
              <w:rPr>
                <w:sz w:val="18"/>
                <w:szCs w:val="18"/>
              </w:rPr>
            </w:pPr>
            <w:r w:rsidRPr="005C7DD5">
              <w:rPr>
                <w:sz w:val="18"/>
                <w:szCs w:val="18"/>
              </w:rPr>
              <w:t>15001001</w:t>
            </w:r>
            <w:r w:rsidR="0081143F">
              <w:rPr>
                <w:sz w:val="18"/>
                <w:szCs w:val="18"/>
              </w:rPr>
              <w:t>, 15400000</w:t>
            </w:r>
          </w:p>
        </w:tc>
      </w:tr>
    </w:tbl>
    <w:p w14:paraId="6E3DC3EE" w14:textId="77777777" w:rsidR="00850D77" w:rsidRPr="0020168A" w:rsidRDefault="00850D77" w:rsidP="003E796A">
      <w:pPr>
        <w:pStyle w:val="Nivel2"/>
      </w:pPr>
    </w:p>
    <w:p w14:paraId="5B5ABC7C" w14:textId="1760CF78" w:rsidR="00963525" w:rsidRDefault="0034372A" w:rsidP="00C9276E">
      <w:pPr>
        <w:pStyle w:val="Corpodetexto"/>
        <w:jc w:val="left"/>
        <w:rPr>
          <w:spacing w:val="-2"/>
          <w:sz w:val="20"/>
          <w:szCs w:val="20"/>
        </w:rPr>
      </w:pPr>
      <w:r w:rsidRPr="009276C4">
        <w:rPr>
          <w:sz w:val="20"/>
          <w:szCs w:val="20"/>
        </w:rPr>
        <w:t>Campo Alegre de Lourdes-</w:t>
      </w:r>
      <w:r w:rsidR="00D07AD5" w:rsidRPr="009276C4">
        <w:rPr>
          <w:sz w:val="20"/>
          <w:szCs w:val="20"/>
        </w:rPr>
        <w:t>BA,</w:t>
      </w:r>
      <w:r w:rsidR="00963525" w:rsidRPr="009276C4">
        <w:rPr>
          <w:spacing w:val="-2"/>
          <w:sz w:val="20"/>
          <w:szCs w:val="20"/>
        </w:rPr>
        <w:t xml:space="preserve"> </w:t>
      </w:r>
      <w:r w:rsidR="00D07AD5" w:rsidRPr="009276C4">
        <w:rPr>
          <w:sz w:val="20"/>
          <w:szCs w:val="20"/>
        </w:rPr>
        <w:t>2</w:t>
      </w:r>
      <w:r w:rsidR="009276C4" w:rsidRPr="009276C4">
        <w:rPr>
          <w:sz w:val="20"/>
          <w:szCs w:val="20"/>
        </w:rPr>
        <w:t>1</w:t>
      </w:r>
      <w:r w:rsidR="00D07AD5" w:rsidRPr="009276C4">
        <w:rPr>
          <w:sz w:val="20"/>
          <w:szCs w:val="20"/>
        </w:rPr>
        <w:t xml:space="preserve"> </w:t>
      </w:r>
      <w:r w:rsidR="00963525" w:rsidRPr="009276C4">
        <w:rPr>
          <w:sz w:val="20"/>
          <w:szCs w:val="20"/>
        </w:rPr>
        <w:t>de</w:t>
      </w:r>
      <w:r w:rsidR="00963525" w:rsidRPr="009276C4">
        <w:rPr>
          <w:spacing w:val="-3"/>
          <w:sz w:val="20"/>
          <w:szCs w:val="20"/>
        </w:rPr>
        <w:t xml:space="preserve"> </w:t>
      </w:r>
      <w:r w:rsidR="009276C4" w:rsidRPr="009276C4">
        <w:rPr>
          <w:spacing w:val="-3"/>
          <w:sz w:val="20"/>
          <w:szCs w:val="20"/>
        </w:rPr>
        <w:t>fevereiro</w:t>
      </w:r>
      <w:r w:rsidR="00963525" w:rsidRPr="009276C4">
        <w:rPr>
          <w:spacing w:val="-2"/>
          <w:sz w:val="20"/>
          <w:szCs w:val="20"/>
        </w:rPr>
        <w:t xml:space="preserve"> </w:t>
      </w:r>
      <w:r w:rsidR="00963525" w:rsidRPr="009276C4">
        <w:rPr>
          <w:sz w:val="20"/>
          <w:szCs w:val="20"/>
        </w:rPr>
        <w:t>de</w:t>
      </w:r>
      <w:r w:rsidR="00963525" w:rsidRPr="009276C4">
        <w:rPr>
          <w:spacing w:val="-3"/>
          <w:sz w:val="20"/>
          <w:szCs w:val="20"/>
        </w:rPr>
        <w:t xml:space="preserve"> </w:t>
      </w:r>
      <w:r w:rsidR="00963525" w:rsidRPr="009276C4">
        <w:rPr>
          <w:spacing w:val="-2"/>
          <w:sz w:val="20"/>
          <w:szCs w:val="20"/>
        </w:rPr>
        <w:t>2024.</w:t>
      </w:r>
    </w:p>
    <w:p w14:paraId="40B1702D" w14:textId="77777777" w:rsidR="00C9276E" w:rsidRDefault="00C9276E" w:rsidP="00C9276E">
      <w:pPr>
        <w:pStyle w:val="Corpodetexto"/>
        <w:jc w:val="left"/>
        <w:rPr>
          <w:spacing w:val="-2"/>
          <w:sz w:val="20"/>
          <w:szCs w:val="20"/>
        </w:rPr>
      </w:pPr>
    </w:p>
    <w:p w14:paraId="338F98F3" w14:textId="77777777" w:rsidR="00C9276E" w:rsidRDefault="00C9276E" w:rsidP="00C9276E">
      <w:pPr>
        <w:pStyle w:val="Corpodetexto"/>
        <w:jc w:val="left"/>
        <w:rPr>
          <w:spacing w:val="-2"/>
          <w:sz w:val="20"/>
          <w:szCs w:val="20"/>
        </w:rPr>
      </w:pPr>
    </w:p>
    <w:p w14:paraId="300E7EB7" w14:textId="77777777" w:rsidR="00C9276E" w:rsidRDefault="00C9276E" w:rsidP="00C9276E">
      <w:pPr>
        <w:pStyle w:val="Corpodetexto"/>
        <w:jc w:val="left"/>
        <w:rPr>
          <w:spacing w:val="-2"/>
          <w:sz w:val="20"/>
          <w:szCs w:val="20"/>
        </w:rPr>
      </w:pPr>
    </w:p>
    <w:p w14:paraId="5FC562A7" w14:textId="1EA80902" w:rsidR="00C9276E" w:rsidRDefault="00C9276E" w:rsidP="00C9276E">
      <w:pPr>
        <w:pStyle w:val="Corpodetexto"/>
        <w:jc w:val="center"/>
        <w:rPr>
          <w:spacing w:val="-2"/>
          <w:sz w:val="20"/>
          <w:szCs w:val="20"/>
        </w:rPr>
      </w:pPr>
      <w:r>
        <w:rPr>
          <w:spacing w:val="-2"/>
          <w:sz w:val="20"/>
          <w:szCs w:val="20"/>
        </w:rPr>
        <w:t>Eli</w:t>
      </w:r>
      <w:r w:rsidR="00A71724">
        <w:rPr>
          <w:spacing w:val="-2"/>
          <w:sz w:val="20"/>
          <w:szCs w:val="20"/>
        </w:rPr>
        <w:t>z</w:t>
      </w:r>
      <w:r>
        <w:rPr>
          <w:spacing w:val="-2"/>
          <w:sz w:val="20"/>
          <w:szCs w:val="20"/>
        </w:rPr>
        <w:t>angela dos Passos Castro Dias</w:t>
      </w:r>
    </w:p>
    <w:p w14:paraId="7E511A25" w14:textId="430D2930" w:rsidR="00C9276E" w:rsidRPr="0040417F" w:rsidRDefault="00C9276E" w:rsidP="00C9276E">
      <w:pPr>
        <w:pStyle w:val="Corpodetexto"/>
        <w:jc w:val="center"/>
        <w:rPr>
          <w:sz w:val="20"/>
          <w:szCs w:val="20"/>
        </w:rPr>
      </w:pPr>
      <w:r>
        <w:rPr>
          <w:spacing w:val="-2"/>
          <w:sz w:val="20"/>
          <w:szCs w:val="20"/>
        </w:rPr>
        <w:t>Secretária de Educação</w:t>
      </w:r>
    </w:p>
    <w:sectPr w:rsidR="00C9276E" w:rsidRPr="0040417F" w:rsidSect="00D973C4">
      <w:headerReference w:type="default" r:id="rId20"/>
      <w:footerReference w:type="default" r:id="rId21"/>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4C165" w14:textId="77777777" w:rsidR="00D973C4" w:rsidRDefault="00D973C4" w:rsidP="00FB7420">
      <w:r>
        <w:separator/>
      </w:r>
    </w:p>
  </w:endnote>
  <w:endnote w:type="continuationSeparator" w:id="0">
    <w:p w14:paraId="503A1018" w14:textId="77777777" w:rsidR="00D973C4" w:rsidRDefault="00D973C4" w:rsidP="00FB7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CAF28" w14:textId="77777777" w:rsidR="002859F4" w:rsidRDefault="002859F4">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484C1" w14:textId="77777777" w:rsidR="00D973C4" w:rsidRDefault="00D973C4" w:rsidP="00FB7420">
      <w:r>
        <w:separator/>
      </w:r>
    </w:p>
  </w:footnote>
  <w:footnote w:type="continuationSeparator" w:id="0">
    <w:p w14:paraId="0D7C455B" w14:textId="77777777" w:rsidR="00D973C4" w:rsidRDefault="00D973C4" w:rsidP="00FB7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C43FD" w14:textId="3BB1F345" w:rsidR="00081599" w:rsidRPr="00081599" w:rsidRDefault="00081599" w:rsidP="00081599">
    <w:pPr>
      <w:widowControl/>
      <w:tabs>
        <w:tab w:val="center" w:pos="4419"/>
        <w:tab w:val="right" w:pos="8838"/>
      </w:tabs>
      <w:autoSpaceDE/>
      <w:autoSpaceDN/>
      <w:spacing w:before="240"/>
      <w:jc w:val="center"/>
      <w:rPr>
        <w:rFonts w:ascii="Verdana" w:eastAsia="Times New Roman" w:hAnsi="Verdana"/>
        <w:b/>
        <w:bCs/>
        <w:iCs/>
        <w:color w:val="000000"/>
        <w:sz w:val="24"/>
        <w:szCs w:val="24"/>
        <w:lang w:val="x-none" w:eastAsia="x-none"/>
      </w:rPr>
    </w:pPr>
    <w:r w:rsidRPr="00081599">
      <w:rPr>
        <w:rFonts w:ascii="Georgia" w:eastAsia="Calibri" w:hAnsi="Georgia" w:cs="Times New Roman"/>
        <w:noProof/>
        <w:sz w:val="24"/>
        <w:szCs w:val="24"/>
        <w:lang w:val="pt-BR" w:eastAsia="pt-BR"/>
      </w:rPr>
      <w:drawing>
        <wp:inline distT="0" distB="0" distL="0" distR="0" wp14:anchorId="03740B25" wp14:editId="41963D14">
          <wp:extent cx="1076325" cy="1085850"/>
          <wp:effectExtent l="0" t="0" r="9525" b="0"/>
          <wp:docPr id="2095680531" name="Imagem 1" descr="C:\Users\User\Downloads\IMG-20161228-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Users\User\Downloads\IMG-20161228-WA00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1085850"/>
                  </a:xfrm>
                  <a:prstGeom prst="rect">
                    <a:avLst/>
                  </a:prstGeom>
                  <a:noFill/>
                  <a:ln>
                    <a:noFill/>
                  </a:ln>
                </pic:spPr>
              </pic:pic>
            </a:graphicData>
          </a:graphic>
        </wp:inline>
      </w:drawing>
    </w:r>
    <w:r w:rsidRPr="00081599">
      <w:rPr>
        <w:rFonts w:ascii="Times New Roman" w:eastAsia="Times New Roman" w:hAnsi="Times New Roman" w:cs="Times New Roman"/>
        <w:b/>
        <w:sz w:val="36"/>
        <w:szCs w:val="36"/>
        <w:lang w:val="x-none" w:eastAsia="x-none"/>
      </w:rPr>
      <w:t xml:space="preserve">  </w:t>
    </w:r>
  </w:p>
  <w:p w14:paraId="3E290791" w14:textId="77777777" w:rsidR="00081599" w:rsidRPr="00081599" w:rsidRDefault="00081599" w:rsidP="00081599">
    <w:pPr>
      <w:widowControl/>
      <w:autoSpaceDE/>
      <w:autoSpaceDN/>
      <w:jc w:val="center"/>
      <w:rPr>
        <w:rFonts w:ascii="Verdana" w:eastAsia="Times New Roman" w:hAnsi="Verdana" w:cs="Times New Roman"/>
        <w:b/>
        <w:sz w:val="24"/>
        <w:szCs w:val="24"/>
        <w:lang w:val="pt-BR" w:eastAsia="pt-BR"/>
      </w:rPr>
    </w:pPr>
    <w:r w:rsidRPr="00081599">
      <w:rPr>
        <w:rFonts w:ascii="Verdana" w:eastAsia="Times New Roman" w:hAnsi="Verdana" w:cs="Times New Roman"/>
        <w:b/>
        <w:sz w:val="24"/>
        <w:szCs w:val="24"/>
        <w:lang w:val="pt-BR" w:eastAsia="pt-BR"/>
      </w:rPr>
      <w:t>PREFEITURA MUNICIPAL DE CAMPO ALEGRE DE LOURDES</w:t>
    </w:r>
  </w:p>
  <w:p w14:paraId="47142A87" w14:textId="77777777" w:rsidR="00081599" w:rsidRPr="00081599" w:rsidRDefault="00081599" w:rsidP="00081599">
    <w:pPr>
      <w:widowControl/>
      <w:autoSpaceDE/>
      <w:autoSpaceDN/>
      <w:jc w:val="center"/>
      <w:rPr>
        <w:rFonts w:ascii="Verdana" w:eastAsia="Times New Roman" w:hAnsi="Verdana" w:cs="Times New Roman"/>
        <w:sz w:val="18"/>
        <w:szCs w:val="18"/>
        <w:lang w:val="pt-BR" w:eastAsia="pt-BR"/>
      </w:rPr>
    </w:pPr>
    <w:r w:rsidRPr="00081599">
      <w:rPr>
        <w:rFonts w:ascii="Verdana" w:eastAsia="Times New Roman" w:hAnsi="Verdana" w:cs="Times New Roman"/>
        <w:sz w:val="18"/>
        <w:szCs w:val="18"/>
        <w:lang w:val="pt-BR" w:eastAsia="pt-BR"/>
      </w:rPr>
      <w:t>RUA ABÍLIO DIAS, S/Nº, BAIRRO JOAQUIM ANTUNES – CAMPO ALEGRE DE LOURDES-BA</w:t>
    </w:r>
  </w:p>
  <w:p w14:paraId="6BB0699D" w14:textId="77777777" w:rsidR="00081599" w:rsidRPr="00081599" w:rsidRDefault="00081599" w:rsidP="00081599">
    <w:pPr>
      <w:widowControl/>
      <w:tabs>
        <w:tab w:val="center" w:pos="4419"/>
        <w:tab w:val="right" w:pos="8838"/>
      </w:tabs>
      <w:autoSpaceDE/>
      <w:autoSpaceDN/>
      <w:jc w:val="center"/>
      <w:rPr>
        <w:rFonts w:ascii="Times New Roman" w:eastAsia="Times New Roman" w:hAnsi="Times New Roman" w:cs="Times New Roman"/>
        <w:sz w:val="18"/>
        <w:szCs w:val="18"/>
        <w:lang w:val="x-none" w:eastAsia="x-none"/>
      </w:rPr>
    </w:pPr>
    <w:r w:rsidRPr="00081599">
      <w:rPr>
        <w:rFonts w:ascii="Verdana" w:eastAsia="Times New Roman" w:hAnsi="Verdana" w:cs="Times New Roman"/>
        <w:sz w:val="18"/>
        <w:szCs w:val="18"/>
        <w:lang w:val="x-none" w:eastAsia="x-none"/>
      </w:rPr>
      <w:t>CNPJ. 14.117.329/0001-41</w:t>
    </w:r>
  </w:p>
  <w:p w14:paraId="2E1501FC" w14:textId="77777777" w:rsidR="00081599" w:rsidRDefault="000815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52103"/>
    <w:multiLevelType w:val="multilevel"/>
    <w:tmpl w:val="61C4FE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F9044B"/>
    <w:multiLevelType w:val="hybridMultilevel"/>
    <w:tmpl w:val="A50649BE"/>
    <w:lvl w:ilvl="0" w:tplc="5FCA3090">
      <w:start w:val="1"/>
      <w:numFmt w:val="lowerLetter"/>
      <w:pStyle w:val="Nvel2-Red"/>
      <w:lvlText w:val="%1)"/>
      <w:lvlJc w:val="left"/>
      <w:pPr>
        <w:ind w:left="1288" w:hanging="259"/>
      </w:pPr>
      <w:rPr>
        <w:rFonts w:ascii="Arial" w:eastAsia="Arial" w:hAnsi="Arial" w:cs="Arial" w:hint="default"/>
        <w:b w:val="0"/>
        <w:bCs w:val="0"/>
        <w:i w:val="0"/>
        <w:iCs w:val="0"/>
        <w:spacing w:val="-1"/>
        <w:w w:val="99"/>
        <w:sz w:val="22"/>
        <w:szCs w:val="22"/>
        <w:lang w:val="pt-PT" w:eastAsia="en-US" w:bidi="ar-SA"/>
      </w:rPr>
    </w:lvl>
    <w:lvl w:ilvl="1" w:tplc="88EC6C5C">
      <w:numFmt w:val="bullet"/>
      <w:pStyle w:val="Nvel2-Red"/>
      <w:lvlText w:val="•"/>
      <w:lvlJc w:val="left"/>
      <w:pPr>
        <w:ind w:left="2166" w:hanging="259"/>
      </w:pPr>
      <w:rPr>
        <w:rFonts w:hint="default"/>
        <w:lang w:val="pt-PT" w:eastAsia="en-US" w:bidi="ar-SA"/>
      </w:rPr>
    </w:lvl>
    <w:lvl w:ilvl="2" w:tplc="5C7A52D4">
      <w:numFmt w:val="bullet"/>
      <w:pStyle w:val="Nvel3-R"/>
      <w:lvlText w:val="•"/>
      <w:lvlJc w:val="left"/>
      <w:pPr>
        <w:ind w:left="3053" w:hanging="259"/>
      </w:pPr>
      <w:rPr>
        <w:rFonts w:hint="default"/>
        <w:lang w:val="pt-PT" w:eastAsia="en-US" w:bidi="ar-SA"/>
      </w:rPr>
    </w:lvl>
    <w:lvl w:ilvl="3" w:tplc="F648AF38">
      <w:numFmt w:val="bullet"/>
      <w:pStyle w:val="Nvel4-R"/>
      <w:lvlText w:val="•"/>
      <w:lvlJc w:val="left"/>
      <w:pPr>
        <w:ind w:left="3939" w:hanging="259"/>
      </w:pPr>
      <w:rPr>
        <w:rFonts w:hint="default"/>
        <w:lang w:val="pt-PT" w:eastAsia="en-US" w:bidi="ar-SA"/>
      </w:rPr>
    </w:lvl>
    <w:lvl w:ilvl="4" w:tplc="9ED4B36E">
      <w:numFmt w:val="bullet"/>
      <w:lvlText w:val="•"/>
      <w:lvlJc w:val="left"/>
      <w:pPr>
        <w:ind w:left="4826" w:hanging="259"/>
      </w:pPr>
      <w:rPr>
        <w:rFonts w:hint="default"/>
        <w:lang w:val="pt-PT" w:eastAsia="en-US" w:bidi="ar-SA"/>
      </w:rPr>
    </w:lvl>
    <w:lvl w:ilvl="5" w:tplc="23C81F54">
      <w:numFmt w:val="bullet"/>
      <w:lvlText w:val="•"/>
      <w:lvlJc w:val="left"/>
      <w:pPr>
        <w:ind w:left="5713" w:hanging="259"/>
      </w:pPr>
      <w:rPr>
        <w:rFonts w:hint="default"/>
        <w:lang w:val="pt-PT" w:eastAsia="en-US" w:bidi="ar-SA"/>
      </w:rPr>
    </w:lvl>
    <w:lvl w:ilvl="6" w:tplc="5A2A55FC">
      <w:numFmt w:val="bullet"/>
      <w:lvlText w:val="•"/>
      <w:lvlJc w:val="left"/>
      <w:pPr>
        <w:ind w:left="6599" w:hanging="259"/>
      </w:pPr>
      <w:rPr>
        <w:rFonts w:hint="default"/>
        <w:lang w:val="pt-PT" w:eastAsia="en-US" w:bidi="ar-SA"/>
      </w:rPr>
    </w:lvl>
    <w:lvl w:ilvl="7" w:tplc="1EAAC39E">
      <w:numFmt w:val="bullet"/>
      <w:lvlText w:val="•"/>
      <w:lvlJc w:val="left"/>
      <w:pPr>
        <w:ind w:left="7486" w:hanging="259"/>
      </w:pPr>
      <w:rPr>
        <w:rFonts w:hint="default"/>
        <w:lang w:val="pt-PT" w:eastAsia="en-US" w:bidi="ar-SA"/>
      </w:rPr>
    </w:lvl>
    <w:lvl w:ilvl="8" w:tplc="1FA0C46A">
      <w:numFmt w:val="bullet"/>
      <w:lvlText w:val="•"/>
      <w:lvlJc w:val="left"/>
      <w:pPr>
        <w:ind w:left="8372" w:hanging="259"/>
      </w:pPr>
      <w:rPr>
        <w:rFonts w:hint="default"/>
        <w:lang w:val="pt-PT" w:eastAsia="en-US" w:bidi="ar-SA"/>
      </w:rPr>
    </w:lvl>
  </w:abstractNum>
  <w:abstractNum w:abstractNumId="2" w15:restartNumberingAfterBreak="0">
    <w:nsid w:val="18B5038A"/>
    <w:multiLevelType w:val="multilevel"/>
    <w:tmpl w:val="8F0E8E3C"/>
    <w:lvl w:ilvl="0">
      <w:start w:val="1"/>
      <w:numFmt w:val="decimal"/>
      <w:lvlText w:val="%1."/>
      <w:lvlJc w:val="left"/>
      <w:pPr>
        <w:ind w:left="247" w:hanging="247"/>
        <w:jc w:val="right"/>
      </w:pPr>
      <w:rPr>
        <w:rFonts w:hint="default"/>
        <w:spacing w:val="0"/>
        <w:w w:val="100"/>
        <w:lang w:val="pt-PT" w:eastAsia="en-US" w:bidi="ar-SA"/>
      </w:rPr>
    </w:lvl>
    <w:lvl w:ilvl="1">
      <w:start w:val="1"/>
      <w:numFmt w:val="decimal"/>
      <w:lvlText w:val="%1.%2."/>
      <w:lvlJc w:val="left"/>
      <w:pPr>
        <w:ind w:left="322" w:hanging="574"/>
      </w:pPr>
      <w:rPr>
        <w:rFonts w:hint="default"/>
        <w:b/>
        <w:spacing w:val="0"/>
        <w:w w:val="99"/>
        <w:lang w:val="pt-PT" w:eastAsia="en-US" w:bidi="ar-SA"/>
      </w:rPr>
    </w:lvl>
    <w:lvl w:ilvl="2">
      <w:start w:val="1"/>
      <w:numFmt w:val="decimal"/>
      <w:lvlText w:val="%1.%2.%3."/>
      <w:lvlJc w:val="left"/>
      <w:pPr>
        <w:ind w:left="322" w:hanging="574"/>
      </w:pPr>
      <w:rPr>
        <w:rFonts w:ascii="Arial" w:eastAsia="Arial" w:hAnsi="Arial" w:cs="Arial" w:hint="default"/>
        <w:b w:val="0"/>
        <w:bCs w:val="0"/>
        <w:i w:val="0"/>
        <w:iCs w:val="0"/>
        <w:spacing w:val="0"/>
        <w:w w:val="100"/>
        <w:sz w:val="20"/>
        <w:szCs w:val="22"/>
        <w:lang w:val="pt-PT" w:eastAsia="en-US" w:bidi="ar-SA"/>
      </w:rPr>
    </w:lvl>
    <w:lvl w:ilvl="3">
      <w:numFmt w:val="bullet"/>
      <w:lvlText w:val="•"/>
      <w:lvlJc w:val="left"/>
      <w:pPr>
        <w:ind w:left="1933" w:hanging="574"/>
      </w:pPr>
      <w:rPr>
        <w:rFonts w:hint="default"/>
        <w:lang w:val="pt-PT" w:eastAsia="en-US" w:bidi="ar-SA"/>
      </w:rPr>
    </w:lvl>
    <w:lvl w:ilvl="4">
      <w:numFmt w:val="bullet"/>
      <w:lvlText w:val="•"/>
      <w:lvlJc w:val="left"/>
      <w:pPr>
        <w:ind w:left="3106" w:hanging="574"/>
      </w:pPr>
      <w:rPr>
        <w:rFonts w:hint="default"/>
        <w:lang w:val="pt-PT" w:eastAsia="en-US" w:bidi="ar-SA"/>
      </w:rPr>
    </w:lvl>
    <w:lvl w:ilvl="5">
      <w:numFmt w:val="bullet"/>
      <w:lvlText w:val="•"/>
      <w:lvlJc w:val="left"/>
      <w:pPr>
        <w:ind w:left="4279" w:hanging="574"/>
      </w:pPr>
      <w:rPr>
        <w:rFonts w:hint="default"/>
        <w:lang w:val="pt-PT" w:eastAsia="en-US" w:bidi="ar-SA"/>
      </w:rPr>
    </w:lvl>
    <w:lvl w:ilvl="6">
      <w:numFmt w:val="bullet"/>
      <w:lvlText w:val="•"/>
      <w:lvlJc w:val="left"/>
      <w:pPr>
        <w:ind w:left="5453" w:hanging="574"/>
      </w:pPr>
      <w:rPr>
        <w:rFonts w:hint="default"/>
        <w:lang w:val="pt-PT" w:eastAsia="en-US" w:bidi="ar-SA"/>
      </w:rPr>
    </w:lvl>
    <w:lvl w:ilvl="7">
      <w:numFmt w:val="bullet"/>
      <w:lvlText w:val="•"/>
      <w:lvlJc w:val="left"/>
      <w:pPr>
        <w:ind w:left="6626" w:hanging="574"/>
      </w:pPr>
      <w:rPr>
        <w:rFonts w:hint="default"/>
        <w:lang w:val="pt-PT" w:eastAsia="en-US" w:bidi="ar-SA"/>
      </w:rPr>
    </w:lvl>
    <w:lvl w:ilvl="8">
      <w:numFmt w:val="bullet"/>
      <w:lvlText w:val="•"/>
      <w:lvlJc w:val="left"/>
      <w:pPr>
        <w:ind w:left="7799" w:hanging="574"/>
      </w:pPr>
      <w:rPr>
        <w:rFonts w:hint="default"/>
        <w:lang w:val="pt-PT" w:eastAsia="en-US" w:bidi="ar-SA"/>
      </w:rPr>
    </w:lvl>
  </w:abstractNum>
  <w:abstractNum w:abstractNumId="3" w15:restartNumberingAfterBreak="0">
    <w:nsid w:val="19C4183D"/>
    <w:multiLevelType w:val="multilevel"/>
    <w:tmpl w:val="7E76D0EC"/>
    <w:lvl w:ilvl="0">
      <w:start w:val="1"/>
      <w:numFmt w:val="decimal"/>
      <w:lvlText w:val="%1."/>
      <w:lvlJc w:val="left"/>
      <w:pPr>
        <w:ind w:left="405" w:hanging="405"/>
      </w:pPr>
      <w:rPr>
        <w:rFonts w:ascii="Arial" w:eastAsia="Calibri" w:hAnsi="Arial" w:cs="Arial" w:hint="default"/>
        <w:b/>
        <w:sz w:val="20"/>
        <w:szCs w:val="22"/>
      </w:rPr>
    </w:lvl>
    <w:lvl w:ilvl="1">
      <w:start w:val="1"/>
      <w:numFmt w:val="decimal"/>
      <w:lvlText w:val="%1.%2."/>
      <w:lvlJc w:val="left"/>
      <w:pPr>
        <w:ind w:left="405" w:hanging="405"/>
      </w:pPr>
      <w:rPr>
        <w:rFonts w:ascii="Arial" w:eastAsia="Calibri" w:hAnsi="Arial" w:cs="Arial" w:hint="default"/>
        <w:b/>
        <w:color w:val="000000"/>
        <w:sz w:val="20"/>
        <w:szCs w:val="20"/>
      </w:rPr>
    </w:lvl>
    <w:lvl w:ilvl="2">
      <w:start w:val="1"/>
      <w:numFmt w:val="decimal"/>
      <w:pStyle w:val="Nivel3"/>
      <w:lvlText w:val="%1.%2.%3."/>
      <w:lvlJc w:val="left"/>
      <w:pPr>
        <w:ind w:left="720" w:hanging="720"/>
      </w:pPr>
      <w:rPr>
        <w:rFonts w:ascii="Arial" w:eastAsia="Calibri" w:hAnsi="Arial" w:cs="Arial" w:hint="default"/>
        <w:b/>
        <w:color w:val="000000"/>
        <w:sz w:val="20"/>
        <w:szCs w:val="20"/>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4" w15:restartNumberingAfterBreak="0">
    <w:nsid w:val="1D5C100D"/>
    <w:multiLevelType w:val="multilevel"/>
    <w:tmpl w:val="BFFC98AC"/>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51E3C43"/>
    <w:multiLevelType w:val="multilevel"/>
    <w:tmpl w:val="488C9A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073CFB"/>
    <w:multiLevelType w:val="multilevel"/>
    <w:tmpl w:val="53DA3BF6"/>
    <w:lvl w:ilvl="0">
      <w:start w:val="5"/>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FF32956"/>
    <w:multiLevelType w:val="multilevel"/>
    <w:tmpl w:val="F2A6913E"/>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203D4D"/>
    <w:multiLevelType w:val="multilevel"/>
    <w:tmpl w:val="3E7EC2AE"/>
    <w:lvl w:ilvl="0">
      <w:start w:val="8"/>
      <w:numFmt w:val="decimal"/>
      <w:pStyle w:val="Nivel01"/>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BD63FDA"/>
    <w:multiLevelType w:val="multilevel"/>
    <w:tmpl w:val="B5BEB0BE"/>
    <w:lvl w:ilvl="0">
      <w:start w:val="5"/>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7F249E4"/>
    <w:multiLevelType w:val="multilevel"/>
    <w:tmpl w:val="2C286E4E"/>
    <w:lvl w:ilvl="0">
      <w:start w:val="1"/>
      <w:numFmt w:val="decimal"/>
      <w:lvlText w:val="%1."/>
      <w:lvlJc w:val="left"/>
      <w:pPr>
        <w:ind w:left="247" w:hanging="247"/>
        <w:jc w:val="right"/>
      </w:pPr>
      <w:rPr>
        <w:rFonts w:hint="default"/>
        <w:spacing w:val="0"/>
        <w:w w:val="100"/>
        <w:lang w:val="pt-PT" w:eastAsia="en-US" w:bidi="ar-SA"/>
      </w:rPr>
    </w:lvl>
    <w:lvl w:ilvl="1">
      <w:start w:val="1"/>
      <w:numFmt w:val="bullet"/>
      <w:lvlText w:val=""/>
      <w:lvlJc w:val="left"/>
      <w:pPr>
        <w:ind w:left="108" w:hanging="360"/>
      </w:pPr>
      <w:rPr>
        <w:rFonts w:ascii="Symbol" w:hAnsi="Symbol" w:hint="default"/>
      </w:rPr>
    </w:lvl>
    <w:lvl w:ilvl="2">
      <w:start w:val="1"/>
      <w:numFmt w:val="decimal"/>
      <w:lvlText w:val="%1.%2.%3."/>
      <w:lvlJc w:val="left"/>
      <w:pPr>
        <w:ind w:left="322" w:hanging="574"/>
      </w:pPr>
      <w:rPr>
        <w:rFonts w:ascii="Arial" w:eastAsia="Arial" w:hAnsi="Arial" w:cs="Arial" w:hint="default"/>
        <w:b/>
        <w:bCs/>
        <w:i w:val="0"/>
        <w:iCs w:val="0"/>
        <w:spacing w:val="0"/>
        <w:w w:val="100"/>
        <w:sz w:val="20"/>
        <w:szCs w:val="22"/>
        <w:lang w:val="pt-PT" w:eastAsia="en-US" w:bidi="ar-SA"/>
      </w:rPr>
    </w:lvl>
    <w:lvl w:ilvl="3">
      <w:numFmt w:val="bullet"/>
      <w:lvlText w:val="•"/>
      <w:lvlJc w:val="left"/>
      <w:pPr>
        <w:ind w:left="1933" w:hanging="574"/>
      </w:pPr>
      <w:rPr>
        <w:rFonts w:hint="default"/>
        <w:lang w:val="pt-PT" w:eastAsia="en-US" w:bidi="ar-SA"/>
      </w:rPr>
    </w:lvl>
    <w:lvl w:ilvl="4">
      <w:numFmt w:val="bullet"/>
      <w:lvlText w:val="•"/>
      <w:lvlJc w:val="left"/>
      <w:pPr>
        <w:ind w:left="3106" w:hanging="574"/>
      </w:pPr>
      <w:rPr>
        <w:rFonts w:hint="default"/>
        <w:lang w:val="pt-PT" w:eastAsia="en-US" w:bidi="ar-SA"/>
      </w:rPr>
    </w:lvl>
    <w:lvl w:ilvl="5">
      <w:numFmt w:val="bullet"/>
      <w:lvlText w:val="•"/>
      <w:lvlJc w:val="left"/>
      <w:pPr>
        <w:ind w:left="4279" w:hanging="574"/>
      </w:pPr>
      <w:rPr>
        <w:rFonts w:hint="default"/>
        <w:lang w:val="pt-PT" w:eastAsia="en-US" w:bidi="ar-SA"/>
      </w:rPr>
    </w:lvl>
    <w:lvl w:ilvl="6">
      <w:numFmt w:val="bullet"/>
      <w:lvlText w:val="•"/>
      <w:lvlJc w:val="left"/>
      <w:pPr>
        <w:ind w:left="5453" w:hanging="574"/>
      </w:pPr>
      <w:rPr>
        <w:rFonts w:hint="default"/>
        <w:lang w:val="pt-PT" w:eastAsia="en-US" w:bidi="ar-SA"/>
      </w:rPr>
    </w:lvl>
    <w:lvl w:ilvl="7">
      <w:numFmt w:val="bullet"/>
      <w:lvlText w:val="•"/>
      <w:lvlJc w:val="left"/>
      <w:pPr>
        <w:ind w:left="6626" w:hanging="574"/>
      </w:pPr>
      <w:rPr>
        <w:rFonts w:hint="default"/>
        <w:lang w:val="pt-PT" w:eastAsia="en-US" w:bidi="ar-SA"/>
      </w:rPr>
    </w:lvl>
    <w:lvl w:ilvl="8">
      <w:numFmt w:val="bullet"/>
      <w:lvlText w:val="•"/>
      <w:lvlJc w:val="left"/>
      <w:pPr>
        <w:ind w:left="7799" w:hanging="574"/>
      </w:pPr>
      <w:rPr>
        <w:rFonts w:hint="default"/>
        <w:lang w:val="pt-PT" w:eastAsia="en-US" w:bidi="ar-SA"/>
      </w:rPr>
    </w:lvl>
  </w:abstractNum>
  <w:abstractNum w:abstractNumId="11"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2" w15:restartNumberingAfterBreak="0">
    <w:nsid w:val="4DAB5229"/>
    <w:multiLevelType w:val="multilevel"/>
    <w:tmpl w:val="5F628B1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D24EC"/>
    <w:multiLevelType w:val="hybridMultilevel"/>
    <w:tmpl w:val="3DE279F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0A81464"/>
    <w:multiLevelType w:val="multilevel"/>
    <w:tmpl w:val="067ABA1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590426CC"/>
    <w:multiLevelType w:val="multilevel"/>
    <w:tmpl w:val="3C387D9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192EEB"/>
    <w:multiLevelType w:val="multilevel"/>
    <w:tmpl w:val="F2A6913E"/>
    <w:styleLink w:val="Listaatual1"/>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2B4408C"/>
    <w:multiLevelType w:val="multilevel"/>
    <w:tmpl w:val="0122B8E4"/>
    <w:lvl w:ilvl="0">
      <w:start w:val="5"/>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F535C72"/>
    <w:multiLevelType w:val="multilevel"/>
    <w:tmpl w:val="9B28C44C"/>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568542154">
    <w:abstractNumId w:val="1"/>
  </w:num>
  <w:num w:numId="2" w16cid:durableId="1827893124">
    <w:abstractNumId w:val="2"/>
  </w:num>
  <w:num w:numId="3" w16cid:durableId="433793783">
    <w:abstractNumId w:val="3"/>
  </w:num>
  <w:num w:numId="4" w16cid:durableId="2086610806">
    <w:abstractNumId w:val="4"/>
  </w:num>
  <w:num w:numId="5" w16cid:durableId="2143649748">
    <w:abstractNumId w:val="8"/>
  </w:num>
  <w:num w:numId="6" w16cid:durableId="166336059">
    <w:abstractNumId w:val="18"/>
  </w:num>
  <w:num w:numId="7" w16cid:durableId="2045207806">
    <w:abstractNumId w:val="11"/>
  </w:num>
  <w:num w:numId="8" w16cid:durableId="1188983485">
    <w:abstractNumId w:val="19"/>
  </w:num>
  <w:num w:numId="9" w16cid:durableId="768351962">
    <w:abstractNumId w:val="10"/>
  </w:num>
  <w:num w:numId="10" w16cid:durableId="1064789679">
    <w:abstractNumId w:val="13"/>
  </w:num>
  <w:num w:numId="11" w16cid:durableId="234825286">
    <w:abstractNumId w:val="7"/>
  </w:num>
  <w:num w:numId="12" w16cid:durableId="1659655296">
    <w:abstractNumId w:val="9"/>
  </w:num>
  <w:num w:numId="13" w16cid:durableId="304046568">
    <w:abstractNumId w:val="6"/>
  </w:num>
  <w:num w:numId="14" w16cid:durableId="82383016">
    <w:abstractNumId w:val="0"/>
  </w:num>
  <w:num w:numId="15" w16cid:durableId="1790203906">
    <w:abstractNumId w:val="15"/>
  </w:num>
  <w:num w:numId="16" w16cid:durableId="1030423125">
    <w:abstractNumId w:val="12"/>
  </w:num>
  <w:num w:numId="17" w16cid:durableId="904729827">
    <w:abstractNumId w:val="5"/>
  </w:num>
  <w:num w:numId="18" w16cid:durableId="2019650915">
    <w:abstractNumId w:val="16"/>
  </w:num>
  <w:num w:numId="19" w16cid:durableId="320543655">
    <w:abstractNumId w:val="14"/>
  </w:num>
  <w:num w:numId="20" w16cid:durableId="1405297333">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525"/>
    <w:rsid w:val="00081599"/>
    <w:rsid w:val="00093E57"/>
    <w:rsid w:val="000D5FB0"/>
    <w:rsid w:val="00126B67"/>
    <w:rsid w:val="0017722C"/>
    <w:rsid w:val="001F100B"/>
    <w:rsid w:val="00221372"/>
    <w:rsid w:val="00230367"/>
    <w:rsid w:val="002859F4"/>
    <w:rsid w:val="002F089D"/>
    <w:rsid w:val="00320E0C"/>
    <w:rsid w:val="003214E0"/>
    <w:rsid w:val="003435B8"/>
    <w:rsid w:val="0034372A"/>
    <w:rsid w:val="0038245E"/>
    <w:rsid w:val="003E796A"/>
    <w:rsid w:val="0040417F"/>
    <w:rsid w:val="00426F40"/>
    <w:rsid w:val="004410DB"/>
    <w:rsid w:val="00494DA8"/>
    <w:rsid w:val="004E230C"/>
    <w:rsid w:val="00522768"/>
    <w:rsid w:val="00574E7B"/>
    <w:rsid w:val="005F5AA6"/>
    <w:rsid w:val="00624910"/>
    <w:rsid w:val="00632F74"/>
    <w:rsid w:val="00644D18"/>
    <w:rsid w:val="00662E62"/>
    <w:rsid w:val="006A1B66"/>
    <w:rsid w:val="007D3562"/>
    <w:rsid w:val="007D3CED"/>
    <w:rsid w:val="0081143F"/>
    <w:rsid w:val="00837D64"/>
    <w:rsid w:val="00850D77"/>
    <w:rsid w:val="008544FB"/>
    <w:rsid w:val="008842E3"/>
    <w:rsid w:val="00892F42"/>
    <w:rsid w:val="008C4B4F"/>
    <w:rsid w:val="009276C4"/>
    <w:rsid w:val="00963525"/>
    <w:rsid w:val="009B037E"/>
    <w:rsid w:val="009B0DBF"/>
    <w:rsid w:val="009D1310"/>
    <w:rsid w:val="009F77CE"/>
    <w:rsid w:val="00A515DF"/>
    <w:rsid w:val="00A71724"/>
    <w:rsid w:val="00A9485B"/>
    <w:rsid w:val="00A95AFB"/>
    <w:rsid w:val="00AA3EF1"/>
    <w:rsid w:val="00AA60AA"/>
    <w:rsid w:val="00AB14C8"/>
    <w:rsid w:val="00AB72FA"/>
    <w:rsid w:val="00AC2A7A"/>
    <w:rsid w:val="00B737D1"/>
    <w:rsid w:val="00BF0759"/>
    <w:rsid w:val="00C13861"/>
    <w:rsid w:val="00C4104F"/>
    <w:rsid w:val="00C41EA4"/>
    <w:rsid w:val="00C9276E"/>
    <w:rsid w:val="00CA3460"/>
    <w:rsid w:val="00D07AD5"/>
    <w:rsid w:val="00D320B7"/>
    <w:rsid w:val="00D973C4"/>
    <w:rsid w:val="00D97D5C"/>
    <w:rsid w:val="00DE7812"/>
    <w:rsid w:val="00F66696"/>
    <w:rsid w:val="00F86F28"/>
    <w:rsid w:val="00FB74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36DE2"/>
  <w15:docId w15:val="{3C8A51C5-8EC8-4D48-9617-2F9E27A11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525"/>
    <w:pPr>
      <w:widowControl w:val="0"/>
      <w:autoSpaceDE w:val="0"/>
      <w:autoSpaceDN w:val="0"/>
      <w:spacing w:after="0" w:line="240" w:lineRule="auto"/>
    </w:pPr>
    <w:rPr>
      <w:rFonts w:ascii="Arial" w:eastAsia="Arial" w:hAnsi="Arial" w:cs="Arial"/>
      <w:lang w:val="pt-PT"/>
    </w:rPr>
  </w:style>
  <w:style w:type="paragraph" w:styleId="Ttulo1">
    <w:name w:val="heading 1"/>
    <w:basedOn w:val="Normal"/>
    <w:link w:val="Ttulo1Char"/>
    <w:uiPriority w:val="9"/>
    <w:qFormat/>
    <w:rsid w:val="00963525"/>
    <w:pPr>
      <w:ind w:left="566"/>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63525"/>
    <w:rPr>
      <w:rFonts w:ascii="Arial" w:eastAsia="Arial" w:hAnsi="Arial" w:cs="Arial"/>
      <w:b/>
      <w:bCs/>
      <w:lang w:val="pt-PT"/>
    </w:rPr>
  </w:style>
  <w:style w:type="table" w:customStyle="1" w:styleId="TableNormal">
    <w:name w:val="Table Normal"/>
    <w:uiPriority w:val="2"/>
    <w:semiHidden/>
    <w:unhideWhenUsed/>
    <w:qFormat/>
    <w:rsid w:val="009635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63525"/>
    <w:pPr>
      <w:ind w:left="321"/>
      <w:jc w:val="both"/>
    </w:pPr>
  </w:style>
  <w:style w:type="character" w:customStyle="1" w:styleId="CorpodetextoChar">
    <w:name w:val="Corpo de texto Char"/>
    <w:basedOn w:val="Fontepargpadro"/>
    <w:link w:val="Corpodetexto"/>
    <w:uiPriority w:val="1"/>
    <w:rsid w:val="00963525"/>
    <w:rPr>
      <w:rFonts w:ascii="Arial" w:eastAsia="Arial" w:hAnsi="Arial" w:cs="Arial"/>
      <w:lang w:val="pt-PT"/>
    </w:rPr>
  </w:style>
  <w:style w:type="paragraph" w:styleId="Ttulo">
    <w:name w:val="Title"/>
    <w:basedOn w:val="Normal"/>
    <w:link w:val="TtuloChar"/>
    <w:uiPriority w:val="10"/>
    <w:qFormat/>
    <w:rsid w:val="00963525"/>
    <w:pPr>
      <w:spacing w:line="460" w:lineRule="exact"/>
      <w:ind w:left="20"/>
    </w:pPr>
    <w:rPr>
      <w:rFonts w:ascii="Cambria" w:eastAsia="Cambria" w:hAnsi="Cambria" w:cs="Cambria"/>
      <w:sz w:val="45"/>
      <w:szCs w:val="45"/>
    </w:rPr>
  </w:style>
  <w:style w:type="character" w:customStyle="1" w:styleId="TtuloChar">
    <w:name w:val="Título Char"/>
    <w:basedOn w:val="Fontepargpadro"/>
    <w:link w:val="Ttulo"/>
    <w:uiPriority w:val="10"/>
    <w:rsid w:val="00963525"/>
    <w:rPr>
      <w:rFonts w:ascii="Cambria" w:eastAsia="Cambria" w:hAnsi="Cambria" w:cs="Cambria"/>
      <w:sz w:val="45"/>
      <w:szCs w:val="45"/>
      <w:lang w:val="pt-PT"/>
    </w:rPr>
  </w:style>
  <w:style w:type="paragraph" w:styleId="PargrafodaLista">
    <w:name w:val="List Paragraph"/>
    <w:basedOn w:val="Normal"/>
    <w:link w:val="PargrafodaListaChar"/>
    <w:uiPriority w:val="34"/>
    <w:qFormat/>
    <w:rsid w:val="00963525"/>
    <w:pPr>
      <w:ind w:left="321"/>
      <w:jc w:val="both"/>
    </w:pPr>
  </w:style>
  <w:style w:type="paragraph" w:customStyle="1" w:styleId="TableParagraph">
    <w:name w:val="Table Paragraph"/>
    <w:basedOn w:val="Normal"/>
    <w:uiPriority w:val="1"/>
    <w:qFormat/>
    <w:rsid w:val="00963525"/>
  </w:style>
  <w:style w:type="paragraph" w:styleId="Cabealho">
    <w:name w:val="header"/>
    <w:aliases w:val="encabezado"/>
    <w:basedOn w:val="Normal"/>
    <w:link w:val="CabealhoChar"/>
    <w:uiPriority w:val="99"/>
    <w:unhideWhenUsed/>
    <w:rsid w:val="00963525"/>
    <w:pPr>
      <w:tabs>
        <w:tab w:val="center" w:pos="4252"/>
        <w:tab w:val="right" w:pos="8504"/>
      </w:tabs>
    </w:pPr>
  </w:style>
  <w:style w:type="character" w:customStyle="1" w:styleId="CabealhoChar">
    <w:name w:val="Cabeçalho Char"/>
    <w:aliases w:val="encabezado Char"/>
    <w:basedOn w:val="Fontepargpadro"/>
    <w:link w:val="Cabealho"/>
    <w:uiPriority w:val="99"/>
    <w:rsid w:val="00963525"/>
    <w:rPr>
      <w:rFonts w:ascii="Arial" w:eastAsia="Arial" w:hAnsi="Arial" w:cs="Arial"/>
      <w:lang w:val="pt-PT"/>
    </w:rPr>
  </w:style>
  <w:style w:type="paragraph" w:styleId="Rodap">
    <w:name w:val="footer"/>
    <w:basedOn w:val="Normal"/>
    <w:link w:val="RodapChar"/>
    <w:uiPriority w:val="99"/>
    <w:unhideWhenUsed/>
    <w:rsid w:val="00FB7420"/>
    <w:pPr>
      <w:tabs>
        <w:tab w:val="center" w:pos="4252"/>
        <w:tab w:val="right" w:pos="8504"/>
      </w:tabs>
    </w:pPr>
  </w:style>
  <w:style w:type="character" w:customStyle="1" w:styleId="RodapChar">
    <w:name w:val="Rodapé Char"/>
    <w:basedOn w:val="Fontepargpadro"/>
    <w:link w:val="Rodap"/>
    <w:uiPriority w:val="99"/>
    <w:rsid w:val="00FB7420"/>
    <w:rPr>
      <w:rFonts w:ascii="Arial" w:eastAsia="Arial" w:hAnsi="Arial" w:cs="Arial"/>
      <w:lang w:val="pt-PT"/>
    </w:rPr>
  </w:style>
  <w:style w:type="character" w:customStyle="1" w:styleId="PargrafodaListaChar">
    <w:name w:val="Parágrafo da Lista Char"/>
    <w:link w:val="PargrafodaLista"/>
    <w:uiPriority w:val="34"/>
    <w:locked/>
    <w:rsid w:val="00B737D1"/>
    <w:rPr>
      <w:rFonts w:ascii="Arial" w:eastAsia="Arial" w:hAnsi="Arial" w:cs="Arial"/>
      <w:lang w:val="pt-PT"/>
    </w:rPr>
  </w:style>
  <w:style w:type="paragraph" w:customStyle="1" w:styleId="Nivel01">
    <w:name w:val="Nivel 01"/>
    <w:basedOn w:val="Ttulo1"/>
    <w:next w:val="Normal"/>
    <w:link w:val="Nivel01Char"/>
    <w:autoRedefine/>
    <w:qFormat/>
    <w:rsid w:val="008544FB"/>
    <w:pPr>
      <w:keepNext/>
      <w:keepLines/>
      <w:widowControl/>
      <w:numPr>
        <w:numId w:val="5"/>
      </w:numPr>
      <w:tabs>
        <w:tab w:val="left" w:pos="567"/>
      </w:tabs>
      <w:autoSpaceDE/>
      <w:autoSpaceDN/>
      <w:spacing w:before="240" w:after="120" w:line="276" w:lineRule="auto"/>
      <w:ind w:left="567" w:hanging="567"/>
      <w:jc w:val="both"/>
    </w:pPr>
    <w:rPr>
      <w:rFonts w:eastAsiaTheme="majorEastAsia"/>
      <w:sz w:val="20"/>
      <w:szCs w:val="20"/>
      <w:lang w:val="pt-BR" w:eastAsia="pt-BR"/>
    </w:rPr>
  </w:style>
  <w:style w:type="paragraph" w:customStyle="1" w:styleId="Nivel3">
    <w:name w:val="Nivel 3"/>
    <w:basedOn w:val="Normal"/>
    <w:link w:val="Nivel3Char"/>
    <w:autoRedefine/>
    <w:qFormat/>
    <w:rsid w:val="00B737D1"/>
    <w:pPr>
      <w:widowControl/>
      <w:numPr>
        <w:ilvl w:val="2"/>
        <w:numId w:val="3"/>
      </w:numPr>
      <w:autoSpaceDE/>
      <w:autoSpaceDN/>
      <w:spacing w:before="60" w:after="60"/>
      <w:ind w:left="0" w:firstLine="0"/>
      <w:jc w:val="both"/>
    </w:pPr>
    <w:rPr>
      <w:sz w:val="20"/>
      <w:szCs w:val="20"/>
      <w:lang w:val="pt-BR"/>
    </w:rPr>
  </w:style>
  <w:style w:type="paragraph" w:customStyle="1" w:styleId="Nivel2">
    <w:name w:val="Nivel 2"/>
    <w:basedOn w:val="Normal"/>
    <w:link w:val="Nivel2Char"/>
    <w:autoRedefine/>
    <w:qFormat/>
    <w:rsid w:val="003E796A"/>
    <w:pPr>
      <w:widowControl/>
      <w:autoSpaceDE/>
      <w:autoSpaceDN/>
      <w:spacing w:before="120" w:after="120" w:line="276" w:lineRule="auto"/>
      <w:jc w:val="both"/>
    </w:pPr>
    <w:rPr>
      <w:rFonts w:eastAsia="Calibri"/>
      <w:bCs/>
      <w:sz w:val="20"/>
      <w:szCs w:val="20"/>
      <w:lang w:val="pt-BR"/>
    </w:rPr>
  </w:style>
  <w:style w:type="character" w:styleId="Refdecomentrio">
    <w:name w:val="annotation reference"/>
    <w:basedOn w:val="Fontepargpadro"/>
    <w:unhideWhenUsed/>
    <w:rsid w:val="00AC2A7A"/>
    <w:rPr>
      <w:sz w:val="16"/>
      <w:szCs w:val="16"/>
    </w:rPr>
  </w:style>
  <w:style w:type="paragraph" w:styleId="Textodecomentrio">
    <w:name w:val="annotation text"/>
    <w:basedOn w:val="Normal"/>
    <w:link w:val="TextodecomentrioChar"/>
    <w:uiPriority w:val="99"/>
    <w:unhideWhenUsed/>
    <w:rsid w:val="00AC2A7A"/>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AC2A7A"/>
    <w:rPr>
      <w:rFonts w:ascii="Ecofont_Spranq_eco_Sans" w:eastAsiaTheme="minorEastAsia" w:hAnsi="Ecofont_Spranq_eco_Sans" w:cs="Tahoma"/>
      <w:sz w:val="20"/>
      <w:szCs w:val="20"/>
      <w:lang w:eastAsia="pt-BR"/>
    </w:rPr>
  </w:style>
  <w:style w:type="paragraph" w:customStyle="1" w:styleId="Nivel4">
    <w:name w:val="Nivel 4"/>
    <w:basedOn w:val="Nivel3"/>
    <w:autoRedefine/>
    <w:qFormat/>
    <w:rsid w:val="00AC2A7A"/>
    <w:pPr>
      <w:numPr>
        <w:ilvl w:val="0"/>
        <w:numId w:val="0"/>
      </w:numPr>
      <w:spacing w:before="120" w:after="120" w:line="276" w:lineRule="auto"/>
      <w:ind w:left="567"/>
    </w:pPr>
    <w:rPr>
      <w:rFonts w:eastAsiaTheme="minorEastAsia"/>
      <w:lang w:eastAsia="pt-BR"/>
    </w:rPr>
  </w:style>
  <w:style w:type="paragraph" w:customStyle="1" w:styleId="Nivel5">
    <w:name w:val="Nivel 5"/>
    <w:basedOn w:val="Nivel4"/>
    <w:autoRedefine/>
    <w:qFormat/>
    <w:rsid w:val="00AC2A7A"/>
    <w:pPr>
      <w:ind w:left="851"/>
    </w:pPr>
  </w:style>
  <w:style w:type="character" w:customStyle="1" w:styleId="Nivel2Char">
    <w:name w:val="Nivel 2 Char"/>
    <w:basedOn w:val="Fontepargpadro"/>
    <w:link w:val="Nivel2"/>
    <w:locked/>
    <w:rsid w:val="003E796A"/>
    <w:rPr>
      <w:rFonts w:ascii="Arial" w:eastAsia="Calibri" w:hAnsi="Arial" w:cs="Arial"/>
      <w:bCs/>
      <w:sz w:val="20"/>
      <w:szCs w:val="20"/>
    </w:rPr>
  </w:style>
  <w:style w:type="paragraph" w:styleId="Textodebalo">
    <w:name w:val="Balloon Text"/>
    <w:basedOn w:val="Normal"/>
    <w:link w:val="TextodebaloChar"/>
    <w:uiPriority w:val="99"/>
    <w:semiHidden/>
    <w:unhideWhenUsed/>
    <w:rsid w:val="00AC2A7A"/>
    <w:rPr>
      <w:rFonts w:ascii="Tahoma" w:hAnsi="Tahoma" w:cs="Tahoma"/>
      <w:sz w:val="16"/>
      <w:szCs w:val="16"/>
    </w:rPr>
  </w:style>
  <w:style w:type="character" w:customStyle="1" w:styleId="TextodebaloChar">
    <w:name w:val="Texto de balão Char"/>
    <w:basedOn w:val="Fontepargpadro"/>
    <w:link w:val="Textodebalo"/>
    <w:uiPriority w:val="99"/>
    <w:semiHidden/>
    <w:rsid w:val="00AC2A7A"/>
    <w:rPr>
      <w:rFonts w:ascii="Tahoma" w:eastAsia="Arial" w:hAnsi="Tahoma" w:cs="Tahoma"/>
      <w:sz w:val="16"/>
      <w:szCs w:val="16"/>
      <w:lang w:val="pt-PT"/>
    </w:rPr>
  </w:style>
  <w:style w:type="character" w:styleId="Hyperlink">
    <w:name w:val="Hyperlink"/>
    <w:rsid w:val="002859F4"/>
    <w:rPr>
      <w:color w:val="000080"/>
      <w:u w:val="single"/>
    </w:rPr>
  </w:style>
  <w:style w:type="character" w:customStyle="1" w:styleId="Nivel01Char">
    <w:name w:val="Nivel 01 Char"/>
    <w:basedOn w:val="TtuloChar"/>
    <w:link w:val="Nivel01"/>
    <w:rsid w:val="008544FB"/>
    <w:rPr>
      <w:rFonts w:ascii="Arial" w:eastAsiaTheme="majorEastAsia" w:hAnsi="Arial" w:cs="Arial"/>
      <w:b/>
      <w:bCs/>
      <w:sz w:val="20"/>
      <w:szCs w:val="20"/>
      <w:lang w:val="pt-PT" w:eastAsia="pt-BR"/>
    </w:rPr>
  </w:style>
  <w:style w:type="paragraph" w:customStyle="1" w:styleId="Nvel2-Red">
    <w:name w:val="Nível 2 -Red"/>
    <w:basedOn w:val="Nivel2"/>
    <w:link w:val="Nvel2-RedChar"/>
    <w:qFormat/>
    <w:rsid w:val="002859F4"/>
    <w:pPr>
      <w:numPr>
        <w:numId w:val="1"/>
      </w:numPr>
      <w:ind w:left="0" w:firstLine="0"/>
    </w:pPr>
    <w:rPr>
      <w:rFonts w:eastAsia="Arial"/>
      <w:i/>
      <w:iCs/>
      <w:color w:val="FF0000"/>
      <w:lang w:eastAsia="pt-BR"/>
    </w:rPr>
  </w:style>
  <w:style w:type="character" w:customStyle="1" w:styleId="Nvel2-RedChar">
    <w:name w:val="Nível 2 -Red Char"/>
    <w:basedOn w:val="Nivel2Char"/>
    <w:link w:val="Nvel2-Red"/>
    <w:rsid w:val="002859F4"/>
    <w:rPr>
      <w:rFonts w:ascii="Arial" w:eastAsia="Arial" w:hAnsi="Arial" w:cs="Arial"/>
      <w:bCs/>
      <w:i/>
      <w:iCs/>
      <w:color w:val="FF0000"/>
      <w:sz w:val="20"/>
      <w:szCs w:val="20"/>
      <w:lang w:eastAsia="pt-BR"/>
    </w:rPr>
  </w:style>
  <w:style w:type="paragraph" w:customStyle="1" w:styleId="ou">
    <w:name w:val="ou"/>
    <w:basedOn w:val="PargrafodaLista"/>
    <w:link w:val="ouChar"/>
    <w:qFormat/>
    <w:rsid w:val="002859F4"/>
    <w:pPr>
      <w:widowControl/>
      <w:autoSpaceDE/>
      <w:autoSpaceDN/>
      <w:spacing w:before="60" w:after="60" w:line="259" w:lineRule="auto"/>
      <w:ind w:left="0"/>
      <w:jc w:val="center"/>
    </w:pPr>
    <w:rPr>
      <w:b/>
      <w:bCs/>
      <w:i/>
      <w:iCs/>
      <w:color w:val="FF0000"/>
      <w:sz w:val="20"/>
      <w:szCs w:val="24"/>
      <w:u w:val="single"/>
      <w:lang w:eastAsia="pt-BR"/>
    </w:rPr>
  </w:style>
  <w:style w:type="character" w:customStyle="1" w:styleId="ouChar">
    <w:name w:val="ou Char"/>
    <w:basedOn w:val="PargrafodaListaChar"/>
    <w:link w:val="ou"/>
    <w:rsid w:val="002859F4"/>
    <w:rPr>
      <w:rFonts w:ascii="Arial" w:eastAsia="Arial" w:hAnsi="Arial" w:cs="Arial"/>
      <w:b/>
      <w:bCs/>
      <w:i/>
      <w:iCs/>
      <w:color w:val="FF0000"/>
      <w:sz w:val="20"/>
      <w:szCs w:val="24"/>
      <w:u w:val="single"/>
      <w:lang w:val="pt-PT" w:eastAsia="pt-BR"/>
    </w:rPr>
  </w:style>
  <w:style w:type="paragraph" w:customStyle="1" w:styleId="Nvel3-R">
    <w:name w:val="Nível 3-R"/>
    <w:basedOn w:val="Nivel3"/>
    <w:link w:val="Nvel3-RChar"/>
    <w:autoRedefine/>
    <w:qFormat/>
    <w:rsid w:val="002859F4"/>
    <w:pPr>
      <w:numPr>
        <w:numId w:val="1"/>
      </w:numPr>
      <w:spacing w:before="120" w:after="120" w:line="276" w:lineRule="auto"/>
      <w:ind w:left="284" w:firstLine="0"/>
    </w:pPr>
    <w:rPr>
      <w:rFonts w:eastAsiaTheme="minorEastAsia"/>
      <w:i/>
      <w:iCs/>
      <w:color w:val="FF0000"/>
      <w:lang w:eastAsia="pt-BR"/>
    </w:rPr>
  </w:style>
  <w:style w:type="character" w:customStyle="1" w:styleId="Nvel3-RChar">
    <w:name w:val="Nível 3-R Char"/>
    <w:basedOn w:val="Fontepargpadro"/>
    <w:link w:val="Nvel3-R"/>
    <w:rsid w:val="002859F4"/>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2859F4"/>
    <w:pPr>
      <w:numPr>
        <w:numId w:val="0"/>
      </w:numPr>
      <w:outlineLvl w:val="1"/>
    </w:pPr>
    <w:rPr>
      <w:rFonts w:eastAsia="Arial"/>
      <w:bCs w:val="0"/>
      <w:sz w:val="22"/>
      <w:szCs w:val="22"/>
      <w:lang w:val="pt-PT" w:eastAsia="en-US"/>
    </w:rPr>
  </w:style>
  <w:style w:type="character" w:customStyle="1" w:styleId="Nvel1-SemNumChar">
    <w:name w:val="Nível 1-Sem Num Char"/>
    <w:basedOn w:val="Nivel01Char"/>
    <w:link w:val="Nvel1-SemNum"/>
    <w:rsid w:val="002859F4"/>
    <w:rPr>
      <w:rFonts w:ascii="Arial" w:eastAsia="Arial" w:hAnsi="Arial" w:cs="Arial"/>
      <w:b/>
      <w:bCs w:val="0"/>
      <w:sz w:val="20"/>
      <w:szCs w:val="20"/>
      <w:lang w:val="pt-PT" w:eastAsia="pt-BR"/>
    </w:rPr>
  </w:style>
  <w:style w:type="paragraph" w:customStyle="1" w:styleId="Nvel1-SemNumPreto">
    <w:name w:val="Nível 1-Sem Num Preto"/>
    <w:basedOn w:val="Nvel1-SemNum"/>
    <w:link w:val="Nvel1-SemNumPretoChar"/>
    <w:qFormat/>
    <w:rsid w:val="002859F4"/>
    <w:rPr>
      <w:lang w:eastAsia="zh-CN" w:bidi="hi-IN"/>
    </w:rPr>
  </w:style>
  <w:style w:type="character" w:customStyle="1" w:styleId="Nvel1-SemNumPretoChar">
    <w:name w:val="Nível 1-Sem Num Preto Char"/>
    <w:basedOn w:val="Nvel1-SemNumChar"/>
    <w:link w:val="Nvel1-SemNumPreto"/>
    <w:rsid w:val="002859F4"/>
    <w:rPr>
      <w:rFonts w:ascii="Arial" w:eastAsia="Arial" w:hAnsi="Arial" w:cs="Arial"/>
      <w:b/>
      <w:bCs w:val="0"/>
      <w:sz w:val="20"/>
      <w:szCs w:val="20"/>
      <w:lang w:val="pt-PT" w:eastAsia="zh-CN" w:bidi="hi-IN"/>
    </w:rPr>
  </w:style>
  <w:style w:type="character" w:customStyle="1" w:styleId="Nivel3Char">
    <w:name w:val="Nivel 3 Char"/>
    <w:basedOn w:val="Fontepargpadro"/>
    <w:link w:val="Nivel3"/>
    <w:rsid w:val="001F100B"/>
    <w:rPr>
      <w:rFonts w:ascii="Arial" w:eastAsia="Arial" w:hAnsi="Arial" w:cs="Arial"/>
      <w:sz w:val="20"/>
      <w:szCs w:val="20"/>
    </w:rPr>
  </w:style>
  <w:style w:type="paragraph" w:styleId="NormalWeb">
    <w:name w:val="Normal (Web)"/>
    <w:basedOn w:val="Normal"/>
    <w:uiPriority w:val="99"/>
    <w:semiHidden/>
    <w:unhideWhenUsed/>
    <w:rsid w:val="00D320B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pple-tab-span">
    <w:name w:val="apple-tab-span"/>
    <w:basedOn w:val="Fontepargpadro"/>
    <w:rsid w:val="00D320B7"/>
  </w:style>
  <w:style w:type="character" w:customStyle="1" w:styleId="normaltextrun">
    <w:name w:val="normaltextrun"/>
    <w:basedOn w:val="Fontepargpadro"/>
    <w:rsid w:val="008544FB"/>
  </w:style>
  <w:style w:type="paragraph" w:customStyle="1" w:styleId="Nvel4-R">
    <w:name w:val="Nível 4-R"/>
    <w:basedOn w:val="Nivel4"/>
    <w:link w:val="Nvel4-RChar"/>
    <w:autoRedefine/>
    <w:qFormat/>
    <w:rsid w:val="008544FB"/>
    <w:pPr>
      <w:numPr>
        <w:ilvl w:val="3"/>
        <w:numId w:val="1"/>
      </w:numPr>
      <w:ind w:left="567" w:firstLine="0"/>
    </w:pPr>
    <w:rPr>
      <w:i/>
      <w:iCs/>
      <w:color w:val="FF0000"/>
    </w:rPr>
  </w:style>
  <w:style w:type="character" w:customStyle="1" w:styleId="Nvel4-RChar">
    <w:name w:val="Nível 4-R Char"/>
    <w:basedOn w:val="Fontepargpadro"/>
    <w:link w:val="Nvel4-R"/>
    <w:rsid w:val="008544FB"/>
    <w:rPr>
      <w:rFonts w:ascii="Arial" w:eastAsiaTheme="minorEastAsia" w:hAnsi="Arial" w:cs="Arial"/>
      <w:i/>
      <w:iCs/>
      <w:color w:val="FF0000"/>
      <w:sz w:val="20"/>
      <w:szCs w:val="20"/>
      <w:lang w:eastAsia="pt-BR"/>
    </w:rPr>
  </w:style>
  <w:style w:type="character" w:customStyle="1" w:styleId="findhit">
    <w:name w:val="findhit"/>
    <w:basedOn w:val="Fontepargpadro"/>
    <w:rsid w:val="008544FB"/>
  </w:style>
  <w:style w:type="numbering" w:customStyle="1" w:styleId="Listaatual1">
    <w:name w:val="Lista atual1"/>
    <w:uiPriority w:val="99"/>
    <w:rsid w:val="00C9276E"/>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97451">
      <w:bodyDiv w:val="1"/>
      <w:marLeft w:val="0"/>
      <w:marRight w:val="0"/>
      <w:marTop w:val="0"/>
      <w:marBottom w:val="0"/>
      <w:divBdr>
        <w:top w:val="none" w:sz="0" w:space="0" w:color="auto"/>
        <w:left w:val="none" w:sz="0" w:space="0" w:color="auto"/>
        <w:bottom w:val="none" w:sz="0" w:space="0" w:color="auto"/>
        <w:right w:val="none" w:sz="0" w:space="0" w:color="auto"/>
      </w:divBdr>
    </w:div>
    <w:div w:id="681126880">
      <w:bodyDiv w:val="1"/>
      <w:marLeft w:val="0"/>
      <w:marRight w:val="0"/>
      <w:marTop w:val="0"/>
      <w:marBottom w:val="0"/>
      <w:divBdr>
        <w:top w:val="none" w:sz="0" w:space="0" w:color="auto"/>
        <w:left w:val="none" w:sz="0" w:space="0" w:color="auto"/>
        <w:bottom w:val="none" w:sz="0" w:space="0" w:color="auto"/>
        <w:right w:val="none" w:sz="0" w:space="0" w:color="auto"/>
      </w:divBdr>
    </w:div>
    <w:div w:id="96516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gov.br/compras/pt-br/acesso-a-informacao/legislacao/instrucoes-normativas/instrucao-normativa-no-53-de-8-de-julho-de-2020" TargetMode="External"/><Relationship Id="rId18" Type="http://schemas.openxmlformats.org/officeDocument/2006/relationships/hyperlink" Target="https://www.gov.br/compras/pt-br/acesso-a-informacao/legislacao/instrucoes-normativas/instrucao-normativa-seges-me-no-116-de-21-de-dezembro-de-2021"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gov.br/economia/pt-br/assuntos/drei/legislacao/arquivos/legislacoes-federais/indrei772020.pdf" TargetMode="External"/><Relationship Id="rId2" Type="http://schemas.openxmlformats.org/officeDocument/2006/relationships/styles" Target="styles.xml"/><Relationship Id="rId16" Type="http://schemas.openxmlformats.org/officeDocument/2006/relationships/hyperlink" Target="https://www.gov.br/empresas-e-negocios/pt-br/empreendedo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gov.br/en/web/dou/-/instrucao-normativa-seges/me-n-77-de-4-de-novembro-de-2022-441681061" TargetMode="External"/><Relationship Id="rId5" Type="http://schemas.openxmlformats.org/officeDocument/2006/relationships/footnotes" Target="footnotes.xml"/><Relationship Id="rId15" Type="http://schemas.openxmlformats.org/officeDocument/2006/relationships/hyperlink" Target="http://www.planalto.gov.br/ccivil_03/AGU/Pareceres/2019-2022/PRC-JL-01-2020.htm" TargetMode="External"/><Relationship Id="rId23"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8429.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3949</Words>
  <Characters>21325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Enoque</dc:creator>
  <cp:keywords/>
  <dc:description/>
  <cp:lastModifiedBy>cplcalba@outlook.com</cp:lastModifiedBy>
  <cp:revision>2</cp:revision>
  <dcterms:created xsi:type="dcterms:W3CDTF">2024-02-22T20:06:00Z</dcterms:created>
  <dcterms:modified xsi:type="dcterms:W3CDTF">2024-02-22T20:06:00Z</dcterms:modified>
</cp:coreProperties>
</file>