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6C6ECA9E"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AVISO DE INTENÇÃO DE DISPENSA DE LICITAÇÃO</w:t>
      </w:r>
      <w:r w:rsidR="00804B52" w:rsidRPr="002B6E0D">
        <w:rPr>
          <w:rFonts w:ascii="Arial" w:hAnsi="Arial" w:cs="Arial"/>
          <w:b/>
          <w:color w:val="auto"/>
        </w:rPr>
        <w:t xml:space="preserve"> ELETRÔNICA</w:t>
      </w:r>
      <w:r w:rsidR="00B85F6B">
        <w:rPr>
          <w:rFonts w:ascii="Arial" w:hAnsi="Arial" w:cs="Arial"/>
          <w:b/>
          <w:color w:val="auto"/>
        </w:rPr>
        <w:t xml:space="preserve"> N° 003</w:t>
      </w:r>
      <w:r w:rsidR="00D937CD">
        <w:rPr>
          <w:rFonts w:ascii="Arial" w:hAnsi="Arial" w:cs="Arial"/>
          <w:b/>
          <w:color w:val="auto"/>
        </w:rPr>
        <w:t>/2025</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7F862C57" w:rsidR="00457F2F" w:rsidRPr="00E71882" w:rsidRDefault="00457F2F" w:rsidP="006F1DAE">
      <w:pPr>
        <w:jc w:val="both"/>
        <w:rPr>
          <w:rFonts w:cs="Arial"/>
          <w:b/>
          <w:bCs/>
          <w:sz w:val="24"/>
        </w:rPr>
      </w:pPr>
      <w:r w:rsidRPr="00E71882">
        <w:rPr>
          <w:rFonts w:cs="Arial"/>
          <w:sz w:val="24"/>
        </w:rPr>
        <w:t xml:space="preserve">A Prefeitura Municipal de </w:t>
      </w:r>
      <w:r w:rsidR="00660ACF" w:rsidRPr="00E71882">
        <w:rPr>
          <w:rFonts w:cs="Arial"/>
          <w:sz w:val="24"/>
        </w:rPr>
        <w:t>Glória – BA</w:t>
      </w:r>
      <w:r w:rsidRPr="00E71882">
        <w:rPr>
          <w:rFonts w:cs="Arial"/>
          <w:sz w:val="24"/>
        </w:rPr>
        <w:t xml:space="preserve">, CNPJ: </w:t>
      </w:r>
      <w:r w:rsidR="006D0C93" w:rsidRPr="00E71882">
        <w:rPr>
          <w:rFonts w:cs="Arial"/>
          <w:iCs/>
          <w:sz w:val="24"/>
        </w:rPr>
        <w:t>14.217.335/0001-70</w:t>
      </w:r>
      <w:r w:rsidRPr="00E71882">
        <w:rPr>
          <w:rFonts w:cs="Arial"/>
          <w:sz w:val="24"/>
        </w:rPr>
        <w:t xml:space="preserve">, situada </w:t>
      </w:r>
      <w:r w:rsidR="006D0C93" w:rsidRPr="00E71882">
        <w:rPr>
          <w:rFonts w:cs="Arial"/>
          <w:sz w:val="24"/>
        </w:rPr>
        <w:t xml:space="preserve">na </w:t>
      </w:r>
      <w:r w:rsidR="006D0C93" w:rsidRPr="00E71882">
        <w:rPr>
          <w:rFonts w:cs="Arial"/>
          <w:iCs/>
          <w:sz w:val="24"/>
        </w:rPr>
        <w:t>Av. Presidente Ernesto Geisel, nº. 48, Centro, Gloria - BA</w:t>
      </w:r>
      <w:r w:rsidRPr="00E71882">
        <w:rPr>
          <w:rFonts w:cs="Arial"/>
          <w:sz w:val="24"/>
        </w:rPr>
        <w:t>, em conformidade com o Art. 75, inciso II – da Lei Federal n°14.133/21</w:t>
      </w:r>
      <w:r w:rsidR="0040028C" w:rsidRPr="00E71882">
        <w:rPr>
          <w:rFonts w:cs="Arial"/>
          <w:sz w:val="24"/>
        </w:rPr>
        <w:t xml:space="preserve"> e Decreto Municipal n° 003 de 02 de janeiro de 2024</w:t>
      </w:r>
      <w:r w:rsidRPr="00E71882">
        <w:rPr>
          <w:rFonts w:cs="Arial"/>
          <w:sz w:val="24"/>
        </w:rPr>
        <w:t xml:space="preserve">, torna público aos interessados que pretende realizar a </w:t>
      </w:r>
      <w:r w:rsidR="00301C76" w:rsidRPr="00E71882">
        <w:rPr>
          <w:rFonts w:cs="Arial"/>
          <w:color w:val="000000"/>
          <w:sz w:val="24"/>
        </w:rPr>
        <w:t xml:space="preserve">Contratação de empresa para locação de </w:t>
      </w:r>
      <w:r w:rsidR="00A3079E" w:rsidRPr="00E71882">
        <w:rPr>
          <w:rFonts w:cs="Arial"/>
          <w:color w:val="000000"/>
          <w:sz w:val="24"/>
        </w:rPr>
        <w:t>Fechamento</w:t>
      </w:r>
      <w:r w:rsidR="00301C76" w:rsidRPr="00E71882">
        <w:rPr>
          <w:rFonts w:cs="Arial"/>
          <w:sz w:val="24"/>
        </w:rPr>
        <w:t>, para atender os Festejos Juninos 2025, nos dias 12, 13, 14 e 15 de junho de 2025</w:t>
      </w:r>
      <w:r w:rsidR="00301C76" w:rsidRPr="00E71882">
        <w:rPr>
          <w:rFonts w:cs="Arial"/>
          <w:color w:val="000000"/>
          <w:sz w:val="24"/>
        </w:rPr>
        <w:t>, na sede do Município de Glória – BA, e nos dias 04 e 05 de julho de 2025 no Distrito Quixaba, evento a ser realizado pela Prefeitura Municipal de Glória, através da Secretaria Municipal de Governo</w:t>
      </w:r>
      <w:r w:rsidRPr="00E71882">
        <w:rPr>
          <w:rFonts w:cs="Arial"/>
          <w:sz w:val="24"/>
        </w:rPr>
        <w:t>, que é parte integrante e indissociável do Ato Convocatório.</w:t>
      </w:r>
    </w:p>
    <w:p w14:paraId="1C8A1BA3" w14:textId="77777777" w:rsidR="00457F2F" w:rsidRPr="00E71882" w:rsidRDefault="00457F2F" w:rsidP="006F1DAE">
      <w:pPr>
        <w:jc w:val="both"/>
        <w:rPr>
          <w:rFonts w:cs="Arial"/>
          <w:sz w:val="24"/>
        </w:rPr>
      </w:pPr>
    </w:p>
    <w:p w14:paraId="7952EEDD" w14:textId="4B4C5EDB" w:rsidR="00457F2F" w:rsidRPr="00E71882" w:rsidRDefault="00457F2F" w:rsidP="006F1DAE">
      <w:pPr>
        <w:pStyle w:val="Ttulo3"/>
        <w:spacing w:before="0"/>
        <w:jc w:val="both"/>
        <w:rPr>
          <w:rFonts w:ascii="Arial" w:hAnsi="Arial" w:cs="Arial"/>
          <w:b/>
          <w:bCs/>
          <w:color w:val="auto"/>
        </w:rPr>
      </w:pPr>
      <w:r w:rsidRPr="00E71882">
        <w:rPr>
          <w:rFonts w:ascii="Arial" w:hAnsi="Arial" w:cs="Arial"/>
          <w:color w:val="auto"/>
        </w:rPr>
        <w:t xml:space="preserve">Limite para Apresentação da Proposta de Preços: </w:t>
      </w:r>
      <w:r w:rsidR="00B35594" w:rsidRPr="00E71882">
        <w:rPr>
          <w:rFonts w:ascii="Arial" w:hAnsi="Arial" w:cs="Arial"/>
          <w:color w:val="auto"/>
        </w:rPr>
        <w:t>1</w:t>
      </w:r>
      <w:r w:rsidR="00E71882">
        <w:rPr>
          <w:rFonts w:ascii="Arial" w:hAnsi="Arial" w:cs="Arial"/>
          <w:color w:val="auto"/>
        </w:rPr>
        <w:t>6</w:t>
      </w:r>
      <w:r w:rsidRPr="00E71882">
        <w:rPr>
          <w:rFonts w:ascii="Arial" w:hAnsi="Arial" w:cs="Arial"/>
          <w:color w:val="auto"/>
        </w:rPr>
        <w:t>/0</w:t>
      </w:r>
      <w:r w:rsidR="006D0C93" w:rsidRPr="00E71882">
        <w:rPr>
          <w:rFonts w:ascii="Arial" w:hAnsi="Arial" w:cs="Arial"/>
          <w:color w:val="auto"/>
        </w:rPr>
        <w:t>5</w:t>
      </w:r>
      <w:r w:rsidRPr="00E71882">
        <w:rPr>
          <w:rFonts w:ascii="Arial" w:hAnsi="Arial" w:cs="Arial"/>
          <w:color w:val="auto"/>
        </w:rPr>
        <w:t>/202</w:t>
      </w:r>
      <w:r w:rsidR="00E71882">
        <w:rPr>
          <w:rFonts w:ascii="Arial" w:hAnsi="Arial" w:cs="Arial"/>
          <w:color w:val="auto"/>
        </w:rPr>
        <w:t>5</w:t>
      </w:r>
      <w:r w:rsidRPr="00E71882">
        <w:rPr>
          <w:rFonts w:ascii="Arial" w:hAnsi="Arial" w:cs="Arial"/>
          <w:color w:val="auto"/>
        </w:rPr>
        <w:t xml:space="preserve"> às </w:t>
      </w:r>
      <w:r w:rsidR="00E71882">
        <w:rPr>
          <w:rFonts w:ascii="Arial" w:hAnsi="Arial" w:cs="Arial"/>
          <w:color w:val="auto"/>
        </w:rPr>
        <w:t>9</w:t>
      </w:r>
      <w:r w:rsidR="00324268" w:rsidRPr="00E71882">
        <w:rPr>
          <w:rFonts w:ascii="Arial" w:hAnsi="Arial" w:cs="Arial"/>
          <w:color w:val="auto"/>
        </w:rPr>
        <w:t>:59</w:t>
      </w:r>
      <w:r w:rsidRPr="00E71882">
        <w:rPr>
          <w:rFonts w:ascii="Arial" w:hAnsi="Arial" w:cs="Arial"/>
          <w:color w:val="auto"/>
        </w:rPr>
        <w:t xml:space="preserve"> HRS</w:t>
      </w:r>
      <w:r w:rsidR="007E2076" w:rsidRPr="00E71882">
        <w:rPr>
          <w:rFonts w:ascii="Arial" w:hAnsi="Arial" w:cs="Arial"/>
          <w:color w:val="auto"/>
        </w:rPr>
        <w:t>. A proposta de p</w:t>
      </w:r>
      <w:r w:rsidRPr="00E71882">
        <w:rPr>
          <w:rFonts w:ascii="Arial" w:hAnsi="Arial" w:cs="Arial"/>
          <w:color w:val="auto"/>
        </w:rPr>
        <w:t>reços deverá ser enviada para o PORTAL BR CONECTADO</w:t>
      </w:r>
      <w:r w:rsidR="0026058F" w:rsidRPr="00E71882">
        <w:rPr>
          <w:rFonts w:ascii="Arial" w:hAnsi="Arial" w:cs="Arial"/>
          <w:color w:val="auto"/>
        </w:rPr>
        <w:t xml:space="preserve"> </w:t>
      </w:r>
      <w:r w:rsidR="0026058F" w:rsidRPr="00E71882">
        <w:rPr>
          <w:rFonts w:ascii="Arial" w:hAnsi="Arial" w:cs="Arial"/>
          <w:color w:val="auto"/>
          <w:u w:val="single"/>
        </w:rPr>
        <w:t>https://licitagloria.brconectado.com.br/</w:t>
      </w:r>
      <w:r w:rsidRPr="00E71882">
        <w:rPr>
          <w:rFonts w:ascii="Arial" w:hAnsi="Arial" w:cs="Arial"/>
          <w:color w:val="auto"/>
        </w:rPr>
        <w:t>, até a data limite acima estabelecida.</w:t>
      </w:r>
    </w:p>
    <w:p w14:paraId="7DA28C64" w14:textId="77777777" w:rsidR="00457F2F" w:rsidRPr="00E71882" w:rsidRDefault="00457F2F" w:rsidP="006F1DAE">
      <w:pPr>
        <w:pStyle w:val="Ttulo3"/>
        <w:spacing w:before="0"/>
        <w:jc w:val="both"/>
        <w:rPr>
          <w:rFonts w:ascii="Arial" w:hAnsi="Arial" w:cs="Arial"/>
          <w:b/>
          <w:bCs/>
          <w:color w:val="auto"/>
        </w:rPr>
      </w:pPr>
    </w:p>
    <w:p w14:paraId="5FF0DF1F" w14:textId="76ADFDE1" w:rsidR="00457F2F" w:rsidRPr="00E71882" w:rsidRDefault="00FE51B5" w:rsidP="006F1DAE">
      <w:pPr>
        <w:pStyle w:val="Ttulo3"/>
        <w:spacing w:before="0"/>
        <w:jc w:val="both"/>
        <w:rPr>
          <w:rFonts w:ascii="Arial" w:hAnsi="Arial" w:cs="Arial"/>
          <w:color w:val="auto"/>
        </w:rPr>
      </w:pPr>
      <w:r w:rsidRPr="00E71882">
        <w:rPr>
          <w:rFonts w:ascii="Arial" w:hAnsi="Arial" w:cs="Arial"/>
          <w:color w:val="auto"/>
        </w:rPr>
        <w:t>Glória – BA</w:t>
      </w:r>
      <w:r w:rsidR="00457F2F" w:rsidRPr="00E71882">
        <w:rPr>
          <w:rFonts w:ascii="Arial" w:hAnsi="Arial" w:cs="Arial"/>
          <w:color w:val="auto"/>
        </w:rPr>
        <w:t xml:space="preserve">, de </w:t>
      </w:r>
      <w:r w:rsidR="00E71882">
        <w:rPr>
          <w:rFonts w:ascii="Arial" w:hAnsi="Arial" w:cs="Arial"/>
          <w:color w:val="auto"/>
        </w:rPr>
        <w:t>12</w:t>
      </w:r>
      <w:r w:rsidR="00457F2F" w:rsidRPr="00E71882">
        <w:rPr>
          <w:rFonts w:ascii="Arial" w:hAnsi="Arial" w:cs="Arial"/>
          <w:color w:val="auto"/>
        </w:rPr>
        <w:t xml:space="preserve"> de </w:t>
      </w:r>
      <w:r w:rsidR="00E71882">
        <w:rPr>
          <w:rFonts w:ascii="Arial" w:hAnsi="Arial" w:cs="Arial"/>
          <w:color w:val="auto"/>
        </w:rPr>
        <w:t>maio</w:t>
      </w:r>
      <w:r w:rsidRPr="00E71882">
        <w:rPr>
          <w:rFonts w:ascii="Arial" w:hAnsi="Arial" w:cs="Arial"/>
          <w:color w:val="auto"/>
        </w:rPr>
        <w:t xml:space="preserve"> </w:t>
      </w:r>
      <w:r w:rsidR="00457F2F" w:rsidRPr="00E71882">
        <w:rPr>
          <w:rFonts w:ascii="Arial" w:hAnsi="Arial" w:cs="Arial"/>
          <w:color w:val="auto"/>
        </w:rPr>
        <w:t>de 202</w:t>
      </w:r>
      <w:r w:rsidR="00301C76" w:rsidRPr="00E71882">
        <w:rPr>
          <w:rFonts w:ascii="Arial" w:hAnsi="Arial" w:cs="Arial"/>
          <w:color w:val="auto"/>
        </w:rPr>
        <w:t>5</w:t>
      </w:r>
      <w:r w:rsidR="00457F2F" w:rsidRPr="00E71882">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7CF4441D" w14:textId="77777777" w:rsidR="00457F2F" w:rsidRPr="002B6E0D" w:rsidRDefault="00457F2F" w:rsidP="006F1DAE">
      <w:pPr>
        <w:jc w:val="both"/>
        <w:rPr>
          <w:rFonts w:cs="Arial"/>
          <w:sz w:val="24"/>
        </w:rPr>
      </w:pPr>
    </w:p>
    <w:p w14:paraId="2D092B9B" w14:textId="463A9E71"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PROCESSO LICITATÓRIO N° </w:t>
      </w:r>
      <w:r w:rsidR="000A50D7">
        <w:rPr>
          <w:rFonts w:cs="Arial"/>
          <w:b/>
          <w:bCs/>
          <w:sz w:val="24"/>
          <w:u w:val="single"/>
        </w:rPr>
        <w:t>204</w:t>
      </w:r>
      <w:r w:rsidR="00804B52" w:rsidRPr="002B6E0D">
        <w:rPr>
          <w:rFonts w:cs="Arial"/>
          <w:b/>
          <w:bCs/>
          <w:sz w:val="24"/>
          <w:u w:val="single"/>
        </w:rPr>
        <w:t>/2025</w:t>
      </w:r>
    </w:p>
    <w:p w14:paraId="53DA9BC5" w14:textId="78329CF2"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B85F6B">
        <w:rPr>
          <w:rFonts w:cs="Arial"/>
          <w:b/>
          <w:bCs/>
          <w:sz w:val="24"/>
          <w:u w:val="single"/>
        </w:rPr>
        <w:t>003</w:t>
      </w:r>
      <w:r w:rsidR="00804B52" w:rsidRPr="002B6E0D">
        <w:rPr>
          <w:rFonts w:cs="Arial"/>
          <w:b/>
          <w:bCs/>
          <w:sz w:val="24"/>
          <w:u w:val="single"/>
        </w:rPr>
        <w:t>/2025</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6288916C"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MENOR PREÇO </w:t>
      </w:r>
      <w:r w:rsidR="007B1414">
        <w:rPr>
          <w:rFonts w:cs="Arial"/>
          <w:sz w:val="24"/>
        </w:rPr>
        <w:t>POR ITEM</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804B52">
        <w:trPr>
          <w:trHeight w:val="1101"/>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4A7505E7" w:rsidR="00457F2F" w:rsidRPr="002B6E0D" w:rsidRDefault="00457F2F" w:rsidP="000A50D7">
            <w:pPr>
              <w:autoSpaceDE w:val="0"/>
              <w:autoSpaceDN w:val="0"/>
              <w:adjustRightInd w:val="0"/>
              <w:jc w:val="both"/>
              <w:rPr>
                <w:rFonts w:eastAsia="Calibri" w:cs="Arial"/>
                <w:b/>
                <w:bCs/>
                <w:sz w:val="24"/>
              </w:rPr>
            </w:pPr>
            <w:r w:rsidRPr="002B6E0D">
              <w:rPr>
                <w:rFonts w:eastAsia="Calibri" w:cs="Arial"/>
                <w:b/>
                <w:bCs/>
                <w:sz w:val="24"/>
              </w:rPr>
              <w:t xml:space="preserve">DIA: </w:t>
            </w:r>
            <w:r w:rsidR="00B35594" w:rsidRPr="000A50D7">
              <w:rPr>
                <w:rFonts w:cs="Arial"/>
                <w:sz w:val="24"/>
              </w:rPr>
              <w:t>1</w:t>
            </w:r>
            <w:r w:rsidR="000A50D7">
              <w:rPr>
                <w:rFonts w:cs="Arial"/>
                <w:sz w:val="24"/>
              </w:rPr>
              <w:t>6</w:t>
            </w:r>
            <w:r w:rsidRPr="000A50D7">
              <w:rPr>
                <w:rFonts w:cs="Arial"/>
                <w:sz w:val="24"/>
              </w:rPr>
              <w:t>/0</w:t>
            </w:r>
            <w:r w:rsidR="00FE51B5" w:rsidRPr="000A50D7">
              <w:rPr>
                <w:rFonts w:cs="Arial"/>
                <w:sz w:val="24"/>
              </w:rPr>
              <w:t>5/202</w:t>
            </w:r>
            <w:r w:rsidR="000A50D7">
              <w:rPr>
                <w:rFonts w:cs="Arial"/>
                <w:sz w:val="24"/>
              </w:rPr>
              <w:t>5</w:t>
            </w:r>
            <w:r w:rsidR="00FE51B5" w:rsidRPr="000A50D7">
              <w:rPr>
                <w:rFonts w:cs="Arial"/>
                <w:sz w:val="24"/>
              </w:rPr>
              <w:t xml:space="preserve"> às </w:t>
            </w:r>
            <w:r w:rsidR="000A50D7">
              <w:rPr>
                <w:rFonts w:cs="Arial"/>
                <w:sz w:val="24"/>
              </w:rPr>
              <w:t>9</w:t>
            </w:r>
            <w:r w:rsidR="00324268" w:rsidRPr="000A50D7">
              <w:rPr>
                <w:rFonts w:cs="Arial"/>
                <w:sz w:val="24"/>
              </w:rPr>
              <w:t>:59</w:t>
            </w:r>
            <w:r w:rsidRPr="000A50D7">
              <w:rPr>
                <w:rFonts w:cs="Arial"/>
                <w:sz w:val="24"/>
              </w:rPr>
              <w:t xml:space="preserve"> HRS</w:t>
            </w:r>
          </w:p>
        </w:tc>
      </w:tr>
      <w:tr w:rsidR="000A50D7" w:rsidRPr="002B6E0D" w14:paraId="18421547" w14:textId="77777777" w:rsidTr="00804B52">
        <w:trPr>
          <w:trHeight w:val="1101"/>
        </w:trPr>
        <w:tc>
          <w:tcPr>
            <w:tcW w:w="4571" w:type="dxa"/>
            <w:shd w:val="clear" w:color="auto" w:fill="C5E0B3" w:themeFill="accent6" w:themeFillTint="66"/>
            <w:vAlign w:val="center"/>
          </w:tcPr>
          <w:p w14:paraId="25502AF3" w14:textId="796144FD" w:rsidR="000A50D7" w:rsidRPr="002B6E0D" w:rsidRDefault="000A50D7" w:rsidP="000A50D7">
            <w:pPr>
              <w:jc w:val="both"/>
              <w:rPr>
                <w:rFonts w:eastAsia="Calibri" w:cs="Arial"/>
                <w:b/>
                <w:bCs/>
                <w:kern w:val="2"/>
                <w:sz w:val="24"/>
              </w:rPr>
            </w:pPr>
            <w:r w:rsidRPr="008B05F0">
              <w:rPr>
                <w:rFonts w:cs="Arial"/>
                <w:b/>
                <w:color w:val="000000" w:themeColor="text1"/>
                <w:sz w:val="24"/>
              </w:rPr>
              <w:t>O INÍCIO DA SESSÃO DE DISPUTA SERÁ</w:t>
            </w:r>
            <w:r>
              <w:rPr>
                <w:rFonts w:cs="Arial"/>
                <w:b/>
                <w:color w:val="000000" w:themeColor="text1"/>
                <w:sz w:val="24"/>
              </w:rPr>
              <w:t>:</w:t>
            </w:r>
            <w:r w:rsidRPr="008B05F0">
              <w:rPr>
                <w:rFonts w:cs="Arial"/>
                <w:b/>
                <w:color w:val="000000" w:themeColor="text1"/>
                <w:sz w:val="24"/>
              </w:rPr>
              <w:t xml:space="preserve"> </w:t>
            </w:r>
          </w:p>
        </w:tc>
        <w:tc>
          <w:tcPr>
            <w:tcW w:w="5468" w:type="dxa"/>
            <w:shd w:val="clear" w:color="auto" w:fill="auto"/>
            <w:vAlign w:val="center"/>
          </w:tcPr>
          <w:p w14:paraId="64432BD4" w14:textId="24197DDC" w:rsidR="000A50D7" w:rsidRPr="00E34A8F" w:rsidRDefault="000A50D7" w:rsidP="000A50D7">
            <w:pPr>
              <w:jc w:val="both"/>
              <w:rPr>
                <w:rFonts w:cs="Arial"/>
                <w:color w:val="000000" w:themeColor="text1"/>
                <w:sz w:val="24"/>
              </w:rPr>
            </w:pPr>
            <w:r w:rsidRPr="002C4CB1">
              <w:rPr>
                <w:rFonts w:cs="Arial"/>
                <w:b/>
                <w:color w:val="000000" w:themeColor="text1"/>
                <w:sz w:val="24"/>
              </w:rPr>
              <w:t>DIA:</w:t>
            </w:r>
            <w:r w:rsidRPr="00E34A8F">
              <w:rPr>
                <w:rFonts w:cs="Arial"/>
                <w:color w:val="000000" w:themeColor="text1"/>
                <w:sz w:val="24"/>
              </w:rPr>
              <w:t xml:space="preserve"> </w:t>
            </w:r>
            <w:r>
              <w:rPr>
                <w:rFonts w:cs="Arial"/>
                <w:color w:val="000000" w:themeColor="text1"/>
                <w:sz w:val="24"/>
              </w:rPr>
              <w:t>16</w:t>
            </w:r>
            <w:r w:rsidRPr="00E34A8F">
              <w:rPr>
                <w:rFonts w:cs="Arial"/>
                <w:color w:val="000000" w:themeColor="text1"/>
                <w:sz w:val="24"/>
              </w:rPr>
              <w:t>/0</w:t>
            </w:r>
            <w:r>
              <w:rPr>
                <w:rFonts w:cs="Arial"/>
                <w:color w:val="000000" w:themeColor="text1"/>
                <w:sz w:val="24"/>
              </w:rPr>
              <w:t>5</w:t>
            </w:r>
            <w:r w:rsidRPr="00E34A8F">
              <w:rPr>
                <w:rFonts w:cs="Arial"/>
                <w:color w:val="000000" w:themeColor="text1"/>
                <w:sz w:val="24"/>
              </w:rPr>
              <w:t xml:space="preserve">/2025 ÀS </w:t>
            </w:r>
            <w:r>
              <w:rPr>
                <w:rFonts w:cs="Arial"/>
                <w:color w:val="000000" w:themeColor="text1"/>
                <w:sz w:val="24"/>
              </w:rPr>
              <w:t>10</w:t>
            </w:r>
            <w:r w:rsidRPr="00E34A8F">
              <w:rPr>
                <w:rFonts w:cs="Arial"/>
                <w:color w:val="000000" w:themeColor="text1"/>
                <w:sz w:val="24"/>
              </w:rPr>
              <w:t>:00</w:t>
            </w:r>
            <w:r>
              <w:rPr>
                <w:rFonts w:cs="Arial"/>
                <w:color w:val="000000" w:themeColor="text1"/>
                <w:sz w:val="24"/>
              </w:rPr>
              <w:t xml:space="preserve"> HORAS</w:t>
            </w:r>
          </w:p>
          <w:p w14:paraId="0F8C666D" w14:textId="77777777" w:rsidR="000A50D7" w:rsidRPr="002B6E0D" w:rsidRDefault="000A50D7" w:rsidP="00B35594">
            <w:pPr>
              <w:autoSpaceDE w:val="0"/>
              <w:autoSpaceDN w:val="0"/>
              <w:adjustRightInd w:val="0"/>
              <w:jc w:val="both"/>
              <w:rPr>
                <w:rFonts w:eastAsia="Calibri" w:cs="Arial"/>
                <w:b/>
                <w:bCs/>
                <w:sz w:val="24"/>
              </w:rPr>
            </w:pPr>
          </w:p>
        </w:tc>
      </w:tr>
      <w:tr w:rsidR="00660ACF" w:rsidRPr="002B6E0D" w14:paraId="0C62BD6C" w14:textId="77777777" w:rsidTr="00804B52">
        <w:trPr>
          <w:trHeight w:val="271"/>
        </w:trPr>
        <w:tc>
          <w:tcPr>
            <w:tcW w:w="4571" w:type="dxa"/>
            <w:shd w:val="clear" w:color="auto" w:fill="C5E0B3" w:themeFill="accent6" w:themeFillTint="66"/>
            <w:vAlign w:val="center"/>
          </w:tcPr>
          <w:p w14:paraId="34930ED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457F2F" w:rsidRPr="002B6E0D" w:rsidRDefault="00457F2F" w:rsidP="006F1DAE">
            <w:pPr>
              <w:autoSpaceDE w:val="0"/>
              <w:autoSpaceDN w:val="0"/>
              <w:adjustRightInd w:val="0"/>
              <w:jc w:val="both"/>
              <w:rPr>
                <w:rFonts w:eastAsia="Calibri" w:cs="Arial"/>
                <w:sz w:val="24"/>
              </w:rPr>
            </w:pPr>
            <w:r w:rsidRPr="002B6E0D">
              <w:rPr>
                <w:rFonts w:eastAsia="Calibri" w:cs="Arial"/>
                <w:sz w:val="24"/>
              </w:rPr>
              <w:t>HORÁRIO DE BRASÍLIA - DF</w:t>
            </w:r>
          </w:p>
        </w:tc>
      </w:tr>
      <w:tr w:rsidR="00660ACF" w:rsidRPr="002B6E0D" w14:paraId="51338BE6" w14:textId="77777777" w:rsidTr="00804B52">
        <w:trPr>
          <w:trHeight w:val="829"/>
        </w:trPr>
        <w:tc>
          <w:tcPr>
            <w:tcW w:w="4571" w:type="dxa"/>
            <w:shd w:val="clear" w:color="auto" w:fill="C5E0B3" w:themeFill="accent6" w:themeFillTint="66"/>
            <w:vAlign w:val="center"/>
          </w:tcPr>
          <w:p w14:paraId="430980C5"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457F2F" w:rsidRPr="002B6E0D" w:rsidRDefault="0026058F" w:rsidP="006F1DAE">
            <w:pPr>
              <w:autoSpaceDE w:val="0"/>
              <w:autoSpaceDN w:val="0"/>
              <w:adjustRightInd w:val="0"/>
              <w:jc w:val="both"/>
              <w:rPr>
                <w:rFonts w:eastAsia="Calibri" w:cs="Arial"/>
                <w:sz w:val="24"/>
              </w:rPr>
            </w:pPr>
            <w:r w:rsidRPr="002B6E0D">
              <w:rPr>
                <w:rFonts w:cs="Arial"/>
                <w:sz w:val="24"/>
              </w:rPr>
              <w:t>https://licitagloria.brconectado.com.br/</w:t>
            </w:r>
          </w:p>
        </w:tc>
      </w:tr>
      <w:tr w:rsidR="00660ACF" w:rsidRPr="002B6E0D" w14:paraId="6979D223" w14:textId="77777777" w:rsidTr="00804B52">
        <w:trPr>
          <w:trHeight w:val="343"/>
        </w:trPr>
        <w:tc>
          <w:tcPr>
            <w:tcW w:w="4571" w:type="dxa"/>
            <w:shd w:val="clear" w:color="auto" w:fill="C5E0B3" w:themeFill="accent6" w:themeFillTint="66"/>
            <w:vAlign w:val="center"/>
          </w:tcPr>
          <w:p w14:paraId="418ACA40"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457F2F" w:rsidRPr="002B6E0D" w:rsidRDefault="0026058F" w:rsidP="006F1DA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714FA80F" w:rsidR="00457F2F" w:rsidRPr="002B6E0D" w:rsidRDefault="001E3842" w:rsidP="006F1DAE">
      <w:pPr>
        <w:pStyle w:val="PargrafodaLista"/>
        <w:numPr>
          <w:ilvl w:val="1"/>
          <w:numId w:val="3"/>
        </w:numPr>
        <w:suppressAutoHyphens w:val="0"/>
        <w:ind w:left="0" w:firstLine="0"/>
        <w:jc w:val="both"/>
        <w:rPr>
          <w:rFonts w:cs="Arial"/>
          <w:b/>
          <w:bCs/>
          <w:sz w:val="24"/>
        </w:rPr>
      </w:pPr>
      <w:r w:rsidRPr="002B6E0D">
        <w:rPr>
          <w:rFonts w:cs="Arial"/>
          <w:sz w:val="24"/>
        </w:rPr>
        <w:t>A</w:t>
      </w:r>
      <w:r w:rsidR="00457F2F" w:rsidRPr="002B6E0D">
        <w:rPr>
          <w:rFonts w:cs="Arial"/>
          <w:sz w:val="24"/>
        </w:rPr>
        <w:t xml:space="preserve"> presente </w:t>
      </w:r>
      <w:r w:rsidRPr="002B6E0D">
        <w:rPr>
          <w:rFonts w:cs="Arial"/>
          <w:b/>
          <w:sz w:val="24"/>
        </w:rPr>
        <w:t>DISPENSA ELETRÔNICA</w:t>
      </w:r>
      <w:r w:rsidR="00457F2F" w:rsidRPr="002B6E0D">
        <w:rPr>
          <w:rFonts w:cs="Arial"/>
          <w:sz w:val="24"/>
        </w:rPr>
        <w:t xml:space="preserve"> tem por objeto a </w:t>
      </w:r>
      <w:r w:rsidR="00804B52" w:rsidRPr="002B6E0D">
        <w:rPr>
          <w:rFonts w:cs="Arial"/>
          <w:color w:val="000000"/>
          <w:sz w:val="22"/>
          <w:szCs w:val="22"/>
        </w:rPr>
        <w:t xml:space="preserve">Contratação de empresa para locação de </w:t>
      </w:r>
      <w:r w:rsidR="005F66CD">
        <w:rPr>
          <w:rFonts w:cs="Arial"/>
          <w:color w:val="000000"/>
          <w:sz w:val="22"/>
          <w:szCs w:val="22"/>
        </w:rPr>
        <w:t>Fechamento</w:t>
      </w:r>
      <w:r w:rsidR="00804B52" w:rsidRPr="002B6E0D">
        <w:rPr>
          <w:rFonts w:cs="Arial"/>
          <w:sz w:val="22"/>
          <w:szCs w:val="22"/>
        </w:rPr>
        <w:t>, para atender os Festejos Juninos 2025, nos dias 12, 13, 14 e 15 de junho de 2025</w:t>
      </w:r>
      <w:r w:rsidR="00804B52" w:rsidRPr="002B6E0D">
        <w:rPr>
          <w:rFonts w:cs="Arial"/>
          <w:color w:val="000000"/>
          <w:sz w:val="22"/>
          <w:szCs w:val="22"/>
        </w:rPr>
        <w:t>, na sede do Município de Glória – BA, e nos dias 04 e 05 de julho de 2025 no Distrito Quixaba, evento a ser realizado pela Prefeitura Municipal de Glória, através da Secretaria Municipal de Governo</w:t>
      </w:r>
      <w:r w:rsidR="00804B52" w:rsidRPr="002B6E0D">
        <w:rPr>
          <w:rFonts w:eastAsia="Calibri" w:cs="Arial"/>
          <w:color w:val="000000"/>
          <w:sz w:val="22"/>
          <w:szCs w:val="22"/>
        </w:rPr>
        <w:t>.</w:t>
      </w:r>
    </w:p>
    <w:p w14:paraId="66D64925" w14:textId="77777777" w:rsidR="00457F2F" w:rsidRPr="002B6E0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13CA5FE2"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Município da Glória, </w:t>
      </w:r>
      <w:proofErr w:type="gramStart"/>
      <w:r w:rsidRPr="002B6E0D">
        <w:rPr>
          <w:rFonts w:cs="Arial"/>
          <w:sz w:val="24"/>
        </w:rPr>
        <w:t>à</w:t>
      </w:r>
      <w:proofErr w:type="gramEnd"/>
      <w:r w:rsidRPr="002B6E0D">
        <w:rPr>
          <w:rFonts w:cs="Arial"/>
          <w:sz w:val="24"/>
        </w:rPr>
        <w:t xml:space="preserve">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2B6E0D" w14:paraId="08F4173F" w14:textId="77777777" w:rsidTr="00B04A18">
        <w:trPr>
          <w:trHeight w:val="383"/>
          <w:jc w:val="center"/>
        </w:trPr>
        <w:tc>
          <w:tcPr>
            <w:tcW w:w="927" w:type="dxa"/>
            <w:shd w:val="clear" w:color="auto" w:fill="E6E6E6"/>
          </w:tcPr>
          <w:p w14:paraId="3A8247FA" w14:textId="77777777" w:rsidR="00441C6A" w:rsidRPr="009E5D60" w:rsidRDefault="00441C6A" w:rsidP="006F1DAE">
            <w:pPr>
              <w:pStyle w:val="Ttulo9"/>
              <w:spacing w:before="0"/>
              <w:jc w:val="both"/>
              <w:rPr>
                <w:rFonts w:ascii="Arial" w:eastAsia="Batang" w:hAnsi="Arial" w:cs="Arial"/>
                <w:i w:val="0"/>
                <w:color w:val="auto"/>
                <w:sz w:val="24"/>
                <w:szCs w:val="24"/>
              </w:rPr>
            </w:pPr>
            <w:r w:rsidRPr="009E5D60">
              <w:rPr>
                <w:rFonts w:ascii="Arial" w:eastAsia="Batang" w:hAnsi="Arial" w:cs="Arial"/>
                <w:i w:val="0"/>
                <w:color w:val="auto"/>
                <w:sz w:val="24"/>
                <w:szCs w:val="24"/>
              </w:rPr>
              <w:t>Órgão:</w:t>
            </w:r>
          </w:p>
        </w:tc>
        <w:tc>
          <w:tcPr>
            <w:tcW w:w="8414" w:type="dxa"/>
            <w:gridSpan w:val="2"/>
          </w:tcPr>
          <w:p w14:paraId="33100748" w14:textId="77777777" w:rsidR="00441C6A" w:rsidRPr="009E5D60" w:rsidRDefault="00441C6A" w:rsidP="006F1DAE">
            <w:pPr>
              <w:pStyle w:val="Ttulo9"/>
              <w:spacing w:before="0"/>
              <w:jc w:val="both"/>
              <w:rPr>
                <w:rFonts w:ascii="Arial" w:eastAsia="Batang" w:hAnsi="Arial" w:cs="Arial"/>
                <w:i w:val="0"/>
                <w:color w:val="auto"/>
                <w:sz w:val="24"/>
                <w:szCs w:val="24"/>
              </w:rPr>
            </w:pPr>
            <w:r w:rsidRPr="009E5D60">
              <w:rPr>
                <w:rFonts w:ascii="Arial" w:eastAsia="Batang" w:hAnsi="Arial" w:cs="Arial"/>
                <w:i w:val="0"/>
                <w:color w:val="auto"/>
                <w:sz w:val="24"/>
                <w:szCs w:val="24"/>
              </w:rPr>
              <w:t>03.02.00 – Secretaria Municipal de Governo</w:t>
            </w:r>
          </w:p>
        </w:tc>
      </w:tr>
      <w:tr w:rsidR="00441C6A" w:rsidRPr="002B6E0D" w14:paraId="62570E4D" w14:textId="77777777" w:rsidTr="00B04A18">
        <w:trPr>
          <w:trHeight w:val="388"/>
          <w:jc w:val="center"/>
        </w:trPr>
        <w:tc>
          <w:tcPr>
            <w:tcW w:w="2279" w:type="dxa"/>
            <w:gridSpan w:val="2"/>
            <w:shd w:val="clear" w:color="auto" w:fill="E6E6E6"/>
          </w:tcPr>
          <w:p w14:paraId="172C874F" w14:textId="77777777" w:rsidR="00441C6A" w:rsidRPr="009E5D60" w:rsidRDefault="00441C6A" w:rsidP="006F1DAE">
            <w:pPr>
              <w:jc w:val="both"/>
              <w:rPr>
                <w:rFonts w:eastAsia="Batang" w:cs="Arial"/>
                <w:sz w:val="24"/>
              </w:rPr>
            </w:pPr>
            <w:r w:rsidRPr="009E5D60">
              <w:rPr>
                <w:rFonts w:eastAsia="Batang" w:cs="Arial"/>
                <w:sz w:val="24"/>
              </w:rPr>
              <w:t>Atividade:</w:t>
            </w:r>
            <w:r w:rsidRPr="009E5D60">
              <w:rPr>
                <w:rFonts w:eastAsia="Batang" w:cs="Arial"/>
                <w:bCs/>
                <w:iCs/>
                <w:sz w:val="24"/>
              </w:rPr>
              <w:t xml:space="preserve"> </w:t>
            </w:r>
          </w:p>
        </w:tc>
        <w:tc>
          <w:tcPr>
            <w:tcW w:w="7062" w:type="dxa"/>
          </w:tcPr>
          <w:p w14:paraId="224F96C0" w14:textId="77777777" w:rsidR="00441C6A" w:rsidRPr="009E5D60" w:rsidRDefault="00441C6A" w:rsidP="006F1DAE">
            <w:pPr>
              <w:jc w:val="both"/>
              <w:rPr>
                <w:rFonts w:eastAsia="Batang" w:cs="Arial"/>
                <w:sz w:val="24"/>
              </w:rPr>
            </w:pPr>
            <w:r w:rsidRPr="009E5D60">
              <w:rPr>
                <w:rFonts w:eastAsia="Batang" w:cs="Arial"/>
                <w:sz w:val="24"/>
              </w:rPr>
              <w:t>1083 – Promoção de Eventos Culturais do Município</w:t>
            </w:r>
          </w:p>
        </w:tc>
      </w:tr>
      <w:tr w:rsidR="00441C6A" w:rsidRPr="002B6E0D" w14:paraId="27A3DE30" w14:textId="77777777" w:rsidTr="00B04A18">
        <w:trPr>
          <w:trHeight w:val="138"/>
          <w:jc w:val="center"/>
        </w:trPr>
        <w:tc>
          <w:tcPr>
            <w:tcW w:w="2279" w:type="dxa"/>
            <w:gridSpan w:val="2"/>
            <w:shd w:val="clear" w:color="auto" w:fill="E6E6E6"/>
          </w:tcPr>
          <w:p w14:paraId="40CC95E9" w14:textId="77777777" w:rsidR="00441C6A" w:rsidRPr="009E5D60" w:rsidRDefault="00441C6A" w:rsidP="006F1DAE">
            <w:pPr>
              <w:jc w:val="both"/>
              <w:rPr>
                <w:rFonts w:eastAsia="Batang" w:cs="Arial"/>
                <w:sz w:val="24"/>
              </w:rPr>
            </w:pPr>
            <w:r w:rsidRPr="009E5D60">
              <w:rPr>
                <w:rFonts w:eastAsia="Batang" w:cs="Arial"/>
                <w:sz w:val="24"/>
              </w:rPr>
              <w:lastRenderedPageBreak/>
              <w:t>Elemento da Despesa:</w:t>
            </w:r>
            <w:r w:rsidRPr="009E5D60">
              <w:rPr>
                <w:rFonts w:eastAsia="Batang" w:cs="Arial"/>
                <w:bCs/>
                <w:iCs/>
                <w:sz w:val="24"/>
              </w:rPr>
              <w:t xml:space="preserve"> </w:t>
            </w:r>
          </w:p>
        </w:tc>
        <w:tc>
          <w:tcPr>
            <w:tcW w:w="7062" w:type="dxa"/>
          </w:tcPr>
          <w:p w14:paraId="039FE1BE" w14:textId="77777777" w:rsidR="00441C6A" w:rsidRPr="009E5D60" w:rsidRDefault="00441C6A" w:rsidP="006F1DAE">
            <w:pPr>
              <w:jc w:val="both"/>
              <w:rPr>
                <w:rFonts w:eastAsia="Batang" w:cs="Arial"/>
                <w:sz w:val="24"/>
              </w:rPr>
            </w:pPr>
            <w:r w:rsidRPr="009E5D60">
              <w:rPr>
                <w:rFonts w:eastAsia="Batang" w:cs="Arial"/>
                <w:sz w:val="24"/>
              </w:rPr>
              <w:t xml:space="preserve">33.90.39 – Outros Serviços Terceiros P. Jurídico </w:t>
            </w:r>
          </w:p>
        </w:tc>
      </w:tr>
      <w:tr w:rsidR="00441C6A" w:rsidRPr="002B6E0D" w14:paraId="2D497C7C" w14:textId="77777777" w:rsidTr="00B04A18">
        <w:trPr>
          <w:trHeight w:val="138"/>
          <w:jc w:val="center"/>
        </w:trPr>
        <w:tc>
          <w:tcPr>
            <w:tcW w:w="2279" w:type="dxa"/>
            <w:gridSpan w:val="2"/>
            <w:shd w:val="clear" w:color="auto" w:fill="E6E6E6"/>
          </w:tcPr>
          <w:p w14:paraId="548F98B3" w14:textId="77777777" w:rsidR="00441C6A" w:rsidRPr="009E5D60" w:rsidRDefault="00441C6A" w:rsidP="006F1DAE">
            <w:pPr>
              <w:jc w:val="both"/>
              <w:rPr>
                <w:rFonts w:eastAsia="Batang" w:cs="Arial"/>
                <w:sz w:val="24"/>
              </w:rPr>
            </w:pPr>
            <w:r w:rsidRPr="009E5D60">
              <w:rPr>
                <w:rFonts w:eastAsia="Batang" w:cs="Arial"/>
                <w:sz w:val="24"/>
              </w:rPr>
              <w:t>Fonte</w:t>
            </w:r>
          </w:p>
        </w:tc>
        <w:tc>
          <w:tcPr>
            <w:tcW w:w="7062" w:type="dxa"/>
          </w:tcPr>
          <w:p w14:paraId="23E1ECE3" w14:textId="77777777" w:rsidR="00441C6A" w:rsidRPr="009E5D60" w:rsidRDefault="00441C6A" w:rsidP="006F1DAE">
            <w:pPr>
              <w:jc w:val="both"/>
              <w:rPr>
                <w:rFonts w:eastAsia="Batang" w:cs="Arial"/>
                <w:sz w:val="24"/>
              </w:rPr>
            </w:pPr>
            <w:r w:rsidRPr="009E5D60">
              <w:rPr>
                <w:rFonts w:eastAsia="Batang" w:cs="Arial"/>
                <w:sz w:val="24"/>
              </w:rPr>
              <w:t>1500.0000 / 1709.0000</w:t>
            </w:r>
          </w:p>
        </w:tc>
      </w:tr>
    </w:tbl>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W w:w="10367" w:type="dxa"/>
        <w:tblInd w:w="-516" w:type="dxa"/>
        <w:tblCellMar>
          <w:left w:w="70" w:type="dxa"/>
          <w:right w:w="70" w:type="dxa"/>
        </w:tblCellMar>
        <w:tblLook w:val="04A0" w:firstRow="1" w:lastRow="0" w:firstColumn="1" w:lastColumn="0" w:noHBand="0" w:noVBand="1"/>
      </w:tblPr>
      <w:tblGrid>
        <w:gridCol w:w="1691"/>
        <w:gridCol w:w="3817"/>
        <w:gridCol w:w="1291"/>
        <w:gridCol w:w="1129"/>
        <w:gridCol w:w="1276"/>
        <w:gridCol w:w="1163"/>
      </w:tblGrid>
      <w:tr w:rsidR="00B85F6B" w:rsidRPr="004A17B6" w14:paraId="33A67D55" w14:textId="77777777" w:rsidTr="00B85F6B">
        <w:trPr>
          <w:trHeight w:val="295"/>
        </w:trPr>
        <w:tc>
          <w:tcPr>
            <w:tcW w:w="1691" w:type="dxa"/>
            <w:tcBorders>
              <w:top w:val="single" w:sz="8" w:space="0" w:color="007F64"/>
              <w:left w:val="single" w:sz="8" w:space="0" w:color="007F64"/>
              <w:bottom w:val="nil"/>
              <w:right w:val="single" w:sz="4" w:space="0" w:color="auto"/>
            </w:tcBorders>
            <w:shd w:val="clear" w:color="008080" w:fill="007F64"/>
            <w:noWrap/>
            <w:vAlign w:val="bottom"/>
            <w:hideMark/>
          </w:tcPr>
          <w:p w14:paraId="659457C1" w14:textId="77777777" w:rsidR="00B85F6B" w:rsidRPr="004A17B6" w:rsidRDefault="00B85F6B" w:rsidP="009E5D60">
            <w:pPr>
              <w:rPr>
                <w:rFonts w:ascii="Calibri" w:hAnsi="Calibri" w:cs="Calibri"/>
                <w:color w:val="FFFFFF"/>
                <w:sz w:val="24"/>
              </w:rPr>
            </w:pPr>
            <w:r>
              <w:rPr>
                <w:rFonts w:ascii="Calibri" w:hAnsi="Calibri" w:cs="Calibri"/>
                <w:color w:val="FFFFFF"/>
                <w:sz w:val="24"/>
              </w:rPr>
              <w:t>ITEN</w:t>
            </w:r>
          </w:p>
        </w:tc>
        <w:tc>
          <w:tcPr>
            <w:tcW w:w="3817" w:type="dxa"/>
            <w:tcBorders>
              <w:top w:val="single" w:sz="8" w:space="0" w:color="007F64"/>
              <w:left w:val="single" w:sz="4" w:space="0" w:color="auto"/>
              <w:bottom w:val="nil"/>
              <w:right w:val="single" w:sz="4" w:space="0" w:color="auto"/>
            </w:tcBorders>
            <w:shd w:val="clear" w:color="008080" w:fill="007F64"/>
            <w:noWrap/>
            <w:vAlign w:val="bottom"/>
            <w:hideMark/>
          </w:tcPr>
          <w:p w14:paraId="06F778A2" w14:textId="77777777" w:rsidR="00B85F6B" w:rsidRPr="004A17B6" w:rsidRDefault="00B85F6B" w:rsidP="009E5D60">
            <w:pPr>
              <w:rPr>
                <w:rFonts w:ascii="Calibri" w:hAnsi="Calibri" w:cs="Calibri"/>
                <w:color w:val="FFFFFF"/>
                <w:sz w:val="24"/>
              </w:rPr>
            </w:pPr>
            <w:r w:rsidRPr="004A17B6">
              <w:rPr>
                <w:rFonts w:ascii="Calibri" w:hAnsi="Calibri" w:cs="Calibri"/>
                <w:color w:val="FFFFFF"/>
                <w:sz w:val="24"/>
              </w:rPr>
              <w:t xml:space="preserve">Descrição </w:t>
            </w:r>
          </w:p>
        </w:tc>
        <w:tc>
          <w:tcPr>
            <w:tcW w:w="1291"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5EDB9972" w14:textId="77777777" w:rsidR="00B85F6B" w:rsidRPr="004A17B6" w:rsidRDefault="00B85F6B" w:rsidP="009E5D60">
            <w:pPr>
              <w:rPr>
                <w:rFonts w:ascii="Calibri" w:hAnsi="Calibri" w:cs="Calibri"/>
                <w:color w:val="FFFFFF"/>
                <w:sz w:val="24"/>
              </w:rPr>
            </w:pPr>
            <w:r w:rsidRPr="004A17B6">
              <w:rPr>
                <w:rFonts w:ascii="Calibri" w:hAnsi="Calibri" w:cs="Calibri"/>
                <w:color w:val="FFFFFF"/>
                <w:sz w:val="24"/>
              </w:rPr>
              <w:t xml:space="preserve">Quantidade </w:t>
            </w:r>
          </w:p>
        </w:tc>
        <w:tc>
          <w:tcPr>
            <w:tcW w:w="1129"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299A85E7" w14:textId="77777777" w:rsidR="00B85F6B" w:rsidRPr="004A17B6" w:rsidRDefault="00B85F6B" w:rsidP="009E5D60">
            <w:pPr>
              <w:rPr>
                <w:rFonts w:ascii="Calibri" w:hAnsi="Calibri" w:cs="Calibri"/>
                <w:color w:val="FFFFFF"/>
                <w:sz w:val="24"/>
              </w:rPr>
            </w:pPr>
            <w:r w:rsidRPr="004A17B6">
              <w:rPr>
                <w:rFonts w:ascii="Calibri" w:hAnsi="Calibri" w:cs="Calibri"/>
                <w:color w:val="FFFFFF"/>
                <w:sz w:val="24"/>
              </w:rPr>
              <w:t>Unidade De Medida</w:t>
            </w:r>
          </w:p>
        </w:tc>
        <w:tc>
          <w:tcPr>
            <w:tcW w:w="1276"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280FC071" w14:textId="77777777" w:rsidR="00B85F6B" w:rsidRPr="004A17B6" w:rsidRDefault="00B85F6B" w:rsidP="009E5D60">
            <w:pPr>
              <w:rPr>
                <w:rFonts w:ascii="Calibri" w:hAnsi="Calibri" w:cs="Calibri"/>
                <w:color w:val="FFFFFF"/>
                <w:sz w:val="24"/>
              </w:rPr>
            </w:pPr>
            <w:r>
              <w:rPr>
                <w:rFonts w:ascii="Calibri" w:hAnsi="Calibri" w:cs="Calibri"/>
                <w:color w:val="FFFFFF"/>
                <w:sz w:val="24"/>
              </w:rPr>
              <w:t>VL Unitário</w:t>
            </w:r>
          </w:p>
        </w:tc>
        <w:tc>
          <w:tcPr>
            <w:tcW w:w="1163" w:type="dxa"/>
            <w:tcBorders>
              <w:top w:val="single" w:sz="8" w:space="0" w:color="007F64"/>
              <w:left w:val="single" w:sz="4" w:space="0" w:color="auto"/>
              <w:bottom w:val="single" w:sz="4" w:space="0" w:color="007F64"/>
              <w:right w:val="single" w:sz="4" w:space="0" w:color="007F64"/>
            </w:tcBorders>
            <w:shd w:val="clear" w:color="008080" w:fill="007F64"/>
            <w:noWrap/>
            <w:vAlign w:val="bottom"/>
            <w:hideMark/>
          </w:tcPr>
          <w:p w14:paraId="7F567A80" w14:textId="77777777" w:rsidR="00B85F6B" w:rsidRPr="004A17B6" w:rsidRDefault="00B85F6B" w:rsidP="009E5D60">
            <w:pPr>
              <w:rPr>
                <w:rFonts w:ascii="Calibri" w:hAnsi="Calibri" w:cs="Calibri"/>
                <w:color w:val="FFFFFF"/>
                <w:sz w:val="24"/>
              </w:rPr>
            </w:pPr>
            <w:r>
              <w:rPr>
                <w:rFonts w:ascii="Calibri" w:hAnsi="Calibri" w:cs="Calibri"/>
                <w:color w:val="FFFFFF"/>
                <w:sz w:val="24"/>
              </w:rPr>
              <w:t>VL Total</w:t>
            </w:r>
          </w:p>
        </w:tc>
      </w:tr>
      <w:tr w:rsidR="00B85F6B" w:rsidRPr="004A17B6" w14:paraId="6E04B337" w14:textId="77777777" w:rsidTr="00B85F6B">
        <w:trPr>
          <w:trHeight w:val="3035"/>
        </w:trPr>
        <w:tc>
          <w:tcPr>
            <w:tcW w:w="1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2F109" w14:textId="77777777" w:rsidR="00B85F6B" w:rsidRPr="004A17B6" w:rsidRDefault="00B85F6B" w:rsidP="009E5D60">
            <w:pPr>
              <w:rPr>
                <w:rFonts w:ascii="Times New Roman" w:hAnsi="Times New Roman" w:cs="Times New Roman"/>
                <w:color w:val="000000"/>
              </w:rPr>
            </w:pPr>
            <w:r w:rsidRPr="004A17B6">
              <w:rPr>
                <w:rFonts w:ascii="Times New Roman" w:hAnsi="Times New Roman" w:cs="Times New Roman"/>
                <w:color w:val="000000"/>
              </w:rPr>
              <w:t>LOCAÇÃO DE FECHAMENTO</w:t>
            </w:r>
          </w:p>
        </w:tc>
        <w:tc>
          <w:tcPr>
            <w:tcW w:w="3817" w:type="dxa"/>
            <w:tcBorders>
              <w:top w:val="single" w:sz="4" w:space="0" w:color="auto"/>
              <w:left w:val="nil"/>
              <w:bottom w:val="single" w:sz="4" w:space="0" w:color="auto"/>
              <w:right w:val="single" w:sz="4" w:space="0" w:color="auto"/>
            </w:tcBorders>
            <w:shd w:val="clear" w:color="auto" w:fill="auto"/>
            <w:vAlign w:val="center"/>
            <w:hideMark/>
          </w:tcPr>
          <w:p w14:paraId="7885A0DC" w14:textId="77777777" w:rsidR="00B85F6B" w:rsidRPr="004A17B6" w:rsidRDefault="00B85F6B" w:rsidP="009E5D60">
            <w:pPr>
              <w:jc w:val="both"/>
              <w:rPr>
                <w:rFonts w:ascii="Times New Roman" w:hAnsi="Times New Roman" w:cs="Times New Roman"/>
                <w:b/>
                <w:bCs/>
                <w:color w:val="000000"/>
                <w:szCs w:val="20"/>
              </w:rPr>
            </w:pPr>
            <w:r w:rsidRPr="004A17B6">
              <w:rPr>
                <w:rFonts w:ascii="Times New Roman" w:hAnsi="Times New Roman" w:cs="Times New Roman"/>
                <w:b/>
                <w:bCs/>
                <w:color w:val="000000"/>
                <w:szCs w:val="20"/>
              </w:rPr>
              <w:t>LOCAÇÃO DE FECHAMENTO:</w:t>
            </w:r>
            <w:r w:rsidRPr="004A17B6">
              <w:rPr>
                <w:rFonts w:ascii="Times New Roman" w:hAnsi="Times New Roman" w:cs="Times New Roman"/>
                <w:color w:val="000000"/>
                <w:szCs w:val="20"/>
              </w:rPr>
              <w:t xml:space="preserve"> Com No Mínimo As Seguintes Especificações: Locação De Placas De Fechamento Confeccionadas Em Chapa Galvanizada Em Bom Estado De Conservação E Com No Mínimo 2x2 Metros, Com Fixação Em Cantoneira De 20x20 Cm De Altura A Serem Instaladas Para Fechamento E Controle De Passagem Nos Locais Onde Ocorrerem Os Eventos. Incluir: Transporte, Carga E Descarga, Montagem E Desmontagem, Mão De Obra, Hospedagem E Alimentação Da Equipe, Se Necessário, deverá ter pelo menos um profissional para fazer a devida manutenção durante o evento.</w:t>
            </w:r>
          </w:p>
        </w:tc>
        <w:tc>
          <w:tcPr>
            <w:tcW w:w="1291" w:type="dxa"/>
            <w:tcBorders>
              <w:top w:val="nil"/>
              <w:left w:val="nil"/>
              <w:bottom w:val="single" w:sz="4" w:space="0" w:color="007F64"/>
              <w:right w:val="single" w:sz="4" w:space="0" w:color="007F64"/>
            </w:tcBorders>
            <w:shd w:val="clear" w:color="auto" w:fill="auto"/>
            <w:noWrap/>
            <w:vAlign w:val="bottom"/>
            <w:hideMark/>
          </w:tcPr>
          <w:p w14:paraId="397919C6" w14:textId="77777777" w:rsidR="00B85F6B" w:rsidRPr="004A17B6" w:rsidRDefault="00B85F6B" w:rsidP="00B85F6B">
            <w:pPr>
              <w:jc w:val="center"/>
              <w:rPr>
                <w:rFonts w:ascii="Calibri" w:hAnsi="Calibri" w:cs="Calibri"/>
                <w:color w:val="007F64"/>
                <w:sz w:val="24"/>
              </w:rPr>
            </w:pPr>
            <w:r w:rsidRPr="004A17B6">
              <w:rPr>
                <w:rFonts w:ascii="Calibri" w:hAnsi="Calibri" w:cs="Calibri"/>
                <w:color w:val="007F64"/>
                <w:sz w:val="24"/>
              </w:rPr>
              <w:t>830</w:t>
            </w:r>
          </w:p>
        </w:tc>
        <w:tc>
          <w:tcPr>
            <w:tcW w:w="1129" w:type="dxa"/>
            <w:tcBorders>
              <w:top w:val="nil"/>
              <w:left w:val="nil"/>
              <w:bottom w:val="single" w:sz="4" w:space="0" w:color="007F64"/>
              <w:right w:val="single" w:sz="4" w:space="0" w:color="007F64"/>
            </w:tcBorders>
            <w:shd w:val="clear" w:color="auto" w:fill="auto"/>
            <w:noWrap/>
            <w:vAlign w:val="bottom"/>
            <w:hideMark/>
          </w:tcPr>
          <w:p w14:paraId="75DE9286" w14:textId="77777777" w:rsidR="00B85F6B" w:rsidRPr="004A17B6" w:rsidRDefault="00B85F6B" w:rsidP="009E5D60">
            <w:pPr>
              <w:rPr>
                <w:rFonts w:ascii="Calibri" w:hAnsi="Calibri" w:cs="Calibri"/>
                <w:color w:val="007F64"/>
                <w:sz w:val="24"/>
              </w:rPr>
            </w:pPr>
            <w:r w:rsidRPr="004A17B6">
              <w:rPr>
                <w:rFonts w:ascii="Calibri" w:hAnsi="Calibri" w:cs="Calibri"/>
                <w:color w:val="007F64"/>
                <w:sz w:val="24"/>
              </w:rPr>
              <w:t>Metros</w:t>
            </w:r>
          </w:p>
        </w:tc>
        <w:tc>
          <w:tcPr>
            <w:tcW w:w="1276" w:type="dxa"/>
            <w:tcBorders>
              <w:top w:val="nil"/>
              <w:left w:val="nil"/>
              <w:bottom w:val="single" w:sz="4" w:space="0" w:color="007F64"/>
              <w:right w:val="single" w:sz="4" w:space="0" w:color="007F64"/>
            </w:tcBorders>
            <w:shd w:val="clear" w:color="auto" w:fill="auto"/>
            <w:noWrap/>
            <w:vAlign w:val="bottom"/>
          </w:tcPr>
          <w:p w14:paraId="76A81776" w14:textId="77777777" w:rsidR="00B85F6B" w:rsidRPr="004A17B6" w:rsidRDefault="00B85F6B" w:rsidP="009E5D60">
            <w:pPr>
              <w:rPr>
                <w:rFonts w:ascii="Calibri" w:hAnsi="Calibri" w:cs="Calibri"/>
                <w:color w:val="007F64"/>
                <w:sz w:val="24"/>
              </w:rPr>
            </w:pPr>
            <w:r>
              <w:rPr>
                <w:rFonts w:ascii="Calibri" w:hAnsi="Calibri" w:cs="Calibri"/>
                <w:color w:val="007F64"/>
                <w:sz w:val="24"/>
              </w:rPr>
              <w:t>75,55</w:t>
            </w:r>
          </w:p>
        </w:tc>
        <w:tc>
          <w:tcPr>
            <w:tcW w:w="1163" w:type="dxa"/>
            <w:tcBorders>
              <w:top w:val="nil"/>
              <w:left w:val="nil"/>
              <w:bottom w:val="single" w:sz="4" w:space="0" w:color="007F64"/>
              <w:right w:val="single" w:sz="4" w:space="0" w:color="007F64"/>
            </w:tcBorders>
            <w:shd w:val="clear" w:color="auto" w:fill="auto"/>
            <w:noWrap/>
            <w:vAlign w:val="bottom"/>
          </w:tcPr>
          <w:p w14:paraId="29990294" w14:textId="77777777" w:rsidR="00B85F6B" w:rsidRPr="004A17B6" w:rsidRDefault="00B85F6B" w:rsidP="009E5D60">
            <w:pPr>
              <w:rPr>
                <w:rFonts w:ascii="Calibri" w:hAnsi="Calibri" w:cs="Calibri"/>
                <w:color w:val="007F64"/>
                <w:sz w:val="24"/>
              </w:rPr>
            </w:pPr>
            <w:r>
              <w:rPr>
                <w:rFonts w:ascii="Calibri" w:hAnsi="Calibri" w:cs="Calibri"/>
                <w:color w:val="007F64"/>
                <w:sz w:val="24"/>
              </w:rPr>
              <w:t>62.706,50</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2DB925B8" w14:textId="480A654B" w:rsidR="00457F2F" w:rsidRPr="002B6E0D" w:rsidRDefault="00457F2F" w:rsidP="006F1DAE">
      <w:pPr>
        <w:pStyle w:val="PargrafodaLista"/>
        <w:numPr>
          <w:ilvl w:val="2"/>
          <w:numId w:val="3"/>
        </w:numPr>
        <w:suppressAutoHyphens w:val="0"/>
        <w:ind w:left="0" w:firstLine="0"/>
        <w:jc w:val="both"/>
        <w:rPr>
          <w:rFonts w:cs="Arial"/>
          <w:b/>
          <w:bCs/>
          <w:sz w:val="24"/>
        </w:rPr>
      </w:pPr>
      <w:r w:rsidRPr="002B6E0D">
        <w:rPr>
          <w:rFonts w:cs="Arial"/>
          <w:b/>
          <w:bCs/>
          <w:sz w:val="24"/>
        </w:rPr>
        <w:t>C</w:t>
      </w:r>
      <w:r w:rsidR="00BC01C8" w:rsidRPr="002B6E0D">
        <w:rPr>
          <w:rFonts w:cs="Arial"/>
          <w:b/>
          <w:bCs/>
          <w:sz w:val="24"/>
        </w:rPr>
        <w:t>om base na pesquisa realizada através de Cotação de Preço</w:t>
      </w:r>
      <w:r w:rsidR="00DA5A41" w:rsidRPr="002B6E0D">
        <w:rPr>
          <w:rFonts w:cs="Arial"/>
          <w:b/>
          <w:bCs/>
          <w:sz w:val="24"/>
        </w:rPr>
        <w:t xml:space="preserve"> </w:t>
      </w:r>
      <w:r w:rsidR="00E42B10" w:rsidRPr="002B6E0D">
        <w:rPr>
          <w:rFonts w:cs="Arial"/>
          <w:b/>
          <w:bCs/>
          <w:sz w:val="24"/>
        </w:rPr>
        <w:t>por meio do Banco de Preço</w:t>
      </w:r>
      <w:r w:rsidRPr="002B6E0D">
        <w:rPr>
          <w:rFonts w:cs="Arial"/>
          <w:b/>
          <w:bCs/>
          <w:sz w:val="24"/>
        </w:rPr>
        <w:t xml:space="preserve">, conforme documentos anexos, verificou-se que o valor </w:t>
      </w:r>
      <w:r w:rsidR="00DA5A41" w:rsidRPr="002B6E0D">
        <w:rPr>
          <w:rFonts w:cs="Arial"/>
          <w:b/>
          <w:bCs/>
          <w:sz w:val="24"/>
        </w:rPr>
        <w:t xml:space="preserve">global </w:t>
      </w:r>
      <w:r w:rsidRPr="002B6E0D">
        <w:rPr>
          <w:rFonts w:cs="Arial"/>
          <w:b/>
          <w:bCs/>
          <w:sz w:val="24"/>
        </w:rPr>
        <w:t xml:space="preserve">estimado de </w:t>
      </w:r>
      <w:r w:rsidR="00B85F6B">
        <w:rPr>
          <w:b/>
          <w:sz w:val="24"/>
        </w:rPr>
        <w:t>R$ 62.706,50</w:t>
      </w:r>
      <w:r w:rsidR="00F01059" w:rsidRPr="00F01059">
        <w:rPr>
          <w:b/>
          <w:sz w:val="24"/>
        </w:rPr>
        <w:t xml:space="preserve"> (Sessenta e </w:t>
      </w:r>
      <w:r w:rsidR="00B85F6B">
        <w:rPr>
          <w:b/>
          <w:sz w:val="24"/>
        </w:rPr>
        <w:t>dois mil setecentos e seis reais e cinquenta</w:t>
      </w:r>
      <w:r w:rsidR="00F01059" w:rsidRPr="00F01059">
        <w:rPr>
          <w:b/>
          <w:sz w:val="24"/>
        </w:rPr>
        <w:t xml:space="preserve"> centavos</w:t>
      </w:r>
      <w:r w:rsidR="00CB2926" w:rsidRPr="00F01059">
        <w:rPr>
          <w:b/>
          <w:sz w:val="24"/>
        </w:rPr>
        <w:t>).</w:t>
      </w:r>
    </w:p>
    <w:p w14:paraId="32E8DD3C" w14:textId="77777777" w:rsidR="00457F2F" w:rsidRPr="002B6E0D" w:rsidRDefault="00457F2F" w:rsidP="006F1DAE">
      <w:pPr>
        <w:pStyle w:val="PargrafodaLista"/>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15923B66"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t>ELETRÔNICA</w:t>
      </w:r>
      <w:r w:rsidR="00457F2F" w:rsidRPr="002B6E0D">
        <w:rPr>
          <w:rFonts w:cs="Arial"/>
          <w:b/>
          <w:bCs/>
          <w:iCs/>
          <w:sz w:val="24"/>
        </w:rPr>
        <w:t xml:space="preserve"> Nº. </w:t>
      </w:r>
      <w:r w:rsidR="00E42B10" w:rsidRPr="002B6E0D">
        <w:rPr>
          <w:rFonts w:cs="Arial"/>
          <w:b/>
          <w:bCs/>
          <w:iCs/>
          <w:sz w:val="24"/>
        </w:rPr>
        <w:t>00</w:t>
      </w:r>
      <w:r w:rsidR="00BE0F18">
        <w:rPr>
          <w:rFonts w:cs="Arial"/>
          <w:b/>
          <w:bCs/>
          <w:iCs/>
          <w:sz w:val="24"/>
        </w:rPr>
        <w:t>3</w:t>
      </w:r>
      <w:r w:rsidR="00804B52" w:rsidRPr="002B6E0D">
        <w:rPr>
          <w:rFonts w:cs="Arial"/>
          <w:b/>
          <w:bCs/>
          <w:iCs/>
          <w:sz w:val="24"/>
        </w:rPr>
        <w:t>/2025</w:t>
      </w:r>
      <w:r w:rsidR="00457F2F" w:rsidRPr="002B6E0D">
        <w:rPr>
          <w:rFonts w:cs="Arial"/>
          <w:b/>
          <w:bCs/>
          <w:iCs/>
          <w:sz w:val="24"/>
        </w:rPr>
        <w:t xml:space="preserve">. </w:t>
      </w:r>
      <w:r w:rsidR="00457F2F" w:rsidRPr="002B6E0D">
        <w:rPr>
          <w:rFonts w:cs="Arial"/>
          <w:iCs/>
          <w:sz w:val="24"/>
        </w:rPr>
        <w:t xml:space="preserve">Limite para apresentação da Proposta de Preços: </w:t>
      </w:r>
      <w:r w:rsidR="00CD48B2">
        <w:rPr>
          <w:rFonts w:cs="Arial"/>
          <w:iCs/>
          <w:sz w:val="24"/>
        </w:rPr>
        <w:t>16</w:t>
      </w:r>
      <w:r w:rsidR="00F01059" w:rsidRPr="00CD48B2">
        <w:rPr>
          <w:rFonts w:cs="Arial"/>
          <w:iCs/>
          <w:sz w:val="24"/>
        </w:rPr>
        <w:t>/05/2025</w:t>
      </w:r>
      <w:r w:rsidR="00457F2F" w:rsidRPr="00CD48B2">
        <w:rPr>
          <w:rFonts w:cs="Arial"/>
          <w:iCs/>
          <w:sz w:val="24"/>
        </w:rPr>
        <w:t xml:space="preserve"> às </w:t>
      </w:r>
      <w:r w:rsidR="00CD48B2">
        <w:rPr>
          <w:rFonts w:cs="Arial"/>
          <w:iCs/>
          <w:sz w:val="24"/>
        </w:rPr>
        <w:t>9</w:t>
      </w:r>
      <w:r w:rsidR="00F01059" w:rsidRPr="00CD48B2">
        <w:rPr>
          <w:rFonts w:cs="Arial"/>
          <w:iCs/>
          <w:sz w:val="24"/>
        </w:rPr>
        <w:t>:</w:t>
      </w:r>
      <w:r w:rsidR="00CD48B2">
        <w:rPr>
          <w:rFonts w:cs="Arial"/>
          <w:iCs/>
          <w:sz w:val="24"/>
        </w:rPr>
        <w:t>59</w:t>
      </w:r>
      <w:r w:rsidR="00D65599" w:rsidRPr="00CD48B2">
        <w:rPr>
          <w:rFonts w:cs="Arial"/>
          <w:iCs/>
          <w:sz w:val="24"/>
        </w:rPr>
        <w:t>H</w:t>
      </w:r>
      <w:r w:rsidR="00F01059" w:rsidRPr="00CD48B2">
        <w:rPr>
          <w:rFonts w:cs="Arial"/>
          <w:iCs/>
          <w:sz w:val="24"/>
        </w:rPr>
        <w:t>r</w:t>
      </w:r>
      <w:r w:rsidR="00457F2F" w:rsidRPr="00CD48B2">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lastRenderedPageBreak/>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 xml:space="preserve">fiscais, fretes, seguros e demais despesas inerentes, devendo o preço ofertado corresponder rigorosamente às especificações do </w:t>
      </w:r>
      <w:r w:rsidRPr="002B6E0D">
        <w:rPr>
          <w:rFonts w:cs="Arial"/>
          <w:iCs/>
          <w:sz w:val="24"/>
        </w:rPr>
        <w:lastRenderedPageBreak/>
        <w:t>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1628E4CA"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com foto do proprietário/sócios.</w:t>
      </w:r>
    </w:p>
    <w:p w14:paraId="0D1A24D2" w14:textId="77777777" w:rsidR="002E67D1" w:rsidRDefault="002E67D1" w:rsidP="002E67D1">
      <w:pPr>
        <w:pStyle w:val="PargrafodaLista"/>
        <w:rPr>
          <w:rFonts w:cs="Arial"/>
          <w:iCs/>
        </w:rPr>
      </w:pPr>
    </w:p>
    <w:p w14:paraId="7CABFD1C" w14:textId="080EE4DC" w:rsidR="002E67D1" w:rsidRDefault="002E67D1" w:rsidP="002E67D1">
      <w:pPr>
        <w:jc w:val="both"/>
        <w:rPr>
          <w:rFonts w:cs="Arial"/>
          <w:color w:val="000000" w:themeColor="text1"/>
          <w:sz w:val="24"/>
        </w:rPr>
      </w:pPr>
      <w:r>
        <w:rPr>
          <w:rFonts w:cs="Arial"/>
          <w:color w:val="000000" w:themeColor="text1"/>
          <w:sz w:val="24"/>
        </w:rPr>
        <w:t xml:space="preserve">d) </w:t>
      </w:r>
      <w:r w:rsidRPr="002E67D1">
        <w:rPr>
          <w:rFonts w:cs="Arial"/>
          <w:color w:val="000000" w:themeColor="text1"/>
          <w:sz w:val="24"/>
        </w:rPr>
        <w:t>Cadastro Nacional de Empresas Inidôneas e Suspensas – CEIS e o e o Cadastro Nacional de Empresas Punidas – CNEP (</w:t>
      </w:r>
      <w:hyperlink r:id="rId11" w:history="1">
        <w:r w:rsidRPr="002E67D1">
          <w:rPr>
            <w:rStyle w:val="Hyperlink"/>
            <w:rFonts w:cs="Arial"/>
            <w:sz w:val="24"/>
          </w:rPr>
          <w:t>www.portaldatransparencia.gov.br/</w:t>
        </w:r>
      </w:hyperlink>
      <w:r w:rsidRPr="002E67D1">
        <w:rPr>
          <w:rFonts w:cs="Arial"/>
          <w:color w:val="000000" w:themeColor="text1"/>
          <w:sz w:val="24"/>
        </w:rPr>
        <w:t>);</w:t>
      </w:r>
    </w:p>
    <w:p w14:paraId="3E6E8C36" w14:textId="77777777" w:rsidR="002E67D1" w:rsidRPr="002E67D1" w:rsidRDefault="002E67D1" w:rsidP="002E67D1">
      <w:pPr>
        <w:jc w:val="both"/>
        <w:rPr>
          <w:rFonts w:cs="Arial"/>
          <w:color w:val="000000" w:themeColor="text1"/>
          <w:sz w:val="24"/>
        </w:rPr>
      </w:pPr>
    </w:p>
    <w:p w14:paraId="06DA8437" w14:textId="42515027" w:rsidR="002E67D1" w:rsidRDefault="002E67D1" w:rsidP="002E67D1">
      <w:pPr>
        <w:jc w:val="both"/>
        <w:rPr>
          <w:rFonts w:cs="Arial"/>
          <w:color w:val="000000" w:themeColor="text1"/>
          <w:sz w:val="24"/>
        </w:rPr>
      </w:pPr>
      <w:r>
        <w:rPr>
          <w:rFonts w:cs="Arial"/>
          <w:iCs/>
        </w:rPr>
        <w:t xml:space="preserve">e) </w:t>
      </w:r>
      <w:r w:rsidRPr="00753E1F">
        <w:rPr>
          <w:rFonts w:cs="Arial"/>
          <w:color w:val="000000" w:themeColor="text1"/>
          <w:sz w:val="24"/>
        </w:rPr>
        <w:t>Cadastro Nacional de Condenações Cíveis por Atos de Improbidade Administrativa, mantido pelo Conselho Nacional de Justiça (</w:t>
      </w:r>
      <w:hyperlink r:id="rId12" w:history="1">
        <w:r w:rsidRPr="00753E1F">
          <w:rPr>
            <w:rStyle w:val="Hyperlink"/>
            <w:rFonts w:cs="Arial"/>
            <w:sz w:val="24"/>
          </w:rPr>
          <w:t>www.cnj.jus.br/improbidade_adm/consultar_requerido.php</w:t>
        </w:r>
      </w:hyperlink>
      <w:r w:rsidRPr="00753E1F">
        <w:rPr>
          <w:rFonts w:cs="Arial"/>
          <w:color w:val="000000" w:themeColor="text1"/>
          <w:sz w:val="24"/>
        </w:rPr>
        <w:t>).</w:t>
      </w:r>
    </w:p>
    <w:p w14:paraId="447CBDD0" w14:textId="77777777" w:rsidR="00DF55EC" w:rsidRDefault="00DF55EC" w:rsidP="002E67D1">
      <w:pPr>
        <w:jc w:val="both"/>
        <w:rPr>
          <w:rFonts w:cs="Arial"/>
          <w:color w:val="000000" w:themeColor="text1"/>
          <w:sz w:val="24"/>
        </w:rPr>
      </w:pPr>
    </w:p>
    <w:p w14:paraId="22C79D44" w14:textId="3F3DADCD" w:rsidR="002E67D1" w:rsidRPr="00753E1F" w:rsidRDefault="002E67D1" w:rsidP="002E67D1">
      <w:pPr>
        <w:jc w:val="both"/>
        <w:rPr>
          <w:rFonts w:cs="Arial"/>
          <w:color w:val="000000" w:themeColor="text1"/>
          <w:sz w:val="24"/>
        </w:rPr>
      </w:pPr>
      <w:r>
        <w:rPr>
          <w:rFonts w:cs="Arial"/>
          <w:color w:val="000000" w:themeColor="text1"/>
          <w:sz w:val="24"/>
        </w:rPr>
        <w:t>f)</w:t>
      </w:r>
      <w:r w:rsidR="00DF55EC" w:rsidRPr="00DF55EC">
        <w:rPr>
          <w:rFonts w:cs="Arial"/>
          <w:color w:val="000000" w:themeColor="text1"/>
          <w:sz w:val="24"/>
        </w:rPr>
        <w:t xml:space="preserve"> </w:t>
      </w:r>
      <w:r w:rsidR="00DF55EC" w:rsidRPr="00753E1F">
        <w:rPr>
          <w:rFonts w:cs="Arial"/>
          <w:color w:val="000000" w:themeColor="text1"/>
          <w:sz w:val="24"/>
        </w:rPr>
        <w:t>Lista de Inidôneos, mantida pelo Tribunal de Contas da União – TCU https://contas.tcu.gov.br/ords/f?p=1660:3:0</w:t>
      </w:r>
      <w:r w:rsidR="00DF55EC">
        <w:rPr>
          <w:rFonts w:cs="Arial"/>
          <w:color w:val="000000" w:themeColor="text1"/>
          <w:sz w:val="24"/>
        </w:rPr>
        <w:t>.</w:t>
      </w:r>
    </w:p>
    <w:p w14:paraId="39DDCD4F" w14:textId="25BB6A8B" w:rsidR="002E67D1" w:rsidRPr="002B6E0D" w:rsidRDefault="002E67D1" w:rsidP="002E67D1">
      <w:pPr>
        <w:pStyle w:val="NormalWeb"/>
        <w:shd w:val="clear" w:color="auto" w:fill="FFFFFF"/>
        <w:spacing w:before="0" w:beforeAutospacing="0" w:after="0" w:afterAutospacing="0"/>
        <w:contextualSpacing/>
        <w:jc w:val="both"/>
        <w:textAlignment w:val="baseline"/>
        <w:rPr>
          <w:rFonts w:ascii="Arial" w:hAnsi="Arial" w:cs="Arial"/>
          <w:iCs/>
        </w:rPr>
      </w:pP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lastRenderedPageBreak/>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BF0901" w14:textId="79A0BD4C" w:rsidR="00457F2F" w:rsidRDefault="00457F2F" w:rsidP="0006321F">
      <w:pPr>
        <w:pStyle w:val="NormalWeb"/>
        <w:numPr>
          <w:ilvl w:val="0"/>
          <w:numId w:val="11"/>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268B077E" w14:textId="77777777" w:rsidR="002720FF" w:rsidRDefault="002720FF" w:rsidP="002720FF">
      <w:pPr>
        <w:pStyle w:val="NormalWeb"/>
        <w:shd w:val="clear" w:color="auto" w:fill="FFFFFF"/>
        <w:spacing w:before="0" w:beforeAutospacing="0" w:after="0" w:afterAutospacing="0"/>
        <w:contextualSpacing/>
        <w:jc w:val="both"/>
        <w:textAlignment w:val="baseline"/>
        <w:rPr>
          <w:rFonts w:ascii="Arial" w:hAnsi="Arial" w:cs="Arial"/>
          <w:iCs/>
        </w:rPr>
      </w:pPr>
    </w:p>
    <w:p w14:paraId="6BB0186B" w14:textId="5E9ADB27" w:rsidR="00A87376" w:rsidRPr="002B6E0D" w:rsidRDefault="002720FF" w:rsidP="000A1882">
      <w:pPr>
        <w:pStyle w:val="Corpodetexto2"/>
        <w:widowControl w:val="0"/>
        <w:spacing w:line="240" w:lineRule="auto"/>
        <w:jc w:val="both"/>
        <w:rPr>
          <w:rFonts w:cs="Arial"/>
          <w:iCs/>
        </w:rPr>
      </w:pPr>
      <w:r>
        <w:rPr>
          <w:rFonts w:cs="Arial"/>
          <w:sz w:val="24"/>
        </w:rPr>
        <w:t xml:space="preserve">b) </w:t>
      </w:r>
      <w:r w:rsidRPr="00990DFC">
        <w:rPr>
          <w:rFonts w:cs="Arial"/>
          <w:sz w:val="24"/>
        </w:rPr>
        <w:t>Certidão de Registro e Quitação da empresa e dos seus responsáveis técnicos para com o Conselho Regional de Engenharia, Arquitetura e Agronomia - CREA/BA ou CREA do local da sua sede, contendo, neste último caso, o visto do CREA/BA nos termos da legislação em vigor, contendo dados cadastrais atuais;</w:t>
      </w:r>
    </w:p>
    <w:p w14:paraId="4C8B2FEF" w14:textId="77777777" w:rsidR="006F1DAE" w:rsidRPr="002B6E0D"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573F960D"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O pagamento ocorrerá em até 20</w:t>
      </w:r>
      <w:r w:rsidR="00457F2F" w:rsidRPr="002B6E0D">
        <w:rPr>
          <w:rFonts w:cs="Arial"/>
          <w:iCs/>
          <w:sz w:val="24"/>
        </w:rPr>
        <w:t xml:space="preserve"> (</w:t>
      </w:r>
      <w:r w:rsidR="000E19FC" w:rsidRPr="002B6E0D">
        <w:rPr>
          <w:rFonts w:cs="Arial"/>
          <w:iCs/>
          <w:sz w:val="24"/>
        </w:rPr>
        <w:t>vinte</w:t>
      </w:r>
      <w:r w:rsidR="00457F2F" w:rsidRPr="002B6E0D">
        <w:rPr>
          <w:rFonts w:cs="Arial"/>
          <w:iCs/>
          <w:sz w:val="24"/>
        </w:rPr>
        <w:t>) dias úteis,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BAB988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4F55DFA8" w:rsidR="00457F2F" w:rsidRPr="002B6E0D" w:rsidRDefault="00B04A18" w:rsidP="006F1DAE">
      <w:pPr>
        <w:autoSpaceDE w:val="0"/>
        <w:autoSpaceDN w:val="0"/>
        <w:adjustRightInd w:val="0"/>
        <w:jc w:val="both"/>
        <w:rPr>
          <w:rFonts w:cs="Arial"/>
          <w:bCs/>
          <w:sz w:val="24"/>
        </w:rPr>
      </w:pPr>
      <w:r w:rsidRPr="00906013">
        <w:rPr>
          <w:rFonts w:cs="Arial"/>
          <w:iCs/>
          <w:sz w:val="24"/>
        </w:rPr>
        <w:t>Glória- BA</w:t>
      </w:r>
      <w:r w:rsidR="00804B52" w:rsidRPr="00906013">
        <w:rPr>
          <w:rFonts w:cs="Arial"/>
          <w:bCs/>
          <w:sz w:val="24"/>
        </w:rPr>
        <w:t xml:space="preserve">, </w:t>
      </w:r>
      <w:r w:rsidR="00906013">
        <w:rPr>
          <w:rFonts w:cs="Arial"/>
          <w:bCs/>
          <w:sz w:val="24"/>
        </w:rPr>
        <w:t>12</w:t>
      </w:r>
      <w:r w:rsidR="00457F2F" w:rsidRPr="00906013">
        <w:rPr>
          <w:rFonts w:cs="Arial"/>
          <w:bCs/>
          <w:sz w:val="24"/>
        </w:rPr>
        <w:t xml:space="preserve"> de </w:t>
      </w:r>
      <w:r w:rsidR="00906013">
        <w:rPr>
          <w:rFonts w:cs="Arial"/>
          <w:bCs/>
          <w:sz w:val="24"/>
        </w:rPr>
        <w:t>maio</w:t>
      </w:r>
      <w:r w:rsidR="00457F2F" w:rsidRPr="00906013">
        <w:rPr>
          <w:rFonts w:cs="Arial"/>
          <w:bCs/>
          <w:sz w:val="24"/>
        </w:rPr>
        <w:t xml:space="preserve"> </w:t>
      </w:r>
      <w:proofErr w:type="spellStart"/>
      <w:r w:rsidR="00457F2F" w:rsidRPr="00906013">
        <w:rPr>
          <w:rFonts w:cs="Arial"/>
          <w:bCs/>
          <w:sz w:val="24"/>
        </w:rPr>
        <w:t>de</w:t>
      </w:r>
      <w:proofErr w:type="spellEnd"/>
      <w:r w:rsidR="00457F2F" w:rsidRPr="00906013">
        <w:rPr>
          <w:rFonts w:cs="Arial"/>
          <w:bCs/>
          <w:sz w:val="24"/>
        </w:rPr>
        <w:t xml:space="preserve"> 202</w:t>
      </w:r>
      <w:r w:rsidR="00804B52" w:rsidRPr="00906013">
        <w:rPr>
          <w:rFonts w:cs="Arial"/>
          <w:bCs/>
          <w:sz w:val="24"/>
        </w:rPr>
        <w:t>5</w:t>
      </w:r>
      <w:r w:rsidR="00457F2F" w:rsidRPr="00906013">
        <w:rPr>
          <w:rFonts w:cs="Arial"/>
          <w:bCs/>
          <w:sz w:val="24"/>
        </w:rPr>
        <w:t>.</w:t>
      </w:r>
    </w:p>
    <w:p w14:paraId="200A0E01" w14:textId="77777777" w:rsidR="00457F2F" w:rsidRPr="002B6E0D" w:rsidRDefault="00457F2F" w:rsidP="006F1DAE">
      <w:pPr>
        <w:autoSpaceDE w:val="0"/>
        <w:autoSpaceDN w:val="0"/>
        <w:adjustRightInd w:val="0"/>
        <w:jc w:val="both"/>
        <w:rPr>
          <w:rFonts w:cs="Arial"/>
          <w:bCs/>
          <w:sz w:val="24"/>
        </w:rPr>
      </w:pPr>
    </w:p>
    <w:p w14:paraId="76101976" w14:textId="3B635EB3" w:rsidR="00CF2B78" w:rsidRPr="002B6E0D" w:rsidRDefault="00CF2B78" w:rsidP="00CF2B78">
      <w:pPr>
        <w:jc w:val="center"/>
        <w:rPr>
          <w:rFonts w:cs="Arial"/>
        </w:rPr>
      </w:pPr>
    </w:p>
    <w:p w14:paraId="62ADB947" w14:textId="77777777" w:rsidR="00CF2B78" w:rsidRPr="002B6E0D" w:rsidRDefault="00CF2B78" w:rsidP="00CF2B78">
      <w:pPr>
        <w:jc w:val="center"/>
        <w:rPr>
          <w:rFonts w:cs="Arial"/>
        </w:rPr>
      </w:pPr>
    </w:p>
    <w:p w14:paraId="3DA9CAE9" w14:textId="77777777" w:rsidR="00CF2B78" w:rsidRPr="002B6E0D" w:rsidRDefault="00CF2B78" w:rsidP="00CF2B78">
      <w:pPr>
        <w:jc w:val="center"/>
        <w:rPr>
          <w:rFonts w:cs="Arial"/>
        </w:rPr>
      </w:pPr>
    </w:p>
    <w:p w14:paraId="35DA189F" w14:textId="77777777" w:rsidR="00CF2B78" w:rsidRPr="002B6E0D" w:rsidRDefault="00CF2B78" w:rsidP="00CF2B78">
      <w:pPr>
        <w:jc w:val="center"/>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77777777" w:rsidR="00CF2B78" w:rsidRPr="00CB2926" w:rsidRDefault="00CF2B78" w:rsidP="00CF2B78">
      <w:pPr>
        <w:jc w:val="center"/>
        <w:rPr>
          <w:rFonts w:cs="Arial"/>
          <w:sz w:val="24"/>
        </w:rPr>
      </w:pPr>
      <w:r w:rsidRPr="00CB2926">
        <w:rPr>
          <w:rFonts w:cs="Arial"/>
          <w:sz w:val="24"/>
        </w:rPr>
        <w:t>Secretário Municipal de Governo</w:t>
      </w:r>
    </w:p>
    <w:p w14:paraId="402DFAAB" w14:textId="77777777" w:rsidR="00CF2B78" w:rsidRPr="002B6E0D" w:rsidRDefault="00CF2B78" w:rsidP="00CF2B78">
      <w:pPr>
        <w:jc w:val="both"/>
        <w:rPr>
          <w:rFonts w:cs="Arial"/>
          <w:sz w:val="24"/>
        </w:rPr>
      </w:pPr>
    </w:p>
    <w:p w14:paraId="48A5B4D2" w14:textId="2C720C32" w:rsidR="00457F2F" w:rsidRPr="002B6E0D" w:rsidRDefault="00457F2F" w:rsidP="00D65599">
      <w:pPr>
        <w:suppressAutoHyphens w:val="0"/>
        <w:spacing w:after="160" w:line="259" w:lineRule="auto"/>
        <w:jc w:val="center"/>
        <w:rPr>
          <w:rFonts w:cs="Arial"/>
          <w:b/>
          <w:bCs/>
          <w:sz w:val="24"/>
        </w:rPr>
      </w:pPr>
      <w:r w:rsidRPr="002B6E0D">
        <w:rPr>
          <w:rFonts w:cs="Arial"/>
          <w:b/>
          <w:bCs/>
          <w:sz w:val="24"/>
        </w:rPr>
        <w:lastRenderedPageBreak/>
        <w:t>ANEXO I - TERMO DE REFERÊNCIA</w:t>
      </w:r>
    </w:p>
    <w:p w14:paraId="33299447" w14:textId="51DCD353" w:rsidR="00B812D3"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8286AD9" w14:textId="77777777" w:rsidR="00E24C9D" w:rsidRPr="00E24C9D" w:rsidRDefault="00E24C9D" w:rsidP="00E24C9D">
      <w:pPr>
        <w:pStyle w:val="PargrafodaLista"/>
        <w:widowControl w:val="0"/>
        <w:numPr>
          <w:ilvl w:val="0"/>
          <w:numId w:val="8"/>
        </w:numPr>
        <w:tabs>
          <w:tab w:val="left" w:pos="969"/>
        </w:tabs>
        <w:suppressAutoHyphens w:val="0"/>
        <w:autoSpaceDE w:val="0"/>
        <w:autoSpaceDN w:val="0"/>
        <w:ind w:left="284" w:right="677" w:hanging="280"/>
        <w:contextualSpacing w:val="0"/>
        <w:jc w:val="both"/>
        <w:rPr>
          <w:rFonts w:cs="Arial"/>
          <w:b/>
          <w:sz w:val="24"/>
        </w:rPr>
      </w:pPr>
      <w:r w:rsidRPr="00E24C9D">
        <w:rPr>
          <w:rFonts w:cs="Arial"/>
          <w:b/>
          <w:spacing w:val="-2"/>
          <w:sz w:val="24"/>
        </w:rPr>
        <w:t>OBJETO</w:t>
      </w:r>
    </w:p>
    <w:p w14:paraId="3197D6B5" w14:textId="77777777" w:rsidR="00E24C9D" w:rsidRPr="00E24C9D" w:rsidRDefault="00E24C9D" w:rsidP="00E24C9D">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4"/>
        </w:rPr>
      </w:pPr>
      <w:r w:rsidRPr="00E24C9D">
        <w:rPr>
          <w:rFonts w:cs="Arial"/>
          <w:color w:val="000000"/>
          <w:sz w:val="24"/>
        </w:rPr>
        <w:t>Contratação de empresa para locação de Fechamento</w:t>
      </w:r>
      <w:r w:rsidRPr="00E24C9D">
        <w:rPr>
          <w:rFonts w:cs="Arial"/>
          <w:sz w:val="24"/>
        </w:rPr>
        <w:t>, para atender os Festejos Juninos 2025, nos dias 12, 13, 14 e 15 de junho de 2025</w:t>
      </w:r>
      <w:r w:rsidRPr="00E24C9D">
        <w:rPr>
          <w:rFonts w:cs="Arial"/>
          <w:color w:val="000000"/>
          <w:sz w:val="24"/>
        </w:rPr>
        <w:t>, na sede do Município de Glória – BA, e nos dias 04 e 05 de julho de 2025 no Distrito Quixaba, evento a ser realizado pela Prefeitura Municipal de Glória, através da Secretaria Municipal de Governo.</w:t>
      </w:r>
    </w:p>
    <w:p w14:paraId="2914A95C" w14:textId="77777777" w:rsidR="00E24C9D" w:rsidRPr="00E24C9D" w:rsidRDefault="00E24C9D" w:rsidP="00E24C9D">
      <w:pPr>
        <w:pStyle w:val="Corpodetexto"/>
        <w:tabs>
          <w:tab w:val="left" w:pos="9923"/>
        </w:tabs>
        <w:spacing w:before="137"/>
        <w:ind w:left="284" w:right="677" w:hanging="280"/>
        <w:jc w:val="both"/>
        <w:rPr>
          <w:rFonts w:cs="Arial"/>
          <w:sz w:val="24"/>
        </w:rPr>
      </w:pPr>
    </w:p>
    <w:p w14:paraId="18B1EC77"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4"/>
        </w:rPr>
      </w:pPr>
      <w:r w:rsidRPr="00E24C9D">
        <w:rPr>
          <w:spacing w:val="-2"/>
          <w:sz w:val="24"/>
        </w:rPr>
        <w:t>FUNDAMENTAÇÃO LEGAL</w:t>
      </w:r>
    </w:p>
    <w:p w14:paraId="7CC953FD" w14:textId="77777777" w:rsidR="00E24C9D" w:rsidRPr="00E24C9D" w:rsidRDefault="00E24C9D" w:rsidP="00E24C9D">
      <w:pPr>
        <w:pStyle w:val="Ttulo1"/>
        <w:numPr>
          <w:ilvl w:val="0"/>
          <w:numId w:val="0"/>
        </w:numPr>
        <w:tabs>
          <w:tab w:val="left" w:pos="969"/>
        </w:tabs>
        <w:ind w:right="677"/>
        <w:rPr>
          <w:sz w:val="24"/>
        </w:rPr>
      </w:pPr>
    </w:p>
    <w:p w14:paraId="52A80B0B" w14:textId="28695809"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5"/>
        <w:textAlignment w:val="auto"/>
        <w:rPr>
          <w:b w:val="0"/>
          <w:sz w:val="24"/>
        </w:rPr>
      </w:pPr>
      <w:r w:rsidRPr="00E24C9D">
        <w:rPr>
          <w:b w:val="0"/>
          <w:sz w:val="24"/>
        </w:rPr>
        <w:t>Nos termos do Art. 75, II, da Lei 14.133/21 de 1° de abril de 2021.</w:t>
      </w:r>
      <w:r w:rsidRPr="00E24C9D">
        <w:rPr>
          <w:sz w:val="24"/>
        </w:rPr>
        <w:t xml:space="preserve"> </w:t>
      </w:r>
      <w:r w:rsidRPr="00E24C9D">
        <w:rPr>
          <w:b w:val="0"/>
          <w:sz w:val="24"/>
        </w:rPr>
        <w:t>Ficando estabelecida a vinculação do presente contrato ao Processo de Dispensa Eletrônico.</w:t>
      </w:r>
    </w:p>
    <w:p w14:paraId="13BC81D6" w14:textId="77777777" w:rsidR="00E24C9D" w:rsidRPr="00E24C9D" w:rsidRDefault="00E24C9D" w:rsidP="00E24C9D">
      <w:pPr>
        <w:pStyle w:val="Ttulo1"/>
        <w:numPr>
          <w:ilvl w:val="0"/>
          <w:numId w:val="0"/>
        </w:numPr>
        <w:tabs>
          <w:tab w:val="left" w:pos="969"/>
        </w:tabs>
        <w:ind w:right="677"/>
        <w:rPr>
          <w:sz w:val="24"/>
        </w:rPr>
      </w:pPr>
    </w:p>
    <w:p w14:paraId="41CDA43E"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4"/>
        </w:rPr>
      </w:pPr>
      <w:r w:rsidRPr="00E24C9D">
        <w:rPr>
          <w:spacing w:val="-2"/>
          <w:sz w:val="24"/>
        </w:rPr>
        <w:t>JUSTIFICATIVA</w:t>
      </w:r>
    </w:p>
    <w:p w14:paraId="0922AC87" w14:textId="77777777" w:rsidR="00E24C9D" w:rsidRPr="00E24C9D" w:rsidRDefault="00E24C9D" w:rsidP="00E24C9D">
      <w:pPr>
        <w:pStyle w:val="Ttulo1"/>
        <w:numPr>
          <w:ilvl w:val="0"/>
          <w:numId w:val="0"/>
        </w:numPr>
        <w:tabs>
          <w:tab w:val="left" w:pos="969"/>
        </w:tabs>
        <w:ind w:right="677"/>
        <w:rPr>
          <w:sz w:val="24"/>
        </w:rPr>
      </w:pPr>
    </w:p>
    <w:p w14:paraId="12416DE5" w14:textId="58766F76" w:rsidR="00E24C9D" w:rsidRPr="00E24C9D" w:rsidRDefault="00E24C9D" w:rsidP="00E24C9D">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4"/>
        </w:rPr>
      </w:pPr>
      <w:r w:rsidRPr="00E24C9D">
        <w:rPr>
          <w:rFonts w:cs="Arial"/>
          <w:color w:val="000000"/>
          <w:sz w:val="24"/>
        </w:rPr>
        <w:t xml:space="preserve">Os Festejos Juninos é uma tradição no país, e na cidade de Glória comemora-se o padroeiro da cidade - Santo Antônio e no Distrito Quixaba o Padroeiro - São Pedro, há mais de 40 anos, onde a população se reúne para apreciar os shows artísticos, no período de </w:t>
      </w:r>
      <w:r w:rsidRPr="00E24C9D">
        <w:rPr>
          <w:rFonts w:cs="Arial"/>
          <w:sz w:val="24"/>
        </w:rPr>
        <w:t xml:space="preserve">12, 13, 14 e 15 de junho de 2025 </w:t>
      </w:r>
      <w:r w:rsidRPr="00E24C9D">
        <w:rPr>
          <w:rFonts w:cs="Arial"/>
          <w:color w:val="000000"/>
          <w:sz w:val="24"/>
        </w:rPr>
        <w:t>na sede municipal e nos dias 04 e 05 de julho de 2025 no Distrito Quixaba, Municio de Glória – BA.</w:t>
      </w:r>
    </w:p>
    <w:p w14:paraId="73219C2A" w14:textId="77777777" w:rsidR="00E24C9D" w:rsidRPr="00E24C9D" w:rsidRDefault="00E24C9D" w:rsidP="00E24C9D">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4"/>
        </w:rPr>
      </w:pPr>
      <w:r w:rsidRPr="00E24C9D">
        <w:rPr>
          <w:rFonts w:cs="Arial"/>
          <w:sz w:val="24"/>
        </w:rPr>
        <w:t>Os festejos juninos são uma das celebrações mais importantes do calendário cultural brasileiro, reunindo grande público em espaços abertos e promovendo a valorização da cultura popular. Para garantir a segurança, a organização e o fluxo adequado dos participantes, a locação de fechamento se faz essencial.</w:t>
      </w:r>
    </w:p>
    <w:p w14:paraId="6B70FD61" w14:textId="77777777" w:rsidR="00E24C9D" w:rsidRPr="00E24C9D" w:rsidRDefault="00E24C9D" w:rsidP="00E24C9D">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4"/>
        </w:rPr>
      </w:pPr>
      <w:r w:rsidRPr="00E24C9D">
        <w:rPr>
          <w:rFonts w:cs="Arial"/>
          <w:sz w:val="24"/>
        </w:rPr>
        <w:t>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 ser reinvestida em projetos municipais. Os eventos criam empregos temporários e incentivam o empreendedorismo local, apoiando pequenos negócios e artesãos.</w:t>
      </w:r>
    </w:p>
    <w:p w14:paraId="68B55178" w14:textId="77777777" w:rsidR="00E24C9D" w:rsidRPr="00E24C9D" w:rsidRDefault="00E24C9D" w:rsidP="00E24C9D">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4"/>
        </w:rPr>
      </w:pPr>
      <w:r w:rsidRPr="00E24C9D">
        <w:rPr>
          <w:rFonts w:cs="Arial"/>
          <w:sz w:val="24"/>
        </w:rPr>
        <w:t>A contratação do serviço de fechamento permitirá:</w:t>
      </w:r>
    </w:p>
    <w:p w14:paraId="0F0363B4" w14:textId="77777777" w:rsidR="00E24C9D" w:rsidRPr="00E24C9D" w:rsidRDefault="00E24C9D" w:rsidP="00E24C9D">
      <w:pPr>
        <w:pStyle w:val="NormalWeb"/>
        <w:numPr>
          <w:ilvl w:val="0"/>
          <w:numId w:val="17"/>
        </w:numPr>
        <w:ind w:left="709" w:right="677" w:firstLine="0"/>
        <w:jc w:val="both"/>
        <w:rPr>
          <w:rFonts w:ascii="Arial" w:hAnsi="Arial" w:cs="Arial"/>
        </w:rPr>
      </w:pPr>
      <w:r w:rsidRPr="00E24C9D">
        <w:rPr>
          <w:rStyle w:val="Forte"/>
          <w:rFonts w:ascii="Arial" w:hAnsi="Arial" w:cs="Arial"/>
        </w:rPr>
        <w:lastRenderedPageBreak/>
        <w:t>Segurança do público e dos artistas</w:t>
      </w:r>
      <w:r w:rsidRPr="00E24C9D">
        <w:rPr>
          <w:rFonts w:ascii="Arial" w:hAnsi="Arial" w:cs="Arial"/>
        </w:rPr>
        <w:t>: Criar barreiras físicas que protejam os participantes, evitando tumultos e garantindo uma circulação ordenada.</w:t>
      </w:r>
    </w:p>
    <w:p w14:paraId="1014B494" w14:textId="77777777" w:rsidR="00E24C9D" w:rsidRPr="00E24C9D" w:rsidRDefault="00E24C9D" w:rsidP="00E24C9D">
      <w:pPr>
        <w:pStyle w:val="NormalWeb"/>
        <w:numPr>
          <w:ilvl w:val="0"/>
          <w:numId w:val="17"/>
        </w:numPr>
        <w:ind w:left="709" w:right="677" w:firstLine="0"/>
        <w:jc w:val="both"/>
        <w:rPr>
          <w:rFonts w:ascii="Arial" w:hAnsi="Arial" w:cs="Arial"/>
        </w:rPr>
      </w:pPr>
      <w:r w:rsidRPr="00E24C9D">
        <w:rPr>
          <w:rStyle w:val="Forte"/>
          <w:rFonts w:ascii="Arial" w:hAnsi="Arial" w:cs="Arial"/>
        </w:rPr>
        <w:t>Controle de acesso</w:t>
      </w:r>
      <w:r w:rsidRPr="00E24C9D">
        <w:rPr>
          <w:rFonts w:ascii="Arial" w:hAnsi="Arial" w:cs="Arial"/>
        </w:rPr>
        <w:t>: Auxiliar na gestão dos pontos de entrada e saída, permitindo maior controle na verificação dos ingressos e na administração do espaço.</w:t>
      </w:r>
    </w:p>
    <w:p w14:paraId="0560507C" w14:textId="77777777" w:rsidR="00E24C9D" w:rsidRPr="00E24C9D" w:rsidRDefault="00E24C9D" w:rsidP="00E24C9D">
      <w:pPr>
        <w:pStyle w:val="NormalWeb"/>
        <w:numPr>
          <w:ilvl w:val="0"/>
          <w:numId w:val="17"/>
        </w:numPr>
        <w:ind w:left="709" w:right="677" w:firstLine="0"/>
        <w:jc w:val="both"/>
        <w:rPr>
          <w:rFonts w:ascii="Arial" w:hAnsi="Arial" w:cs="Arial"/>
        </w:rPr>
      </w:pPr>
      <w:r w:rsidRPr="00E24C9D">
        <w:rPr>
          <w:rStyle w:val="Forte"/>
          <w:rFonts w:ascii="Arial" w:hAnsi="Arial" w:cs="Arial"/>
        </w:rPr>
        <w:t>Organização e delimitação do evento</w:t>
      </w:r>
      <w:r w:rsidRPr="00E24C9D">
        <w:rPr>
          <w:rFonts w:ascii="Arial" w:hAnsi="Arial" w:cs="Arial"/>
        </w:rPr>
        <w:t>: Definir as áreas de apresentações, alimentação e convivência, garantindo que todos tenham uma experiência confortável e segura.</w:t>
      </w:r>
    </w:p>
    <w:p w14:paraId="5AFC59CC" w14:textId="77777777" w:rsidR="00E24C9D" w:rsidRPr="00E24C9D" w:rsidRDefault="00E24C9D" w:rsidP="00E24C9D">
      <w:pPr>
        <w:pStyle w:val="NormalWeb"/>
        <w:numPr>
          <w:ilvl w:val="0"/>
          <w:numId w:val="17"/>
        </w:numPr>
        <w:ind w:left="709" w:right="677" w:firstLine="0"/>
        <w:jc w:val="both"/>
        <w:rPr>
          <w:rFonts w:ascii="Arial" w:hAnsi="Arial" w:cs="Arial"/>
        </w:rPr>
      </w:pPr>
      <w:r w:rsidRPr="00E24C9D">
        <w:rPr>
          <w:rStyle w:val="Forte"/>
          <w:rFonts w:ascii="Arial" w:hAnsi="Arial" w:cs="Arial"/>
        </w:rPr>
        <w:t>Atendimento às exigências legais e normativas</w:t>
      </w:r>
      <w:r w:rsidRPr="00E24C9D">
        <w:rPr>
          <w:rFonts w:ascii="Arial" w:hAnsi="Arial" w:cs="Arial"/>
        </w:rPr>
        <w:t>: Cumprir requisitos de segurança estabelecidos pelos órgãos competentes, garantindo a legalidade da realização do evento.</w:t>
      </w:r>
    </w:p>
    <w:p w14:paraId="1E0DBC28" w14:textId="77777777" w:rsidR="00E24C9D" w:rsidRPr="00E24C9D" w:rsidRDefault="00E24C9D" w:rsidP="00E24C9D">
      <w:pPr>
        <w:pStyle w:val="Corpodetexto"/>
        <w:widowControl w:val="0"/>
        <w:numPr>
          <w:ilvl w:val="1"/>
          <w:numId w:val="8"/>
        </w:numPr>
        <w:suppressAutoHyphens w:val="0"/>
        <w:autoSpaceDE w:val="0"/>
        <w:autoSpaceDN w:val="0"/>
        <w:spacing w:before="137" w:after="0" w:line="240" w:lineRule="auto"/>
        <w:ind w:left="709" w:right="677" w:hanging="705"/>
        <w:jc w:val="both"/>
        <w:rPr>
          <w:rFonts w:cs="Arial"/>
          <w:sz w:val="24"/>
        </w:rPr>
      </w:pPr>
      <w:r w:rsidRPr="00E24C9D">
        <w:rPr>
          <w:rFonts w:cs="Arial"/>
          <w:sz w:val="24"/>
        </w:rPr>
        <w:t>Diante da dimensão e da importância dos festejos juninos de 2025, a locação de fechamento é uma medida necessária para a realização de um evento seguro, organizado e acessível para todos os participantes.</w:t>
      </w:r>
    </w:p>
    <w:p w14:paraId="0FF8043B" w14:textId="77777777" w:rsidR="00E24C9D" w:rsidRPr="00E24C9D" w:rsidRDefault="00E24C9D" w:rsidP="00E24C9D">
      <w:pPr>
        <w:ind w:left="142" w:right="677"/>
        <w:jc w:val="both"/>
        <w:rPr>
          <w:rFonts w:cs="Arial"/>
          <w:sz w:val="24"/>
        </w:rPr>
      </w:pPr>
    </w:p>
    <w:p w14:paraId="4464CB5F"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4"/>
        </w:rPr>
      </w:pPr>
      <w:r w:rsidRPr="00E24C9D">
        <w:rPr>
          <w:sz w:val="24"/>
        </w:rPr>
        <w:t>ESTIMATIVA ORÇAMENTÁRIA</w:t>
      </w:r>
    </w:p>
    <w:p w14:paraId="69DAC277" w14:textId="77777777" w:rsidR="00E24C9D" w:rsidRPr="00E24C9D" w:rsidRDefault="00E24C9D" w:rsidP="00E24C9D">
      <w:pPr>
        <w:pStyle w:val="Ttulo1"/>
        <w:numPr>
          <w:ilvl w:val="0"/>
          <w:numId w:val="0"/>
        </w:numPr>
        <w:tabs>
          <w:tab w:val="left" w:pos="969"/>
        </w:tabs>
        <w:ind w:right="677"/>
        <w:rPr>
          <w:sz w:val="24"/>
        </w:rPr>
      </w:pPr>
    </w:p>
    <w:p w14:paraId="08634FF6"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0" w:after="0" w:line="240" w:lineRule="auto"/>
        <w:ind w:left="709" w:right="677" w:hanging="713"/>
        <w:textAlignment w:val="auto"/>
        <w:rPr>
          <w:b w:val="0"/>
          <w:sz w:val="24"/>
        </w:rPr>
      </w:pPr>
      <w:r w:rsidRPr="00E24C9D">
        <w:rPr>
          <w:b w:val="0"/>
          <w:sz w:val="24"/>
        </w:rPr>
        <w:t>O valor global estimado é de R$ 62.706,50 (Sessenta e dois mil setecentos e seis reais e cinquenta centavos), conforme cotação realizada no Banco de Preço e anexada ao processo administrativo.</w:t>
      </w:r>
    </w:p>
    <w:p w14:paraId="64FF4617" w14:textId="77777777" w:rsidR="00E24C9D" w:rsidRPr="00E24C9D" w:rsidRDefault="00E24C9D" w:rsidP="00E24C9D">
      <w:pPr>
        <w:pStyle w:val="Ttulo1"/>
        <w:numPr>
          <w:ilvl w:val="0"/>
          <w:numId w:val="0"/>
        </w:numPr>
        <w:tabs>
          <w:tab w:val="left" w:pos="709"/>
        </w:tabs>
        <w:ind w:right="677"/>
        <w:rPr>
          <w:b w:val="0"/>
          <w:sz w:val="24"/>
        </w:rPr>
      </w:pPr>
    </w:p>
    <w:p w14:paraId="3030C343"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0" w:after="0" w:line="240" w:lineRule="auto"/>
        <w:ind w:left="709" w:right="677" w:hanging="713"/>
        <w:textAlignment w:val="auto"/>
        <w:rPr>
          <w:b w:val="0"/>
          <w:sz w:val="24"/>
        </w:rPr>
      </w:pPr>
      <w:r w:rsidRPr="00E24C9D">
        <w:rPr>
          <w:b w:val="0"/>
          <w:sz w:val="24"/>
        </w:rPr>
        <w:t xml:space="preserve">Este valor se refere aos custos dos bens móveis. Ficando </w:t>
      </w:r>
      <w:proofErr w:type="spellStart"/>
      <w:r w:rsidRPr="00E24C9D">
        <w:rPr>
          <w:b w:val="0"/>
          <w:sz w:val="24"/>
        </w:rPr>
        <w:t>sob-responsabilidade</w:t>
      </w:r>
      <w:proofErr w:type="spellEnd"/>
      <w:r w:rsidRPr="00E24C9D">
        <w:rPr>
          <w:b w:val="0"/>
          <w:sz w:val="24"/>
        </w:rPr>
        <w:t xml:space="preserve"> da Contratada garantir a disponibilização das Placas de fechamento</w:t>
      </w:r>
      <w:r w:rsidRPr="00E24C9D">
        <w:rPr>
          <w:b w:val="0"/>
          <w:color w:val="000000"/>
          <w:sz w:val="24"/>
        </w:rPr>
        <w:t xml:space="preserve"> durante todo evento</w:t>
      </w:r>
      <w:r w:rsidRPr="00E24C9D">
        <w:rPr>
          <w:b w:val="0"/>
          <w:sz w:val="24"/>
        </w:rPr>
        <w:t>, para perfeita execução do objeto.</w:t>
      </w:r>
    </w:p>
    <w:p w14:paraId="2A23B4E7" w14:textId="77777777" w:rsidR="00E24C9D" w:rsidRPr="00E24C9D" w:rsidRDefault="00E24C9D" w:rsidP="00E24C9D">
      <w:pPr>
        <w:pStyle w:val="Ttulo1"/>
        <w:numPr>
          <w:ilvl w:val="0"/>
          <w:numId w:val="0"/>
        </w:numPr>
        <w:tabs>
          <w:tab w:val="left" w:pos="709"/>
          <w:tab w:val="left" w:pos="5850"/>
        </w:tabs>
        <w:ind w:right="677"/>
        <w:rPr>
          <w:b w:val="0"/>
          <w:sz w:val="24"/>
        </w:rPr>
      </w:pPr>
      <w:r w:rsidRPr="00E24C9D">
        <w:rPr>
          <w:b w:val="0"/>
          <w:sz w:val="24"/>
        </w:rPr>
        <w:tab/>
      </w:r>
    </w:p>
    <w:p w14:paraId="36DFD71D"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4"/>
        </w:rPr>
      </w:pPr>
      <w:r w:rsidRPr="00E24C9D">
        <w:rPr>
          <w:sz w:val="24"/>
        </w:rPr>
        <w:t>ESPECIFICAÇÕES DOS SEVIÇOS</w:t>
      </w:r>
    </w:p>
    <w:p w14:paraId="444C3B2B" w14:textId="77777777" w:rsidR="00E24C9D" w:rsidRPr="00E24C9D" w:rsidRDefault="00E24C9D" w:rsidP="00E24C9D">
      <w:pPr>
        <w:pStyle w:val="Ttulo1"/>
        <w:numPr>
          <w:ilvl w:val="0"/>
          <w:numId w:val="0"/>
        </w:numPr>
        <w:tabs>
          <w:tab w:val="left" w:pos="969"/>
        </w:tabs>
        <w:ind w:left="284" w:right="677"/>
        <w:rPr>
          <w:sz w:val="24"/>
        </w:rPr>
      </w:pPr>
    </w:p>
    <w:tbl>
      <w:tblPr>
        <w:tblW w:w="10632" w:type="dxa"/>
        <w:tblInd w:w="-643" w:type="dxa"/>
        <w:tblCellMar>
          <w:left w:w="70" w:type="dxa"/>
          <w:right w:w="70" w:type="dxa"/>
        </w:tblCellMar>
        <w:tblLook w:val="04A0" w:firstRow="1" w:lastRow="0" w:firstColumn="1" w:lastColumn="0" w:noHBand="0" w:noVBand="1"/>
      </w:tblPr>
      <w:tblGrid>
        <w:gridCol w:w="1484"/>
        <w:gridCol w:w="4153"/>
        <w:gridCol w:w="1092"/>
        <w:gridCol w:w="1275"/>
        <w:gridCol w:w="1276"/>
        <w:gridCol w:w="1352"/>
      </w:tblGrid>
      <w:tr w:rsidR="00E24C9D" w:rsidRPr="00E24C9D" w14:paraId="503201F7" w14:textId="77777777" w:rsidTr="00E24C9D">
        <w:trPr>
          <w:trHeight w:val="295"/>
        </w:trPr>
        <w:tc>
          <w:tcPr>
            <w:tcW w:w="1484" w:type="dxa"/>
            <w:tcBorders>
              <w:top w:val="single" w:sz="8" w:space="0" w:color="007F64"/>
              <w:left w:val="single" w:sz="8" w:space="0" w:color="007F64"/>
              <w:bottom w:val="nil"/>
              <w:right w:val="single" w:sz="4" w:space="0" w:color="auto"/>
            </w:tcBorders>
            <w:shd w:val="clear" w:color="008080" w:fill="007F64"/>
            <w:noWrap/>
            <w:vAlign w:val="bottom"/>
            <w:hideMark/>
          </w:tcPr>
          <w:p w14:paraId="3B86ACF9" w14:textId="77777777" w:rsidR="00E24C9D" w:rsidRPr="00E24C9D" w:rsidRDefault="00E24C9D" w:rsidP="009E5D60">
            <w:pPr>
              <w:rPr>
                <w:rFonts w:cs="Arial"/>
                <w:color w:val="FFFFFF"/>
                <w:sz w:val="18"/>
                <w:szCs w:val="18"/>
              </w:rPr>
            </w:pPr>
            <w:r w:rsidRPr="00E24C9D">
              <w:rPr>
                <w:rFonts w:cs="Arial"/>
                <w:color w:val="FFFFFF"/>
                <w:sz w:val="18"/>
                <w:szCs w:val="18"/>
              </w:rPr>
              <w:t>ITEN</w:t>
            </w:r>
          </w:p>
        </w:tc>
        <w:tc>
          <w:tcPr>
            <w:tcW w:w="4153" w:type="dxa"/>
            <w:tcBorders>
              <w:top w:val="single" w:sz="8" w:space="0" w:color="007F64"/>
              <w:left w:val="single" w:sz="4" w:space="0" w:color="auto"/>
              <w:bottom w:val="nil"/>
              <w:right w:val="single" w:sz="4" w:space="0" w:color="auto"/>
            </w:tcBorders>
            <w:shd w:val="clear" w:color="008080" w:fill="007F64"/>
            <w:noWrap/>
            <w:vAlign w:val="bottom"/>
            <w:hideMark/>
          </w:tcPr>
          <w:p w14:paraId="38A6A9D2" w14:textId="77777777" w:rsidR="00E24C9D" w:rsidRPr="00E24C9D" w:rsidRDefault="00E24C9D" w:rsidP="009E5D60">
            <w:pPr>
              <w:rPr>
                <w:rFonts w:cs="Arial"/>
                <w:color w:val="FFFFFF"/>
                <w:sz w:val="18"/>
                <w:szCs w:val="18"/>
              </w:rPr>
            </w:pPr>
            <w:r w:rsidRPr="00E24C9D">
              <w:rPr>
                <w:rFonts w:cs="Arial"/>
                <w:color w:val="FFFFFF"/>
                <w:sz w:val="18"/>
                <w:szCs w:val="18"/>
              </w:rPr>
              <w:t xml:space="preserve">Descrição </w:t>
            </w:r>
          </w:p>
        </w:tc>
        <w:tc>
          <w:tcPr>
            <w:tcW w:w="1092"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6CCD9D33" w14:textId="77777777" w:rsidR="00E24C9D" w:rsidRPr="00E24C9D" w:rsidRDefault="00E24C9D" w:rsidP="009E5D60">
            <w:pPr>
              <w:rPr>
                <w:rFonts w:cs="Arial"/>
                <w:color w:val="FFFFFF"/>
                <w:sz w:val="18"/>
                <w:szCs w:val="18"/>
              </w:rPr>
            </w:pPr>
            <w:r w:rsidRPr="00E24C9D">
              <w:rPr>
                <w:rFonts w:cs="Arial"/>
                <w:color w:val="FFFFFF"/>
                <w:sz w:val="18"/>
                <w:szCs w:val="18"/>
              </w:rPr>
              <w:t xml:space="preserve">Quantidade </w:t>
            </w:r>
          </w:p>
        </w:tc>
        <w:tc>
          <w:tcPr>
            <w:tcW w:w="1275"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2714AB69" w14:textId="77777777" w:rsidR="00E24C9D" w:rsidRPr="00E24C9D" w:rsidRDefault="00E24C9D" w:rsidP="009E5D60">
            <w:pPr>
              <w:rPr>
                <w:rFonts w:cs="Arial"/>
                <w:color w:val="FFFFFF"/>
                <w:sz w:val="18"/>
                <w:szCs w:val="18"/>
              </w:rPr>
            </w:pPr>
            <w:r w:rsidRPr="00E24C9D">
              <w:rPr>
                <w:rFonts w:cs="Arial"/>
                <w:color w:val="FFFFFF"/>
                <w:sz w:val="18"/>
                <w:szCs w:val="18"/>
              </w:rPr>
              <w:t>Unidade De Medida</w:t>
            </w:r>
          </w:p>
        </w:tc>
        <w:tc>
          <w:tcPr>
            <w:tcW w:w="1276"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5F00949D" w14:textId="77777777" w:rsidR="00E24C9D" w:rsidRPr="00E24C9D" w:rsidRDefault="00E24C9D" w:rsidP="009E5D60">
            <w:pPr>
              <w:rPr>
                <w:rFonts w:cs="Arial"/>
                <w:color w:val="FFFFFF"/>
                <w:sz w:val="18"/>
                <w:szCs w:val="18"/>
              </w:rPr>
            </w:pPr>
            <w:r w:rsidRPr="00E24C9D">
              <w:rPr>
                <w:rFonts w:cs="Arial"/>
                <w:color w:val="FFFFFF"/>
                <w:sz w:val="18"/>
                <w:szCs w:val="18"/>
              </w:rPr>
              <w:t>VL Unitário</w:t>
            </w:r>
          </w:p>
        </w:tc>
        <w:tc>
          <w:tcPr>
            <w:tcW w:w="1352" w:type="dxa"/>
            <w:tcBorders>
              <w:top w:val="single" w:sz="8" w:space="0" w:color="007F64"/>
              <w:left w:val="single" w:sz="4" w:space="0" w:color="auto"/>
              <w:bottom w:val="single" w:sz="4" w:space="0" w:color="007F64"/>
              <w:right w:val="single" w:sz="4" w:space="0" w:color="007F64"/>
            </w:tcBorders>
            <w:shd w:val="clear" w:color="008080" w:fill="007F64"/>
            <w:noWrap/>
            <w:vAlign w:val="bottom"/>
            <w:hideMark/>
          </w:tcPr>
          <w:p w14:paraId="34523117" w14:textId="77777777" w:rsidR="00E24C9D" w:rsidRPr="00E24C9D" w:rsidRDefault="00E24C9D" w:rsidP="009E5D60">
            <w:pPr>
              <w:rPr>
                <w:rFonts w:cs="Arial"/>
                <w:color w:val="FFFFFF"/>
                <w:sz w:val="18"/>
                <w:szCs w:val="18"/>
              </w:rPr>
            </w:pPr>
            <w:r w:rsidRPr="00E24C9D">
              <w:rPr>
                <w:rFonts w:cs="Arial"/>
                <w:color w:val="FFFFFF"/>
                <w:sz w:val="18"/>
                <w:szCs w:val="18"/>
              </w:rPr>
              <w:t>VL Total</w:t>
            </w:r>
          </w:p>
        </w:tc>
      </w:tr>
      <w:tr w:rsidR="00E24C9D" w:rsidRPr="00E24C9D" w14:paraId="19D74659" w14:textId="77777777" w:rsidTr="00E24C9D">
        <w:trPr>
          <w:trHeight w:val="3035"/>
        </w:trPr>
        <w:tc>
          <w:tcPr>
            <w:tcW w:w="1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24CEE" w14:textId="77777777" w:rsidR="00E24C9D" w:rsidRPr="00E24C9D" w:rsidRDefault="00E24C9D" w:rsidP="009E5D60">
            <w:pPr>
              <w:rPr>
                <w:rFonts w:cs="Arial"/>
                <w:color w:val="000000"/>
                <w:sz w:val="18"/>
                <w:szCs w:val="18"/>
              </w:rPr>
            </w:pPr>
            <w:r w:rsidRPr="00E24C9D">
              <w:rPr>
                <w:rFonts w:cs="Arial"/>
                <w:color w:val="000000"/>
                <w:sz w:val="18"/>
                <w:szCs w:val="18"/>
              </w:rPr>
              <w:t>LOCAÇÃO DE FECHAMENTO</w:t>
            </w:r>
          </w:p>
        </w:tc>
        <w:tc>
          <w:tcPr>
            <w:tcW w:w="4153" w:type="dxa"/>
            <w:tcBorders>
              <w:top w:val="single" w:sz="4" w:space="0" w:color="auto"/>
              <w:left w:val="nil"/>
              <w:bottom w:val="single" w:sz="4" w:space="0" w:color="auto"/>
              <w:right w:val="single" w:sz="4" w:space="0" w:color="auto"/>
            </w:tcBorders>
            <w:shd w:val="clear" w:color="auto" w:fill="auto"/>
            <w:vAlign w:val="center"/>
            <w:hideMark/>
          </w:tcPr>
          <w:p w14:paraId="06CE0508" w14:textId="77777777" w:rsidR="00E24C9D" w:rsidRPr="00E24C9D" w:rsidRDefault="00E24C9D" w:rsidP="009E5D60">
            <w:pPr>
              <w:jc w:val="both"/>
              <w:rPr>
                <w:rFonts w:cs="Arial"/>
                <w:b/>
                <w:bCs/>
                <w:color w:val="000000"/>
                <w:sz w:val="18"/>
                <w:szCs w:val="18"/>
              </w:rPr>
            </w:pPr>
            <w:r w:rsidRPr="00E24C9D">
              <w:rPr>
                <w:rFonts w:cs="Arial"/>
                <w:b/>
                <w:bCs/>
                <w:color w:val="000000"/>
                <w:sz w:val="18"/>
                <w:szCs w:val="18"/>
              </w:rPr>
              <w:t>LOCAÇÃO DE FECHAMENTO:</w:t>
            </w:r>
            <w:r w:rsidRPr="00E24C9D">
              <w:rPr>
                <w:rFonts w:cs="Arial"/>
                <w:color w:val="000000"/>
                <w:sz w:val="18"/>
                <w:szCs w:val="18"/>
              </w:rPr>
              <w:t xml:space="preserve"> Com No Mínimo As Seguintes Especificações: Locação De Placas De Fechamento Confeccionadas Em Chapa Galvanizada Em Bom Estado De Conservação E Com No Mínimo 2x2 Metros, Com Fixação Em Cantoneira De 20x20 Cm De Altura A Serem Instaladas Para Fechamento E Controle De Passagem Nos Locais Onde Ocorrerem Os Eventos. Incluir: Transporte, Carga E Descarga, Montagem E Desmontagem, Mão De Obra, Hospedagem E Alimentação Da Equipe, Se Necessário, deverá ter pelo menos um profissional para fazer a devida manutenção durante o evento.</w:t>
            </w:r>
          </w:p>
        </w:tc>
        <w:tc>
          <w:tcPr>
            <w:tcW w:w="1092" w:type="dxa"/>
            <w:tcBorders>
              <w:top w:val="nil"/>
              <w:left w:val="nil"/>
              <w:bottom w:val="single" w:sz="4" w:space="0" w:color="007F64"/>
              <w:right w:val="single" w:sz="4" w:space="0" w:color="007F64"/>
            </w:tcBorders>
            <w:shd w:val="clear" w:color="auto" w:fill="auto"/>
            <w:noWrap/>
            <w:vAlign w:val="bottom"/>
            <w:hideMark/>
          </w:tcPr>
          <w:p w14:paraId="28A3AAB9" w14:textId="77777777" w:rsidR="00E24C9D" w:rsidRPr="00E24C9D" w:rsidRDefault="00E24C9D" w:rsidP="00E24C9D">
            <w:pPr>
              <w:jc w:val="center"/>
              <w:rPr>
                <w:rFonts w:cs="Arial"/>
                <w:color w:val="007F64"/>
                <w:sz w:val="18"/>
                <w:szCs w:val="18"/>
              </w:rPr>
            </w:pPr>
            <w:r w:rsidRPr="00E24C9D">
              <w:rPr>
                <w:rFonts w:cs="Arial"/>
                <w:color w:val="007F64"/>
                <w:sz w:val="18"/>
                <w:szCs w:val="18"/>
              </w:rPr>
              <w:t>830</w:t>
            </w:r>
          </w:p>
        </w:tc>
        <w:tc>
          <w:tcPr>
            <w:tcW w:w="1275" w:type="dxa"/>
            <w:tcBorders>
              <w:top w:val="nil"/>
              <w:left w:val="nil"/>
              <w:bottom w:val="single" w:sz="4" w:space="0" w:color="007F64"/>
              <w:right w:val="single" w:sz="4" w:space="0" w:color="007F64"/>
            </w:tcBorders>
            <w:shd w:val="clear" w:color="auto" w:fill="auto"/>
            <w:noWrap/>
            <w:vAlign w:val="bottom"/>
            <w:hideMark/>
          </w:tcPr>
          <w:p w14:paraId="29D93222" w14:textId="77777777" w:rsidR="00E24C9D" w:rsidRPr="00E24C9D" w:rsidRDefault="00E24C9D" w:rsidP="009E5D60">
            <w:pPr>
              <w:rPr>
                <w:rFonts w:cs="Arial"/>
                <w:color w:val="007F64"/>
                <w:sz w:val="18"/>
                <w:szCs w:val="18"/>
              </w:rPr>
            </w:pPr>
            <w:r w:rsidRPr="00E24C9D">
              <w:rPr>
                <w:rFonts w:cs="Arial"/>
                <w:color w:val="007F64"/>
                <w:sz w:val="18"/>
                <w:szCs w:val="18"/>
              </w:rPr>
              <w:t>Metros</w:t>
            </w:r>
          </w:p>
        </w:tc>
        <w:tc>
          <w:tcPr>
            <w:tcW w:w="1276" w:type="dxa"/>
            <w:tcBorders>
              <w:top w:val="nil"/>
              <w:left w:val="nil"/>
              <w:bottom w:val="single" w:sz="4" w:space="0" w:color="007F64"/>
              <w:right w:val="single" w:sz="4" w:space="0" w:color="007F64"/>
            </w:tcBorders>
            <w:shd w:val="clear" w:color="auto" w:fill="auto"/>
            <w:noWrap/>
            <w:vAlign w:val="bottom"/>
          </w:tcPr>
          <w:p w14:paraId="0C64FB4D" w14:textId="77777777" w:rsidR="00E24C9D" w:rsidRPr="00E24C9D" w:rsidRDefault="00E24C9D" w:rsidP="009E5D60">
            <w:pPr>
              <w:rPr>
                <w:rFonts w:cs="Arial"/>
                <w:color w:val="007F64"/>
                <w:sz w:val="18"/>
                <w:szCs w:val="18"/>
              </w:rPr>
            </w:pPr>
            <w:r w:rsidRPr="00E24C9D">
              <w:rPr>
                <w:rFonts w:cs="Arial"/>
                <w:color w:val="007F64"/>
                <w:sz w:val="18"/>
                <w:szCs w:val="18"/>
              </w:rPr>
              <w:t>75,55</w:t>
            </w:r>
          </w:p>
        </w:tc>
        <w:tc>
          <w:tcPr>
            <w:tcW w:w="1352" w:type="dxa"/>
            <w:tcBorders>
              <w:top w:val="nil"/>
              <w:left w:val="nil"/>
              <w:bottom w:val="single" w:sz="4" w:space="0" w:color="007F64"/>
              <w:right w:val="single" w:sz="4" w:space="0" w:color="007F64"/>
            </w:tcBorders>
            <w:shd w:val="clear" w:color="auto" w:fill="auto"/>
            <w:noWrap/>
            <w:vAlign w:val="bottom"/>
          </w:tcPr>
          <w:p w14:paraId="19096E40" w14:textId="77777777" w:rsidR="00E24C9D" w:rsidRPr="00E24C9D" w:rsidRDefault="00E24C9D" w:rsidP="009E5D60">
            <w:pPr>
              <w:rPr>
                <w:rFonts w:cs="Arial"/>
                <w:color w:val="007F64"/>
                <w:sz w:val="18"/>
                <w:szCs w:val="18"/>
              </w:rPr>
            </w:pPr>
            <w:r w:rsidRPr="00E24C9D">
              <w:rPr>
                <w:rFonts w:cs="Arial"/>
                <w:color w:val="007F64"/>
                <w:sz w:val="18"/>
                <w:szCs w:val="18"/>
              </w:rPr>
              <w:t>62.706,50</w:t>
            </w:r>
          </w:p>
        </w:tc>
      </w:tr>
    </w:tbl>
    <w:p w14:paraId="4606B6B6" w14:textId="77777777" w:rsidR="00E24C9D" w:rsidRPr="00E24C9D" w:rsidRDefault="00E24C9D" w:rsidP="00E24C9D">
      <w:pPr>
        <w:pStyle w:val="Ttulo1"/>
        <w:numPr>
          <w:ilvl w:val="0"/>
          <w:numId w:val="0"/>
        </w:numPr>
        <w:tabs>
          <w:tab w:val="left" w:pos="969"/>
        </w:tabs>
        <w:ind w:right="677"/>
        <w:rPr>
          <w:sz w:val="24"/>
        </w:rPr>
      </w:pPr>
    </w:p>
    <w:p w14:paraId="0A9C4E72" w14:textId="77777777"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4"/>
        </w:rPr>
      </w:pPr>
      <w:r w:rsidRPr="00E24C9D">
        <w:rPr>
          <w:sz w:val="24"/>
        </w:rPr>
        <w:t>O serviço será executado</w:t>
      </w:r>
      <w:r w:rsidRPr="00E24C9D">
        <w:rPr>
          <w:b w:val="0"/>
          <w:sz w:val="24"/>
        </w:rPr>
        <w:t xml:space="preserve">: </w:t>
      </w:r>
      <w:r w:rsidRPr="00E24C9D">
        <w:rPr>
          <w:b w:val="0"/>
          <w:color w:val="000000"/>
          <w:sz w:val="24"/>
        </w:rPr>
        <w:t>Em praça pública,</w:t>
      </w:r>
      <w:r w:rsidRPr="00E24C9D">
        <w:rPr>
          <w:color w:val="000000"/>
          <w:sz w:val="24"/>
        </w:rPr>
        <w:t xml:space="preserve"> </w:t>
      </w:r>
      <w:r w:rsidRPr="00E24C9D">
        <w:rPr>
          <w:b w:val="0"/>
          <w:sz w:val="24"/>
        </w:rPr>
        <w:t xml:space="preserve">na Avenida Beira Rio - </w:t>
      </w:r>
      <w:r w:rsidRPr="00E24C9D">
        <w:rPr>
          <w:b w:val="0"/>
          <w:sz w:val="24"/>
        </w:rPr>
        <w:lastRenderedPageBreak/>
        <w:t xml:space="preserve">Balneário Canto das Águas - </w:t>
      </w:r>
      <w:r w:rsidRPr="00E24C9D">
        <w:rPr>
          <w:b w:val="0"/>
          <w:color w:val="000000"/>
          <w:sz w:val="24"/>
        </w:rPr>
        <w:t>na sede do Município e no Distrito Quixaba, Município de Glória – BA;</w:t>
      </w:r>
    </w:p>
    <w:p w14:paraId="297A153A" w14:textId="332AA31A"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4"/>
        </w:rPr>
      </w:pPr>
      <w:r w:rsidRPr="00E24C9D">
        <w:rPr>
          <w:sz w:val="24"/>
        </w:rPr>
        <w:t>Estratégia de Execução:</w:t>
      </w:r>
      <w:r>
        <w:rPr>
          <w:b w:val="0"/>
          <w:sz w:val="24"/>
        </w:rPr>
        <w:t xml:space="preserve"> P</w:t>
      </w:r>
      <w:r w:rsidRPr="00E24C9D">
        <w:rPr>
          <w:b w:val="0"/>
          <w:sz w:val="24"/>
        </w:rPr>
        <w:t>eríodo total de 06 (seis) dias;</w:t>
      </w:r>
    </w:p>
    <w:p w14:paraId="4B8D132F" w14:textId="2E6116D3"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4"/>
        </w:rPr>
      </w:pPr>
      <w:r w:rsidRPr="00E24C9D">
        <w:rPr>
          <w:sz w:val="24"/>
        </w:rPr>
        <w:t>Público Alvo e abrangência:</w:t>
      </w:r>
      <w:r w:rsidRPr="00E24C9D">
        <w:rPr>
          <w:b w:val="0"/>
          <w:sz w:val="24"/>
        </w:rPr>
        <w:t xml:space="preserve"> população Municipal do Glória e região e cidades circunvizinhas;</w:t>
      </w:r>
    </w:p>
    <w:p w14:paraId="7E25C5FE" w14:textId="77777777"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sz w:val="24"/>
        </w:rPr>
      </w:pPr>
      <w:r w:rsidRPr="00E24C9D">
        <w:rPr>
          <w:sz w:val="24"/>
        </w:rPr>
        <w:t xml:space="preserve">Benefícios: </w:t>
      </w:r>
      <w:r w:rsidRPr="00E24C9D">
        <w:rPr>
          <w:b w:val="0"/>
          <w:sz w:val="24"/>
        </w:rPr>
        <w:t>fortalecimento do turismo cultural, geração de emprego e renda em decorrência da movimentação de toda cadeia produtiva que fomenta desde o ambulante, ao comercio de bens e serviços (hotéis, restaurantes e afins).</w:t>
      </w:r>
    </w:p>
    <w:p w14:paraId="0A298BE6" w14:textId="77777777" w:rsidR="00E24C9D" w:rsidRPr="00E24C9D" w:rsidRDefault="00E24C9D" w:rsidP="00E24C9D">
      <w:pPr>
        <w:pStyle w:val="Ttulo1"/>
        <w:numPr>
          <w:ilvl w:val="0"/>
          <w:numId w:val="0"/>
        </w:numPr>
        <w:tabs>
          <w:tab w:val="left" w:pos="969"/>
        </w:tabs>
        <w:ind w:right="677"/>
        <w:rPr>
          <w:sz w:val="24"/>
        </w:rPr>
      </w:pPr>
    </w:p>
    <w:p w14:paraId="76E8BC4F"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4"/>
        </w:rPr>
      </w:pPr>
      <w:r w:rsidRPr="00E24C9D">
        <w:rPr>
          <w:sz w:val="24"/>
        </w:rPr>
        <w:t>RESPONSABILIDADE DA CONTRATANTE</w:t>
      </w:r>
    </w:p>
    <w:p w14:paraId="598D2705" w14:textId="77777777" w:rsidR="00E24C9D" w:rsidRPr="00E24C9D" w:rsidRDefault="00E24C9D" w:rsidP="00E24C9D">
      <w:pPr>
        <w:pStyle w:val="Ttulo1"/>
        <w:numPr>
          <w:ilvl w:val="0"/>
          <w:numId w:val="0"/>
        </w:numPr>
        <w:tabs>
          <w:tab w:val="left" w:pos="969"/>
        </w:tabs>
        <w:spacing w:before="0" w:after="0"/>
        <w:ind w:right="677"/>
        <w:rPr>
          <w:sz w:val="24"/>
        </w:rPr>
      </w:pPr>
    </w:p>
    <w:p w14:paraId="171EE2A1" w14:textId="77777777"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4"/>
        </w:rPr>
      </w:pPr>
      <w:r w:rsidRPr="00E24C9D">
        <w:rPr>
          <w:b w:val="0"/>
          <w:sz w:val="24"/>
        </w:rPr>
        <w:t>Proporcionar todas as facilidades para que o contratado possa cumprir suas obrigações dentro das normas e condições assumidas;</w:t>
      </w:r>
    </w:p>
    <w:p w14:paraId="16E8FEFA" w14:textId="77777777" w:rsidR="00E24C9D" w:rsidRPr="00E24C9D" w:rsidRDefault="00E24C9D" w:rsidP="00E24C9D">
      <w:pPr>
        <w:pStyle w:val="Ttulo1"/>
        <w:numPr>
          <w:ilvl w:val="0"/>
          <w:numId w:val="0"/>
        </w:numPr>
        <w:spacing w:before="0" w:after="0"/>
        <w:ind w:right="677"/>
        <w:rPr>
          <w:b w:val="0"/>
          <w:sz w:val="24"/>
        </w:rPr>
      </w:pPr>
    </w:p>
    <w:p w14:paraId="038A710D" w14:textId="77777777"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4"/>
        </w:rPr>
      </w:pPr>
      <w:r w:rsidRPr="00E24C9D">
        <w:rPr>
          <w:b w:val="0"/>
          <w:sz w:val="24"/>
        </w:rPr>
        <w:t>Aplicar à contratada, penalidade, quando for o caso;</w:t>
      </w:r>
    </w:p>
    <w:p w14:paraId="711FA3FC" w14:textId="77777777" w:rsidR="00E24C9D" w:rsidRPr="00E24C9D" w:rsidRDefault="00E24C9D" w:rsidP="00E24C9D">
      <w:pPr>
        <w:pStyle w:val="Ttulo1"/>
        <w:numPr>
          <w:ilvl w:val="0"/>
          <w:numId w:val="0"/>
        </w:numPr>
        <w:spacing w:before="0" w:after="0"/>
        <w:ind w:right="677"/>
        <w:rPr>
          <w:b w:val="0"/>
          <w:sz w:val="24"/>
        </w:rPr>
      </w:pPr>
    </w:p>
    <w:p w14:paraId="65E2F773" w14:textId="77777777"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4"/>
        </w:rPr>
      </w:pPr>
      <w:r w:rsidRPr="00E24C9D">
        <w:rPr>
          <w:b w:val="0"/>
          <w:sz w:val="24"/>
        </w:rPr>
        <w:t>Notificar por escrito a contratada, da aplicação de qualquer sanção;</w:t>
      </w:r>
    </w:p>
    <w:p w14:paraId="4F3BEF30" w14:textId="77777777" w:rsidR="00E24C9D" w:rsidRPr="00E24C9D" w:rsidRDefault="00E24C9D" w:rsidP="00E24C9D">
      <w:pPr>
        <w:pStyle w:val="Ttulo1"/>
        <w:numPr>
          <w:ilvl w:val="0"/>
          <w:numId w:val="0"/>
        </w:numPr>
        <w:spacing w:before="0" w:after="0"/>
        <w:ind w:right="677"/>
        <w:rPr>
          <w:b w:val="0"/>
          <w:sz w:val="24"/>
        </w:rPr>
      </w:pPr>
    </w:p>
    <w:p w14:paraId="4953DA4E" w14:textId="77777777"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4"/>
        </w:rPr>
      </w:pPr>
      <w:r w:rsidRPr="00E24C9D">
        <w:rPr>
          <w:b w:val="0"/>
          <w:sz w:val="24"/>
        </w:rPr>
        <w:t>Comunicar a parte CONTRATADA, por escrito e em tempo hábil, todas as modificações que forem realizadas em suas rotinas e que digam respeito ao presente contrato e/ou aos serviços ora contratados;</w:t>
      </w:r>
    </w:p>
    <w:p w14:paraId="30EAC252" w14:textId="77777777" w:rsidR="00E24C9D" w:rsidRPr="00E24C9D" w:rsidRDefault="00E24C9D" w:rsidP="00E24C9D">
      <w:pPr>
        <w:pStyle w:val="Ttulo1"/>
        <w:numPr>
          <w:ilvl w:val="0"/>
          <w:numId w:val="0"/>
        </w:numPr>
        <w:spacing w:before="0" w:after="0"/>
        <w:ind w:right="677"/>
        <w:rPr>
          <w:b w:val="0"/>
          <w:sz w:val="24"/>
        </w:rPr>
      </w:pPr>
    </w:p>
    <w:p w14:paraId="392D916A" w14:textId="531337BD"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sz w:val="24"/>
        </w:rPr>
      </w:pPr>
      <w:r w:rsidRPr="00E24C9D">
        <w:rPr>
          <w:b w:val="0"/>
          <w:sz w:val="24"/>
        </w:rPr>
        <w:t>Efetuar o pagamento a CONTRATADA de acordo com as condições de preço e prazo estabelecido no respectivo contrato.</w:t>
      </w:r>
    </w:p>
    <w:p w14:paraId="2430703E" w14:textId="77777777" w:rsidR="00E24C9D" w:rsidRPr="00E24C9D" w:rsidRDefault="00E24C9D" w:rsidP="00E24C9D">
      <w:pPr>
        <w:pStyle w:val="Corpodetexto"/>
        <w:spacing w:before="140"/>
        <w:ind w:left="284" w:right="677" w:hanging="280"/>
        <w:jc w:val="both"/>
        <w:rPr>
          <w:rFonts w:cs="Arial"/>
          <w:sz w:val="24"/>
        </w:rPr>
      </w:pPr>
    </w:p>
    <w:p w14:paraId="714EC11A"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4"/>
        </w:rPr>
      </w:pPr>
      <w:r w:rsidRPr="00E24C9D">
        <w:rPr>
          <w:sz w:val="24"/>
        </w:rPr>
        <w:t>RESPONSABILIDADE DA CONTRATADA</w:t>
      </w:r>
    </w:p>
    <w:p w14:paraId="755306B1"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A Contratada deverá executar o objeto do contrato;</w:t>
      </w:r>
    </w:p>
    <w:p w14:paraId="0D34A512"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 xml:space="preserve">Arcar com todas as despesas, diretas e indiretas decorrentes do cumprimento das obrigações assumidas como: caminhão para transporte dos equipamentos, alimentação, hospedagem e </w:t>
      </w:r>
      <w:proofErr w:type="spellStart"/>
      <w:r w:rsidRPr="00E24C9D">
        <w:rPr>
          <w:rFonts w:cs="Arial"/>
          <w:sz w:val="24"/>
        </w:rPr>
        <w:t>etc</w:t>
      </w:r>
      <w:proofErr w:type="spellEnd"/>
      <w:r w:rsidRPr="00E24C9D">
        <w:rPr>
          <w:rFonts w:cs="Arial"/>
          <w:sz w:val="24"/>
        </w:rPr>
        <w:t>, sem qualquer ônus para o município;</w:t>
      </w:r>
    </w:p>
    <w:p w14:paraId="37AD6541"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Respeitar e atender as leis federais e municipais aplicáveis a aludida prestação de serviço avançada, bem como a satisfazer, por sua conta, quaisquer exigências legais decorrentes da execução dos serviços;</w:t>
      </w:r>
    </w:p>
    <w:p w14:paraId="12122D8E"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Arcar com multas e penalidades sob sua responsabilidade, originadas do presente contrato;</w:t>
      </w:r>
    </w:p>
    <w:p w14:paraId="5E6A6A3D"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Se for o caso, disponibilizar, sempre que solicitado pela CONTRATANTE, os documentos comprobatórios da situação de regularidade;</w:t>
      </w:r>
    </w:p>
    <w:p w14:paraId="337A9534" w14:textId="6A6C046A"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Dar ciência ao administrador</w:t>
      </w:r>
      <w:r>
        <w:rPr>
          <w:rFonts w:cs="Arial"/>
          <w:sz w:val="24"/>
        </w:rPr>
        <w:t xml:space="preserve"> </w:t>
      </w:r>
      <w:r w:rsidRPr="00E24C9D">
        <w:rPr>
          <w:rFonts w:cs="Arial"/>
          <w:sz w:val="24"/>
        </w:rPr>
        <w:t>responsável pelo presente contrato, imediatamente e por escrito, sobre qualquer anormalidade, ilicitude ou problema que tomar conhecimento;</w:t>
      </w:r>
    </w:p>
    <w:p w14:paraId="00BACD14"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 xml:space="preserve">Tratar, por meio dos seus sócios, proposto ou funcionários, com respeito e </w:t>
      </w:r>
      <w:r w:rsidRPr="00E24C9D">
        <w:rPr>
          <w:rFonts w:cs="Arial"/>
          <w:sz w:val="24"/>
        </w:rPr>
        <w:lastRenderedPageBreak/>
        <w:t>urbanidade o quadro funcional da CONTRATANTE, bem como os visitantes de demais prestadores de serviços contratados;</w:t>
      </w:r>
    </w:p>
    <w:p w14:paraId="195A1BEF" w14:textId="555FC7DB"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Todo material para realização do serviço contratado deverá ser fornecido pela contratada;</w:t>
      </w:r>
    </w:p>
    <w:p w14:paraId="30EE64FC"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 xml:space="preserve">Responsabilizar-se pelas perfeitas condições dos Fechamento durante a realização do evento, que ocorrerá nas datas e horários estabelecidos pelo Município. </w:t>
      </w:r>
    </w:p>
    <w:p w14:paraId="44A4EFA0" w14:textId="77777777" w:rsidR="00E24C9D" w:rsidRPr="00E24C9D" w:rsidRDefault="00E24C9D" w:rsidP="00E24C9D">
      <w:pPr>
        <w:pStyle w:val="Corpodetexto"/>
        <w:spacing w:before="139"/>
        <w:ind w:left="284" w:right="677" w:hanging="280"/>
        <w:jc w:val="both"/>
        <w:rPr>
          <w:rFonts w:cs="Arial"/>
          <w:sz w:val="24"/>
        </w:rPr>
      </w:pPr>
    </w:p>
    <w:p w14:paraId="0689A7AE"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left="284" w:right="677" w:hanging="280"/>
        <w:textAlignment w:val="auto"/>
        <w:rPr>
          <w:sz w:val="24"/>
        </w:rPr>
      </w:pPr>
      <w:r w:rsidRPr="00E24C9D">
        <w:rPr>
          <w:sz w:val="24"/>
        </w:rPr>
        <w:t>DOTAÇÃO</w:t>
      </w:r>
      <w:r w:rsidRPr="00E24C9D">
        <w:rPr>
          <w:spacing w:val="-7"/>
          <w:sz w:val="24"/>
        </w:rPr>
        <w:t xml:space="preserve"> </w:t>
      </w:r>
      <w:r w:rsidRPr="00E24C9D">
        <w:rPr>
          <w:spacing w:val="-2"/>
          <w:sz w:val="24"/>
        </w:rPr>
        <w:t>ORÇAMENTARIA</w:t>
      </w:r>
    </w:p>
    <w:p w14:paraId="69F27235" w14:textId="77777777" w:rsidR="00E24C9D" w:rsidRPr="00E24C9D" w:rsidRDefault="00E24C9D" w:rsidP="00E24C9D">
      <w:pPr>
        <w:pStyle w:val="PargrafodaLista"/>
        <w:rPr>
          <w:rFonts w:cs="Arial"/>
          <w:sz w:val="24"/>
        </w:rPr>
      </w:pPr>
    </w:p>
    <w:p w14:paraId="15145DB5" w14:textId="2B00DEBF"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 xml:space="preserve">As despesas </w:t>
      </w:r>
      <w:r>
        <w:rPr>
          <w:b w:val="0"/>
          <w:sz w:val="24"/>
        </w:rPr>
        <w:t>decorrentes da execução do</w:t>
      </w:r>
      <w:r w:rsidRPr="00E24C9D">
        <w:rPr>
          <w:b w:val="0"/>
          <w:sz w:val="24"/>
        </w:rPr>
        <w:t xml:space="preserve"> objeto por conta da Lei Orçamentária do Município da Glória, </w:t>
      </w:r>
      <w:proofErr w:type="gramStart"/>
      <w:r w:rsidRPr="00E24C9D">
        <w:rPr>
          <w:b w:val="0"/>
          <w:sz w:val="24"/>
        </w:rPr>
        <w:t>à</w:t>
      </w:r>
      <w:proofErr w:type="gramEnd"/>
      <w:r w:rsidRPr="00E24C9D">
        <w:rPr>
          <w:b w:val="0"/>
          <w:sz w:val="24"/>
        </w:rPr>
        <w:t xml:space="preserve"> contar da seguinte programação:</w:t>
      </w:r>
    </w:p>
    <w:p w14:paraId="495BA54C" w14:textId="77777777" w:rsidR="00E24C9D" w:rsidRPr="00E24C9D" w:rsidRDefault="00E24C9D" w:rsidP="00E24C9D">
      <w:pPr>
        <w:pStyle w:val="Ttulo1"/>
        <w:numPr>
          <w:ilvl w:val="0"/>
          <w:numId w:val="0"/>
        </w:numPr>
        <w:tabs>
          <w:tab w:val="left" w:pos="709"/>
        </w:tabs>
        <w:spacing w:before="1"/>
        <w:ind w:right="677"/>
        <w:rPr>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E24C9D" w:rsidRPr="00E24C9D" w14:paraId="6EB84949" w14:textId="77777777" w:rsidTr="009E5D60">
        <w:trPr>
          <w:trHeight w:val="383"/>
          <w:jc w:val="center"/>
        </w:trPr>
        <w:tc>
          <w:tcPr>
            <w:tcW w:w="927" w:type="dxa"/>
            <w:shd w:val="clear" w:color="auto" w:fill="E6E6E6"/>
          </w:tcPr>
          <w:p w14:paraId="5BE12575" w14:textId="77777777" w:rsidR="00E24C9D" w:rsidRPr="00906013" w:rsidRDefault="00E24C9D" w:rsidP="009E5D60">
            <w:pPr>
              <w:pStyle w:val="Ttulo9"/>
              <w:rPr>
                <w:rFonts w:ascii="Arial" w:eastAsia="Batang" w:hAnsi="Arial" w:cs="Arial"/>
                <w:i w:val="0"/>
                <w:color w:val="auto"/>
                <w:sz w:val="24"/>
                <w:szCs w:val="24"/>
              </w:rPr>
            </w:pPr>
            <w:r w:rsidRPr="00906013">
              <w:rPr>
                <w:rFonts w:ascii="Arial" w:eastAsia="Batang" w:hAnsi="Arial" w:cs="Arial"/>
                <w:i w:val="0"/>
                <w:color w:val="auto"/>
                <w:sz w:val="24"/>
                <w:szCs w:val="24"/>
              </w:rPr>
              <w:t>Órgão:</w:t>
            </w:r>
          </w:p>
        </w:tc>
        <w:tc>
          <w:tcPr>
            <w:tcW w:w="8414" w:type="dxa"/>
            <w:gridSpan w:val="2"/>
          </w:tcPr>
          <w:p w14:paraId="6766D2F7" w14:textId="77777777" w:rsidR="00E24C9D" w:rsidRPr="00906013" w:rsidRDefault="00E24C9D" w:rsidP="009E5D60">
            <w:pPr>
              <w:pStyle w:val="Ttulo9"/>
              <w:jc w:val="both"/>
              <w:rPr>
                <w:rFonts w:ascii="Arial" w:eastAsia="Batang" w:hAnsi="Arial" w:cs="Arial"/>
                <w:i w:val="0"/>
                <w:color w:val="auto"/>
                <w:sz w:val="24"/>
                <w:szCs w:val="24"/>
              </w:rPr>
            </w:pPr>
            <w:r w:rsidRPr="00906013">
              <w:rPr>
                <w:rFonts w:ascii="Arial" w:eastAsia="Batang" w:hAnsi="Arial" w:cs="Arial"/>
                <w:i w:val="0"/>
                <w:color w:val="auto"/>
                <w:sz w:val="24"/>
                <w:szCs w:val="24"/>
              </w:rPr>
              <w:t>03.02.00 – Secretaria Municipal de Governo</w:t>
            </w:r>
          </w:p>
        </w:tc>
      </w:tr>
      <w:tr w:rsidR="00E24C9D" w:rsidRPr="00E24C9D" w14:paraId="202B0CB3" w14:textId="77777777" w:rsidTr="009E5D60">
        <w:trPr>
          <w:trHeight w:val="388"/>
          <w:jc w:val="center"/>
        </w:trPr>
        <w:tc>
          <w:tcPr>
            <w:tcW w:w="2279" w:type="dxa"/>
            <w:gridSpan w:val="2"/>
            <w:shd w:val="clear" w:color="auto" w:fill="E6E6E6"/>
          </w:tcPr>
          <w:p w14:paraId="2EE06384" w14:textId="77777777" w:rsidR="00E24C9D" w:rsidRPr="00906013" w:rsidRDefault="00E24C9D" w:rsidP="009E5D60">
            <w:pPr>
              <w:rPr>
                <w:rFonts w:eastAsia="Batang" w:cs="Arial"/>
                <w:sz w:val="24"/>
              </w:rPr>
            </w:pPr>
            <w:r w:rsidRPr="00906013">
              <w:rPr>
                <w:rFonts w:eastAsia="Batang" w:cs="Arial"/>
                <w:sz w:val="24"/>
              </w:rPr>
              <w:t>Atividade:</w:t>
            </w:r>
            <w:r w:rsidRPr="00906013">
              <w:rPr>
                <w:rFonts w:eastAsia="Batang" w:cs="Arial"/>
                <w:bCs/>
                <w:iCs/>
                <w:sz w:val="24"/>
              </w:rPr>
              <w:t xml:space="preserve"> </w:t>
            </w:r>
          </w:p>
        </w:tc>
        <w:tc>
          <w:tcPr>
            <w:tcW w:w="7062" w:type="dxa"/>
          </w:tcPr>
          <w:p w14:paraId="71568B4D" w14:textId="77777777" w:rsidR="00E24C9D" w:rsidRPr="00906013" w:rsidRDefault="00E24C9D" w:rsidP="009E5D60">
            <w:pPr>
              <w:jc w:val="both"/>
              <w:rPr>
                <w:rFonts w:eastAsia="Batang" w:cs="Arial"/>
                <w:sz w:val="24"/>
              </w:rPr>
            </w:pPr>
            <w:r w:rsidRPr="00906013">
              <w:rPr>
                <w:rFonts w:eastAsia="Batang" w:cs="Arial"/>
                <w:sz w:val="24"/>
              </w:rPr>
              <w:t>1083 – Promoção de Eventos Culturais do Município</w:t>
            </w:r>
          </w:p>
        </w:tc>
      </w:tr>
      <w:tr w:rsidR="00E24C9D" w:rsidRPr="00E24C9D" w14:paraId="39D61ECB" w14:textId="77777777" w:rsidTr="009E5D60">
        <w:trPr>
          <w:trHeight w:val="138"/>
          <w:jc w:val="center"/>
        </w:trPr>
        <w:tc>
          <w:tcPr>
            <w:tcW w:w="2279" w:type="dxa"/>
            <w:gridSpan w:val="2"/>
            <w:shd w:val="clear" w:color="auto" w:fill="E6E6E6"/>
          </w:tcPr>
          <w:p w14:paraId="2E92EF18" w14:textId="77777777" w:rsidR="00E24C9D" w:rsidRPr="00906013" w:rsidRDefault="00E24C9D" w:rsidP="009E5D60">
            <w:pPr>
              <w:rPr>
                <w:rFonts w:eastAsia="Batang" w:cs="Arial"/>
                <w:sz w:val="24"/>
              </w:rPr>
            </w:pPr>
            <w:r w:rsidRPr="00906013">
              <w:rPr>
                <w:rFonts w:eastAsia="Batang" w:cs="Arial"/>
                <w:sz w:val="24"/>
              </w:rPr>
              <w:t>Elemento da Despesa:</w:t>
            </w:r>
            <w:r w:rsidRPr="00906013">
              <w:rPr>
                <w:rFonts w:eastAsia="Batang" w:cs="Arial"/>
                <w:bCs/>
                <w:iCs/>
                <w:sz w:val="24"/>
              </w:rPr>
              <w:t xml:space="preserve"> </w:t>
            </w:r>
          </w:p>
        </w:tc>
        <w:tc>
          <w:tcPr>
            <w:tcW w:w="7062" w:type="dxa"/>
          </w:tcPr>
          <w:p w14:paraId="55EB2ACF" w14:textId="77777777" w:rsidR="00E24C9D" w:rsidRPr="00906013" w:rsidRDefault="00E24C9D" w:rsidP="009E5D60">
            <w:pPr>
              <w:jc w:val="both"/>
              <w:rPr>
                <w:rFonts w:eastAsia="Batang" w:cs="Arial"/>
                <w:sz w:val="24"/>
              </w:rPr>
            </w:pPr>
            <w:r w:rsidRPr="00906013">
              <w:rPr>
                <w:rFonts w:eastAsia="Batang" w:cs="Arial"/>
                <w:sz w:val="24"/>
              </w:rPr>
              <w:t xml:space="preserve">33.90.39 – Outros Serviços Terceiros P. Jurídico </w:t>
            </w:r>
          </w:p>
        </w:tc>
      </w:tr>
      <w:tr w:rsidR="00E24C9D" w:rsidRPr="00E24C9D" w14:paraId="11784AB7" w14:textId="77777777" w:rsidTr="009E5D60">
        <w:trPr>
          <w:trHeight w:val="138"/>
          <w:jc w:val="center"/>
        </w:trPr>
        <w:tc>
          <w:tcPr>
            <w:tcW w:w="2279" w:type="dxa"/>
            <w:gridSpan w:val="2"/>
            <w:shd w:val="clear" w:color="auto" w:fill="E6E6E6"/>
          </w:tcPr>
          <w:p w14:paraId="6668122F" w14:textId="77777777" w:rsidR="00E24C9D" w:rsidRPr="00906013" w:rsidRDefault="00E24C9D" w:rsidP="009E5D60">
            <w:pPr>
              <w:rPr>
                <w:rFonts w:eastAsia="Batang" w:cs="Arial"/>
                <w:sz w:val="24"/>
              </w:rPr>
            </w:pPr>
            <w:r w:rsidRPr="00906013">
              <w:rPr>
                <w:rFonts w:eastAsia="Batang" w:cs="Arial"/>
                <w:sz w:val="24"/>
              </w:rPr>
              <w:t>Fonte</w:t>
            </w:r>
          </w:p>
        </w:tc>
        <w:tc>
          <w:tcPr>
            <w:tcW w:w="7062" w:type="dxa"/>
          </w:tcPr>
          <w:p w14:paraId="418E7701" w14:textId="77777777" w:rsidR="00E24C9D" w:rsidRPr="00906013" w:rsidRDefault="00E24C9D" w:rsidP="009E5D60">
            <w:pPr>
              <w:jc w:val="both"/>
              <w:rPr>
                <w:rFonts w:eastAsia="Batang" w:cs="Arial"/>
                <w:sz w:val="24"/>
              </w:rPr>
            </w:pPr>
            <w:r w:rsidRPr="00906013">
              <w:rPr>
                <w:rFonts w:eastAsia="Batang" w:cs="Arial"/>
                <w:sz w:val="24"/>
              </w:rPr>
              <w:t>1500.0000 / 1709.0000</w:t>
            </w:r>
          </w:p>
        </w:tc>
      </w:tr>
    </w:tbl>
    <w:p w14:paraId="4ED710CB" w14:textId="77777777" w:rsidR="00E24C9D" w:rsidRPr="00E24C9D" w:rsidRDefault="00E24C9D" w:rsidP="00E24C9D">
      <w:pPr>
        <w:pStyle w:val="Ttulo1"/>
        <w:numPr>
          <w:ilvl w:val="0"/>
          <w:numId w:val="0"/>
        </w:numPr>
        <w:tabs>
          <w:tab w:val="left" w:pos="709"/>
        </w:tabs>
        <w:spacing w:before="1"/>
        <w:ind w:right="677"/>
        <w:rPr>
          <w:sz w:val="24"/>
        </w:rPr>
      </w:pPr>
    </w:p>
    <w:p w14:paraId="2BAC0C12"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left="284" w:right="677" w:hanging="280"/>
        <w:textAlignment w:val="auto"/>
        <w:rPr>
          <w:sz w:val="24"/>
        </w:rPr>
      </w:pPr>
      <w:r w:rsidRPr="00E24C9D">
        <w:rPr>
          <w:sz w:val="24"/>
        </w:rPr>
        <w:t>FORMA DE PAGAMENTO</w:t>
      </w:r>
    </w:p>
    <w:p w14:paraId="0257DD98" w14:textId="77777777" w:rsidR="00E24C9D" w:rsidRPr="00E24C9D" w:rsidRDefault="00E24C9D" w:rsidP="00E24C9D">
      <w:pPr>
        <w:pStyle w:val="Ttulo1"/>
        <w:numPr>
          <w:ilvl w:val="0"/>
          <w:numId w:val="0"/>
        </w:numPr>
        <w:tabs>
          <w:tab w:val="left" w:pos="969"/>
        </w:tabs>
        <w:spacing w:before="1"/>
        <w:ind w:right="677"/>
        <w:rPr>
          <w:sz w:val="24"/>
        </w:rPr>
      </w:pPr>
    </w:p>
    <w:p w14:paraId="7FDCB588"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forma de pagamento será integral mediante apresentação de NOTA FISCAL/FATURA, após atestado do serviço executado.</w:t>
      </w:r>
    </w:p>
    <w:p w14:paraId="512D0DC8" w14:textId="77777777" w:rsidR="00E24C9D" w:rsidRPr="00E24C9D" w:rsidRDefault="00E24C9D" w:rsidP="00E24C9D">
      <w:pPr>
        <w:pStyle w:val="PargrafodaLista"/>
        <w:rPr>
          <w:rFonts w:cs="Arial"/>
          <w:sz w:val="24"/>
        </w:rPr>
      </w:pPr>
    </w:p>
    <w:p w14:paraId="4876874D"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4"/>
        </w:rPr>
      </w:pPr>
      <w:r w:rsidRPr="00E24C9D">
        <w:rPr>
          <w:sz w:val="24"/>
        </w:rPr>
        <w:t>VIGENCIA DO CONTRATO</w:t>
      </w:r>
    </w:p>
    <w:p w14:paraId="0631600E" w14:textId="77777777" w:rsidR="00E24C9D" w:rsidRPr="00E24C9D" w:rsidRDefault="00E24C9D" w:rsidP="00E24C9D">
      <w:pPr>
        <w:pStyle w:val="PargrafodaLista"/>
        <w:rPr>
          <w:rFonts w:cs="Arial"/>
          <w:sz w:val="24"/>
        </w:rPr>
      </w:pPr>
    </w:p>
    <w:p w14:paraId="2F3EACB6" w14:textId="77777777" w:rsidR="00E24C9D" w:rsidRPr="00E24C9D" w:rsidRDefault="00E24C9D" w:rsidP="00E24C9D">
      <w:pPr>
        <w:pStyle w:val="Corpodetexto"/>
        <w:widowControl w:val="0"/>
        <w:numPr>
          <w:ilvl w:val="1"/>
          <w:numId w:val="9"/>
        </w:numPr>
        <w:suppressAutoHyphens w:val="0"/>
        <w:autoSpaceDE w:val="0"/>
        <w:autoSpaceDN w:val="0"/>
        <w:spacing w:after="0" w:line="240" w:lineRule="auto"/>
        <w:ind w:left="709" w:right="535" w:hanging="713"/>
        <w:jc w:val="both"/>
        <w:rPr>
          <w:rFonts w:cs="Arial"/>
          <w:sz w:val="24"/>
        </w:rPr>
      </w:pPr>
      <w:r w:rsidRPr="00E24C9D">
        <w:rPr>
          <w:rFonts w:cs="Arial"/>
          <w:sz w:val="24"/>
        </w:rPr>
        <w:t>A execução do serviço objeto deste contrato será nos dias 12, 13, 14 e 15 de junho de 2025</w:t>
      </w:r>
      <w:r w:rsidRPr="00E24C9D">
        <w:rPr>
          <w:rFonts w:cs="Arial"/>
          <w:color w:val="000000"/>
          <w:sz w:val="24"/>
        </w:rPr>
        <w:t>, na sede do Município de Glória – BA, e nos dias 04 e 05 de julho de 2025 no Distrito Quixaba, evento a ser realizado pela Prefeitura Municipal de Glória, através da Secretaria Municipal de Governo</w:t>
      </w:r>
      <w:r w:rsidRPr="00E24C9D">
        <w:rPr>
          <w:rFonts w:cs="Arial"/>
          <w:sz w:val="24"/>
        </w:rPr>
        <w:t>.</w:t>
      </w:r>
    </w:p>
    <w:p w14:paraId="1274A1BB" w14:textId="77777777" w:rsidR="00E24C9D" w:rsidRPr="00E24C9D" w:rsidRDefault="00E24C9D" w:rsidP="00E24C9D">
      <w:pPr>
        <w:rPr>
          <w:rFonts w:cs="Arial"/>
          <w:sz w:val="24"/>
        </w:rPr>
      </w:pPr>
    </w:p>
    <w:p w14:paraId="1F6D2DB8"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4"/>
        </w:rPr>
      </w:pPr>
      <w:r w:rsidRPr="00E24C9D">
        <w:rPr>
          <w:sz w:val="24"/>
        </w:rPr>
        <w:t>FISCALIZAÇÃO E ACOMPANHAMENTO</w:t>
      </w:r>
    </w:p>
    <w:p w14:paraId="3A7FBAD2" w14:textId="77777777" w:rsidR="00E24C9D" w:rsidRPr="00E24C9D" w:rsidRDefault="00E24C9D" w:rsidP="00E24C9D">
      <w:pPr>
        <w:pStyle w:val="Ttulo1"/>
        <w:numPr>
          <w:ilvl w:val="0"/>
          <w:numId w:val="0"/>
        </w:numPr>
        <w:tabs>
          <w:tab w:val="left" w:pos="969"/>
        </w:tabs>
        <w:spacing w:before="1"/>
        <w:ind w:right="677"/>
        <w:rPr>
          <w:sz w:val="24"/>
        </w:rPr>
      </w:pPr>
    </w:p>
    <w:p w14:paraId="512ECEFF"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 xml:space="preserve">A fiscalização e o acompanhamento ficarão a cargo da Secretaria Municipal de Governo, que verificará sua conformidade quanto </w:t>
      </w:r>
      <w:proofErr w:type="spellStart"/>
      <w:r w:rsidRPr="00E24C9D">
        <w:rPr>
          <w:b w:val="0"/>
          <w:sz w:val="24"/>
        </w:rPr>
        <w:t>a</w:t>
      </w:r>
      <w:proofErr w:type="spellEnd"/>
      <w:r w:rsidRPr="00E24C9D">
        <w:rPr>
          <w:b w:val="0"/>
          <w:sz w:val="24"/>
        </w:rPr>
        <w:t xml:space="preserve"> qualidade, para consequente aceitação.</w:t>
      </w:r>
    </w:p>
    <w:p w14:paraId="0BC7FC22" w14:textId="77777777" w:rsidR="00E24C9D" w:rsidRPr="00E24C9D" w:rsidRDefault="00E24C9D" w:rsidP="00E24C9D">
      <w:pPr>
        <w:rPr>
          <w:rFonts w:cs="Arial"/>
          <w:sz w:val="24"/>
        </w:rPr>
      </w:pPr>
    </w:p>
    <w:p w14:paraId="1220629F"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4"/>
        </w:rPr>
      </w:pPr>
      <w:r w:rsidRPr="00E24C9D">
        <w:rPr>
          <w:sz w:val="24"/>
        </w:rPr>
        <w:t>CONSIDERAÇÕES FINAIS</w:t>
      </w:r>
    </w:p>
    <w:p w14:paraId="7F741F10" w14:textId="77777777" w:rsidR="00E24C9D" w:rsidRPr="00E24C9D" w:rsidRDefault="00E24C9D" w:rsidP="00E24C9D">
      <w:pPr>
        <w:pStyle w:val="Ttulo1"/>
        <w:numPr>
          <w:ilvl w:val="0"/>
          <w:numId w:val="0"/>
        </w:numPr>
        <w:tabs>
          <w:tab w:val="left" w:pos="969"/>
        </w:tabs>
        <w:spacing w:before="1"/>
        <w:ind w:right="677"/>
        <w:rPr>
          <w:sz w:val="24"/>
        </w:rPr>
      </w:pPr>
    </w:p>
    <w:p w14:paraId="24D89696"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empresa contratada deverá responsabilizar-se pela quantidade e segurança dos materiais e demais acessórios utilizados na prestação do serviço;</w:t>
      </w:r>
    </w:p>
    <w:p w14:paraId="2415B004" w14:textId="77777777" w:rsidR="00E24C9D" w:rsidRPr="00E24C9D" w:rsidRDefault="00E24C9D" w:rsidP="00E24C9D">
      <w:pPr>
        <w:pStyle w:val="Ttulo1"/>
        <w:numPr>
          <w:ilvl w:val="0"/>
          <w:numId w:val="0"/>
        </w:numPr>
        <w:tabs>
          <w:tab w:val="left" w:pos="709"/>
        </w:tabs>
        <w:spacing w:before="1"/>
        <w:ind w:right="677"/>
        <w:rPr>
          <w:b w:val="0"/>
          <w:sz w:val="24"/>
        </w:rPr>
      </w:pPr>
    </w:p>
    <w:p w14:paraId="6F0E53C8"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lastRenderedPageBreak/>
        <w:t>A empresa contratada deverá manter condições que possibilitem o atendimento dos serviços, a partir da data da assinatura do contrato;</w:t>
      </w:r>
    </w:p>
    <w:p w14:paraId="13B100B1" w14:textId="77777777" w:rsidR="00E24C9D" w:rsidRPr="00E24C9D" w:rsidRDefault="00E24C9D" w:rsidP="00E24C9D">
      <w:pPr>
        <w:pStyle w:val="Ttulo1"/>
        <w:numPr>
          <w:ilvl w:val="0"/>
          <w:numId w:val="0"/>
        </w:numPr>
        <w:tabs>
          <w:tab w:val="left" w:pos="709"/>
        </w:tabs>
        <w:spacing w:before="1"/>
        <w:ind w:right="677"/>
        <w:rPr>
          <w:b w:val="0"/>
          <w:sz w:val="24"/>
        </w:rPr>
      </w:pPr>
    </w:p>
    <w:p w14:paraId="08744279"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empresa deverá garantir a segurança dos serviços prestados;</w:t>
      </w:r>
    </w:p>
    <w:p w14:paraId="6F26C9F6" w14:textId="77777777" w:rsidR="00E24C9D" w:rsidRPr="00E24C9D" w:rsidRDefault="00E24C9D" w:rsidP="00E24C9D">
      <w:pPr>
        <w:pStyle w:val="Ttulo1"/>
        <w:numPr>
          <w:ilvl w:val="0"/>
          <w:numId w:val="0"/>
        </w:numPr>
        <w:tabs>
          <w:tab w:val="left" w:pos="709"/>
        </w:tabs>
        <w:spacing w:before="1"/>
        <w:ind w:right="677"/>
        <w:rPr>
          <w:b w:val="0"/>
          <w:sz w:val="24"/>
        </w:rPr>
      </w:pPr>
    </w:p>
    <w:p w14:paraId="3E1ED070"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empresa contratada deverá cumprir com o prazo e demais condições estabelecidas neste instrumento para prestação dos serviços ofertados, obedecendo as especificações deste projeto;</w:t>
      </w:r>
    </w:p>
    <w:p w14:paraId="3F2F2C15" w14:textId="77777777" w:rsidR="00E24C9D" w:rsidRPr="00E24C9D" w:rsidRDefault="00E24C9D" w:rsidP="00E24C9D">
      <w:pPr>
        <w:pStyle w:val="Ttulo1"/>
        <w:numPr>
          <w:ilvl w:val="0"/>
          <w:numId w:val="0"/>
        </w:numPr>
        <w:tabs>
          <w:tab w:val="left" w:pos="709"/>
        </w:tabs>
        <w:spacing w:before="1"/>
        <w:ind w:right="677"/>
        <w:rPr>
          <w:b w:val="0"/>
          <w:sz w:val="24"/>
        </w:rPr>
      </w:pPr>
    </w:p>
    <w:p w14:paraId="0FBB01D7"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 xml:space="preserve">A empresa contratada deverá ressarcir todas as multas, indenizações ou despesas impostas ao </w:t>
      </w:r>
      <w:proofErr w:type="spellStart"/>
      <w:r w:rsidRPr="00E24C9D">
        <w:rPr>
          <w:b w:val="0"/>
          <w:sz w:val="24"/>
        </w:rPr>
        <w:t>Municipio</w:t>
      </w:r>
      <w:proofErr w:type="spellEnd"/>
      <w:r w:rsidRPr="00E24C9D">
        <w:rPr>
          <w:b w:val="0"/>
          <w:sz w:val="24"/>
        </w:rPr>
        <w:t xml:space="preserve"> de Glória por autoridade competente, em </w:t>
      </w:r>
      <w:proofErr w:type="spellStart"/>
      <w:r w:rsidRPr="00E24C9D">
        <w:rPr>
          <w:b w:val="0"/>
          <w:sz w:val="24"/>
        </w:rPr>
        <w:t>decorrencia</w:t>
      </w:r>
      <w:proofErr w:type="spellEnd"/>
      <w:r w:rsidRPr="00E24C9D">
        <w:rPr>
          <w:b w:val="0"/>
          <w:sz w:val="24"/>
        </w:rPr>
        <w:t xml:space="preserve"> do cumprimento do contrato, Lei ou regulamento </w:t>
      </w:r>
      <w:proofErr w:type="spellStart"/>
      <w:r w:rsidRPr="00E24C9D">
        <w:rPr>
          <w:b w:val="0"/>
          <w:sz w:val="24"/>
        </w:rPr>
        <w:t>aplicavél</w:t>
      </w:r>
      <w:proofErr w:type="spellEnd"/>
      <w:r w:rsidRPr="00E24C9D">
        <w:rPr>
          <w:b w:val="0"/>
          <w:sz w:val="24"/>
        </w:rPr>
        <w:t xml:space="preserve"> à </w:t>
      </w:r>
      <w:proofErr w:type="spellStart"/>
      <w:r w:rsidRPr="00E24C9D">
        <w:rPr>
          <w:b w:val="0"/>
          <w:sz w:val="24"/>
        </w:rPr>
        <w:t>especie</w:t>
      </w:r>
      <w:proofErr w:type="spellEnd"/>
      <w:r w:rsidRPr="00E24C9D">
        <w:rPr>
          <w:b w:val="0"/>
          <w:sz w:val="24"/>
        </w:rPr>
        <w:t>, pela contratada.</w:t>
      </w:r>
    </w:p>
    <w:p w14:paraId="14425147" w14:textId="77777777" w:rsidR="00E24C9D" w:rsidRPr="00E24C9D" w:rsidRDefault="00E24C9D" w:rsidP="00E24C9D">
      <w:pPr>
        <w:pStyle w:val="PargrafodaLista"/>
        <w:rPr>
          <w:rFonts w:cs="Arial"/>
          <w:b/>
          <w:sz w:val="24"/>
        </w:rPr>
      </w:pPr>
    </w:p>
    <w:p w14:paraId="4F34BECC"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Toda a documentação fará parte dos autos e não será devolvida à licitante.</w:t>
      </w:r>
    </w:p>
    <w:p w14:paraId="3588862E" w14:textId="77777777" w:rsidR="00E24C9D" w:rsidRPr="00E24C9D" w:rsidRDefault="00E24C9D" w:rsidP="00E24C9D">
      <w:pPr>
        <w:pStyle w:val="PargrafodaLista"/>
        <w:rPr>
          <w:rFonts w:cs="Arial"/>
          <w:b/>
          <w:sz w:val="24"/>
        </w:rPr>
      </w:pPr>
    </w:p>
    <w:p w14:paraId="51906608" w14:textId="77777777" w:rsidR="00E24C9D" w:rsidRPr="00E24C9D" w:rsidRDefault="00E24C9D" w:rsidP="00E24C9D">
      <w:pPr>
        <w:pStyle w:val="Ttulo1"/>
        <w:numPr>
          <w:ilvl w:val="0"/>
          <w:numId w:val="0"/>
        </w:numPr>
        <w:tabs>
          <w:tab w:val="left" w:pos="709"/>
        </w:tabs>
        <w:spacing w:before="1"/>
        <w:ind w:right="677"/>
        <w:rPr>
          <w:b w:val="0"/>
          <w:sz w:val="24"/>
        </w:rPr>
      </w:pPr>
    </w:p>
    <w:p w14:paraId="2BA71A26" w14:textId="77777777" w:rsidR="00E24C9D" w:rsidRPr="00E24C9D" w:rsidRDefault="00E24C9D" w:rsidP="00E24C9D">
      <w:pPr>
        <w:pStyle w:val="Ttulo1"/>
        <w:numPr>
          <w:ilvl w:val="0"/>
          <w:numId w:val="0"/>
        </w:numPr>
        <w:tabs>
          <w:tab w:val="left" w:pos="709"/>
        </w:tabs>
        <w:spacing w:before="1"/>
        <w:ind w:right="677"/>
        <w:rPr>
          <w:b w:val="0"/>
          <w:sz w:val="24"/>
        </w:rPr>
      </w:pPr>
      <w:proofErr w:type="spellStart"/>
      <w:r w:rsidRPr="00E24C9D">
        <w:rPr>
          <w:b w:val="0"/>
          <w:sz w:val="24"/>
        </w:rPr>
        <w:t>Glória-BA</w:t>
      </w:r>
      <w:proofErr w:type="spellEnd"/>
      <w:r w:rsidRPr="00E24C9D">
        <w:rPr>
          <w:b w:val="0"/>
          <w:sz w:val="24"/>
        </w:rPr>
        <w:t>, 24 de abril de 2025.</w:t>
      </w:r>
    </w:p>
    <w:p w14:paraId="44A2E418" w14:textId="77777777" w:rsidR="00E24C9D" w:rsidRPr="00E24C9D" w:rsidRDefault="00E24C9D" w:rsidP="00E24C9D">
      <w:pPr>
        <w:pStyle w:val="Ttulo1"/>
        <w:numPr>
          <w:ilvl w:val="0"/>
          <w:numId w:val="0"/>
        </w:numPr>
        <w:tabs>
          <w:tab w:val="left" w:pos="709"/>
        </w:tabs>
        <w:spacing w:before="1"/>
        <w:ind w:right="677"/>
        <w:rPr>
          <w:b w:val="0"/>
          <w:sz w:val="24"/>
        </w:rPr>
      </w:pPr>
    </w:p>
    <w:p w14:paraId="381540B7" w14:textId="77777777" w:rsidR="00E24C9D" w:rsidRPr="00E24C9D" w:rsidRDefault="00E24C9D" w:rsidP="00E24C9D">
      <w:pPr>
        <w:pStyle w:val="Ttulo1"/>
        <w:numPr>
          <w:ilvl w:val="0"/>
          <w:numId w:val="0"/>
        </w:numPr>
        <w:tabs>
          <w:tab w:val="left" w:pos="709"/>
        </w:tabs>
        <w:spacing w:before="1"/>
        <w:ind w:right="677"/>
        <w:rPr>
          <w:b w:val="0"/>
          <w:sz w:val="24"/>
        </w:rPr>
      </w:pPr>
    </w:p>
    <w:p w14:paraId="226077B6" w14:textId="77777777" w:rsidR="00E24C9D" w:rsidRPr="00E24C9D" w:rsidRDefault="00E24C9D" w:rsidP="00906013">
      <w:pPr>
        <w:pStyle w:val="Ttulo1"/>
        <w:numPr>
          <w:ilvl w:val="0"/>
          <w:numId w:val="0"/>
        </w:numPr>
        <w:tabs>
          <w:tab w:val="left" w:pos="709"/>
        </w:tabs>
        <w:spacing w:before="1"/>
        <w:ind w:right="677"/>
        <w:jc w:val="center"/>
        <w:rPr>
          <w:b w:val="0"/>
          <w:sz w:val="24"/>
        </w:rPr>
      </w:pPr>
      <w:r w:rsidRPr="00E24C9D">
        <w:rPr>
          <w:b w:val="0"/>
          <w:sz w:val="24"/>
        </w:rPr>
        <w:t>________________________________________</w:t>
      </w:r>
    </w:p>
    <w:p w14:paraId="69DD42AD" w14:textId="77777777" w:rsidR="00E24C9D" w:rsidRPr="00E24C9D" w:rsidRDefault="00E24C9D" w:rsidP="00E24C9D">
      <w:pPr>
        <w:jc w:val="center"/>
        <w:rPr>
          <w:rFonts w:cs="Arial"/>
          <w:sz w:val="24"/>
        </w:rPr>
      </w:pPr>
      <w:r w:rsidRPr="00E24C9D">
        <w:rPr>
          <w:rFonts w:cs="Arial"/>
          <w:sz w:val="24"/>
        </w:rPr>
        <w:t xml:space="preserve">Maria Eduarda dos Santos Magalhães </w:t>
      </w:r>
    </w:p>
    <w:p w14:paraId="6853E493" w14:textId="77777777" w:rsidR="00E24C9D" w:rsidRPr="00E24C9D" w:rsidRDefault="00E24C9D" w:rsidP="00E24C9D">
      <w:pPr>
        <w:jc w:val="center"/>
        <w:rPr>
          <w:rFonts w:cs="Arial"/>
          <w:sz w:val="24"/>
        </w:rPr>
      </w:pPr>
      <w:r w:rsidRPr="00E24C9D">
        <w:rPr>
          <w:rFonts w:cs="Arial"/>
          <w:sz w:val="24"/>
        </w:rPr>
        <w:t xml:space="preserve">– Assistente – </w:t>
      </w:r>
    </w:p>
    <w:p w14:paraId="7574D3A9" w14:textId="77777777" w:rsidR="00E24C9D" w:rsidRPr="00E24C9D" w:rsidRDefault="00E24C9D" w:rsidP="00E24C9D">
      <w:pPr>
        <w:jc w:val="center"/>
        <w:rPr>
          <w:rFonts w:cs="Arial"/>
          <w:sz w:val="24"/>
        </w:rPr>
      </w:pPr>
      <w:r w:rsidRPr="00E24C9D">
        <w:rPr>
          <w:rFonts w:cs="Arial"/>
          <w:sz w:val="24"/>
        </w:rPr>
        <w:t>Matricula n°. 226346</w:t>
      </w:r>
    </w:p>
    <w:p w14:paraId="1FA3F244" w14:textId="6F91EFBF"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CA75272" w14:textId="4A12B428"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A964D14" w14:textId="0317DD59"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5935415" w14:textId="400D7EA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0C1838B" w14:textId="7AE05D62"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C6B7C67" w14:textId="12904261"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34F373D" w14:textId="5106FB3F"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3E182CC" w14:textId="4D637698"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BC97EAE" w14:textId="7C0DD4C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9A85146" w14:textId="0942BDD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07927DC" w14:textId="22FB057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30D0783" w14:textId="75E5F44B"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1D9DAEF" w14:textId="6DB0B5B3"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F377AAE" w14:textId="7E6A395A"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C273139" w14:textId="1698378B"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8978F2F" w14:textId="195CE70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C18A38F" w14:textId="78476383"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5C18C21" w14:textId="4D29AB6C"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52A23B7B" w14:textId="34D0B11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5262C79" w14:textId="6485007C"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5D708FC7" w14:textId="4248B35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A15CA1A" w14:textId="30F7470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79FE837" w14:textId="0F7FE0EE" w:rsidR="00457F2F" w:rsidRPr="002B6E0D" w:rsidRDefault="00457F2F" w:rsidP="001C35A8">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 xml:space="preserve">ANEXO </w:t>
      </w:r>
      <w:r w:rsidR="001C35A8">
        <w:rPr>
          <w:rFonts w:ascii="Arial" w:hAnsi="Arial" w:cs="Arial"/>
          <w:b/>
          <w:bCs/>
          <w:iCs/>
        </w:rPr>
        <w:t>–</w:t>
      </w:r>
      <w:r w:rsidRPr="002B6E0D">
        <w:rPr>
          <w:rFonts w:ascii="Arial" w:hAnsi="Arial" w:cs="Arial"/>
          <w:b/>
          <w:bCs/>
          <w:iCs/>
        </w:rPr>
        <w:t xml:space="preserve"> II</w:t>
      </w:r>
      <w:r w:rsidR="001C35A8">
        <w:rPr>
          <w:rFonts w:ascii="Arial" w:hAnsi="Arial" w:cs="Arial"/>
          <w:b/>
          <w:bCs/>
          <w:iCs/>
        </w:rPr>
        <w:t xml:space="preserve"> - </w:t>
      </w: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364DBEE2"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426E7B">
        <w:rPr>
          <w:rFonts w:ascii="Arial" w:hAnsi="Arial" w:cs="Arial"/>
          <w:b/>
          <w:bCs/>
          <w:iCs/>
        </w:rPr>
        <w:t>003</w:t>
      </w:r>
      <w:r w:rsidR="00730823" w:rsidRPr="002B6E0D">
        <w:rPr>
          <w:rFonts w:ascii="Arial" w:hAnsi="Arial" w:cs="Arial"/>
          <w:b/>
          <w:bCs/>
          <w:iCs/>
        </w:rPr>
        <w:t>/2025</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C25F1C" w14:textId="77777777" w:rsidR="00730823"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tbl>
      <w:tblPr>
        <w:tblW w:w="10367" w:type="dxa"/>
        <w:tblInd w:w="-516" w:type="dxa"/>
        <w:tblCellMar>
          <w:left w:w="70" w:type="dxa"/>
          <w:right w:w="70" w:type="dxa"/>
        </w:tblCellMar>
        <w:tblLook w:val="04A0" w:firstRow="1" w:lastRow="0" w:firstColumn="1" w:lastColumn="0" w:noHBand="0" w:noVBand="1"/>
      </w:tblPr>
      <w:tblGrid>
        <w:gridCol w:w="1507"/>
        <w:gridCol w:w="4009"/>
        <w:gridCol w:w="1291"/>
        <w:gridCol w:w="1129"/>
        <w:gridCol w:w="1276"/>
        <w:gridCol w:w="1163"/>
      </w:tblGrid>
      <w:tr w:rsidR="00B85F6B" w:rsidRPr="004A17B6" w14:paraId="70B2AC51" w14:textId="77777777" w:rsidTr="00B85F6B">
        <w:trPr>
          <w:trHeight w:val="295"/>
        </w:trPr>
        <w:tc>
          <w:tcPr>
            <w:tcW w:w="1499" w:type="dxa"/>
            <w:tcBorders>
              <w:top w:val="single" w:sz="8" w:space="0" w:color="007F64"/>
              <w:left w:val="single" w:sz="8" w:space="0" w:color="007F64"/>
              <w:bottom w:val="nil"/>
              <w:right w:val="single" w:sz="4" w:space="0" w:color="auto"/>
            </w:tcBorders>
            <w:shd w:val="clear" w:color="008080" w:fill="007F64"/>
            <w:noWrap/>
            <w:vAlign w:val="bottom"/>
            <w:hideMark/>
          </w:tcPr>
          <w:p w14:paraId="6595D8AF" w14:textId="77777777" w:rsidR="00B85F6B" w:rsidRPr="004A17B6" w:rsidRDefault="00B85F6B" w:rsidP="009E5D60">
            <w:pPr>
              <w:rPr>
                <w:rFonts w:ascii="Calibri" w:hAnsi="Calibri" w:cs="Calibri"/>
                <w:color w:val="FFFFFF"/>
                <w:sz w:val="24"/>
              </w:rPr>
            </w:pPr>
            <w:r>
              <w:rPr>
                <w:rFonts w:ascii="Calibri" w:hAnsi="Calibri" w:cs="Calibri"/>
                <w:color w:val="FFFFFF"/>
                <w:sz w:val="24"/>
              </w:rPr>
              <w:t>ITEN</w:t>
            </w:r>
          </w:p>
        </w:tc>
        <w:tc>
          <w:tcPr>
            <w:tcW w:w="4009" w:type="dxa"/>
            <w:tcBorders>
              <w:top w:val="single" w:sz="8" w:space="0" w:color="007F64"/>
              <w:left w:val="single" w:sz="4" w:space="0" w:color="auto"/>
              <w:bottom w:val="nil"/>
              <w:right w:val="single" w:sz="4" w:space="0" w:color="auto"/>
            </w:tcBorders>
            <w:shd w:val="clear" w:color="008080" w:fill="007F64"/>
            <w:noWrap/>
            <w:vAlign w:val="bottom"/>
            <w:hideMark/>
          </w:tcPr>
          <w:p w14:paraId="40A695AE" w14:textId="77777777" w:rsidR="00B85F6B" w:rsidRPr="004A17B6" w:rsidRDefault="00B85F6B" w:rsidP="009E5D60">
            <w:pPr>
              <w:rPr>
                <w:rFonts w:ascii="Calibri" w:hAnsi="Calibri" w:cs="Calibri"/>
                <w:color w:val="FFFFFF"/>
                <w:sz w:val="24"/>
              </w:rPr>
            </w:pPr>
            <w:r w:rsidRPr="004A17B6">
              <w:rPr>
                <w:rFonts w:ascii="Calibri" w:hAnsi="Calibri" w:cs="Calibri"/>
                <w:color w:val="FFFFFF"/>
                <w:sz w:val="24"/>
              </w:rPr>
              <w:t xml:space="preserve">Descrição </w:t>
            </w:r>
          </w:p>
        </w:tc>
        <w:tc>
          <w:tcPr>
            <w:tcW w:w="1291"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51C90176" w14:textId="77777777" w:rsidR="00B85F6B" w:rsidRPr="004A17B6" w:rsidRDefault="00B85F6B" w:rsidP="009E5D60">
            <w:pPr>
              <w:rPr>
                <w:rFonts w:ascii="Calibri" w:hAnsi="Calibri" w:cs="Calibri"/>
                <w:color w:val="FFFFFF"/>
                <w:sz w:val="24"/>
              </w:rPr>
            </w:pPr>
            <w:r w:rsidRPr="004A17B6">
              <w:rPr>
                <w:rFonts w:ascii="Calibri" w:hAnsi="Calibri" w:cs="Calibri"/>
                <w:color w:val="FFFFFF"/>
                <w:sz w:val="24"/>
              </w:rPr>
              <w:t xml:space="preserve">Quantidade </w:t>
            </w:r>
          </w:p>
        </w:tc>
        <w:tc>
          <w:tcPr>
            <w:tcW w:w="1129"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2749F020" w14:textId="77777777" w:rsidR="00B85F6B" w:rsidRPr="004A17B6" w:rsidRDefault="00B85F6B" w:rsidP="009E5D60">
            <w:pPr>
              <w:rPr>
                <w:rFonts w:ascii="Calibri" w:hAnsi="Calibri" w:cs="Calibri"/>
                <w:color w:val="FFFFFF"/>
                <w:sz w:val="24"/>
              </w:rPr>
            </w:pPr>
            <w:r w:rsidRPr="004A17B6">
              <w:rPr>
                <w:rFonts w:ascii="Calibri" w:hAnsi="Calibri" w:cs="Calibri"/>
                <w:color w:val="FFFFFF"/>
                <w:sz w:val="24"/>
              </w:rPr>
              <w:t>Unidade De Medida</w:t>
            </w:r>
          </w:p>
        </w:tc>
        <w:tc>
          <w:tcPr>
            <w:tcW w:w="1276"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5A8DB073" w14:textId="77777777" w:rsidR="00B85F6B" w:rsidRPr="004A17B6" w:rsidRDefault="00B85F6B" w:rsidP="009E5D60">
            <w:pPr>
              <w:rPr>
                <w:rFonts w:ascii="Calibri" w:hAnsi="Calibri" w:cs="Calibri"/>
                <w:color w:val="FFFFFF"/>
                <w:sz w:val="24"/>
              </w:rPr>
            </w:pPr>
            <w:r>
              <w:rPr>
                <w:rFonts w:ascii="Calibri" w:hAnsi="Calibri" w:cs="Calibri"/>
                <w:color w:val="FFFFFF"/>
                <w:sz w:val="24"/>
              </w:rPr>
              <w:t>VL Unitário</w:t>
            </w:r>
          </w:p>
        </w:tc>
        <w:tc>
          <w:tcPr>
            <w:tcW w:w="1163" w:type="dxa"/>
            <w:tcBorders>
              <w:top w:val="single" w:sz="8" w:space="0" w:color="007F64"/>
              <w:left w:val="single" w:sz="4" w:space="0" w:color="auto"/>
              <w:bottom w:val="single" w:sz="4" w:space="0" w:color="007F64"/>
              <w:right w:val="single" w:sz="4" w:space="0" w:color="007F64"/>
            </w:tcBorders>
            <w:shd w:val="clear" w:color="008080" w:fill="007F64"/>
            <w:noWrap/>
            <w:vAlign w:val="bottom"/>
            <w:hideMark/>
          </w:tcPr>
          <w:p w14:paraId="08B707CB" w14:textId="77777777" w:rsidR="00B85F6B" w:rsidRPr="004A17B6" w:rsidRDefault="00B85F6B" w:rsidP="009E5D60">
            <w:pPr>
              <w:rPr>
                <w:rFonts w:ascii="Calibri" w:hAnsi="Calibri" w:cs="Calibri"/>
                <w:color w:val="FFFFFF"/>
                <w:sz w:val="24"/>
              </w:rPr>
            </w:pPr>
            <w:r>
              <w:rPr>
                <w:rFonts w:ascii="Calibri" w:hAnsi="Calibri" w:cs="Calibri"/>
                <w:color w:val="FFFFFF"/>
                <w:sz w:val="24"/>
              </w:rPr>
              <w:t>VL Total</w:t>
            </w:r>
          </w:p>
        </w:tc>
      </w:tr>
      <w:tr w:rsidR="00B85F6B" w:rsidRPr="004A17B6" w14:paraId="2D6994A2" w14:textId="77777777" w:rsidTr="00B85F6B">
        <w:trPr>
          <w:trHeight w:val="3035"/>
        </w:trPr>
        <w:tc>
          <w:tcPr>
            <w:tcW w:w="14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899AC3" w14:textId="77777777" w:rsidR="00B85F6B" w:rsidRPr="004A17B6" w:rsidRDefault="00B85F6B" w:rsidP="009E5D60">
            <w:pPr>
              <w:rPr>
                <w:rFonts w:ascii="Times New Roman" w:hAnsi="Times New Roman" w:cs="Times New Roman"/>
                <w:color w:val="000000"/>
              </w:rPr>
            </w:pPr>
            <w:r w:rsidRPr="004A17B6">
              <w:rPr>
                <w:rFonts w:ascii="Times New Roman" w:hAnsi="Times New Roman" w:cs="Times New Roman"/>
                <w:color w:val="000000"/>
              </w:rPr>
              <w:t>LOCAÇÃO DE FECHAMENTO</w:t>
            </w:r>
          </w:p>
        </w:tc>
        <w:tc>
          <w:tcPr>
            <w:tcW w:w="4009" w:type="dxa"/>
            <w:tcBorders>
              <w:top w:val="single" w:sz="4" w:space="0" w:color="auto"/>
              <w:left w:val="nil"/>
              <w:bottom w:val="single" w:sz="4" w:space="0" w:color="auto"/>
              <w:right w:val="single" w:sz="4" w:space="0" w:color="auto"/>
            </w:tcBorders>
            <w:shd w:val="clear" w:color="auto" w:fill="auto"/>
            <w:vAlign w:val="center"/>
            <w:hideMark/>
          </w:tcPr>
          <w:p w14:paraId="6702DDB7" w14:textId="77777777" w:rsidR="00B85F6B" w:rsidRPr="004A17B6" w:rsidRDefault="00B85F6B" w:rsidP="009E5D60">
            <w:pPr>
              <w:jc w:val="both"/>
              <w:rPr>
                <w:rFonts w:ascii="Times New Roman" w:hAnsi="Times New Roman" w:cs="Times New Roman"/>
                <w:b/>
                <w:bCs/>
                <w:color w:val="000000"/>
                <w:szCs w:val="20"/>
              </w:rPr>
            </w:pPr>
            <w:r w:rsidRPr="004A17B6">
              <w:rPr>
                <w:rFonts w:ascii="Times New Roman" w:hAnsi="Times New Roman" w:cs="Times New Roman"/>
                <w:b/>
                <w:bCs/>
                <w:color w:val="000000"/>
                <w:szCs w:val="20"/>
              </w:rPr>
              <w:t>LOCAÇÃO DE FECHAMENTO:</w:t>
            </w:r>
            <w:r w:rsidRPr="004A17B6">
              <w:rPr>
                <w:rFonts w:ascii="Times New Roman" w:hAnsi="Times New Roman" w:cs="Times New Roman"/>
                <w:color w:val="000000"/>
                <w:szCs w:val="20"/>
              </w:rPr>
              <w:t xml:space="preserve"> Com No Mínimo As Seguintes Especificações: Locação De Placas De Fechamento Confeccionadas Em Chapa Galvanizada Em Bom Estado De Conservação E Com No Mínimo 2x2 Metros, Com Fixação Em Cantoneira De 20x20 Cm De Altura A Serem Instaladas Para Fechamento E Controle De Passagem Nos Locais Onde Ocorrerem Os Eventos. Incluir: Transporte, Carga E Descarga, Montagem E Desmontagem, Mão De Obra, Hospedagem E Alimentação Da Equipe, Se Necessário, deverá ter pelo menos um profissional para fazer a devida manutenção durante o evento.</w:t>
            </w:r>
          </w:p>
        </w:tc>
        <w:tc>
          <w:tcPr>
            <w:tcW w:w="1291" w:type="dxa"/>
            <w:tcBorders>
              <w:top w:val="nil"/>
              <w:left w:val="nil"/>
              <w:bottom w:val="single" w:sz="4" w:space="0" w:color="007F64"/>
              <w:right w:val="single" w:sz="4" w:space="0" w:color="007F64"/>
            </w:tcBorders>
            <w:shd w:val="clear" w:color="auto" w:fill="auto"/>
            <w:noWrap/>
            <w:vAlign w:val="bottom"/>
            <w:hideMark/>
          </w:tcPr>
          <w:p w14:paraId="74009C21" w14:textId="77777777" w:rsidR="00B85F6B" w:rsidRPr="004A17B6" w:rsidRDefault="00B85F6B" w:rsidP="00B85F6B">
            <w:pPr>
              <w:jc w:val="center"/>
              <w:rPr>
                <w:rFonts w:ascii="Calibri" w:hAnsi="Calibri" w:cs="Calibri"/>
                <w:color w:val="007F64"/>
                <w:sz w:val="24"/>
              </w:rPr>
            </w:pPr>
            <w:r w:rsidRPr="004A17B6">
              <w:rPr>
                <w:rFonts w:ascii="Calibri" w:hAnsi="Calibri" w:cs="Calibri"/>
                <w:color w:val="007F64"/>
                <w:sz w:val="24"/>
              </w:rPr>
              <w:t>830</w:t>
            </w:r>
          </w:p>
        </w:tc>
        <w:tc>
          <w:tcPr>
            <w:tcW w:w="1129" w:type="dxa"/>
            <w:tcBorders>
              <w:top w:val="nil"/>
              <w:left w:val="nil"/>
              <w:bottom w:val="single" w:sz="4" w:space="0" w:color="007F64"/>
              <w:right w:val="single" w:sz="4" w:space="0" w:color="007F64"/>
            </w:tcBorders>
            <w:shd w:val="clear" w:color="auto" w:fill="auto"/>
            <w:noWrap/>
            <w:vAlign w:val="bottom"/>
            <w:hideMark/>
          </w:tcPr>
          <w:p w14:paraId="56729858" w14:textId="77777777" w:rsidR="00B85F6B" w:rsidRPr="004A17B6" w:rsidRDefault="00B85F6B" w:rsidP="009E5D60">
            <w:pPr>
              <w:rPr>
                <w:rFonts w:ascii="Calibri" w:hAnsi="Calibri" w:cs="Calibri"/>
                <w:color w:val="007F64"/>
                <w:sz w:val="24"/>
              </w:rPr>
            </w:pPr>
            <w:r w:rsidRPr="004A17B6">
              <w:rPr>
                <w:rFonts w:ascii="Calibri" w:hAnsi="Calibri" w:cs="Calibri"/>
                <w:color w:val="007F64"/>
                <w:sz w:val="24"/>
              </w:rPr>
              <w:t>Metros</w:t>
            </w:r>
          </w:p>
        </w:tc>
        <w:tc>
          <w:tcPr>
            <w:tcW w:w="1276" w:type="dxa"/>
            <w:tcBorders>
              <w:top w:val="nil"/>
              <w:left w:val="nil"/>
              <w:bottom w:val="single" w:sz="4" w:space="0" w:color="007F64"/>
              <w:right w:val="single" w:sz="4" w:space="0" w:color="007F64"/>
            </w:tcBorders>
            <w:shd w:val="clear" w:color="auto" w:fill="auto"/>
            <w:noWrap/>
            <w:vAlign w:val="bottom"/>
          </w:tcPr>
          <w:p w14:paraId="054B59A4" w14:textId="62156B15" w:rsidR="00B85F6B" w:rsidRPr="004A17B6" w:rsidRDefault="00B85F6B" w:rsidP="009E5D60">
            <w:pPr>
              <w:rPr>
                <w:rFonts w:ascii="Calibri" w:hAnsi="Calibri" w:cs="Calibri"/>
                <w:color w:val="007F64"/>
                <w:sz w:val="24"/>
              </w:rPr>
            </w:pPr>
          </w:p>
        </w:tc>
        <w:tc>
          <w:tcPr>
            <w:tcW w:w="1163" w:type="dxa"/>
            <w:tcBorders>
              <w:top w:val="nil"/>
              <w:left w:val="nil"/>
              <w:bottom w:val="single" w:sz="4" w:space="0" w:color="007F64"/>
              <w:right w:val="single" w:sz="4" w:space="0" w:color="007F64"/>
            </w:tcBorders>
            <w:shd w:val="clear" w:color="auto" w:fill="auto"/>
            <w:noWrap/>
            <w:vAlign w:val="bottom"/>
          </w:tcPr>
          <w:p w14:paraId="36BA8ABF" w14:textId="3C494629" w:rsidR="00B85F6B" w:rsidRPr="004A17B6" w:rsidRDefault="00B85F6B" w:rsidP="009E5D60">
            <w:pPr>
              <w:rPr>
                <w:rFonts w:ascii="Calibri" w:hAnsi="Calibri" w:cs="Calibri"/>
                <w:color w:val="007F64"/>
                <w:sz w:val="24"/>
              </w:rPr>
            </w:pPr>
          </w:p>
        </w:tc>
      </w:tr>
    </w:tbl>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O valor global da proposta é de R$..........................</w:t>
      </w:r>
      <w:proofErr w:type="gramStart"/>
      <w:r w:rsidRPr="002B6E0D">
        <w:rPr>
          <w:rFonts w:ascii="Arial" w:hAnsi="Arial" w:cs="Arial"/>
          <w:iCs/>
        </w:rPr>
        <w:t>( )</w:t>
      </w:r>
      <w:proofErr w:type="gramEnd"/>
      <w:r w:rsidRPr="002B6E0D">
        <w:rPr>
          <w:rFonts w:ascii="Arial" w:hAnsi="Arial" w:cs="Arial"/>
          <w:iCs/>
        </w:rPr>
        <w:t>.</w:t>
      </w:r>
    </w:p>
    <w:p w14:paraId="3D5B632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5F7E65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A validade da proposta é de 60 (sessenta) dias corridos, contados da data de realização do certame.</w:t>
      </w:r>
    </w:p>
    <w:p w14:paraId="424DB97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D17DF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 A empresa declara inteira aceitação a todas as condições constantes no presente Edital.</w:t>
      </w:r>
    </w:p>
    <w:p w14:paraId="11DA8E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89C846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Na hipótese de ser adjudicado a esta empresa o objeto licitado, o representante legal para assinatura do Contrato ou qualquer outro documento será:</w:t>
      </w:r>
    </w:p>
    <w:p w14:paraId="7791406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2B6E0D">
        <w:rPr>
          <w:rFonts w:ascii="Arial" w:hAnsi="Arial" w:cs="Arial"/>
          <w:iCs/>
        </w:rPr>
        <w:t>Nome:.......................................</w:t>
      </w:r>
      <w:proofErr w:type="gramEnd"/>
    </w:p>
    <w:p w14:paraId="1A61BF5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2F5239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Estado Civil: ...........................</w:t>
      </w:r>
    </w:p>
    <w:p w14:paraId="01628B2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C804AD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lastRenderedPageBreak/>
        <w:t>Profissão: ......................</w:t>
      </w:r>
    </w:p>
    <w:p w14:paraId="20C378B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5F9DCC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Carteira de identidade RG nº ................</w:t>
      </w:r>
    </w:p>
    <w:p w14:paraId="5D981DF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FC1FB0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2B6E0D">
        <w:rPr>
          <w:rFonts w:ascii="Arial" w:hAnsi="Arial" w:cs="Arial"/>
          <w:iCs/>
        </w:rPr>
        <w:t>Cargo:...............................</w:t>
      </w:r>
      <w:proofErr w:type="gramEnd"/>
    </w:p>
    <w:p w14:paraId="3FC8DA4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76B4E6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0AABB97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OBSERVAÇÕES:</w:t>
      </w:r>
    </w:p>
    <w:p w14:paraId="78F78B62" w14:textId="77777777" w:rsidR="00457F2F" w:rsidRPr="002B6E0D" w:rsidRDefault="00457F2F" w:rsidP="006F1DAE">
      <w:pPr>
        <w:jc w:val="both"/>
        <w:rPr>
          <w:rFonts w:cs="Arial"/>
          <w:sz w:val="24"/>
        </w:rPr>
      </w:pPr>
    </w:p>
    <w:p w14:paraId="4BAB176D" w14:textId="77777777" w:rsidR="00457F2F" w:rsidRPr="002B6E0D" w:rsidRDefault="00457F2F" w:rsidP="006F1DAE">
      <w:pPr>
        <w:jc w:val="both"/>
        <w:rPr>
          <w:rFonts w:cs="Arial"/>
          <w:sz w:val="24"/>
        </w:rPr>
      </w:pPr>
    </w:p>
    <w:p w14:paraId="7DAE8EEE" w14:textId="77777777" w:rsidR="00457F2F" w:rsidRPr="002B6E0D" w:rsidRDefault="00457F2F" w:rsidP="006F1DAE">
      <w:pPr>
        <w:jc w:val="both"/>
        <w:rPr>
          <w:rFonts w:cs="Arial"/>
          <w:sz w:val="24"/>
        </w:rPr>
      </w:pPr>
    </w:p>
    <w:p w14:paraId="2CAE349A" w14:textId="77777777" w:rsidR="00457F2F" w:rsidRPr="002B6E0D" w:rsidRDefault="00457F2F" w:rsidP="006F1DAE">
      <w:pPr>
        <w:jc w:val="both"/>
        <w:rPr>
          <w:rFonts w:cs="Arial"/>
          <w:sz w:val="24"/>
        </w:rPr>
      </w:pPr>
    </w:p>
    <w:p w14:paraId="3224C067" w14:textId="77777777" w:rsidR="00457F2F" w:rsidRPr="002B6E0D" w:rsidRDefault="00457F2F" w:rsidP="006F1DAE">
      <w:pPr>
        <w:jc w:val="both"/>
        <w:rPr>
          <w:rFonts w:cs="Arial"/>
          <w:sz w:val="24"/>
        </w:rPr>
      </w:pPr>
    </w:p>
    <w:p w14:paraId="46F5FBB2" w14:textId="77777777" w:rsidR="00457F2F" w:rsidRPr="002B6E0D" w:rsidRDefault="00457F2F" w:rsidP="006F1DAE">
      <w:pPr>
        <w:jc w:val="both"/>
        <w:rPr>
          <w:rFonts w:cs="Arial"/>
          <w:sz w:val="24"/>
        </w:rPr>
      </w:pPr>
    </w:p>
    <w:p w14:paraId="65C5B20E" w14:textId="77777777" w:rsidR="00457F2F" w:rsidRPr="002B6E0D" w:rsidRDefault="00457F2F" w:rsidP="006F1DAE">
      <w:pPr>
        <w:jc w:val="both"/>
        <w:rPr>
          <w:rFonts w:cs="Arial"/>
          <w:sz w:val="24"/>
        </w:rPr>
      </w:pPr>
    </w:p>
    <w:p w14:paraId="6C4CAD7B" w14:textId="77777777" w:rsidR="00457F2F" w:rsidRPr="002B6E0D" w:rsidRDefault="00457F2F" w:rsidP="006F1DAE">
      <w:pPr>
        <w:jc w:val="both"/>
        <w:rPr>
          <w:rFonts w:cs="Arial"/>
          <w:sz w:val="24"/>
        </w:rPr>
      </w:pPr>
    </w:p>
    <w:p w14:paraId="54A84530" w14:textId="77777777" w:rsidR="00457F2F" w:rsidRPr="002B6E0D" w:rsidRDefault="00457F2F" w:rsidP="006F1DAE">
      <w:pPr>
        <w:jc w:val="both"/>
        <w:rPr>
          <w:rFonts w:cs="Arial"/>
          <w:sz w:val="24"/>
        </w:rPr>
      </w:pPr>
    </w:p>
    <w:p w14:paraId="567325DE" w14:textId="77777777" w:rsidR="00457F2F" w:rsidRPr="002B6E0D" w:rsidRDefault="00457F2F" w:rsidP="006F1DAE">
      <w:pPr>
        <w:jc w:val="both"/>
        <w:rPr>
          <w:rFonts w:cs="Arial"/>
          <w:sz w:val="24"/>
        </w:rPr>
      </w:pPr>
    </w:p>
    <w:p w14:paraId="1A8090EA" w14:textId="77777777" w:rsidR="00457F2F" w:rsidRPr="002B6E0D" w:rsidRDefault="00457F2F" w:rsidP="006F1DAE">
      <w:pPr>
        <w:jc w:val="both"/>
        <w:rPr>
          <w:rFonts w:cs="Arial"/>
          <w:sz w:val="24"/>
        </w:rPr>
      </w:pPr>
    </w:p>
    <w:p w14:paraId="51441DA0" w14:textId="77777777" w:rsidR="00457F2F" w:rsidRPr="002B6E0D" w:rsidRDefault="00457F2F" w:rsidP="006F1DAE">
      <w:pPr>
        <w:jc w:val="both"/>
        <w:rPr>
          <w:rFonts w:cs="Arial"/>
          <w:sz w:val="24"/>
        </w:rPr>
      </w:pPr>
    </w:p>
    <w:p w14:paraId="3D315AF1" w14:textId="77777777" w:rsidR="00457F2F" w:rsidRPr="002B6E0D" w:rsidRDefault="00457F2F" w:rsidP="006F1DAE">
      <w:pPr>
        <w:jc w:val="both"/>
        <w:rPr>
          <w:rFonts w:cs="Arial"/>
          <w:sz w:val="24"/>
        </w:rPr>
      </w:pPr>
    </w:p>
    <w:p w14:paraId="297AA4E5" w14:textId="77777777" w:rsidR="00457F2F" w:rsidRPr="002B6E0D" w:rsidRDefault="00457F2F" w:rsidP="006F1DAE">
      <w:pPr>
        <w:jc w:val="both"/>
        <w:rPr>
          <w:rFonts w:cs="Arial"/>
          <w:sz w:val="24"/>
        </w:rPr>
      </w:pPr>
    </w:p>
    <w:p w14:paraId="6114BAC2" w14:textId="556EB06C" w:rsidR="00457F2F" w:rsidRDefault="00457F2F" w:rsidP="006F1DAE">
      <w:pPr>
        <w:jc w:val="both"/>
        <w:rPr>
          <w:rFonts w:cs="Arial"/>
          <w:sz w:val="24"/>
        </w:rPr>
      </w:pPr>
    </w:p>
    <w:p w14:paraId="734D8EF2" w14:textId="77777777" w:rsidR="00457F2F" w:rsidRPr="002B6E0D" w:rsidRDefault="00457F2F" w:rsidP="006F1DAE">
      <w:pPr>
        <w:jc w:val="both"/>
        <w:rPr>
          <w:rFonts w:cs="Arial"/>
          <w:sz w:val="24"/>
        </w:rPr>
      </w:pPr>
    </w:p>
    <w:p w14:paraId="32277E8D"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8AC42C9"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1635853"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84AE04F"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B6E213F"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9E4274A"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1C6B328"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D9B4F0"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067D9A73"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D43FDF"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515F7D56"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AB15132"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8888F5C"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874970E"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5C9A334"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76EE932"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0A45A33"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6AF7B00"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5156648"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C8BAD8D"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D88D5EC"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6A058A1"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57244F2"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3326DB2"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255DE5DA"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3B458C50" w14:textId="77777777" w:rsidR="0039499F" w:rsidRDefault="0039499F"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51C673A" w14:textId="1E4795AB"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bookmarkStart w:id="0" w:name="_GoBack"/>
      <w:bookmarkEnd w:id="0"/>
      <w:r w:rsidRPr="002B6E0D">
        <w:rPr>
          <w:rFonts w:ascii="Arial" w:hAnsi="Arial" w:cs="Arial"/>
          <w:b/>
          <w:bCs/>
          <w:iCs/>
        </w:rPr>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7B887A55" w:rsidR="009A0D0C" w:rsidRPr="002B6E0D" w:rsidRDefault="00730823" w:rsidP="00B650E1">
      <w:pPr>
        <w:jc w:val="both"/>
        <w:rPr>
          <w:rFonts w:cs="Arial"/>
          <w:b/>
          <w:sz w:val="24"/>
        </w:rPr>
      </w:pPr>
      <w:r w:rsidRPr="002B6E0D">
        <w:rPr>
          <w:rFonts w:cs="Arial"/>
          <w:b/>
          <w:sz w:val="24"/>
        </w:rPr>
        <w:t>CONTRATO Nº. XXX/2025</w:t>
      </w:r>
    </w:p>
    <w:p w14:paraId="6E92C23E" w14:textId="3E55B052" w:rsidR="009A0D0C" w:rsidRPr="002B6E0D" w:rsidRDefault="009A0D0C" w:rsidP="00B650E1">
      <w:pPr>
        <w:jc w:val="both"/>
        <w:rPr>
          <w:rFonts w:cs="Arial"/>
          <w:b/>
          <w:sz w:val="24"/>
        </w:rPr>
      </w:pPr>
      <w:r w:rsidRPr="002B6E0D">
        <w:rPr>
          <w:rFonts w:cs="Arial"/>
          <w:b/>
          <w:sz w:val="24"/>
        </w:rPr>
        <w:t>PRO</w:t>
      </w:r>
      <w:r w:rsidR="00730823" w:rsidRPr="002B6E0D">
        <w:rPr>
          <w:rFonts w:cs="Arial"/>
          <w:b/>
          <w:sz w:val="24"/>
        </w:rPr>
        <w:t>CESSO ADMINISTRATIVO Nº XXX/2025</w:t>
      </w:r>
    </w:p>
    <w:p w14:paraId="0F32C195" w14:textId="09461DE1" w:rsidR="009A0D0C" w:rsidRPr="002B6E0D" w:rsidRDefault="009A0D0C" w:rsidP="00B650E1">
      <w:pPr>
        <w:jc w:val="both"/>
        <w:rPr>
          <w:rFonts w:cs="Arial"/>
          <w:sz w:val="24"/>
        </w:rPr>
      </w:pPr>
      <w:r w:rsidRPr="002B6E0D">
        <w:rPr>
          <w:rFonts w:cs="Arial"/>
          <w:b/>
          <w:sz w:val="24"/>
        </w:rPr>
        <w:t xml:space="preserve">DISPENSA </w:t>
      </w:r>
      <w:r w:rsidR="00730823" w:rsidRPr="002B6E0D">
        <w:rPr>
          <w:rFonts w:cs="Arial"/>
          <w:b/>
          <w:sz w:val="24"/>
        </w:rPr>
        <w:t>ELETRÔNICA Nº XXX/2025</w:t>
      </w:r>
    </w:p>
    <w:p w14:paraId="29392AC0" w14:textId="77777777" w:rsidR="009A0D0C" w:rsidRPr="002B6E0D" w:rsidRDefault="009A0D0C" w:rsidP="00B650E1">
      <w:pPr>
        <w:jc w:val="both"/>
        <w:rPr>
          <w:rFonts w:cs="Arial"/>
          <w:sz w:val="24"/>
        </w:rPr>
      </w:pPr>
    </w:p>
    <w:p w14:paraId="0CEBA49C" w14:textId="5326C437" w:rsidR="009A0D0C" w:rsidRPr="002B6E0D" w:rsidRDefault="00730823" w:rsidP="00B650E1">
      <w:pPr>
        <w:jc w:val="both"/>
        <w:rPr>
          <w:rFonts w:cs="Arial"/>
          <w:iCs/>
          <w:sz w:val="24"/>
        </w:rPr>
      </w:pPr>
      <w:r w:rsidRPr="002B6E0D">
        <w:rPr>
          <w:rFonts w:cs="Arial"/>
          <w:iCs/>
          <w:sz w:val="22"/>
        </w:rPr>
        <w:t xml:space="preserve">Pelo presente Termo de Contrato de Prestação de Serviços de Locação de </w:t>
      </w:r>
      <w:r w:rsidR="00D10C52" w:rsidRPr="002B6E0D">
        <w:rPr>
          <w:rFonts w:cs="Arial"/>
          <w:iCs/>
          <w:sz w:val="22"/>
        </w:rPr>
        <w:t>Camarins</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4DC9E35F" w:rsidR="009A0D0C" w:rsidRPr="002B6E0D" w:rsidRDefault="0072224E" w:rsidP="00B650E1">
      <w:pPr>
        <w:jc w:val="both"/>
        <w:rPr>
          <w:rFonts w:cs="Arial"/>
          <w:sz w:val="24"/>
        </w:rPr>
      </w:pPr>
      <w:r w:rsidRPr="002B6E0D">
        <w:rPr>
          <w:rFonts w:cs="Arial"/>
          <w:sz w:val="24"/>
        </w:rPr>
        <w:t xml:space="preserve">1.1. </w:t>
      </w:r>
      <w:r w:rsidR="009A0D0C" w:rsidRPr="002B6E0D">
        <w:rPr>
          <w:rFonts w:cs="Arial"/>
          <w:sz w:val="24"/>
        </w:rPr>
        <w:t xml:space="preserve">Constitui o objeto do presente contrato a </w:t>
      </w:r>
      <w:r w:rsidR="00D10C52" w:rsidRPr="002B6E0D">
        <w:rPr>
          <w:rFonts w:cs="Arial"/>
          <w:color w:val="000000"/>
          <w:sz w:val="24"/>
        </w:rPr>
        <w:t xml:space="preserve">Contratação de empresa para locação de </w:t>
      </w:r>
      <w:r w:rsidR="001C35A8">
        <w:rPr>
          <w:rFonts w:cs="Arial"/>
          <w:color w:val="000000"/>
          <w:sz w:val="24"/>
        </w:rPr>
        <w:t>Fechamento</w:t>
      </w:r>
      <w:r w:rsidR="00D10C52" w:rsidRPr="002B6E0D">
        <w:rPr>
          <w:rFonts w:cs="Arial"/>
          <w:sz w:val="24"/>
        </w:rPr>
        <w:t>, para atender os Festejos Juninos 2025, nos dias 12, 13, 14 e 15 de junho de 2025</w:t>
      </w:r>
      <w:r w:rsidR="00D10C52" w:rsidRPr="002B6E0D">
        <w:rPr>
          <w:rFonts w:cs="Arial"/>
          <w:color w:val="000000"/>
          <w:sz w:val="24"/>
        </w:rPr>
        <w:t>, na sede do Município de Glória – BA, e nos dias 04 e 05 de julho de 2025 no Distrito Quixaba, evento a ser realizado pela Prefeitura Municipal de Glória, através da Secretaria Municipal de Governo</w:t>
      </w:r>
      <w:r w:rsidR="009A0D0C" w:rsidRPr="002B6E0D">
        <w:rPr>
          <w:rFonts w:cs="Arial"/>
          <w:sz w:val="24"/>
        </w:rPr>
        <w:t>.</w:t>
      </w:r>
    </w:p>
    <w:p w14:paraId="5E850D32" w14:textId="40007ED2" w:rsidR="009A0D0C" w:rsidRPr="002B6E0D"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330B76E9"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Pr="00CB2926">
        <w:rPr>
          <w:b w:val="0"/>
          <w:sz w:val="24"/>
        </w:rPr>
        <w:t xml:space="preserve"> total de 06 (seis)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5BF7703A"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B2143A">
        <w:rPr>
          <w:rFonts w:cs="Arial"/>
          <w:sz w:val="24"/>
        </w:rPr>
        <w:t xml:space="preserve"> </w:t>
      </w:r>
      <w:r w:rsidR="009A0D0C" w:rsidRPr="002B6E0D">
        <w:rPr>
          <w:rFonts w:cs="Arial"/>
          <w:sz w:val="24"/>
        </w:rPr>
        <w:t>Acompanhar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.1.3. Prestar quaisquer esclarecimentos que venham a ser formalmente solicitados pela 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lastRenderedPageBreak/>
        <w:t>3</w:t>
      </w:r>
      <w:r w:rsidR="009A0D0C" w:rsidRPr="002B6E0D">
        <w:rPr>
          <w:rFonts w:cs="Arial"/>
          <w:sz w:val="24"/>
        </w:rPr>
        <w:t>.1.4. Comunicar imediatamente à CONTRATADA qualquer irregularidade constatada na execução do objeto, utilizando-se da forma escrita, para que esta possa tomar as medidas 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3E99547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B2143A">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3863CEE6" w:rsidR="009A0D0C" w:rsidRPr="002B6E0D" w:rsidRDefault="005D6817" w:rsidP="00B650E1">
      <w:pPr>
        <w:jc w:val="both"/>
        <w:rPr>
          <w:rFonts w:cs="Arial"/>
          <w:sz w:val="24"/>
        </w:rPr>
      </w:pPr>
      <w:r w:rsidRPr="002B6E0D">
        <w:rPr>
          <w:rFonts w:cs="Arial"/>
          <w:sz w:val="24"/>
        </w:rPr>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a ser pago pelo CONTRATANTE, em até 20 (vinte)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2B6E0D" w14:paraId="5FB71648" w14:textId="77777777" w:rsidTr="002C2A1C">
        <w:trPr>
          <w:trHeight w:val="383"/>
          <w:jc w:val="center"/>
        </w:trPr>
        <w:tc>
          <w:tcPr>
            <w:tcW w:w="927" w:type="dxa"/>
            <w:shd w:val="clear" w:color="auto" w:fill="E6E6E6"/>
          </w:tcPr>
          <w:p w14:paraId="41A26CF5"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Órgão:</w:t>
            </w:r>
          </w:p>
        </w:tc>
        <w:tc>
          <w:tcPr>
            <w:tcW w:w="8414" w:type="dxa"/>
            <w:gridSpan w:val="2"/>
          </w:tcPr>
          <w:p w14:paraId="0F3AD982"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03.02.00 – Secretaria Municipal de Governo</w:t>
            </w:r>
          </w:p>
        </w:tc>
      </w:tr>
      <w:tr w:rsidR="009A0D0C" w:rsidRPr="002B6E0D" w14:paraId="5EEEA066" w14:textId="77777777" w:rsidTr="002C2A1C">
        <w:trPr>
          <w:trHeight w:val="388"/>
          <w:jc w:val="center"/>
        </w:trPr>
        <w:tc>
          <w:tcPr>
            <w:tcW w:w="2279" w:type="dxa"/>
            <w:gridSpan w:val="2"/>
            <w:shd w:val="clear" w:color="auto" w:fill="E6E6E6"/>
          </w:tcPr>
          <w:p w14:paraId="0DDEC1FE" w14:textId="77777777" w:rsidR="009A0D0C" w:rsidRPr="002B6E0D" w:rsidRDefault="009A0D0C" w:rsidP="00B650E1">
            <w:pPr>
              <w:jc w:val="both"/>
              <w:rPr>
                <w:rFonts w:eastAsia="Batang" w:cs="Arial"/>
                <w:sz w:val="24"/>
              </w:rPr>
            </w:pPr>
            <w:r w:rsidRPr="002B6E0D">
              <w:rPr>
                <w:rFonts w:eastAsia="Batang" w:cs="Arial"/>
                <w:sz w:val="24"/>
              </w:rPr>
              <w:t>Atividade:</w:t>
            </w:r>
            <w:r w:rsidRPr="002B6E0D">
              <w:rPr>
                <w:rFonts w:eastAsia="Batang" w:cs="Arial"/>
                <w:bCs/>
                <w:iCs/>
                <w:sz w:val="24"/>
              </w:rPr>
              <w:t xml:space="preserve"> </w:t>
            </w:r>
          </w:p>
        </w:tc>
        <w:tc>
          <w:tcPr>
            <w:tcW w:w="7062" w:type="dxa"/>
          </w:tcPr>
          <w:p w14:paraId="35C4EE16" w14:textId="77777777" w:rsidR="009A0D0C" w:rsidRPr="002B6E0D" w:rsidRDefault="009A0D0C" w:rsidP="00B650E1">
            <w:pPr>
              <w:jc w:val="both"/>
              <w:rPr>
                <w:rFonts w:eastAsia="Batang" w:cs="Arial"/>
                <w:sz w:val="24"/>
              </w:rPr>
            </w:pPr>
            <w:r w:rsidRPr="002B6E0D">
              <w:rPr>
                <w:rFonts w:eastAsia="Batang" w:cs="Arial"/>
                <w:sz w:val="24"/>
              </w:rPr>
              <w:t>1083 – Promoção de Eventos Culturais do Município</w:t>
            </w:r>
          </w:p>
        </w:tc>
      </w:tr>
      <w:tr w:rsidR="009A0D0C" w:rsidRPr="002B6E0D" w14:paraId="5052CB21" w14:textId="77777777" w:rsidTr="002C2A1C">
        <w:trPr>
          <w:trHeight w:val="138"/>
          <w:jc w:val="center"/>
        </w:trPr>
        <w:tc>
          <w:tcPr>
            <w:tcW w:w="2279" w:type="dxa"/>
            <w:gridSpan w:val="2"/>
            <w:shd w:val="clear" w:color="auto" w:fill="E6E6E6"/>
          </w:tcPr>
          <w:p w14:paraId="038C642A" w14:textId="77777777" w:rsidR="009A0D0C" w:rsidRPr="002B6E0D" w:rsidRDefault="009A0D0C" w:rsidP="00B650E1">
            <w:pPr>
              <w:jc w:val="both"/>
              <w:rPr>
                <w:rFonts w:eastAsia="Batang" w:cs="Arial"/>
                <w:sz w:val="24"/>
              </w:rPr>
            </w:pPr>
            <w:r w:rsidRPr="002B6E0D">
              <w:rPr>
                <w:rFonts w:eastAsia="Batang" w:cs="Arial"/>
                <w:sz w:val="24"/>
              </w:rPr>
              <w:t>Elemento da Despesa:</w:t>
            </w:r>
            <w:r w:rsidRPr="002B6E0D">
              <w:rPr>
                <w:rFonts w:eastAsia="Batang" w:cs="Arial"/>
                <w:bCs/>
                <w:iCs/>
                <w:sz w:val="24"/>
              </w:rPr>
              <w:t xml:space="preserve"> </w:t>
            </w:r>
          </w:p>
        </w:tc>
        <w:tc>
          <w:tcPr>
            <w:tcW w:w="7062" w:type="dxa"/>
          </w:tcPr>
          <w:p w14:paraId="3BEB6371" w14:textId="77777777" w:rsidR="009A0D0C" w:rsidRPr="002B6E0D" w:rsidRDefault="009A0D0C" w:rsidP="00B650E1">
            <w:pPr>
              <w:jc w:val="both"/>
              <w:rPr>
                <w:rFonts w:eastAsia="Batang" w:cs="Arial"/>
                <w:sz w:val="24"/>
              </w:rPr>
            </w:pPr>
            <w:r w:rsidRPr="002B6E0D">
              <w:rPr>
                <w:rFonts w:eastAsia="Batang" w:cs="Arial"/>
                <w:sz w:val="24"/>
              </w:rPr>
              <w:t xml:space="preserve">33.90.39 – Outros Serviços Terceiros P. Jurídico </w:t>
            </w:r>
          </w:p>
        </w:tc>
      </w:tr>
      <w:tr w:rsidR="009A0D0C" w:rsidRPr="002B6E0D" w14:paraId="55581978" w14:textId="77777777" w:rsidTr="002C2A1C">
        <w:trPr>
          <w:trHeight w:val="138"/>
          <w:jc w:val="center"/>
        </w:trPr>
        <w:tc>
          <w:tcPr>
            <w:tcW w:w="2279" w:type="dxa"/>
            <w:gridSpan w:val="2"/>
            <w:shd w:val="clear" w:color="auto" w:fill="E6E6E6"/>
          </w:tcPr>
          <w:p w14:paraId="13478C1B" w14:textId="77777777" w:rsidR="009A0D0C" w:rsidRPr="002B6E0D" w:rsidRDefault="009A0D0C" w:rsidP="00B650E1">
            <w:pPr>
              <w:jc w:val="both"/>
              <w:rPr>
                <w:rFonts w:eastAsia="Batang" w:cs="Arial"/>
                <w:sz w:val="24"/>
              </w:rPr>
            </w:pPr>
            <w:r w:rsidRPr="002B6E0D">
              <w:rPr>
                <w:rFonts w:eastAsia="Batang" w:cs="Arial"/>
                <w:sz w:val="24"/>
              </w:rPr>
              <w:t>Fonte</w:t>
            </w:r>
          </w:p>
        </w:tc>
        <w:tc>
          <w:tcPr>
            <w:tcW w:w="7062" w:type="dxa"/>
          </w:tcPr>
          <w:p w14:paraId="3AD6967D" w14:textId="77777777" w:rsidR="009A0D0C" w:rsidRPr="002B6E0D" w:rsidRDefault="009A0D0C" w:rsidP="00B650E1">
            <w:pPr>
              <w:jc w:val="both"/>
              <w:rPr>
                <w:rFonts w:eastAsia="Batang" w:cs="Arial"/>
                <w:sz w:val="24"/>
              </w:rPr>
            </w:pPr>
            <w:r w:rsidRPr="002B6E0D">
              <w:rPr>
                <w:rFonts w:eastAsia="Batang" w:cs="Arial"/>
                <w:sz w:val="24"/>
              </w:rPr>
              <w:t>1500.0000 / 1709.0000</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B650E1">
      <w:pPr>
        <w:suppressAutoHyphens w:val="0"/>
        <w:spacing w:line="360" w:lineRule="auto"/>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B650E1">
      <w:pPr>
        <w:suppressAutoHyphens w:val="0"/>
        <w:spacing w:line="360" w:lineRule="auto"/>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B650E1">
      <w:pPr>
        <w:suppressAutoHyphens w:val="0"/>
        <w:spacing w:line="360" w:lineRule="auto"/>
        <w:jc w:val="both"/>
        <w:rPr>
          <w:rFonts w:cs="Arial"/>
          <w:sz w:val="24"/>
        </w:rPr>
      </w:pPr>
      <w:r w:rsidRPr="002B6E0D">
        <w:rPr>
          <w:rFonts w:cs="Arial"/>
          <w:sz w:val="24"/>
        </w:rPr>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B650E1">
      <w:pPr>
        <w:suppressAutoHyphens w:val="0"/>
        <w:spacing w:line="360" w:lineRule="auto"/>
        <w:jc w:val="both"/>
        <w:rPr>
          <w:rFonts w:cs="Arial"/>
          <w:sz w:val="24"/>
        </w:rPr>
      </w:pPr>
      <w:r w:rsidRPr="002B6E0D">
        <w:rPr>
          <w:rFonts w:cs="Arial"/>
          <w:sz w:val="24"/>
        </w:rPr>
        <w:t xml:space="preserve">7.4. </w:t>
      </w:r>
      <w:r w:rsidR="00D10C52" w:rsidRPr="002B6E0D">
        <w:rPr>
          <w:rFonts w:cs="Arial"/>
          <w:sz w:val="24"/>
        </w:rPr>
        <w:t>Nos reajustamentos subsequentes ao primeiro, o interregno mínimo de um ano será contado a partir dos efeitos financeiros do último reajustamento.</w:t>
      </w:r>
    </w:p>
    <w:p w14:paraId="6F765144" w14:textId="47E314CA" w:rsidR="00D10C52" w:rsidRPr="002B6E0D" w:rsidRDefault="005D6817" w:rsidP="00B650E1">
      <w:pPr>
        <w:suppressAutoHyphens w:val="0"/>
        <w:spacing w:line="360" w:lineRule="auto"/>
        <w:jc w:val="both"/>
        <w:rPr>
          <w:rFonts w:cs="Arial"/>
          <w:sz w:val="24"/>
        </w:rPr>
      </w:pPr>
      <w:r w:rsidRPr="002B6E0D">
        <w:rPr>
          <w:rFonts w:cs="Arial"/>
          <w:sz w:val="24"/>
        </w:rPr>
        <w:lastRenderedPageBreak/>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B650E1">
      <w:pPr>
        <w:suppressAutoHyphens w:val="0"/>
        <w:spacing w:line="360" w:lineRule="auto"/>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B650E1">
      <w:pPr>
        <w:suppressAutoHyphens w:val="0"/>
        <w:spacing w:line="360" w:lineRule="auto"/>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B650E1">
      <w:pPr>
        <w:suppressAutoHyphens w:val="0"/>
        <w:spacing w:line="360" w:lineRule="auto"/>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6F873BEC" w14:textId="7FB082A4"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44E7B653"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sidR="002C2A1C" w:rsidRPr="002B6E0D">
        <w:rPr>
          <w:rFonts w:cs="Arial"/>
          <w:sz w:val="24"/>
        </w:rPr>
        <w:t>XXX</w:t>
      </w:r>
      <w:r w:rsidR="00D10C52" w:rsidRPr="002B6E0D">
        <w:rPr>
          <w:rFonts w:cs="Arial"/>
          <w:sz w:val="24"/>
        </w:rPr>
        <w:t>/2025</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t>II - 0,3% (três décimos por cento) ao dia ata o 30º (trigésimo) dia de atraso, sobre o valor do serviço não realizado;</w:t>
      </w:r>
    </w:p>
    <w:p w14:paraId="789CE4BA" w14:textId="77777777" w:rsidR="009A0D0C" w:rsidRPr="002B6E0D" w:rsidRDefault="009A0D0C" w:rsidP="00B650E1">
      <w:pPr>
        <w:pStyle w:val="Corpodetexto"/>
        <w:jc w:val="both"/>
        <w:rPr>
          <w:rFonts w:cs="Arial"/>
          <w:sz w:val="24"/>
        </w:rPr>
      </w:pPr>
      <w:r w:rsidRPr="002B6E0D">
        <w:rPr>
          <w:rFonts w:cs="Arial"/>
          <w:sz w:val="24"/>
        </w:rPr>
        <w:lastRenderedPageBreak/>
        <w:t xml:space="preserve">III - 10% (dez por cento) sobre o valor do serviço não realizado, no caso de atraso superior a 30 (trinta) dias, com o </w:t>
      </w:r>
      <w:proofErr w:type="spellStart"/>
      <w:r w:rsidRPr="002B6E0D">
        <w:rPr>
          <w:rFonts w:cs="Arial"/>
          <w:sz w:val="24"/>
        </w:rPr>
        <w:t>conseqüente</w:t>
      </w:r>
      <w:proofErr w:type="spellEnd"/>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77777777"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proofErr w:type="spellStart"/>
      <w:r w:rsidRPr="002B6E0D">
        <w:rPr>
          <w:rFonts w:cs="Arial"/>
          <w:sz w:val="24"/>
        </w:rPr>
        <w:t>conseqüência</w:t>
      </w:r>
      <w:proofErr w:type="spellEnd"/>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23E33F4C"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B2143A">
        <w:rPr>
          <w:rFonts w:cs="Arial"/>
          <w:sz w:val="24"/>
        </w:rPr>
        <w:t xml:space="preserve"> Gestora</w:t>
      </w:r>
      <w:r w:rsidR="0072224E" w:rsidRPr="002B6E0D">
        <w:rPr>
          <w:rFonts w:cs="Arial"/>
          <w:sz w:val="24"/>
        </w:rPr>
        <w:t xml:space="preserve">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lastRenderedPageBreak/>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1959E005"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37E72AF2"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D10C52" w:rsidRPr="002B6E0D">
        <w:rPr>
          <w:rFonts w:cs="Arial"/>
          <w:sz w:val="24"/>
        </w:rPr>
        <w:t>5</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7777777" w:rsidR="005D6817" w:rsidRPr="002B6E0D" w:rsidRDefault="005D6817" w:rsidP="00B650E1">
      <w:pPr>
        <w:pStyle w:val="Corpodetexto"/>
        <w:jc w:val="both"/>
        <w:rPr>
          <w:rFonts w:cs="Arial"/>
          <w:sz w:val="24"/>
        </w:rPr>
      </w:pPr>
    </w:p>
    <w:p w14:paraId="21F85FBB" w14:textId="6D6CC639" w:rsidR="005D6817" w:rsidRPr="002B6E0D" w:rsidRDefault="002B68DC" w:rsidP="00B650E1">
      <w:pPr>
        <w:pStyle w:val="Ttulo1"/>
        <w:numPr>
          <w:ilvl w:val="0"/>
          <w:numId w:val="0"/>
        </w:numPr>
        <w:spacing w:before="231" w:line="274" w:lineRule="exact"/>
        <w:rPr>
          <w:b w:val="0"/>
          <w:sz w:val="24"/>
        </w:rPr>
      </w:pPr>
      <w:r w:rsidRPr="002B6E0D">
        <w:rPr>
          <w:b w:val="0"/>
          <w:sz w:val="24"/>
        </w:rPr>
        <w:t>SECRETARIA MUNICIPAL DE GOVERNO</w:t>
      </w:r>
    </w:p>
    <w:p w14:paraId="507D4420" w14:textId="77777777" w:rsidR="005D6817" w:rsidRPr="002B6E0D" w:rsidRDefault="005D6817" w:rsidP="00B650E1">
      <w:pPr>
        <w:pStyle w:val="Corpodetexto"/>
        <w:spacing w:line="274" w:lineRule="exact"/>
        <w:jc w:val="both"/>
        <w:rPr>
          <w:rFonts w:cs="Arial"/>
          <w:b/>
          <w:sz w:val="24"/>
        </w:rPr>
      </w:pPr>
      <w:r w:rsidRPr="002B6E0D">
        <w:rPr>
          <w:rFonts w:cs="Arial"/>
          <w:b/>
          <w:sz w:val="24"/>
        </w:rPr>
        <w:t>CONTRATANTE</w:t>
      </w:r>
    </w:p>
    <w:p w14:paraId="7B6E1B0D" w14:textId="77777777" w:rsidR="005D6817" w:rsidRPr="002B6E0D" w:rsidRDefault="005D6817" w:rsidP="00B650E1">
      <w:pPr>
        <w:pStyle w:val="Ttulo1"/>
        <w:numPr>
          <w:ilvl w:val="0"/>
          <w:numId w:val="0"/>
        </w:numPr>
        <w:spacing w:before="184"/>
        <w:rPr>
          <w:sz w:val="24"/>
        </w:rPr>
      </w:pPr>
    </w:p>
    <w:p w14:paraId="332FC972" w14:textId="00AE27B9" w:rsidR="005D6817" w:rsidRPr="002B6E0D" w:rsidRDefault="002B68DC" w:rsidP="00B650E1">
      <w:pPr>
        <w:pStyle w:val="Ttulo1"/>
        <w:numPr>
          <w:ilvl w:val="0"/>
          <w:numId w:val="0"/>
        </w:numPr>
        <w:rPr>
          <w:b w:val="0"/>
          <w:sz w:val="24"/>
        </w:rPr>
      </w:pPr>
      <w:r w:rsidRPr="002B6E0D">
        <w:rPr>
          <w:b w:val="0"/>
          <w:sz w:val="24"/>
        </w:rPr>
        <w:t>XXXXXXXXXXXXXXXXXXXXXXXXXXX</w:t>
      </w:r>
    </w:p>
    <w:p w14:paraId="4B4FF873" w14:textId="77777777" w:rsidR="005D6817" w:rsidRPr="002B6E0D" w:rsidRDefault="005D6817" w:rsidP="00B650E1">
      <w:pPr>
        <w:pStyle w:val="Ttulo1"/>
        <w:numPr>
          <w:ilvl w:val="0"/>
          <w:numId w:val="0"/>
        </w:numPr>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28D2D92D" w14:textId="77777777" w:rsidR="005D6817" w:rsidRPr="002B6E0D" w:rsidRDefault="005D6817" w:rsidP="00B650E1">
      <w:pPr>
        <w:pStyle w:val="Corpodetexto"/>
        <w:spacing w:before="40" w:line="360" w:lineRule="auto"/>
        <w:jc w:val="both"/>
        <w:rPr>
          <w:rFonts w:cs="Arial"/>
          <w:spacing w:val="-2"/>
          <w:sz w:val="24"/>
        </w:rPr>
      </w:pP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53C1BC67"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2B68DC" w:rsidRPr="002B6E0D">
              <w:rPr>
                <w:rFonts w:cs="Arial"/>
                <w:b/>
                <w:sz w:val="24"/>
              </w:rPr>
              <w:t>/2025</w:t>
            </w:r>
          </w:p>
          <w:p w14:paraId="24C0BB2B" w14:textId="00DEF8D2"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Pr="002B6E0D">
              <w:rPr>
                <w:rFonts w:cs="Arial"/>
                <w:b/>
                <w:sz w:val="24"/>
              </w:rPr>
              <w:t>5</w:t>
            </w:r>
          </w:p>
          <w:p w14:paraId="73E1C95F" w14:textId="77777777" w:rsidR="009A0D0C" w:rsidRPr="002B6E0D" w:rsidRDefault="009A0D0C" w:rsidP="00B650E1">
            <w:pPr>
              <w:spacing w:before="20" w:after="20"/>
              <w:ind w:right="212"/>
              <w:jc w:val="both"/>
              <w:rPr>
                <w:rFonts w:cs="Arial"/>
                <w:b/>
                <w:sz w:val="24"/>
              </w:rPr>
            </w:pPr>
          </w:p>
          <w:p w14:paraId="37F72FE2" w14:textId="08895939" w:rsidR="009A0D0C" w:rsidRPr="002B6E0D"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2B68DC" w:rsidRPr="002B6E0D">
              <w:rPr>
                <w:rFonts w:cs="Arial"/>
                <w:color w:val="000000"/>
                <w:sz w:val="24"/>
              </w:rPr>
              <w:t xml:space="preserve">Contratação de empresa para locação de </w:t>
            </w:r>
            <w:r w:rsidR="001C35A8">
              <w:rPr>
                <w:rFonts w:cs="Arial"/>
                <w:color w:val="000000"/>
                <w:sz w:val="24"/>
              </w:rPr>
              <w:t>Fechamento</w:t>
            </w:r>
            <w:r w:rsidR="002B68DC" w:rsidRPr="002B6E0D">
              <w:rPr>
                <w:rFonts w:cs="Arial"/>
                <w:sz w:val="24"/>
              </w:rPr>
              <w:t>, para atender os Festejos Juninos 2025, nos dias 12, 13, 14 e 15 de junho de 2025</w:t>
            </w:r>
            <w:r w:rsidR="002B68DC" w:rsidRPr="002B6E0D">
              <w:rPr>
                <w:rFonts w:cs="Arial"/>
                <w:color w:val="000000"/>
                <w:sz w:val="24"/>
              </w:rPr>
              <w:t>, na sede do Município de Glória – BA, e nos dias 04 e 05 de julho de 2025 no Distrito Quixaba, evento a ser realizado pela Prefeitura Municipal de Glória, através da Secretaria Municipal de Governo</w:t>
            </w:r>
            <w:r w:rsidR="002B68DC" w:rsidRPr="002B6E0D">
              <w:rPr>
                <w:rFonts w:cs="Arial"/>
                <w:sz w:val="24"/>
              </w:rPr>
              <w:t>.</w:t>
            </w:r>
          </w:p>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2B6E0D">
              <w:rPr>
                <w:rFonts w:cs="Arial"/>
                <w:b/>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586F69A4"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Art. 7</w:t>
            </w:r>
            <w:r w:rsidR="00B74712" w:rsidRPr="002B6E0D">
              <w:rPr>
                <w:rFonts w:cs="Arial"/>
                <w:sz w:val="24"/>
              </w:rPr>
              <w:t>5</w:t>
            </w:r>
            <w:r w:rsidRPr="002B6E0D">
              <w:rPr>
                <w:rFonts w:cs="Arial"/>
                <w:sz w:val="24"/>
              </w:rPr>
              <w:t>,</w:t>
            </w:r>
            <w:r w:rsidR="002374D8">
              <w:rPr>
                <w:rFonts w:cs="Arial"/>
                <w:sz w:val="24"/>
              </w:rPr>
              <w:t>II</w:t>
            </w:r>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5DB2A542"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2B68DC" w:rsidRPr="002B6E0D">
              <w:rPr>
                <w:rFonts w:cs="Arial"/>
                <w:sz w:val="24"/>
              </w:rPr>
              <w:t xml:space="preserve"> de 2025</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3153DEC7" w:rsidR="009A0D0C" w:rsidRDefault="009A0D0C" w:rsidP="00B650E1">
            <w:pPr>
              <w:spacing w:before="20" w:after="20"/>
              <w:ind w:left="284" w:right="334"/>
              <w:jc w:val="both"/>
              <w:rPr>
                <w:rFonts w:cs="Arial"/>
                <w:b/>
                <w:sz w:val="24"/>
              </w:rPr>
            </w:pPr>
          </w:p>
          <w:p w14:paraId="7996561A" w14:textId="77777777" w:rsidR="00B2143A" w:rsidRPr="002B6E0D" w:rsidRDefault="00B2143A"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0649EEA2" w:rsidR="009A0D0C" w:rsidRDefault="00B2143A" w:rsidP="00B2143A">
            <w:pPr>
              <w:spacing w:before="20" w:after="20"/>
              <w:ind w:left="284" w:right="334"/>
              <w:jc w:val="center"/>
              <w:rPr>
                <w:rFonts w:cs="Arial"/>
                <w:b/>
                <w:sz w:val="24"/>
              </w:rPr>
            </w:pPr>
            <w:r>
              <w:rPr>
                <w:rFonts w:cs="Arial"/>
                <w:b/>
                <w:sz w:val="24"/>
              </w:rPr>
              <w:t>Fábio Araújo Silva</w:t>
            </w:r>
          </w:p>
          <w:p w14:paraId="25521701" w14:textId="08B560EB" w:rsidR="009A0D0C" w:rsidRPr="002B6E0D" w:rsidRDefault="00B2143A" w:rsidP="00B2143A">
            <w:pPr>
              <w:spacing w:before="20" w:after="20"/>
              <w:ind w:left="284" w:right="334"/>
              <w:jc w:val="center"/>
              <w:rPr>
                <w:rFonts w:cs="Arial"/>
                <w:b/>
                <w:sz w:val="24"/>
              </w:rPr>
            </w:pPr>
            <w:r>
              <w:rPr>
                <w:rFonts w:cs="Arial"/>
                <w:b/>
                <w:sz w:val="24"/>
              </w:rPr>
              <w:t>Agente de Contratação</w:t>
            </w: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47577" w14:textId="77777777" w:rsidR="00BF531F" w:rsidRDefault="00BF531F">
      <w:r>
        <w:separator/>
      </w:r>
    </w:p>
  </w:endnote>
  <w:endnote w:type="continuationSeparator" w:id="0">
    <w:p w14:paraId="7CF90BF2" w14:textId="77777777" w:rsidR="00BF531F" w:rsidRDefault="00BF531F">
      <w:r>
        <w:continuationSeparator/>
      </w:r>
    </w:p>
  </w:endnote>
  <w:endnote w:type="continuationNotice" w:id="1">
    <w:p w14:paraId="7F5E34B5" w14:textId="77777777" w:rsidR="00BF531F" w:rsidRDefault="00BF5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9E5D60" w:rsidRDefault="009E5D60">
    <w:pPr>
      <w:pStyle w:val="Rodap"/>
      <w:rPr>
        <w:sz w:val="12"/>
        <w:szCs w:val="12"/>
      </w:rPr>
    </w:pPr>
  </w:p>
  <w:p w14:paraId="23AD8714" w14:textId="77777777" w:rsidR="009E5D60" w:rsidRDefault="009E5D60">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26B6C" w14:textId="77777777" w:rsidR="00BF531F" w:rsidRDefault="00BF531F">
      <w:r>
        <w:separator/>
      </w:r>
    </w:p>
  </w:footnote>
  <w:footnote w:type="continuationSeparator" w:id="0">
    <w:p w14:paraId="4D8AD781" w14:textId="77777777" w:rsidR="00BF531F" w:rsidRDefault="00BF531F">
      <w:r>
        <w:continuationSeparator/>
      </w:r>
    </w:p>
  </w:footnote>
  <w:footnote w:type="continuationNotice" w:id="1">
    <w:p w14:paraId="09D19FE6" w14:textId="77777777" w:rsidR="00BF531F" w:rsidRDefault="00BF531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9E5D60" w:rsidRDefault="009E5D60"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9E5D60" w:rsidRDefault="009E5D60" w:rsidP="00FE51B5">
    <w:pPr>
      <w:pStyle w:val="NormalWeb"/>
      <w:spacing w:before="0" w:beforeAutospacing="0" w:after="0" w:afterAutospacing="0"/>
      <w:rPr>
        <w:b/>
        <w:bCs/>
        <w:color w:val="000000"/>
      </w:rPr>
    </w:pPr>
  </w:p>
  <w:p w14:paraId="7EC2ECFD" w14:textId="77777777" w:rsidR="009E5D60" w:rsidRDefault="009E5D60" w:rsidP="00FE51B5">
    <w:pPr>
      <w:pStyle w:val="Ttulo"/>
      <w:spacing w:before="0"/>
      <w:jc w:val="center"/>
      <w:rPr>
        <w:sz w:val="36"/>
        <w:szCs w:val="40"/>
      </w:rPr>
    </w:pPr>
    <w:r w:rsidRPr="00A95C24">
      <w:rPr>
        <w:sz w:val="36"/>
        <w:szCs w:val="40"/>
      </w:rPr>
      <w:t>PREFEITURA MUNICIPAL DE GLÓRIA</w:t>
    </w:r>
  </w:p>
  <w:p w14:paraId="170AB148" w14:textId="77777777" w:rsidR="009E5D60" w:rsidRDefault="009E5D60" w:rsidP="00FE51B5">
    <w:pPr>
      <w:pStyle w:val="Ttulo"/>
      <w:spacing w:before="0"/>
      <w:jc w:val="center"/>
      <w:rPr>
        <w:szCs w:val="40"/>
      </w:rPr>
    </w:pPr>
    <w:r>
      <w:rPr>
        <w:szCs w:val="40"/>
      </w:rPr>
      <w:t>SECRETARIA MUNICIPAL DE GOVERNO</w:t>
    </w:r>
  </w:p>
  <w:p w14:paraId="7C51BDF4" w14:textId="77777777" w:rsidR="009E5D60" w:rsidRDefault="009E5D6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9E5D60" w:rsidRDefault="009E5D60"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9E5D60" w:rsidRDefault="009E5D60" w:rsidP="00FE51B5">
    <w:pPr>
      <w:pStyle w:val="NormalWeb"/>
      <w:spacing w:before="0" w:beforeAutospacing="0" w:after="0" w:afterAutospacing="0"/>
      <w:rPr>
        <w:b/>
        <w:bCs/>
        <w:color w:val="000000"/>
      </w:rPr>
    </w:pPr>
  </w:p>
  <w:p w14:paraId="66003D87" w14:textId="77777777" w:rsidR="009E5D60" w:rsidRDefault="009E5D60" w:rsidP="00FE51B5">
    <w:pPr>
      <w:pStyle w:val="Ttulo"/>
      <w:spacing w:before="0"/>
      <w:jc w:val="center"/>
      <w:rPr>
        <w:sz w:val="36"/>
        <w:szCs w:val="40"/>
      </w:rPr>
    </w:pPr>
    <w:r w:rsidRPr="00A95C24">
      <w:rPr>
        <w:sz w:val="36"/>
        <w:szCs w:val="40"/>
      </w:rPr>
      <w:t>PREFEITURA MUNICIPAL DE GLÓRIA</w:t>
    </w:r>
  </w:p>
  <w:p w14:paraId="324543BA" w14:textId="77777777" w:rsidR="009E5D60" w:rsidRDefault="009E5D60" w:rsidP="00FE51B5">
    <w:pPr>
      <w:pStyle w:val="Ttulo"/>
      <w:spacing w:before="0"/>
      <w:jc w:val="center"/>
      <w:rPr>
        <w:szCs w:val="40"/>
      </w:rPr>
    </w:pPr>
    <w:r>
      <w:rPr>
        <w:szCs w:val="40"/>
      </w:rPr>
      <w:t>SECRETARIA MUNICIPAL DE GOVERNO</w:t>
    </w:r>
  </w:p>
  <w:p w14:paraId="5930CC0B" w14:textId="77777777" w:rsidR="009E5D60" w:rsidRDefault="009E5D60"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9E5D60" w:rsidRDefault="009E5D60"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9E5D60" w:rsidRDefault="009E5D60" w:rsidP="00691DC8">
    <w:pPr>
      <w:pStyle w:val="NormalWeb"/>
      <w:spacing w:before="0" w:beforeAutospacing="0" w:after="0" w:afterAutospacing="0"/>
      <w:rPr>
        <w:b/>
        <w:bCs/>
        <w:color w:val="000000"/>
      </w:rPr>
    </w:pPr>
  </w:p>
  <w:p w14:paraId="57B77F36" w14:textId="639B9D14" w:rsidR="009E5D60" w:rsidRDefault="009E5D60" w:rsidP="00660ACF">
    <w:pPr>
      <w:pStyle w:val="Ttulo"/>
      <w:spacing w:before="0"/>
      <w:jc w:val="center"/>
      <w:rPr>
        <w:sz w:val="36"/>
        <w:szCs w:val="40"/>
      </w:rPr>
    </w:pPr>
    <w:r w:rsidRPr="00A95C24">
      <w:rPr>
        <w:sz w:val="36"/>
        <w:szCs w:val="40"/>
      </w:rPr>
      <w:t>PREFEITURA MUNICIPAL DE GLÓRIA</w:t>
    </w:r>
  </w:p>
  <w:p w14:paraId="1F2FFE1E" w14:textId="46CBE22A" w:rsidR="009E5D60" w:rsidRDefault="009E5D60" w:rsidP="00660ACF">
    <w:pPr>
      <w:pStyle w:val="Ttulo"/>
      <w:spacing w:before="0"/>
      <w:jc w:val="center"/>
      <w:rPr>
        <w:szCs w:val="40"/>
      </w:rPr>
    </w:pPr>
    <w:r>
      <w:rPr>
        <w:szCs w:val="40"/>
      </w:rPr>
      <w:t>SECRETARIA MUNICIPAL DE GOVERNO</w:t>
    </w:r>
  </w:p>
  <w:p w14:paraId="16B039EE" w14:textId="77777777" w:rsidR="009E5D60" w:rsidRPr="00660ACF" w:rsidRDefault="009E5D60"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D2B8E"/>
    <w:multiLevelType w:val="hybridMultilevel"/>
    <w:tmpl w:val="209EC5C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231045D1"/>
    <w:multiLevelType w:val="hybridMultilevel"/>
    <w:tmpl w:val="A5F08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3"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4"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6"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8"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0"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1"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702D2FC4"/>
    <w:multiLevelType w:val="hybridMultilevel"/>
    <w:tmpl w:val="7A1AA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6"/>
  </w:num>
  <w:num w:numId="2">
    <w:abstractNumId w:val="14"/>
  </w:num>
  <w:num w:numId="3">
    <w:abstractNumId w:val="10"/>
  </w:num>
  <w:num w:numId="4">
    <w:abstractNumId w:val="12"/>
  </w:num>
  <w:num w:numId="5">
    <w:abstractNumId w:val="8"/>
  </w:num>
  <w:num w:numId="6">
    <w:abstractNumId w:val="11"/>
  </w:num>
  <w:num w:numId="7">
    <w:abstractNumId w:val="9"/>
  </w:num>
  <w:num w:numId="8">
    <w:abstractNumId w:val="7"/>
  </w:num>
  <w:num w:numId="9">
    <w:abstractNumId w:val="2"/>
  </w:num>
  <w:num w:numId="10">
    <w:abstractNumId w:val="4"/>
  </w:num>
  <w:num w:numId="11">
    <w:abstractNumId w:val="1"/>
  </w:num>
  <w:num w:numId="12">
    <w:abstractNumId w:val="13"/>
  </w:num>
  <w:num w:numId="13">
    <w:abstractNumId w:val="3"/>
  </w:num>
  <w:num w:numId="14">
    <w:abstractNumId w:val="16"/>
  </w:num>
  <w:num w:numId="15">
    <w:abstractNumId w:val="5"/>
  </w:num>
  <w:num w:numId="16">
    <w:abstractNumId w:val="15"/>
  </w:num>
  <w:num w:numId="1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6510"/>
    <w:rsid w:val="00017D73"/>
    <w:rsid w:val="000340C8"/>
    <w:rsid w:val="00037EDC"/>
    <w:rsid w:val="00041FC4"/>
    <w:rsid w:val="000562A4"/>
    <w:rsid w:val="0006321F"/>
    <w:rsid w:val="00063847"/>
    <w:rsid w:val="00065565"/>
    <w:rsid w:val="00070B25"/>
    <w:rsid w:val="000726DE"/>
    <w:rsid w:val="0007324C"/>
    <w:rsid w:val="00082533"/>
    <w:rsid w:val="00084D8C"/>
    <w:rsid w:val="00087EBD"/>
    <w:rsid w:val="000907E1"/>
    <w:rsid w:val="00097A7D"/>
    <w:rsid w:val="000A1882"/>
    <w:rsid w:val="000A50D7"/>
    <w:rsid w:val="000A6E4E"/>
    <w:rsid w:val="000C3502"/>
    <w:rsid w:val="000C7D67"/>
    <w:rsid w:val="000D6CA4"/>
    <w:rsid w:val="000E19FC"/>
    <w:rsid w:val="000F0754"/>
    <w:rsid w:val="000F7B98"/>
    <w:rsid w:val="00101257"/>
    <w:rsid w:val="001114AA"/>
    <w:rsid w:val="00127714"/>
    <w:rsid w:val="001307D7"/>
    <w:rsid w:val="00131D02"/>
    <w:rsid w:val="00135301"/>
    <w:rsid w:val="00152AC9"/>
    <w:rsid w:val="0016421C"/>
    <w:rsid w:val="00180601"/>
    <w:rsid w:val="00183F03"/>
    <w:rsid w:val="00192319"/>
    <w:rsid w:val="00192417"/>
    <w:rsid w:val="001B0A83"/>
    <w:rsid w:val="001B32B2"/>
    <w:rsid w:val="001B3E19"/>
    <w:rsid w:val="001B4F04"/>
    <w:rsid w:val="001C00F1"/>
    <w:rsid w:val="001C25E8"/>
    <w:rsid w:val="001C31EB"/>
    <w:rsid w:val="001C35A8"/>
    <w:rsid w:val="001D7F13"/>
    <w:rsid w:val="001E0FFC"/>
    <w:rsid w:val="001E31B4"/>
    <w:rsid w:val="001E3842"/>
    <w:rsid w:val="001E5350"/>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3835"/>
    <w:rsid w:val="00245109"/>
    <w:rsid w:val="00245F91"/>
    <w:rsid w:val="0026058F"/>
    <w:rsid w:val="00272076"/>
    <w:rsid w:val="002720FF"/>
    <w:rsid w:val="0027437D"/>
    <w:rsid w:val="002752F0"/>
    <w:rsid w:val="00275FFE"/>
    <w:rsid w:val="002850E4"/>
    <w:rsid w:val="00287B4B"/>
    <w:rsid w:val="00292503"/>
    <w:rsid w:val="00295EDB"/>
    <w:rsid w:val="002A0FB2"/>
    <w:rsid w:val="002A77ED"/>
    <w:rsid w:val="002B68DC"/>
    <w:rsid w:val="002B6E0D"/>
    <w:rsid w:val="002C0718"/>
    <w:rsid w:val="002C2A1C"/>
    <w:rsid w:val="002C3959"/>
    <w:rsid w:val="002E08AD"/>
    <w:rsid w:val="002E1BDA"/>
    <w:rsid w:val="002E384A"/>
    <w:rsid w:val="002E67D1"/>
    <w:rsid w:val="002F291B"/>
    <w:rsid w:val="002F2ADC"/>
    <w:rsid w:val="002F7E86"/>
    <w:rsid w:val="00301C76"/>
    <w:rsid w:val="00310F78"/>
    <w:rsid w:val="00324268"/>
    <w:rsid w:val="00324D2A"/>
    <w:rsid w:val="0032745E"/>
    <w:rsid w:val="0034167D"/>
    <w:rsid w:val="00343925"/>
    <w:rsid w:val="00360C0F"/>
    <w:rsid w:val="00370D90"/>
    <w:rsid w:val="0038608D"/>
    <w:rsid w:val="003860A3"/>
    <w:rsid w:val="003900B3"/>
    <w:rsid w:val="00390C1C"/>
    <w:rsid w:val="00391FAD"/>
    <w:rsid w:val="0039499F"/>
    <w:rsid w:val="003A01FE"/>
    <w:rsid w:val="003A0DC5"/>
    <w:rsid w:val="003A2726"/>
    <w:rsid w:val="003B51F1"/>
    <w:rsid w:val="003C5A32"/>
    <w:rsid w:val="003D53A0"/>
    <w:rsid w:val="003E3762"/>
    <w:rsid w:val="003E6BD2"/>
    <w:rsid w:val="003F2DC0"/>
    <w:rsid w:val="003F56C2"/>
    <w:rsid w:val="0040028C"/>
    <w:rsid w:val="004073B0"/>
    <w:rsid w:val="004158FB"/>
    <w:rsid w:val="004170CF"/>
    <w:rsid w:val="00421172"/>
    <w:rsid w:val="00423D47"/>
    <w:rsid w:val="00426E7B"/>
    <w:rsid w:val="004278E0"/>
    <w:rsid w:val="00430497"/>
    <w:rsid w:val="0043581C"/>
    <w:rsid w:val="00441C6A"/>
    <w:rsid w:val="004472B5"/>
    <w:rsid w:val="0045721D"/>
    <w:rsid w:val="00457F2F"/>
    <w:rsid w:val="004727ED"/>
    <w:rsid w:val="00472E67"/>
    <w:rsid w:val="00476BD8"/>
    <w:rsid w:val="00481248"/>
    <w:rsid w:val="00482B28"/>
    <w:rsid w:val="0049086A"/>
    <w:rsid w:val="00495BA3"/>
    <w:rsid w:val="004A1009"/>
    <w:rsid w:val="004A1B74"/>
    <w:rsid w:val="004A27B0"/>
    <w:rsid w:val="004A58D3"/>
    <w:rsid w:val="004B204A"/>
    <w:rsid w:val="004B367C"/>
    <w:rsid w:val="004C737E"/>
    <w:rsid w:val="004D3C0A"/>
    <w:rsid w:val="004D7ACD"/>
    <w:rsid w:val="004E7639"/>
    <w:rsid w:val="004F1ACA"/>
    <w:rsid w:val="004F237A"/>
    <w:rsid w:val="0050056C"/>
    <w:rsid w:val="00503171"/>
    <w:rsid w:val="00512E62"/>
    <w:rsid w:val="005240A6"/>
    <w:rsid w:val="005330E3"/>
    <w:rsid w:val="005345E2"/>
    <w:rsid w:val="00536593"/>
    <w:rsid w:val="00537248"/>
    <w:rsid w:val="00545E4B"/>
    <w:rsid w:val="00546C3F"/>
    <w:rsid w:val="005540B2"/>
    <w:rsid w:val="005559B2"/>
    <w:rsid w:val="005634AF"/>
    <w:rsid w:val="005639CC"/>
    <w:rsid w:val="00564389"/>
    <w:rsid w:val="005663D1"/>
    <w:rsid w:val="005722E5"/>
    <w:rsid w:val="00584F37"/>
    <w:rsid w:val="00590D16"/>
    <w:rsid w:val="005A4A43"/>
    <w:rsid w:val="005C1CA2"/>
    <w:rsid w:val="005C2F01"/>
    <w:rsid w:val="005C6619"/>
    <w:rsid w:val="005C6A23"/>
    <w:rsid w:val="005D1A69"/>
    <w:rsid w:val="005D6817"/>
    <w:rsid w:val="005E3893"/>
    <w:rsid w:val="005E7F86"/>
    <w:rsid w:val="005F0BB8"/>
    <w:rsid w:val="005F13DF"/>
    <w:rsid w:val="005F66CD"/>
    <w:rsid w:val="00632DDA"/>
    <w:rsid w:val="00644BA4"/>
    <w:rsid w:val="00651FED"/>
    <w:rsid w:val="0065619A"/>
    <w:rsid w:val="0065632E"/>
    <w:rsid w:val="00660757"/>
    <w:rsid w:val="00660ACF"/>
    <w:rsid w:val="00665FCE"/>
    <w:rsid w:val="00667285"/>
    <w:rsid w:val="00675F72"/>
    <w:rsid w:val="00677521"/>
    <w:rsid w:val="00680775"/>
    <w:rsid w:val="006869A2"/>
    <w:rsid w:val="00691DC8"/>
    <w:rsid w:val="00693BF7"/>
    <w:rsid w:val="00694A2F"/>
    <w:rsid w:val="00695241"/>
    <w:rsid w:val="006A36F9"/>
    <w:rsid w:val="006B15F7"/>
    <w:rsid w:val="006B5101"/>
    <w:rsid w:val="006B5274"/>
    <w:rsid w:val="006B6755"/>
    <w:rsid w:val="006C2DF7"/>
    <w:rsid w:val="006C61F4"/>
    <w:rsid w:val="006C62C8"/>
    <w:rsid w:val="006D0C93"/>
    <w:rsid w:val="006D1F94"/>
    <w:rsid w:val="006D3242"/>
    <w:rsid w:val="006E2911"/>
    <w:rsid w:val="006E3091"/>
    <w:rsid w:val="006E54E9"/>
    <w:rsid w:val="006F1DAE"/>
    <w:rsid w:val="006F4169"/>
    <w:rsid w:val="006F5EE4"/>
    <w:rsid w:val="007069F4"/>
    <w:rsid w:val="00707144"/>
    <w:rsid w:val="00710D61"/>
    <w:rsid w:val="00711387"/>
    <w:rsid w:val="0071152B"/>
    <w:rsid w:val="0072224E"/>
    <w:rsid w:val="00724740"/>
    <w:rsid w:val="00730823"/>
    <w:rsid w:val="00740F2F"/>
    <w:rsid w:val="00744CC8"/>
    <w:rsid w:val="007454BD"/>
    <w:rsid w:val="00767B22"/>
    <w:rsid w:val="007709AE"/>
    <w:rsid w:val="00770F49"/>
    <w:rsid w:val="007817B3"/>
    <w:rsid w:val="00781AFF"/>
    <w:rsid w:val="00785509"/>
    <w:rsid w:val="00785F02"/>
    <w:rsid w:val="007871A0"/>
    <w:rsid w:val="00791A5D"/>
    <w:rsid w:val="007923D0"/>
    <w:rsid w:val="00792A36"/>
    <w:rsid w:val="007A0EF7"/>
    <w:rsid w:val="007A36A2"/>
    <w:rsid w:val="007A4FF7"/>
    <w:rsid w:val="007A564C"/>
    <w:rsid w:val="007B1414"/>
    <w:rsid w:val="007B3329"/>
    <w:rsid w:val="007D4A73"/>
    <w:rsid w:val="007E2076"/>
    <w:rsid w:val="007E2611"/>
    <w:rsid w:val="007E29C6"/>
    <w:rsid w:val="008024D5"/>
    <w:rsid w:val="00804B52"/>
    <w:rsid w:val="00811E26"/>
    <w:rsid w:val="00836290"/>
    <w:rsid w:val="008421D5"/>
    <w:rsid w:val="00842385"/>
    <w:rsid w:val="00842826"/>
    <w:rsid w:val="00852A52"/>
    <w:rsid w:val="0085324E"/>
    <w:rsid w:val="00855A8A"/>
    <w:rsid w:val="00855FAB"/>
    <w:rsid w:val="008621F4"/>
    <w:rsid w:val="00871D18"/>
    <w:rsid w:val="008754FE"/>
    <w:rsid w:val="0087679E"/>
    <w:rsid w:val="0088296C"/>
    <w:rsid w:val="0089437D"/>
    <w:rsid w:val="008946DB"/>
    <w:rsid w:val="00897874"/>
    <w:rsid w:val="008A40EC"/>
    <w:rsid w:val="008A4A16"/>
    <w:rsid w:val="008A7210"/>
    <w:rsid w:val="008B4F55"/>
    <w:rsid w:val="008C5047"/>
    <w:rsid w:val="008C6A48"/>
    <w:rsid w:val="008C7F01"/>
    <w:rsid w:val="008E14EF"/>
    <w:rsid w:val="008E18B3"/>
    <w:rsid w:val="008E7EF6"/>
    <w:rsid w:val="008F1898"/>
    <w:rsid w:val="008F2323"/>
    <w:rsid w:val="008F5AD2"/>
    <w:rsid w:val="00900245"/>
    <w:rsid w:val="00900971"/>
    <w:rsid w:val="00906013"/>
    <w:rsid w:val="00916FB5"/>
    <w:rsid w:val="00917D4F"/>
    <w:rsid w:val="009218A5"/>
    <w:rsid w:val="00922D33"/>
    <w:rsid w:val="00924207"/>
    <w:rsid w:val="0092451E"/>
    <w:rsid w:val="009257AD"/>
    <w:rsid w:val="00934039"/>
    <w:rsid w:val="00934E2A"/>
    <w:rsid w:val="00936ADE"/>
    <w:rsid w:val="00937679"/>
    <w:rsid w:val="009502F1"/>
    <w:rsid w:val="00951F10"/>
    <w:rsid w:val="009530A6"/>
    <w:rsid w:val="00954A5D"/>
    <w:rsid w:val="009577AF"/>
    <w:rsid w:val="00960496"/>
    <w:rsid w:val="00964F3C"/>
    <w:rsid w:val="00967082"/>
    <w:rsid w:val="00971B69"/>
    <w:rsid w:val="009831C8"/>
    <w:rsid w:val="009A0D0C"/>
    <w:rsid w:val="009A1B5C"/>
    <w:rsid w:val="009A3028"/>
    <w:rsid w:val="009B688F"/>
    <w:rsid w:val="009E5D60"/>
    <w:rsid w:val="009E7FBE"/>
    <w:rsid w:val="009F6CE4"/>
    <w:rsid w:val="00A1772F"/>
    <w:rsid w:val="00A178AF"/>
    <w:rsid w:val="00A22159"/>
    <w:rsid w:val="00A3079E"/>
    <w:rsid w:val="00A431F6"/>
    <w:rsid w:val="00A47C05"/>
    <w:rsid w:val="00A47C33"/>
    <w:rsid w:val="00A50578"/>
    <w:rsid w:val="00A52D7A"/>
    <w:rsid w:val="00A54E7D"/>
    <w:rsid w:val="00A62387"/>
    <w:rsid w:val="00A65EB2"/>
    <w:rsid w:val="00A714E3"/>
    <w:rsid w:val="00A73588"/>
    <w:rsid w:val="00A75A70"/>
    <w:rsid w:val="00A801C5"/>
    <w:rsid w:val="00A80F2C"/>
    <w:rsid w:val="00A85452"/>
    <w:rsid w:val="00A87376"/>
    <w:rsid w:val="00A924D9"/>
    <w:rsid w:val="00AA62C6"/>
    <w:rsid w:val="00AB43FD"/>
    <w:rsid w:val="00AE656C"/>
    <w:rsid w:val="00AF71CF"/>
    <w:rsid w:val="00B04A18"/>
    <w:rsid w:val="00B1200A"/>
    <w:rsid w:val="00B14073"/>
    <w:rsid w:val="00B16466"/>
    <w:rsid w:val="00B2143A"/>
    <w:rsid w:val="00B23907"/>
    <w:rsid w:val="00B24029"/>
    <w:rsid w:val="00B30F77"/>
    <w:rsid w:val="00B34A0B"/>
    <w:rsid w:val="00B35594"/>
    <w:rsid w:val="00B43AA7"/>
    <w:rsid w:val="00B44A76"/>
    <w:rsid w:val="00B57E8D"/>
    <w:rsid w:val="00B650E1"/>
    <w:rsid w:val="00B74712"/>
    <w:rsid w:val="00B77399"/>
    <w:rsid w:val="00B812D3"/>
    <w:rsid w:val="00B822B9"/>
    <w:rsid w:val="00B85D5B"/>
    <w:rsid w:val="00B85F6B"/>
    <w:rsid w:val="00B87589"/>
    <w:rsid w:val="00B97D5F"/>
    <w:rsid w:val="00BA4A6C"/>
    <w:rsid w:val="00BC01C8"/>
    <w:rsid w:val="00BC4FA9"/>
    <w:rsid w:val="00BC4FDE"/>
    <w:rsid w:val="00BD11F6"/>
    <w:rsid w:val="00BD16B6"/>
    <w:rsid w:val="00BE0BD7"/>
    <w:rsid w:val="00BE0F18"/>
    <w:rsid w:val="00BF531F"/>
    <w:rsid w:val="00C01089"/>
    <w:rsid w:val="00C024BE"/>
    <w:rsid w:val="00C074DA"/>
    <w:rsid w:val="00C13114"/>
    <w:rsid w:val="00C157E7"/>
    <w:rsid w:val="00C352C3"/>
    <w:rsid w:val="00C40AB4"/>
    <w:rsid w:val="00C46B38"/>
    <w:rsid w:val="00C50D23"/>
    <w:rsid w:val="00C53719"/>
    <w:rsid w:val="00C5743C"/>
    <w:rsid w:val="00C607DE"/>
    <w:rsid w:val="00C65850"/>
    <w:rsid w:val="00C7285C"/>
    <w:rsid w:val="00C75563"/>
    <w:rsid w:val="00C92A02"/>
    <w:rsid w:val="00C933EC"/>
    <w:rsid w:val="00C935D9"/>
    <w:rsid w:val="00C96F9F"/>
    <w:rsid w:val="00CB236F"/>
    <w:rsid w:val="00CB2926"/>
    <w:rsid w:val="00CC0487"/>
    <w:rsid w:val="00CD48B2"/>
    <w:rsid w:val="00CE3430"/>
    <w:rsid w:val="00CE36D9"/>
    <w:rsid w:val="00CE5CE1"/>
    <w:rsid w:val="00CF16F2"/>
    <w:rsid w:val="00CF2B78"/>
    <w:rsid w:val="00D0300E"/>
    <w:rsid w:val="00D078A9"/>
    <w:rsid w:val="00D10C52"/>
    <w:rsid w:val="00D22AA6"/>
    <w:rsid w:val="00D44954"/>
    <w:rsid w:val="00D46353"/>
    <w:rsid w:val="00D47733"/>
    <w:rsid w:val="00D5125B"/>
    <w:rsid w:val="00D52B5C"/>
    <w:rsid w:val="00D64F5C"/>
    <w:rsid w:val="00D65599"/>
    <w:rsid w:val="00D71C79"/>
    <w:rsid w:val="00D84CEF"/>
    <w:rsid w:val="00D937CD"/>
    <w:rsid w:val="00D938E8"/>
    <w:rsid w:val="00D93B2A"/>
    <w:rsid w:val="00D975FC"/>
    <w:rsid w:val="00DA1FB3"/>
    <w:rsid w:val="00DA2D76"/>
    <w:rsid w:val="00DA5A41"/>
    <w:rsid w:val="00DA6A99"/>
    <w:rsid w:val="00DB283B"/>
    <w:rsid w:val="00DC4BC3"/>
    <w:rsid w:val="00DC6206"/>
    <w:rsid w:val="00DD2A4A"/>
    <w:rsid w:val="00DE0690"/>
    <w:rsid w:val="00DE435B"/>
    <w:rsid w:val="00DF55EC"/>
    <w:rsid w:val="00E02C55"/>
    <w:rsid w:val="00E05831"/>
    <w:rsid w:val="00E13B9C"/>
    <w:rsid w:val="00E1673D"/>
    <w:rsid w:val="00E17CF4"/>
    <w:rsid w:val="00E24C9D"/>
    <w:rsid w:val="00E27B6A"/>
    <w:rsid w:val="00E3173D"/>
    <w:rsid w:val="00E423EB"/>
    <w:rsid w:val="00E42B10"/>
    <w:rsid w:val="00E45F9C"/>
    <w:rsid w:val="00E47333"/>
    <w:rsid w:val="00E5234F"/>
    <w:rsid w:val="00E552D2"/>
    <w:rsid w:val="00E65A57"/>
    <w:rsid w:val="00E71882"/>
    <w:rsid w:val="00E77F01"/>
    <w:rsid w:val="00E86A2A"/>
    <w:rsid w:val="00EA468D"/>
    <w:rsid w:val="00EA5430"/>
    <w:rsid w:val="00EA5B2E"/>
    <w:rsid w:val="00EB1AF7"/>
    <w:rsid w:val="00EB540C"/>
    <w:rsid w:val="00EB68AC"/>
    <w:rsid w:val="00EC6FA9"/>
    <w:rsid w:val="00ED7D2E"/>
    <w:rsid w:val="00EE4114"/>
    <w:rsid w:val="00EE5D3C"/>
    <w:rsid w:val="00EF1074"/>
    <w:rsid w:val="00F01059"/>
    <w:rsid w:val="00F12E6B"/>
    <w:rsid w:val="00F14A99"/>
    <w:rsid w:val="00F20C01"/>
    <w:rsid w:val="00F21590"/>
    <w:rsid w:val="00F21934"/>
    <w:rsid w:val="00F21BF9"/>
    <w:rsid w:val="00F31285"/>
    <w:rsid w:val="00F36DF5"/>
    <w:rsid w:val="00F373DC"/>
    <w:rsid w:val="00F37C6B"/>
    <w:rsid w:val="00F437CF"/>
    <w:rsid w:val="00F54CB1"/>
    <w:rsid w:val="00F54FDC"/>
    <w:rsid w:val="00F60FD4"/>
    <w:rsid w:val="00F67805"/>
    <w:rsid w:val="00F67B43"/>
    <w:rsid w:val="00F70A63"/>
    <w:rsid w:val="00F86E08"/>
    <w:rsid w:val="00F917AC"/>
    <w:rsid w:val="00F968E8"/>
    <w:rsid w:val="00F977C7"/>
    <w:rsid w:val="00FA35BE"/>
    <w:rsid w:val="00FA5162"/>
    <w:rsid w:val="00FB3D71"/>
    <w:rsid w:val="00FB68CE"/>
    <w:rsid w:val="00FC40C7"/>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 w:type="paragraph" w:styleId="Corpodetexto2">
    <w:name w:val="Body Text 2"/>
    <w:basedOn w:val="Normal"/>
    <w:link w:val="Corpodetexto2Char"/>
    <w:uiPriority w:val="99"/>
    <w:unhideWhenUsed/>
    <w:rsid w:val="002720FF"/>
    <w:pPr>
      <w:spacing w:after="120" w:line="480" w:lineRule="auto"/>
    </w:pPr>
  </w:style>
  <w:style w:type="character" w:customStyle="1" w:styleId="Corpodetexto2Char">
    <w:name w:val="Corpo de texto 2 Char"/>
    <w:basedOn w:val="Fontepargpadro"/>
    <w:link w:val="Corpodetexto2"/>
    <w:uiPriority w:val="99"/>
    <w:rsid w:val="002720FF"/>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D5662D-DD59-4571-8EF2-8F11C62DC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6051</Words>
  <Characters>32681</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2025-05-12T18:08:00Z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